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C0A85" w14:textId="60B1BF6A" w:rsidR="00BA5FC0" w:rsidRPr="00535CE7" w:rsidRDefault="00F64B28" w:rsidP="00DE2587">
      <w:pPr>
        <w:spacing w:line="480" w:lineRule="auto"/>
        <w:rPr>
          <w:b/>
        </w:rPr>
      </w:pPr>
      <w:r>
        <w:rPr>
          <w:b/>
        </w:rPr>
        <w:t>Is</w:t>
      </w:r>
      <w:r w:rsidR="00535CE7" w:rsidRPr="00535CE7">
        <w:rPr>
          <w:b/>
        </w:rPr>
        <w:t xml:space="preserve"> </w:t>
      </w:r>
      <w:r w:rsidR="00FF60FF">
        <w:rPr>
          <w:b/>
        </w:rPr>
        <w:t>adolescent</w:t>
      </w:r>
      <w:r w:rsidR="00535CE7" w:rsidRPr="00535CE7">
        <w:rPr>
          <w:b/>
        </w:rPr>
        <w:t xml:space="preserve"> </w:t>
      </w:r>
      <w:r w:rsidR="00BC1FD7">
        <w:rPr>
          <w:b/>
        </w:rPr>
        <w:t>body mass index</w:t>
      </w:r>
      <w:r w:rsidR="00535CE7" w:rsidRPr="00535CE7">
        <w:rPr>
          <w:b/>
        </w:rPr>
        <w:t xml:space="preserve"> and waist circumference associated </w:t>
      </w:r>
      <w:r w:rsidR="00315E4F">
        <w:rPr>
          <w:b/>
        </w:rPr>
        <w:t xml:space="preserve">with </w:t>
      </w:r>
      <w:r w:rsidR="00535CE7" w:rsidRPr="00535CE7">
        <w:rPr>
          <w:b/>
        </w:rPr>
        <w:t>the</w:t>
      </w:r>
      <w:r w:rsidR="00FF7DC6">
        <w:rPr>
          <w:b/>
        </w:rPr>
        <w:t xml:space="preserve"> food environments surrounding</w:t>
      </w:r>
      <w:r w:rsidR="00535CE7" w:rsidRPr="00535CE7">
        <w:rPr>
          <w:b/>
        </w:rPr>
        <w:t xml:space="preserve"> school</w:t>
      </w:r>
      <w:r w:rsidR="00FF7DC6">
        <w:rPr>
          <w:b/>
        </w:rPr>
        <w:t>s</w:t>
      </w:r>
      <w:r w:rsidR="00535CE7" w:rsidRPr="00535CE7">
        <w:rPr>
          <w:b/>
        </w:rPr>
        <w:t xml:space="preserve"> and home</w:t>
      </w:r>
      <w:r w:rsidR="00FF7DC6">
        <w:rPr>
          <w:b/>
        </w:rPr>
        <w:t>s</w:t>
      </w:r>
      <w:r w:rsidR="0012127B">
        <w:rPr>
          <w:b/>
        </w:rPr>
        <w:t>?</w:t>
      </w:r>
      <w:r w:rsidR="00535CE7" w:rsidRPr="00535CE7">
        <w:rPr>
          <w:b/>
        </w:rPr>
        <w:t xml:space="preserve"> A longitudinal </w:t>
      </w:r>
      <w:r w:rsidR="00B97F92">
        <w:rPr>
          <w:b/>
        </w:rPr>
        <w:t>analysis</w:t>
      </w:r>
      <w:r w:rsidR="00FF60FF">
        <w:rPr>
          <w:b/>
        </w:rPr>
        <w:t>.</w:t>
      </w:r>
      <w:bookmarkStart w:id="0" w:name="_GoBack"/>
      <w:bookmarkEnd w:id="0"/>
    </w:p>
    <w:p w14:paraId="62E8BF94" w14:textId="3D61EC42" w:rsidR="006F7BD0" w:rsidRDefault="00535CE7" w:rsidP="00DE2587">
      <w:pPr>
        <w:spacing w:line="480" w:lineRule="auto"/>
      </w:pPr>
      <w:r>
        <w:t>Mark A Green</w:t>
      </w:r>
      <w:r w:rsidR="00DC4E0D">
        <w:t xml:space="preserve">, Department of Geography &amp; Planning, University of Liverpool, Liverpool, UK. Email: </w:t>
      </w:r>
      <w:hyperlink r:id="rId8" w:history="1">
        <w:r w:rsidR="00DC4E0D" w:rsidRPr="008712C6">
          <w:rPr>
            <w:rStyle w:val="Hyperlink"/>
          </w:rPr>
          <w:t>mark.green@liverpool.ac.uk</w:t>
        </w:r>
      </w:hyperlink>
      <w:r w:rsidR="00DC4E0D">
        <w:t>. Corresponding Author.</w:t>
      </w:r>
    </w:p>
    <w:p w14:paraId="6D8B04C5" w14:textId="78340A79" w:rsidR="006F7BD0" w:rsidRDefault="00F64B28" w:rsidP="00DE2587">
      <w:pPr>
        <w:spacing w:line="480" w:lineRule="auto"/>
      </w:pPr>
      <w:r>
        <w:t>Duncan Radley</w:t>
      </w:r>
      <w:r w:rsidR="006F7BD0">
        <w:t>, Carnegie School of Sport, Leeds Beckett University, Leeds, UK. Email:</w:t>
      </w:r>
      <w:r w:rsidR="00DC4E0D">
        <w:t xml:space="preserve"> </w:t>
      </w:r>
      <w:hyperlink r:id="rId9" w:history="1">
        <w:r w:rsidR="00DC4E0D" w:rsidRPr="008712C6">
          <w:rPr>
            <w:rStyle w:val="Hyperlink"/>
          </w:rPr>
          <w:t>Duncan.Radley@leedsbeckett.ac.uk</w:t>
        </w:r>
      </w:hyperlink>
      <w:r w:rsidR="00DC4E0D">
        <w:t xml:space="preserve">. </w:t>
      </w:r>
    </w:p>
    <w:p w14:paraId="540112D7" w14:textId="2D023976" w:rsidR="006F7BD0" w:rsidRDefault="00F64B28" w:rsidP="006F7BD0">
      <w:pPr>
        <w:spacing w:line="480" w:lineRule="auto"/>
      </w:pPr>
      <w:r>
        <w:t>Nik Lomax</w:t>
      </w:r>
      <w:r w:rsidR="006F7BD0">
        <w:t>, School of Geography, University of Leeds, Leeds, UK &amp; Leeds Institute of Data Analytics, University of Leeds, Leeds, UK.</w:t>
      </w:r>
      <w:r w:rsidR="00DC4E0D">
        <w:t xml:space="preserve"> Email: </w:t>
      </w:r>
      <w:hyperlink r:id="rId10" w:history="1">
        <w:r w:rsidR="00DC4E0D" w:rsidRPr="008712C6">
          <w:rPr>
            <w:rStyle w:val="Hyperlink"/>
          </w:rPr>
          <w:t>N.M.Lomax@leeds.ac.uk</w:t>
        </w:r>
      </w:hyperlink>
      <w:r w:rsidR="00DC4E0D">
        <w:t xml:space="preserve">. </w:t>
      </w:r>
    </w:p>
    <w:p w14:paraId="625F22F7" w14:textId="47258320" w:rsidR="006F7BD0" w:rsidRDefault="00F64B28" w:rsidP="006F7BD0">
      <w:pPr>
        <w:spacing w:line="480" w:lineRule="auto"/>
      </w:pPr>
      <w:r>
        <w:t xml:space="preserve">Michelle Morris, </w:t>
      </w:r>
      <w:r w:rsidR="006F7BD0">
        <w:t xml:space="preserve">Leeds Institute of Data Analytics, University of Leeds, Leeds, UK &amp; </w:t>
      </w:r>
      <w:r w:rsidR="006F7BD0" w:rsidRPr="00EE48C6">
        <w:t>Leeds</w:t>
      </w:r>
      <w:r w:rsidR="006F7BD0">
        <w:t xml:space="preserve"> Institute for Biomedical and Clinical Services, University of Leeds, Leeds, UK.</w:t>
      </w:r>
      <w:r w:rsidR="00DC4E0D">
        <w:t xml:space="preserve"> Email: </w:t>
      </w:r>
      <w:hyperlink r:id="rId11" w:history="1">
        <w:r w:rsidR="00DC4E0D" w:rsidRPr="008712C6">
          <w:rPr>
            <w:rStyle w:val="Hyperlink"/>
          </w:rPr>
          <w:t>m.morris@leeds.ac.uk</w:t>
        </w:r>
      </w:hyperlink>
      <w:r w:rsidR="00DC4E0D">
        <w:t xml:space="preserve">. </w:t>
      </w:r>
    </w:p>
    <w:p w14:paraId="12DC95B1" w14:textId="356E5F74" w:rsidR="00BA5FC0" w:rsidRPr="006F7BD0" w:rsidRDefault="00F64B28" w:rsidP="00DE2587">
      <w:pPr>
        <w:spacing w:line="480" w:lineRule="auto"/>
      </w:pPr>
      <w:r>
        <w:t>Claire Griffiths</w:t>
      </w:r>
      <w:r w:rsidR="006F7BD0">
        <w:t>, Carnegie School of Sport, Leeds Beckett University, Leeds, UK. Email:</w:t>
      </w:r>
      <w:r w:rsidR="00DC4E0D">
        <w:t xml:space="preserve"> </w:t>
      </w:r>
      <w:hyperlink r:id="rId12" w:history="1">
        <w:r w:rsidR="00DC4E0D" w:rsidRPr="008712C6">
          <w:rPr>
            <w:rStyle w:val="Hyperlink"/>
          </w:rPr>
          <w:t>C.Griffiths@leedsbeckett.ac.uk</w:t>
        </w:r>
      </w:hyperlink>
      <w:r w:rsidR="00DC4E0D">
        <w:t xml:space="preserve">. </w:t>
      </w:r>
    </w:p>
    <w:p w14:paraId="12E48A9A" w14:textId="77777777" w:rsidR="0015533D" w:rsidRDefault="0015533D" w:rsidP="00DE2587">
      <w:pPr>
        <w:spacing w:line="480" w:lineRule="auto"/>
      </w:pPr>
    </w:p>
    <w:p w14:paraId="2B1CED9E" w14:textId="77777777" w:rsidR="006F7BD0" w:rsidRDefault="006F7BD0" w:rsidP="00DE2587">
      <w:pPr>
        <w:spacing w:line="480" w:lineRule="auto"/>
        <w:rPr>
          <w:b/>
        </w:rPr>
        <w:sectPr w:rsidR="006F7BD0" w:rsidSect="00B5200C">
          <w:footerReference w:type="default" r:id="rId13"/>
          <w:pgSz w:w="11906" w:h="16838"/>
          <w:pgMar w:top="1440" w:right="1440" w:bottom="1440" w:left="1440" w:header="708" w:footer="708" w:gutter="0"/>
          <w:lnNumType w:countBy="1" w:restart="continuous"/>
          <w:cols w:space="708"/>
          <w:docGrid w:linePitch="360"/>
        </w:sectPr>
      </w:pPr>
    </w:p>
    <w:p w14:paraId="64A5FA6E" w14:textId="1A9D99AB" w:rsidR="0015533D" w:rsidRDefault="0015533D" w:rsidP="00DE2587">
      <w:pPr>
        <w:spacing w:line="480" w:lineRule="auto"/>
      </w:pPr>
      <w:r>
        <w:rPr>
          <w:b/>
        </w:rPr>
        <w:lastRenderedPageBreak/>
        <w:t>Abstract</w:t>
      </w:r>
    </w:p>
    <w:p w14:paraId="4EDB5235" w14:textId="47D6FA3F" w:rsidR="003F4E60" w:rsidRPr="003F4E60" w:rsidRDefault="00DC4E0D" w:rsidP="00DE2587">
      <w:pPr>
        <w:spacing w:line="480" w:lineRule="auto"/>
        <w:rPr>
          <w:rFonts w:ascii="Calibri" w:eastAsia="Calibri" w:hAnsi="Calibri" w:cs="Calibri"/>
          <w:lang w:eastAsia="en-GB"/>
        </w:rPr>
      </w:pPr>
      <w:r>
        <w:rPr>
          <w:rFonts w:ascii="Calibri" w:eastAsia="Calibri" w:hAnsi="Calibri" w:cs="Calibri"/>
          <w:u w:val="single"/>
          <w:lang w:eastAsia="en-GB"/>
        </w:rPr>
        <w:t>Background</w:t>
      </w:r>
      <w:r w:rsidR="003F4E60" w:rsidRPr="003F4E60">
        <w:rPr>
          <w:rFonts w:ascii="Calibri" w:eastAsia="Calibri" w:hAnsi="Calibri" w:cs="Calibri"/>
          <w:lang w:eastAsia="en-GB"/>
        </w:rPr>
        <w:t xml:space="preserve">: There has been considerable interest in the role of access to unhealthy food options as </w:t>
      </w:r>
      <w:r w:rsidR="00A70C80">
        <w:rPr>
          <w:rFonts w:ascii="Calibri" w:eastAsia="Calibri" w:hAnsi="Calibri" w:cs="Calibri"/>
          <w:lang w:eastAsia="en-GB"/>
        </w:rPr>
        <w:t xml:space="preserve">a </w:t>
      </w:r>
      <w:r w:rsidR="003F4E60" w:rsidRPr="003F4E60">
        <w:rPr>
          <w:rFonts w:ascii="Calibri" w:eastAsia="Calibri" w:hAnsi="Calibri" w:cs="Calibri"/>
          <w:lang w:eastAsia="en-GB"/>
        </w:rPr>
        <w:t xml:space="preserve">determinant of </w:t>
      </w:r>
      <w:r w:rsidR="00315E4F">
        <w:rPr>
          <w:rFonts w:ascii="Calibri" w:eastAsia="Calibri" w:hAnsi="Calibri" w:cs="Calibri"/>
          <w:lang w:eastAsia="en-GB"/>
        </w:rPr>
        <w:t>weight status</w:t>
      </w:r>
      <w:r w:rsidR="003F4E60" w:rsidRPr="003F4E60">
        <w:rPr>
          <w:rFonts w:ascii="Calibri" w:eastAsia="Calibri" w:hAnsi="Calibri" w:cs="Calibri"/>
          <w:lang w:eastAsia="en-GB"/>
        </w:rPr>
        <w:t xml:space="preserve">. There is conflict across the literature as to the existence of such an association, partly due to </w:t>
      </w:r>
      <w:r w:rsidR="00A70C80">
        <w:rPr>
          <w:rFonts w:ascii="Calibri" w:eastAsia="Calibri" w:hAnsi="Calibri" w:cs="Calibri"/>
          <w:lang w:eastAsia="en-GB"/>
        </w:rPr>
        <w:t xml:space="preserve">the </w:t>
      </w:r>
      <w:r w:rsidR="005E2C29">
        <w:rPr>
          <w:rFonts w:ascii="Calibri" w:eastAsia="Calibri" w:hAnsi="Calibri" w:cs="Calibri"/>
          <w:lang w:eastAsia="en-GB"/>
        </w:rPr>
        <w:t xml:space="preserve">dominance of cross-sectional </w:t>
      </w:r>
      <w:r w:rsidR="003F4E60" w:rsidRPr="003F4E60">
        <w:rPr>
          <w:rFonts w:ascii="Calibri" w:eastAsia="Calibri" w:hAnsi="Calibri" w:cs="Calibri"/>
          <w:lang w:eastAsia="en-GB"/>
        </w:rPr>
        <w:t>study design</w:t>
      </w:r>
      <w:r w:rsidR="005E2C29">
        <w:rPr>
          <w:rFonts w:ascii="Calibri" w:eastAsia="Calibri" w:hAnsi="Calibri" w:cs="Calibri"/>
          <w:lang w:eastAsia="en-GB"/>
        </w:rPr>
        <w:t>s</w:t>
      </w:r>
      <w:r w:rsidR="003F4E60" w:rsidRPr="003F4E60">
        <w:rPr>
          <w:rFonts w:ascii="Calibri" w:eastAsia="Calibri" w:hAnsi="Calibri" w:cs="Calibri"/>
          <w:lang w:eastAsia="en-GB"/>
        </w:rPr>
        <w:t xml:space="preserve"> and </w:t>
      </w:r>
      <w:r w:rsidR="005E2C29" w:rsidRPr="003F4E60">
        <w:rPr>
          <w:rFonts w:ascii="Calibri" w:eastAsia="Calibri" w:hAnsi="Calibri" w:cs="Calibri"/>
          <w:lang w:eastAsia="en-GB"/>
        </w:rPr>
        <w:t xml:space="preserve">inconsistent </w:t>
      </w:r>
      <w:r w:rsidR="003F4E60" w:rsidRPr="003F4E60">
        <w:rPr>
          <w:rFonts w:ascii="Calibri" w:eastAsia="Calibri" w:hAnsi="Calibri" w:cs="Calibri"/>
          <w:lang w:eastAsia="en-GB"/>
        </w:rPr>
        <w:t xml:space="preserve">definitions of the food environment. The aim of </w:t>
      </w:r>
      <w:r w:rsidR="00FF7DC6">
        <w:rPr>
          <w:rFonts w:ascii="Calibri" w:eastAsia="Calibri" w:hAnsi="Calibri" w:cs="Calibri"/>
          <w:lang w:eastAsia="en-GB"/>
        </w:rPr>
        <w:t>our</w:t>
      </w:r>
      <w:r w:rsidR="005E2C29" w:rsidRPr="003F4E60">
        <w:rPr>
          <w:rFonts w:ascii="Calibri" w:eastAsia="Calibri" w:hAnsi="Calibri" w:cs="Calibri"/>
          <w:lang w:eastAsia="en-GB"/>
        </w:rPr>
        <w:t xml:space="preserve"> </w:t>
      </w:r>
      <w:r w:rsidR="003F4E60" w:rsidRPr="003F4E60">
        <w:rPr>
          <w:rFonts w:ascii="Calibri" w:eastAsia="Calibri" w:hAnsi="Calibri" w:cs="Calibri"/>
          <w:lang w:eastAsia="en-GB"/>
        </w:rPr>
        <w:t xml:space="preserve">study is </w:t>
      </w:r>
      <w:r w:rsidR="005E2C29">
        <w:rPr>
          <w:rFonts w:ascii="Calibri" w:eastAsia="Calibri" w:hAnsi="Calibri" w:cs="Calibri"/>
          <w:lang w:eastAsia="en-GB"/>
        </w:rPr>
        <w:t xml:space="preserve">to </w:t>
      </w:r>
      <w:r w:rsidR="003F4E60" w:rsidRPr="003F4E60">
        <w:rPr>
          <w:rFonts w:ascii="Calibri" w:eastAsia="Calibri" w:hAnsi="Calibri" w:cs="Calibri"/>
          <w:lang w:eastAsia="en-GB"/>
        </w:rPr>
        <w:t xml:space="preserve">use longitudinal data to examine if features of the food environment are associated to </w:t>
      </w:r>
      <w:r w:rsidR="00315E4F">
        <w:rPr>
          <w:rFonts w:ascii="Calibri" w:eastAsia="Calibri" w:hAnsi="Calibri" w:cs="Calibri"/>
          <w:lang w:eastAsia="en-GB"/>
        </w:rPr>
        <w:t>measures of adolescent weight status</w:t>
      </w:r>
      <w:r w:rsidR="003F4E60" w:rsidRPr="003F4E60">
        <w:rPr>
          <w:rFonts w:ascii="Calibri" w:eastAsia="Calibri" w:hAnsi="Calibri" w:cs="Calibri"/>
          <w:lang w:eastAsia="en-GB"/>
        </w:rPr>
        <w:t>.</w:t>
      </w:r>
    </w:p>
    <w:p w14:paraId="4EED8DC0" w14:textId="2B131CAB" w:rsidR="003F4E60" w:rsidRPr="003F4E60" w:rsidRDefault="003F4E60" w:rsidP="00DE2587">
      <w:pPr>
        <w:spacing w:line="480" w:lineRule="auto"/>
        <w:rPr>
          <w:rFonts w:ascii="Calibri" w:eastAsia="Calibri" w:hAnsi="Calibri" w:cs="Calibri"/>
          <w:lang w:eastAsia="en-GB"/>
        </w:rPr>
      </w:pPr>
      <w:r w:rsidRPr="003F4E60">
        <w:rPr>
          <w:rFonts w:ascii="Calibri" w:eastAsia="Calibri" w:hAnsi="Calibri" w:cs="Calibri"/>
          <w:u w:val="single"/>
          <w:lang w:eastAsia="en-GB"/>
        </w:rPr>
        <w:t>Methods</w:t>
      </w:r>
      <w:r w:rsidRPr="003F4E60">
        <w:rPr>
          <w:rFonts w:ascii="Calibri" w:eastAsia="Calibri" w:hAnsi="Calibri" w:cs="Calibri"/>
          <w:lang w:eastAsia="en-GB"/>
        </w:rPr>
        <w:t xml:space="preserve">: Data were </w:t>
      </w:r>
      <w:r w:rsidR="00FF7DC6">
        <w:rPr>
          <w:rFonts w:ascii="Calibri" w:eastAsia="Calibri" w:hAnsi="Calibri" w:cs="Calibri"/>
          <w:lang w:eastAsia="en-GB"/>
        </w:rPr>
        <w:t>collected</w:t>
      </w:r>
      <w:r w:rsidRPr="003F4E60">
        <w:rPr>
          <w:rFonts w:ascii="Calibri" w:eastAsia="Calibri" w:hAnsi="Calibri" w:cs="Calibri"/>
          <w:lang w:eastAsia="en-GB"/>
        </w:rPr>
        <w:t xml:space="preserve"> from </w:t>
      </w:r>
      <w:r w:rsidR="00355D3F">
        <w:rPr>
          <w:rFonts w:ascii="Calibri" w:eastAsia="Calibri" w:hAnsi="Calibri" w:cs="Calibri"/>
          <w:lang w:eastAsia="en-GB"/>
        </w:rPr>
        <w:t xml:space="preserve">secondary schools </w:t>
      </w:r>
      <w:r w:rsidRPr="003F4E60">
        <w:rPr>
          <w:rFonts w:ascii="Calibri" w:eastAsia="Calibri" w:hAnsi="Calibri" w:cs="Calibri"/>
          <w:lang w:eastAsia="en-GB"/>
        </w:rPr>
        <w:t xml:space="preserve">in Leeds (UK) and included </w:t>
      </w:r>
      <w:r w:rsidR="00FF7DC6">
        <w:rPr>
          <w:rFonts w:ascii="Calibri" w:eastAsia="Calibri" w:hAnsi="Calibri" w:cs="Calibri"/>
          <w:lang w:eastAsia="en-GB"/>
        </w:rPr>
        <w:t>measurements</w:t>
      </w:r>
      <w:r w:rsidRPr="003F4E60">
        <w:rPr>
          <w:rFonts w:ascii="Calibri" w:eastAsia="Calibri" w:hAnsi="Calibri" w:cs="Calibri"/>
          <w:lang w:eastAsia="en-GB"/>
        </w:rPr>
        <w:t xml:space="preserve"> at school years 7 (ages 11/12), 9 (13/14), and 11 (15/16). Outcome variables</w:t>
      </w:r>
      <w:r w:rsidR="00612BC0">
        <w:rPr>
          <w:rFonts w:ascii="Calibri" w:eastAsia="Calibri" w:hAnsi="Calibri" w:cs="Calibri"/>
          <w:lang w:eastAsia="en-GB"/>
        </w:rPr>
        <w:t>, for weight status,</w:t>
      </w:r>
      <w:r w:rsidRPr="003F4E60">
        <w:rPr>
          <w:rFonts w:ascii="Calibri" w:eastAsia="Calibri" w:hAnsi="Calibri" w:cs="Calibri"/>
          <w:lang w:eastAsia="en-GB"/>
        </w:rPr>
        <w:t xml:space="preserve"> were standardised body mass index and standardised waist circumference. Explanatory variables </w:t>
      </w:r>
      <w:r w:rsidR="00355D3F">
        <w:rPr>
          <w:rFonts w:ascii="Calibri" w:eastAsia="Calibri" w:hAnsi="Calibri" w:cs="Calibri"/>
          <w:lang w:eastAsia="en-GB"/>
        </w:rPr>
        <w:t xml:space="preserve">included </w:t>
      </w:r>
      <w:r w:rsidRPr="003F4E60">
        <w:rPr>
          <w:rFonts w:ascii="Calibri" w:eastAsia="Calibri" w:hAnsi="Calibri" w:cs="Calibri"/>
          <w:lang w:eastAsia="en-GB"/>
        </w:rPr>
        <w:t xml:space="preserve">the number of fast food outlets, supermarkets and 'other retail outlets' </w:t>
      </w:r>
      <w:r w:rsidR="00F0502B">
        <w:rPr>
          <w:rFonts w:ascii="Calibri" w:eastAsia="Calibri" w:hAnsi="Calibri" w:cs="Calibri"/>
          <w:lang w:eastAsia="en-GB"/>
        </w:rPr>
        <w:t xml:space="preserve">located within a 1km radius of </w:t>
      </w:r>
      <w:r w:rsidR="00FF7DC6">
        <w:rPr>
          <w:rFonts w:ascii="Calibri" w:eastAsia="Calibri" w:hAnsi="Calibri" w:cs="Calibri"/>
          <w:lang w:eastAsia="en-GB"/>
        </w:rPr>
        <w:t>an individual's home or</w:t>
      </w:r>
      <w:r w:rsidRPr="003F4E60">
        <w:rPr>
          <w:rFonts w:ascii="Calibri" w:eastAsia="Calibri" w:hAnsi="Calibri" w:cs="Calibri"/>
          <w:lang w:eastAsia="en-GB"/>
        </w:rPr>
        <w:t xml:space="preserve"> school</w:t>
      </w:r>
      <w:r w:rsidR="00FF7DC6">
        <w:rPr>
          <w:rFonts w:ascii="Calibri" w:eastAsia="Calibri" w:hAnsi="Calibri" w:cs="Calibri"/>
          <w:lang w:eastAsia="en-GB"/>
        </w:rPr>
        <w:t>,</w:t>
      </w:r>
      <w:r w:rsidRPr="003F4E60">
        <w:rPr>
          <w:rFonts w:ascii="Calibri" w:eastAsia="Calibri" w:hAnsi="Calibri" w:cs="Calibri"/>
          <w:lang w:eastAsia="en-GB"/>
        </w:rPr>
        <w:t xml:space="preserve"> and estimated travel route between these locations</w:t>
      </w:r>
      <w:r w:rsidR="00FF7DC6">
        <w:rPr>
          <w:rFonts w:ascii="Calibri" w:eastAsia="Calibri" w:hAnsi="Calibri" w:cs="Calibri"/>
          <w:lang w:eastAsia="en-GB"/>
        </w:rPr>
        <w:t xml:space="preserve"> (with </w:t>
      </w:r>
      <w:r w:rsidR="00194DBE">
        <w:rPr>
          <w:rFonts w:ascii="Calibri" w:eastAsia="Calibri" w:hAnsi="Calibri" w:cs="Calibri"/>
          <w:lang w:eastAsia="en-GB"/>
        </w:rPr>
        <w:t xml:space="preserve">a </w:t>
      </w:r>
      <w:r w:rsidR="00FF7DC6">
        <w:rPr>
          <w:rFonts w:ascii="Calibri" w:eastAsia="Calibri" w:hAnsi="Calibri" w:cs="Calibri"/>
          <w:lang w:eastAsia="en-GB"/>
        </w:rPr>
        <w:t>500m buffer)</w:t>
      </w:r>
      <w:r w:rsidRPr="003F4E60">
        <w:rPr>
          <w:rFonts w:ascii="Calibri" w:eastAsia="Calibri" w:hAnsi="Calibri" w:cs="Calibri"/>
          <w:lang w:eastAsia="en-GB"/>
        </w:rPr>
        <w:t xml:space="preserve">. Multi-level models were fit to analyse the association (adjusted for confounders) between </w:t>
      </w:r>
      <w:r w:rsidR="00355D3F">
        <w:rPr>
          <w:rFonts w:ascii="Calibri" w:eastAsia="Calibri" w:hAnsi="Calibri" w:cs="Calibri"/>
          <w:lang w:eastAsia="en-GB"/>
        </w:rPr>
        <w:t>the</w:t>
      </w:r>
      <w:r w:rsidR="00355D3F" w:rsidRPr="003F4E60">
        <w:rPr>
          <w:rFonts w:ascii="Calibri" w:eastAsia="Calibri" w:hAnsi="Calibri" w:cs="Calibri"/>
          <w:lang w:eastAsia="en-GB"/>
        </w:rPr>
        <w:t xml:space="preserve"> </w:t>
      </w:r>
      <w:r w:rsidRPr="003F4E60">
        <w:rPr>
          <w:rFonts w:ascii="Calibri" w:eastAsia="Calibri" w:hAnsi="Calibri" w:cs="Calibri"/>
          <w:lang w:eastAsia="en-GB"/>
        </w:rPr>
        <w:t xml:space="preserve">explanatory and outcome variables. </w:t>
      </w:r>
      <w:r w:rsidRPr="00821B0A">
        <w:rPr>
          <w:rFonts w:ascii="Calibri" w:eastAsia="Calibri" w:hAnsi="Calibri" w:cs="Calibri"/>
          <w:lang w:eastAsia="en-GB"/>
        </w:rPr>
        <w:t>We also examined changes in our outcome variables between each time period.</w:t>
      </w:r>
    </w:p>
    <w:p w14:paraId="0A63D811" w14:textId="4F1CB82B" w:rsidR="003F4E60" w:rsidRPr="003F4E60" w:rsidRDefault="003F4E60" w:rsidP="00DE2587">
      <w:pPr>
        <w:spacing w:line="480" w:lineRule="auto"/>
        <w:rPr>
          <w:rFonts w:ascii="Calibri" w:eastAsia="Calibri" w:hAnsi="Calibri" w:cs="Calibri"/>
          <w:lang w:eastAsia="en-GB"/>
        </w:rPr>
      </w:pPr>
      <w:r w:rsidRPr="003F4E60">
        <w:rPr>
          <w:rFonts w:ascii="Calibri" w:eastAsia="Calibri" w:hAnsi="Calibri" w:cs="Calibri"/>
          <w:u w:val="single"/>
          <w:lang w:eastAsia="en-GB"/>
        </w:rPr>
        <w:t>Results</w:t>
      </w:r>
      <w:r w:rsidRPr="003F4E60">
        <w:rPr>
          <w:rFonts w:ascii="Calibri" w:eastAsia="Calibri" w:hAnsi="Calibri" w:cs="Calibri"/>
          <w:lang w:eastAsia="en-GB"/>
        </w:rPr>
        <w:t xml:space="preserve">: We found few associations between the food environment and measures of </w:t>
      </w:r>
      <w:r w:rsidR="00A24C7C">
        <w:rPr>
          <w:rFonts w:ascii="Calibri" w:eastAsia="Calibri" w:hAnsi="Calibri" w:cs="Calibri"/>
          <w:lang w:eastAsia="en-GB"/>
        </w:rPr>
        <w:t>adolescent weight status</w:t>
      </w:r>
      <w:r w:rsidRPr="003F4E60">
        <w:rPr>
          <w:rFonts w:ascii="Calibri" w:eastAsia="Calibri" w:hAnsi="Calibri" w:cs="Calibri"/>
          <w:lang w:eastAsia="en-GB"/>
        </w:rPr>
        <w:t>. Where significant association</w:t>
      </w:r>
      <w:r w:rsidR="00842234">
        <w:rPr>
          <w:rFonts w:ascii="Calibri" w:eastAsia="Calibri" w:hAnsi="Calibri" w:cs="Calibri"/>
          <w:lang w:eastAsia="en-GB"/>
        </w:rPr>
        <w:t>s</w:t>
      </w:r>
      <w:r w:rsidR="00A24C7C">
        <w:rPr>
          <w:rFonts w:ascii="Calibri" w:eastAsia="Calibri" w:hAnsi="Calibri" w:cs="Calibri"/>
          <w:lang w:eastAsia="en-GB"/>
        </w:rPr>
        <w:t xml:space="preserve"> were detected</w:t>
      </w:r>
      <w:r w:rsidRPr="003F4E60">
        <w:rPr>
          <w:rFonts w:ascii="Calibri" w:eastAsia="Calibri" w:hAnsi="Calibri" w:cs="Calibri"/>
          <w:lang w:eastAsia="en-GB"/>
        </w:rPr>
        <w:t xml:space="preserve">, they mainly demonstrated a positive association between the number of amenities and </w:t>
      </w:r>
      <w:r w:rsidR="00A24C7C">
        <w:rPr>
          <w:rFonts w:ascii="Calibri" w:eastAsia="Calibri" w:hAnsi="Calibri" w:cs="Calibri"/>
          <w:lang w:eastAsia="en-GB"/>
        </w:rPr>
        <w:t>weight status</w:t>
      </w:r>
      <w:r w:rsidRPr="003F4E60">
        <w:rPr>
          <w:rFonts w:ascii="Calibri" w:eastAsia="Calibri" w:hAnsi="Calibri" w:cs="Calibri"/>
          <w:lang w:eastAsia="en-GB"/>
        </w:rPr>
        <w:t xml:space="preserve"> (alth</w:t>
      </w:r>
      <w:r w:rsidR="00194DBE">
        <w:rPr>
          <w:rFonts w:ascii="Calibri" w:eastAsia="Calibri" w:hAnsi="Calibri" w:cs="Calibri"/>
          <w:lang w:eastAsia="en-GB"/>
        </w:rPr>
        <w:t>ough effect sizes were small). E</w:t>
      </w:r>
      <w:r w:rsidRPr="003F4E60">
        <w:rPr>
          <w:rFonts w:ascii="Calibri" w:eastAsia="Calibri" w:hAnsi="Calibri" w:cs="Calibri"/>
          <w:lang w:eastAsia="en-GB"/>
        </w:rPr>
        <w:t xml:space="preserve">xamining changes in </w:t>
      </w:r>
      <w:r w:rsidR="00A24C7C">
        <w:rPr>
          <w:rFonts w:ascii="Calibri" w:eastAsia="Calibri" w:hAnsi="Calibri" w:cs="Calibri"/>
          <w:lang w:eastAsia="en-GB"/>
        </w:rPr>
        <w:t>weight status</w:t>
      </w:r>
      <w:r w:rsidR="00194DBE">
        <w:rPr>
          <w:rFonts w:ascii="Calibri" w:eastAsia="Calibri" w:hAnsi="Calibri" w:cs="Calibri"/>
          <w:lang w:eastAsia="en-GB"/>
        </w:rPr>
        <w:t xml:space="preserve"> between time periods produced mainly non-significant or inconsistent </w:t>
      </w:r>
      <w:r w:rsidRPr="003F4E60">
        <w:rPr>
          <w:rFonts w:ascii="Calibri" w:eastAsia="Calibri" w:hAnsi="Calibri" w:cs="Calibri"/>
          <w:lang w:eastAsia="en-GB"/>
        </w:rPr>
        <w:t>associations.</w:t>
      </w:r>
    </w:p>
    <w:p w14:paraId="3364CB6F" w14:textId="709E9247" w:rsidR="003F4E60" w:rsidRPr="003F4E60" w:rsidRDefault="00DC4E0D" w:rsidP="00DE2587">
      <w:pPr>
        <w:spacing w:line="480" w:lineRule="auto"/>
        <w:rPr>
          <w:rFonts w:ascii="Calibri" w:eastAsia="Calibri" w:hAnsi="Calibri" w:cs="Calibri"/>
          <w:lang w:eastAsia="en-GB"/>
        </w:rPr>
      </w:pPr>
      <w:r>
        <w:rPr>
          <w:rFonts w:ascii="Calibri" w:eastAsia="Calibri" w:hAnsi="Calibri" w:cs="Calibri"/>
          <w:u w:val="single"/>
          <w:lang w:eastAsia="en-GB"/>
        </w:rPr>
        <w:t>Conclusions</w:t>
      </w:r>
      <w:r w:rsidR="003F4E60" w:rsidRPr="003F4E60">
        <w:rPr>
          <w:rFonts w:ascii="Calibri" w:eastAsia="Calibri" w:hAnsi="Calibri" w:cs="Calibri"/>
          <w:lang w:eastAsia="en-GB"/>
        </w:rPr>
        <w:t xml:space="preserve">: Our study found little consistent evidence of an association between features of the food environment and </w:t>
      </w:r>
      <w:r w:rsidR="0037780C">
        <w:rPr>
          <w:rFonts w:ascii="Calibri" w:eastAsia="Calibri" w:hAnsi="Calibri" w:cs="Calibri"/>
          <w:lang w:eastAsia="en-GB"/>
        </w:rPr>
        <w:t>adolescent weight status</w:t>
      </w:r>
      <w:r w:rsidR="003F4E60" w:rsidRPr="003F4E60">
        <w:rPr>
          <w:rFonts w:ascii="Calibri" w:eastAsia="Calibri" w:hAnsi="Calibri" w:cs="Calibri"/>
          <w:lang w:eastAsia="en-GB"/>
        </w:rPr>
        <w:t xml:space="preserve">. It suggests that policy efforts </w:t>
      </w:r>
      <w:r w:rsidR="00194DBE">
        <w:rPr>
          <w:rFonts w:ascii="Calibri" w:eastAsia="Calibri" w:hAnsi="Calibri" w:cs="Calibri"/>
          <w:lang w:eastAsia="en-GB"/>
        </w:rPr>
        <w:t xml:space="preserve">focusing on the food environment </w:t>
      </w:r>
      <w:r w:rsidR="003F4E60" w:rsidRPr="003F4E60">
        <w:rPr>
          <w:rFonts w:ascii="Calibri" w:eastAsia="Calibri" w:hAnsi="Calibri" w:cs="Calibri"/>
          <w:lang w:eastAsia="en-GB"/>
        </w:rPr>
        <w:t xml:space="preserve">may </w:t>
      </w:r>
      <w:r w:rsidR="0037780C">
        <w:rPr>
          <w:rFonts w:ascii="Calibri" w:eastAsia="Calibri" w:hAnsi="Calibri" w:cs="Calibri"/>
          <w:lang w:eastAsia="en-GB"/>
        </w:rPr>
        <w:t>have a limited effect</w:t>
      </w:r>
      <w:r w:rsidR="003F4E60" w:rsidRPr="003F4E60">
        <w:rPr>
          <w:rFonts w:ascii="Calibri" w:eastAsia="Calibri" w:hAnsi="Calibri" w:cs="Calibri"/>
          <w:lang w:eastAsia="en-GB"/>
        </w:rPr>
        <w:t xml:space="preserve"> at tackling the high prevalence of obesity</w:t>
      </w:r>
      <w:r w:rsidR="0037780C">
        <w:rPr>
          <w:rFonts w:ascii="Calibri" w:eastAsia="Calibri" w:hAnsi="Calibri" w:cs="Calibri"/>
          <w:lang w:eastAsia="en-GB"/>
        </w:rPr>
        <w:t xml:space="preserve"> if not supported by additional </w:t>
      </w:r>
      <w:r w:rsidR="00194DBE">
        <w:rPr>
          <w:rFonts w:ascii="Calibri" w:eastAsia="Calibri" w:hAnsi="Calibri" w:cs="Calibri"/>
          <w:lang w:eastAsia="en-GB"/>
        </w:rPr>
        <w:t>strategies</w:t>
      </w:r>
      <w:r w:rsidR="003F4E60" w:rsidRPr="003F4E60">
        <w:rPr>
          <w:rFonts w:ascii="Calibri" w:eastAsia="Calibri" w:hAnsi="Calibri" w:cs="Calibri"/>
          <w:lang w:eastAsia="en-GB"/>
        </w:rPr>
        <w:t xml:space="preserve">. </w:t>
      </w:r>
    </w:p>
    <w:p w14:paraId="2875B1C1" w14:textId="77777777" w:rsidR="0015533D" w:rsidRDefault="0015533D" w:rsidP="00DE2587">
      <w:pPr>
        <w:spacing w:line="480" w:lineRule="auto"/>
      </w:pPr>
    </w:p>
    <w:p w14:paraId="5F7DDCAE" w14:textId="7A87DF57" w:rsidR="0015533D" w:rsidRDefault="0015533D" w:rsidP="00DE2587">
      <w:pPr>
        <w:spacing w:line="480" w:lineRule="auto"/>
      </w:pPr>
      <w:r>
        <w:rPr>
          <w:b/>
        </w:rPr>
        <w:lastRenderedPageBreak/>
        <w:t>Keywords</w:t>
      </w:r>
    </w:p>
    <w:p w14:paraId="49900E88" w14:textId="0B4C2C13" w:rsidR="0015533D" w:rsidRPr="0015533D" w:rsidRDefault="0015533D" w:rsidP="00DE2587">
      <w:pPr>
        <w:spacing w:line="480" w:lineRule="auto"/>
      </w:pPr>
      <w:r>
        <w:t xml:space="preserve">Obesity; </w:t>
      </w:r>
      <w:r w:rsidR="00A358CA">
        <w:t>adolescents</w:t>
      </w:r>
      <w:r>
        <w:t xml:space="preserve">; </w:t>
      </w:r>
      <w:r w:rsidR="00A358CA">
        <w:t xml:space="preserve">diet; </w:t>
      </w:r>
      <w:r>
        <w:t>fast food; geography</w:t>
      </w:r>
      <w:r w:rsidR="00DC4E0D">
        <w:t>; UK</w:t>
      </w:r>
      <w:r>
        <w:t>.</w:t>
      </w:r>
    </w:p>
    <w:p w14:paraId="33676711" w14:textId="77777777" w:rsidR="00BA5FC0" w:rsidRPr="00BA5FC0" w:rsidRDefault="00BA5FC0" w:rsidP="00DE2587">
      <w:pPr>
        <w:spacing w:line="480" w:lineRule="auto"/>
      </w:pPr>
    </w:p>
    <w:p w14:paraId="1887F5F3" w14:textId="77777777" w:rsidR="0015533D" w:rsidRDefault="0015533D" w:rsidP="00DE2587">
      <w:pPr>
        <w:spacing w:line="480" w:lineRule="auto"/>
        <w:rPr>
          <w:b/>
        </w:rPr>
        <w:sectPr w:rsidR="0015533D" w:rsidSect="00B5200C">
          <w:pgSz w:w="11906" w:h="16838"/>
          <w:pgMar w:top="1440" w:right="1440" w:bottom="1440" w:left="1440" w:header="708" w:footer="708" w:gutter="0"/>
          <w:lnNumType w:countBy="1" w:restart="continuous"/>
          <w:cols w:space="708"/>
          <w:docGrid w:linePitch="360"/>
        </w:sectPr>
      </w:pPr>
    </w:p>
    <w:p w14:paraId="20E9C0C2" w14:textId="7726BAEA" w:rsidR="00BA5FC0" w:rsidRDefault="005B243E" w:rsidP="00DE2587">
      <w:pPr>
        <w:spacing w:line="480" w:lineRule="auto"/>
      </w:pPr>
      <w:r>
        <w:rPr>
          <w:b/>
        </w:rPr>
        <w:lastRenderedPageBreak/>
        <w:t>Background</w:t>
      </w:r>
    </w:p>
    <w:p w14:paraId="6E975A01" w14:textId="12EE1088" w:rsidR="00642302" w:rsidRDefault="00F64B28" w:rsidP="00DE2587">
      <w:pPr>
        <w:spacing w:line="480" w:lineRule="auto"/>
      </w:pPr>
      <w:r w:rsidRPr="000B796C">
        <w:t xml:space="preserve">While trends in childhood obesity </w:t>
      </w:r>
      <w:r w:rsidR="000B796C">
        <w:t xml:space="preserve">may have </w:t>
      </w:r>
      <w:r w:rsidR="00706382" w:rsidRPr="000B796C">
        <w:t>recent</w:t>
      </w:r>
      <w:r w:rsidR="000B796C">
        <w:t>ly</w:t>
      </w:r>
      <w:r w:rsidR="004B2967" w:rsidRPr="000B796C">
        <w:t xml:space="preserve"> </w:t>
      </w:r>
      <w:r w:rsidR="00706382" w:rsidRPr="000B796C">
        <w:t>s</w:t>
      </w:r>
      <w:r w:rsidRPr="000B796C">
        <w:t>tabilised</w:t>
      </w:r>
      <w:r w:rsidR="00A1545B" w:rsidRPr="000B796C">
        <w:t xml:space="preserve"> </w:t>
      </w:r>
      <w:r w:rsidR="000B796C">
        <w:t>in some countries</w:t>
      </w:r>
      <w:r w:rsidR="00FA7EDD">
        <w:t xml:space="preserve"> </w:t>
      </w:r>
      <w:r w:rsidR="00FA7EDD">
        <w:fldChar w:fldCharType="begin" w:fldLock="1"/>
      </w:r>
      <w:r w:rsidR="00F8272C">
        <w:instrText>ADDIN CSL_CITATION { "citationItems" : [ { "id" : "ITEM-1", "itemData" : { "DOI" : "10.1111/j.1467-789X.2010.00810.x", "author" : [ { "dropping-particle" : "", "family" : "Rokholm", "given" : "B", "non-dropping-particle" : "", "parse-names" : false, "suffix" : "" }, { "dropping-particle" : "", "family" : "Baker", "given" : "J L", "non-dropping-particle" : "", "parse-names" : false, "suffix" : "" }, { "dropping-particle" : "", "family" : "S\u00f8rensen", "given" : "T I A", "non-dropping-particle" : "", "parse-names" : false, "suffix" : "" } ], "container-title" : "Obesity Reviews", "id" : "ITEM-1", "issued" : { "date-parts" : [ [ "2010" ] ] }, "page" : "835-846", "title" : "The levelling off of the obesity epidemic since the year 1999 \u2013 a review of evidence and perspectives", "type" : "article-journal", "volume" : "11" }, "uris" : [ "http://www.mendeley.com/documents/?uuid=74329024-e9aa-41c4-9be6-a7de432fbf69" ] }, { "id" : "ITEM-2", "itemData" : { "author" : [ { "dropping-particle" : "", "family" : "Wabitsch", "given" : "Martin", "non-dropping-particle" : "", "parse-names" : false, "suffix" : "" }, { "dropping-particle" : "", "family" : "Moss", "given" : "Anja", "non-dropping-particle" : "", "parse-names" : false, "suffix" : "" }, { "dropping-particle" : "", "family" : "Kromeyer-Hauschild", "given" : "Katrin", "non-dropping-particle" : "", "parse-names" : false, "suffix" : "" } ], "container-title" : "BMC Medicine", "id" : "ITEM-2", "issued" : { "date-parts" : [ [ "2014" ] ] }, "page" : "17", "title" : "Unexpected plateauing of childhood obesity rates in developed countries", "type" : "article-journal", "volume" : "12" }, "uris" : [ "http://www.mendeley.com/documents/?uuid=36adffbd-d298-4d2e-a7c1-ceb29059f39d" ] } ], "mendeley" : { "formattedCitation" : "[1,2]", "plainTextFormattedCitation" : "[1,2]", "previouslyFormattedCitation" : "[1,2]" }, "properties" : { "noteIndex" : 0 }, "schema" : "https://github.com/citation-style-language/schema/raw/master/csl-citation.json" }</w:instrText>
      </w:r>
      <w:r w:rsidR="00FA7EDD">
        <w:fldChar w:fldCharType="separate"/>
      </w:r>
      <w:r w:rsidR="00E44660" w:rsidRPr="00E44660">
        <w:rPr>
          <w:noProof/>
        </w:rPr>
        <w:t>[1,2]</w:t>
      </w:r>
      <w:r w:rsidR="00FA7EDD">
        <w:fldChar w:fldCharType="end"/>
      </w:r>
      <w:r w:rsidRPr="000B796C">
        <w:t>,</w:t>
      </w:r>
      <w:r w:rsidR="00A17CAA">
        <w:t xml:space="preserve"> </w:t>
      </w:r>
      <w:r w:rsidR="00FA7EDD">
        <w:t xml:space="preserve">high </w:t>
      </w:r>
      <w:r w:rsidR="00D21896">
        <w:t>prevalence</w:t>
      </w:r>
      <w:r w:rsidR="000B796C">
        <w:t xml:space="preserve"> rates </w:t>
      </w:r>
      <w:r>
        <w:t xml:space="preserve">still </w:t>
      </w:r>
      <w:r w:rsidR="006B41AF">
        <w:t>represent a pressing</w:t>
      </w:r>
      <w:r w:rsidR="007963A0">
        <w:t xml:space="preserve"> public health issue</w:t>
      </w:r>
      <w:r w:rsidR="006919D9">
        <w:t xml:space="preserve">. </w:t>
      </w:r>
      <w:r w:rsidR="000B796C">
        <w:t xml:space="preserve">In the UK </w:t>
      </w:r>
      <w:r w:rsidR="006919D9">
        <w:t>19.1</w:t>
      </w:r>
      <w:r w:rsidR="006919D9" w:rsidRPr="006919D9">
        <w:t xml:space="preserve">% of children </w:t>
      </w:r>
      <w:r w:rsidR="006919D9">
        <w:t>aged between 10 and 11</w:t>
      </w:r>
      <w:r w:rsidR="009F4341">
        <w:t xml:space="preserve"> years</w:t>
      </w:r>
      <w:r w:rsidR="00AB5D66">
        <w:t xml:space="preserve"> </w:t>
      </w:r>
      <w:r w:rsidR="009F4341">
        <w:t xml:space="preserve">old </w:t>
      </w:r>
      <w:r w:rsidR="006919D9">
        <w:t xml:space="preserve">are </w:t>
      </w:r>
      <w:r w:rsidR="006919D9" w:rsidRPr="006919D9">
        <w:t>estimated to be obese</w:t>
      </w:r>
      <w:r w:rsidR="006919D9">
        <w:t xml:space="preserve">, with a further 14.1% overweight </w:t>
      </w:r>
      <w:r w:rsidR="006919D9">
        <w:fldChar w:fldCharType="begin" w:fldLock="1"/>
      </w:r>
      <w:r w:rsidR="00F8272C">
        <w:instrText>ADDIN CSL_CITATION { "citationItems" : [ { "id" : "ITEM-1", "itemData" : { "URL" : "http://content.digital.nhs.uk/catalogue/PUB19109/nati-chil-meas-prog-eng-2014-2015-rep.pdf", "author" : [ { "dropping-particle" : "", "family" : "HSCIC", "given" : "", "non-dropping-particle" : "", "parse-names" : false, "suffix" : "" } ], "id" : "ITEM-1", "issued" : { "date-parts" : [ [ "2015" ] ] }, "title" : "National Child Measurement Programme: England, 2014/15 school year", "type" : "webpage" }, "uris" : [ "http://www.mendeley.com/documents/?uuid=811d0fe2-44d4-4874-8b36-7f9913983aeb" ] } ], "mendeley" : { "formattedCitation" : "[3]", "plainTextFormattedCitation" : "[3]", "previouslyFormattedCitation" : "[3]" }, "properties" : { "noteIndex" : 0 }, "schema" : "https://github.com/citation-style-language/schema/raw/master/csl-citation.json" }</w:instrText>
      </w:r>
      <w:r w:rsidR="006919D9">
        <w:fldChar w:fldCharType="separate"/>
      </w:r>
      <w:r w:rsidR="00E44660" w:rsidRPr="00E44660">
        <w:rPr>
          <w:noProof/>
        </w:rPr>
        <w:t>[3]</w:t>
      </w:r>
      <w:r w:rsidR="006919D9">
        <w:fldChar w:fldCharType="end"/>
      </w:r>
      <w:r w:rsidR="0082354B">
        <w:t xml:space="preserve">. Prevalence </w:t>
      </w:r>
      <w:r w:rsidR="000B796C">
        <w:t xml:space="preserve">rates increase </w:t>
      </w:r>
      <w:r w:rsidR="0082354B">
        <w:t>further into adolescence with 37.8% of boys and 36.6% of girls aged 11-15</w:t>
      </w:r>
      <w:r w:rsidR="009F4341">
        <w:t xml:space="preserve"> years old</w:t>
      </w:r>
      <w:r w:rsidR="0082354B">
        <w:t xml:space="preserve"> overweight or obese </w:t>
      </w:r>
      <w:r w:rsidR="0082354B">
        <w:fldChar w:fldCharType="begin" w:fldLock="1"/>
      </w:r>
      <w:r w:rsidR="00F8272C">
        <w:instrText>ADDIN CSL_CITATION { "citationItems" : [ { "id" : "ITEM-1", "itemData" : { "DOI" : "10.1136/archdischild-2014-307151", "author" : [ { "dropping-particle" : "", "family" : "Jaarsveld", "given" : "Cornelia H M", "non-dropping-particle" : "van", "parse-names" : false, "suffix" : "" }, { "dropping-particle" : "", "family" : "Gulliford", "given" : "Martin C", "non-dropping-particle" : "", "parse-names" : false, "suffix" : "" } ], "container-title" : "Archives of Childhood Disease", "id" : "ITEM-1", "issued" : { "date-parts" : [ [ "2015" ] ] }, "page" : "214-219", "title" : "Childhood obesity trends from primary care electronic health records in England between 1994 and 2013 : population-based cohort study", "type" : "article-journal", "volume" : "100" }, "uris" : [ "http://www.mendeley.com/documents/?uuid=90e16efa-327f-42ac-9274-c28c5bee7d86" ] } ], "mendeley" : { "formattedCitation" : "[4]", "plainTextFormattedCitation" : "[4]", "previouslyFormattedCitation" : "[4]" }, "properties" : { "noteIndex" : 0 }, "schema" : "https://github.com/citation-style-language/schema/raw/master/csl-citation.json" }</w:instrText>
      </w:r>
      <w:r w:rsidR="0082354B">
        <w:fldChar w:fldCharType="separate"/>
      </w:r>
      <w:r w:rsidR="00E44660" w:rsidRPr="00E44660">
        <w:rPr>
          <w:noProof/>
        </w:rPr>
        <w:t>[4]</w:t>
      </w:r>
      <w:r w:rsidR="0082354B">
        <w:fldChar w:fldCharType="end"/>
      </w:r>
      <w:r w:rsidR="00A1545B">
        <w:t xml:space="preserve">. </w:t>
      </w:r>
      <w:r w:rsidR="003868F9">
        <w:t xml:space="preserve">Childhood obesity is associated with several </w:t>
      </w:r>
      <w:r w:rsidR="000B796C">
        <w:t xml:space="preserve">adverse </w:t>
      </w:r>
      <w:r w:rsidR="003868F9">
        <w:t>physical and m</w:t>
      </w:r>
      <w:r w:rsidR="006B41AF">
        <w:t>ental health outcomes including</w:t>
      </w:r>
      <w:r w:rsidR="0016517C">
        <w:t xml:space="preserve"> poor metabolic </w:t>
      </w:r>
      <w:r w:rsidR="00A47D31">
        <w:t xml:space="preserve">outcomes, type 2 diabetes and </w:t>
      </w:r>
      <w:r w:rsidR="006919D9">
        <w:t>low self-esteem</w:t>
      </w:r>
      <w:r w:rsidR="009A6B1B">
        <w:t xml:space="preserve"> both during childhood and later in the life course</w:t>
      </w:r>
      <w:r w:rsidR="006919D9">
        <w:t xml:space="preserve"> </w:t>
      </w:r>
      <w:r w:rsidR="006919D9">
        <w:fldChar w:fldCharType="begin" w:fldLock="1"/>
      </w:r>
      <w:r w:rsidR="00F8272C">
        <w:instrText>ADDIN CSL_CITATION { "citationItems" : [ { "id" : "ITEM-1", "itemData" : { "DOI" : "10.2337/dc06-1813.Abbreviations", "author" : [ { "dropping-particle" : "", "family" : "Haines", "given" : "Linda", "non-dropping-particle" : "", "parse-names" : false, "suffix" : "" }, { "dropping-particle" : "", "family" : "Chong Wan", "given" : "Kay", "non-dropping-particle" : "", "parse-names" : false, "suffix" : "" }, { "dropping-particle" : "", "family" : "Lynn", "given" : "Richard", "non-dropping-particle" : "", "parse-names" : false, "suffix" : "" }, { "dropping-particle" : "", "family" : "Barrett", "given" : "Timothy G", "non-dropping-particle" : "", "parse-names" : false, "suffix" : "" }, { "dropping-particle" : "", "family" : "Shield", "given" : "Julian P H", "non-dropping-particle" : "", "parse-names" : false, "suffix" : "" } ], "container-title" : "Diabetes Care", "id" : "ITEM-1", "issue" : "5", "issued" : { "date-parts" : [ [ "2007" ] ] }, "page" : "1097-1101", "title" : "Rising Incidence of Type 2 Diabetes in Children in the U.K.", "type" : "article-journal", "volume" : "30" }, "uris" : [ "http://www.mendeley.com/documents/?uuid=1f0d7d69-2d35-4f29-9760-73e2063aea96" ] }, { "id" : "ITEM-2", "itemData" : { "DOI" : "10.1016/j.jacc.2013.07.042", "author" : [ { "dropping-particle" : "", "family" : "Cote", "given" : "Anita T", "non-dropping-particle" : "", "parse-names" : false, "suffix" : "" }, { "dropping-particle" : "", "family" : "Harris", "given" : "Kevin C", "non-dropping-particle" : "", "parse-names" : false, "suffix" : "" }, { "dropping-particle" : "", "family" : "Panagiotopoulos", "given" : "Constadina", "non-dropping-particle" : "", "parse-names" : false, "suffix" : "" }, { "dropping-particle" : "", "family" : "Sandor", "given" : "George G S", "non-dropping-particle" : "", "parse-names" : false, "suffix" : "" }, { "dropping-particle" : "", "family" : "Devlin", "given" : "Angela M", "non-dropping-particle" : "", "parse-names" : false, "suffix" : "" } ], "container-title" : "Journal of the American College of Cardiology", "id" : "ITEM-2", "issue" : "15", "issued" : { "date-parts" : [ [ "2013" ] ] }, "page" : "1309-1319", "title" : "Childhood Obesity and Cardiovascular Dysfunction", "type" : "article-journal", "volume" : "62" }, "uris" : [ "http://www.mendeley.com/documents/?uuid=600518f5-4d80-4953-aac8-a8af48a6c3d4" ] }, { "id" : "ITEM-3", "itemData" : { "author" : [ { "dropping-particle" : "", "family" : "Griffiths", "given" : "Lucy J", "non-dropping-particle" : "", "parse-names" : false, "suffix" : "" }, { "dropping-particle" : "", "family" : "Parsons", "given" : "Tessa J", "non-dropping-particle" : "", "parse-names" : false, "suffix" : "" }, { "dropping-particle" : "", "family" : "Hill", "given" : "Andrew J", "non-dropping-particle" : "", "parse-names" : false, "suffix" : "" } ], "container-title" : "International Journal of Pediatric Obesity", "id" : "ITEM-3", "issue" : "4", "issued" : { "date-parts" : [ [ "2010" ] ] }, "page" : "282-304", "title" : "Self-esteem and quality of life in obese children and adolescents: a systematic review", "type" : "article-journal", "volume" : "5" }, "uris" : [ "http://www.mendeley.com/documents/?uuid=3c31fc41-1df1-4745-aca8-b7c7614d10cf" ] }, { "id" : "ITEM-4", "itemData" : { "DOI" : "10.1111/j.1467-789X.2012.01015.x", "author" : [ { "dropping-particle" : "", "family" : "Park", "given" : "M H", "non-dropping-particle" : "", "parse-names" : false, "suffix" : "" }, { "dropping-particle" : "", "family" : "Falconer", "given" : "C", "non-dropping-particle" : "", "parse-names" : false, "suffix" : "" }, { "dropping-particle" : "", "family" : "Viner", "given" : "R M", "non-dropping-particle" : "", "parse-names" : false, "suffix" : "" }, { "dropping-particle" : "", "family" : "Kinra", "given" : "S", "non-dropping-particle" : "", "parse-names" : false, "suffix" : "" } ], "container-title" : "Obesity Reviews", "id" : "ITEM-4", "issued" : { "date-parts" : [ [ "2012" ] ] }, "page" : "985-1000", "title" : "The impact of childhood obesity on morbidity and mortality in adulthood: a systematic review", "type" : "article-journal", "volume" : "13" }, "uris" : [ "http://www.mendeley.com/documents/?uuid=6ee6a448-dc03-40b9-b02d-c913a9613030" ] }, { "id" : "ITEM-5", "itemData" : { "DOI" : "10.1038/ijo.2010.222", "ISSN" : "0307-0565", "author" : [ { "dropping-particle" : "", "family" : "Reilly", "given" : "J J", "non-dropping-particle" : "", "parse-names" : false, "suffix" : "" }, { "dropping-particle" : "", "family" : "Kelly", "given" : "J", "non-dropping-particle" : "", "parse-names" : false, "suffix" : "" } ], "container-title" : "International Journal of Obesity", "id" : "ITEM-5", "issued" : { "date-parts" : [ [ "2011" ] ] }, "page" : "891-898", "publisher" : "Nature Publishing Group", "title" : "Long-term impact of overweight and obesity in childhood and adolescence on morbidity and premature mortality in adulthood: systematic review", "type" : "article-journal", "volume" : "35" }, "uris" : [ "http://www.mendeley.com/documents/?uuid=ffc22075-aed4-4cbe-9d5f-3bec862ba09f" ] } ], "mendeley" : { "formattedCitation" : "[5\u20139]", "plainTextFormattedCitation" : "[5\u20139]", "previouslyFormattedCitation" : "[5\u20139]" }, "properties" : { "noteIndex" : 0 }, "schema" : "https://github.com/citation-style-language/schema/raw/master/csl-citation.json" }</w:instrText>
      </w:r>
      <w:r w:rsidR="006919D9">
        <w:fldChar w:fldCharType="separate"/>
      </w:r>
      <w:r w:rsidR="00E44660" w:rsidRPr="00E44660">
        <w:rPr>
          <w:noProof/>
        </w:rPr>
        <w:t>[5–9]</w:t>
      </w:r>
      <w:r w:rsidR="006919D9">
        <w:fldChar w:fldCharType="end"/>
      </w:r>
      <w:r w:rsidR="00642302">
        <w:t xml:space="preserve">. </w:t>
      </w:r>
      <w:r w:rsidR="00464B75">
        <w:t xml:space="preserve">Children who are obese are also more likely to remain </w:t>
      </w:r>
      <w:r w:rsidR="006B41AF">
        <w:t xml:space="preserve">obese into adulthood </w:t>
      </w:r>
      <w:r w:rsidR="009A6B1B">
        <w:fldChar w:fldCharType="begin" w:fldLock="1"/>
      </w:r>
      <w:r w:rsidR="00F8272C">
        <w:instrText>ADDIN CSL_CITATION { "citationItems" : [ { "id" : "ITEM-1", "itemData" : { "DOI" : "10.1111/j.1467-789X.2010.00735.x", "author" : [ { "dropping-particle" : "", "family" : "Monasta", "given" : "L", "non-dropping-particle" : "", "parse-names" : false, "suffix" : "" }, { "dropping-particle" : "", "family" : "Batty", "given" : "G D", "non-dropping-particle" : "", "parse-names" : false, "suffix" : "" }, { "dropping-particle" : "", "family" : "Cattaneo", "given" : "A", "non-dropping-particle" : "", "parse-names" : false, "suffix" : "" }, { "dropping-particle" : "", "family" : "Lutje", "given" : "V", "non-dropping-particle" : "", "parse-names" : false, "suffix" : "" }, { "dropping-particle" : "", "family" : "Ronfani", "given" : "L", "non-dropping-particle" : "", "parse-names" : false, "suffix" : "" }, { "dropping-particle" : "Van", "family" : "Lenthe", "given" : "F J", "non-dropping-particle" : "", "parse-names" : false, "suffix" : "" }, { "dropping-particle" : "", "family" : "Brug", "given" : "J", "non-dropping-particle" : "", "parse-names" : false, "suffix" : "" } ], "container-title" : "Obesity Reviews", "id" : "ITEM-1", "issued" : { "date-parts" : [ [ "2010" ] ] }, "page" : "695-708", "title" : "Early-life determinants of overweight and obesity: a review of systematic reviews", "type" : "article-journal", "volume" : "11" }, "uris" : [ "http://www.mendeley.com/documents/?uuid=116b79cf-458c-43b8-b8f0-2880a40ea077" ] } ], "mendeley" : { "formattedCitation" : "[10]", "plainTextFormattedCitation" : "[10]", "previouslyFormattedCitation" : "[10]" }, "properties" : { "noteIndex" : 0 }, "schema" : "https://github.com/citation-style-language/schema/raw/master/csl-citation.json" }</w:instrText>
      </w:r>
      <w:r w:rsidR="009A6B1B">
        <w:fldChar w:fldCharType="separate"/>
      </w:r>
      <w:r w:rsidR="00E44660" w:rsidRPr="00E44660">
        <w:rPr>
          <w:noProof/>
        </w:rPr>
        <w:t>[10]</w:t>
      </w:r>
      <w:r w:rsidR="009A6B1B">
        <w:fldChar w:fldCharType="end"/>
      </w:r>
      <w:r w:rsidR="00464B75">
        <w:t>.</w:t>
      </w:r>
      <w:r w:rsidR="00EA0761">
        <w:t xml:space="preserve"> </w:t>
      </w:r>
    </w:p>
    <w:p w14:paraId="5E1E6CFA" w14:textId="1FF9FA9E" w:rsidR="00603BAE" w:rsidRDefault="009A6B1B" w:rsidP="00DE2587">
      <w:pPr>
        <w:spacing w:line="480" w:lineRule="auto"/>
      </w:pPr>
      <w:r>
        <w:t>Childhood o</w:t>
      </w:r>
      <w:r w:rsidR="006042F5">
        <w:t>besity is a complex issue with multifactorial drivers including</w:t>
      </w:r>
      <w:r w:rsidR="000D164C">
        <w:t>:</w:t>
      </w:r>
      <w:r w:rsidR="006042F5">
        <w:t xml:space="preserve"> </w:t>
      </w:r>
      <w:r w:rsidR="00224342">
        <w:t>psychological, activity and exercise levels,</w:t>
      </w:r>
      <w:r w:rsidR="000D164C" w:rsidRPr="000D164C">
        <w:t xml:space="preserve"> diet</w:t>
      </w:r>
      <w:r w:rsidR="00224342">
        <w:t>ary,</w:t>
      </w:r>
      <w:r w:rsidR="000D164C" w:rsidRPr="000D164C">
        <w:t xml:space="preserve"> </w:t>
      </w:r>
      <w:r w:rsidR="00224342">
        <w:t xml:space="preserve">physiological, </w:t>
      </w:r>
      <w:r w:rsidR="001030D2">
        <w:t xml:space="preserve">societal </w:t>
      </w:r>
      <w:r w:rsidR="000D164C">
        <w:t xml:space="preserve">and environmental influences </w:t>
      </w:r>
      <w:r w:rsidR="009F5C90">
        <w:fldChar w:fldCharType="begin" w:fldLock="1"/>
      </w:r>
      <w:r w:rsidR="00F8272C">
        <w:instrText>ADDIN CSL_CITATION { "citationItems" : [ { "id" : "ITEM-1", "itemData" : { "URL" : "https://www.gov.uk/government/uploads/system/uploads/attachment_data/file/287937/07-1184x-tackling-obesities-future-choices-report.pdf", "author" : [ { "dropping-particle" : "", "family" : "Government Office for Science", "given" : "", "non-dropping-particle" : "", "parse-names" : false, "suffix" : "" } ], "id" : "ITEM-1", "issued" : { "date-parts" : [ [ "2007" ] ] }, "title" : "Tackling Obesities: Future Choices (2nd Edition)", "type" : "webpage" }, "uris" : [ "http://www.mendeley.com/documents/?uuid=056aaa34-3de7-4f91-9b4a-6cdcc43f8c42" ] } ], "mendeley" : { "formattedCitation" : "[11]", "plainTextFormattedCitation" : "[11]", "previouslyFormattedCitation" : "[11]" }, "properties" : { "noteIndex" : 0 }, "schema" : "https://github.com/citation-style-language/schema/raw/master/csl-citation.json" }</w:instrText>
      </w:r>
      <w:r w:rsidR="009F5C90">
        <w:fldChar w:fldCharType="separate"/>
      </w:r>
      <w:r w:rsidR="00E44660" w:rsidRPr="00E44660">
        <w:rPr>
          <w:noProof/>
        </w:rPr>
        <w:t>[11]</w:t>
      </w:r>
      <w:r w:rsidR="009F5C90">
        <w:fldChar w:fldCharType="end"/>
      </w:r>
      <w:r w:rsidR="000A44F6">
        <w:t>.</w:t>
      </w:r>
      <w:r w:rsidR="00D76F7D">
        <w:t xml:space="preserve"> </w:t>
      </w:r>
      <w:r w:rsidR="0065085E">
        <w:t xml:space="preserve">Identifying characteristics of this complex web that are modifiable is key for designing effective strategies to tackle childhood obesity. </w:t>
      </w:r>
      <w:r w:rsidR="0012127B">
        <w:t xml:space="preserve">One </w:t>
      </w:r>
      <w:r w:rsidR="000A77BA">
        <w:t>of the potential environmental influences</w:t>
      </w:r>
      <w:r w:rsidR="0012127B">
        <w:t xml:space="preserve"> is the </w:t>
      </w:r>
      <w:r w:rsidR="00224342">
        <w:t>level</w:t>
      </w:r>
      <w:r w:rsidR="000A77BA">
        <w:t xml:space="preserve"> of access </w:t>
      </w:r>
      <w:r w:rsidR="0012127B">
        <w:t xml:space="preserve">to </w:t>
      </w:r>
      <w:r w:rsidR="00540717">
        <w:t>“</w:t>
      </w:r>
      <w:r w:rsidR="0012127B">
        <w:t>unhealthy</w:t>
      </w:r>
      <w:r w:rsidR="00540717">
        <w:t>”</w:t>
      </w:r>
      <w:r w:rsidR="0012127B">
        <w:t xml:space="preserve"> food</w:t>
      </w:r>
      <w:r w:rsidR="00D1554C">
        <w:t>s</w:t>
      </w:r>
      <w:r w:rsidR="0012127B">
        <w:t xml:space="preserve"> </w:t>
      </w:r>
      <w:r w:rsidR="00224342">
        <w:t>surrounding</w:t>
      </w:r>
      <w:r w:rsidR="0012127B">
        <w:t xml:space="preserve"> an individual’s home </w:t>
      </w:r>
      <w:r w:rsidR="00224342">
        <w:t>or</w:t>
      </w:r>
      <w:r w:rsidR="0012127B">
        <w:t xml:space="preserve"> school. </w:t>
      </w:r>
      <w:r w:rsidR="00C737F9">
        <w:t xml:space="preserve">It </w:t>
      </w:r>
      <w:r w:rsidR="009A39EC">
        <w:t xml:space="preserve">has been </w:t>
      </w:r>
      <w:r w:rsidR="00C737F9">
        <w:t>hypothesised that where there is a greater supply of food outlets selling foods that are energy dense and nutritionally poor, adolescents may be more likely to consume such foods</w:t>
      </w:r>
      <w:r w:rsidR="0063760D">
        <w:t xml:space="preserve"> </w:t>
      </w:r>
      <w:r w:rsidR="00C737F9">
        <w:t>result</w:t>
      </w:r>
      <w:r w:rsidR="000D164C">
        <w:t>ing</w:t>
      </w:r>
      <w:r w:rsidR="00C737F9">
        <w:t xml:space="preserve"> in</w:t>
      </w:r>
      <w:r w:rsidR="0065085E">
        <w:t xml:space="preserve"> poorer diets and </w:t>
      </w:r>
      <w:r w:rsidR="00DF32CB">
        <w:t xml:space="preserve">ultimately </w:t>
      </w:r>
      <w:r w:rsidR="0065085E">
        <w:t xml:space="preserve">excess body weight </w:t>
      </w:r>
      <w:r w:rsidR="0065085E">
        <w:fldChar w:fldCharType="begin" w:fldLock="1"/>
      </w:r>
      <w:r w:rsidR="00F8272C">
        <w:instrText>ADDIN CSL_CITATION { "citationItems" : [ { "id" : "ITEM-1", "itemData" : { "author" : [ { "dropping-particle" : "", "family" : "Bowman", "given" : "Shanthy A", "non-dropping-particle" : "", "parse-names" : false, "suffix" : "" }, { "dropping-particle" : "", "family" : "Gortmaker", "given" : "Steven L", "non-dropping-particle" : "", "parse-names" : false, "suffix" : "" }, { "dropping-particle" : "", "family" : "Ebbeling", "given" : "Cara B", "non-dropping-particle" : "", "parse-names" : false, "suffix" : "" }, { "dropping-particle" : "", "family" : "Pereira", "given" : "Mark A", "non-dropping-particle" : "", "parse-names" : false, "suffix" : "" }, { "dropping-particle" : "", "family" : "Ludwig", "given" : "David S", "non-dropping-particle" : "", "parse-names" : false, "suffix" : "" } ], "container-title" : "Pediatrics", "id" : "ITEM-1", "issue" : "1", "issued" : { "date-parts" : [ [ "2004" ] ] }, "page" : "112-118", "title" : "Effects of Fast-Food Consumption on Energy Intake and Diet Quality Among Children in a National Household Survey", "type" : "article-journal", "volume" : "113" }, "uris" : [ "http://www.mendeley.com/documents/?uuid=21168849-3cd8-49a2-a745-2afec0a96c53" ] } ], "mendeley" : { "formattedCitation" : "[12]", "plainTextFormattedCitation" : "[12]", "previouslyFormattedCitation" : "[12]" }, "properties" : { "noteIndex" : 0 }, "schema" : "https://github.com/citation-style-language/schema/raw/master/csl-citation.json" }</w:instrText>
      </w:r>
      <w:r w:rsidR="0065085E">
        <w:fldChar w:fldCharType="separate"/>
      </w:r>
      <w:r w:rsidR="00E44660" w:rsidRPr="00E44660">
        <w:rPr>
          <w:noProof/>
        </w:rPr>
        <w:t>[12]</w:t>
      </w:r>
      <w:r w:rsidR="0065085E">
        <w:fldChar w:fldCharType="end"/>
      </w:r>
      <w:r w:rsidR="0002752E">
        <w:t>.</w:t>
      </w:r>
      <w:r w:rsidR="00C737F9">
        <w:t xml:space="preserve"> S</w:t>
      </w:r>
      <w:r w:rsidR="0092751B">
        <w:t xml:space="preserve">ome </w:t>
      </w:r>
      <w:r w:rsidR="0065085E">
        <w:t>p</w:t>
      </w:r>
      <w:r w:rsidR="00CE7DE8">
        <w:t xml:space="preserve">olicy makers </w:t>
      </w:r>
      <w:r w:rsidR="0092751B">
        <w:t xml:space="preserve">have </w:t>
      </w:r>
      <w:r w:rsidR="00D04018">
        <w:t xml:space="preserve">begun to </w:t>
      </w:r>
      <w:r w:rsidR="009A1547">
        <w:t xml:space="preserve">react to this theory by </w:t>
      </w:r>
      <w:r w:rsidR="00C737F9">
        <w:t>restrict</w:t>
      </w:r>
      <w:r w:rsidR="009A1547">
        <w:t>ing</w:t>
      </w:r>
      <w:r w:rsidR="00C737F9">
        <w:t xml:space="preserve"> the location of new fast food outlets</w:t>
      </w:r>
      <w:r w:rsidR="000B796C">
        <w:t xml:space="preserve"> believing it will </w:t>
      </w:r>
      <w:r w:rsidR="00C737F9">
        <w:t xml:space="preserve">limit accessibility to unhealthy foods </w:t>
      </w:r>
      <w:r w:rsidR="00774054">
        <w:fldChar w:fldCharType="begin" w:fldLock="1"/>
      </w:r>
      <w:r w:rsidR="00F8272C">
        <w:instrText>ADDIN CSL_CITATION { "citationItems" : [ { "id" : "ITEM-1", "itemData" : { "URL" : "https://www.gov.uk/government/uploads/system/uploads/attachment_data/file/296248/Obesity_and_environment_March2014.pdf", "author" : [ { "dropping-particle" : "", "family" : "Cavill", "given" : "Nick", "non-dropping-particle" : "", "parse-names" : false, "suffix" : "" }, { "dropping-particle" : "", "family" : "Rutter", "given" : "Harry", "non-dropping-particle" : "", "parse-names" : false, "suffix" : "" } ], "id" : "ITEM-1", "issued" : { "date-parts" : [ [ "2014" ] ] }, "publisher-place" : "London", "title" : "Obesity and the environment: regulating the growth of fast food outlets", "type" : "webpage" }, "uris" : [ "http://www.mendeley.com/documents/?uuid=6ae88a17-05ff-454d-a150-8ccf204a497f" ] }, { "id" : "ITEM-2", "itemData" : { "URL" : "https://www.sthelens.gov.uk/media/3181/hot-food-takeaway.pdf", "author" : [ { "dropping-particle" : "", "family" : "Helens Council", "given" : "", "non-dropping-particle" : "St.", "parse-names" : false, "suffix" : "" } ], "id" : "ITEM-2", "issued" : { "date-parts" : [ [ "2011" ] ] }, "title" : "Supplementary Planning Document Hot Food Takeaways", "type" : "webpage" }, "uris" : [ "http://www.mendeley.com/documents/?uuid=53a73436-1430-4068-8eca-ef9ec2519059" ] }, { "id" : "ITEM-3", "itemData" : { "URL" : "http://www.towerhamlets.gov.uk/Documents/Planning-and-building-control/Strategic-Planning/Local-Plan/Evidence-base/A5-Takeways.pdf", "author" : [ { "dropping-particle" : "", "family" : "Dr Foster Intelligence and Land Use Consultants", "given" : "", "non-dropping-particle" : "", "parse-names" : false, "suffix" : "" } ], "id" : "ITEM-3", "issued" : { "date-parts" : [ [ "2011" ] ] }, "title" : "TACKLING THE TAKEAWAYS: A NEW POLICY TO ADDRESS FAST-FOOD OUTLETS IN TOWER HAMLETS", "type" : "webpage" }, "uris" : [ "http://www.mendeley.com/documents/?uuid=8bbc9709-14b2-4c2f-bfe6-939a5e2825fa" ] }, { "id" : "ITEM-4", "itemData" : { "URL" : "https://www.london.gov.uk/sites/default/files/takeawaystoolkit.pdf", "author" : [ { "dropping-particle" : "", "family" : "Office for the Mayor of London", "given" : "", "non-dropping-particle" : "", "parse-names" : false, "suffix" : "" } ], "id" : "ITEM-4", "issued" : { "date-parts" : [ [ "2012" ] ] }, "title" : "Takeaways toolkit: Tools, interventions and case studies to help local authorities develop a response to the health impacts of fast food takeaways", "type" : "webpage" }, "uris" : [ "http://www.mendeley.com/documents/?uuid=4ff9693c-5933-45a9-9ce1-bb3376239b68" ] } ], "mendeley" : { "formattedCitation" : "[13\u201316]", "plainTextFormattedCitation" : "[13\u201316]", "previouslyFormattedCitation" : "[13\u201316]" }, "properties" : { "noteIndex" : 0 }, "schema" : "https://github.com/citation-style-language/schema/raw/master/csl-citation.json" }</w:instrText>
      </w:r>
      <w:r w:rsidR="00774054">
        <w:fldChar w:fldCharType="separate"/>
      </w:r>
      <w:r w:rsidR="00E44660" w:rsidRPr="00E44660">
        <w:rPr>
          <w:noProof/>
        </w:rPr>
        <w:t>[13–16]</w:t>
      </w:r>
      <w:r w:rsidR="00774054">
        <w:fldChar w:fldCharType="end"/>
      </w:r>
      <w:r w:rsidR="00CE7DE8">
        <w:t>.</w:t>
      </w:r>
      <w:r w:rsidR="0063760D">
        <w:t xml:space="preserve"> </w:t>
      </w:r>
      <w:r w:rsidR="008A55F3">
        <w:t>However, t</w:t>
      </w:r>
      <w:r w:rsidR="0063760D">
        <w:t xml:space="preserve">he </w:t>
      </w:r>
      <w:r w:rsidR="008A55F3">
        <w:t xml:space="preserve">policy </w:t>
      </w:r>
      <w:r w:rsidR="0063760D">
        <w:t>focus on fast food outlets</w:t>
      </w:r>
      <w:r w:rsidR="0097377F">
        <w:t xml:space="preserve"> is far too narrow</w:t>
      </w:r>
      <w:r w:rsidR="0063760D">
        <w:t xml:space="preserve"> </w:t>
      </w:r>
      <w:r w:rsidR="008A55F3">
        <w:t xml:space="preserve">since it only encapsulates one aspect of the broader </w:t>
      </w:r>
      <w:r w:rsidR="0063760D">
        <w:t xml:space="preserve">food environment. </w:t>
      </w:r>
      <w:r w:rsidR="008A55F3">
        <w:t xml:space="preserve">Policies </w:t>
      </w:r>
      <w:r w:rsidR="00C966AC">
        <w:t>should consider all</w:t>
      </w:r>
      <w:r w:rsidR="008A55F3">
        <w:t xml:space="preserve"> </w:t>
      </w:r>
      <w:r w:rsidR="00C966AC">
        <w:t xml:space="preserve">food </w:t>
      </w:r>
      <w:r w:rsidR="008A55F3">
        <w:t>outlets (e.g. convenience stores), as well as national/global food systems that may promote unhealthy food options, to be truly effective.</w:t>
      </w:r>
    </w:p>
    <w:p w14:paraId="5A856808" w14:textId="50EC67D5" w:rsidR="006832CE" w:rsidRDefault="00F64B28" w:rsidP="00DE2587">
      <w:pPr>
        <w:spacing w:line="480" w:lineRule="auto"/>
      </w:pPr>
      <w:r w:rsidRPr="00E15799">
        <w:t>Policy actions</w:t>
      </w:r>
      <w:r w:rsidR="007D2085" w:rsidRPr="00E15799">
        <w:t xml:space="preserve"> in the role of the food environment run contrary to the quality of evidence available demonstrating an association </w:t>
      </w:r>
      <w:r w:rsidR="00F0502B">
        <w:t xml:space="preserve">with </w:t>
      </w:r>
      <w:r w:rsidR="007D2085" w:rsidRPr="00E15799">
        <w:t>childhood obesity</w:t>
      </w:r>
      <w:r w:rsidR="007D2085">
        <w:t>.</w:t>
      </w:r>
      <w:r w:rsidR="004568DB">
        <w:t xml:space="preserve"> Whil</w:t>
      </w:r>
      <w:r w:rsidR="00DF32CB">
        <w:t>e</w:t>
      </w:r>
      <w:r w:rsidR="009152BF">
        <w:t xml:space="preserve"> some studies have reported </w:t>
      </w:r>
      <w:r w:rsidR="004568DB">
        <w:t>a positive association between the density of fast food outlets and risk of</w:t>
      </w:r>
      <w:r w:rsidR="00DF32CB">
        <w:t xml:space="preserve"> childhood</w:t>
      </w:r>
      <w:r w:rsidR="004568DB">
        <w:t xml:space="preserve"> obesity </w:t>
      </w:r>
      <w:r w:rsidR="004568DB">
        <w:fldChar w:fldCharType="begin" w:fldLock="1"/>
      </w:r>
      <w:r w:rsidR="00F8272C">
        <w:instrText>ADDIN CSL_CITATION { "citationItems" : [ { "id" : "ITEM-1", "itemData" : { "DOI" : "10.2105/AJPH.2008.137638", "author" : [ { "dropping-particle" : "", "family" : "Davis", "given" : "Brennan", "non-dropping-particle" : "", "parse-names" : false, "suffix" : "" }, { "dropping-particle" : "", "family" : "Carpenter", "given" : "Christopher", "non-dropping-particle" : "", "parse-names" : false, "suffix" : "" } ], "container-title" : "American Journal of Public Health", "id" : "ITEM-1", "issue" : "3", "issued" : { "date-parts" : [ [ "2009" ] ] }, "page" : "505-510", "title" : "Proximity of Fast-Food Restaurants to Schools and Adolescent Obesity", "type" : "article-journal", "volume" : "99" }, "uris" : [ "http://www.mendeley.com/documents/?uuid=90382449-7f50-45f5-bf17-b83ed100194a" ] }, { "id" : "ITEM-2", "itemData" : { "DOI" : "10.1016/j.healthplace.2010.07.003", "ISSN" : "1353-8292", "author" : [ { "dropping-particle" : "", "family" : "Fraser", "given" : "Lorna K", "non-dropping-particle" : "", "parse-names" : false, "suffix" : "" }, { "dropping-particle" : "", "family" : "Edwards", "given" : "Kimberley L", "non-dropping-particle" : "", "parse-names" : false, "suffix" : "" } ], "container-title" : "Health &amp; Place", "id" : "ITEM-2", "issue" : "6", "issued" : { "date-parts" : [ [ "2010" ] ] }, "page" : "1124-1128", "publisher" : "Elsevier", "title" : "The association between the geography of fast food outlets and childhood obesity rates in Leeds, UK", "type" : "article-journal", "volume" : "16" }, "uris" : [ "http://www.mendeley.com/documents/?uuid=a068a709-45f2-444c-885c-10ee7de63b24" ] }, { "id" : "ITEM-3", "itemData" : { "DOI" : "10.1016/j.amepre.2010.12.014", "ISSN" : "0749-3797", "author" : [ { "dropping-particle" : "", "family" : "Jennings", "given" : "Amy", "non-dropping-particle" : "", "parse-names" : false, "suffix" : "" }, { "dropping-particle" : "", "family" : "Welch", "given" : "Ailsa", "non-dropping-particle" : "", "parse-names" : false, "suffix" : "" }, { "dropping-particle" : "", "family" : "Jones", "given" : "Andy P", "non-dropping-particle" : "", "parse-names" : false, "suffix" : "" }, { "dropping-particle" : "", "family" : "Harrison", "given" : "Flo", "non-dropping-particle" : "", "parse-names" : false, "suffix" : "" }, { "dropping-particle" : "", "family" : "Bentham", "given" : "Graham", "non-dropping-particle" : "", "parse-names" : false, "suffix" : "" }, { "dropping-particle" : "Van", "family" : "Sluijs", "given" : "Esther M F", "non-dropping-particle" : "", "parse-names" : false, "suffix" : "" }, { "dropping-particle" : "", "family" : "Griffin", "given" : "Simon J", "non-dropping-particle" : "", "parse-names" : false, "suffix" : "" }, { "dropping-particle" : "", "family" : "Cassidy", "given" : "Aed\u00edn", "non-dropping-particle" : "", "parse-names" : false, "suffix" : "" } ], "container-title" : "American Journal of Preventive Medicine", "id" : "ITEM-3", "issue" : "4", "issued" : { "date-parts" : [ [ "2011" ] ] }, "page" : "405-410", "publisher" : "Elsevier Inc.", "title" : "Local Food Outlets, Weight Status, and Dietary Intake", "type" : "article-journal", "volume" : "40" }, "uris" : [ "http://www.mendeley.com/documents/?uuid=75bfa4e0-a77f-4598-8338-19f68e4db24b" ] }, { "id" : "ITEM-4", "itemData" : { "DOI" : "10.1016/j.healthplace.2014.01.007", "ISSN" : "1353-8292", "author" : [ { "dropping-particle" : "", "family" : "Cetateanu", "given" : "Andreea", "non-dropping-particle" : "", "parse-names" : false, "suffix" : "" }, { "dropping-particle" : "", "family" : "Jones", "given" : "Andy", "non-dropping-particle" : "", "parse-names" : false, "suffix" : "" } ], "container-title" : "Health &amp; Place", "id" : "ITEM-4", "issued" : { "date-parts" : [ [ "2014" ] ] }, "page" : "68-76", "publisher" : "Elsevier", "title" : "Understanding the relationship between food environments, deprivation and childhood overweight and obesity: Evidence from a cross sectional England-wide study", "type" : "article-journal", "volume" : "27" }, "uris" : [ "http://www.mendeley.com/documents/?uuid=93914e14-8661-4b6d-94ab-894692f83a2b" ] } ], "mendeley" : { "formattedCitation" : "[17\u201320]", "plainTextFormattedCitation" : "[17\u201320]", "previouslyFormattedCitation" : "[17\u201320]" }, "properties" : { "noteIndex" : 0 }, "schema" : "https://github.com/citation-style-language/schema/raw/master/csl-citation.json" }</w:instrText>
      </w:r>
      <w:r w:rsidR="004568DB">
        <w:fldChar w:fldCharType="separate"/>
      </w:r>
      <w:r w:rsidR="00E44660" w:rsidRPr="00E44660">
        <w:rPr>
          <w:noProof/>
        </w:rPr>
        <w:t>[17–20]</w:t>
      </w:r>
      <w:r w:rsidR="004568DB">
        <w:fldChar w:fldCharType="end"/>
      </w:r>
      <w:r w:rsidR="004568DB">
        <w:t xml:space="preserve">, </w:t>
      </w:r>
      <w:r w:rsidR="009152BF">
        <w:t xml:space="preserve">a </w:t>
      </w:r>
      <w:r w:rsidR="009152BF">
        <w:lastRenderedPageBreak/>
        <w:t xml:space="preserve">comparable number </w:t>
      </w:r>
      <w:r w:rsidR="004568DB">
        <w:t xml:space="preserve">have not found any association </w:t>
      </w:r>
      <w:r w:rsidR="004568DB">
        <w:fldChar w:fldCharType="begin" w:fldLock="1"/>
      </w:r>
      <w:r w:rsidR="00F8272C">
        <w:instrText>ADDIN CSL_CITATION { "citationItems" : [ { "id" : "ITEM-1", "itemData" : { "DOI" : "10.1016/j.puhe.2005.05.007", "author" : [ { "dropping-particle" : "", "family" : "Sturm", "given" : "R", "non-dropping-particle" : "", "parse-names" : false, "suffix" : "" }, { "dropping-particle" : "", "family" : "Datar", "given" : "A", "non-dropping-particle" : "", "parse-names" : false, "suffix" : "" } ], "container-title" : "Public Health", "id" : "ITEM-1", "issued" : { "date-parts" : [ [ "2005" ] ] }, "page" : "1059-1068", "title" : "Body mass index in elementary school children, metropolitan area food prices and food outlet density", "type" : "article-journal", "volume" : "119" }, "uris" : [ "http://www.mendeley.com/documents/?uuid=61959297-470d-43f7-926a-aed5b7580853" ] }, { "id" : "ITEM-2", "itemData" : { "DOI" : "10.1016/j.amepre.2011.10.012.School", "author" : [ { "dropping-particle" : "", "family" : "An", "given" : "Ruopeng", "non-dropping-particle" : "", "parse-names" : false, "suffix" : "" }, { "dropping-particle" : "", "family" : "Sturm", "given" : "Roland", "non-dropping-particle" : "", "parse-names" : false, "suffix" : "" } ], "container-title" : "American Journal of Preventive Medicine", "id" : "ITEM-2", "issue" : "2", "issued" : { "date-parts" : [ [ "2012" ] ] }, "page" : "129-135", "title" : "School and Residential Neighborhood Food Environment and Dietary Intake among California Children and Adolescents", "type" : "article-journal", "volume" : "42" }, "uris" : [ "http://www.mendeley.com/documents/?uuid=d6b1b25b-d27f-4798-ab1f-ca1aa4adbbbd" ] }, { "id" : "ITEM-3", "itemData" : { "author" : [ { "dropping-particle" : "", "family" : "Griffiths", "given" : "Claire", "non-dropping-particle" : "", "parse-names" : false, "suffix" : "" }, { "dropping-particle" : "", "family" : "Frearson", "given" : "Anna", "non-dropping-particle" : "", "parse-names" : false, "suffix" : "" }, { "dropping-particle" : "", "family" : "Taylor", "given" : "Adam", "non-dropping-particle" : "", "parse-names" : false, "suffix" : "" }, { "dropping-particle" : "", "family" : "Radley", "given" : "Duncan", "non-dropping-particle" : "", "parse-names" : false, "suffix" : "" }, { "dropping-particle" : "", "family" : "Cooke", "given" : "Carlton", "non-dropping-particle" : "", "parse-names" : false, "suffix" : "" } ], "container-title" : "International Journal of Behavioral Nutrition and Physical Activity", "id" : "ITEM-3", "issued" : { "date-parts" : [ [ "2014" ] ] }, "page" : "138", "title" : "A cross sectional study investigating the association between exposure to food outlets and childhood obesity in Leeds, UK", "type" : "article-journal", "volume" : "11" }, "uris" : [ "http://www.mendeley.com/documents/?uuid=3dbe4142-86d5-47a1-adbc-063ddc605d5e" ] } ], "mendeley" : { "formattedCitation" : "[21\u201323]", "plainTextFormattedCitation" : "[21\u201323]", "previouslyFormattedCitation" : "[21\u201323]" }, "properties" : { "noteIndex" : 0 }, "schema" : "https://github.com/citation-style-language/schema/raw/master/csl-citation.json" }</w:instrText>
      </w:r>
      <w:r w:rsidR="004568DB">
        <w:fldChar w:fldCharType="separate"/>
      </w:r>
      <w:r w:rsidR="00E44660" w:rsidRPr="00E44660">
        <w:rPr>
          <w:noProof/>
        </w:rPr>
        <w:t>[21–23]</w:t>
      </w:r>
      <w:r w:rsidR="004568DB">
        <w:fldChar w:fldCharType="end"/>
      </w:r>
      <w:r w:rsidR="004568DB">
        <w:t>.</w:t>
      </w:r>
      <w:r w:rsidR="006603BE">
        <w:t xml:space="preserve"> </w:t>
      </w:r>
      <w:r w:rsidR="00FA5CB9">
        <w:t>Similarly, systematic reviews have demonstrated mixed findings for adults</w:t>
      </w:r>
      <w:r w:rsidR="006603BE">
        <w:t xml:space="preserve"> </w:t>
      </w:r>
      <w:r w:rsidR="006603BE">
        <w:fldChar w:fldCharType="begin" w:fldLock="1"/>
      </w:r>
      <w:r w:rsidR="00F8272C">
        <w:instrText>ADDIN CSL_CITATION { "citationItems" : [ { "id" : "ITEM-1", "itemData" : { "DOI" : "10.3390/ijerph7052290", "abstract" : "The availability of food high in fat, salt and sugar through Fast Food (FF) or takeaway outlets, is implicated in the causal pathway for the obesity epidemic. This review aims to summarise this body of research and highlight areas for future work. Thirty three studies were found that had assessed the geography of these outlets. Fourteen studies showed a positive association between availability of FF outlets and increasing deprivation. Another 13 studies also included overweight or obesity data and showed conflicting results between obesity/overweight and FF outlet availability. There is some evidence that FF availability is associated with lower fruit and vegetable intake. There is potential for land use policies to have an influence on the location of new FF outlets. Further research should incorporate good quality data on FF consumption, weight and physical activity.", "author" : [ { "dropping-particle" : "", "family" : "Fraser", "given" : "Lorna K", "non-dropping-particle" : "", "parse-names" : false, "suffix" : "" }, { "dropping-particle" : "", "family" : "Edwards", "given" : "Kimberly L", "non-dropping-particle" : "", "parse-names" : false, "suffix" : "" }, { "dropping-particle" : "", "family" : "Cade", "given" : "Janet", "non-dropping-particle" : "", "parse-names" : false, "suffix" : "" }, { "dropping-particle" : "", "family" : "Clarke", "given" : "Graham P", "non-dropping-particle" : "", "parse-names" : false, "suffix" : "" } ], "container-title" : "International Journal of Environment Research and Public Health", "id" : "ITEM-1", "issued" : { "date-parts" : [ [ "2010" ] ] }, "page" : "2290-2308", "title" : "The Geography of Fast Food Outlets: A Review", "type" : "article-journal", "volume" : "7" }, "uris" : [ "http://www.mendeley.com/documents/?uuid=2cf92cd6-709e-4234-ae29-1dcbea7f6ffa" ] }, { "id" : "ITEM-2", "itemData" : { "DOI" : "10.1002/oby.21118", "author" : [ { "dropping-particle" : "", "family" : "Cobb", "given" : "Laura K", "non-dropping-particle" : "", "parse-names" : false, "suffix" : "" }, { "dropping-particle" : "", "family" : "Appel", "given" : "Lawrence J", "non-dropping-particle" : "", "parse-names" : false, "suffix" : "" }, { "dropping-particle" : "", "family" : "Franco", "given" : "Manuel", "non-dropping-particle" : "", "parse-names" : false, "suffix" : "" }, { "dropping-particle" : "", "family" : "Jones-Smith", "given" : "Jessica C", "non-dropping-particle" : "", "parse-names" : false, "suffix" : "" }, { "dropping-particle" : "", "family" : "Nur", "given" : "Alana", "non-dropping-particle" : "", "parse-names" : false, "suffix" : "" }, { "dropping-particle" : "", "family" : "Anderson", "given" : "Cheryl A M", "non-dropping-particle" : "", "parse-names" : false, "suffix" : "" } ], "container-title" : "Obesity", "id" : "ITEM-2", "issue" : "7", "issued" : { "date-parts" : [ [ "2015" ] ] }, "page" : "1331-1344", "title" : "The Relationship of the Local Food Environment with Obesity: A Systematic Review of Methods, Study Quality, and Results", "type" : "article-journal", "volume" : "23" }, "uris" : [ "http://www.mendeley.com/documents/?uuid=52e14798-c244-4619-b659-481c08405cad" ] } ], "mendeley" : { "formattedCitation" : "[24,25]", "plainTextFormattedCitation" : "[24,25]", "previouslyFormattedCitation" : "[24,25]" }, "properties" : { "noteIndex" : 0 }, "schema" : "https://github.com/citation-style-language/schema/raw/master/csl-citation.json" }</w:instrText>
      </w:r>
      <w:r w:rsidR="006603BE">
        <w:fldChar w:fldCharType="separate"/>
      </w:r>
      <w:r w:rsidR="00E44660" w:rsidRPr="00E44660">
        <w:rPr>
          <w:noProof/>
        </w:rPr>
        <w:t>[24,25]</w:t>
      </w:r>
      <w:r w:rsidR="006603BE">
        <w:fldChar w:fldCharType="end"/>
      </w:r>
      <w:r w:rsidR="00FA5CB9">
        <w:t>.</w:t>
      </w:r>
      <w:r w:rsidR="00BD2371">
        <w:t xml:space="preserve"> The lack of consensus may be partly due to the re</w:t>
      </w:r>
      <w:r w:rsidR="00976711">
        <w:t>liance on cross-sectional data</w:t>
      </w:r>
      <w:r w:rsidR="00D61C15">
        <w:t>, poor study design</w:t>
      </w:r>
      <w:r w:rsidR="00976711">
        <w:t xml:space="preserve"> or </w:t>
      </w:r>
      <w:r w:rsidR="00BD2371">
        <w:t>inconsistencies in methodological approaches</w:t>
      </w:r>
      <w:r w:rsidR="00976711">
        <w:t xml:space="preserve">. </w:t>
      </w:r>
      <w:r w:rsidR="00844A4D">
        <w:t xml:space="preserve">There has also been greater focus on </w:t>
      </w:r>
      <w:r w:rsidR="00DF32CB">
        <w:t xml:space="preserve">the environment surrounding the </w:t>
      </w:r>
      <w:r w:rsidR="00844A4D">
        <w:t>home</w:t>
      </w:r>
      <w:r w:rsidR="00DF32CB">
        <w:t xml:space="preserve">, with </w:t>
      </w:r>
      <w:r w:rsidR="006832CE">
        <w:t>few studies examin</w:t>
      </w:r>
      <w:r w:rsidR="00DF32CB">
        <w:t>ing</w:t>
      </w:r>
      <w:r w:rsidR="006832CE">
        <w:t xml:space="preserve"> the </w:t>
      </w:r>
      <w:r w:rsidR="00DF32CB">
        <w:t xml:space="preserve">environment surrounding </w:t>
      </w:r>
      <w:r w:rsidR="006832CE">
        <w:t>school</w:t>
      </w:r>
      <w:r w:rsidR="00DF32CB">
        <w:t xml:space="preserve">s or </w:t>
      </w:r>
      <w:r>
        <w:t xml:space="preserve">the environment individuals may </w:t>
      </w:r>
      <w:r w:rsidR="00DF32CB">
        <w:t xml:space="preserve">encounter when </w:t>
      </w:r>
      <w:r w:rsidR="0027418B">
        <w:t>travel</w:t>
      </w:r>
      <w:r w:rsidR="00DF32CB">
        <w:t>ling</w:t>
      </w:r>
      <w:r>
        <w:t xml:space="preserve"> between the two</w:t>
      </w:r>
      <w:r w:rsidR="006832CE">
        <w:t>.</w:t>
      </w:r>
    </w:p>
    <w:p w14:paraId="0828828B" w14:textId="4122A8F9" w:rsidR="006832CE" w:rsidRDefault="009152BF" w:rsidP="00DE2587">
      <w:pPr>
        <w:spacing w:line="480" w:lineRule="auto"/>
      </w:pPr>
      <w:r>
        <w:t xml:space="preserve">Using longitudinal data </w:t>
      </w:r>
      <w:r w:rsidR="009F4341">
        <w:t xml:space="preserve">for Leeds, UK, </w:t>
      </w:r>
      <w:r>
        <w:t>o</w:t>
      </w:r>
      <w:r w:rsidR="006832CE">
        <w:t>ur study aims to explore how the home and school food environments</w:t>
      </w:r>
      <w:r w:rsidR="00F64B28">
        <w:t xml:space="preserve"> (including estimated </w:t>
      </w:r>
      <w:r w:rsidR="0027418B">
        <w:t>travel</w:t>
      </w:r>
      <w:r w:rsidR="00F64B28">
        <w:t xml:space="preserve"> routes in-between)</w:t>
      </w:r>
      <w:r w:rsidR="006832CE">
        <w:t xml:space="preserve"> are associated </w:t>
      </w:r>
      <w:r w:rsidR="00B1439E">
        <w:t xml:space="preserve">with </w:t>
      </w:r>
      <w:r w:rsidR="008109D0">
        <w:t xml:space="preserve">changes in </w:t>
      </w:r>
      <w:r w:rsidR="001F3201">
        <w:t>weight status</w:t>
      </w:r>
      <w:r w:rsidR="008109D0">
        <w:t xml:space="preserve"> </w:t>
      </w:r>
      <w:r w:rsidR="00976711">
        <w:t>throughout</w:t>
      </w:r>
      <w:r w:rsidR="004C3768">
        <w:t xml:space="preserve"> </w:t>
      </w:r>
      <w:r w:rsidR="00BD2371">
        <w:t>adolescence</w:t>
      </w:r>
      <w:r w:rsidR="009F4341">
        <w:t xml:space="preserve"> (ages 11/12 to 15/16 years)</w:t>
      </w:r>
      <w:r w:rsidR="004C3768">
        <w:t xml:space="preserve">. </w:t>
      </w:r>
    </w:p>
    <w:p w14:paraId="15FEF31B" w14:textId="77777777" w:rsidR="00C86CE5" w:rsidRDefault="00C86CE5" w:rsidP="00DE2587">
      <w:pPr>
        <w:spacing w:line="480" w:lineRule="auto"/>
      </w:pPr>
    </w:p>
    <w:p w14:paraId="50A574AD" w14:textId="77777777" w:rsidR="00BA5FC0" w:rsidRPr="001B65F4" w:rsidRDefault="00BA5FC0" w:rsidP="00DE2587">
      <w:pPr>
        <w:spacing w:line="480" w:lineRule="auto"/>
      </w:pPr>
      <w:r w:rsidRPr="001B65F4">
        <w:rPr>
          <w:b/>
        </w:rPr>
        <w:t>Methods</w:t>
      </w:r>
    </w:p>
    <w:p w14:paraId="7679FFE3" w14:textId="2159C5F0" w:rsidR="00BA5FC0" w:rsidRPr="001B65F4" w:rsidRDefault="00BA5FC0" w:rsidP="00DE2587">
      <w:pPr>
        <w:spacing w:line="480" w:lineRule="auto"/>
      </w:pPr>
      <w:r w:rsidRPr="001B65F4">
        <w:rPr>
          <w:i/>
        </w:rPr>
        <w:t>Data</w:t>
      </w:r>
      <w:r w:rsidR="00B75483" w:rsidRPr="001B65F4">
        <w:rPr>
          <w:i/>
        </w:rPr>
        <w:t xml:space="preserve"> source</w:t>
      </w:r>
    </w:p>
    <w:p w14:paraId="2783410C" w14:textId="1F7DDDAA" w:rsidR="003B2B4D" w:rsidRPr="001B65F4" w:rsidRDefault="00893CB0" w:rsidP="00DE2587">
      <w:pPr>
        <w:spacing w:line="480" w:lineRule="auto"/>
      </w:pPr>
      <w:r w:rsidRPr="001B65F4">
        <w:t xml:space="preserve">Data </w:t>
      </w:r>
      <w:r w:rsidR="00074814">
        <w:t>were</w:t>
      </w:r>
      <w:r w:rsidR="00074814" w:rsidRPr="001B65F4">
        <w:t xml:space="preserve"> </w:t>
      </w:r>
      <w:r w:rsidRPr="001B65F4">
        <w:t>collected as part of the Rugby League</w:t>
      </w:r>
      <w:r w:rsidR="003B2B4D" w:rsidRPr="001B65F4">
        <w:t xml:space="preserve"> and Athletics Development Scheme (RADS) which has been described previously </w:t>
      </w:r>
      <w:r w:rsidR="00B75483" w:rsidRPr="001B65F4">
        <w:fldChar w:fldCharType="begin" w:fldLock="1"/>
      </w:r>
      <w:r w:rsidR="00F8272C">
        <w:instrText>ADDIN CSL_CITATION { "citationItems" : [ { "id" : "ITEM-1", "itemData" : { "DOI" : "10.1016/j.puhe.2013.09.020", "ISSN" : "0033-3506", "author" : [ { "dropping-particle" : "", "family" : "Griffiths", "given" : "C", "non-dropping-particle" : "", "parse-names" : false, "suffix" : "" }, { "dropping-particle" : "", "family" : "Gately", "given" : "P", "non-dropping-particle" : "", "parse-names" : false, "suffix" : "" }, { "dropping-particle" : "", "family" : "Marchant", "given" : "P R", "non-dropping-particle" : "", "parse-names" : false, "suffix" : "" }, { "dropping-particle" : "", "family" : "Cooke", "given" : "C B", "non-dropping-particle" : "", "parse-names" : false, "suffix" : "" } ], "container-title" : "Public Health", "id" : "ITEM-1", "issue" : "12", "issued" : { "date-parts" : [ [ "2013" ] ] }, "page" : "1090-1096", "publisher" : "Elsevier Ltd", "title" : "A five year longitudinal study investigating the prevalence of childhood obesity : comparison of BMI and waist circumference", "type" : "article-journal", "volume" : "127" }, "uris" : [ "http://www.mendeley.com/documents/?uuid=8be61269-3590-4af4-92cc-41b27f742685" ] } ], "mendeley" : { "formattedCitation" : "[26]", "plainTextFormattedCitation" : "[26]", "previouslyFormattedCitation" : "[26]" }, "properties" : { "noteIndex" : 0 }, "schema" : "https://github.com/citation-style-language/schema/raw/master/csl-citation.json" }</w:instrText>
      </w:r>
      <w:r w:rsidR="00B75483" w:rsidRPr="001B65F4">
        <w:fldChar w:fldCharType="separate"/>
      </w:r>
      <w:r w:rsidR="00E44660" w:rsidRPr="00E44660">
        <w:rPr>
          <w:noProof/>
        </w:rPr>
        <w:t>[26]</w:t>
      </w:r>
      <w:r w:rsidR="00B75483" w:rsidRPr="001B65F4">
        <w:fldChar w:fldCharType="end"/>
      </w:r>
      <w:r w:rsidR="003B2B4D" w:rsidRPr="001B65F4">
        <w:t>. In brief, all</w:t>
      </w:r>
      <w:r w:rsidR="003B2B4D" w:rsidRPr="001B65F4">
        <w:rPr>
          <w:rFonts w:cs="AdvCaeciliaRm"/>
        </w:rPr>
        <w:t xml:space="preserve"> secondary schools in Leeds, UK</w:t>
      </w:r>
      <w:r w:rsidR="006059E4">
        <w:rPr>
          <w:rFonts w:cs="AdvCaeciliaRm"/>
        </w:rPr>
        <w:t xml:space="preserve"> (n = 40)</w:t>
      </w:r>
      <w:r w:rsidR="003B2B4D" w:rsidRPr="001B65F4">
        <w:rPr>
          <w:rFonts w:cs="AdvCaeciliaRm"/>
        </w:rPr>
        <w:t>, were invited to take part in the programme which was initially aimed at children in their first year of secondary school (age 11</w:t>
      </w:r>
      <w:r w:rsidR="003B2B4D" w:rsidRPr="001B65F4">
        <w:rPr>
          <w:rFonts w:cs="AdvPS44A44B"/>
        </w:rPr>
        <w:t xml:space="preserve"> – 12 </w:t>
      </w:r>
      <w:r w:rsidR="003B2B4D" w:rsidRPr="001B65F4">
        <w:rPr>
          <w:rFonts w:cs="AdvCaeciliaRm"/>
        </w:rPr>
        <w:t xml:space="preserve">years). Seven </w:t>
      </w:r>
      <w:r w:rsidR="003B2B4D" w:rsidRPr="001B65F4">
        <w:rPr>
          <w:rFonts w:cs="AdvCaeciliaRm"/>
          <w:color w:val="000000"/>
        </w:rPr>
        <w:t xml:space="preserve">schools </w:t>
      </w:r>
      <w:r w:rsidR="00B0573E">
        <w:rPr>
          <w:rFonts w:cs="AdvCaeciliaRm"/>
          <w:color w:val="000000"/>
        </w:rPr>
        <w:t xml:space="preserve">(out of </w:t>
      </w:r>
      <w:r w:rsidR="00D02705">
        <w:rPr>
          <w:rFonts w:cs="AdvCaeciliaRm"/>
          <w:color w:val="000000"/>
        </w:rPr>
        <w:t xml:space="preserve">the </w:t>
      </w:r>
      <w:r w:rsidR="00B0573E">
        <w:rPr>
          <w:rFonts w:cs="AdvCaeciliaRm"/>
          <w:color w:val="000000"/>
        </w:rPr>
        <w:t>33</w:t>
      </w:r>
      <w:r w:rsidR="00D02705">
        <w:rPr>
          <w:rFonts w:cs="AdvCaeciliaRm"/>
          <w:color w:val="000000"/>
        </w:rPr>
        <w:t xml:space="preserve"> schools originally participating in RADS</w:t>
      </w:r>
      <w:r w:rsidR="00B0573E">
        <w:rPr>
          <w:rFonts w:cs="AdvCaeciliaRm"/>
          <w:color w:val="000000"/>
        </w:rPr>
        <w:t xml:space="preserve">) </w:t>
      </w:r>
      <w:r w:rsidR="003B2B4D" w:rsidRPr="001B65F4">
        <w:rPr>
          <w:rFonts w:cs="AdvCaeciliaRm"/>
          <w:color w:val="000000"/>
        </w:rPr>
        <w:t>agreed to participate in follow up measures in year 9 (aged 13 – 14 years) and year 11 (aged 15 – 16 years) with participation rates at the individual level being consistently high (</w:t>
      </w:r>
      <w:r w:rsidR="003B2B4D" w:rsidRPr="001B65F4">
        <w:rPr>
          <w:rFonts w:cs="AdvP4C4E51"/>
          <w:color w:val="000000"/>
        </w:rPr>
        <w:t>&gt;</w:t>
      </w:r>
      <w:r w:rsidR="003B2B4D" w:rsidRPr="001B65F4">
        <w:rPr>
          <w:rFonts w:cs="AdvCaeciliaRm"/>
          <w:color w:val="000000"/>
        </w:rPr>
        <w:t xml:space="preserve">90% at each measurement occasion in each of the 7 schools). </w:t>
      </w:r>
      <w:r w:rsidR="007B7E6B">
        <w:rPr>
          <w:rFonts w:cs="AdvCaeciliaRm"/>
          <w:color w:val="000000"/>
        </w:rPr>
        <w:t>There was little difference in the sociodemographic characteristics of participants from the original 33 participating schools (mean ‘</w:t>
      </w:r>
      <w:r w:rsidR="007B7E6B" w:rsidRPr="007B7E6B">
        <w:rPr>
          <w:rFonts w:cs="AdvCaeciliaRm"/>
          <w:color w:val="000000"/>
        </w:rPr>
        <w:t>Income Deprivation Affecting Children Index</w:t>
      </w:r>
      <w:r w:rsidR="007B7E6B">
        <w:rPr>
          <w:rFonts w:cs="AdvCaeciliaRm"/>
          <w:color w:val="000000"/>
        </w:rPr>
        <w:t xml:space="preserve">’ score 0.25 (see later section for more details), standard deviation 0.20) when compared to the seven schools with follow up data at baseline (mean score 0.26, standard deviation 0.22). </w:t>
      </w:r>
      <w:r w:rsidR="003B2B4D" w:rsidRPr="001B65F4">
        <w:rPr>
          <w:rFonts w:cs="AdvCaeciliaRm"/>
          <w:color w:val="000000"/>
        </w:rPr>
        <w:t xml:space="preserve">Measurements were taken in September 2005 (year 7), January 2008 (year 9) and January 2010 (year 11), </w:t>
      </w:r>
      <w:r w:rsidR="003B2B4D" w:rsidRPr="001B65F4">
        <w:rPr>
          <w:rFonts w:cs="AdvCaeciliaRm"/>
        </w:rPr>
        <w:t>therefore, the time interval between measurements may vary slightly.</w:t>
      </w:r>
      <w:r w:rsidR="0053744B" w:rsidRPr="001B65F4">
        <w:rPr>
          <w:rFonts w:cs="AdvCaeciliaRm"/>
        </w:rPr>
        <w:t xml:space="preserve"> </w:t>
      </w:r>
      <w:r w:rsidR="0053744B" w:rsidRPr="001B65F4">
        <w:rPr>
          <w:rFonts w:cs="Arial"/>
        </w:rPr>
        <w:t xml:space="preserve">All </w:t>
      </w:r>
      <w:r w:rsidR="0053744B" w:rsidRPr="001B65F4">
        <w:rPr>
          <w:rFonts w:cs="Arial"/>
        </w:rPr>
        <w:lastRenderedPageBreak/>
        <w:t xml:space="preserve">children providing </w:t>
      </w:r>
      <w:r w:rsidR="00B75483" w:rsidRPr="001B65F4">
        <w:rPr>
          <w:rFonts w:cs="Arial"/>
        </w:rPr>
        <w:t>consent</w:t>
      </w:r>
      <w:r w:rsidR="0053744B" w:rsidRPr="001B65F4">
        <w:rPr>
          <w:rFonts w:cs="Arial"/>
        </w:rPr>
        <w:t xml:space="preserve"> from the seven schools were eligible to take part, however, only children with at least 2 measurements were included in the analysis. 336 (45%) children had measurements from all three years of data collection (i.e. ‘complete data’ allowing a direct comparison of exactly the same pupils over all 3 assessment occasions). </w:t>
      </w:r>
      <w:r w:rsidR="0097377F">
        <w:rPr>
          <w:rFonts w:cs="Arial"/>
        </w:rPr>
        <w:t>A</w:t>
      </w:r>
      <w:r w:rsidR="0053744B" w:rsidRPr="001B65F4">
        <w:rPr>
          <w:rFonts w:cs="Arial"/>
        </w:rPr>
        <w:t>n additional 410 (55%) children had at least two measurements (Y7 and Y9 n=254 (34%); Y7 and Y11 n=87 (12%); Y9 and Y11 n=69(9%)) resulting in</w:t>
      </w:r>
      <w:r w:rsidR="0097377F">
        <w:rPr>
          <w:rFonts w:cs="Arial"/>
        </w:rPr>
        <w:t xml:space="preserve"> a final sample size of</w:t>
      </w:r>
      <w:r w:rsidR="0053744B" w:rsidRPr="001B65F4">
        <w:rPr>
          <w:rFonts w:cs="Arial"/>
        </w:rPr>
        <w:t xml:space="preserve"> 746 children (i.e. mixed data). </w:t>
      </w:r>
      <w:r w:rsidR="00895E97">
        <w:rPr>
          <w:rFonts w:cs="Arial"/>
        </w:rPr>
        <w:t>We test</w:t>
      </w:r>
      <w:r w:rsidR="006059E4">
        <w:rPr>
          <w:rFonts w:cs="Arial"/>
        </w:rPr>
        <w:t>ed</w:t>
      </w:r>
      <w:r w:rsidR="00895E97">
        <w:rPr>
          <w:rFonts w:cs="Arial"/>
        </w:rPr>
        <w:t xml:space="preserve"> for differences between these individuals to assess if it is an issue with our analyses. </w:t>
      </w:r>
      <w:r w:rsidR="003B2B4D" w:rsidRPr="001B65F4">
        <w:t xml:space="preserve">Ethical </w:t>
      </w:r>
      <w:r w:rsidR="00DC4E0D">
        <w:t>c</w:t>
      </w:r>
      <w:r w:rsidR="00B75483" w:rsidRPr="001B65F4">
        <w:t>learance</w:t>
      </w:r>
      <w:r w:rsidR="003B2B4D" w:rsidRPr="001B65F4">
        <w:t xml:space="preserve"> was granted by the Ethics Committee of the Carnegie Faculty, Leeds Beckett University. </w:t>
      </w:r>
      <w:r w:rsidR="00083EE8">
        <w:t>P</w:t>
      </w:r>
      <w:r w:rsidR="00083EE8" w:rsidRPr="00083EE8">
        <w:t xml:space="preserve">arental consent was obtained for participants </w:t>
      </w:r>
      <w:r w:rsidR="00083EE8">
        <w:t xml:space="preserve">aged </w:t>
      </w:r>
      <w:r w:rsidR="00083EE8" w:rsidRPr="00083EE8">
        <w:t>under 16</w:t>
      </w:r>
      <w:r w:rsidR="006059E4">
        <w:t xml:space="preserve"> years</w:t>
      </w:r>
      <w:r w:rsidR="00083EE8">
        <w:t>.</w:t>
      </w:r>
    </w:p>
    <w:p w14:paraId="0A742CCA" w14:textId="77777777" w:rsidR="00B75483" w:rsidRPr="001B65F4" w:rsidRDefault="00B75483" w:rsidP="00DE2587">
      <w:pPr>
        <w:spacing w:line="480" w:lineRule="auto"/>
        <w:rPr>
          <w:i/>
        </w:rPr>
      </w:pPr>
    </w:p>
    <w:p w14:paraId="4E9ACC6D" w14:textId="23A14B70" w:rsidR="0053744B" w:rsidRPr="001B65F4" w:rsidRDefault="0053744B" w:rsidP="00DE2587">
      <w:pPr>
        <w:spacing w:line="480" w:lineRule="auto"/>
        <w:rPr>
          <w:i/>
        </w:rPr>
      </w:pPr>
      <w:r w:rsidRPr="001B65F4">
        <w:rPr>
          <w:i/>
        </w:rPr>
        <w:t xml:space="preserve">Measures </w:t>
      </w:r>
    </w:p>
    <w:p w14:paraId="2BD2D737" w14:textId="6F9B5700" w:rsidR="006B7C18" w:rsidRPr="001B65F4" w:rsidRDefault="006B7C18" w:rsidP="00DE2587">
      <w:pPr>
        <w:spacing w:line="480" w:lineRule="auto"/>
      </w:pPr>
      <w:r w:rsidRPr="001B65F4">
        <w:rPr>
          <w:u w:val="single"/>
        </w:rPr>
        <w:t>Personal measures</w:t>
      </w:r>
      <w:r w:rsidRPr="001B65F4">
        <w:t xml:space="preserve">: </w:t>
      </w:r>
      <w:r w:rsidR="00346CA7" w:rsidRPr="001B65F4">
        <w:t>A</w:t>
      </w:r>
      <w:r w:rsidRPr="001B65F4">
        <w:t>ge, sex</w:t>
      </w:r>
      <w:r w:rsidR="0053744B" w:rsidRPr="001B65F4">
        <w:t xml:space="preserve">, home postcode, school </w:t>
      </w:r>
      <w:r w:rsidR="00B75483" w:rsidRPr="001B65F4">
        <w:t>postcode and</w:t>
      </w:r>
      <w:r w:rsidRPr="001B65F4">
        <w:t xml:space="preserve"> </w:t>
      </w:r>
      <w:r w:rsidR="0001108F">
        <w:t>race</w:t>
      </w:r>
      <w:r w:rsidR="0001108F" w:rsidRPr="001B65F4">
        <w:t xml:space="preserve"> </w:t>
      </w:r>
      <w:r w:rsidR="00471982" w:rsidRPr="001B65F4">
        <w:t>(defined as ‘White’ or ‘non-White’)</w:t>
      </w:r>
      <w:r w:rsidR="004A2FFB">
        <w:t xml:space="preserve"> were provided by the schools from their administrative databases</w:t>
      </w:r>
      <w:r w:rsidRPr="001B65F4">
        <w:t>.</w:t>
      </w:r>
    </w:p>
    <w:p w14:paraId="4A4183D8" w14:textId="14607B49" w:rsidR="0053744B" w:rsidRPr="00392B3E" w:rsidRDefault="001021A7" w:rsidP="00DE2587">
      <w:pPr>
        <w:spacing w:line="480" w:lineRule="auto"/>
        <w:rPr>
          <w:rFonts w:cs="Arial"/>
        </w:rPr>
      </w:pPr>
      <w:r w:rsidRPr="001B65F4">
        <w:rPr>
          <w:u w:val="single"/>
        </w:rPr>
        <w:t>Anthropometric measures</w:t>
      </w:r>
      <w:r w:rsidRPr="001B65F4">
        <w:t xml:space="preserve">: </w:t>
      </w:r>
      <w:r w:rsidR="004A2FFB">
        <w:rPr>
          <w:rFonts w:cs="Arial"/>
          <w:iCs/>
        </w:rPr>
        <w:t>Body mass</w:t>
      </w:r>
      <w:r w:rsidR="00392B3E">
        <w:rPr>
          <w:rFonts w:cs="Arial"/>
          <w:iCs/>
        </w:rPr>
        <w:t xml:space="preserve"> (kg)</w:t>
      </w:r>
      <w:r w:rsidR="0053744B" w:rsidRPr="001B65F4">
        <w:rPr>
          <w:rFonts w:cs="Arial"/>
        </w:rPr>
        <w:t>, height</w:t>
      </w:r>
      <w:r w:rsidR="00392B3E">
        <w:rPr>
          <w:rFonts w:cs="Arial"/>
        </w:rPr>
        <w:t xml:space="preserve"> (m)</w:t>
      </w:r>
      <w:r w:rsidR="0053744B" w:rsidRPr="001B65F4">
        <w:rPr>
          <w:rFonts w:cs="Arial"/>
        </w:rPr>
        <w:t xml:space="preserve"> and waist circumference </w:t>
      </w:r>
      <w:r w:rsidR="00392B3E">
        <w:rPr>
          <w:rFonts w:cs="Arial"/>
        </w:rPr>
        <w:t xml:space="preserve">(WC) (cm) </w:t>
      </w:r>
      <w:r w:rsidR="0053744B" w:rsidRPr="001B65F4">
        <w:rPr>
          <w:rFonts w:cs="Arial"/>
        </w:rPr>
        <w:t>were objectively measured by the same person (CG</w:t>
      </w:r>
      <w:r w:rsidR="00B75483" w:rsidRPr="001B65F4">
        <w:rPr>
          <w:rFonts w:cs="Arial"/>
        </w:rPr>
        <w:t xml:space="preserve">; </w:t>
      </w:r>
      <w:r w:rsidR="00B75483" w:rsidRPr="001B65F4">
        <w:rPr>
          <w:rFonts w:cs="Arial"/>
        </w:rPr>
        <w:fldChar w:fldCharType="begin" w:fldLock="1"/>
      </w:r>
      <w:r w:rsidR="00F8272C">
        <w:rPr>
          <w:rFonts w:cs="Arial"/>
        </w:rPr>
        <w:instrText>ADDIN CSL_CITATION { "citationItems" : [ { "id" : "ITEM-1", "itemData" : { "DOI" : "10.1016/j.puhe.2013.09.020", "ISSN" : "0033-3506", "author" : [ { "dropping-particle" : "", "family" : "Griffiths", "given" : "C", "non-dropping-particle" : "", "parse-names" : false, "suffix" : "" }, { "dropping-particle" : "", "family" : "Gately", "given" : "P", "non-dropping-particle" : "", "parse-names" : false, "suffix" : "" }, { "dropping-particle" : "", "family" : "Marchant", "given" : "P R", "non-dropping-particle" : "", "parse-names" : false, "suffix" : "" }, { "dropping-particle" : "", "family" : "Cooke", "given" : "C B", "non-dropping-particle" : "", "parse-names" : false, "suffix" : "" } ], "container-title" : "Public Health", "id" : "ITEM-1", "issue" : "12", "issued" : { "date-parts" : [ [ "2013" ] ] }, "page" : "1090-1096", "publisher" : "Elsevier Ltd", "title" : "A five year longitudinal study investigating the prevalence of childhood obesity : comparison of BMI and waist circumference", "type" : "article-journal", "volume" : "127" }, "uris" : [ "http://www.mendeley.com/documents/?uuid=8be61269-3590-4af4-92cc-41b27f742685" ] } ], "mendeley" : { "formattedCitation" : "[26]", "plainTextFormattedCitation" : "[26]", "previouslyFormattedCitation" : "[26]" }, "properties" : { "noteIndex" : 0 }, "schema" : "https://github.com/citation-style-language/schema/raw/master/csl-citation.json" }</w:instrText>
      </w:r>
      <w:r w:rsidR="00B75483" w:rsidRPr="001B65F4">
        <w:rPr>
          <w:rFonts w:cs="Arial"/>
        </w:rPr>
        <w:fldChar w:fldCharType="separate"/>
      </w:r>
      <w:r w:rsidR="00E44660" w:rsidRPr="00E44660">
        <w:rPr>
          <w:rFonts w:cs="Arial"/>
          <w:noProof/>
        </w:rPr>
        <w:t>[26]</w:t>
      </w:r>
      <w:r w:rsidR="00B75483" w:rsidRPr="001B65F4">
        <w:rPr>
          <w:rFonts w:cs="Arial"/>
        </w:rPr>
        <w:fldChar w:fldCharType="end"/>
      </w:r>
      <w:r w:rsidR="0053744B" w:rsidRPr="001B65F4">
        <w:rPr>
          <w:rFonts w:cs="Arial"/>
        </w:rPr>
        <w:t xml:space="preserve">). </w:t>
      </w:r>
      <w:r w:rsidR="004A2FFB">
        <w:rPr>
          <w:rFonts w:cs="Arial"/>
        </w:rPr>
        <w:t>Body mass was measured using manually calibrated electronic scales (</w:t>
      </w:r>
      <w:proofErr w:type="spellStart"/>
      <w:r w:rsidR="004A2FFB">
        <w:rPr>
          <w:rFonts w:cs="Arial"/>
        </w:rPr>
        <w:t>Tanita</w:t>
      </w:r>
      <w:proofErr w:type="spellEnd"/>
      <w:r w:rsidR="004A2FFB">
        <w:rPr>
          <w:rFonts w:cs="Arial"/>
        </w:rPr>
        <w:t xml:space="preserve"> TBF-310, </w:t>
      </w:r>
      <w:proofErr w:type="spellStart"/>
      <w:r w:rsidR="004A2FFB">
        <w:rPr>
          <w:rFonts w:cs="Arial"/>
        </w:rPr>
        <w:t>Tanita</w:t>
      </w:r>
      <w:proofErr w:type="spellEnd"/>
      <w:r w:rsidR="004A2FFB">
        <w:rPr>
          <w:rFonts w:cs="Arial"/>
        </w:rPr>
        <w:t xml:space="preserve"> Corp, Tokyo, Japan), and children wore only light physical education clothing without shoes. Height was measured using a floor-standing Leicester height measure (children were not wearing shoes). Waist circumference was measured using an inelastic tape mid-way between the 10</w:t>
      </w:r>
      <w:r w:rsidR="004A2FFB" w:rsidRPr="004A2FFB">
        <w:rPr>
          <w:rFonts w:cs="Arial"/>
          <w:vertAlign w:val="superscript"/>
        </w:rPr>
        <w:t>th</w:t>
      </w:r>
      <w:r w:rsidR="004A2FFB">
        <w:rPr>
          <w:rFonts w:cs="Arial"/>
        </w:rPr>
        <w:t xml:space="preserve"> rib and the iliac crest</w:t>
      </w:r>
      <w:r w:rsidR="003805A8">
        <w:rPr>
          <w:rFonts w:cs="Arial"/>
        </w:rPr>
        <w:t xml:space="preserve"> (children were wearing a thin shirt; we subtracted 0.5cm from the value to account for this)</w:t>
      </w:r>
      <w:r w:rsidR="004A2FFB">
        <w:rPr>
          <w:rFonts w:cs="Arial"/>
        </w:rPr>
        <w:t xml:space="preserve">. More specific details of the data collection process can be viewed elsewhere </w:t>
      </w:r>
      <w:r w:rsidR="004A2FFB">
        <w:rPr>
          <w:rFonts w:cs="Arial"/>
        </w:rPr>
        <w:fldChar w:fldCharType="begin" w:fldLock="1"/>
      </w:r>
      <w:r w:rsidR="004A2FFB">
        <w:rPr>
          <w:rFonts w:cs="Arial"/>
        </w:rPr>
        <w:instrText>ADDIN CSL_CITATION { "citationItems" : [ { "id" : "ITEM-1", "itemData" : { "DOI" : "10.1016/j.puhe.2013.09.020", "ISSN" : "0033-3506", "author" : [ { "dropping-particle" : "", "family" : "Griffiths", "given" : "C", "non-dropping-particle" : "", "parse-names" : false, "suffix" : "" }, { "dropping-particle" : "", "family" : "Gately", "given" : "P", "non-dropping-particle" : "", "parse-names" : false, "suffix" : "" }, { "dropping-particle" : "", "family" : "Marchant", "given" : "P R", "non-dropping-particle" : "", "parse-names" : false, "suffix" : "" }, { "dropping-particle" : "", "family" : "Cooke", "given" : "C B", "non-dropping-particle" : "", "parse-names" : false, "suffix" : "" } ], "container-title" : "Public Health", "id" : "ITEM-1", "issue" : "12", "issued" : { "date-parts" : [ [ "2013" ] ] }, "page" : "1090-1096", "publisher" : "Elsevier Ltd", "title" : "A five year longitudinal study investigating the prevalence of childhood obesity : comparison of BMI and waist circumference", "type" : "article-journal", "volume" : "127" }, "uris" : [ "http://www.mendeley.com/documents/?uuid=8be61269-3590-4af4-92cc-41b27f742685" ] } ], "mendeley" : { "formattedCitation" : "[26]", "plainTextFormattedCitation" : "[26]", "previouslyFormattedCitation" : "[26]" }, "properties" : { "noteIndex" : 6 }, "schema" : "https://github.com/citation-style-language/schema/raw/master/csl-citation.json" }</w:instrText>
      </w:r>
      <w:r w:rsidR="004A2FFB">
        <w:rPr>
          <w:rFonts w:cs="Arial"/>
        </w:rPr>
        <w:fldChar w:fldCharType="separate"/>
      </w:r>
      <w:r w:rsidR="004A2FFB" w:rsidRPr="004A2FFB">
        <w:rPr>
          <w:rFonts w:cs="Arial"/>
          <w:noProof/>
        </w:rPr>
        <w:t>[26]</w:t>
      </w:r>
      <w:r w:rsidR="004A2FFB">
        <w:rPr>
          <w:rFonts w:cs="Arial"/>
        </w:rPr>
        <w:fldChar w:fldCharType="end"/>
      </w:r>
      <w:r w:rsidR="004A2FFB">
        <w:rPr>
          <w:rFonts w:cs="Arial"/>
        </w:rPr>
        <w:t xml:space="preserve">. </w:t>
      </w:r>
      <w:r w:rsidR="00392B3E">
        <w:rPr>
          <w:rFonts w:cs="Arial"/>
        </w:rPr>
        <w:t>Body mass Index (</w:t>
      </w:r>
      <w:r w:rsidR="0053744B" w:rsidRPr="001B65F4">
        <w:rPr>
          <w:rFonts w:cs="Arial"/>
        </w:rPr>
        <w:t>BMI</w:t>
      </w:r>
      <w:r w:rsidR="00392B3E">
        <w:rPr>
          <w:rFonts w:cs="Arial"/>
        </w:rPr>
        <w:t>)</w:t>
      </w:r>
      <w:r w:rsidR="0053744B" w:rsidRPr="001B65F4">
        <w:rPr>
          <w:rFonts w:cs="Arial"/>
        </w:rPr>
        <w:t xml:space="preserve"> m</w:t>
      </w:r>
      <w:r w:rsidR="0034424F">
        <w:rPr>
          <w:rFonts w:cs="Arial"/>
        </w:rPr>
        <w:t xml:space="preserve">easurements were </w:t>
      </w:r>
      <w:r w:rsidR="0097377F">
        <w:rPr>
          <w:rFonts w:cs="Arial"/>
        </w:rPr>
        <w:t xml:space="preserve">calculated and </w:t>
      </w:r>
      <w:r w:rsidR="0034424F">
        <w:rPr>
          <w:rFonts w:cs="Arial"/>
        </w:rPr>
        <w:t>standardised (</w:t>
      </w:r>
      <w:r w:rsidR="0053744B" w:rsidRPr="001B65F4">
        <w:rPr>
          <w:rFonts w:cs="Arial"/>
        </w:rPr>
        <w:t>BMI</w:t>
      </w:r>
      <w:r w:rsidR="0034424F">
        <w:rPr>
          <w:rFonts w:cs="Arial"/>
        </w:rPr>
        <w:t xml:space="preserve"> SDS</w:t>
      </w:r>
      <w:r w:rsidR="0053744B" w:rsidRPr="001B65F4">
        <w:rPr>
          <w:rFonts w:cs="Arial"/>
        </w:rPr>
        <w:t xml:space="preserve">) for age and sex </w:t>
      </w:r>
      <w:r w:rsidR="006059E4">
        <w:rPr>
          <w:rFonts w:cs="Arial"/>
        </w:rPr>
        <w:t>using</w:t>
      </w:r>
      <w:r w:rsidR="0053744B" w:rsidRPr="001B65F4">
        <w:rPr>
          <w:rFonts w:cs="Arial"/>
        </w:rPr>
        <w:t xml:space="preserve"> the British 1990 growth reference charts (UK90)</w:t>
      </w:r>
      <w:r w:rsidR="00392B3E">
        <w:rPr>
          <w:rFonts w:cs="Arial"/>
        </w:rPr>
        <w:t xml:space="preserve"> </w:t>
      </w:r>
      <w:r w:rsidR="00392B3E">
        <w:rPr>
          <w:rFonts w:cs="Arial"/>
        </w:rPr>
        <w:fldChar w:fldCharType="begin" w:fldLock="1"/>
      </w:r>
      <w:r w:rsidR="00F8272C">
        <w:rPr>
          <w:rFonts w:cs="Arial"/>
        </w:rPr>
        <w:instrText>ADDIN CSL_CITATION { "citationItems" : [ { "id" : "ITEM-1", "itemData" : { "author" : [ { "dropping-particle" : "", "family" : "Cole", "given" : "J", "non-dropping-particle" : "", "parse-names" : false, "suffix" : "" }, { "dropping-particle" : "V", "family" : "Freeman", "given" : "J", "non-dropping-particle" : "", "parse-names" : false, "suffix" : "" } ], "container-title" : "Archives of Disease in Childhood", "id" : "ITEM-1", "issued" : { "date-parts" : [ [ "1995" ] ] }, "page" : "25-29", "title" : "Body mass index reference curves for the UK, 1990", "type" : "article-journal", "volume" : "73" }, "uris" : [ "http://www.mendeley.com/documents/?uuid=6e619914-801f-4d00-aa58-88a3b6d945a8" ] } ], "mendeley" : { "formattedCitation" : "[27]", "plainTextFormattedCitation" : "[27]", "previouslyFormattedCitation" : "[27]" }, "properties" : { "noteIndex" : 0 }, "schema" : "https://github.com/citation-style-language/schema/raw/master/csl-citation.json" }</w:instrText>
      </w:r>
      <w:r w:rsidR="00392B3E">
        <w:rPr>
          <w:rFonts w:cs="Arial"/>
        </w:rPr>
        <w:fldChar w:fldCharType="separate"/>
      </w:r>
      <w:r w:rsidR="00E44660" w:rsidRPr="00E44660">
        <w:rPr>
          <w:rFonts w:cs="Arial"/>
          <w:noProof/>
        </w:rPr>
        <w:t>[27]</w:t>
      </w:r>
      <w:r w:rsidR="00392B3E">
        <w:rPr>
          <w:rFonts w:cs="Arial"/>
        </w:rPr>
        <w:fldChar w:fldCharType="end"/>
      </w:r>
      <w:r w:rsidR="0053744B" w:rsidRPr="001B65F4">
        <w:rPr>
          <w:rFonts w:cs="Arial"/>
        </w:rPr>
        <w:fldChar w:fldCharType="begin"/>
      </w:r>
      <w:r w:rsidR="0053744B" w:rsidRPr="001B65F4">
        <w:rPr>
          <w:rFonts w:cs="Arial"/>
        </w:rPr>
        <w:instrText xml:space="preserve"> ADDIN EN.CITE &lt;EndNote&gt;&lt;Cite&gt;&lt;Author&gt;Cole&lt;/Author&gt;&lt;Year&gt;1995&lt;/Year&gt;&lt;RecNum&gt;206&lt;/RecNum&gt;&lt;DisplayText&gt;(17)&lt;/DisplayText&gt;&lt;record&gt;&lt;rec-number&gt;206&lt;/rec-number&gt;&lt;foreign-keys&gt;&lt;key app="EN" db-id="tv2sewd0apv0tmep9fbpd0dbpx220v0z9xv9"&gt;206&lt;/key&gt;&lt;/foreign-keys&gt;&lt;ref-type name="Journal Article"&gt;17&lt;/ref-type&gt;&lt;contributors&gt;&lt;authors&gt;&lt;author&gt;Cole, T. J.&lt;/author&gt;&lt;author&gt;Freeman, J. V.&lt;/author&gt;&lt;author&gt;Preece, M. A.&lt;/author&gt;&lt;/authors&gt;&lt;/contributors&gt;&lt;auth-address&gt;MRC Dunn Nutrition Centre, Cambridge.&lt;/auth-address&gt;&lt;titles&gt;&lt;title&gt;Body mass index reference curves for the UK, 1990&lt;/title&gt;&lt;secondary-title&gt;Archive of Disease in Childhood&lt;/secondary-title&gt;&lt;alt-title&gt;Archives of disease in childhood&lt;/alt-title&gt;&lt;/titles&gt;&lt;periodical&gt;&lt;full-title&gt;Archive of Disease in Childhood&lt;/full-title&gt;&lt;/periodical&gt;&lt;alt-periodical&gt;&lt;full-title&gt;Arch Dis Child&lt;/full-title&gt;&lt;abbr-1&gt;Archives of disease in childhood&lt;/abbr-1&gt;&lt;/alt-periodical&gt;&lt;pages&gt;25-9&lt;/pages&gt;&lt;volume&gt;73&lt;/volume&gt;&lt;number&gt;1&lt;/number&gt;&lt;keywords&gt;&lt;keyword&gt;Adolescent&lt;/keyword&gt;&lt;keyword&gt;Adult&lt;/keyword&gt;&lt;keyword&gt;*Body Mass Index&lt;/keyword&gt;&lt;keyword&gt;Child&lt;/keyword&gt;&lt;keyword&gt;Child, Preschool&lt;/keyword&gt;&lt;keyword&gt;Female&lt;/keyword&gt;&lt;keyword&gt;Great Britain&lt;/keyword&gt;&lt;keyword&gt;Humans&lt;/keyword&gt;&lt;keyword&gt;Infant&lt;/keyword&gt;&lt;keyword&gt;Infant, Newborn&lt;/keyword&gt;&lt;keyword&gt;Male&lt;/keyword&gt;&lt;keyword&gt;Reference Values&lt;/keyword&gt;&lt;/keywords&gt;&lt;dates&gt;&lt;year&gt;1995&lt;/year&gt;&lt;pub-dates&gt;&lt;date&gt;Jul&lt;/date&gt;&lt;/pub-dates&gt;&lt;/dates&gt;&lt;isbn&gt;1468-2044 (Electronic)&lt;/isbn&gt;&lt;accession-num&gt;7639544&lt;/accession-num&gt;&lt;urls&gt;&lt;related-urls&gt;&lt;url&gt;http://www.ncbi.nlm.nih.gov/entrez/query.fcgi?cmd=Retrieve&amp;amp;db=PubMed&amp;amp;dopt=Citation&amp;amp;list_uids=7639544 &lt;/url&gt;&lt;/related-urls&gt;&lt;/urls&gt;&lt;language&gt;eng&lt;/language&gt;&lt;/record&gt;&lt;/Cite&gt;&lt;/EndNote&gt;</w:instrText>
      </w:r>
      <w:r w:rsidR="0053744B" w:rsidRPr="001B65F4">
        <w:rPr>
          <w:rFonts w:cs="Arial"/>
        </w:rPr>
        <w:fldChar w:fldCharType="end"/>
      </w:r>
      <w:r w:rsidR="0053744B" w:rsidRPr="001B65F4">
        <w:rPr>
          <w:rFonts w:cs="Arial"/>
        </w:rPr>
        <w:t>. WC m</w:t>
      </w:r>
      <w:r w:rsidR="0034424F">
        <w:rPr>
          <w:rFonts w:cs="Arial"/>
        </w:rPr>
        <w:t>easurements were standardised (</w:t>
      </w:r>
      <w:r w:rsidR="0053744B" w:rsidRPr="001B65F4">
        <w:rPr>
          <w:rFonts w:cs="Arial"/>
        </w:rPr>
        <w:t>WC</w:t>
      </w:r>
      <w:r w:rsidR="0034424F">
        <w:rPr>
          <w:rFonts w:cs="Arial"/>
        </w:rPr>
        <w:t xml:space="preserve"> SDS</w:t>
      </w:r>
      <w:r w:rsidR="0053744B" w:rsidRPr="001B65F4">
        <w:rPr>
          <w:rFonts w:cs="Arial"/>
        </w:rPr>
        <w:t>) for age and sex using the published reference based on the data from the British Standards Institute survey</w:t>
      </w:r>
      <w:r w:rsidR="00392B3E">
        <w:rPr>
          <w:rFonts w:cs="Arial"/>
        </w:rPr>
        <w:t xml:space="preserve"> </w:t>
      </w:r>
      <w:r w:rsidR="00392B3E">
        <w:rPr>
          <w:rFonts w:cs="Arial"/>
        </w:rPr>
        <w:fldChar w:fldCharType="begin" w:fldLock="1"/>
      </w:r>
      <w:r w:rsidR="00F8272C">
        <w:rPr>
          <w:rFonts w:cs="Arial"/>
        </w:rPr>
        <w:instrText>ADDIN CSL_CITATION { "citationItems" : [ { "id" : "ITEM-1", "itemData" : { "author" : [ { "dropping-particle" : "", "family" : "McCarthy", "given" : "HD", "non-dropping-particle" : "", "parse-names" : false, "suffix" : "" }, { "dropping-particle" : "", "family" : "Jarrett", "given" : "KV", "non-dropping-particle" : "", "parse-names" : false, "suffix" : "" }, { "dropping-particle" : "", "family" : "Crawley HF", "given" : "", "non-dropping-particle" : "", "parse-names" : false, "suffix" : "" } ], "container-title" : "European Journal of Clinical Nutrition", "id" : "ITEM-1", "issued" : { "date-parts" : [ [ "2001" ] ] }, "page" : "902-907", "title" : "The development of waist circumference percentiles in British", "type" : "article-journal", "volume" : "55" }, "uris" : [ "http://www.mendeley.com/documents/?uuid=82e29c18-2abc-4419-af07-8e27acbcab72" ] } ], "mendeley" : { "formattedCitation" : "[28]", "plainTextFormattedCitation" : "[28]", "previouslyFormattedCitation" : "[28]" }, "properties" : { "noteIndex" : 0 }, "schema" : "https://github.com/citation-style-language/schema/raw/master/csl-citation.json" }</w:instrText>
      </w:r>
      <w:r w:rsidR="00392B3E">
        <w:rPr>
          <w:rFonts w:cs="Arial"/>
        </w:rPr>
        <w:fldChar w:fldCharType="separate"/>
      </w:r>
      <w:r w:rsidR="00E44660" w:rsidRPr="00E44660">
        <w:rPr>
          <w:rFonts w:cs="Arial"/>
          <w:noProof/>
        </w:rPr>
        <w:t>[28]</w:t>
      </w:r>
      <w:r w:rsidR="00392B3E">
        <w:rPr>
          <w:rFonts w:cs="Arial"/>
        </w:rPr>
        <w:fldChar w:fldCharType="end"/>
      </w:r>
      <w:r w:rsidR="0053744B" w:rsidRPr="001B65F4">
        <w:rPr>
          <w:rFonts w:cs="Arial"/>
        </w:rPr>
        <w:t xml:space="preserve">. </w:t>
      </w:r>
      <w:r w:rsidR="00F21078">
        <w:rPr>
          <w:rFonts w:cs="Arial"/>
        </w:rPr>
        <w:t xml:space="preserve">While </w:t>
      </w:r>
      <w:r w:rsidR="00526AB0">
        <w:rPr>
          <w:rFonts w:cs="Arial"/>
        </w:rPr>
        <w:t>they are common measures in population research since they provide</w:t>
      </w:r>
      <w:r w:rsidR="00F21078">
        <w:rPr>
          <w:rFonts w:cs="Arial"/>
        </w:rPr>
        <w:t xml:space="preserve"> a valid measure of relative body weight</w:t>
      </w:r>
      <w:r w:rsidR="00526AB0">
        <w:rPr>
          <w:rFonts w:cs="Arial"/>
        </w:rPr>
        <w:t xml:space="preserve"> </w:t>
      </w:r>
      <w:r w:rsidR="00526AB0">
        <w:rPr>
          <w:rFonts w:cs="Arial"/>
        </w:rPr>
        <w:fldChar w:fldCharType="begin" w:fldLock="1"/>
      </w:r>
      <w:r w:rsidR="00526AB0">
        <w:rPr>
          <w:rFonts w:cs="Arial"/>
        </w:rPr>
        <w:instrText>ADDIN CSL_CITATION { "citationItems" : [ { "id" : "ITEM-1", "itemData" : { "DOI" : "10.1038/ijo.2008.11.Accuracy", "author" : [ { "dropping-particle" : "", "family" : "Romero-Corral", "given" : "A", "non-dropping-particle" : "", "parse-names" : false, "suffix" : "" }, { "dropping-particle" : "", "family" : "Somers", "given" : "V", "non-dropping-particle" : "", "parse-names" : false, "suffix" : "" }, { "dropping-particle" : "", "family" : "Sieraa-Johnson", "given" : "J", "non-dropping-particle" : "", "parse-names" : false, "suffix" : "" }, { "dropping-particle" : "", "family" : "Thomas", "given" : "R", "non-dropping-particle" : "", "parse-names" : false, "suffix" : "" }, { "dropping-particle" : "", "family" : "Bailey", "given" : "K", "non-dropping-particle" : "", "parse-names" : false, "suffix" : "" }, { "dropping-particle" : "", "family" : "Collazo-Clavell", "given" : "M", "non-dropping-particle" : "", "parse-names" : false, "suffix" : "" }, { "dropping-particle" : "", "family" : "Allison", "given" : "T G", "non-dropping-particle" : "", "parse-names" : false, "suffix" : "" }, { "dropping-particle" : "", "family" : "Korinek", "given" : "Josef", "non-dropping-particle" : "", "parse-names" : false, "suffix" : "" }, { "dropping-particle" : "", "family" : "Batsis", "given" : "John A", "non-dropping-particle" : "", "parse-names" : false, "suffix" : "" }, { "dropping-particle" : "", "family" : "Lopez-Jimenez", "given" : "Francisco", "non-dropping-particle" : "", "parse-names" : false, "suffix" : "" } ], "container-title" : "International Journal of Obesity", "id" : "ITEM-1", "issue" : "6", "issued" : { "date-parts" : [ [ "2010" ] ] }, "page" : "959-966", "title" : "Accuracy of Body Mass Index to Diagnose Obesity in the US Adult Population", "type" : "article-journal", "volume" : "32" }, "uris" : [ "http://www.mendeley.com/documents/?uuid=a2e357b2-6cc5-4e2e-86ac-56fa1d31c722" ] } ], "mendeley" : { "formattedCitation" : "[29]", "plainTextFormattedCitation" : "[29]", "previouslyFormattedCitation" : "[29]" }, "properties" : { "noteIndex" : 6 }, "schema" : "https://github.com/citation-style-language/schema/raw/master/csl-citation.json" }</w:instrText>
      </w:r>
      <w:r w:rsidR="00526AB0">
        <w:rPr>
          <w:rFonts w:cs="Arial"/>
        </w:rPr>
        <w:fldChar w:fldCharType="separate"/>
      </w:r>
      <w:r w:rsidR="00526AB0" w:rsidRPr="00526AB0">
        <w:rPr>
          <w:rFonts w:cs="Arial"/>
          <w:noProof/>
        </w:rPr>
        <w:t>[29]</w:t>
      </w:r>
      <w:r w:rsidR="00526AB0">
        <w:rPr>
          <w:rFonts w:cs="Arial"/>
        </w:rPr>
        <w:fldChar w:fldCharType="end"/>
      </w:r>
      <w:r w:rsidR="00F21078">
        <w:rPr>
          <w:rFonts w:cs="Arial"/>
        </w:rPr>
        <w:t xml:space="preserve">, they do not </w:t>
      </w:r>
      <w:r w:rsidR="00F21078">
        <w:rPr>
          <w:rFonts w:cs="Arial"/>
        </w:rPr>
        <w:lastRenderedPageBreak/>
        <w:t>directly measure adiposity limiting the conclusions we can draw.</w:t>
      </w:r>
      <w:r w:rsidR="004A2FFB">
        <w:rPr>
          <w:rFonts w:cs="Arial"/>
        </w:rPr>
        <w:t xml:space="preserve"> To ensure consistency in data collection, measurements at each time point were carried out by the same person (CG) using the same equipment and procedures. </w:t>
      </w:r>
    </w:p>
    <w:p w14:paraId="38455098" w14:textId="0EB5F964" w:rsidR="0091730A" w:rsidRPr="001B65F4" w:rsidRDefault="0091730A" w:rsidP="00DE2587">
      <w:pPr>
        <w:autoSpaceDE w:val="0"/>
        <w:autoSpaceDN w:val="0"/>
        <w:adjustRightInd w:val="0"/>
        <w:spacing w:line="480" w:lineRule="auto"/>
      </w:pPr>
      <w:r w:rsidRPr="001B65F4">
        <w:rPr>
          <w:u w:val="single"/>
        </w:rPr>
        <w:t>Exposure to food outlets</w:t>
      </w:r>
      <w:r w:rsidR="001021A7" w:rsidRPr="001B65F4">
        <w:t>:</w:t>
      </w:r>
      <w:r w:rsidR="00F84782" w:rsidRPr="001B65F4">
        <w:t xml:space="preserve"> </w:t>
      </w:r>
      <w:r w:rsidR="003D5609">
        <w:t>The</w:t>
      </w:r>
      <w:r w:rsidR="0053744B" w:rsidRPr="001B65F4">
        <w:t xml:space="preserve"> study builds on </w:t>
      </w:r>
      <w:r w:rsidR="003F54FC" w:rsidRPr="001B65F4">
        <w:t>previous research</w:t>
      </w:r>
      <w:r w:rsidR="0053744B" w:rsidRPr="001B65F4">
        <w:t xml:space="preserve"> using cross sectional data from the RADs programm</w:t>
      </w:r>
      <w:r w:rsidRPr="001B65F4">
        <w:t>e</w:t>
      </w:r>
      <w:r w:rsidR="00392B3E">
        <w:t xml:space="preserve"> </w:t>
      </w:r>
      <w:r w:rsidR="00392B3E">
        <w:fldChar w:fldCharType="begin" w:fldLock="1"/>
      </w:r>
      <w:r w:rsidR="00F8272C">
        <w:instrText>ADDIN CSL_CITATION { "citationItems" : [ { "id" : "ITEM-1", "itemData" : { "author" : [ { "dropping-particle" : "", "family" : "Griffiths", "given" : "Claire", "non-dropping-particle" : "", "parse-names" : false, "suffix" : "" }, { "dropping-particle" : "", "family" : "Frearson", "given" : "Anna", "non-dropping-particle" : "", "parse-names" : false, "suffix" : "" }, { "dropping-particle" : "", "family" : "Taylor", "given" : "Adam", "non-dropping-particle" : "", "parse-names" : false, "suffix" : "" }, { "dropping-particle" : "", "family" : "Radley", "given" : "Duncan", "non-dropping-particle" : "", "parse-names" : false, "suffix" : "" }, { "dropping-particle" : "", "family" : "Cooke", "given" : "Carlton", "non-dropping-particle" : "", "parse-names" : false, "suffix" : "" } ], "container-title" : "International Journal of Behavioral Nutrition and Physical Activity", "id" : "ITEM-1", "issued" : { "date-parts" : [ [ "2014" ] ] }, "page" : "138", "title" : "A cross sectional study investigating the association between exposure to food outlets and childhood obesity in Leeds, UK", "type" : "article-journal", "volume" : "11" }, "uris" : [ "http://www.mendeley.com/documents/?uuid=3dbe4142-86d5-47a1-adbc-063ddc605d5e" ] } ], "mendeley" : { "formattedCitation" : "[23]", "plainTextFormattedCitation" : "[23]", "previouslyFormattedCitation" : "[23]" }, "properties" : { "noteIndex" : 0 }, "schema" : "https://github.com/citation-style-language/schema/raw/master/csl-citation.json" }</w:instrText>
      </w:r>
      <w:r w:rsidR="00392B3E">
        <w:fldChar w:fldCharType="separate"/>
      </w:r>
      <w:r w:rsidR="00E44660" w:rsidRPr="00E44660">
        <w:rPr>
          <w:noProof/>
        </w:rPr>
        <w:t>[23]</w:t>
      </w:r>
      <w:r w:rsidR="00392B3E">
        <w:fldChar w:fldCharType="end"/>
      </w:r>
      <w:r w:rsidRPr="001B65F4">
        <w:t xml:space="preserve">. </w:t>
      </w:r>
      <w:r w:rsidR="003D5609">
        <w:t>We utilise</w:t>
      </w:r>
      <w:r w:rsidRPr="001B65F4">
        <w:t xml:space="preserve"> the same methods to determine the </w:t>
      </w:r>
      <w:r w:rsidR="003F54FC" w:rsidRPr="001B65F4">
        <w:t xml:space="preserve">exposure to food outlets </w:t>
      </w:r>
      <w:r w:rsidRPr="001B65F4">
        <w:t xml:space="preserve">to investigate if longitudinal changes in BMI and WC </w:t>
      </w:r>
      <w:r w:rsidR="00074814">
        <w:t>w</w:t>
      </w:r>
      <w:r w:rsidRPr="001B65F4">
        <w:t>as associated with the food o</w:t>
      </w:r>
      <w:r w:rsidR="003F54FC" w:rsidRPr="001B65F4">
        <w:t>utlet</w:t>
      </w:r>
      <w:r w:rsidRPr="001B65F4">
        <w:t xml:space="preserve"> availability in the </w:t>
      </w:r>
      <w:r w:rsidR="003F54FC" w:rsidRPr="001B65F4">
        <w:t>home, school and home-school commute</w:t>
      </w:r>
      <w:r w:rsidRPr="001B65F4">
        <w:t xml:space="preserve"> enviro</w:t>
      </w:r>
      <w:r w:rsidR="00197DB5">
        <w:t>nments.</w:t>
      </w:r>
      <w:r w:rsidRPr="001B65F4">
        <w:t xml:space="preserve"> </w:t>
      </w:r>
      <w:r w:rsidR="0066711A">
        <w:rPr>
          <w:rFonts w:cs="AdvTT86d47313"/>
        </w:rPr>
        <w:t>D</w:t>
      </w:r>
      <w:r w:rsidR="003D5609" w:rsidRPr="001B65F4">
        <w:rPr>
          <w:rFonts w:cs="AdvTT86d47313"/>
        </w:rPr>
        <w:t xml:space="preserve">ata on food outlet locations </w:t>
      </w:r>
      <w:r w:rsidR="00074814">
        <w:rPr>
          <w:rFonts w:cs="AdvTT86d47313"/>
        </w:rPr>
        <w:t>were</w:t>
      </w:r>
      <w:r w:rsidR="00074814" w:rsidRPr="001B65F4">
        <w:rPr>
          <w:rFonts w:cs="AdvTT86d47313"/>
        </w:rPr>
        <w:t xml:space="preserve"> </w:t>
      </w:r>
      <w:r w:rsidR="003D5609" w:rsidRPr="001B65F4">
        <w:rPr>
          <w:rFonts w:cs="AdvTT86d47313"/>
        </w:rPr>
        <w:t xml:space="preserve">sourced from Leeds City Council (LCC) covering </w:t>
      </w:r>
      <w:r w:rsidR="0066711A">
        <w:rPr>
          <w:rFonts w:cs="AdvTT86d47313"/>
        </w:rPr>
        <w:t xml:space="preserve">all licensed premises in </w:t>
      </w:r>
      <w:r w:rsidR="003D5609" w:rsidRPr="001B65F4">
        <w:rPr>
          <w:rFonts w:cs="AdvTT86d47313"/>
        </w:rPr>
        <w:t>the study area during the time of data collection in 2005 and mapped by postcode</w:t>
      </w:r>
      <w:r w:rsidR="00197DB5">
        <w:rPr>
          <w:rFonts w:cs="AdvTT86d47313"/>
        </w:rPr>
        <w:t xml:space="preserve"> centroid (postcode centroids</w:t>
      </w:r>
      <w:r w:rsidR="006D5245">
        <w:rPr>
          <w:rFonts w:cs="AdvTT86d47313"/>
        </w:rPr>
        <w:t xml:space="preserve"> are point estimates</w:t>
      </w:r>
      <w:r w:rsidR="00197DB5">
        <w:rPr>
          <w:rFonts w:cs="AdvTT86d47313"/>
        </w:rPr>
        <w:t xml:space="preserve"> of polygons</w:t>
      </w:r>
      <w:r w:rsidR="006D5245">
        <w:rPr>
          <w:rFonts w:cs="AdvTT86d47313"/>
        </w:rPr>
        <w:t xml:space="preserve"> </w:t>
      </w:r>
      <w:r w:rsidR="00197DB5">
        <w:rPr>
          <w:rFonts w:cs="AdvTT86d47313"/>
        </w:rPr>
        <w:t>that contain a</w:t>
      </w:r>
      <w:r w:rsidR="006D5245">
        <w:rPr>
          <w:rFonts w:cs="AdvTT86d47313"/>
        </w:rPr>
        <w:t xml:space="preserve"> collection of street-level addresses (mean 15 addresses))</w:t>
      </w:r>
      <w:r w:rsidR="003D5609" w:rsidRPr="001B65F4">
        <w:rPr>
          <w:rFonts w:cs="AdvTT86d47313"/>
        </w:rPr>
        <w:t xml:space="preserve">. </w:t>
      </w:r>
      <w:r w:rsidR="003D5609">
        <w:rPr>
          <w:rFonts w:cs="AdvTT86d47313"/>
        </w:rPr>
        <w:t xml:space="preserve">Longitudinal </w:t>
      </w:r>
      <w:r w:rsidR="00074814">
        <w:rPr>
          <w:rFonts w:cs="AdvTT86d47313"/>
        </w:rPr>
        <w:t xml:space="preserve">food outlet </w:t>
      </w:r>
      <w:r w:rsidR="003D5609">
        <w:rPr>
          <w:rFonts w:cs="AdvTT86d47313"/>
        </w:rPr>
        <w:t xml:space="preserve">data were not available for the period. </w:t>
      </w:r>
      <w:r w:rsidR="003D5609" w:rsidRPr="001B65F4">
        <w:rPr>
          <w:rFonts w:cs="AdvTT86d47313"/>
        </w:rPr>
        <w:t xml:space="preserve">Food outlets were categorised into three groups, supermarkets, takeaways and </w:t>
      </w:r>
      <w:r w:rsidR="00D0411D">
        <w:rPr>
          <w:rFonts w:cs="AdvTT86d47313"/>
        </w:rPr>
        <w:t xml:space="preserve">other </w:t>
      </w:r>
      <w:r w:rsidR="003D5609" w:rsidRPr="001B65F4">
        <w:rPr>
          <w:rFonts w:cs="AdvTT86d47313"/>
        </w:rPr>
        <w:t>retail (</w:t>
      </w:r>
      <w:r w:rsidR="00C35AD9">
        <w:rPr>
          <w:rFonts w:cs="AdvTT86d47313"/>
        </w:rPr>
        <w:t>e.g.</w:t>
      </w:r>
      <w:r w:rsidR="00C35AD9" w:rsidRPr="001B65F4">
        <w:rPr>
          <w:rFonts w:cs="AdvTT86d47313"/>
        </w:rPr>
        <w:t xml:space="preserve"> </w:t>
      </w:r>
      <w:r w:rsidR="00C35AD9">
        <w:rPr>
          <w:rFonts w:cs="AdvTT86d47313"/>
        </w:rPr>
        <w:t xml:space="preserve">newsagents, bakeries, </w:t>
      </w:r>
      <w:r w:rsidR="003D5609" w:rsidRPr="001B65F4">
        <w:rPr>
          <w:rFonts w:cs="AdvTT86d47313"/>
        </w:rPr>
        <w:t xml:space="preserve">petrol stations) according to the </w:t>
      </w:r>
      <w:r w:rsidR="00D0411D">
        <w:rPr>
          <w:rFonts w:cs="AdvTT86d47313"/>
        </w:rPr>
        <w:t>definitions used</w:t>
      </w:r>
      <w:r w:rsidR="003D5609" w:rsidRPr="001B65F4">
        <w:rPr>
          <w:rFonts w:cs="AdvTT86d47313"/>
        </w:rPr>
        <w:t xml:space="preserve"> by LCC </w:t>
      </w:r>
      <w:r w:rsidR="00F21078">
        <w:rPr>
          <w:rFonts w:cs="AdvTT86d47313"/>
        </w:rPr>
        <w:t>(</w:t>
      </w:r>
      <w:r w:rsidR="00D0411D">
        <w:rPr>
          <w:rFonts w:cs="AdvTT86d47313"/>
        </w:rPr>
        <w:t xml:space="preserve">outlets are categorised using a national classification based on their commercial activity; for example, takeaways were defined as </w:t>
      </w:r>
      <w:r w:rsidR="006059E4">
        <w:rPr>
          <w:rFonts w:cs="AdvTT86d47313"/>
        </w:rPr>
        <w:t>‘</w:t>
      </w:r>
      <w:r w:rsidR="00D0411D">
        <w:rPr>
          <w:rFonts w:cs="AdvTT86d47313"/>
        </w:rPr>
        <w:t>A3</w:t>
      </w:r>
      <w:r w:rsidR="006059E4">
        <w:rPr>
          <w:rFonts w:cs="AdvTT86d47313"/>
        </w:rPr>
        <w:t>’</w:t>
      </w:r>
      <w:r w:rsidR="00D0411D">
        <w:rPr>
          <w:rFonts w:cs="AdvTT86d47313"/>
        </w:rPr>
        <w:t xml:space="preserve"> properties i.e. where hot food is sold for consumption on or off site</w:t>
      </w:r>
      <w:r w:rsidR="00F21078">
        <w:rPr>
          <w:rFonts w:cs="AdvTT86d47313"/>
        </w:rPr>
        <w:t>)</w:t>
      </w:r>
      <w:r w:rsidR="003D5609">
        <w:rPr>
          <w:rFonts w:cs="AdvTT86d47313"/>
        </w:rPr>
        <w:t xml:space="preserve">. </w:t>
      </w:r>
      <w:r w:rsidR="003F54FC" w:rsidRPr="001B65F4">
        <w:rPr>
          <w:rFonts w:cs="AdvTT86d47313"/>
        </w:rPr>
        <w:t xml:space="preserve">Home and school </w:t>
      </w:r>
      <w:r w:rsidR="003D5609">
        <w:rPr>
          <w:rFonts w:cs="AdvTT86d47313"/>
        </w:rPr>
        <w:t>exposures</w:t>
      </w:r>
      <w:r w:rsidR="003F54FC" w:rsidRPr="001B65F4">
        <w:rPr>
          <w:rFonts w:cs="AdvTT86d47313"/>
        </w:rPr>
        <w:t xml:space="preserve"> were defined as circular buffers with a 1 km Euclidean (straight line) radius, centred on </w:t>
      </w:r>
      <w:r w:rsidR="003D5609">
        <w:rPr>
          <w:rFonts w:cs="AdvTT86d47313"/>
        </w:rPr>
        <w:t>their postcode location</w:t>
      </w:r>
      <w:r w:rsidR="003F54FC" w:rsidRPr="001B65F4">
        <w:rPr>
          <w:rFonts w:cs="AdvTT86d47313"/>
        </w:rPr>
        <w:t xml:space="preserve"> and the number of food outlets falling within the buffer were identified. </w:t>
      </w:r>
      <w:r w:rsidR="00F8272C">
        <w:rPr>
          <w:rFonts w:cs="AdvTT86d47313"/>
        </w:rPr>
        <w:t>A 1 km b</w:t>
      </w:r>
      <w:r w:rsidR="00F8272C" w:rsidRPr="00F8272C">
        <w:rPr>
          <w:rFonts w:cs="AdvTT86d47313"/>
        </w:rPr>
        <w:t xml:space="preserve">uffer </w:t>
      </w:r>
      <w:r w:rsidR="00F8272C">
        <w:rPr>
          <w:rFonts w:cs="AdvTT86d47313"/>
        </w:rPr>
        <w:t>was</w:t>
      </w:r>
      <w:r w:rsidR="00F8272C" w:rsidRPr="00F8272C">
        <w:rPr>
          <w:rFonts w:cs="AdvTT86d47313"/>
        </w:rPr>
        <w:t xml:space="preserve"> selected based on previous research [29], since it represents roughly a 20 minute walk</w:t>
      </w:r>
      <w:r w:rsidR="00F8272C">
        <w:rPr>
          <w:rFonts w:cs="AdvTT86d47313"/>
        </w:rPr>
        <w:t xml:space="preserve"> which is a reasonable measure of accessibility</w:t>
      </w:r>
      <w:r w:rsidR="00F8272C" w:rsidRPr="00F8272C">
        <w:rPr>
          <w:rFonts w:cs="AdvTT86d47313"/>
        </w:rPr>
        <w:t>.</w:t>
      </w:r>
      <w:r w:rsidR="00F8272C">
        <w:rPr>
          <w:rFonts w:cs="AdvTT86d47313"/>
        </w:rPr>
        <w:t xml:space="preserve"> </w:t>
      </w:r>
      <w:r w:rsidR="003F54FC" w:rsidRPr="001B65F4">
        <w:rPr>
          <w:rFonts w:cs="AdvTT86d47313"/>
        </w:rPr>
        <w:t xml:space="preserve">Travel between home </w:t>
      </w:r>
      <w:r w:rsidR="006059E4">
        <w:rPr>
          <w:rFonts w:cs="AdvTT86d47313"/>
        </w:rPr>
        <w:t>and</w:t>
      </w:r>
      <w:r w:rsidR="003F54FC" w:rsidRPr="001B65F4">
        <w:rPr>
          <w:rFonts w:cs="AdvTT86d47313"/>
        </w:rPr>
        <w:t xml:space="preserve"> school was estimated by calculating the shortest distance on the road network using the R package ‘</w:t>
      </w:r>
      <w:proofErr w:type="spellStart"/>
      <w:r w:rsidR="003F54FC" w:rsidRPr="001B65F4">
        <w:rPr>
          <w:rFonts w:cs="AdvTT86d47313"/>
        </w:rPr>
        <w:t>ggmap</w:t>
      </w:r>
      <w:proofErr w:type="spellEnd"/>
      <w:r w:rsidR="003F54FC" w:rsidRPr="001B65F4">
        <w:rPr>
          <w:rFonts w:cs="AdvTT86d47313"/>
        </w:rPr>
        <w:t>’</w:t>
      </w:r>
      <w:r w:rsidR="00D8089F">
        <w:rPr>
          <w:rFonts w:cs="AdvTT86d47313"/>
        </w:rPr>
        <w:t xml:space="preserve"> (i.e. using the Google Maps Network features)</w:t>
      </w:r>
      <w:r w:rsidR="004E0281">
        <w:rPr>
          <w:rFonts w:cs="AdvTT86d47313"/>
        </w:rPr>
        <w:t>. Consistent with the</w:t>
      </w:r>
      <w:r w:rsidR="00F8272C">
        <w:rPr>
          <w:rFonts w:cs="AdvTT86d47313"/>
        </w:rPr>
        <w:t xml:space="preserve"> previous literature </w:t>
      </w:r>
      <w:r w:rsidR="00F8272C">
        <w:rPr>
          <w:rFonts w:cs="AdvTT86d47313"/>
        </w:rPr>
        <w:fldChar w:fldCharType="begin" w:fldLock="1"/>
      </w:r>
      <w:r w:rsidR="00F8272C">
        <w:rPr>
          <w:rFonts w:cs="AdvTT86d47313"/>
        </w:rPr>
        <w:instrText>ADDIN CSL_CITATION { "citationItems" : [ { "id" : "ITEM-1", "itemData" : { "DOI" : "10.3390/ijerph7052290", "abstract" : "The availability of food high in fat, salt and sugar through Fast Food (FF) or takeaway outlets, is implicated in the causal pathway for the obesity epidemic. This review aims to summarise this body of research and highlight areas for future work. Thirty three studies were found that had assessed the geography of these outlets. Fourteen studies showed a positive association between availability of FF outlets and increasing deprivation. Another 13 studies also included overweight or obesity data and showed conflicting results between obesity/overweight and FF outlet availability. There is some evidence that FF availability is associated with lower fruit and vegetable intake. There is potential for land use policies to have an influence on the location of new FF outlets. Further research should incorporate good quality data on FF consumption, weight and physical activity.", "author" : [ { "dropping-particle" : "", "family" : "Fraser", "given" : "Lorna K", "non-dropping-particle" : "", "parse-names" : false, "suffix" : "" }, { "dropping-particle" : "", "family" : "Edwards", "given" : "Kimberly L", "non-dropping-particle" : "", "parse-names" : false, "suffix" : "" }, { "dropping-particle" : "", "family" : "Cade", "given" : "Janet", "non-dropping-particle" : "", "parse-names" : false, "suffix" : "" }, { "dropping-particle" : "", "family" : "Clarke", "given" : "Graham P", "non-dropping-particle" : "", "parse-names" : false, "suffix" : "" } ], "container-title" : "International Journal of Environment Research and Public Health", "id" : "ITEM-1", "issued" : { "date-parts" : [ [ "2010" ] ] }, "page" : "2290-2308", "title" : "The Geography of Fast Food Outlets: A Review", "type" : "article-journal", "volume" : "7" }, "uris" : [ "http://www.mendeley.com/documents/?uuid=2cf92cd6-709e-4234-ae29-1dcbea7f6ffa" ] } ], "mendeley" : { "formattedCitation" : "[24]", "plainTextFormattedCitation" : "[24]", "previouslyFormattedCitation" : "[24]" }, "properties" : { "noteIndex" : 7 }, "schema" : "https://github.com/citation-style-language/schema/raw/master/csl-citation.json" }</w:instrText>
      </w:r>
      <w:r w:rsidR="00F8272C">
        <w:rPr>
          <w:rFonts w:cs="AdvTT86d47313"/>
        </w:rPr>
        <w:fldChar w:fldCharType="separate"/>
      </w:r>
      <w:r w:rsidR="00F8272C" w:rsidRPr="00F8272C">
        <w:rPr>
          <w:rFonts w:cs="AdvTT86d47313"/>
          <w:noProof/>
        </w:rPr>
        <w:t>[24]</w:t>
      </w:r>
      <w:r w:rsidR="00F8272C">
        <w:rPr>
          <w:rFonts w:cs="AdvTT86d47313"/>
        </w:rPr>
        <w:fldChar w:fldCharType="end"/>
      </w:r>
      <w:r w:rsidR="004E0281">
        <w:rPr>
          <w:rFonts w:cs="AdvTT86d47313"/>
        </w:rPr>
        <w:t xml:space="preserve">, in order to </w:t>
      </w:r>
      <w:r w:rsidR="004E0281" w:rsidRPr="001B65F4">
        <w:rPr>
          <w:rFonts w:cs="AdvTT86d47313"/>
        </w:rPr>
        <w:t>capture varying routes a 500m buffer was placed around this route</w:t>
      </w:r>
      <w:r w:rsidR="003F54FC" w:rsidRPr="001B65F4">
        <w:rPr>
          <w:rFonts w:cs="AdvTT86d47313"/>
        </w:rPr>
        <w:t xml:space="preserve"> and the number of food outlets falling within this buffer were identified. </w:t>
      </w:r>
      <w:r w:rsidR="00D8089F">
        <w:rPr>
          <w:rFonts w:cs="AdvTT86d47313"/>
        </w:rPr>
        <w:t xml:space="preserve">A smaller buffer for the travel route was used to capture the uncertainty in </w:t>
      </w:r>
      <w:r w:rsidR="0034424F">
        <w:rPr>
          <w:rFonts w:cs="AdvTT86d47313"/>
        </w:rPr>
        <w:t xml:space="preserve">the </w:t>
      </w:r>
      <w:r w:rsidR="00D8089F">
        <w:rPr>
          <w:rFonts w:cs="AdvTT86d47313"/>
        </w:rPr>
        <w:t xml:space="preserve">travel route, as well as to account for potential detours pupils may take to access food. </w:t>
      </w:r>
      <w:r w:rsidR="009E5DB5">
        <w:rPr>
          <w:rFonts w:cs="AdvTT86d47313"/>
        </w:rPr>
        <w:t>Each exposure variable was measure</w:t>
      </w:r>
      <w:r w:rsidR="006059E4">
        <w:rPr>
          <w:rFonts w:cs="AdvTT86d47313"/>
        </w:rPr>
        <w:t>d</w:t>
      </w:r>
      <w:r w:rsidR="009E5DB5">
        <w:rPr>
          <w:rFonts w:cs="AdvTT86d47313"/>
        </w:rPr>
        <w:t xml:space="preserve"> as a continuous variable</w:t>
      </w:r>
      <w:r w:rsidR="002A7316">
        <w:rPr>
          <w:rFonts w:cs="AdvTT86d47313"/>
        </w:rPr>
        <w:t xml:space="preserve">. We define the school, home and commuting food environments </w:t>
      </w:r>
      <w:r w:rsidR="004E0281">
        <w:rPr>
          <w:rFonts w:cs="AdvTT86d47313"/>
        </w:rPr>
        <w:t xml:space="preserve">used </w:t>
      </w:r>
      <w:r w:rsidR="002A7316">
        <w:rPr>
          <w:rFonts w:cs="AdvTT86d47313"/>
        </w:rPr>
        <w:t>in subsequent analyses as the count of each outlet type</w:t>
      </w:r>
      <w:r w:rsidR="004E0281">
        <w:rPr>
          <w:rFonts w:cs="AdvTT86d47313"/>
        </w:rPr>
        <w:t xml:space="preserve"> surrounding the geographical vicinity</w:t>
      </w:r>
      <w:r w:rsidR="009E5DB5">
        <w:rPr>
          <w:rFonts w:cs="AdvTT86d47313"/>
        </w:rPr>
        <w:t>.</w:t>
      </w:r>
      <w:r w:rsidR="00AB5D66">
        <w:rPr>
          <w:rFonts w:cs="AdvTT86d47313"/>
        </w:rPr>
        <w:t xml:space="preserve"> </w:t>
      </w:r>
    </w:p>
    <w:p w14:paraId="04497A22" w14:textId="1736B152" w:rsidR="006B7C18" w:rsidRPr="001B65F4" w:rsidRDefault="002422C1" w:rsidP="00DE2587">
      <w:pPr>
        <w:spacing w:line="480" w:lineRule="auto"/>
      </w:pPr>
      <w:r w:rsidRPr="001B65F4">
        <w:rPr>
          <w:u w:val="single"/>
        </w:rPr>
        <w:lastRenderedPageBreak/>
        <w:t>Sociodemographic measures</w:t>
      </w:r>
      <w:r w:rsidRPr="001B65F4">
        <w:t>:</w:t>
      </w:r>
      <w:r w:rsidR="002B47D8">
        <w:t xml:space="preserve"> </w:t>
      </w:r>
      <w:r w:rsidR="002B47D8" w:rsidRPr="002B47D8">
        <w:t>Social disadvantage was assessed using the Income Deprivation Affecting Children Index (IDACI), developed as part of the English Indices of Deprivation (2007)</w:t>
      </w:r>
      <w:r w:rsidR="006059E4">
        <w:t xml:space="preserve"> which represent</w:t>
      </w:r>
      <w:r w:rsidR="002B47D8" w:rsidRPr="002B47D8">
        <w:t xml:space="preserve"> a set of relative measures of neighbourhood deprivation</w:t>
      </w:r>
      <w:r w:rsidR="002B47D8">
        <w:t>.</w:t>
      </w:r>
      <w:r w:rsidRPr="001B65F4">
        <w:t xml:space="preserve"> </w:t>
      </w:r>
      <w:r w:rsidR="002B47D8">
        <w:t xml:space="preserve">IDACI </w:t>
      </w:r>
      <w:r w:rsidR="003C5186" w:rsidRPr="001B65F4">
        <w:t xml:space="preserve">estimates the proportion of children under the age of 16 </w:t>
      </w:r>
      <w:r w:rsidR="006059E4">
        <w:t xml:space="preserve">years </w:t>
      </w:r>
      <w:r w:rsidR="003C5186" w:rsidRPr="001B65F4">
        <w:t>in a neighbourhood that live in low income households</w:t>
      </w:r>
      <w:r w:rsidR="00327403" w:rsidRPr="001B65F4">
        <w:t xml:space="preserve">. </w:t>
      </w:r>
      <w:r w:rsidR="00FB3C31" w:rsidRPr="001B65F4">
        <w:t>Since both adolescent obesity</w:t>
      </w:r>
      <w:r w:rsidR="003C5186" w:rsidRPr="001B65F4">
        <w:t xml:space="preserve"> and density of fast food outlets are higher in poorer neighbourhoods </w:t>
      </w:r>
      <w:r w:rsidR="003C5186" w:rsidRPr="001B65F4">
        <w:fldChar w:fldCharType="begin" w:fldLock="1"/>
      </w:r>
      <w:r w:rsidR="00526AB0">
        <w:instrText>ADDIN CSL_CITATION { "citationItems" : [ { "id" : "ITEM-1", "itemData" : { "DOI" : "10.3390/ijerph7052290", "abstract" : "The availability of food high in fat, salt and sugar through Fast Food (FF) or takeaway outlets, is implicated in the causal pathway for the obesity epidemic. This review aims to summarise this body of research and highlight areas for future work. Thirty three studies were found that had assessed the geography of these outlets. Fourteen studies showed a positive association between availability of FF outlets and increasing deprivation. Another 13 studies also included overweight or obesity data and showed conflicting results between obesity/overweight and FF outlet availability. There is some evidence that FF availability is associated with lower fruit and vegetable intake. There is potential for land use policies to have an influence on the location of new FF outlets. Further research should incorporate good quality data on FF consumption, weight and physical activity.", "author" : [ { "dropping-particle" : "", "family" : "Fraser", "given" : "Lorna K", "non-dropping-particle" : "", "parse-names" : false, "suffix" : "" }, { "dropping-particle" : "", "family" : "Edwards", "given" : "Kimberly L", "non-dropping-particle" : "", "parse-names" : false, "suffix" : "" }, { "dropping-particle" : "", "family" : "Cade", "given" : "Janet", "non-dropping-particle" : "", "parse-names" : false, "suffix" : "" }, { "dropping-particle" : "", "family" : "Clarke", "given" : "Graham P", "non-dropping-particle" : "", "parse-names" : false, "suffix" : "" } ], "container-title" : "International Journal of Environment Research and Public Health", "id" : "ITEM-1", "issued" : { "date-parts" : [ [ "2010" ] ] }, "page" : "2290-2308", "title" : "The Geography of Fast Food Outlets: A Review", "type" : "article-journal", "volume" : "7" }, "uris" : [ "http://www.mendeley.com/documents/?uuid=2cf92cd6-709e-4234-ae29-1dcbea7f6ffa" ] }, { "id" : "ITEM-2", "itemData" : { "DOI" : "10.1016/j.healthplace.2014.01.007", "ISSN" : "1353-8292", "author" : [ { "dropping-particle" : "", "family" : "Cetateanu", "given" : "Andreea", "non-dropping-particle" : "", "parse-names" : false, "suffix" : "" }, { "dropping-particle" : "", "family" : "Jones", "given" : "Andy", "non-dropping-particle" : "", "parse-names" : false, "suffix" : "" } ], "container-title" : "Health &amp; Place", "id" : "ITEM-2", "issued" : { "date-parts" : [ [ "2014" ] ] }, "page" : "68-76", "publisher" : "Elsevier", "title" : "Understanding the relationship between food environments, deprivation and childhood overweight and obesity: Evidence from a cross sectional England-wide study", "type" : "article-journal", "volume" : "27" }, "uris" : [ "http://www.mendeley.com/documents/?uuid=93914e14-8661-4b6d-94ab-894692f83a2b" ] }, { "id" : "ITEM-3", "itemData" : { "DOI" : "10.1016/j.amepre.2010.10.018", "ISSN" : "0749-3797", "author" : [ { "dropping-particle" : "", "family" : "Day", "given" : "Peter L", "non-dropping-particle" : "", "parse-names" : false, "suffix" : "" }, { "dropping-particle" : "", "family" : "Pearce", "given" : "Jamie", "non-dropping-particle" : "", "parse-names" : false, "suffix" : "" } ], "container-title" : "American Journal of Preventive Medicine", "id" : "ITEM-3", "issue" : "2", "issued" : { "date-parts" : [ [ "2011" ] ] }, "page" : "113-121", "publisher" : "Elsevier Inc.", "title" : "Obesity-Promoting Food Environments and the Spatial Clustering of Food Outlets Around Schools", "type" : "article-journal", "volume" : "40" }, "uris" : [ "http://www.mendeley.com/documents/?uuid=da8ae76f-122a-4bc3-a070-c39301682c3b" ] } ], "mendeley" : { "formattedCitation" : "[20,24,30]", "plainTextFormattedCitation" : "[20,24,30]", "previouslyFormattedCitation" : "[20,24,30]" }, "properties" : { "noteIndex" : 0 }, "schema" : "https://github.com/citation-style-language/schema/raw/master/csl-citation.json" }</w:instrText>
      </w:r>
      <w:r w:rsidR="003C5186" w:rsidRPr="001B65F4">
        <w:fldChar w:fldCharType="separate"/>
      </w:r>
      <w:r w:rsidR="00526AB0" w:rsidRPr="00526AB0">
        <w:rPr>
          <w:noProof/>
        </w:rPr>
        <w:t>[20,24,30]</w:t>
      </w:r>
      <w:r w:rsidR="003C5186" w:rsidRPr="001B65F4">
        <w:fldChar w:fldCharType="end"/>
      </w:r>
      <w:r w:rsidR="00CC4BFB" w:rsidRPr="001B65F4">
        <w:t xml:space="preserve">, this is an important confounder to account for and as such we included both the IDACI score of the home and school environments. </w:t>
      </w:r>
      <w:r w:rsidR="006B7C18" w:rsidRPr="001B65F4">
        <w:t>IDACI was measured at the Lower Super Output Area (LSOA)</w:t>
      </w:r>
      <w:r w:rsidR="0091730A" w:rsidRPr="001B65F4">
        <w:t xml:space="preserve"> </w:t>
      </w:r>
      <w:r w:rsidR="002B47D8">
        <w:t>for</w:t>
      </w:r>
      <w:r w:rsidR="0091730A" w:rsidRPr="001B65F4">
        <w:t xml:space="preserve"> each individual</w:t>
      </w:r>
      <w:r w:rsidR="002B47D8">
        <w:t>’s home</w:t>
      </w:r>
      <w:r w:rsidR="0091730A" w:rsidRPr="001B65F4">
        <w:t xml:space="preserve"> and school</w:t>
      </w:r>
      <w:r w:rsidR="002B47D8">
        <w:t xml:space="preserve"> (</w:t>
      </w:r>
      <w:r w:rsidR="0091730A" w:rsidRPr="001B65F4">
        <w:t>determined by postcode</w:t>
      </w:r>
      <w:r w:rsidR="002B47D8">
        <w:t>). LSOAs are small</w:t>
      </w:r>
      <w:r w:rsidR="006B7C18" w:rsidRPr="001B65F4">
        <w:t xml:space="preserve"> administrative areas that contain an average of 1500 people.</w:t>
      </w:r>
    </w:p>
    <w:p w14:paraId="68562404" w14:textId="77777777" w:rsidR="003D5609" w:rsidRPr="001B65F4" w:rsidRDefault="003D5609" w:rsidP="00DE2587">
      <w:pPr>
        <w:spacing w:line="480" w:lineRule="auto"/>
      </w:pPr>
    </w:p>
    <w:p w14:paraId="548BC0AB" w14:textId="77777777" w:rsidR="00BA5FC0" w:rsidRPr="00BA5FC0" w:rsidRDefault="00BA5FC0" w:rsidP="00DE2587">
      <w:pPr>
        <w:spacing w:line="480" w:lineRule="auto"/>
      </w:pPr>
      <w:r>
        <w:rPr>
          <w:i/>
        </w:rPr>
        <w:t>Statistical Analysis</w:t>
      </w:r>
    </w:p>
    <w:p w14:paraId="48604326" w14:textId="2498FE4D" w:rsidR="00540BD4" w:rsidRDefault="006B7C18" w:rsidP="00DE2587">
      <w:pPr>
        <w:spacing w:line="480" w:lineRule="auto"/>
      </w:pPr>
      <w:r>
        <w:t xml:space="preserve">Multi-level linear regression models were fit </w:t>
      </w:r>
      <w:r w:rsidR="00D95793">
        <w:t xml:space="preserve">to examine the association between </w:t>
      </w:r>
      <w:r w:rsidR="0034424F">
        <w:t xml:space="preserve">the </w:t>
      </w:r>
      <w:r w:rsidR="00D95793">
        <w:t xml:space="preserve">outcome measures </w:t>
      </w:r>
      <w:r>
        <w:t xml:space="preserve">(BMI SDS and WC SDS) </w:t>
      </w:r>
      <w:r w:rsidR="00D95793">
        <w:t xml:space="preserve">and </w:t>
      </w:r>
      <w:r>
        <w:t>m</w:t>
      </w:r>
      <w:r w:rsidR="003D5609">
        <w:t>easures of the food environment</w:t>
      </w:r>
      <w:r w:rsidR="00540BD4">
        <w:t xml:space="preserve"> within the home, school and commuting environments</w:t>
      </w:r>
      <w:r w:rsidR="003D5609">
        <w:t xml:space="preserve"> (adjusting for age, sex, </w:t>
      </w:r>
      <w:r w:rsidR="0001108F">
        <w:t xml:space="preserve">race </w:t>
      </w:r>
      <w:r w:rsidR="003D5609">
        <w:t>and deprivation)</w:t>
      </w:r>
      <w:r w:rsidR="00D95793">
        <w:t xml:space="preserve">. </w:t>
      </w:r>
      <w:r w:rsidR="00CC4BFB">
        <w:t>Individual observations at each time point (level-1) were nested within individuals (level-2)</w:t>
      </w:r>
      <w:r w:rsidR="006059E4">
        <w:t>,</w:t>
      </w:r>
      <w:r w:rsidR="00CC4BFB">
        <w:t xml:space="preserve"> who were nested within schools (level-3). </w:t>
      </w:r>
      <w:proofErr w:type="spellStart"/>
      <w:r w:rsidR="00627A7A">
        <w:t>Centering</w:t>
      </w:r>
      <w:proofErr w:type="spellEnd"/>
      <w:r w:rsidR="00627A7A">
        <w:t xml:space="preserve"> was not performed on any variable at any level. </w:t>
      </w:r>
      <w:r w:rsidR="001564D5">
        <w:t>We also compared differences in sample characteristics for individuals with two or three observations using t-tests for continuous data (age and deprivation measures) and chi-squared tests for categorical data (sex and race)</w:t>
      </w:r>
      <w:r w:rsidR="00213F26">
        <w:t>.</w:t>
      </w:r>
      <w:r w:rsidR="001564D5">
        <w:t xml:space="preserve"> </w:t>
      </w:r>
      <w:r w:rsidR="006D5245">
        <w:t>All analyses are conducted using R statistical software.</w:t>
      </w:r>
    </w:p>
    <w:p w14:paraId="450CC76E" w14:textId="77777777" w:rsidR="00BA5FC0" w:rsidRDefault="00BA5FC0"/>
    <w:p w14:paraId="6FC35A5D" w14:textId="680BB857" w:rsidR="00BA5FC0" w:rsidRDefault="00BA5FC0">
      <w:pPr>
        <w:rPr>
          <w:b/>
        </w:rPr>
      </w:pPr>
      <w:r>
        <w:rPr>
          <w:b/>
        </w:rPr>
        <w:t>Results</w:t>
      </w:r>
    </w:p>
    <w:p w14:paraId="344DE34E" w14:textId="3BF47AA9" w:rsidR="001564D5" w:rsidRDefault="00DE2587" w:rsidP="00DE2587">
      <w:pPr>
        <w:spacing w:line="480" w:lineRule="auto"/>
      </w:pPr>
      <w:r>
        <w:t xml:space="preserve">Tables 1 and 2 present summary statistics of our sample. Unsurprisingly both unstandardized measures of child weight status (BMI and WC) increased between each time period representing the growth and development during adolescence (Table 1). There were diverging patterns in standardised BMI and WC, with mean BMI SDS declining throughout adolescence and WC SDS </w:t>
      </w:r>
      <w:r>
        <w:lastRenderedPageBreak/>
        <w:t xml:space="preserve">increasing (this has been reported previously; </w:t>
      </w:r>
      <w:r>
        <w:fldChar w:fldCharType="begin" w:fldLock="1"/>
      </w:r>
      <w:r w:rsidR="00F8272C">
        <w:instrText>ADDIN CSL_CITATION { "citationItems" : [ { "id" : "ITEM-1", "itemData" : { "DOI" : "10.1016/j.puhe.2013.09.020", "ISSN" : "0033-3506", "author" : [ { "dropping-particle" : "", "family" : "Griffiths", "given" : "C", "non-dropping-particle" : "", "parse-names" : false, "suffix" : "" }, { "dropping-particle" : "", "family" : "Gately", "given" : "P", "non-dropping-particle" : "", "parse-names" : false, "suffix" : "" }, { "dropping-particle" : "", "family" : "Marchant", "given" : "P R", "non-dropping-particle" : "", "parse-names" : false, "suffix" : "" }, { "dropping-particle" : "", "family" : "Cooke", "given" : "C B", "non-dropping-particle" : "", "parse-names" : false, "suffix" : "" } ], "container-title" : "Public Health", "id" : "ITEM-1", "issue" : "12", "issued" : { "date-parts" : [ [ "2013" ] ] }, "page" : "1090-1096", "publisher" : "Elsevier Ltd", "title" : "A five year longitudinal study investigating the prevalence of childhood obesity : comparison of BMI and waist circumference", "type" : "article-journal", "volume" : "127" }, "uris" : [ "http://www.mendeley.com/documents/?uuid=8be61269-3590-4af4-92cc-41b27f742685" ] } ], "mendeley" : { "formattedCitation" : "[26]", "plainTextFormattedCitation" : "[26]", "previouslyFormattedCitation" : "[26]" }, "properties" : { "noteIndex" : 0 }, "schema" : "https://github.com/citation-style-language/schema/raw/master/csl-citation.json" }</w:instrText>
      </w:r>
      <w:r>
        <w:fldChar w:fldCharType="separate"/>
      </w:r>
      <w:r w:rsidR="00E44660" w:rsidRPr="00E44660">
        <w:rPr>
          <w:noProof/>
        </w:rPr>
        <w:t>[26]</w:t>
      </w:r>
      <w:r>
        <w:fldChar w:fldCharType="end"/>
      </w:r>
      <w:r>
        <w:t>). There was little difference in patterns of exposure to each feature of the food environment between the home, school and travel environments (Table 2). Fast food outlets were more commonplace in each</w:t>
      </w:r>
      <w:r w:rsidR="007E6F5B">
        <w:t xml:space="preserve"> environment</w:t>
      </w:r>
      <w:r>
        <w:t>, with supermarkets least common. There was less variation around schools in our measures compared to the home and travel environments.</w:t>
      </w:r>
      <w:r w:rsidR="001564D5">
        <w:t xml:space="preserve"> </w:t>
      </w:r>
    </w:p>
    <w:p w14:paraId="20EAFC1E" w14:textId="425A2E5C" w:rsidR="00DE2587" w:rsidRDefault="001564D5" w:rsidP="00DE2587">
      <w:pPr>
        <w:spacing w:line="480" w:lineRule="auto"/>
      </w:pPr>
      <w:r>
        <w:t>Table 3 compared differences in sample characteristics between individuals who had two or three observations. No difference was found for age or race, but we detect differences for sex (individuals with three observations were more likely to be male) and deprivation (individuals with only two observations were more likely to live in more deprived areas). These differences should be considered with the interpretation of our results.</w:t>
      </w:r>
    </w:p>
    <w:p w14:paraId="7694F54C" w14:textId="0FA32685" w:rsidR="00C8362C" w:rsidRDefault="009E5DB5" w:rsidP="00DE2587">
      <w:pPr>
        <w:spacing w:line="480" w:lineRule="auto"/>
      </w:pPr>
      <w:r>
        <w:t xml:space="preserve">Table </w:t>
      </w:r>
      <w:r w:rsidR="001564D5">
        <w:t>4</w:t>
      </w:r>
      <w:r>
        <w:t xml:space="preserve"> presents the results from our regression model examining</w:t>
      </w:r>
      <w:r w:rsidR="006E7CEA">
        <w:t xml:space="preserve"> the </w:t>
      </w:r>
      <w:r w:rsidR="004C13B2">
        <w:t xml:space="preserve">association of </w:t>
      </w:r>
      <w:r w:rsidR="001A5BBB">
        <w:t>the food environment</w:t>
      </w:r>
      <w:r w:rsidR="004C13B2">
        <w:t xml:space="preserve"> </w:t>
      </w:r>
      <w:r w:rsidR="001A6009">
        <w:t>with</w:t>
      </w:r>
      <w:r w:rsidR="004C13B2">
        <w:t xml:space="preserve"> BMI</w:t>
      </w:r>
      <w:r w:rsidR="001A5BBB">
        <w:t xml:space="preserve"> SDS</w:t>
      </w:r>
      <w:r w:rsidR="004C13B2">
        <w:t xml:space="preserve"> and WC</w:t>
      </w:r>
      <w:r w:rsidR="001A5BBB">
        <w:t xml:space="preserve"> SDS</w:t>
      </w:r>
      <w:r w:rsidR="004C13B2">
        <w:t xml:space="preserve"> </w:t>
      </w:r>
      <w:r w:rsidR="00CE7C99">
        <w:t>(</w:t>
      </w:r>
      <w:r w:rsidR="002D51AA">
        <w:t>Table 2)</w:t>
      </w:r>
      <w:r w:rsidR="0020547D">
        <w:t xml:space="preserve">. </w:t>
      </w:r>
      <w:r w:rsidR="00E87BE3">
        <w:t>F</w:t>
      </w:r>
      <w:r w:rsidR="00C8362C">
        <w:t xml:space="preserve">ew associations </w:t>
      </w:r>
      <w:r w:rsidR="00E87BE3">
        <w:t xml:space="preserve">were found </w:t>
      </w:r>
      <w:r w:rsidR="00C8362C">
        <w:t xml:space="preserve">where the 95% confidence intervals did not cross zero. For BMI SDS, a positive association between the number of ‘other retail outlets’ within 1km of a school whereby an additional outlet is associated with an increase of BMI SDS of 0.038 (95% </w:t>
      </w:r>
      <w:r w:rsidR="00540BD4">
        <w:t>CIs</w:t>
      </w:r>
      <w:r w:rsidR="00C8362C">
        <w:t xml:space="preserve"> 0.006-0.0052). For </w:t>
      </w:r>
      <w:r w:rsidR="001A37BC">
        <w:t>WC</w:t>
      </w:r>
      <w:r w:rsidR="00C8362C">
        <w:t xml:space="preserve"> SDS we detected a positive association for the number of fast food outlets along the travel route, with an additional fast food outlet associated with an increase on 0.021 (95% </w:t>
      </w:r>
      <w:r w:rsidR="00306943">
        <w:t>CIs</w:t>
      </w:r>
      <w:r w:rsidR="00C8362C">
        <w:t xml:space="preserve"> 0.007-0.033). </w:t>
      </w:r>
      <w:r w:rsidR="00306943">
        <w:t>We also found a negative association for ‘other retail outlets’ along the travel route (</w:t>
      </w:r>
      <w:r w:rsidR="003C2FF9">
        <w:t xml:space="preserve">Coefficient </w:t>
      </w:r>
      <w:r w:rsidR="00306943">
        <w:t xml:space="preserve">= -0.014, 95% CIs -0.027 - -0.001). </w:t>
      </w:r>
      <w:r w:rsidR="00C8362C">
        <w:t>All other associations across both models were non-significant.</w:t>
      </w:r>
    </w:p>
    <w:p w14:paraId="56672A6A" w14:textId="77777777" w:rsidR="008247A9" w:rsidRDefault="008247A9">
      <w:pPr>
        <w:rPr>
          <w:b/>
        </w:rPr>
      </w:pPr>
    </w:p>
    <w:p w14:paraId="338B45AB" w14:textId="71091FD5" w:rsidR="00BA5FC0" w:rsidRDefault="00BA5FC0" w:rsidP="00DE2587">
      <w:pPr>
        <w:spacing w:line="480" w:lineRule="auto"/>
      </w:pPr>
      <w:r>
        <w:rPr>
          <w:b/>
        </w:rPr>
        <w:t>Discussion</w:t>
      </w:r>
    </w:p>
    <w:p w14:paraId="00FC88A4" w14:textId="109D523F" w:rsidR="00BA5FC0" w:rsidRPr="00DB5872" w:rsidRDefault="009F1CE7" w:rsidP="00DE2587">
      <w:pPr>
        <w:spacing w:line="480" w:lineRule="auto"/>
        <w:rPr>
          <w:i/>
        </w:rPr>
      </w:pPr>
      <w:r w:rsidRPr="00DB5872">
        <w:rPr>
          <w:i/>
        </w:rPr>
        <w:t>Key results</w:t>
      </w:r>
    </w:p>
    <w:p w14:paraId="7F1C6D32" w14:textId="3ABAE77E" w:rsidR="00C61E05" w:rsidRDefault="00CE7C2B" w:rsidP="00DE2587">
      <w:pPr>
        <w:spacing w:line="480" w:lineRule="auto"/>
      </w:pPr>
      <w:r>
        <w:t>Using longitudinal data, o</w:t>
      </w:r>
      <w:r w:rsidR="002E3826">
        <w:t xml:space="preserve">ur </w:t>
      </w:r>
      <w:r w:rsidR="00491537">
        <w:t xml:space="preserve">findings demonstrate </w:t>
      </w:r>
      <w:r w:rsidR="008B748A">
        <w:t>few</w:t>
      </w:r>
      <w:r w:rsidR="00491537">
        <w:t xml:space="preserve"> </w:t>
      </w:r>
      <w:r w:rsidR="008B748A">
        <w:t>associations</w:t>
      </w:r>
      <w:r w:rsidR="007922DF">
        <w:t xml:space="preserve"> </w:t>
      </w:r>
      <w:r w:rsidR="00491537">
        <w:t xml:space="preserve">between </w:t>
      </w:r>
      <w:r w:rsidR="008B748A">
        <w:t>the</w:t>
      </w:r>
      <w:r w:rsidR="007922DF">
        <w:t xml:space="preserve"> food environment and </w:t>
      </w:r>
      <w:r w:rsidR="00683146">
        <w:t xml:space="preserve">measures of </w:t>
      </w:r>
      <w:r w:rsidR="003317BA">
        <w:t xml:space="preserve">adolescent </w:t>
      </w:r>
      <w:r w:rsidR="001E18FF">
        <w:t>weight status</w:t>
      </w:r>
      <w:r w:rsidR="00683146">
        <w:t xml:space="preserve">. </w:t>
      </w:r>
      <w:r w:rsidR="00A02A9F">
        <w:t xml:space="preserve">Where we detected associations, they </w:t>
      </w:r>
      <w:r w:rsidR="00306943">
        <w:t xml:space="preserve">mostly </w:t>
      </w:r>
      <w:r w:rsidR="00A02A9F">
        <w:t xml:space="preserve">fell in the hypothesised direction. The presence of a </w:t>
      </w:r>
      <w:r w:rsidR="0001615A">
        <w:t xml:space="preserve">fast </w:t>
      </w:r>
      <w:r w:rsidR="00A02A9F">
        <w:t xml:space="preserve">food outlet along the estimated travel route between </w:t>
      </w:r>
      <w:r w:rsidR="00A02A9F">
        <w:lastRenderedPageBreak/>
        <w:t>school and home, and the presence of ‘other retail outlets’ near schools were both positively associated with weight status. While upon initial inspection their effect sizes</w:t>
      </w:r>
      <w:r w:rsidR="008A6711">
        <w:t xml:space="preserve"> (i.e. coefficients)</w:t>
      </w:r>
      <w:r w:rsidR="00A02A9F">
        <w:t xml:space="preserve"> appear small</w:t>
      </w:r>
      <w:r w:rsidR="001F3F60">
        <w:t xml:space="preserve"> and not clinically significant</w:t>
      </w:r>
      <w:r w:rsidR="00A02A9F">
        <w:t xml:space="preserve">, </w:t>
      </w:r>
      <w:r w:rsidR="0001615A">
        <w:t xml:space="preserve">they refer to the change in weight status for an additional outlet. When considered alongside an additional 10 outlets, the </w:t>
      </w:r>
      <w:r w:rsidR="003D5609">
        <w:t>effect size is</w:t>
      </w:r>
      <w:r w:rsidR="0001615A">
        <w:t xml:space="preserve"> clinically significant. Such a finding would be appropriate for the number of fast food outlets along the travel route since the interquartile range </w:t>
      </w:r>
      <w:r w:rsidR="003D5609">
        <w:t xml:space="preserve">(IQR) </w:t>
      </w:r>
      <w:r w:rsidR="0001615A">
        <w:t xml:space="preserve">was 7-23 (although </w:t>
      </w:r>
      <w:r w:rsidR="003D5609">
        <w:t>the coefficient</w:t>
      </w:r>
      <w:r w:rsidR="0001615A">
        <w:t xml:space="preserve"> was not significant for BMI SDS). However, for the number of ‘other retail outlets’ </w:t>
      </w:r>
      <w:r w:rsidR="003D5609">
        <w:t xml:space="preserve">it is a less suitable observation since </w:t>
      </w:r>
      <w:r w:rsidR="0001615A">
        <w:t xml:space="preserve">there does not appear to be this </w:t>
      </w:r>
      <w:r w:rsidR="003D5609">
        <w:t>magnitude of variation (IQR 6-9</w:t>
      </w:r>
      <w:r w:rsidR="0001615A">
        <w:t>).</w:t>
      </w:r>
    </w:p>
    <w:p w14:paraId="0C5EC0A8" w14:textId="77777777" w:rsidR="00D82002" w:rsidRDefault="00D82002" w:rsidP="00DE2587">
      <w:pPr>
        <w:spacing w:line="480" w:lineRule="auto"/>
      </w:pPr>
    </w:p>
    <w:p w14:paraId="379AB065" w14:textId="21041625" w:rsidR="00745E6D" w:rsidRPr="00086CA3" w:rsidRDefault="00745E6D" w:rsidP="00DE2587">
      <w:pPr>
        <w:spacing w:line="480" w:lineRule="auto"/>
        <w:rPr>
          <w:i/>
        </w:rPr>
      </w:pPr>
      <w:r w:rsidRPr="00086CA3">
        <w:rPr>
          <w:i/>
        </w:rPr>
        <w:t xml:space="preserve">Limitations </w:t>
      </w:r>
    </w:p>
    <w:p w14:paraId="31DA367C" w14:textId="1410F5E9" w:rsidR="005F450C" w:rsidRDefault="008D1768" w:rsidP="00DE2587">
      <w:pPr>
        <w:spacing w:line="480" w:lineRule="auto"/>
      </w:pPr>
      <w:r>
        <w:t>L</w:t>
      </w:r>
      <w:r w:rsidR="008C6B75">
        <w:t xml:space="preserve">ongitudinal data </w:t>
      </w:r>
      <w:r w:rsidR="003515BA">
        <w:t>were</w:t>
      </w:r>
      <w:r>
        <w:t xml:space="preserve"> not used for</w:t>
      </w:r>
      <w:r w:rsidR="008C6B75">
        <w:t xml:space="preserve"> </w:t>
      </w:r>
      <w:r w:rsidR="003515BA">
        <w:t xml:space="preserve">the </w:t>
      </w:r>
      <w:r w:rsidR="008C6B75">
        <w:t xml:space="preserve">exposure </w:t>
      </w:r>
      <w:r w:rsidR="00911637">
        <w:t>variables</w:t>
      </w:r>
      <w:r w:rsidR="003515BA">
        <w:t xml:space="preserve"> since they were not available</w:t>
      </w:r>
      <w:r w:rsidR="003D5609">
        <w:t>. F</w:t>
      </w:r>
      <w:r w:rsidR="003515BA">
        <w:rPr>
          <w:rFonts w:cs="AdvTT86d47313"/>
        </w:rPr>
        <w:t>ood retail environments do not change quickly (</w:t>
      </w:r>
      <w:r w:rsidR="005F06FF">
        <w:rPr>
          <w:rFonts w:cs="AdvTT86d47313"/>
        </w:rPr>
        <w:t>particularly</w:t>
      </w:r>
      <w:r w:rsidR="003515BA">
        <w:rPr>
          <w:rFonts w:cs="AdvTT86d47313"/>
        </w:rPr>
        <w:t xml:space="preserve"> in comparison to the time period of our study)</w:t>
      </w:r>
      <w:r w:rsidR="00B34BAD">
        <w:rPr>
          <w:rFonts w:cs="AdvTT86d47313"/>
        </w:rPr>
        <w:t>,</w:t>
      </w:r>
      <w:r w:rsidR="003515BA">
        <w:rPr>
          <w:rFonts w:cs="AdvTT86d47313"/>
        </w:rPr>
        <w:t xml:space="preserve"> suggesting that our data are appropriate and the impact of bias on our results will be </w:t>
      </w:r>
      <w:r w:rsidR="003D5609">
        <w:t>low</w:t>
      </w:r>
      <w:r w:rsidR="003515BA">
        <w:rPr>
          <w:rFonts w:cs="AdvTT86d47313"/>
        </w:rPr>
        <w:t xml:space="preserve"> </w:t>
      </w:r>
      <w:r w:rsidR="003515BA">
        <w:rPr>
          <w:rFonts w:cs="AdvTT86d47313"/>
        </w:rPr>
        <w:fldChar w:fldCharType="begin" w:fldLock="1"/>
      </w:r>
      <w:r w:rsidR="00526AB0">
        <w:rPr>
          <w:rFonts w:cs="AdvTT86d47313"/>
        </w:rPr>
        <w:instrText>ADDIN CSL_CITATION { "citationItems" : [ { "id" : "ITEM-1", "itemData" : { "DOI" : "10.1016/j.healthplace.2015.02.012", "ISSN" : "1353-8292", "author" : [ { "dropping-particle" : "", "family" : "Maguire", "given" : "Eva R", "non-dropping-particle" : "", "parse-names" : false, "suffix" : "" }, { "dropping-particle" : "", "family" : "Burgoine", "given" : "Thomas", "non-dropping-particle" : "", "parse-names" : false, "suffix" : "" }, { "dropping-particle" : "", "family" : "Monsivais", "given" : "Pablo", "non-dropping-particle" : "", "parse-names" : false, "suffix" : "" } ], "container-title" : "Health &amp; Place", "id" : "ITEM-1", "issued" : { "date-parts" : [ [ "2015" ] ] }, "page" : "142-147", "publisher" : "Elsevier", "title" : "Health &amp; Place Area deprivation and the food environment over time: A repeated cross-sectional study on takeaway outlet density and supermarket presence in Norfolk , UK , 1990 \u2013 2008", "type" : "article-journal", "volume" : "33" }, "uris" : [ "http://www.mendeley.com/documents/?uuid=3edb4173-cfc7-4b82-9e37-22343fbae765" ] } ], "mendeley" : { "formattedCitation" : "[31]", "plainTextFormattedCitation" : "[31]", "previouslyFormattedCitation" : "[31]" }, "properties" : { "noteIndex" : 0 }, "schema" : "https://github.com/citation-style-language/schema/raw/master/csl-citation.json" }</w:instrText>
      </w:r>
      <w:r w:rsidR="003515BA">
        <w:rPr>
          <w:rFonts w:cs="AdvTT86d47313"/>
        </w:rPr>
        <w:fldChar w:fldCharType="separate"/>
      </w:r>
      <w:r w:rsidR="00526AB0" w:rsidRPr="00526AB0">
        <w:rPr>
          <w:rFonts w:cs="AdvTT86d47313"/>
          <w:noProof/>
        </w:rPr>
        <w:t>[31]</w:t>
      </w:r>
      <w:r w:rsidR="003515BA">
        <w:rPr>
          <w:rFonts w:cs="AdvTT86d47313"/>
        </w:rPr>
        <w:fldChar w:fldCharType="end"/>
      </w:r>
      <w:r w:rsidR="002C435B">
        <w:t>.</w:t>
      </w:r>
      <w:r w:rsidR="00DE5F61">
        <w:t xml:space="preserve"> I</w:t>
      </w:r>
      <w:r w:rsidR="00C4104C">
        <w:t xml:space="preserve">nformation on key covariates such as diet, physical activity or </w:t>
      </w:r>
      <w:r w:rsidR="00300BFD">
        <w:t>parental characteristics</w:t>
      </w:r>
      <w:r w:rsidR="00DE5F61">
        <w:t>,</w:t>
      </w:r>
      <w:r w:rsidR="00300BFD">
        <w:t xml:space="preserve"> which have all been shown to be associated with </w:t>
      </w:r>
      <w:r w:rsidR="00911973">
        <w:t xml:space="preserve">adolescent </w:t>
      </w:r>
      <w:r w:rsidR="000F4EDF">
        <w:t>weight status</w:t>
      </w:r>
      <w:r w:rsidR="00DE5F61">
        <w:t>, were not available</w:t>
      </w:r>
      <w:r w:rsidR="00B23F6E">
        <w:t xml:space="preserve">. </w:t>
      </w:r>
      <w:r w:rsidR="00633462">
        <w:t xml:space="preserve">These </w:t>
      </w:r>
      <w:r w:rsidR="007074AB">
        <w:t xml:space="preserve">unknown characteristics may confound </w:t>
      </w:r>
      <w:r w:rsidR="00DE5F61">
        <w:t xml:space="preserve">the </w:t>
      </w:r>
      <w:r w:rsidR="005F7387">
        <w:t>associations</w:t>
      </w:r>
      <w:r w:rsidR="00DE5F61">
        <w:t xml:space="preserve"> </w:t>
      </w:r>
      <w:r w:rsidR="002257AB">
        <w:t>observed</w:t>
      </w:r>
      <w:r w:rsidR="005F7387">
        <w:t xml:space="preserve">. </w:t>
      </w:r>
      <w:r w:rsidR="005F450C">
        <w:t xml:space="preserve">Data collection was </w:t>
      </w:r>
      <w:r w:rsidR="003515BA">
        <w:t>also un</w:t>
      </w:r>
      <w:r w:rsidR="005F450C">
        <w:t xml:space="preserve">balanced, with varying sample sizes between years which may introduce bias into our estimates. </w:t>
      </w:r>
    </w:p>
    <w:p w14:paraId="3EAC6B24" w14:textId="01500874" w:rsidR="00F8157B" w:rsidRDefault="00D82002" w:rsidP="00DE2587">
      <w:pPr>
        <w:spacing w:line="480" w:lineRule="auto"/>
      </w:pPr>
      <w:r>
        <w:t>We used buffers to measure exposure to aspects of the food environment</w:t>
      </w:r>
      <w:r w:rsidR="003D5609">
        <w:t>. I</w:t>
      </w:r>
      <w:r w:rsidR="0015451A">
        <w:t xml:space="preserve">t is unlikely that these </w:t>
      </w:r>
      <w:r>
        <w:t>buffers</w:t>
      </w:r>
      <w:r w:rsidR="00E16A3A">
        <w:t xml:space="preserve"> correspond to </w:t>
      </w:r>
      <w:r>
        <w:t xml:space="preserve">the actual </w:t>
      </w:r>
      <w:r w:rsidR="009E5DB5">
        <w:t xml:space="preserve">food environments individuals engage and interact with </w:t>
      </w:r>
      <w:r>
        <w:fldChar w:fldCharType="begin" w:fldLock="1"/>
      </w:r>
      <w:r w:rsidR="00526AB0">
        <w:instrText>ADDIN CSL_CITATION { "citationItems" : [ { "id" : "ITEM-1", "itemData" : { "author" : [ { "dropping-particle" : "", "family" : "Kwan", "given" : "Mei-Po", "non-dropping-particle" : "", "parse-names" : false, "suffix" : "" } ], "container-title" : "Annals of the Association of American Geographers", "id" : "ITEM-1", "issue" : "5", "issued" : { "date-parts" : [ [ "2012" ] ] }, "page" : "958-968", "title" : "The Uncertain Geographic Context Problem", "type" : "article-journal", "volume" : "102" }, "uris" : [ "http://www.mendeley.com/documents/?uuid=34092b43-dad7-486b-81b1-d57fb4d0affa" ] } ], "mendeley" : { "formattedCitation" : "[32]", "plainTextFormattedCitation" : "[32]", "previouslyFormattedCitation" : "[32]" }, "properties" : { "noteIndex" : 0 }, "schema" : "https://github.com/citation-style-language/schema/raw/master/csl-citation.json" }</w:instrText>
      </w:r>
      <w:r>
        <w:fldChar w:fldCharType="separate"/>
      </w:r>
      <w:r w:rsidR="00526AB0" w:rsidRPr="00526AB0">
        <w:rPr>
          <w:noProof/>
        </w:rPr>
        <w:t>[32]</w:t>
      </w:r>
      <w:r>
        <w:fldChar w:fldCharType="end"/>
      </w:r>
      <w:r w:rsidR="00E16A3A">
        <w:t xml:space="preserve">. </w:t>
      </w:r>
      <w:r w:rsidR="006200CB">
        <w:t xml:space="preserve">While </w:t>
      </w:r>
      <w:r>
        <w:t>we find little evidence of</w:t>
      </w:r>
      <w:r w:rsidR="002208E8">
        <w:t xml:space="preserve"> </w:t>
      </w:r>
      <w:r w:rsidR="00FF7597">
        <w:t xml:space="preserve">the </w:t>
      </w:r>
      <w:r w:rsidR="002208E8">
        <w:t>role of</w:t>
      </w:r>
      <w:r w:rsidR="006200CB">
        <w:t xml:space="preserve"> geographical context </w:t>
      </w:r>
      <w:r>
        <w:t>in our study</w:t>
      </w:r>
      <w:r w:rsidR="007074AB">
        <w:t xml:space="preserve">, </w:t>
      </w:r>
      <w:r w:rsidR="002208E8">
        <w:t xml:space="preserve">the role geography plays is </w:t>
      </w:r>
      <w:r w:rsidR="00235337">
        <w:t>complex</w:t>
      </w:r>
      <w:r w:rsidR="007074AB">
        <w:t xml:space="preserve"> and likely to operate a</w:t>
      </w:r>
      <w:r w:rsidR="007B101E">
        <w:t xml:space="preserve">t different </w:t>
      </w:r>
      <w:r w:rsidR="00DE5F61">
        <w:t>i</w:t>
      </w:r>
      <w:r w:rsidR="007B101E">
        <w:t>nteracting scales</w:t>
      </w:r>
      <w:r w:rsidR="009E5DB5">
        <w:t xml:space="preserve"> (i.e. local vs regional food environments)</w:t>
      </w:r>
      <w:r w:rsidR="007B101E">
        <w:t xml:space="preserve">. </w:t>
      </w:r>
      <w:r w:rsidR="005F06FF">
        <w:t xml:space="preserve">It is also difficult to measure the exact environments individuals engage in without using GPS data. </w:t>
      </w:r>
      <w:r w:rsidR="004E0281">
        <w:t xml:space="preserve">Our use of buffers was to provide a proxy measure to capture different routes or uses of environments, but they are only estimates. </w:t>
      </w:r>
      <w:r w:rsidR="00BC3462">
        <w:t xml:space="preserve">As such, we should acknowledge that the use of single point estimates to measure the ‘home’, ‘school’ and ‘commuting’ environments may </w:t>
      </w:r>
      <w:r w:rsidR="00BC3462">
        <w:lastRenderedPageBreak/>
        <w:t xml:space="preserve">introduce the locational fallacy, since we do not know the exact exposure of individuals to their food environments. </w:t>
      </w:r>
      <w:r w:rsidR="00D8089F">
        <w:t>We did calculat</w:t>
      </w:r>
      <w:r w:rsidR="00CE0F54">
        <w:t>e</w:t>
      </w:r>
      <w:r w:rsidR="00D8089F">
        <w:t xml:space="preserve"> s</w:t>
      </w:r>
      <w:r w:rsidR="00D8089F" w:rsidRPr="00D8089F">
        <w:t xml:space="preserve">maller buffers (500m) </w:t>
      </w:r>
      <w:r w:rsidR="00D8089F">
        <w:t xml:space="preserve">for the home and school environment to test the impact of the more immediate environment, however this </w:t>
      </w:r>
      <w:r w:rsidR="00D8089F" w:rsidRPr="00D8089F">
        <w:t>did not alter our findings</w:t>
      </w:r>
      <w:r w:rsidR="00D8089F">
        <w:t xml:space="preserve"> (results not shown).</w:t>
      </w:r>
      <w:r w:rsidR="00D8089F" w:rsidRPr="00D8089F">
        <w:t xml:space="preserve"> </w:t>
      </w:r>
      <w:r w:rsidR="009E5DB5">
        <w:t>Travel routes were also estimated since the data were not available limiting the observations that can be inferred from them.</w:t>
      </w:r>
      <w:r w:rsidR="0001615A">
        <w:t xml:space="preserve"> Since one of the positive associations found was along the travel route, we can only suggest that this is an interesting avenue for future research to explore in greater detail.</w:t>
      </w:r>
      <w:r w:rsidR="00F8157B">
        <w:t xml:space="preserve"> </w:t>
      </w:r>
    </w:p>
    <w:p w14:paraId="1D40F9CB" w14:textId="11DA0D55" w:rsidR="00D8089F" w:rsidRDefault="00F8157B" w:rsidP="00DE2587">
      <w:pPr>
        <w:spacing w:line="480" w:lineRule="auto"/>
      </w:pPr>
      <w:r>
        <w:t>Our study focuses only on one aspect of accessibility (i.e. geographical proximity), however it is important to account for broader aspects of the food environment</w:t>
      </w:r>
      <w:r w:rsidR="00174C2B">
        <w:t>. Home and school characteristics themselves have direct impacts of dietary choices</w:t>
      </w:r>
      <w:r w:rsidR="00C35AD9">
        <w:t xml:space="preserve"> </w:t>
      </w:r>
      <w:r w:rsidR="00C35AD9">
        <w:fldChar w:fldCharType="begin" w:fldLock="1"/>
      </w:r>
      <w:r w:rsidR="00526AB0">
        <w:instrText>ADDIN CSL_CITATION { "citationItems" : [ { "id" : "ITEM-1", "itemData" : { "DOI" : "10.3390/ijerph14060662", "author" : [ { "dropping-particle" : "", "family" : "Dunaway", "given" : "Lauren Futrell", "non-dropping-particle" : "", "parse-names" : false, "suffix" : "" }, { "dropping-particle" : "", "family" : "Carton", "given" : "Thomas", "non-dropping-particle" : "", "parse-names" : false, "suffix" : "" }, { "dropping-particle" : "", "family" : "Ma", "given" : "Ping", "non-dropping-particle" : "", "parse-names" : false, "suffix" : "" }, { "dropping-particle" : "", "family" : "Mundorf", "given" : "Adrienne R", "non-dropping-particle" : "", "parse-names" : false, "suffix" : "" }, { "dropping-particle" : "", "family" : "Keel", "given" : "Kelsey", "non-dropping-particle" : "", "parse-names" : false, "suffix" : "" }, { "dropping-particle" : "", "family" : "Theall", "given" : "Katherine P", "non-dropping-particle" : "", "parse-names" : false, "suffix" : "" } ], "container-title" : "International Journal of Environment Research and Public Health", "id" : "ITEM-1", "issued" : { "date-parts" : [ [ "2017" ] ] }, "page" : "662", "title" : "Beyond Food Access: The Impact of Parent- , Home- , and Neighborhood-Level Factors on Children\u2019s Diets", "type" : "article-journal", "volume" : "14" }, "uris" : [ "http://www.mendeley.com/documents/?uuid=165cafed-caa7-42c9-931e-aed44a8b975f" ] } ], "mendeley" : { "formattedCitation" : "[33]", "plainTextFormattedCitation" : "[33]", "previouslyFormattedCitation" : "[33]" }, "properties" : { "noteIndex" : 10 }, "schema" : "https://github.com/citation-style-language/schema/raw/master/csl-citation.json" }</w:instrText>
      </w:r>
      <w:r w:rsidR="00C35AD9">
        <w:fldChar w:fldCharType="separate"/>
      </w:r>
      <w:r w:rsidR="00526AB0" w:rsidRPr="00526AB0">
        <w:rPr>
          <w:noProof/>
        </w:rPr>
        <w:t>[33]</w:t>
      </w:r>
      <w:r w:rsidR="00C35AD9">
        <w:fldChar w:fldCharType="end"/>
      </w:r>
      <w:r w:rsidR="00174C2B">
        <w:t xml:space="preserve">, and </w:t>
      </w:r>
      <w:r w:rsidR="00C35AD9">
        <w:t>they may influence how</w:t>
      </w:r>
      <w:r w:rsidR="00A265DD">
        <w:t xml:space="preserve"> </w:t>
      </w:r>
      <w:r w:rsidR="00C35AD9">
        <w:t>individuals</w:t>
      </w:r>
      <w:r w:rsidR="00A265DD">
        <w:t xml:space="preserve"> engage with surrounding neighbourhood features</w:t>
      </w:r>
      <w:r w:rsidR="00A83699">
        <w:t>. In this ve</w:t>
      </w:r>
      <w:r w:rsidR="00174C2B">
        <w:t>in, characterising the types of food sold by outlet</w:t>
      </w:r>
      <w:r w:rsidR="00C35AD9">
        <w:t>s</w:t>
      </w:r>
      <w:r w:rsidR="00174C2B">
        <w:t xml:space="preserve">, </w:t>
      </w:r>
      <w:r w:rsidR="00C35AD9">
        <w:t xml:space="preserve">the </w:t>
      </w:r>
      <w:r w:rsidR="00174C2B">
        <w:t xml:space="preserve">price of food options </w:t>
      </w:r>
      <w:r w:rsidR="00A265DD">
        <w:t xml:space="preserve">(also linked to an individual’s food purchasing power) </w:t>
      </w:r>
      <w:r w:rsidR="00174C2B">
        <w:t>or their opening hours will be important in providing greater detail on the role of environmental features.</w:t>
      </w:r>
    </w:p>
    <w:p w14:paraId="337EBA1A" w14:textId="386A6072" w:rsidR="00CF629F" w:rsidRDefault="00CF629F" w:rsidP="00DE2587">
      <w:pPr>
        <w:spacing w:line="480" w:lineRule="auto"/>
      </w:pPr>
      <w:r>
        <w:t xml:space="preserve">Finally, our study was purely descriptive in exploring the association between the density of features of the food environment and measures of </w:t>
      </w:r>
      <w:r w:rsidR="00FF7597">
        <w:t>weight status</w:t>
      </w:r>
      <w:r>
        <w:t xml:space="preserve">. While this is useful for initially understanding if any association(s) exist, and follows previous studies </w:t>
      </w:r>
      <w:r>
        <w:fldChar w:fldCharType="begin" w:fldLock="1"/>
      </w:r>
      <w:r w:rsidR="00526AB0">
        <w:instrText>ADDIN CSL_CITATION { "citationItems" : [ { "id" : "ITEM-1", "itemData" : { "DOI" : "10.1038/oby.2011.294", "ISSN" : "1930-7381", "author" : [ { "dropping-particle" : "", "family" : "Griffiths", "given" : "Claire", "non-dropping-particle" : "", "parse-names" : false, "suffix" : "" }, { "dropping-particle" : "", "family" : "Gately", "given" : "Paul", "non-dropping-particle" : "", "parse-names" : false, "suffix" : "" }, { "dropping-particle" : "", "family" : "Marchant", "given" : "Paul R", "non-dropping-particle" : "", "parse-names" : false, "suffix" : "" }, { "dropping-particle" : "", "family" : "Cooke", "given" : "Carlton B", "non-dropping-particle" : "", "parse-names" : false, "suffix" : "" } ], "container-title" : "Obesity", "id" : "ITEM-1", "issue" : "6", "issued" : { "date-parts" : [ [ "2012" ] ] }, "page" : "1258-1260", "publisher" : "Nature Publishing Group", "title" : "Cross-Sectional Comparisons of BMI and Waist Circumference in British Children : Mixed Public Health Messages", "type" : "article-journal", "volume" : "20" }, "uris" : [ "http://www.mendeley.com/documents/?uuid=57456ca0-91d5-4013-b08d-1e60b7adad16" ] }, { "id" : "ITEM-2", "itemData" : { "DOI" : "10.2105/AJPH.2008.137638", "author" : [ { "dropping-particle" : "", "family" : "Davis", "given" : "Brennan", "non-dropping-particle" : "", "parse-names" : false, "suffix" : "" }, { "dropping-particle" : "", "family" : "Carpenter", "given" : "Christopher", "non-dropping-particle" : "", "parse-names" : false, "suffix" : "" } ], "container-title" : "American Journal of Public Health", "id" : "ITEM-2", "issue" : "3", "issued" : { "date-parts" : [ [ "2009" ] ] }, "page" : "505-510", "title" : "Proximity of Fast-Food Restaurants to Schools and Adolescent Obesity", "type" : "article-journal", "volume" : "99" }, "uris" : [ "http://www.mendeley.com/documents/?uuid=90382449-7f50-45f5-bf17-b83ed100194a" ] } ], "mendeley" : { "formattedCitation" : "[17,34]", "manualFormatting" : "(e.g. 15,28)", "plainTextFormattedCitation" : "[17,34]", "previouslyFormattedCitation" : "[17,34]" }, "properties" : { "noteIndex" : 0 }, "schema" : "https://github.com/citation-style-language/schema/raw/master/csl-citation.json" }</w:instrText>
      </w:r>
      <w:r>
        <w:fldChar w:fldCharType="separate"/>
      </w:r>
      <w:r w:rsidRPr="00CF629F">
        <w:rPr>
          <w:noProof/>
        </w:rPr>
        <w:t>(</w:t>
      </w:r>
      <w:r>
        <w:rPr>
          <w:noProof/>
        </w:rPr>
        <w:t xml:space="preserve">e.g. </w:t>
      </w:r>
      <w:r w:rsidRPr="00CF629F">
        <w:rPr>
          <w:noProof/>
        </w:rPr>
        <w:t>15,28)</w:t>
      </w:r>
      <w:r>
        <w:fldChar w:fldCharType="end"/>
      </w:r>
      <w:r>
        <w:t>, there is greater need in future research to explore the causal pathways and mechanisms through which the food environment may influence weight</w:t>
      </w:r>
      <w:r w:rsidR="00900296">
        <w:t xml:space="preserve"> status</w:t>
      </w:r>
      <w:r w:rsidR="003D5609">
        <w:t>.</w:t>
      </w:r>
    </w:p>
    <w:p w14:paraId="138DFC27" w14:textId="77777777" w:rsidR="008247A9" w:rsidRDefault="008247A9" w:rsidP="00DE2587">
      <w:pPr>
        <w:spacing w:line="480" w:lineRule="auto"/>
      </w:pPr>
    </w:p>
    <w:p w14:paraId="145D449E" w14:textId="348BBD91" w:rsidR="002E3826" w:rsidRPr="00086CA3" w:rsidRDefault="002E3826" w:rsidP="00DE2587">
      <w:pPr>
        <w:spacing w:line="480" w:lineRule="auto"/>
        <w:rPr>
          <w:i/>
        </w:rPr>
      </w:pPr>
      <w:r w:rsidRPr="00086CA3">
        <w:rPr>
          <w:i/>
        </w:rPr>
        <w:t xml:space="preserve">Interpretation </w:t>
      </w:r>
    </w:p>
    <w:p w14:paraId="436EEEB3" w14:textId="49F87FDA" w:rsidR="00437E01" w:rsidRDefault="00557322" w:rsidP="00DE2587">
      <w:pPr>
        <w:spacing w:line="480" w:lineRule="auto"/>
      </w:pPr>
      <w:r>
        <w:t xml:space="preserve">Our </w:t>
      </w:r>
      <w:r w:rsidR="003F4E60">
        <w:t>study makes a</w:t>
      </w:r>
      <w:r w:rsidR="00BA2D1B">
        <w:t xml:space="preserve"> novel </w:t>
      </w:r>
      <w:r w:rsidR="003F4E60">
        <w:t>contribution to the literature</w:t>
      </w:r>
      <w:r w:rsidR="009036F2">
        <w:t xml:space="preserve"> </w:t>
      </w:r>
      <w:r w:rsidR="003F4E60">
        <w:t>build</w:t>
      </w:r>
      <w:r w:rsidR="009036F2">
        <w:t>ing</w:t>
      </w:r>
      <w:r w:rsidR="003F4E60">
        <w:t xml:space="preserve"> on previous studies </w:t>
      </w:r>
      <w:r w:rsidR="009036F2">
        <w:t xml:space="preserve">by </w:t>
      </w:r>
      <w:r w:rsidR="003F4E60">
        <w:t xml:space="preserve">using longitudinal data across the period of secondary school, an important period in the anthropometric development in children and one which is key for their risk of obesity during adolescence and </w:t>
      </w:r>
      <w:r w:rsidR="00900296">
        <w:t xml:space="preserve">into </w:t>
      </w:r>
      <w:r w:rsidR="003F4E60">
        <w:lastRenderedPageBreak/>
        <w:t xml:space="preserve">adulthood </w:t>
      </w:r>
      <w:r w:rsidR="003F4E60">
        <w:fldChar w:fldCharType="begin" w:fldLock="1"/>
      </w:r>
      <w:r w:rsidR="00F8272C">
        <w:instrText>ADDIN CSL_CITATION { "citationItems" : [ { "id" : "ITEM-1", "itemData" : { "DOI" : "10.1111/j.1467-789X.2010.00735.x", "author" : [ { "dropping-particle" : "", "family" : "Monasta", "given" : "L", "non-dropping-particle" : "", "parse-names" : false, "suffix" : "" }, { "dropping-particle" : "", "family" : "Batty", "given" : "G D", "non-dropping-particle" : "", "parse-names" : false, "suffix" : "" }, { "dropping-particle" : "", "family" : "Cattaneo", "given" : "A", "non-dropping-particle" : "", "parse-names" : false, "suffix" : "" }, { "dropping-particle" : "", "family" : "Lutje", "given" : "V", "non-dropping-particle" : "", "parse-names" : false, "suffix" : "" }, { "dropping-particle" : "", "family" : "Ronfani", "given" : "L", "non-dropping-particle" : "", "parse-names" : false, "suffix" : "" }, { "dropping-particle" : "Van", "family" : "Lenthe", "given" : "F J", "non-dropping-particle" : "", "parse-names" : false, "suffix" : "" }, { "dropping-particle" : "", "family" : "Brug", "given" : "J", "non-dropping-particle" : "", "parse-names" : false, "suffix" : "" } ], "container-title" : "Obesity Reviews", "id" : "ITEM-1", "issued" : { "date-parts" : [ [ "2010" ] ] }, "page" : "695-708", "title" : "Early-life determinants of overweight and obesity: a review of systematic reviews", "type" : "article-journal", "volume" : "11" }, "uris" : [ "http://www.mendeley.com/documents/?uuid=116b79cf-458c-43b8-b8f0-2880a40ea077" ] } ], "mendeley" : { "formattedCitation" : "[10]", "plainTextFormattedCitation" : "[10]", "previouslyFormattedCitation" : "[10]" }, "properties" : { "noteIndex" : 0 }, "schema" : "https://github.com/citation-style-language/schema/raw/master/csl-citation.json" }</w:instrText>
      </w:r>
      <w:r w:rsidR="003F4E60">
        <w:fldChar w:fldCharType="separate"/>
      </w:r>
      <w:r w:rsidR="00E44660" w:rsidRPr="00E44660">
        <w:rPr>
          <w:noProof/>
        </w:rPr>
        <w:t>[10]</w:t>
      </w:r>
      <w:r w:rsidR="003F4E60">
        <w:fldChar w:fldCharType="end"/>
      </w:r>
      <w:r w:rsidR="003F4E60">
        <w:t>.</w:t>
      </w:r>
      <w:r w:rsidR="00083F25" w:rsidRPr="00083F25">
        <w:t xml:space="preserve"> </w:t>
      </w:r>
      <w:r>
        <w:t>W</w:t>
      </w:r>
      <w:r w:rsidR="00083F25" w:rsidRPr="00083F25">
        <w:t>e</w:t>
      </w:r>
      <w:r w:rsidR="00083F25">
        <w:t xml:space="preserve"> examined </w:t>
      </w:r>
      <w:r w:rsidR="00083F25" w:rsidRPr="00083F25">
        <w:t>two measures of weight status</w:t>
      </w:r>
      <w:r w:rsidR="00083F25">
        <w:t xml:space="preserve"> and </w:t>
      </w:r>
      <w:r w:rsidR="00083F25" w:rsidRPr="00083F25">
        <w:t>multiple spatial contexts (home, school and travel route environments) to capture the wider experience of food environments.</w:t>
      </w:r>
      <w:r w:rsidR="00AF7EF6">
        <w:t xml:space="preserve"> </w:t>
      </w:r>
    </w:p>
    <w:p w14:paraId="0AA0356F" w14:textId="2FEFBE42" w:rsidR="005F450C" w:rsidRDefault="003F4E60" w:rsidP="00DE2587">
      <w:pPr>
        <w:spacing w:line="480" w:lineRule="auto"/>
      </w:pPr>
      <w:r>
        <w:t xml:space="preserve">The majority of studies examining the role of food environments on </w:t>
      </w:r>
      <w:r w:rsidR="009E5E5D">
        <w:t>weight status</w:t>
      </w:r>
      <w:r>
        <w:t xml:space="preserve"> are cross-sectional and </w:t>
      </w:r>
      <w:r w:rsidR="00317F69">
        <w:t xml:space="preserve">therefore </w:t>
      </w:r>
      <w:r>
        <w:t>less able to draw out cause and effect</w:t>
      </w:r>
      <w:r w:rsidR="00900296">
        <w:t xml:space="preserve"> </w:t>
      </w:r>
      <w:r w:rsidR="007C5B22">
        <w:t>(</w:t>
      </w:r>
      <w:r w:rsidR="00900296">
        <w:t>even if analyses are carried out within a causal framework</w:t>
      </w:r>
      <w:r w:rsidR="007C5B22">
        <w:t>)</w:t>
      </w:r>
      <w:r>
        <w:t xml:space="preserve">. </w:t>
      </w:r>
      <w:r w:rsidR="00557322">
        <w:t>F</w:t>
      </w:r>
      <w:r w:rsidR="00E75FB2">
        <w:t>indings from c</w:t>
      </w:r>
      <w:r>
        <w:t xml:space="preserve">ross-sectional studies </w:t>
      </w:r>
      <w:r w:rsidR="00E75FB2">
        <w:t xml:space="preserve">are ambiguous with some reporting </w:t>
      </w:r>
      <w:r>
        <w:t>positive associations between fast fo</w:t>
      </w:r>
      <w:r w:rsidR="00317F69">
        <w:t xml:space="preserve">od outlets and </w:t>
      </w:r>
      <w:r w:rsidR="00E75FB2">
        <w:t xml:space="preserve">weight status </w:t>
      </w:r>
      <w:r w:rsidR="00317F69">
        <w:fldChar w:fldCharType="begin" w:fldLock="1"/>
      </w:r>
      <w:r w:rsidR="00F8272C">
        <w:instrText>ADDIN CSL_CITATION { "citationItems" : [ { "id" : "ITEM-1", "itemData" : { "DOI" : "10.2105/AJPH.2008.137638", "author" : [ { "dropping-particle" : "", "family" : "Davis", "given" : "Brennan", "non-dropping-particle" : "", "parse-names" : false, "suffix" : "" }, { "dropping-particle" : "", "family" : "Carpenter", "given" : "Christopher", "non-dropping-particle" : "", "parse-names" : false, "suffix" : "" } ], "container-title" : "American Journal of Public Health", "id" : "ITEM-1", "issue" : "3", "issued" : { "date-parts" : [ [ "2009" ] ] }, "page" : "505-510", "title" : "Proximity of Fast-Food Restaurants to Schools and Adolescent Obesity", "type" : "article-journal", "volume" : "99" }, "uris" : [ "http://www.mendeley.com/documents/?uuid=90382449-7f50-45f5-bf17-b83ed100194a" ] }, { "id" : "ITEM-2", "itemData" : { "DOI" : "10.1016/j.healthplace.2010.07.003", "ISSN" : "1353-8292", "author" : [ { "dropping-particle" : "", "family" : "Fraser", "given" : "Lorna K", "non-dropping-particle" : "", "parse-names" : false, "suffix" : "" }, { "dropping-particle" : "", "family" : "Edwards", "given" : "Kimberley L", "non-dropping-particle" : "", "parse-names" : false, "suffix" : "" } ], "container-title" : "Health &amp; Place", "id" : "ITEM-2", "issue" : "6", "issued" : { "date-parts" : [ [ "2010" ] ] }, "page" : "1124-1128", "publisher" : "Elsevier", "title" : "The association between the geography of fast food outlets and childhood obesity rates in Leeds, UK", "type" : "article-journal", "volume" : "16" }, "uris" : [ "http://www.mendeley.com/documents/?uuid=a068a709-45f2-444c-885c-10ee7de63b24" ] }, { "id" : "ITEM-3", "itemData" : { "DOI" : "10.1016/j.amepre.2010.12.014", "ISSN" : "0749-3797", "author" : [ { "dropping-particle" : "", "family" : "Jennings", "given" : "Amy", "non-dropping-particle" : "", "parse-names" : false, "suffix" : "" }, { "dropping-particle" : "", "family" : "Welch", "given" : "Ailsa", "non-dropping-particle" : "", "parse-names" : false, "suffix" : "" }, { "dropping-particle" : "", "family" : "Jones", "given" : "Andy P", "non-dropping-particle" : "", "parse-names" : false, "suffix" : "" }, { "dropping-particle" : "", "family" : "Harrison", "given" : "Flo", "non-dropping-particle" : "", "parse-names" : false, "suffix" : "" }, { "dropping-particle" : "", "family" : "Bentham", "given" : "Graham", "non-dropping-particle" : "", "parse-names" : false, "suffix" : "" }, { "dropping-particle" : "Van", "family" : "Sluijs", "given" : "Esther M F", "non-dropping-particle" : "", "parse-names" : false, "suffix" : "" }, { "dropping-particle" : "", "family" : "Griffin", "given" : "Simon J", "non-dropping-particle" : "", "parse-names" : false, "suffix" : "" }, { "dropping-particle" : "", "family" : "Cassidy", "given" : "Aed\u00edn", "non-dropping-particle" : "", "parse-names" : false, "suffix" : "" } ], "container-title" : "American Journal of Preventive Medicine", "id" : "ITEM-3", "issue" : "4", "issued" : { "date-parts" : [ [ "2011" ] ] }, "page" : "405-410", "publisher" : "Elsevier Inc.", "title" : "Local Food Outlets, Weight Status, and Dietary Intake", "type" : "article-journal", "volume" : "40" }, "uris" : [ "http://www.mendeley.com/documents/?uuid=75bfa4e0-a77f-4598-8338-19f68e4db24b" ] }, { "id" : "ITEM-4", "itemData" : { "DOI" : "10.1016/j.healthplace.2014.01.007", "ISSN" : "1353-8292", "author" : [ { "dropping-particle" : "", "family" : "Cetateanu", "given" : "Andreea", "non-dropping-particle" : "", "parse-names" : false, "suffix" : "" }, { "dropping-particle" : "", "family" : "Jones", "given" : "Andy", "non-dropping-particle" : "", "parse-names" : false, "suffix" : "" } ], "container-title" : "Health &amp; Place", "id" : "ITEM-4", "issued" : { "date-parts" : [ [ "2014" ] ] }, "page" : "68-76", "publisher" : "Elsevier", "title" : "Understanding the relationship between food environments, deprivation and childhood overweight and obesity: Evidence from a cross sectional England-wide study", "type" : "article-journal", "volume" : "27" }, "uris" : [ "http://www.mendeley.com/documents/?uuid=93914e14-8661-4b6d-94ab-894692f83a2b" ] } ], "mendeley" : { "formattedCitation" : "[17\u201320]", "plainTextFormattedCitation" : "[17\u201320]", "previouslyFormattedCitation" : "[17\u201320]" }, "properties" : { "noteIndex" : 0 }, "schema" : "https://github.com/citation-style-language/schema/raw/master/csl-citation.json" }</w:instrText>
      </w:r>
      <w:r w:rsidR="00317F69">
        <w:fldChar w:fldCharType="separate"/>
      </w:r>
      <w:r w:rsidR="00E44660" w:rsidRPr="00E44660">
        <w:rPr>
          <w:noProof/>
        </w:rPr>
        <w:t>[17–20]</w:t>
      </w:r>
      <w:r w:rsidR="00317F69">
        <w:fldChar w:fldCharType="end"/>
      </w:r>
      <w:r w:rsidR="00AF7EF6">
        <w:t xml:space="preserve">, but </w:t>
      </w:r>
      <w:r w:rsidR="00E75FB2" w:rsidRPr="00E75FB2">
        <w:t>a comparable number f</w:t>
      </w:r>
      <w:r w:rsidR="00083F25">
        <w:t>inding</w:t>
      </w:r>
      <w:r w:rsidR="00AF7EF6">
        <w:t xml:space="preserve"> </w:t>
      </w:r>
      <w:r w:rsidR="00E75FB2">
        <w:t>no</w:t>
      </w:r>
      <w:r w:rsidR="00E75FB2" w:rsidRPr="00E75FB2">
        <w:t xml:space="preserve"> association</w:t>
      </w:r>
      <w:r w:rsidR="00E75FB2">
        <w:t xml:space="preserve"> (19-21). </w:t>
      </w:r>
      <w:r w:rsidR="005F450C">
        <w:t>The lack of consistency across the literature may be a symptom of residual confounding across studies</w:t>
      </w:r>
      <w:r w:rsidR="003515BA">
        <w:t xml:space="preserve">, suggesting the importance of correct study design when using observational data </w:t>
      </w:r>
      <w:r w:rsidR="003515BA">
        <w:fldChar w:fldCharType="begin" w:fldLock="1"/>
      </w:r>
      <w:r w:rsidR="00526AB0">
        <w:instrText>ADDIN CSL_CITATION { "citationItems" : [ { "id" : "ITEM-1", "itemData" : { "DOI" : "10.1093/ije/dyx070", "author" : [ { "dropping-particle" : "", "family" : "Rummo", "given" : "Pasquale E", "non-dropping-particle" : "", "parse-names" : false, "suffix" : "" }, { "dropping-particle" : "", "family" : "Guilkey", "given" : "David K", "non-dropping-particle" : "", "parse-names" : false, "suffix" : "" }, { "dropping-particle" : "", "family" : "Ng", "given" : "Shu Wen", "non-dropping-particle" : "", "parse-names" : false, "suffix" : "" }, { "dropping-particle" : "", "family" : "Meyer", "given" : "Katie A", "non-dropping-particle" : "", "parse-names" : false, "suffix" : "" }, { "dropping-particle" : "", "family" : "Popkin", "given" : "Barry M", "non-dropping-particle" : "", "parse-names" : false, "suffix" : "" }, { "dropping-particle" : "", "family" : "Reis", "given" : "Jared P", "non-dropping-particle" : "", "parse-names" : false, "suffix" : "" }, { "dropping-particle" : "", "family" : "Shikany", "given" : "James M", "non-dropping-particle" : "", "parse-names" : false, "suffix" : "" } ], "container-title" : "International Journal of Epidemiology", "id" : "ITEM-1", "issued" : { "date-parts" : [ [ "2017" ] ] }, "page" : "Advanced Access", "title" : "Does unmeasured confounding influence associations between the retail food environment and body mass index over time ? The Coronary Artery Risk Development in Young Adults ( CARDIA ) study", "type" : "article-journal" }, "uris" : [ "http://www.mendeley.com/documents/?uuid=1b5abb94-db38-4db1-8fdc-7d673e56cde8" ] } ], "mendeley" : { "formattedCitation" : "[35]", "plainTextFormattedCitation" : "[35]", "previouslyFormattedCitation" : "[35]" }, "properties" : { "noteIndex" : 0 }, "schema" : "https://github.com/citation-style-language/schema/raw/master/csl-citation.json" }</w:instrText>
      </w:r>
      <w:r w:rsidR="003515BA">
        <w:fldChar w:fldCharType="separate"/>
      </w:r>
      <w:r w:rsidR="00526AB0" w:rsidRPr="00526AB0">
        <w:rPr>
          <w:noProof/>
        </w:rPr>
        <w:t>[35]</w:t>
      </w:r>
      <w:r w:rsidR="003515BA">
        <w:fldChar w:fldCharType="end"/>
      </w:r>
      <w:r w:rsidR="003515BA">
        <w:t xml:space="preserve">. A null association may simply be because there is too much ‘noise’ in the data to be able to observe the true effect. </w:t>
      </w:r>
      <w:r w:rsidR="007C5B22">
        <w:t>It is important for future research to develop</w:t>
      </w:r>
      <w:r w:rsidR="003515BA">
        <w:t xml:space="preserve"> stronger causal models </w:t>
      </w:r>
      <w:r w:rsidR="007C5B22">
        <w:t>that can be evaluated will help to lessen the impact of residual confounding</w:t>
      </w:r>
      <w:r w:rsidR="003515BA">
        <w:t xml:space="preserve">. </w:t>
      </w:r>
    </w:p>
    <w:p w14:paraId="567EE45D" w14:textId="3E85E3ED" w:rsidR="009036F2" w:rsidRDefault="001B0B41" w:rsidP="00DE2587">
      <w:pPr>
        <w:spacing w:line="480" w:lineRule="auto"/>
      </w:pPr>
      <w:r>
        <w:t xml:space="preserve">To our </w:t>
      </w:r>
      <w:r w:rsidR="007C5B22">
        <w:t xml:space="preserve">own </w:t>
      </w:r>
      <w:r>
        <w:t xml:space="preserve">knowledge, </w:t>
      </w:r>
      <w:r w:rsidR="00365B25">
        <w:t>our</w:t>
      </w:r>
      <w:r>
        <w:t xml:space="preserve"> study is the first longitudinal analysis using UK data. S</w:t>
      </w:r>
      <w:r w:rsidR="00557322">
        <w:t>turm</w:t>
      </w:r>
      <w:r>
        <w:t xml:space="preserve"> and </w:t>
      </w:r>
      <w:proofErr w:type="spellStart"/>
      <w:r>
        <w:t>Datar</w:t>
      </w:r>
      <w:proofErr w:type="spellEnd"/>
      <w:r w:rsidR="00557322">
        <w:t xml:space="preserve"> </w:t>
      </w:r>
      <w:r w:rsidR="00557322">
        <w:fldChar w:fldCharType="begin" w:fldLock="1"/>
      </w:r>
      <w:r w:rsidR="00F8272C">
        <w:instrText>ADDIN CSL_CITATION { "citationItems" : [ { "id" : "ITEM-1", "itemData" : { "DOI" : "10.1016/j.puhe.2005.05.007", "author" : [ { "dropping-particle" : "", "family" : "Sturm", "given" : "R", "non-dropping-particle" : "", "parse-names" : false, "suffix" : "" }, { "dropping-particle" : "", "family" : "Datar", "given" : "A", "non-dropping-particle" : "", "parse-names" : false, "suffix" : "" } ], "container-title" : "Public Health", "id" : "ITEM-1", "issued" : { "date-parts" : [ [ "2005" ] ] }, "page" : "1059-1068", "title" : "Body mass index in elementary school children, metropolitan area food prices and food outlet density", "type" : "article-journal", "volume" : "119" }, "uris" : [ "http://www.mendeley.com/documents/?uuid=61959297-470d-43f7-926a-aed5b7580853" ] } ], "mendeley" : { "formattedCitation" : "[21]", "plainTextFormattedCitation" : "[21]", "previouslyFormattedCitation" : "[21]" }, "properties" : { "noteIndex" : 0 }, "schema" : "https://github.com/citation-style-language/schema/raw/master/csl-citation.json" }</w:instrText>
      </w:r>
      <w:r w:rsidR="00557322">
        <w:fldChar w:fldCharType="separate"/>
      </w:r>
      <w:r w:rsidR="00E44660" w:rsidRPr="00E44660">
        <w:rPr>
          <w:noProof/>
        </w:rPr>
        <w:t>[21]</w:t>
      </w:r>
      <w:r w:rsidR="00557322">
        <w:fldChar w:fldCharType="end"/>
      </w:r>
      <w:r>
        <w:t xml:space="preserve"> investigated the association between food outlet density and changes in BMI</w:t>
      </w:r>
      <w:r w:rsidRPr="001B0B41">
        <w:t xml:space="preserve"> over 1 and 3 years </w:t>
      </w:r>
      <w:r>
        <w:t>a</w:t>
      </w:r>
      <w:r w:rsidRPr="001B0B41">
        <w:t>mong elementary school children in the USA</w:t>
      </w:r>
      <w:r>
        <w:t xml:space="preserve">, finding </w:t>
      </w:r>
      <w:r w:rsidR="00317F69">
        <w:t xml:space="preserve">null associations </w:t>
      </w:r>
      <w:r w:rsidR="00317F69">
        <w:fldChar w:fldCharType="begin" w:fldLock="1"/>
      </w:r>
      <w:r w:rsidR="00F8272C">
        <w:instrText>ADDIN CSL_CITATION { "citationItems" : [ { "id" : "ITEM-1", "itemData" : { "DOI" : "10.1016/j.puhe.2005.05.007", "author" : [ { "dropping-particle" : "", "family" : "Sturm", "given" : "R", "non-dropping-particle" : "", "parse-names" : false, "suffix" : "" }, { "dropping-particle" : "", "family" : "Datar", "given" : "A", "non-dropping-particle" : "", "parse-names" : false, "suffix" : "" } ], "container-title" : "Public Health", "id" : "ITEM-1", "issued" : { "date-parts" : [ [ "2005" ] ] }, "page" : "1059-1068", "title" : "Body mass index in elementary school children, metropolitan area food prices and food outlet density", "type" : "article-journal", "volume" : "119" }, "uris" : [ "http://www.mendeley.com/documents/?uuid=61959297-470d-43f7-926a-aed5b7580853" ] } ], "mendeley" : { "formattedCitation" : "[21]", "plainTextFormattedCitation" : "[21]", "previouslyFormattedCitation" : "[21]" }, "properties" : { "noteIndex" : 0 }, "schema" : "https://github.com/citation-style-language/schema/raw/master/csl-citation.json" }</w:instrText>
      </w:r>
      <w:r w:rsidR="00317F69">
        <w:fldChar w:fldCharType="separate"/>
      </w:r>
      <w:r w:rsidR="00E44660" w:rsidRPr="00E44660">
        <w:rPr>
          <w:noProof/>
        </w:rPr>
        <w:t>[21]</w:t>
      </w:r>
      <w:r w:rsidR="00317F69">
        <w:fldChar w:fldCharType="end"/>
      </w:r>
      <w:r w:rsidR="003F4E60">
        <w:t xml:space="preserve">. </w:t>
      </w:r>
      <w:r>
        <w:t xml:space="preserve">Although interestingly they did report differential gains in BMI according to geographical variation in fruit and vegetable prices, </w:t>
      </w:r>
      <w:r w:rsidR="00356EAA">
        <w:t xml:space="preserve">possibly </w:t>
      </w:r>
      <w:r>
        <w:t xml:space="preserve">suggesting that </w:t>
      </w:r>
      <w:r w:rsidR="00356EAA">
        <w:t xml:space="preserve">additional measures beyond simple density metrics are required to expose geographical associations. </w:t>
      </w:r>
      <w:r w:rsidR="004A3680" w:rsidRPr="004A3680">
        <w:t>Adolescents develop at different stages, so taking a longitudinal approach is more appropriate than a snap</w:t>
      </w:r>
      <w:r w:rsidR="004A3680">
        <w:t xml:space="preserve"> shot of cross sectional data. </w:t>
      </w:r>
      <w:r w:rsidR="004A3680" w:rsidRPr="004A3680">
        <w:t>In addition to changes in physical development, adolescent behaviours are likely to change during this period as they transition toward independence. The longitudinal data will go some way to encapsulate this</w:t>
      </w:r>
      <w:r w:rsidR="004A3680">
        <w:t xml:space="preserve">. </w:t>
      </w:r>
      <w:r w:rsidR="005A037C">
        <w:t xml:space="preserve">That being said, our results using longitudinal data do match results from the baseline cross-sectional analysis reported previously </w:t>
      </w:r>
      <w:r w:rsidR="00AA7F20">
        <w:fldChar w:fldCharType="begin" w:fldLock="1"/>
      </w:r>
      <w:r w:rsidR="00AA7F20">
        <w:instrText>ADDIN CSL_CITATION { "citationItems" : [ { "id" : "ITEM-1", "itemData" : { "author" : [ { "dropping-particle" : "", "family" : "Griffiths", "given" : "Claire", "non-dropping-particle" : "", "parse-names" : false, "suffix" : "" }, { "dropping-particle" : "", "family" : "Frearson", "given" : "Anna", "non-dropping-particle" : "", "parse-names" : false, "suffix" : "" }, { "dropping-particle" : "", "family" : "Taylor", "given" : "Adam", "non-dropping-particle" : "", "parse-names" : false, "suffix" : "" }, { "dropping-particle" : "", "family" : "Radley", "given" : "Duncan", "non-dropping-particle" : "", "parse-names" : false, "suffix" : "" }, { "dropping-particle" : "", "family" : "Cooke", "given" : "Carlton", "non-dropping-particle" : "", "parse-names" : false, "suffix" : "" } ], "container-title" : "International Journal of Behavioral Nutrition and Physical Activity", "id" : "ITEM-1", "issued" : { "date-parts" : [ [ "2014" ] ] }, "page" : "138", "title" : "A cross sectional study investigating the association between exposure to food outlets and childhood obesity in Leeds, UK", "type" : "article-journal", "volume" : "11" }, "uris" : [ "http://www.mendeley.com/documents/?uuid=3dbe4142-86d5-47a1-adbc-063ddc605d5e" ] } ], "mendeley" : { "formattedCitation" : "[23]", "plainTextFormattedCitation" : "[23]", "previouslyFormattedCitation" : "[23]" }, "properties" : { "noteIndex" : 12 }, "schema" : "https://github.com/citation-style-language/schema/raw/master/csl-citation.json" }</w:instrText>
      </w:r>
      <w:r w:rsidR="00AA7F20">
        <w:fldChar w:fldCharType="separate"/>
      </w:r>
      <w:r w:rsidR="00AA7F20" w:rsidRPr="00AA7F20">
        <w:rPr>
          <w:noProof/>
        </w:rPr>
        <w:t>[23]</w:t>
      </w:r>
      <w:r w:rsidR="00AA7F20">
        <w:fldChar w:fldCharType="end"/>
      </w:r>
      <w:r w:rsidR="00AA7F20">
        <w:t>.</w:t>
      </w:r>
    </w:p>
    <w:p w14:paraId="55B0E812" w14:textId="5A2033CB" w:rsidR="003F4E60" w:rsidRDefault="003F4E60" w:rsidP="00DE2587">
      <w:pPr>
        <w:spacing w:line="480" w:lineRule="auto"/>
      </w:pPr>
      <w:r>
        <w:t xml:space="preserve">Our findings have important policy implications. The </w:t>
      </w:r>
      <w:r w:rsidR="00557322">
        <w:t>inconsistency</w:t>
      </w:r>
      <w:r>
        <w:t xml:space="preserve"> of evidence </w:t>
      </w:r>
      <w:r w:rsidR="00557322">
        <w:t xml:space="preserve">from our study and throughout the literature </w:t>
      </w:r>
      <w:r>
        <w:t xml:space="preserve">between the density of fast food outlets and </w:t>
      </w:r>
      <w:r w:rsidR="009E5E5D">
        <w:t>weight status</w:t>
      </w:r>
      <w:r>
        <w:t xml:space="preserve"> suggests that efforts to restrict the locations of new fast food outlets may </w:t>
      </w:r>
      <w:r w:rsidR="009C7669">
        <w:t xml:space="preserve">be of limited value as a standalone </w:t>
      </w:r>
      <w:r w:rsidR="009C7669">
        <w:lastRenderedPageBreak/>
        <w:t xml:space="preserve">intervention to </w:t>
      </w:r>
      <w:r>
        <w:t>tackl</w:t>
      </w:r>
      <w:r w:rsidR="009C7669">
        <w:t>e</w:t>
      </w:r>
      <w:r>
        <w:t xml:space="preserve"> childhood obesity</w:t>
      </w:r>
      <w:r w:rsidR="00CF629F">
        <w:t xml:space="preserve"> </w:t>
      </w:r>
      <w:r w:rsidR="00CF629F">
        <w:fldChar w:fldCharType="begin" w:fldLock="1"/>
      </w:r>
      <w:r w:rsidR="00F8272C">
        <w:instrText>ADDIN CSL_CITATION { "citationItems" : [ { "id" : "ITEM-1", "itemData" : { "URL" : "https://www.gov.uk/government/uploads/system/uploads/attachment_data/file/296248/Obesity_and_environment_March2014.pdf", "author" : [ { "dropping-particle" : "", "family" : "Cavill", "given" : "Nick", "non-dropping-particle" : "", "parse-names" : false, "suffix" : "" }, { "dropping-particle" : "", "family" : "Rutter", "given" : "Harry", "non-dropping-particle" : "", "parse-names" : false, "suffix" : "" } ], "id" : "ITEM-1", "issued" : { "date-parts" : [ [ "2014" ] ] }, "publisher-place" : "London", "title" : "Obesity and the environment: regulating the growth of fast food outlets", "type" : "webpage" }, "uris" : [ "http://www.mendeley.com/documents/?uuid=6ae88a17-05ff-454d-a150-8ccf204a497f" ] }, { "id" : "ITEM-2", "itemData" : { "URL" : "https://www.sthelens.gov.uk/media/3181/hot-food-takeaway.pdf", "author" : [ { "dropping-particle" : "", "family" : "Helens Council", "given" : "", "non-dropping-particle" : "St.", "parse-names" : false, "suffix" : "" } ], "id" : "ITEM-2", "issued" : { "date-parts" : [ [ "2011" ] ] }, "title" : "Supplementary Planning Document Hot Food Takeaways", "type" : "webpage" }, "uris" : [ "http://www.mendeley.com/documents/?uuid=53a73436-1430-4068-8eca-ef9ec2519059" ] }, { "id" : "ITEM-3", "itemData" : { "URL" : "http://www.towerhamlets.gov.uk/Documents/Planning-and-building-control/Strategic-Planning/Local-Plan/Evidence-base/A5-Takeways.pdf", "author" : [ { "dropping-particle" : "", "family" : "Dr Foster Intelligence and Land Use Consultants", "given" : "", "non-dropping-particle" : "", "parse-names" : false, "suffix" : "" } ], "id" : "ITEM-3", "issued" : { "date-parts" : [ [ "2011" ] ] }, "title" : "TACKLING THE TAKEAWAYS: A NEW POLICY TO ADDRESS FAST-FOOD OUTLETS IN TOWER HAMLETS", "type" : "webpage" }, "uris" : [ "http://www.mendeley.com/documents/?uuid=8bbc9709-14b2-4c2f-bfe6-939a5e2825fa" ] }, { "id" : "ITEM-4", "itemData" : { "URL" : "https://www.london.gov.uk/sites/default/files/takeawaystoolkit.pdf", "author" : [ { "dropping-particle" : "", "family" : "Office for the Mayor of London", "given" : "", "non-dropping-particle" : "", "parse-names" : false, "suffix" : "" } ], "id" : "ITEM-4", "issued" : { "date-parts" : [ [ "2012" ] ] }, "title" : "Takeaways toolkit: Tools, interventions and case studies to help local authorities develop a response to the health impacts of fast food takeaways", "type" : "webpage" }, "uris" : [ "http://www.mendeley.com/documents/?uuid=4ff9693c-5933-45a9-9ce1-bb3376239b68" ] } ], "mendeley" : { "formattedCitation" : "[13\u201316]", "plainTextFormattedCitation" : "[13\u201316]", "previouslyFormattedCitation" : "[13\u201316]" }, "properties" : { "noteIndex" : 0 }, "schema" : "https://github.com/citation-style-language/schema/raw/master/csl-citation.json" }</w:instrText>
      </w:r>
      <w:r w:rsidR="00CF629F">
        <w:fldChar w:fldCharType="separate"/>
      </w:r>
      <w:r w:rsidR="00E44660" w:rsidRPr="00E44660">
        <w:rPr>
          <w:noProof/>
        </w:rPr>
        <w:t>[13–16]</w:t>
      </w:r>
      <w:r w:rsidR="00CF629F">
        <w:fldChar w:fldCharType="end"/>
      </w:r>
      <w:r>
        <w:t xml:space="preserve">. We do not contest that strategies to improve the food environment surrounding homes and school </w:t>
      </w:r>
      <w:r w:rsidR="00317F69">
        <w:t>are</w:t>
      </w:r>
      <w:r>
        <w:t xml:space="preserve"> </w:t>
      </w:r>
      <w:r w:rsidR="003C2FF9">
        <w:t>logical</w:t>
      </w:r>
      <w:r>
        <w:t>. There have been long term shifts of increasing access to unhealthy foods corresponding to increased prevalence of obesity</w:t>
      </w:r>
      <w:r w:rsidR="00317F69">
        <w:t xml:space="preserve"> </w:t>
      </w:r>
      <w:r w:rsidR="00317F69">
        <w:fldChar w:fldCharType="begin" w:fldLock="1"/>
      </w:r>
      <w:r w:rsidR="00526AB0">
        <w:instrText>ADDIN CSL_CITATION { "citationItems" : [ { "id" : "ITEM-1", "itemData" : { "DOI" : "10.1016/j.healthplace.2015.02.012", "ISSN" : "1353-8292", "author" : [ { "dropping-particle" : "", "family" : "Maguire", "given" : "Eva R", "non-dropping-particle" : "", "parse-names" : false, "suffix" : "" }, { "dropping-particle" : "", "family" : "Burgoine", "given" : "Thomas", "non-dropping-particle" : "", "parse-names" : false, "suffix" : "" }, { "dropping-particle" : "", "family" : "Monsivais", "given" : "Pablo", "non-dropping-particle" : "", "parse-names" : false, "suffix" : "" } ], "container-title" : "Health &amp; Place", "id" : "ITEM-1", "issued" : { "date-parts" : [ [ "2015" ] ] }, "page" : "142-147", "publisher" : "Elsevier", "title" : "Health &amp; Place Area deprivation and the food environment over time: A repeated cross-sectional study on takeaway outlet density and supermarket presence in Norfolk , UK , 1990 \u2013 2008", "type" : "article-journal", "volume" : "33" }, "uris" : [ "http://www.mendeley.com/documents/?uuid=3edb4173-cfc7-4b82-9e37-22343fbae765" ] } ], "mendeley" : { "formattedCitation" : "[31]", "plainTextFormattedCitation" : "[31]", "previouslyFormattedCitation" : "[31]" }, "properties" : { "noteIndex" : 0 }, "schema" : "https://github.com/citation-style-language/schema/raw/master/csl-citation.json" }</w:instrText>
      </w:r>
      <w:r w:rsidR="00317F69">
        <w:fldChar w:fldCharType="separate"/>
      </w:r>
      <w:r w:rsidR="00526AB0" w:rsidRPr="00526AB0">
        <w:rPr>
          <w:noProof/>
        </w:rPr>
        <w:t>[31]</w:t>
      </w:r>
      <w:r w:rsidR="00317F69">
        <w:fldChar w:fldCharType="end"/>
      </w:r>
      <w:r>
        <w:t xml:space="preserve">. </w:t>
      </w:r>
      <w:r w:rsidRPr="00C40129">
        <w:t xml:space="preserve">Rather policies need to be </w:t>
      </w:r>
      <w:r w:rsidR="003F7AF4" w:rsidRPr="00557322">
        <w:t xml:space="preserve">move beyond simply </w:t>
      </w:r>
      <w:r w:rsidRPr="00C40129">
        <w:t xml:space="preserve">restricting </w:t>
      </w:r>
      <w:r w:rsidR="00557322">
        <w:t xml:space="preserve">their </w:t>
      </w:r>
      <w:r w:rsidR="003F7AF4" w:rsidRPr="00557322">
        <w:t>numbers</w:t>
      </w:r>
      <w:r w:rsidR="00557322">
        <w:t xml:space="preserve"> alone. Table 2</w:t>
      </w:r>
      <w:r>
        <w:t xml:space="preserve"> demonstrated that </w:t>
      </w:r>
      <w:r w:rsidR="003F7AF4">
        <w:t xml:space="preserve">while </w:t>
      </w:r>
      <w:r>
        <w:t xml:space="preserve">in our study the median number of fast food outlets surrounding homes, schools and travel route was </w:t>
      </w:r>
      <w:r w:rsidR="003F7AF4">
        <w:t xml:space="preserve">similar </w:t>
      </w:r>
      <w:r w:rsidR="00557322">
        <w:t>(</w:t>
      </w:r>
      <w:r>
        <w:t>12, 12 and 11 respectively</w:t>
      </w:r>
      <w:r w:rsidR="00557322">
        <w:t>)</w:t>
      </w:r>
      <w:r w:rsidR="003F7AF4">
        <w:t>, the</w:t>
      </w:r>
      <w:r w:rsidR="00BC3462">
        <w:t xml:space="preserve"> interquartile ranges suggests that there</w:t>
      </w:r>
      <w:r w:rsidR="003F7AF4">
        <w:t xml:space="preserve"> was considerable variability</w:t>
      </w:r>
      <w:r>
        <w:t xml:space="preserve">. </w:t>
      </w:r>
      <w:r w:rsidR="003F7AF4">
        <w:t>It could be hypothesised that r</w:t>
      </w:r>
      <w:r w:rsidR="00557322">
        <w:t>estricting the location of new</w:t>
      </w:r>
      <w:r>
        <w:t xml:space="preserve"> fast food outlets in areas with few </w:t>
      </w:r>
      <w:r w:rsidR="003F4448">
        <w:t xml:space="preserve">fast food </w:t>
      </w:r>
      <w:r>
        <w:t>outlets</w:t>
      </w:r>
      <w:r w:rsidR="003F7AF4">
        <w:t xml:space="preserve"> may have a larger effect</w:t>
      </w:r>
      <w:r w:rsidR="003F4448">
        <w:t xml:space="preserve"> (assuming that a community has enough food sources)</w:t>
      </w:r>
      <w:r w:rsidR="003F7AF4">
        <w:t xml:space="preserve">. However, the majority of areas could already be at </w:t>
      </w:r>
      <w:r w:rsidR="00124917">
        <w:t>a</w:t>
      </w:r>
      <w:r w:rsidR="008B66ED">
        <w:t xml:space="preserve"> level of </w:t>
      </w:r>
      <w:r>
        <w:t xml:space="preserve">saturation </w:t>
      </w:r>
      <w:r w:rsidR="00557322">
        <w:t>whereby</w:t>
      </w:r>
      <w:r w:rsidR="008B66ED">
        <w:t xml:space="preserve"> restricting further outlets </w:t>
      </w:r>
      <w:r>
        <w:t>will likely have little impact</w:t>
      </w:r>
      <w:r w:rsidR="008B66ED">
        <w:t xml:space="preserve">. </w:t>
      </w:r>
    </w:p>
    <w:p w14:paraId="7EC3EFA6" w14:textId="3C6BECB7" w:rsidR="003F4E60" w:rsidRDefault="003F4E60" w:rsidP="00DE2587">
      <w:pPr>
        <w:spacing w:line="480" w:lineRule="auto"/>
      </w:pPr>
      <w:r>
        <w:t xml:space="preserve">If Local Authorities are unable to make significant changes to the spatial availability of unhealthy foods, then they need to consider alternative strategies dealing with the existing environments. Licensing may offer one approach that could be effective at addressing the </w:t>
      </w:r>
      <w:r w:rsidR="00317F69">
        <w:t>whole food environment, such as reducing opening hours</w:t>
      </w:r>
      <w:r w:rsidR="00437E01">
        <w:t xml:space="preserve">, encouraging firms to use less cooking oil </w:t>
      </w:r>
      <w:r w:rsidR="00317F69">
        <w:t>or introducing</w:t>
      </w:r>
      <w:r>
        <w:t xml:space="preserve"> price subsidies for hea</w:t>
      </w:r>
      <w:r w:rsidR="00CF629F">
        <w:t xml:space="preserve">lthy food options </w:t>
      </w:r>
      <w:r w:rsidR="00CF629F">
        <w:fldChar w:fldCharType="begin" w:fldLock="1"/>
      </w:r>
      <w:r w:rsidR="00526AB0">
        <w:instrText>ADDIN CSL_CITATION { "citationItems" : [ { "id" : "ITEM-1", "itemData" : { "DOI" : "10.1017/S1368980012004715.Effectiveness", "author" : [ { "dropping-particle" : "", "family" : "An", "given" : "Ruopeng", "non-dropping-particle" : "", "parse-names" : false, "suffix" : "" } ], "container-title" : "Public Health Nutrition", "id" : "ITEM-1", "issue" : "7", "issued" : { "date-parts" : [ [ "2013" ] ] }, "page" : "1215-1228", "title" : "Effectiveness of Subsidies in Promoting Healthy Food Purchases and Consumption: A Review of Field Experiments", "type" : "article-journal", "volume" : "16" }, "uris" : [ "http://www.mendeley.com/documents/?uuid=e2a299ea-4c4a-4a5e-8b50-6497b622a434" ] }, { "id" : "ITEM-2", "itemData" : { "DOI" : "10.1186/s12889-015-1781-7", "ISSN" : "???", "author" : [ { "dropping-particle" : "", "family" : "Mcgill", "given" : "Rory", "non-dropping-particle" : "", "parse-names" : false, "suffix" : "" }, { "dropping-particle" : "", "family" : "Anwar", "given" : "Elspeth", "non-dropping-particle" : "", "parse-names" : false, "suffix" : "" }, { "dropping-particle" : "", "family" : "Orton", "given" : "Lois", "non-dropping-particle" : "", "parse-names" : false, "suffix" : "" }, { "dropping-particle" : "", "family" : "Bromley", "given" : "Helen", "non-dropping-particle" : "", "parse-names" : false, "suffix" : "" }, { "dropping-particle" : "", "family" : "Lloyd-williams", "given" : "Ffion", "non-dropping-particle" : "", "parse-names" : false, "suffix" : "" }, { "dropping-particle" : "", "family" : "Flaherty", "given" : "Martin O", "non-dropping-particle" : "", "parse-names" : false, "suffix" : "" }, { "dropping-particle" : "", "family" : "Taylor-robinson", "given" : "David", "non-dropping-particle" : "", "parse-names" : false, "suffix" : "" }, { "dropping-particle" : "", "family" : "Guzman-castillo", "given" : "Maria", "non-dropping-particle" : "", "parse-names" : false, "suffix" : "" }, { "dropping-particle" : "", "family" : "Gillespie", "given" : "Duncan", "non-dropping-particle" : "", "parse-names" : false, "suffix" : "" }, { "dropping-particle" : "", "family" : "Moreira", "given" : "Patricia", "non-dropping-particle" : "", "parse-names" : false, "suffix" : "" }, { "dropping-particle" : "", "family" : "Allen", "given" : "Kirk", "non-dropping-particle" : "", "parse-names" : false, "suffix" : "" }, { "dropping-particle" : "", "family" : "Hyseni", "given" : "Lirije", "non-dropping-particle" : "", "parse-names" : false, "suffix" : "" }, { "dropping-particle" : "", "family" : "Calder", "given" : "Nicola", "non-dropping-particle" : "", "parse-names" : false, "suffix" : "" }, { "dropping-particle" : "", "family" : "Petticrew", "given" : "Mark", "non-dropping-particle" : "", "parse-names" : false, "suffix" : "" }, { "dropping-particle" : "", "family" : "White", "given" : "Martin", "non-dropping-particle" : "", "parse-names" : false, "suffix" : "" }, { "dropping-particle" : "", "family" : "Whitehead", "given" : "Margaret", "non-dropping-particle" : "", "parse-names" : false, "suffix" : "" }, { "dropping-particle" : "", "family" : "Capewell", "given" : "Simon", "non-dropping-particle" : "", "parse-names" : false, "suffix" : "" } ], "container-title" : "BMC Public Health", "id" : "ITEM-2", "issued" : { "date-parts" : [ [ "2015" ] ] }, "page" : "457", "publisher" : "???", "title" : "Are interventions to promote healthy eating equally effective for all? Systematic review of socioeconomic inequalities in impact", "type" : "article-journal", "volume" : "15" }, "uris" : [ "http://www.mendeley.com/documents/?uuid=83f703f9-3d4b-4e5e-b14d-5050149f61d0" ] }, { "id" : "ITEM-3", "itemData" : { "DOI" : "10.1016/S2468-2667(16)30043-3", "ISSN" : "2468-2667", "author" : [ { "dropping-particle" : "", "family" : "Brimblecombe", "given" : "Julie", "non-dropping-particle" : "", "parse-names" : false, "suffix" : "" }, { "dropping-particle" : "", "family" : "Ferguson", "given" : "Megan", "non-dropping-particle" : "", "parse-names" : false, "suffix" : "" }, { "dropping-particle" : "", "family" : "Chatfi", "given" : "Mark D", "non-dropping-particle" : "", "parse-names" : false, "suffix" : "" }, { "dropping-particle" : "", "family" : "Liberato", "given" : "Selma C", "non-dropping-particle" : "", "parse-names" : false, "suffix" : "" }, { "dropping-particle" : "", "family" : "Gunther", "given" : "Anthony", "non-dropping-particle" : "", "parse-names" : false, "suffix" : "" }, { "dropping-particle" : "", "family" : "Ball", "given" : "Kylie", "non-dropping-particle" : "", "parse-names" : false, "suffix" : "" }, { "dropping-particle" : "", "family" : "Moodie", "given" : "Marj", "non-dropping-particle" : "", "parse-names" : false, "suffix" : "" }, { "dropping-particle" : "", "family" : "Miles", "given" : "Edward", "non-dropping-particle" : "", "parse-names" : false, "suffix" : "" }, { "dropping-particle" : "", "family" : "Magnus", "given" : "Anne", "non-dropping-particle" : "", "parse-names" : false, "suffix" : "" }, { "dropping-particle" : "", "family" : "Darwin", "given" : "Royal", "non-dropping-particle" : "", "parse-names" : false, "suffix" : "" } ], "container-title" : "The Lancet Public Health", "id" : "ITEM-3", "issued" : { "date-parts" : [ [ "2017" ] ] }, "page" : "e82-e95", "publisher" : "The Author(s). Published by Elsevier Ltd. This is an Open Access article under the CC BY license", "title" : "Effect of a price discount and consumer education strategy on food and beverage purchases in remote Indigenous Australia: a stepped-wedge randomised controlled trial", "type" : "article-journal", "volume" : "2" }, "uris" : [ "http://www.mendeley.com/documents/?uuid=7a4cb85c-bb61-4011-b8f8-6a02b93c19e6" ] } ], "mendeley" : { "formattedCitation" : "[36\u201338]", "plainTextFormattedCitation" : "[36\u201338]", "previouslyFormattedCitation" : "[36\u201338]" }, "properties" : { "noteIndex" : 0 }, "schema" : "https://github.com/citation-style-language/schema/raw/master/csl-citation.json" }</w:instrText>
      </w:r>
      <w:r w:rsidR="00CF629F">
        <w:fldChar w:fldCharType="separate"/>
      </w:r>
      <w:r w:rsidR="00526AB0" w:rsidRPr="00526AB0">
        <w:rPr>
          <w:noProof/>
        </w:rPr>
        <w:t>[36–38]</w:t>
      </w:r>
      <w:r w:rsidR="00CF629F">
        <w:fldChar w:fldCharType="end"/>
      </w:r>
      <w:r>
        <w:t xml:space="preserve">. </w:t>
      </w:r>
      <w:r w:rsidR="00437E01" w:rsidRPr="00437E01">
        <w:t xml:space="preserve">Similar restrictive licencing policies for alcohol sale, implemented at the local authority level </w:t>
      </w:r>
      <w:r w:rsidR="008646AB">
        <w:fldChar w:fldCharType="begin" w:fldLock="1"/>
      </w:r>
      <w:r w:rsidR="00526AB0">
        <w:instrText>ADDIN CSL_CITATION { "citationItems" : [ { "id" : "ITEM-1", "itemData" : { "DOI" : "10.1136/jech-2016-207753", "author" : [ { "dropping-particle" : "", "family" : "Vocht", "given" : "F", "non-dropping-particle" : "De", "parse-names" : false, "suffix" : "" }, { "dropping-particle" : "", "family" : "Heron", "given" : "J", "non-dropping-particle" : "", "parse-names" : false, "suffix" : "" }, { "dropping-particle" : "", "family" : "Campbell", "given" : "R", "non-dropping-particle" : "", "parse-names" : false, "suffix" : "" }, { "dropping-particle" : "", "family" : "Egan", "given" : "M", "non-dropping-particle" : "", "parse-names" : false, "suffix" : "" }, { "dropping-particle" : "", "family" : "Mooney", "given" : "J D", "non-dropping-particle" : "", "parse-names" : false, "suffix" : "" }, { "dropping-particle" : "", "family" : "Angus", "given" : "C", "non-dropping-particle" : "", "parse-names" : false, "suffix" : "" }, { "dropping-particle" : "", "family" : "Brennan", "given" : "A", "non-dropping-particle" : "", "parse-names" : false, "suffix" : "" }, { "dropping-particle" : "", "family" : "Hickman", "given" : "M", "non-dropping-particle" : "", "parse-names" : false, "suffix" : "" } ], "container-title" : "Journal of Epidemiology &amp; Community Health", "id" : "ITEM-1", "issued" : { "date-parts" : [ [ "2017" ] ] }, "page" : "137-145", "title" : "Testing the impact of local alcohol licencing policies on reported crime rates in England", "type" : "article-journal", "volume" : "17" }, "uris" : [ "http://www.mendeley.com/documents/?uuid=d5d36c90-8eda-4f55-a843-13339c8fc58e" ] } ], "mendeley" : { "formattedCitation" : "[39]", "plainTextFormattedCitation" : "[39]", "previouslyFormattedCitation" : "[39]" }, "properties" : { "noteIndex" : 0 }, "schema" : "https://github.com/citation-style-language/schema/raw/master/csl-citation.json" }</w:instrText>
      </w:r>
      <w:r w:rsidR="008646AB">
        <w:fldChar w:fldCharType="separate"/>
      </w:r>
      <w:r w:rsidR="00526AB0" w:rsidRPr="00526AB0">
        <w:rPr>
          <w:noProof/>
        </w:rPr>
        <w:t>[39]</w:t>
      </w:r>
      <w:r w:rsidR="008646AB">
        <w:fldChar w:fldCharType="end"/>
      </w:r>
      <w:r w:rsidR="00437E01">
        <w:t>,</w:t>
      </w:r>
      <w:r w:rsidR="00437E01" w:rsidRPr="00437E01">
        <w:t xml:space="preserve"> have been successful in reducing purchases and consumption. In terms of national policy, minimum pricing </w:t>
      </w:r>
      <w:r w:rsidR="00437E01">
        <w:t xml:space="preserve">of alcohol </w:t>
      </w:r>
      <w:r w:rsidR="00437E01" w:rsidRPr="00437E01">
        <w:t xml:space="preserve">has been </w:t>
      </w:r>
      <w:r w:rsidR="00437E01">
        <w:t>estimated</w:t>
      </w:r>
      <w:r w:rsidR="00437E01" w:rsidRPr="00437E01">
        <w:t xml:space="preserve"> to reduce alcohol consumption and subsequen</w:t>
      </w:r>
      <w:r w:rsidR="00437E01">
        <w:t xml:space="preserve">t health-related harms </w:t>
      </w:r>
      <w:r w:rsidR="00437E01">
        <w:fldChar w:fldCharType="begin" w:fldLock="1"/>
      </w:r>
      <w:r w:rsidR="00526AB0">
        <w:instrText>ADDIN CSL_CITATION { "citationItems" : [ { "id" : "ITEM-1", "itemData" : { "DOI" : "10.1016/S0140-6736(10)60058-X", "author" : [ { "dropping-particle" : "", "family" : "Purshouse", "given" : "Robin C", "non-dropping-particle" : "", "parse-names" : false, "suffix" : "" }, { "dropping-particle" : "", "family" : "Meier", "given" : "Petra S", "non-dropping-particle" : "", "parse-names" : false, "suffix" : "" }, { "dropping-particle" : "", "family" : "Brennan", "given" : "Alan", "non-dropping-particle" : "", "parse-names" : false, "suffix" : "" }, { "dropping-particle" : "", "family" : "Taylor", "given" : "Karl B", "non-dropping-particle" : "", "parse-names" : false, "suffix" : "" }, { "dropping-particle" : "", "family" : "Rafi", "given" : "Rachid", "non-dropping-particle" : "", "parse-names" : false, "suffix" : "" } ], "container-title" : "The Lancet", "id" : "ITEM-1", "issued" : { "date-parts" : [ [ "2010" ] ] }, "page" : "1355-1364", "title" : "Estimated eff ect of alcohol pricing policies on health and health economic outcomes in England : an epidemiological model", "type" : "article-journal", "volume" : "375" }, "uris" : [ "http://www.mendeley.com/documents/?uuid=e5ee1815-2f6d-4c9c-bf60-cd745f6a107d" ] } ], "mendeley" : { "formattedCitation" : "[40]", "plainTextFormattedCitation" : "[40]", "previouslyFormattedCitation" : "[40]" }, "properties" : { "noteIndex" : 0 }, "schema" : "https://github.com/citation-style-language/schema/raw/master/csl-citation.json" }</w:instrText>
      </w:r>
      <w:r w:rsidR="00437E01">
        <w:fldChar w:fldCharType="separate"/>
      </w:r>
      <w:r w:rsidR="00526AB0" w:rsidRPr="00526AB0">
        <w:rPr>
          <w:noProof/>
        </w:rPr>
        <w:t>[40]</w:t>
      </w:r>
      <w:r w:rsidR="00437E01">
        <w:fldChar w:fldCharType="end"/>
      </w:r>
      <w:r w:rsidR="00437E01" w:rsidRPr="00437E01">
        <w:t>; similar policy interventions directed towards fast food outlets may help reduce the purchase and consumption of unhealthy food.</w:t>
      </w:r>
      <w:r>
        <w:t xml:space="preserve"> </w:t>
      </w:r>
      <w:r w:rsidR="003F4448">
        <w:t xml:space="preserve">Developing local food systems which promote healthier choices, as well as dealing with wider issues such as food insecurity or the social determinants of poor dietary choices, may be more appropriate policy strategies than simply restricting the location or density of types of outlets. </w:t>
      </w:r>
      <w:r>
        <w:t>Examining the contribution of these policy scenarios for tackling obesity represent useful avenues for future research.</w:t>
      </w:r>
    </w:p>
    <w:p w14:paraId="3D55ECF2" w14:textId="77777777" w:rsidR="006603BE" w:rsidRDefault="006603BE" w:rsidP="00DE2587">
      <w:pPr>
        <w:spacing w:line="480" w:lineRule="auto"/>
      </w:pPr>
    </w:p>
    <w:p w14:paraId="74E8E59F" w14:textId="0103BB42" w:rsidR="00F856B5" w:rsidRDefault="00F856B5" w:rsidP="00DE2587">
      <w:pPr>
        <w:spacing w:line="480" w:lineRule="auto"/>
      </w:pPr>
      <w:r>
        <w:rPr>
          <w:b/>
        </w:rPr>
        <w:lastRenderedPageBreak/>
        <w:t>Conclusions</w:t>
      </w:r>
    </w:p>
    <w:p w14:paraId="07592916" w14:textId="1F79C588" w:rsidR="00F856B5" w:rsidRPr="00F856B5" w:rsidRDefault="00F856B5" w:rsidP="00DE2587">
      <w:pPr>
        <w:spacing w:line="480" w:lineRule="auto"/>
      </w:pPr>
      <w:r>
        <w:t xml:space="preserve">Our study addresses the dearth of longitudinal evidence on the association between the food environment and </w:t>
      </w:r>
      <w:r w:rsidR="00E15103" w:rsidRPr="00F856B5">
        <w:t>adolescent weight status</w:t>
      </w:r>
      <w:r w:rsidR="00E15103">
        <w:t>. We find</w:t>
      </w:r>
      <w:r w:rsidRPr="00F856B5">
        <w:t xml:space="preserve"> few associations between </w:t>
      </w:r>
      <w:r w:rsidR="00E15103">
        <w:t>each component of the</w:t>
      </w:r>
      <w:r w:rsidRPr="00F856B5">
        <w:t xml:space="preserve"> food environment </w:t>
      </w:r>
      <w:r w:rsidR="00E15103">
        <w:t xml:space="preserve">(across multiple spatial contexts of exposure) </w:t>
      </w:r>
      <w:r w:rsidRPr="00F856B5">
        <w:t xml:space="preserve">and </w:t>
      </w:r>
      <w:r w:rsidR="00E15103">
        <w:t xml:space="preserve">two </w:t>
      </w:r>
      <w:r w:rsidRPr="00F856B5">
        <w:t>measures of adolescent weight status.</w:t>
      </w:r>
      <w:r w:rsidR="00E15103">
        <w:t xml:space="preserve"> The results suggest caution should be placed on policy interventions aimed at tackling childhood obesity through environmental features </w:t>
      </w:r>
      <w:r w:rsidR="003C2FF9" w:rsidRPr="003C2FF9">
        <w:t>which may have limited effect when implemented in isolation from other strategies</w:t>
      </w:r>
      <w:r w:rsidR="00E15103">
        <w:t>.</w:t>
      </w:r>
    </w:p>
    <w:p w14:paraId="5AAFC725" w14:textId="77777777" w:rsidR="00F856B5" w:rsidRDefault="00F856B5" w:rsidP="00DE2587">
      <w:pPr>
        <w:spacing w:line="480" w:lineRule="auto"/>
      </w:pPr>
    </w:p>
    <w:p w14:paraId="34E6A84C" w14:textId="3166353C" w:rsidR="005B243E" w:rsidRPr="005B243E" w:rsidRDefault="005B243E" w:rsidP="00DE2587">
      <w:pPr>
        <w:spacing w:line="480" w:lineRule="auto"/>
      </w:pPr>
      <w:r>
        <w:rPr>
          <w:b/>
        </w:rPr>
        <w:t>List of abbreviations</w:t>
      </w:r>
    </w:p>
    <w:p w14:paraId="11353B85" w14:textId="29E0F5A5" w:rsidR="005B243E" w:rsidRDefault="005B243E" w:rsidP="00DE2587">
      <w:pPr>
        <w:spacing w:line="480" w:lineRule="auto"/>
      </w:pPr>
      <w:r>
        <w:t>BMI – Body Mass Index</w:t>
      </w:r>
    </w:p>
    <w:p w14:paraId="703294F0" w14:textId="4ADBF3CD" w:rsidR="005B243E" w:rsidRDefault="005B243E" w:rsidP="00DE2587">
      <w:pPr>
        <w:spacing w:line="480" w:lineRule="auto"/>
      </w:pPr>
      <w:r>
        <w:t>CI – Confidence Interval</w:t>
      </w:r>
    </w:p>
    <w:p w14:paraId="5A9EFB3E" w14:textId="2B376C60" w:rsidR="005B243E" w:rsidRDefault="005B243E" w:rsidP="00DE2587">
      <w:pPr>
        <w:spacing w:line="480" w:lineRule="auto"/>
      </w:pPr>
      <w:r>
        <w:t xml:space="preserve">IDACI – </w:t>
      </w:r>
      <w:r w:rsidRPr="005B243E">
        <w:t>Income Deprivation Affecting Children Index</w:t>
      </w:r>
    </w:p>
    <w:p w14:paraId="10CE067F" w14:textId="1C0F323B" w:rsidR="005B243E" w:rsidRDefault="005B243E" w:rsidP="00DE2587">
      <w:pPr>
        <w:spacing w:line="480" w:lineRule="auto"/>
      </w:pPr>
      <w:r>
        <w:t>IQR – Interquartile Range</w:t>
      </w:r>
    </w:p>
    <w:p w14:paraId="6165DE54" w14:textId="0947912E" w:rsidR="005B243E" w:rsidRDefault="005B243E" w:rsidP="00DE2587">
      <w:pPr>
        <w:spacing w:line="480" w:lineRule="auto"/>
      </w:pPr>
      <w:r>
        <w:t>LCC – Leeds City Council</w:t>
      </w:r>
    </w:p>
    <w:p w14:paraId="7EB5388E" w14:textId="251C622B" w:rsidR="005B243E" w:rsidRDefault="005B243E" w:rsidP="00DE2587">
      <w:pPr>
        <w:spacing w:line="480" w:lineRule="auto"/>
      </w:pPr>
      <w:r>
        <w:t>LSOA – Lower Super Output Area</w:t>
      </w:r>
    </w:p>
    <w:p w14:paraId="0E75A79F" w14:textId="6DB62A90" w:rsidR="005B243E" w:rsidRDefault="005B243E" w:rsidP="00DE2587">
      <w:pPr>
        <w:spacing w:line="480" w:lineRule="auto"/>
      </w:pPr>
      <w:r>
        <w:t xml:space="preserve">RADS – </w:t>
      </w:r>
      <w:r w:rsidRPr="005B243E">
        <w:t>Rugby League and Athletics Development Scheme</w:t>
      </w:r>
    </w:p>
    <w:p w14:paraId="255C6C0B" w14:textId="6C387FB5" w:rsidR="005B243E" w:rsidRDefault="005B243E" w:rsidP="00DE2587">
      <w:pPr>
        <w:spacing w:line="480" w:lineRule="auto"/>
      </w:pPr>
      <w:r>
        <w:t>SDS – Standardised</w:t>
      </w:r>
    </w:p>
    <w:p w14:paraId="6F757ABA" w14:textId="2771D86D" w:rsidR="005B243E" w:rsidRDefault="005B243E" w:rsidP="00DE2587">
      <w:pPr>
        <w:spacing w:line="480" w:lineRule="auto"/>
      </w:pPr>
      <w:r>
        <w:t>WC – Waist Circumference</w:t>
      </w:r>
    </w:p>
    <w:p w14:paraId="4139B3C1" w14:textId="77777777" w:rsidR="005B243E" w:rsidRDefault="005B243E" w:rsidP="00DE2587">
      <w:pPr>
        <w:spacing w:line="480" w:lineRule="auto"/>
      </w:pPr>
    </w:p>
    <w:p w14:paraId="0ADB5C32" w14:textId="7D5D24A4" w:rsidR="00DC4E0D" w:rsidRDefault="00DC4E0D" w:rsidP="00DE2587">
      <w:pPr>
        <w:spacing w:line="480" w:lineRule="auto"/>
        <w:rPr>
          <w:b/>
        </w:rPr>
      </w:pPr>
      <w:r w:rsidRPr="00DC4E0D">
        <w:rPr>
          <w:b/>
        </w:rPr>
        <w:t>Declarations</w:t>
      </w:r>
    </w:p>
    <w:p w14:paraId="6483B2D6" w14:textId="32D35193" w:rsidR="00DC4E0D" w:rsidRDefault="00DC4E0D" w:rsidP="00DE2587">
      <w:pPr>
        <w:spacing w:line="480" w:lineRule="auto"/>
      </w:pPr>
      <w:r>
        <w:rPr>
          <w:i/>
        </w:rPr>
        <w:t xml:space="preserve">Ethics approval and consent to participate: </w:t>
      </w:r>
      <w:r>
        <w:t>Ethical approval was not required for the analysis of secondary data. Ethical c</w:t>
      </w:r>
      <w:r w:rsidRPr="00DC4E0D">
        <w:t xml:space="preserve">learance </w:t>
      </w:r>
      <w:r>
        <w:t xml:space="preserve">for data collection in the original project </w:t>
      </w:r>
      <w:r w:rsidRPr="00DC4E0D">
        <w:t xml:space="preserve">was granted by the Ethics </w:t>
      </w:r>
      <w:r w:rsidRPr="00DC4E0D">
        <w:lastRenderedPageBreak/>
        <w:t>Committee of the Carnegie Faculty, Leeds Beckett University.</w:t>
      </w:r>
      <w:r w:rsidR="00F976DA">
        <w:t xml:space="preserve"> Data were not openly available and we were granted permission from the original study lead (Clare Griffiths; who also acquired approval from the other research team members) who oversaw data collection to use the data.</w:t>
      </w:r>
    </w:p>
    <w:p w14:paraId="7B3394E4" w14:textId="280E5A90" w:rsidR="00DC4E0D" w:rsidRDefault="00DC4E0D" w:rsidP="00DE2587">
      <w:pPr>
        <w:spacing w:line="480" w:lineRule="auto"/>
      </w:pPr>
      <w:r>
        <w:rPr>
          <w:i/>
        </w:rPr>
        <w:t>Consent for publication</w:t>
      </w:r>
      <w:r>
        <w:t>: Not required.</w:t>
      </w:r>
    </w:p>
    <w:p w14:paraId="095BF68E" w14:textId="2791C972" w:rsidR="00DC4E0D" w:rsidRDefault="00DC4E0D" w:rsidP="00DE2587">
      <w:pPr>
        <w:spacing w:line="480" w:lineRule="auto"/>
      </w:pPr>
      <w:r>
        <w:rPr>
          <w:i/>
        </w:rPr>
        <w:t xml:space="preserve">Availability of data and material: </w:t>
      </w:r>
      <w:r>
        <w:t xml:space="preserve">Data </w:t>
      </w:r>
      <w:r w:rsidR="000F04E4">
        <w:t xml:space="preserve">are not open data and </w:t>
      </w:r>
      <w:r>
        <w:t xml:space="preserve">cannot be shared </w:t>
      </w:r>
      <w:r w:rsidR="000F04E4">
        <w:t xml:space="preserve">openly </w:t>
      </w:r>
      <w:r>
        <w:t xml:space="preserve">due to its </w:t>
      </w:r>
      <w:proofErr w:type="spellStart"/>
      <w:r>
        <w:t>disclosive</w:t>
      </w:r>
      <w:proofErr w:type="spellEnd"/>
      <w:r>
        <w:t xml:space="preserve"> nature. However, all analytical code can be requested from the authors.</w:t>
      </w:r>
    </w:p>
    <w:p w14:paraId="45B6714B" w14:textId="3F59D8E8" w:rsidR="00DC4E0D" w:rsidRPr="00DC4E0D" w:rsidRDefault="00DC4E0D" w:rsidP="00DE2587">
      <w:pPr>
        <w:spacing w:line="480" w:lineRule="auto"/>
      </w:pPr>
      <w:r>
        <w:rPr>
          <w:i/>
        </w:rPr>
        <w:t>Competing interests</w:t>
      </w:r>
      <w:r>
        <w:t xml:space="preserve">: None declared. </w:t>
      </w:r>
    </w:p>
    <w:p w14:paraId="1CB1D237" w14:textId="7F4CE885" w:rsidR="00DC4E0D" w:rsidRDefault="00DC4E0D" w:rsidP="00DE2587">
      <w:pPr>
        <w:spacing w:line="480" w:lineRule="auto"/>
      </w:pPr>
      <w:r>
        <w:rPr>
          <w:i/>
        </w:rPr>
        <w:t>Funding</w:t>
      </w:r>
      <w:r>
        <w:t>: None.</w:t>
      </w:r>
    </w:p>
    <w:p w14:paraId="5E445A66" w14:textId="798EED53" w:rsidR="00DC4E0D" w:rsidRPr="00DC4E0D" w:rsidRDefault="00DC4E0D" w:rsidP="00DE2587">
      <w:pPr>
        <w:spacing w:line="480" w:lineRule="auto"/>
      </w:pPr>
      <w:r>
        <w:rPr>
          <w:i/>
        </w:rPr>
        <w:t>Authors’ contributions</w:t>
      </w:r>
      <w:r>
        <w:t xml:space="preserve">: CG conceived the idea for the paper. MG, NL, MM and CG designed the analyses. MG undertook the data analysis with input from all authors. MG and DR wrote the initial draft of the paper. All authors were involved in redrafting the paper and approved its submission. </w:t>
      </w:r>
    </w:p>
    <w:p w14:paraId="419A6630" w14:textId="7103D5D8" w:rsidR="007528A4" w:rsidRDefault="008B6C32" w:rsidP="00D35D79">
      <w:pPr>
        <w:spacing w:line="480" w:lineRule="auto"/>
      </w:pPr>
      <w:r w:rsidRPr="00DC4E0D">
        <w:rPr>
          <w:i/>
        </w:rPr>
        <w:t>Acknowledgements</w:t>
      </w:r>
      <w:r w:rsidR="00DC4E0D">
        <w:rPr>
          <w:i/>
        </w:rPr>
        <w:t xml:space="preserve">: </w:t>
      </w:r>
      <w:r>
        <w:t xml:space="preserve">Thanks to Dr Konstantinos </w:t>
      </w:r>
      <w:r w:rsidR="00365B25">
        <w:t>Daras for his useful suggestions on</w:t>
      </w:r>
      <w:r>
        <w:t xml:space="preserve"> </w:t>
      </w:r>
      <w:r w:rsidR="004D2728">
        <w:t>R packages for calculating network routes</w:t>
      </w:r>
      <w:r>
        <w:t>.</w:t>
      </w:r>
    </w:p>
    <w:p w14:paraId="2AA14DF9" w14:textId="77777777" w:rsidR="007C5B22" w:rsidRDefault="007C5B22"/>
    <w:p w14:paraId="7312B50C" w14:textId="77777777" w:rsidR="00BA5FC0" w:rsidRDefault="00BA5FC0" w:rsidP="00DE2587">
      <w:pPr>
        <w:spacing w:line="480" w:lineRule="auto"/>
      </w:pPr>
      <w:r>
        <w:rPr>
          <w:b/>
        </w:rPr>
        <w:t>References</w:t>
      </w:r>
    </w:p>
    <w:p w14:paraId="644DA5EC" w14:textId="77777777" w:rsidR="007003AB" w:rsidRPr="00E44660" w:rsidRDefault="006919D9" w:rsidP="007003AB">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4A2FFB" w:rsidRPr="004A2FFB">
        <w:rPr>
          <w:rFonts w:ascii="Calibri" w:hAnsi="Calibri" w:cs="Times New Roman"/>
          <w:noProof/>
          <w:szCs w:val="24"/>
        </w:rPr>
        <w:t xml:space="preserve">1. </w:t>
      </w:r>
      <w:r w:rsidR="004A2FFB" w:rsidRPr="004A2FFB">
        <w:rPr>
          <w:rFonts w:ascii="Calibri" w:hAnsi="Calibri" w:cs="Times New Roman"/>
          <w:noProof/>
          <w:szCs w:val="24"/>
        </w:rPr>
        <w:tab/>
      </w:r>
      <w:r w:rsidR="007003AB" w:rsidRPr="00E44660">
        <w:rPr>
          <w:rFonts w:ascii="Calibri" w:hAnsi="Calibri" w:cs="Times New Roman"/>
          <w:noProof/>
          <w:szCs w:val="24"/>
        </w:rPr>
        <w:t xml:space="preserve">Rokholm B, Baker JL, Sørensen TIA. The levelling off of the obesity epidemic since the year 1999 – a review of evidence and perspectives. Obes Rev. 2010;11:835–46. </w:t>
      </w:r>
    </w:p>
    <w:p w14:paraId="11E32B80"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2. </w:t>
      </w:r>
      <w:r w:rsidRPr="00E44660">
        <w:rPr>
          <w:rFonts w:ascii="Calibri" w:hAnsi="Calibri" w:cs="Times New Roman"/>
          <w:noProof/>
          <w:szCs w:val="24"/>
        </w:rPr>
        <w:tab/>
        <w:t xml:space="preserve">Wabitsch M, Moss A, Kromeyer-Hauschild K. Unexpected plateauing of childhood obesity rates in developed countries. BMC Med. 2014;12:17. </w:t>
      </w:r>
    </w:p>
    <w:p w14:paraId="53087C08"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3. </w:t>
      </w:r>
      <w:r w:rsidRPr="00E44660">
        <w:rPr>
          <w:rFonts w:ascii="Calibri" w:hAnsi="Calibri" w:cs="Times New Roman"/>
          <w:noProof/>
          <w:szCs w:val="24"/>
        </w:rPr>
        <w:tab/>
        <w:t>HSCIC. National Child Measurement Programme: England, 2014/15 school year. 2015. Available from: http://content.digital.nhs.uk/catalogue/PUB19109/nati-chil-meas-prog-eng-2014-2015-rep.pdf</w:t>
      </w:r>
    </w:p>
    <w:p w14:paraId="078B1108"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4. </w:t>
      </w:r>
      <w:r w:rsidRPr="00E44660">
        <w:rPr>
          <w:rFonts w:ascii="Calibri" w:hAnsi="Calibri" w:cs="Times New Roman"/>
          <w:noProof/>
          <w:szCs w:val="24"/>
        </w:rPr>
        <w:tab/>
        <w:t xml:space="preserve">van Jaarsveld CHM, Gulliford MC. Childhood obesity trends from primary care electronic </w:t>
      </w:r>
      <w:r w:rsidRPr="00E44660">
        <w:rPr>
          <w:rFonts w:ascii="Calibri" w:hAnsi="Calibri" w:cs="Times New Roman"/>
          <w:noProof/>
          <w:szCs w:val="24"/>
        </w:rPr>
        <w:lastRenderedPageBreak/>
        <w:t xml:space="preserve">health records in England between 1994 and 2013 : population-based cohort study. Arch Child Dis. 2015;100:214–9. </w:t>
      </w:r>
    </w:p>
    <w:p w14:paraId="7D191660"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5. </w:t>
      </w:r>
      <w:r w:rsidRPr="00E44660">
        <w:rPr>
          <w:rFonts w:ascii="Calibri" w:hAnsi="Calibri" w:cs="Times New Roman"/>
          <w:noProof/>
          <w:szCs w:val="24"/>
        </w:rPr>
        <w:tab/>
        <w:t xml:space="preserve">Haines L, Chong Wan K, Lynn R, Barrett TG, Shield JPH. Rising Incidence of Type 2 Diabetes in Children in the U.K. Diabetes Care. 2007;30(5):1097–101. </w:t>
      </w:r>
    </w:p>
    <w:p w14:paraId="467C631A"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6. </w:t>
      </w:r>
      <w:r w:rsidRPr="00E44660">
        <w:rPr>
          <w:rFonts w:ascii="Calibri" w:hAnsi="Calibri" w:cs="Times New Roman"/>
          <w:noProof/>
          <w:szCs w:val="24"/>
        </w:rPr>
        <w:tab/>
        <w:t xml:space="preserve">Cote AT, Harris KC, Panagiotopoulos C, Sandor GGS, Devlin AM. Childhood Obesity and Cardiovascular Dysfunction. J Am Coll Cardiol. 2013;62(15):1309–19. </w:t>
      </w:r>
    </w:p>
    <w:p w14:paraId="74C3BBFF"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7. </w:t>
      </w:r>
      <w:r w:rsidRPr="004A2FFB">
        <w:rPr>
          <w:rFonts w:ascii="Calibri" w:hAnsi="Calibri" w:cs="Times New Roman"/>
          <w:noProof/>
          <w:szCs w:val="24"/>
        </w:rPr>
        <w:tab/>
        <w:t xml:space="preserve">Griffiths LJ, Parsons TJ, Hill AJ. Self-esteem and quality of life in obese children and adolescents: a systematic review. Int J Pediatr Obes. 2010;5(4):282–304. </w:t>
      </w:r>
    </w:p>
    <w:p w14:paraId="141028D7"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8. </w:t>
      </w:r>
      <w:r w:rsidRPr="004A2FFB">
        <w:rPr>
          <w:rFonts w:ascii="Calibri" w:hAnsi="Calibri" w:cs="Times New Roman"/>
          <w:noProof/>
          <w:szCs w:val="24"/>
        </w:rPr>
        <w:tab/>
        <w:t xml:space="preserve">Park MH, Falconer C, Viner RM, Kinra S. The impact of childhood obesity on morbidity and mortality in adulthood: a systematic review. Obes Rev. 2012;13:985–1000. </w:t>
      </w:r>
    </w:p>
    <w:p w14:paraId="5DB014B5" w14:textId="77777777" w:rsidR="007003AB" w:rsidRPr="00E44660" w:rsidRDefault="004A2FFB" w:rsidP="007003A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9. </w:t>
      </w:r>
      <w:r w:rsidRPr="004A2FFB">
        <w:rPr>
          <w:rFonts w:ascii="Calibri" w:hAnsi="Calibri" w:cs="Times New Roman"/>
          <w:noProof/>
          <w:szCs w:val="24"/>
        </w:rPr>
        <w:tab/>
      </w:r>
      <w:r w:rsidR="007003AB" w:rsidRPr="00E44660">
        <w:rPr>
          <w:rFonts w:ascii="Calibri" w:hAnsi="Calibri" w:cs="Times New Roman"/>
          <w:noProof/>
          <w:szCs w:val="24"/>
        </w:rPr>
        <w:t xml:space="preserve">Griffiths LJ, Parsons TJ, Hill AJ. Self-esteem and quality of life in obese children and adolescents: a systematic review. Int J Pediatr Obes. 2010;5(4):282–304. </w:t>
      </w:r>
    </w:p>
    <w:p w14:paraId="47174828"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8. </w:t>
      </w:r>
      <w:r w:rsidRPr="00E44660">
        <w:rPr>
          <w:rFonts w:ascii="Calibri" w:hAnsi="Calibri" w:cs="Times New Roman"/>
          <w:noProof/>
          <w:szCs w:val="24"/>
        </w:rPr>
        <w:tab/>
        <w:t xml:space="preserve">Park MH, Falconer C, Viner RM, Kinra S. The impact of childhood obesity on morbidity and mortality in adulthood: a systematic review. Obes Rev. 2012;13:985–1000. </w:t>
      </w:r>
    </w:p>
    <w:p w14:paraId="4AFB75AE" w14:textId="595D2319" w:rsidR="004A2FFB" w:rsidRPr="004A2FFB"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9. </w:t>
      </w:r>
      <w:r w:rsidRPr="00E44660">
        <w:rPr>
          <w:rFonts w:ascii="Calibri" w:hAnsi="Calibri" w:cs="Times New Roman"/>
          <w:noProof/>
          <w:szCs w:val="24"/>
        </w:rPr>
        <w:tab/>
        <w:t>Reilly JJ, Kelly J. Long-term impact of overweight and obesity in childhood and adolescence on morbidity and premature mortality in adulthood: systematic review. Int J Obes; 2011;35:891–8.</w:t>
      </w:r>
    </w:p>
    <w:p w14:paraId="78F738A3" w14:textId="77777777" w:rsidR="007003AB" w:rsidRPr="00E44660" w:rsidRDefault="004A2FFB" w:rsidP="007003A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10. </w:t>
      </w:r>
      <w:r w:rsidRPr="004A2FFB">
        <w:rPr>
          <w:rFonts w:ascii="Calibri" w:hAnsi="Calibri" w:cs="Times New Roman"/>
          <w:noProof/>
          <w:szCs w:val="24"/>
        </w:rPr>
        <w:tab/>
      </w:r>
      <w:r w:rsidR="007003AB" w:rsidRPr="00E44660">
        <w:rPr>
          <w:rFonts w:ascii="Calibri" w:hAnsi="Calibri" w:cs="Times New Roman"/>
          <w:noProof/>
          <w:szCs w:val="24"/>
        </w:rPr>
        <w:t xml:space="preserve">Monasta L, Batty GD, Cattaneo A, Lutje V, Ronfani L, Lenthe FJ Van, et al. Early-life determinants of overweight and obesity: a review of systematic reviews. Obes Rev. 2010;11:695–708. </w:t>
      </w:r>
    </w:p>
    <w:p w14:paraId="3F44B53C" w14:textId="77777777" w:rsidR="007003AB" w:rsidRPr="00E44660"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11. </w:t>
      </w:r>
      <w:r w:rsidRPr="00E44660">
        <w:rPr>
          <w:rFonts w:ascii="Calibri" w:hAnsi="Calibri" w:cs="Times New Roman"/>
          <w:noProof/>
          <w:szCs w:val="24"/>
        </w:rPr>
        <w:tab/>
        <w:t>Government Office for Science. Tackling Obesities: Future Choices (2nd Edition) [Internet]. 2007. Available from: https://www.gov.uk/government/uploads/system/uploads/attachment_data/file/287937/07</w:t>
      </w:r>
      <w:r w:rsidRPr="00E44660">
        <w:rPr>
          <w:rFonts w:ascii="Calibri" w:hAnsi="Calibri" w:cs="Times New Roman"/>
          <w:noProof/>
          <w:szCs w:val="24"/>
        </w:rPr>
        <w:lastRenderedPageBreak/>
        <w:t>-1184x-tackling-obesities-future-choices-report.pdf</w:t>
      </w:r>
    </w:p>
    <w:p w14:paraId="5B8AAB30" w14:textId="65296D2A" w:rsidR="004A2FFB" w:rsidRPr="004A2FFB" w:rsidRDefault="007003AB" w:rsidP="007003AB">
      <w:pPr>
        <w:widowControl w:val="0"/>
        <w:autoSpaceDE w:val="0"/>
        <w:autoSpaceDN w:val="0"/>
        <w:adjustRightInd w:val="0"/>
        <w:spacing w:line="480" w:lineRule="auto"/>
        <w:ind w:left="640" w:hanging="640"/>
        <w:rPr>
          <w:rFonts w:ascii="Calibri" w:hAnsi="Calibri" w:cs="Times New Roman"/>
          <w:noProof/>
          <w:szCs w:val="24"/>
        </w:rPr>
      </w:pPr>
      <w:r w:rsidRPr="00E44660">
        <w:rPr>
          <w:rFonts w:ascii="Calibri" w:hAnsi="Calibri" w:cs="Times New Roman"/>
          <w:noProof/>
          <w:szCs w:val="24"/>
        </w:rPr>
        <w:t xml:space="preserve">12. </w:t>
      </w:r>
      <w:r w:rsidRPr="00E44660">
        <w:rPr>
          <w:rFonts w:ascii="Calibri" w:hAnsi="Calibri" w:cs="Times New Roman"/>
          <w:noProof/>
          <w:szCs w:val="24"/>
        </w:rPr>
        <w:tab/>
        <w:t>Bowman SA, Gortmaker SL, Ebbeling CB, Pereira MA, Ludwig DS. Effects of Fast-Food Consumption on Energy Intake and Diet Quality Among Children in a National Household Survey</w:t>
      </w:r>
      <w:r>
        <w:rPr>
          <w:rFonts w:ascii="Calibri" w:hAnsi="Calibri" w:cs="Times New Roman"/>
          <w:noProof/>
          <w:szCs w:val="24"/>
        </w:rPr>
        <w:t>. Pediatrics. 2004;113(1):112–8</w:t>
      </w:r>
      <w:r w:rsidR="004A2FFB" w:rsidRPr="004A2FFB">
        <w:rPr>
          <w:rFonts w:ascii="Calibri" w:hAnsi="Calibri" w:cs="Times New Roman"/>
          <w:noProof/>
          <w:szCs w:val="24"/>
        </w:rPr>
        <w:t xml:space="preserve">. </w:t>
      </w:r>
    </w:p>
    <w:p w14:paraId="512637E9" w14:textId="77777777" w:rsidR="0045306E" w:rsidRPr="0045306E" w:rsidRDefault="004A2FFB" w:rsidP="0045306E">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13. </w:t>
      </w:r>
      <w:r w:rsidRPr="004A2FFB">
        <w:rPr>
          <w:rFonts w:ascii="Calibri" w:hAnsi="Calibri" w:cs="Times New Roman"/>
          <w:noProof/>
          <w:szCs w:val="24"/>
        </w:rPr>
        <w:tab/>
      </w:r>
      <w:r w:rsidR="0045306E" w:rsidRPr="0045306E">
        <w:rPr>
          <w:rFonts w:ascii="Calibri" w:hAnsi="Calibri" w:cs="Times New Roman"/>
          <w:noProof/>
          <w:szCs w:val="24"/>
        </w:rPr>
        <w:t>Cavill N, Rutter H. Obesity and the environment: regulating the growth of fast food outlets. London; 2014. Available from: https://www.gov.uk/government/uploads/system/uploads/attachment_data/file/296248/Obesity_and_environment_March2014.pdf</w:t>
      </w:r>
    </w:p>
    <w:p w14:paraId="423BBC56"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14. </w:t>
      </w:r>
      <w:r w:rsidRPr="0045306E">
        <w:rPr>
          <w:rFonts w:ascii="Calibri" w:hAnsi="Calibri" w:cs="Times New Roman"/>
          <w:noProof/>
          <w:szCs w:val="24"/>
        </w:rPr>
        <w:tab/>
        <w:t>St. Helens Council. Supplementary Planning Document Hot Food Takeaways. 2011. Available from: https://www.sthelens.gov.uk/media/3181/hot-food-takeaway.pdf</w:t>
      </w:r>
    </w:p>
    <w:p w14:paraId="08B50F27"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15. </w:t>
      </w:r>
      <w:r w:rsidRPr="0045306E">
        <w:rPr>
          <w:rFonts w:ascii="Calibri" w:hAnsi="Calibri" w:cs="Times New Roman"/>
          <w:noProof/>
          <w:szCs w:val="24"/>
        </w:rPr>
        <w:tab/>
        <w:t>Dr Foster Intelligence and Land Use Consultants. TACKLING THE TAKEAWAYS: A NEW POLICY TO ADDRESS FAST-FOOD OUTLETS IN TOWER HAMLETS. 2011. Available from: http://www.towerhamlets.gov.uk/Documents/Planning-and-building-control/Strategic-Planning/Local-Plan/Evidence-base/A5-Takeways.pdf</w:t>
      </w:r>
    </w:p>
    <w:p w14:paraId="251311D4"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16. </w:t>
      </w:r>
      <w:r w:rsidRPr="0045306E">
        <w:rPr>
          <w:rFonts w:ascii="Calibri" w:hAnsi="Calibri" w:cs="Times New Roman"/>
          <w:noProof/>
          <w:szCs w:val="24"/>
        </w:rPr>
        <w:tab/>
        <w:t>Office for the Mayor of London. Takeaways toolkit: Tools, interventions and case studies to help local authorities develop a response to the health impacts of fast food takeaways. 2012. Available from: https://www.london.gov.uk/sites/default/files/takeawaystoolkit.pdf</w:t>
      </w:r>
    </w:p>
    <w:p w14:paraId="679FB081"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17. </w:t>
      </w:r>
      <w:r w:rsidRPr="0045306E">
        <w:rPr>
          <w:rFonts w:ascii="Calibri" w:hAnsi="Calibri" w:cs="Times New Roman"/>
          <w:noProof/>
          <w:szCs w:val="24"/>
        </w:rPr>
        <w:tab/>
        <w:t xml:space="preserve">Davis B, Carpenter C. Proximity of Fast-Food Restaurants to Schools and Adolescent Obesity. Am J Public Health. 2009;99(3):505–10. </w:t>
      </w:r>
    </w:p>
    <w:p w14:paraId="7443316E"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18. </w:t>
      </w:r>
      <w:r w:rsidRPr="0045306E">
        <w:rPr>
          <w:rFonts w:ascii="Calibri" w:hAnsi="Calibri" w:cs="Times New Roman"/>
          <w:noProof/>
          <w:szCs w:val="24"/>
        </w:rPr>
        <w:tab/>
        <w:t xml:space="preserve">Fraser LK, Edwards KL. The association between the geography of fast food outlets and childhood obesity rates in Leeds, UK. Health Place; 2010;16(6):1124–8. </w:t>
      </w:r>
    </w:p>
    <w:p w14:paraId="50CC50BB"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19. </w:t>
      </w:r>
      <w:r w:rsidRPr="0045306E">
        <w:rPr>
          <w:rFonts w:ascii="Calibri" w:hAnsi="Calibri" w:cs="Times New Roman"/>
          <w:noProof/>
          <w:szCs w:val="24"/>
        </w:rPr>
        <w:tab/>
        <w:t xml:space="preserve">Jennings A, Welch A, Jones AP, Harrison F, Bentham G, Sluijs EMF Van, et al. Local Food Outlets, Weight Status, and Dietary Intake. Am J Prev Med; 2011;40(4):405–10. </w:t>
      </w:r>
    </w:p>
    <w:p w14:paraId="2B1629DC" w14:textId="1080C244" w:rsidR="004A2FFB" w:rsidRPr="004A2FFB"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lastRenderedPageBreak/>
        <w:t xml:space="preserve">20. </w:t>
      </w:r>
      <w:r w:rsidRPr="0045306E">
        <w:rPr>
          <w:rFonts w:ascii="Calibri" w:hAnsi="Calibri" w:cs="Times New Roman"/>
          <w:noProof/>
          <w:szCs w:val="24"/>
        </w:rPr>
        <w:tab/>
        <w:t>Cetateanu A, Jones A. Understanding the relationship between food environments, deprivation and childhood overweight and obesity: Evidence from a cross sectional England-wide study. Health Place; 2014;27:68–76</w:t>
      </w:r>
      <w:r>
        <w:rPr>
          <w:rFonts w:ascii="Calibri" w:hAnsi="Calibri" w:cs="Times New Roman"/>
          <w:noProof/>
          <w:szCs w:val="24"/>
        </w:rPr>
        <w:t>.</w:t>
      </w:r>
    </w:p>
    <w:p w14:paraId="0C50B44B"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21. </w:t>
      </w:r>
      <w:r w:rsidRPr="004A2FFB">
        <w:rPr>
          <w:rFonts w:ascii="Calibri" w:hAnsi="Calibri" w:cs="Times New Roman"/>
          <w:noProof/>
          <w:szCs w:val="24"/>
        </w:rPr>
        <w:tab/>
        <w:t xml:space="preserve">Sturm R, Datar A. Body mass index in elementary school children, metropolitan area food prices and food outlet density. Public Health. 2005;119:1059–68. </w:t>
      </w:r>
    </w:p>
    <w:p w14:paraId="303985E9" w14:textId="77777777" w:rsidR="0045306E" w:rsidRPr="0045306E" w:rsidRDefault="004A2FFB" w:rsidP="0045306E">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22. </w:t>
      </w:r>
      <w:r w:rsidRPr="004A2FFB">
        <w:rPr>
          <w:rFonts w:ascii="Calibri" w:hAnsi="Calibri" w:cs="Times New Roman"/>
          <w:noProof/>
          <w:szCs w:val="24"/>
        </w:rPr>
        <w:tab/>
      </w:r>
      <w:r w:rsidR="0045306E" w:rsidRPr="0045306E">
        <w:rPr>
          <w:rFonts w:ascii="Calibri" w:hAnsi="Calibri" w:cs="Times New Roman"/>
          <w:noProof/>
          <w:szCs w:val="24"/>
        </w:rPr>
        <w:t xml:space="preserve">Sturm R, Datar A. Body mass index in elementary school children, metropolitan area food prices and food outlet density. Public Health. 2005;119:1059–68. </w:t>
      </w:r>
    </w:p>
    <w:p w14:paraId="29D3121D"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22. </w:t>
      </w:r>
      <w:r w:rsidRPr="0045306E">
        <w:rPr>
          <w:rFonts w:ascii="Calibri" w:hAnsi="Calibri" w:cs="Times New Roman"/>
          <w:noProof/>
          <w:szCs w:val="24"/>
        </w:rPr>
        <w:tab/>
        <w:t xml:space="preserve">An R, Sturm R. School and Residential Neighborhood Food Environment and Dietary Intake among California Children and Adolescents. Am J Prev Med. 2012;42(2):129–35. </w:t>
      </w:r>
    </w:p>
    <w:p w14:paraId="216AAD8A"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23. </w:t>
      </w:r>
      <w:r w:rsidRPr="0045306E">
        <w:rPr>
          <w:rFonts w:ascii="Calibri" w:hAnsi="Calibri" w:cs="Times New Roman"/>
          <w:noProof/>
          <w:szCs w:val="24"/>
        </w:rPr>
        <w:tab/>
        <w:t xml:space="preserve">Griffiths C, Frearson A, Taylor A, Radley D, Cooke C. A cross sectional study investigating the association between exposure to food outlets and childhood obesity in Leeds, UK. Int J Behav Nutr Phys Act. 2014;11:138. </w:t>
      </w:r>
    </w:p>
    <w:p w14:paraId="14905A28"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24. </w:t>
      </w:r>
      <w:r w:rsidRPr="0045306E">
        <w:rPr>
          <w:rFonts w:ascii="Calibri" w:hAnsi="Calibri" w:cs="Times New Roman"/>
          <w:noProof/>
          <w:szCs w:val="24"/>
        </w:rPr>
        <w:tab/>
        <w:t xml:space="preserve">Fraser LK, Edwards KL, Cade J, Clarke GP. The Geography of Fast Food Outlets: A Review. Int J Environ Res Public Heal. 2010;7:2290–308. </w:t>
      </w:r>
    </w:p>
    <w:p w14:paraId="00DF6DE7"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25. </w:t>
      </w:r>
      <w:r w:rsidRPr="0045306E">
        <w:rPr>
          <w:rFonts w:ascii="Calibri" w:hAnsi="Calibri" w:cs="Times New Roman"/>
          <w:noProof/>
          <w:szCs w:val="24"/>
        </w:rPr>
        <w:tab/>
        <w:t xml:space="preserve">Cobb LK, Appel LJ, Franco M, Jones-Smith JC, Nur A, Anderson CAM. The Relationship of the Local Food Environment with Obesity: A Systematic Review of Methods, Study Quality, and Results. Obesity. 2015;23(7):1331–44. </w:t>
      </w:r>
    </w:p>
    <w:p w14:paraId="1687E155"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26. </w:t>
      </w:r>
      <w:r w:rsidRPr="0045306E">
        <w:rPr>
          <w:rFonts w:ascii="Calibri" w:hAnsi="Calibri" w:cs="Times New Roman"/>
          <w:noProof/>
          <w:szCs w:val="24"/>
        </w:rPr>
        <w:tab/>
        <w:t xml:space="preserve">Griffiths C, Gately P, Marchant PR, Cooke CB. A five year longitudinal study investigating the prevalence of childhood obesity : comparison of BMI and waist circumference. Public Health; 2013;127(12):1090–6. </w:t>
      </w:r>
    </w:p>
    <w:p w14:paraId="75DC2603" w14:textId="77777777" w:rsidR="0045306E" w:rsidRPr="0045306E"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27. </w:t>
      </w:r>
      <w:r w:rsidRPr="0045306E">
        <w:rPr>
          <w:rFonts w:ascii="Calibri" w:hAnsi="Calibri" w:cs="Times New Roman"/>
          <w:noProof/>
          <w:szCs w:val="24"/>
        </w:rPr>
        <w:tab/>
        <w:t xml:space="preserve">Cole J, Freeman J V. Body mass index reference curves for the UK, 1990. Arch Dis Child. 1995;73:25–9. </w:t>
      </w:r>
    </w:p>
    <w:p w14:paraId="10FCE1E0" w14:textId="39CDCD08" w:rsidR="004A2FFB" w:rsidRPr="004A2FFB" w:rsidRDefault="0045306E" w:rsidP="0045306E">
      <w:pPr>
        <w:widowControl w:val="0"/>
        <w:autoSpaceDE w:val="0"/>
        <w:autoSpaceDN w:val="0"/>
        <w:adjustRightInd w:val="0"/>
        <w:spacing w:line="480" w:lineRule="auto"/>
        <w:ind w:left="640" w:hanging="640"/>
        <w:rPr>
          <w:rFonts w:ascii="Calibri" w:hAnsi="Calibri" w:cs="Times New Roman"/>
          <w:noProof/>
          <w:szCs w:val="24"/>
        </w:rPr>
      </w:pPr>
      <w:r w:rsidRPr="0045306E">
        <w:rPr>
          <w:rFonts w:ascii="Calibri" w:hAnsi="Calibri" w:cs="Times New Roman"/>
          <w:noProof/>
          <w:szCs w:val="24"/>
        </w:rPr>
        <w:t xml:space="preserve">28. </w:t>
      </w:r>
      <w:r w:rsidRPr="0045306E">
        <w:rPr>
          <w:rFonts w:ascii="Calibri" w:hAnsi="Calibri" w:cs="Times New Roman"/>
          <w:noProof/>
          <w:szCs w:val="24"/>
        </w:rPr>
        <w:tab/>
        <w:t xml:space="preserve">McCarthy H, Jarrett K, Crawley HF. The development of waist circumference percentiles in </w:t>
      </w:r>
      <w:r w:rsidRPr="0045306E">
        <w:rPr>
          <w:rFonts w:ascii="Calibri" w:hAnsi="Calibri" w:cs="Times New Roman"/>
          <w:noProof/>
          <w:szCs w:val="24"/>
        </w:rPr>
        <w:lastRenderedPageBreak/>
        <w:t xml:space="preserve">British. Eur J Clin Nutr. </w:t>
      </w:r>
      <w:r>
        <w:rPr>
          <w:rFonts w:ascii="Calibri" w:hAnsi="Calibri" w:cs="Times New Roman"/>
          <w:noProof/>
          <w:szCs w:val="24"/>
        </w:rPr>
        <w:t>2001;55:902–7</w:t>
      </w:r>
      <w:r w:rsidR="004A2FFB" w:rsidRPr="004A2FFB">
        <w:rPr>
          <w:rFonts w:ascii="Calibri" w:hAnsi="Calibri" w:cs="Times New Roman"/>
          <w:noProof/>
          <w:szCs w:val="24"/>
        </w:rPr>
        <w:t xml:space="preserve">. </w:t>
      </w:r>
    </w:p>
    <w:p w14:paraId="5071FDF4"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29. </w:t>
      </w:r>
      <w:r w:rsidRPr="004A2FFB">
        <w:rPr>
          <w:rFonts w:ascii="Calibri" w:hAnsi="Calibri" w:cs="Times New Roman"/>
          <w:noProof/>
          <w:szCs w:val="24"/>
        </w:rPr>
        <w:tab/>
        <w:t xml:space="preserve">Romero-Corral A, Somers V, Sieraa-Johnson J, Thomas R, Bailey K, Collazo-Clavell M, et al. Accuracy of Body Mass Index to Diagnose Obesity in the US Adult Population. Int J Obes. 2010;32(6):959–66. </w:t>
      </w:r>
    </w:p>
    <w:p w14:paraId="40286098" w14:textId="1251AC51"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30. </w:t>
      </w:r>
      <w:r w:rsidRPr="004A2FFB">
        <w:rPr>
          <w:rFonts w:ascii="Calibri" w:hAnsi="Calibri" w:cs="Times New Roman"/>
          <w:noProof/>
          <w:szCs w:val="24"/>
        </w:rPr>
        <w:tab/>
      </w:r>
      <w:r w:rsidR="00F47719" w:rsidRPr="00E44660">
        <w:rPr>
          <w:rFonts w:ascii="Calibri" w:hAnsi="Calibri" w:cs="Times New Roman"/>
          <w:noProof/>
          <w:szCs w:val="24"/>
        </w:rPr>
        <w:t>Day PL, Pearce J. Obesity-Promoting Food Environments and the Spatial Clustering of Food Outlets Around Schools. Am J Prev Med; 2011;40(2):113–21</w:t>
      </w:r>
      <w:r w:rsidR="00F47719">
        <w:rPr>
          <w:rFonts w:ascii="Calibri" w:hAnsi="Calibri" w:cs="Times New Roman"/>
          <w:noProof/>
          <w:szCs w:val="24"/>
        </w:rPr>
        <w:t>.</w:t>
      </w:r>
    </w:p>
    <w:p w14:paraId="680E70B9" w14:textId="2AF248B2"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31. </w:t>
      </w:r>
      <w:r w:rsidRPr="004A2FFB">
        <w:rPr>
          <w:rFonts w:ascii="Calibri" w:hAnsi="Calibri" w:cs="Times New Roman"/>
          <w:noProof/>
          <w:szCs w:val="24"/>
        </w:rPr>
        <w:tab/>
      </w:r>
      <w:r w:rsidR="00F47719" w:rsidRPr="00E44660">
        <w:rPr>
          <w:rFonts w:ascii="Calibri" w:hAnsi="Calibri" w:cs="Times New Roman"/>
          <w:noProof/>
          <w:szCs w:val="24"/>
        </w:rPr>
        <w:t>Maguire ER, Burgoine T, Monsivais P. Health &amp; Place Area deprivation and the food environment over time: A repeated cross-sectional study on takeaway outlet density and supermarket presence in Norfolk , UK , 1990 – 2008. Health Place; 2015;33:142–7</w:t>
      </w:r>
      <w:r w:rsidR="00F47719">
        <w:rPr>
          <w:rFonts w:ascii="Calibri" w:hAnsi="Calibri" w:cs="Times New Roman"/>
          <w:noProof/>
          <w:szCs w:val="24"/>
        </w:rPr>
        <w:t>.</w:t>
      </w:r>
    </w:p>
    <w:p w14:paraId="0D074A51"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32. </w:t>
      </w:r>
      <w:r w:rsidRPr="004A2FFB">
        <w:rPr>
          <w:rFonts w:ascii="Calibri" w:hAnsi="Calibri" w:cs="Times New Roman"/>
          <w:noProof/>
          <w:szCs w:val="24"/>
        </w:rPr>
        <w:tab/>
        <w:t xml:space="preserve">Kwan M-P. The Uncertain Geographic Context Problem. Ann Assoc Am Geogr. 2012;102(5):958–68. </w:t>
      </w:r>
    </w:p>
    <w:p w14:paraId="6BBAC87C"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33. </w:t>
      </w:r>
      <w:r w:rsidRPr="004A2FFB">
        <w:rPr>
          <w:rFonts w:ascii="Calibri" w:hAnsi="Calibri" w:cs="Times New Roman"/>
          <w:noProof/>
          <w:szCs w:val="24"/>
        </w:rPr>
        <w:tab/>
        <w:t xml:space="preserve">Dunaway LF, Carton T, Ma P, Mundorf AR, Keel K, Theall KP. Beyond Food Access: The Impact of Parent- , Home- , and Neighborhood-Level Factors on Children’s Diets. Int J Environ Res Public Heal. 2017;14:662. </w:t>
      </w:r>
    </w:p>
    <w:p w14:paraId="77AA2CB0" w14:textId="26A7396F"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34. </w:t>
      </w:r>
      <w:r w:rsidRPr="004A2FFB">
        <w:rPr>
          <w:rFonts w:ascii="Calibri" w:hAnsi="Calibri" w:cs="Times New Roman"/>
          <w:noProof/>
          <w:szCs w:val="24"/>
        </w:rPr>
        <w:tab/>
      </w:r>
      <w:r w:rsidR="00F47719" w:rsidRPr="00E44660">
        <w:rPr>
          <w:rFonts w:ascii="Calibri" w:hAnsi="Calibri" w:cs="Times New Roman"/>
          <w:noProof/>
          <w:szCs w:val="24"/>
        </w:rPr>
        <w:t>Griffiths C, Gately P, Marchant PR, Cooke CB. Cross-Sectional Comparisons of BMI and Waist Circumference in British Children : Mixed Public Health Messages. Obesity; 2012;20(6):1258–60</w:t>
      </w:r>
      <w:r w:rsidR="00F47719">
        <w:rPr>
          <w:rFonts w:ascii="Calibri" w:hAnsi="Calibri" w:cs="Times New Roman"/>
          <w:noProof/>
          <w:szCs w:val="24"/>
        </w:rPr>
        <w:t>.</w:t>
      </w:r>
    </w:p>
    <w:p w14:paraId="56814EA7" w14:textId="418F8088"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35. </w:t>
      </w:r>
      <w:r w:rsidRPr="004A2FFB">
        <w:rPr>
          <w:rFonts w:ascii="Calibri" w:hAnsi="Calibri" w:cs="Times New Roman"/>
          <w:noProof/>
          <w:szCs w:val="24"/>
        </w:rPr>
        <w:tab/>
      </w:r>
      <w:r w:rsidR="00F47719" w:rsidRPr="00E44660">
        <w:rPr>
          <w:rFonts w:ascii="Calibri" w:hAnsi="Calibri" w:cs="Times New Roman"/>
          <w:noProof/>
          <w:szCs w:val="24"/>
        </w:rPr>
        <w:t>Rummo PE, Guilkey DK, Ng SW, Meyer KA, Popkin BM, Reis JP, et al. Does unmeasured confounding influence associations between the retail food environment and body mass index over time ? The Coronary Artery Risk Development in Young Adults ( CARDIA ) study. Int J Epidemiol. 2017;Advanced Access</w:t>
      </w:r>
      <w:r w:rsidRPr="004A2FFB">
        <w:rPr>
          <w:rFonts w:ascii="Calibri" w:hAnsi="Calibri" w:cs="Times New Roman"/>
          <w:noProof/>
          <w:szCs w:val="24"/>
        </w:rPr>
        <w:t xml:space="preserve">. </w:t>
      </w:r>
    </w:p>
    <w:p w14:paraId="39B33A1B" w14:textId="77777777"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36. </w:t>
      </w:r>
      <w:r w:rsidRPr="004A2FFB">
        <w:rPr>
          <w:rFonts w:ascii="Calibri" w:hAnsi="Calibri" w:cs="Times New Roman"/>
          <w:noProof/>
          <w:szCs w:val="24"/>
        </w:rPr>
        <w:tab/>
        <w:t xml:space="preserve">An R. Effectiveness of Subsidies in Promoting Healthy Food Purchases and Consumption: A Review of Field Experiments. Public Health Nutr. 2013;16(7):1215–28. </w:t>
      </w:r>
    </w:p>
    <w:p w14:paraId="2BC8E4B1" w14:textId="3CD938F9"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lastRenderedPageBreak/>
        <w:t xml:space="preserve">37. </w:t>
      </w:r>
      <w:r w:rsidRPr="004A2FFB">
        <w:rPr>
          <w:rFonts w:ascii="Calibri" w:hAnsi="Calibri" w:cs="Times New Roman"/>
          <w:noProof/>
          <w:szCs w:val="24"/>
        </w:rPr>
        <w:tab/>
      </w:r>
      <w:r w:rsidR="00F47719" w:rsidRPr="00E44660">
        <w:rPr>
          <w:rFonts w:ascii="Calibri" w:hAnsi="Calibri" w:cs="Times New Roman"/>
          <w:noProof/>
          <w:szCs w:val="24"/>
        </w:rPr>
        <w:t>Mcgill R, Anwar E, Orton L, Bromley H, Lloyd-williams F, Flaherty MO, et al. Are interventions to promote healthy eating equally effective for all? Systematic review of socioeconomic inequalities in impact. BMC Public Health; 2015;15:457</w:t>
      </w:r>
      <w:r w:rsidR="00F47719">
        <w:rPr>
          <w:rFonts w:ascii="Calibri" w:hAnsi="Calibri" w:cs="Times New Roman"/>
          <w:noProof/>
          <w:szCs w:val="24"/>
        </w:rPr>
        <w:t>.</w:t>
      </w:r>
    </w:p>
    <w:p w14:paraId="54FA2DB2" w14:textId="137F5ED0"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38. </w:t>
      </w:r>
      <w:r w:rsidRPr="004A2FFB">
        <w:rPr>
          <w:rFonts w:ascii="Calibri" w:hAnsi="Calibri" w:cs="Times New Roman"/>
          <w:noProof/>
          <w:szCs w:val="24"/>
        </w:rPr>
        <w:tab/>
      </w:r>
      <w:r w:rsidR="00F47719" w:rsidRPr="00E44660">
        <w:rPr>
          <w:rFonts w:ascii="Calibri" w:hAnsi="Calibri" w:cs="Times New Roman"/>
          <w:noProof/>
          <w:szCs w:val="24"/>
        </w:rPr>
        <w:t>Brimblecombe J, Ferguson M, Chatfi MD, Liberato SC, Gunther A, Ball K, et al. Effect of a price discount and consumer education strategy on food and beverage purchases in remote Indigenous Australia: a stepped-wedge randomised controlled trial. Lancet Public Heal; 2017;2:e82–95</w:t>
      </w:r>
      <w:r w:rsidR="00F47719">
        <w:rPr>
          <w:rFonts w:ascii="Calibri" w:hAnsi="Calibri" w:cs="Times New Roman"/>
          <w:noProof/>
          <w:szCs w:val="24"/>
        </w:rPr>
        <w:t>.</w:t>
      </w:r>
    </w:p>
    <w:p w14:paraId="1CB7E5E0" w14:textId="429CFE43" w:rsidR="004A2FFB" w:rsidRPr="004A2FFB" w:rsidRDefault="004A2FFB" w:rsidP="004A2FFB">
      <w:pPr>
        <w:widowControl w:val="0"/>
        <w:autoSpaceDE w:val="0"/>
        <w:autoSpaceDN w:val="0"/>
        <w:adjustRightInd w:val="0"/>
        <w:spacing w:line="480" w:lineRule="auto"/>
        <w:ind w:left="640" w:hanging="640"/>
        <w:rPr>
          <w:rFonts w:ascii="Calibri" w:hAnsi="Calibri" w:cs="Times New Roman"/>
          <w:noProof/>
          <w:szCs w:val="24"/>
        </w:rPr>
      </w:pPr>
      <w:r w:rsidRPr="004A2FFB">
        <w:rPr>
          <w:rFonts w:ascii="Calibri" w:hAnsi="Calibri" w:cs="Times New Roman"/>
          <w:noProof/>
          <w:szCs w:val="24"/>
        </w:rPr>
        <w:t xml:space="preserve">39. </w:t>
      </w:r>
      <w:r w:rsidRPr="004A2FFB">
        <w:rPr>
          <w:rFonts w:ascii="Calibri" w:hAnsi="Calibri" w:cs="Times New Roman"/>
          <w:noProof/>
          <w:szCs w:val="24"/>
        </w:rPr>
        <w:tab/>
      </w:r>
      <w:r w:rsidR="00F47719" w:rsidRPr="00E44660">
        <w:rPr>
          <w:rFonts w:ascii="Calibri" w:hAnsi="Calibri" w:cs="Times New Roman"/>
          <w:noProof/>
          <w:szCs w:val="24"/>
        </w:rPr>
        <w:t>De Vocht F, Heron J, Campbell R, Egan M, Mooney JD, Angus C, et al. Testing the impact of local alcohol licencing policies on reported crime rates in England. J Epidemiol Community Heal. 2017;17:137–45</w:t>
      </w:r>
      <w:r w:rsidRPr="004A2FFB">
        <w:rPr>
          <w:rFonts w:ascii="Calibri" w:hAnsi="Calibri" w:cs="Times New Roman"/>
          <w:noProof/>
          <w:szCs w:val="24"/>
        </w:rPr>
        <w:t xml:space="preserve">. </w:t>
      </w:r>
    </w:p>
    <w:p w14:paraId="55FA7E8B" w14:textId="3F3DBD13" w:rsidR="004A2FFB" w:rsidRPr="004A2FFB" w:rsidRDefault="004A2FFB" w:rsidP="004A2FFB">
      <w:pPr>
        <w:widowControl w:val="0"/>
        <w:autoSpaceDE w:val="0"/>
        <w:autoSpaceDN w:val="0"/>
        <w:adjustRightInd w:val="0"/>
        <w:spacing w:line="480" w:lineRule="auto"/>
        <w:ind w:left="640" w:hanging="640"/>
        <w:rPr>
          <w:rFonts w:ascii="Calibri" w:hAnsi="Calibri"/>
          <w:noProof/>
        </w:rPr>
      </w:pPr>
      <w:r w:rsidRPr="004A2FFB">
        <w:rPr>
          <w:rFonts w:ascii="Calibri" w:hAnsi="Calibri" w:cs="Times New Roman"/>
          <w:noProof/>
          <w:szCs w:val="24"/>
        </w:rPr>
        <w:t xml:space="preserve">40. </w:t>
      </w:r>
      <w:r w:rsidRPr="004A2FFB">
        <w:rPr>
          <w:rFonts w:ascii="Calibri" w:hAnsi="Calibri" w:cs="Times New Roman"/>
          <w:noProof/>
          <w:szCs w:val="24"/>
        </w:rPr>
        <w:tab/>
      </w:r>
      <w:r w:rsidR="00F47719" w:rsidRPr="00E44660">
        <w:rPr>
          <w:rFonts w:ascii="Calibri" w:hAnsi="Calibri" w:cs="Times New Roman"/>
          <w:noProof/>
          <w:szCs w:val="24"/>
        </w:rPr>
        <w:t>Purshouse RC, Meier PS, Brennan A, Taylor KB, Rafi R. Estimated eff ect of alcohol pricing policies on health and health economic outcomes in England : an epidemiological model. Lancet. 2010;375:1355–64</w:t>
      </w:r>
      <w:r w:rsidRPr="004A2FFB">
        <w:rPr>
          <w:rFonts w:ascii="Calibri" w:hAnsi="Calibri" w:cs="Times New Roman"/>
          <w:noProof/>
          <w:szCs w:val="24"/>
        </w:rPr>
        <w:t xml:space="preserve">. </w:t>
      </w:r>
    </w:p>
    <w:p w14:paraId="39FF47AB" w14:textId="71DA0CA0" w:rsidR="00D35D79" w:rsidRDefault="006919D9" w:rsidP="00DE2587">
      <w:pPr>
        <w:spacing w:line="480" w:lineRule="auto"/>
        <w:rPr>
          <w:b/>
        </w:rPr>
      </w:pPr>
      <w:r>
        <w:fldChar w:fldCharType="end"/>
      </w:r>
      <w:r w:rsidR="00D35D79">
        <w:rPr>
          <w:b/>
        </w:rPr>
        <w:t>Tables</w:t>
      </w:r>
    </w:p>
    <w:p w14:paraId="31923970" w14:textId="1FB1B7FC" w:rsidR="00D35D79" w:rsidRPr="00B372AB" w:rsidRDefault="00D35D79" w:rsidP="00D35D79">
      <w:pPr>
        <w:rPr>
          <w:b/>
        </w:rPr>
      </w:pPr>
      <w:r w:rsidRPr="00E82F59">
        <w:rPr>
          <w:b/>
        </w:rPr>
        <w:t xml:space="preserve">Table 1: Descriptive statistics </w:t>
      </w:r>
      <w:r>
        <w:rPr>
          <w:b/>
        </w:rPr>
        <w:t xml:space="preserve">of </w:t>
      </w:r>
      <w:r w:rsidR="002654ED">
        <w:rPr>
          <w:b/>
        </w:rPr>
        <w:t>sample characteristics</w:t>
      </w:r>
      <w:r>
        <w:rPr>
          <w:b/>
        </w:rPr>
        <w:t>.</w:t>
      </w:r>
    </w:p>
    <w:tbl>
      <w:tblPr>
        <w:tblW w:w="5504" w:type="dxa"/>
        <w:tblLook w:val="04A0" w:firstRow="1" w:lastRow="0" w:firstColumn="1" w:lastColumn="0" w:noHBand="0" w:noVBand="1"/>
      </w:tblPr>
      <w:tblGrid>
        <w:gridCol w:w="2638"/>
        <w:gridCol w:w="845"/>
        <w:gridCol w:w="2021"/>
      </w:tblGrid>
      <w:tr w:rsidR="00D35D79" w:rsidRPr="00FE0118" w14:paraId="131B6EE6" w14:textId="77777777" w:rsidTr="00742BFD">
        <w:trPr>
          <w:trHeight w:val="300"/>
        </w:trPr>
        <w:tc>
          <w:tcPr>
            <w:tcW w:w="2638" w:type="dxa"/>
            <w:tcBorders>
              <w:top w:val="single" w:sz="4" w:space="0" w:color="auto"/>
              <w:left w:val="nil"/>
              <w:bottom w:val="single" w:sz="4" w:space="0" w:color="auto"/>
              <w:right w:val="nil"/>
            </w:tcBorders>
            <w:shd w:val="clear" w:color="auto" w:fill="auto"/>
            <w:noWrap/>
            <w:vAlign w:val="bottom"/>
            <w:hideMark/>
          </w:tcPr>
          <w:p w14:paraId="51B253B4"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w:t>
            </w:r>
          </w:p>
        </w:tc>
        <w:tc>
          <w:tcPr>
            <w:tcW w:w="845" w:type="dxa"/>
            <w:tcBorders>
              <w:top w:val="single" w:sz="4" w:space="0" w:color="auto"/>
              <w:left w:val="nil"/>
              <w:bottom w:val="single" w:sz="4" w:space="0" w:color="auto"/>
              <w:right w:val="nil"/>
            </w:tcBorders>
            <w:shd w:val="clear" w:color="auto" w:fill="auto"/>
            <w:noWrap/>
            <w:vAlign w:val="bottom"/>
            <w:hideMark/>
          </w:tcPr>
          <w:p w14:paraId="41420E50"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Mean</w:t>
            </w:r>
          </w:p>
        </w:tc>
        <w:tc>
          <w:tcPr>
            <w:tcW w:w="2021" w:type="dxa"/>
            <w:tcBorders>
              <w:top w:val="single" w:sz="4" w:space="0" w:color="auto"/>
              <w:left w:val="nil"/>
              <w:bottom w:val="single" w:sz="4" w:space="0" w:color="auto"/>
              <w:right w:val="nil"/>
            </w:tcBorders>
            <w:shd w:val="clear" w:color="auto" w:fill="auto"/>
            <w:noWrap/>
            <w:vAlign w:val="bottom"/>
            <w:hideMark/>
          </w:tcPr>
          <w:p w14:paraId="1E2BD873"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Standard deviation</w:t>
            </w:r>
          </w:p>
        </w:tc>
      </w:tr>
      <w:tr w:rsidR="00D35D79" w:rsidRPr="00FE0118" w14:paraId="04F49168" w14:textId="77777777" w:rsidTr="00742BFD">
        <w:trPr>
          <w:trHeight w:val="300"/>
        </w:trPr>
        <w:tc>
          <w:tcPr>
            <w:tcW w:w="2638" w:type="dxa"/>
            <w:tcBorders>
              <w:top w:val="nil"/>
              <w:left w:val="nil"/>
              <w:bottom w:val="nil"/>
              <w:right w:val="nil"/>
            </w:tcBorders>
            <w:shd w:val="clear" w:color="auto" w:fill="auto"/>
            <w:noWrap/>
            <w:vAlign w:val="bottom"/>
            <w:hideMark/>
          </w:tcPr>
          <w:p w14:paraId="1E7A2D19" w14:textId="77777777" w:rsidR="00D35D79" w:rsidRPr="00FE0118" w:rsidRDefault="00D35D79" w:rsidP="00C309BC">
            <w:pPr>
              <w:spacing w:after="0" w:line="240" w:lineRule="auto"/>
              <w:rPr>
                <w:rFonts w:ascii="Calibri" w:eastAsia="Times New Roman" w:hAnsi="Calibri" w:cs="Times New Roman"/>
                <w:i/>
                <w:iCs/>
                <w:color w:val="000000"/>
                <w:u w:val="single"/>
                <w:lang w:eastAsia="en-GB"/>
              </w:rPr>
            </w:pPr>
            <w:r w:rsidRPr="00FE0118">
              <w:rPr>
                <w:rFonts w:ascii="Calibri" w:eastAsia="Times New Roman" w:hAnsi="Calibri" w:cs="Times New Roman"/>
                <w:i/>
                <w:iCs/>
                <w:color w:val="000000"/>
                <w:u w:val="single"/>
                <w:lang w:eastAsia="en-GB"/>
              </w:rPr>
              <w:t>Year 7</w:t>
            </w:r>
          </w:p>
        </w:tc>
        <w:tc>
          <w:tcPr>
            <w:tcW w:w="845" w:type="dxa"/>
            <w:tcBorders>
              <w:top w:val="nil"/>
              <w:left w:val="nil"/>
              <w:bottom w:val="nil"/>
              <w:right w:val="nil"/>
            </w:tcBorders>
            <w:shd w:val="clear" w:color="auto" w:fill="auto"/>
            <w:noWrap/>
            <w:vAlign w:val="bottom"/>
            <w:hideMark/>
          </w:tcPr>
          <w:p w14:paraId="5020CCC2" w14:textId="77777777" w:rsidR="00D35D79" w:rsidRPr="00FE0118" w:rsidRDefault="00D35D79" w:rsidP="00C309BC">
            <w:pPr>
              <w:spacing w:after="0" w:line="240" w:lineRule="auto"/>
              <w:rPr>
                <w:rFonts w:ascii="Calibri" w:eastAsia="Times New Roman" w:hAnsi="Calibri" w:cs="Times New Roman"/>
                <w:i/>
                <w:iCs/>
                <w:color w:val="000000"/>
                <w:u w:val="single"/>
                <w:lang w:eastAsia="en-GB"/>
              </w:rPr>
            </w:pPr>
          </w:p>
        </w:tc>
        <w:tc>
          <w:tcPr>
            <w:tcW w:w="2021" w:type="dxa"/>
            <w:tcBorders>
              <w:top w:val="nil"/>
              <w:left w:val="nil"/>
              <w:bottom w:val="nil"/>
              <w:right w:val="nil"/>
            </w:tcBorders>
            <w:shd w:val="clear" w:color="auto" w:fill="auto"/>
            <w:noWrap/>
            <w:vAlign w:val="bottom"/>
            <w:hideMark/>
          </w:tcPr>
          <w:p w14:paraId="155BFC8E" w14:textId="77777777" w:rsidR="00D35D79" w:rsidRPr="00FE0118" w:rsidRDefault="00D35D79" w:rsidP="00C309BC">
            <w:pPr>
              <w:spacing w:after="0" w:line="240" w:lineRule="auto"/>
              <w:rPr>
                <w:rFonts w:ascii="Times New Roman" w:eastAsia="Times New Roman" w:hAnsi="Times New Roman" w:cs="Times New Roman"/>
                <w:sz w:val="20"/>
                <w:szCs w:val="20"/>
                <w:lang w:eastAsia="en-GB"/>
              </w:rPr>
            </w:pPr>
          </w:p>
        </w:tc>
      </w:tr>
      <w:tr w:rsidR="00D35D79" w:rsidRPr="00FE0118" w14:paraId="0B021BAF" w14:textId="77777777" w:rsidTr="00742BFD">
        <w:trPr>
          <w:trHeight w:val="315"/>
        </w:trPr>
        <w:tc>
          <w:tcPr>
            <w:tcW w:w="2638" w:type="dxa"/>
            <w:tcBorders>
              <w:top w:val="nil"/>
              <w:left w:val="nil"/>
              <w:bottom w:val="nil"/>
              <w:right w:val="nil"/>
            </w:tcBorders>
            <w:shd w:val="clear" w:color="auto" w:fill="auto"/>
            <w:noWrap/>
            <w:vAlign w:val="bottom"/>
            <w:hideMark/>
          </w:tcPr>
          <w:p w14:paraId="357AF0A3"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BMI</w:t>
            </w:r>
            <w:r>
              <w:rPr>
                <w:rFonts w:ascii="Calibri" w:eastAsia="Times New Roman" w:hAnsi="Calibri" w:cs="Times New Roman"/>
                <w:color w:val="000000"/>
                <w:lang w:eastAsia="en-GB"/>
              </w:rPr>
              <w:t xml:space="preserve"> (kg/m</w:t>
            </w:r>
            <w:r w:rsidRPr="00C40129">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w:t>
            </w:r>
          </w:p>
        </w:tc>
        <w:tc>
          <w:tcPr>
            <w:tcW w:w="845" w:type="dxa"/>
            <w:tcBorders>
              <w:top w:val="nil"/>
              <w:left w:val="nil"/>
              <w:bottom w:val="nil"/>
              <w:right w:val="nil"/>
            </w:tcBorders>
            <w:shd w:val="clear" w:color="auto" w:fill="auto"/>
            <w:noWrap/>
            <w:vAlign w:val="bottom"/>
            <w:hideMark/>
          </w:tcPr>
          <w:p w14:paraId="486E7D59"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19.09</w:t>
            </w:r>
          </w:p>
        </w:tc>
        <w:tc>
          <w:tcPr>
            <w:tcW w:w="2021" w:type="dxa"/>
            <w:tcBorders>
              <w:top w:val="nil"/>
              <w:left w:val="nil"/>
              <w:bottom w:val="nil"/>
              <w:right w:val="nil"/>
            </w:tcBorders>
            <w:shd w:val="clear" w:color="auto" w:fill="auto"/>
            <w:noWrap/>
            <w:vAlign w:val="bottom"/>
            <w:hideMark/>
          </w:tcPr>
          <w:p w14:paraId="51CB9AE5"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3.40</w:t>
            </w:r>
          </w:p>
        </w:tc>
      </w:tr>
      <w:tr w:rsidR="00D35D79" w:rsidRPr="00FE0118" w14:paraId="646FF575" w14:textId="77777777" w:rsidTr="00742BFD">
        <w:trPr>
          <w:trHeight w:val="315"/>
        </w:trPr>
        <w:tc>
          <w:tcPr>
            <w:tcW w:w="2638" w:type="dxa"/>
            <w:tcBorders>
              <w:top w:val="nil"/>
              <w:left w:val="nil"/>
              <w:bottom w:val="nil"/>
              <w:right w:val="nil"/>
            </w:tcBorders>
            <w:shd w:val="clear" w:color="auto" w:fill="auto"/>
            <w:noWrap/>
            <w:vAlign w:val="bottom"/>
            <w:hideMark/>
          </w:tcPr>
          <w:p w14:paraId="6AECCFE7"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BMI SDS</w:t>
            </w:r>
          </w:p>
        </w:tc>
        <w:tc>
          <w:tcPr>
            <w:tcW w:w="845" w:type="dxa"/>
            <w:tcBorders>
              <w:top w:val="nil"/>
              <w:left w:val="nil"/>
              <w:bottom w:val="nil"/>
              <w:right w:val="nil"/>
            </w:tcBorders>
            <w:shd w:val="clear" w:color="auto" w:fill="auto"/>
            <w:noWrap/>
            <w:vAlign w:val="bottom"/>
            <w:hideMark/>
          </w:tcPr>
          <w:p w14:paraId="19F0CE20"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0.40</w:t>
            </w:r>
          </w:p>
        </w:tc>
        <w:tc>
          <w:tcPr>
            <w:tcW w:w="2021" w:type="dxa"/>
            <w:tcBorders>
              <w:top w:val="nil"/>
              <w:left w:val="nil"/>
              <w:bottom w:val="nil"/>
              <w:right w:val="nil"/>
            </w:tcBorders>
            <w:shd w:val="clear" w:color="auto" w:fill="auto"/>
            <w:noWrap/>
            <w:vAlign w:val="bottom"/>
            <w:hideMark/>
          </w:tcPr>
          <w:p w14:paraId="4620692E"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1.19</w:t>
            </w:r>
          </w:p>
        </w:tc>
      </w:tr>
      <w:tr w:rsidR="00D35D79" w:rsidRPr="00FE0118" w14:paraId="4483E100" w14:textId="77777777" w:rsidTr="00742BFD">
        <w:trPr>
          <w:trHeight w:val="315"/>
        </w:trPr>
        <w:tc>
          <w:tcPr>
            <w:tcW w:w="2638" w:type="dxa"/>
            <w:tcBorders>
              <w:top w:val="nil"/>
              <w:left w:val="nil"/>
              <w:bottom w:val="nil"/>
              <w:right w:val="nil"/>
            </w:tcBorders>
            <w:shd w:val="clear" w:color="auto" w:fill="auto"/>
            <w:noWrap/>
            <w:vAlign w:val="bottom"/>
            <w:hideMark/>
          </w:tcPr>
          <w:p w14:paraId="36286AFD"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WC</w:t>
            </w:r>
            <w:r>
              <w:rPr>
                <w:rFonts w:ascii="Calibri" w:eastAsia="Times New Roman" w:hAnsi="Calibri" w:cs="Times New Roman"/>
                <w:color w:val="000000"/>
                <w:lang w:eastAsia="en-GB"/>
              </w:rPr>
              <w:t xml:space="preserve"> (cm)</w:t>
            </w:r>
          </w:p>
        </w:tc>
        <w:tc>
          <w:tcPr>
            <w:tcW w:w="845" w:type="dxa"/>
            <w:tcBorders>
              <w:top w:val="nil"/>
              <w:left w:val="nil"/>
              <w:bottom w:val="nil"/>
              <w:right w:val="nil"/>
            </w:tcBorders>
            <w:shd w:val="clear" w:color="auto" w:fill="auto"/>
            <w:noWrap/>
            <w:vAlign w:val="bottom"/>
            <w:hideMark/>
          </w:tcPr>
          <w:p w14:paraId="479D2B73"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66.58</w:t>
            </w:r>
          </w:p>
        </w:tc>
        <w:tc>
          <w:tcPr>
            <w:tcW w:w="2021" w:type="dxa"/>
            <w:tcBorders>
              <w:top w:val="nil"/>
              <w:left w:val="nil"/>
              <w:bottom w:val="nil"/>
              <w:right w:val="nil"/>
            </w:tcBorders>
            <w:shd w:val="clear" w:color="auto" w:fill="auto"/>
            <w:noWrap/>
            <w:vAlign w:val="bottom"/>
            <w:hideMark/>
          </w:tcPr>
          <w:p w14:paraId="7398B5D0"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9.07</w:t>
            </w:r>
          </w:p>
        </w:tc>
      </w:tr>
      <w:tr w:rsidR="00D35D79" w:rsidRPr="00FE0118" w14:paraId="74C0022F" w14:textId="77777777" w:rsidTr="00742BFD">
        <w:trPr>
          <w:trHeight w:val="300"/>
        </w:trPr>
        <w:tc>
          <w:tcPr>
            <w:tcW w:w="2638" w:type="dxa"/>
            <w:tcBorders>
              <w:top w:val="nil"/>
              <w:left w:val="nil"/>
              <w:bottom w:val="nil"/>
              <w:right w:val="nil"/>
            </w:tcBorders>
            <w:shd w:val="clear" w:color="auto" w:fill="auto"/>
            <w:noWrap/>
            <w:vAlign w:val="bottom"/>
            <w:hideMark/>
          </w:tcPr>
          <w:p w14:paraId="125BA155"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WC SDS</w:t>
            </w:r>
          </w:p>
        </w:tc>
        <w:tc>
          <w:tcPr>
            <w:tcW w:w="845" w:type="dxa"/>
            <w:tcBorders>
              <w:top w:val="nil"/>
              <w:left w:val="nil"/>
              <w:bottom w:val="nil"/>
              <w:right w:val="nil"/>
            </w:tcBorders>
            <w:shd w:val="clear" w:color="auto" w:fill="auto"/>
            <w:noWrap/>
            <w:vAlign w:val="bottom"/>
            <w:hideMark/>
          </w:tcPr>
          <w:p w14:paraId="6048F5AC"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0.82</w:t>
            </w:r>
          </w:p>
        </w:tc>
        <w:tc>
          <w:tcPr>
            <w:tcW w:w="2021" w:type="dxa"/>
            <w:tcBorders>
              <w:top w:val="nil"/>
              <w:left w:val="nil"/>
              <w:bottom w:val="nil"/>
              <w:right w:val="nil"/>
            </w:tcBorders>
            <w:shd w:val="clear" w:color="auto" w:fill="auto"/>
            <w:noWrap/>
            <w:vAlign w:val="bottom"/>
            <w:hideMark/>
          </w:tcPr>
          <w:p w14:paraId="6A059F5F"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1.23</w:t>
            </w:r>
          </w:p>
        </w:tc>
      </w:tr>
      <w:tr w:rsidR="00C309BC" w:rsidRPr="00FE0118" w14:paraId="270F60F6" w14:textId="77777777" w:rsidTr="00742BFD">
        <w:trPr>
          <w:trHeight w:val="300"/>
        </w:trPr>
        <w:tc>
          <w:tcPr>
            <w:tcW w:w="2638" w:type="dxa"/>
            <w:tcBorders>
              <w:top w:val="nil"/>
              <w:left w:val="nil"/>
              <w:bottom w:val="nil"/>
              <w:right w:val="nil"/>
            </w:tcBorders>
            <w:shd w:val="clear" w:color="auto" w:fill="auto"/>
            <w:noWrap/>
            <w:vAlign w:val="bottom"/>
          </w:tcPr>
          <w:p w14:paraId="798A0690" w14:textId="563D8A5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Age</w:t>
            </w:r>
          </w:p>
        </w:tc>
        <w:tc>
          <w:tcPr>
            <w:tcW w:w="845" w:type="dxa"/>
            <w:tcBorders>
              <w:top w:val="nil"/>
              <w:left w:val="nil"/>
              <w:bottom w:val="nil"/>
              <w:right w:val="nil"/>
            </w:tcBorders>
            <w:shd w:val="clear" w:color="auto" w:fill="auto"/>
            <w:noWrap/>
            <w:vAlign w:val="bottom"/>
          </w:tcPr>
          <w:p w14:paraId="3F2AB481" w14:textId="11F1018D"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11.59</w:t>
            </w:r>
          </w:p>
        </w:tc>
        <w:tc>
          <w:tcPr>
            <w:tcW w:w="2021" w:type="dxa"/>
            <w:tcBorders>
              <w:top w:val="nil"/>
              <w:left w:val="nil"/>
              <w:bottom w:val="nil"/>
              <w:right w:val="nil"/>
            </w:tcBorders>
            <w:shd w:val="clear" w:color="auto" w:fill="auto"/>
            <w:noWrap/>
            <w:vAlign w:val="bottom"/>
          </w:tcPr>
          <w:p w14:paraId="645B8BCF" w14:textId="65D53ECF"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0.30</w:t>
            </w:r>
          </w:p>
        </w:tc>
      </w:tr>
      <w:tr w:rsidR="00C309BC" w:rsidRPr="00FE0118" w14:paraId="708C58AC" w14:textId="77777777" w:rsidTr="00742BFD">
        <w:trPr>
          <w:trHeight w:val="300"/>
        </w:trPr>
        <w:tc>
          <w:tcPr>
            <w:tcW w:w="2638" w:type="dxa"/>
            <w:tcBorders>
              <w:top w:val="nil"/>
              <w:left w:val="nil"/>
              <w:bottom w:val="nil"/>
              <w:right w:val="nil"/>
            </w:tcBorders>
            <w:shd w:val="clear" w:color="auto" w:fill="auto"/>
            <w:noWrap/>
            <w:vAlign w:val="bottom"/>
          </w:tcPr>
          <w:p w14:paraId="02198D19" w14:textId="7A17F480"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Male (proportion)</w:t>
            </w:r>
          </w:p>
        </w:tc>
        <w:tc>
          <w:tcPr>
            <w:tcW w:w="845" w:type="dxa"/>
            <w:tcBorders>
              <w:top w:val="nil"/>
              <w:left w:val="nil"/>
              <w:bottom w:val="nil"/>
              <w:right w:val="nil"/>
            </w:tcBorders>
            <w:shd w:val="clear" w:color="auto" w:fill="auto"/>
            <w:noWrap/>
            <w:vAlign w:val="bottom"/>
          </w:tcPr>
          <w:p w14:paraId="2946B36D" w14:textId="15FD2B3E"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0.48</w:t>
            </w:r>
          </w:p>
        </w:tc>
        <w:tc>
          <w:tcPr>
            <w:tcW w:w="2021" w:type="dxa"/>
            <w:tcBorders>
              <w:top w:val="nil"/>
              <w:left w:val="nil"/>
              <w:bottom w:val="nil"/>
              <w:right w:val="nil"/>
            </w:tcBorders>
            <w:shd w:val="clear" w:color="auto" w:fill="auto"/>
            <w:noWrap/>
            <w:vAlign w:val="bottom"/>
          </w:tcPr>
          <w:p w14:paraId="185E310C" w14:textId="6CCC287E"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0.50</w:t>
            </w:r>
          </w:p>
        </w:tc>
      </w:tr>
      <w:tr w:rsidR="00C309BC" w:rsidRPr="00FE0118" w14:paraId="10038A95" w14:textId="77777777" w:rsidTr="00C309BC">
        <w:trPr>
          <w:trHeight w:val="300"/>
        </w:trPr>
        <w:tc>
          <w:tcPr>
            <w:tcW w:w="2638" w:type="dxa"/>
            <w:tcBorders>
              <w:top w:val="nil"/>
              <w:left w:val="nil"/>
              <w:bottom w:val="nil"/>
              <w:right w:val="nil"/>
            </w:tcBorders>
            <w:shd w:val="clear" w:color="auto" w:fill="auto"/>
            <w:noWrap/>
            <w:vAlign w:val="bottom"/>
          </w:tcPr>
          <w:p w14:paraId="278E2CC1" w14:textId="00AE449D" w:rsidR="00C309BC"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None-White (proportion)</w:t>
            </w:r>
          </w:p>
        </w:tc>
        <w:tc>
          <w:tcPr>
            <w:tcW w:w="845" w:type="dxa"/>
            <w:tcBorders>
              <w:top w:val="nil"/>
              <w:left w:val="nil"/>
              <w:bottom w:val="nil"/>
              <w:right w:val="nil"/>
            </w:tcBorders>
            <w:shd w:val="clear" w:color="auto" w:fill="auto"/>
            <w:noWrap/>
            <w:vAlign w:val="bottom"/>
          </w:tcPr>
          <w:p w14:paraId="1457B7B1" w14:textId="388AFC60" w:rsidR="00C309BC"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0.23</w:t>
            </w:r>
          </w:p>
        </w:tc>
        <w:tc>
          <w:tcPr>
            <w:tcW w:w="2021" w:type="dxa"/>
            <w:tcBorders>
              <w:top w:val="nil"/>
              <w:left w:val="nil"/>
              <w:bottom w:val="nil"/>
              <w:right w:val="nil"/>
            </w:tcBorders>
            <w:shd w:val="clear" w:color="auto" w:fill="auto"/>
            <w:noWrap/>
            <w:vAlign w:val="bottom"/>
          </w:tcPr>
          <w:p w14:paraId="042EBC89" w14:textId="4700B156" w:rsidR="00C309BC"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0.42</w:t>
            </w:r>
          </w:p>
        </w:tc>
      </w:tr>
      <w:tr w:rsidR="00C309BC" w:rsidRPr="00FE0118" w14:paraId="603C2B50" w14:textId="77777777" w:rsidTr="00742BFD">
        <w:trPr>
          <w:trHeight w:val="300"/>
        </w:trPr>
        <w:tc>
          <w:tcPr>
            <w:tcW w:w="2638" w:type="dxa"/>
            <w:tcBorders>
              <w:top w:val="nil"/>
              <w:left w:val="nil"/>
              <w:bottom w:val="nil"/>
              <w:right w:val="nil"/>
            </w:tcBorders>
            <w:shd w:val="clear" w:color="auto" w:fill="auto"/>
            <w:noWrap/>
            <w:vAlign w:val="bottom"/>
          </w:tcPr>
          <w:p w14:paraId="79D8203F" w14:textId="12E31A50"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Home deprivation Score</w:t>
            </w:r>
          </w:p>
        </w:tc>
        <w:tc>
          <w:tcPr>
            <w:tcW w:w="845" w:type="dxa"/>
            <w:tcBorders>
              <w:top w:val="nil"/>
              <w:left w:val="nil"/>
              <w:bottom w:val="nil"/>
              <w:right w:val="nil"/>
            </w:tcBorders>
            <w:shd w:val="clear" w:color="auto" w:fill="auto"/>
            <w:noWrap/>
            <w:vAlign w:val="bottom"/>
          </w:tcPr>
          <w:p w14:paraId="735A10C9" w14:textId="3A957975" w:rsidR="00C309BC" w:rsidRPr="00FE0118" w:rsidRDefault="00C309BC" w:rsidP="0027581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w:t>
            </w:r>
            <w:r w:rsidR="0027581D">
              <w:rPr>
                <w:rFonts w:ascii="Calibri" w:eastAsia="Times New Roman" w:hAnsi="Calibri" w:cs="Times New Roman"/>
                <w:color w:val="000000"/>
                <w:lang w:eastAsia="en-GB"/>
              </w:rPr>
              <w:t>6</w:t>
            </w:r>
          </w:p>
        </w:tc>
        <w:tc>
          <w:tcPr>
            <w:tcW w:w="2021" w:type="dxa"/>
            <w:tcBorders>
              <w:top w:val="nil"/>
              <w:left w:val="nil"/>
              <w:bottom w:val="nil"/>
              <w:right w:val="nil"/>
            </w:tcBorders>
            <w:shd w:val="clear" w:color="auto" w:fill="auto"/>
            <w:noWrap/>
            <w:vAlign w:val="bottom"/>
          </w:tcPr>
          <w:p w14:paraId="6142F19E" w14:textId="10FF7146"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0.22</w:t>
            </w:r>
          </w:p>
        </w:tc>
      </w:tr>
      <w:tr w:rsidR="00296E61" w:rsidRPr="00FE0118" w14:paraId="4798AB08" w14:textId="77777777" w:rsidTr="00742BFD">
        <w:trPr>
          <w:trHeight w:val="300"/>
        </w:trPr>
        <w:tc>
          <w:tcPr>
            <w:tcW w:w="2638" w:type="dxa"/>
            <w:tcBorders>
              <w:top w:val="nil"/>
              <w:left w:val="nil"/>
              <w:bottom w:val="nil"/>
              <w:right w:val="nil"/>
            </w:tcBorders>
            <w:shd w:val="clear" w:color="auto" w:fill="auto"/>
            <w:noWrap/>
            <w:vAlign w:val="bottom"/>
          </w:tcPr>
          <w:p w14:paraId="71712DA9" w14:textId="29D4E541" w:rsidR="00296E61" w:rsidRDefault="0027581D"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School deprivation score</w:t>
            </w:r>
          </w:p>
        </w:tc>
        <w:tc>
          <w:tcPr>
            <w:tcW w:w="845" w:type="dxa"/>
            <w:tcBorders>
              <w:top w:val="nil"/>
              <w:left w:val="nil"/>
              <w:bottom w:val="nil"/>
              <w:right w:val="nil"/>
            </w:tcBorders>
            <w:shd w:val="clear" w:color="auto" w:fill="auto"/>
            <w:noWrap/>
            <w:vAlign w:val="bottom"/>
          </w:tcPr>
          <w:p w14:paraId="1DF19CA4" w14:textId="1FD4E6E6" w:rsidR="00296E61" w:rsidRDefault="0027581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0.22</w:t>
            </w:r>
          </w:p>
        </w:tc>
        <w:tc>
          <w:tcPr>
            <w:tcW w:w="2021" w:type="dxa"/>
            <w:tcBorders>
              <w:top w:val="nil"/>
              <w:left w:val="nil"/>
              <w:bottom w:val="nil"/>
              <w:right w:val="nil"/>
            </w:tcBorders>
            <w:shd w:val="clear" w:color="auto" w:fill="auto"/>
            <w:noWrap/>
            <w:vAlign w:val="bottom"/>
          </w:tcPr>
          <w:p w14:paraId="5912F6F3" w14:textId="1361625C" w:rsidR="00296E61" w:rsidRDefault="0027581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0.03</w:t>
            </w:r>
          </w:p>
        </w:tc>
      </w:tr>
      <w:tr w:rsidR="00D35D79" w:rsidRPr="00FE0118" w14:paraId="7458E12A" w14:textId="77777777" w:rsidTr="00742BFD">
        <w:trPr>
          <w:trHeight w:val="300"/>
        </w:trPr>
        <w:tc>
          <w:tcPr>
            <w:tcW w:w="2638" w:type="dxa"/>
            <w:tcBorders>
              <w:top w:val="nil"/>
              <w:left w:val="nil"/>
              <w:bottom w:val="nil"/>
              <w:right w:val="nil"/>
            </w:tcBorders>
            <w:shd w:val="clear" w:color="auto" w:fill="auto"/>
            <w:noWrap/>
            <w:vAlign w:val="bottom"/>
            <w:hideMark/>
          </w:tcPr>
          <w:p w14:paraId="0520BCE3" w14:textId="77777777" w:rsidR="00D35D79" w:rsidRPr="00FE0118" w:rsidRDefault="00D35D79" w:rsidP="00C309BC">
            <w:pPr>
              <w:spacing w:after="0" w:line="240" w:lineRule="auto"/>
              <w:rPr>
                <w:rFonts w:ascii="Calibri" w:eastAsia="Times New Roman" w:hAnsi="Calibri" w:cs="Times New Roman"/>
                <w:i/>
                <w:iCs/>
                <w:color w:val="000000"/>
                <w:u w:val="single"/>
                <w:lang w:eastAsia="en-GB"/>
              </w:rPr>
            </w:pPr>
            <w:r w:rsidRPr="00FE0118">
              <w:rPr>
                <w:rFonts w:ascii="Calibri" w:eastAsia="Times New Roman" w:hAnsi="Calibri" w:cs="Times New Roman"/>
                <w:i/>
                <w:iCs/>
                <w:color w:val="000000"/>
                <w:u w:val="single"/>
                <w:lang w:eastAsia="en-GB"/>
              </w:rPr>
              <w:t>Year 9</w:t>
            </w:r>
          </w:p>
        </w:tc>
        <w:tc>
          <w:tcPr>
            <w:tcW w:w="845" w:type="dxa"/>
            <w:tcBorders>
              <w:top w:val="nil"/>
              <w:left w:val="nil"/>
              <w:bottom w:val="nil"/>
              <w:right w:val="nil"/>
            </w:tcBorders>
            <w:shd w:val="clear" w:color="auto" w:fill="auto"/>
            <w:noWrap/>
            <w:vAlign w:val="bottom"/>
            <w:hideMark/>
          </w:tcPr>
          <w:p w14:paraId="53FB1506" w14:textId="77777777" w:rsidR="00D35D79" w:rsidRPr="00FE0118" w:rsidRDefault="00D35D79" w:rsidP="00C309BC">
            <w:pPr>
              <w:spacing w:after="0" w:line="240" w:lineRule="auto"/>
              <w:rPr>
                <w:rFonts w:ascii="Calibri" w:eastAsia="Times New Roman" w:hAnsi="Calibri" w:cs="Times New Roman"/>
                <w:i/>
                <w:iCs/>
                <w:color w:val="000000"/>
                <w:u w:val="single"/>
                <w:lang w:eastAsia="en-GB"/>
              </w:rPr>
            </w:pPr>
          </w:p>
        </w:tc>
        <w:tc>
          <w:tcPr>
            <w:tcW w:w="2021" w:type="dxa"/>
            <w:tcBorders>
              <w:top w:val="nil"/>
              <w:left w:val="nil"/>
              <w:bottom w:val="nil"/>
              <w:right w:val="nil"/>
            </w:tcBorders>
            <w:shd w:val="clear" w:color="auto" w:fill="auto"/>
            <w:noWrap/>
            <w:vAlign w:val="bottom"/>
            <w:hideMark/>
          </w:tcPr>
          <w:p w14:paraId="626268BC" w14:textId="77777777" w:rsidR="00D35D79" w:rsidRPr="00FE0118" w:rsidRDefault="00D35D79" w:rsidP="00C309BC">
            <w:pPr>
              <w:spacing w:after="0" w:line="240" w:lineRule="auto"/>
              <w:rPr>
                <w:rFonts w:ascii="Times New Roman" w:eastAsia="Times New Roman" w:hAnsi="Times New Roman" w:cs="Times New Roman"/>
                <w:sz w:val="20"/>
                <w:szCs w:val="20"/>
                <w:lang w:eastAsia="en-GB"/>
              </w:rPr>
            </w:pPr>
          </w:p>
        </w:tc>
      </w:tr>
      <w:tr w:rsidR="00D35D79" w:rsidRPr="00FE0118" w14:paraId="093A5E00" w14:textId="77777777" w:rsidTr="00742BFD">
        <w:trPr>
          <w:trHeight w:val="300"/>
        </w:trPr>
        <w:tc>
          <w:tcPr>
            <w:tcW w:w="2638" w:type="dxa"/>
            <w:tcBorders>
              <w:top w:val="nil"/>
              <w:left w:val="nil"/>
              <w:bottom w:val="nil"/>
              <w:right w:val="nil"/>
            </w:tcBorders>
            <w:shd w:val="clear" w:color="auto" w:fill="auto"/>
            <w:noWrap/>
            <w:vAlign w:val="bottom"/>
            <w:hideMark/>
          </w:tcPr>
          <w:p w14:paraId="10C3058B"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BMI</w:t>
            </w:r>
            <w:r>
              <w:rPr>
                <w:rFonts w:ascii="Calibri" w:eastAsia="Times New Roman" w:hAnsi="Calibri" w:cs="Times New Roman"/>
                <w:color w:val="000000"/>
                <w:lang w:eastAsia="en-GB"/>
              </w:rPr>
              <w:t xml:space="preserve"> (kg/m</w:t>
            </w:r>
            <w:r w:rsidRPr="00D75F15">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w:t>
            </w:r>
          </w:p>
        </w:tc>
        <w:tc>
          <w:tcPr>
            <w:tcW w:w="845" w:type="dxa"/>
            <w:tcBorders>
              <w:top w:val="nil"/>
              <w:left w:val="nil"/>
              <w:bottom w:val="nil"/>
              <w:right w:val="nil"/>
            </w:tcBorders>
            <w:shd w:val="clear" w:color="auto" w:fill="auto"/>
            <w:noWrap/>
            <w:vAlign w:val="bottom"/>
            <w:hideMark/>
          </w:tcPr>
          <w:p w14:paraId="24B84D96"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20.48</w:t>
            </w:r>
          </w:p>
        </w:tc>
        <w:tc>
          <w:tcPr>
            <w:tcW w:w="2021" w:type="dxa"/>
            <w:tcBorders>
              <w:top w:val="nil"/>
              <w:left w:val="nil"/>
              <w:bottom w:val="nil"/>
              <w:right w:val="nil"/>
            </w:tcBorders>
            <w:shd w:val="clear" w:color="auto" w:fill="auto"/>
            <w:noWrap/>
            <w:vAlign w:val="bottom"/>
            <w:hideMark/>
          </w:tcPr>
          <w:p w14:paraId="4D852DC9"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3.76</w:t>
            </w:r>
          </w:p>
        </w:tc>
      </w:tr>
      <w:tr w:rsidR="00D35D79" w:rsidRPr="00FE0118" w14:paraId="1B28F116" w14:textId="77777777" w:rsidTr="00742BFD">
        <w:trPr>
          <w:trHeight w:val="300"/>
        </w:trPr>
        <w:tc>
          <w:tcPr>
            <w:tcW w:w="2638" w:type="dxa"/>
            <w:tcBorders>
              <w:top w:val="nil"/>
              <w:left w:val="nil"/>
              <w:bottom w:val="nil"/>
              <w:right w:val="nil"/>
            </w:tcBorders>
            <w:shd w:val="clear" w:color="auto" w:fill="auto"/>
            <w:noWrap/>
            <w:vAlign w:val="bottom"/>
            <w:hideMark/>
          </w:tcPr>
          <w:p w14:paraId="1F34E1A5"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BMI SDS</w:t>
            </w:r>
          </w:p>
        </w:tc>
        <w:tc>
          <w:tcPr>
            <w:tcW w:w="845" w:type="dxa"/>
            <w:tcBorders>
              <w:top w:val="nil"/>
              <w:left w:val="nil"/>
              <w:bottom w:val="nil"/>
              <w:right w:val="nil"/>
            </w:tcBorders>
            <w:shd w:val="clear" w:color="auto" w:fill="auto"/>
            <w:noWrap/>
            <w:vAlign w:val="bottom"/>
            <w:hideMark/>
          </w:tcPr>
          <w:p w14:paraId="4AC140E5"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0.33</w:t>
            </w:r>
          </w:p>
        </w:tc>
        <w:tc>
          <w:tcPr>
            <w:tcW w:w="2021" w:type="dxa"/>
            <w:tcBorders>
              <w:top w:val="nil"/>
              <w:left w:val="nil"/>
              <w:bottom w:val="nil"/>
              <w:right w:val="nil"/>
            </w:tcBorders>
            <w:shd w:val="clear" w:color="auto" w:fill="auto"/>
            <w:noWrap/>
            <w:vAlign w:val="bottom"/>
            <w:hideMark/>
          </w:tcPr>
          <w:p w14:paraId="72E375BE"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1.19</w:t>
            </w:r>
          </w:p>
        </w:tc>
      </w:tr>
      <w:tr w:rsidR="00D35D79" w:rsidRPr="00FE0118" w14:paraId="785B9B3B" w14:textId="77777777" w:rsidTr="00742BFD">
        <w:trPr>
          <w:trHeight w:val="300"/>
        </w:trPr>
        <w:tc>
          <w:tcPr>
            <w:tcW w:w="2638" w:type="dxa"/>
            <w:tcBorders>
              <w:top w:val="nil"/>
              <w:left w:val="nil"/>
              <w:bottom w:val="nil"/>
              <w:right w:val="nil"/>
            </w:tcBorders>
            <w:shd w:val="clear" w:color="auto" w:fill="auto"/>
            <w:noWrap/>
            <w:vAlign w:val="bottom"/>
            <w:hideMark/>
          </w:tcPr>
          <w:p w14:paraId="0CB5A499"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WC</w:t>
            </w:r>
            <w:r>
              <w:rPr>
                <w:rFonts w:ascii="Calibri" w:eastAsia="Times New Roman" w:hAnsi="Calibri" w:cs="Times New Roman"/>
                <w:color w:val="000000"/>
                <w:lang w:eastAsia="en-GB"/>
              </w:rPr>
              <w:t xml:space="preserve"> (cm)</w:t>
            </w:r>
          </w:p>
        </w:tc>
        <w:tc>
          <w:tcPr>
            <w:tcW w:w="845" w:type="dxa"/>
            <w:tcBorders>
              <w:top w:val="nil"/>
              <w:left w:val="nil"/>
              <w:bottom w:val="nil"/>
              <w:right w:val="nil"/>
            </w:tcBorders>
            <w:shd w:val="clear" w:color="auto" w:fill="auto"/>
            <w:noWrap/>
            <w:vAlign w:val="bottom"/>
            <w:hideMark/>
          </w:tcPr>
          <w:p w14:paraId="2F783FA0"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73.95</w:t>
            </w:r>
          </w:p>
        </w:tc>
        <w:tc>
          <w:tcPr>
            <w:tcW w:w="2021" w:type="dxa"/>
            <w:tcBorders>
              <w:top w:val="nil"/>
              <w:left w:val="nil"/>
              <w:bottom w:val="nil"/>
              <w:right w:val="nil"/>
            </w:tcBorders>
            <w:shd w:val="clear" w:color="auto" w:fill="auto"/>
            <w:noWrap/>
            <w:vAlign w:val="bottom"/>
            <w:hideMark/>
          </w:tcPr>
          <w:p w14:paraId="332D9FE3"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10.47</w:t>
            </w:r>
          </w:p>
        </w:tc>
      </w:tr>
      <w:tr w:rsidR="00D35D79" w:rsidRPr="00FE0118" w14:paraId="372E8653" w14:textId="77777777" w:rsidTr="00742BFD">
        <w:trPr>
          <w:trHeight w:val="300"/>
        </w:trPr>
        <w:tc>
          <w:tcPr>
            <w:tcW w:w="2638" w:type="dxa"/>
            <w:tcBorders>
              <w:top w:val="nil"/>
              <w:left w:val="nil"/>
              <w:bottom w:val="nil"/>
              <w:right w:val="nil"/>
            </w:tcBorders>
            <w:shd w:val="clear" w:color="auto" w:fill="auto"/>
            <w:noWrap/>
            <w:vAlign w:val="bottom"/>
            <w:hideMark/>
          </w:tcPr>
          <w:p w14:paraId="6D5F297B"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WC SDS</w:t>
            </w:r>
          </w:p>
        </w:tc>
        <w:tc>
          <w:tcPr>
            <w:tcW w:w="845" w:type="dxa"/>
            <w:tcBorders>
              <w:top w:val="nil"/>
              <w:left w:val="nil"/>
              <w:bottom w:val="nil"/>
              <w:right w:val="nil"/>
            </w:tcBorders>
            <w:shd w:val="clear" w:color="auto" w:fill="auto"/>
            <w:noWrap/>
            <w:vAlign w:val="bottom"/>
            <w:hideMark/>
          </w:tcPr>
          <w:p w14:paraId="76C7480B"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1.17</w:t>
            </w:r>
          </w:p>
        </w:tc>
        <w:tc>
          <w:tcPr>
            <w:tcW w:w="2021" w:type="dxa"/>
            <w:tcBorders>
              <w:top w:val="nil"/>
              <w:left w:val="nil"/>
              <w:bottom w:val="nil"/>
              <w:right w:val="nil"/>
            </w:tcBorders>
            <w:shd w:val="clear" w:color="auto" w:fill="auto"/>
            <w:noWrap/>
            <w:vAlign w:val="bottom"/>
            <w:hideMark/>
          </w:tcPr>
          <w:p w14:paraId="5623D1A5"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1.24</w:t>
            </w:r>
          </w:p>
        </w:tc>
      </w:tr>
      <w:tr w:rsidR="00C309BC" w:rsidRPr="00FE0118" w14:paraId="6E6B909C" w14:textId="77777777" w:rsidTr="00C309BC">
        <w:trPr>
          <w:trHeight w:val="300"/>
        </w:trPr>
        <w:tc>
          <w:tcPr>
            <w:tcW w:w="2638" w:type="dxa"/>
            <w:tcBorders>
              <w:top w:val="nil"/>
              <w:left w:val="nil"/>
              <w:bottom w:val="nil"/>
              <w:right w:val="nil"/>
            </w:tcBorders>
            <w:shd w:val="clear" w:color="auto" w:fill="auto"/>
            <w:noWrap/>
            <w:vAlign w:val="bottom"/>
          </w:tcPr>
          <w:p w14:paraId="3864B16A" w14:textId="7777777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Age</w:t>
            </w:r>
          </w:p>
        </w:tc>
        <w:tc>
          <w:tcPr>
            <w:tcW w:w="845" w:type="dxa"/>
            <w:tcBorders>
              <w:top w:val="nil"/>
              <w:left w:val="nil"/>
              <w:bottom w:val="nil"/>
              <w:right w:val="nil"/>
            </w:tcBorders>
            <w:shd w:val="clear" w:color="auto" w:fill="auto"/>
            <w:noWrap/>
            <w:vAlign w:val="bottom"/>
          </w:tcPr>
          <w:p w14:paraId="09F70814" w14:textId="5CF068EB"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13.94</w:t>
            </w:r>
          </w:p>
        </w:tc>
        <w:tc>
          <w:tcPr>
            <w:tcW w:w="2021" w:type="dxa"/>
            <w:tcBorders>
              <w:top w:val="nil"/>
              <w:left w:val="nil"/>
              <w:bottom w:val="nil"/>
              <w:right w:val="nil"/>
            </w:tcBorders>
            <w:shd w:val="clear" w:color="auto" w:fill="auto"/>
            <w:noWrap/>
            <w:vAlign w:val="bottom"/>
          </w:tcPr>
          <w:p w14:paraId="64FD8F33" w14:textId="2BCB9C18"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0.31</w:t>
            </w:r>
          </w:p>
        </w:tc>
      </w:tr>
      <w:tr w:rsidR="00C309BC" w:rsidRPr="00FE0118" w14:paraId="65ADE933" w14:textId="77777777" w:rsidTr="00C309BC">
        <w:trPr>
          <w:trHeight w:val="300"/>
        </w:trPr>
        <w:tc>
          <w:tcPr>
            <w:tcW w:w="2638" w:type="dxa"/>
            <w:tcBorders>
              <w:top w:val="nil"/>
              <w:left w:val="nil"/>
              <w:bottom w:val="nil"/>
              <w:right w:val="nil"/>
            </w:tcBorders>
            <w:shd w:val="clear" w:color="auto" w:fill="auto"/>
            <w:noWrap/>
            <w:vAlign w:val="bottom"/>
          </w:tcPr>
          <w:p w14:paraId="2F979EE5" w14:textId="7777777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   Male (proportion)</w:t>
            </w:r>
          </w:p>
        </w:tc>
        <w:tc>
          <w:tcPr>
            <w:tcW w:w="845" w:type="dxa"/>
            <w:tcBorders>
              <w:top w:val="nil"/>
              <w:left w:val="nil"/>
              <w:bottom w:val="nil"/>
              <w:right w:val="nil"/>
            </w:tcBorders>
            <w:shd w:val="clear" w:color="auto" w:fill="auto"/>
            <w:noWrap/>
            <w:vAlign w:val="bottom"/>
          </w:tcPr>
          <w:p w14:paraId="66B77228" w14:textId="77777777"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0.48</w:t>
            </w:r>
          </w:p>
        </w:tc>
        <w:tc>
          <w:tcPr>
            <w:tcW w:w="2021" w:type="dxa"/>
            <w:tcBorders>
              <w:top w:val="nil"/>
              <w:left w:val="nil"/>
              <w:bottom w:val="nil"/>
              <w:right w:val="nil"/>
            </w:tcBorders>
            <w:shd w:val="clear" w:color="auto" w:fill="auto"/>
            <w:noWrap/>
            <w:vAlign w:val="bottom"/>
          </w:tcPr>
          <w:p w14:paraId="26A366DD" w14:textId="77777777"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0.50</w:t>
            </w:r>
          </w:p>
        </w:tc>
      </w:tr>
      <w:tr w:rsidR="00C309BC" w14:paraId="7D597263" w14:textId="77777777" w:rsidTr="00C309BC">
        <w:trPr>
          <w:trHeight w:val="300"/>
        </w:trPr>
        <w:tc>
          <w:tcPr>
            <w:tcW w:w="2638" w:type="dxa"/>
            <w:tcBorders>
              <w:top w:val="nil"/>
              <w:left w:val="nil"/>
              <w:bottom w:val="nil"/>
              <w:right w:val="nil"/>
            </w:tcBorders>
            <w:shd w:val="clear" w:color="auto" w:fill="auto"/>
            <w:noWrap/>
            <w:vAlign w:val="bottom"/>
          </w:tcPr>
          <w:p w14:paraId="5BD83D37" w14:textId="77777777" w:rsidR="00C309BC"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None-White (proportion)</w:t>
            </w:r>
          </w:p>
        </w:tc>
        <w:tc>
          <w:tcPr>
            <w:tcW w:w="845" w:type="dxa"/>
            <w:tcBorders>
              <w:top w:val="nil"/>
              <w:left w:val="nil"/>
              <w:bottom w:val="nil"/>
              <w:right w:val="nil"/>
            </w:tcBorders>
            <w:shd w:val="clear" w:color="auto" w:fill="auto"/>
            <w:noWrap/>
            <w:vAlign w:val="bottom"/>
          </w:tcPr>
          <w:p w14:paraId="11B15235" w14:textId="77777777" w:rsidR="00C309BC"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0.23</w:t>
            </w:r>
          </w:p>
        </w:tc>
        <w:tc>
          <w:tcPr>
            <w:tcW w:w="2021" w:type="dxa"/>
            <w:tcBorders>
              <w:top w:val="nil"/>
              <w:left w:val="nil"/>
              <w:bottom w:val="nil"/>
              <w:right w:val="nil"/>
            </w:tcBorders>
            <w:shd w:val="clear" w:color="auto" w:fill="auto"/>
            <w:noWrap/>
            <w:vAlign w:val="bottom"/>
          </w:tcPr>
          <w:p w14:paraId="5AAB6BF5" w14:textId="77777777" w:rsidR="00C309BC"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0.42</w:t>
            </w:r>
          </w:p>
        </w:tc>
      </w:tr>
      <w:tr w:rsidR="00C309BC" w:rsidRPr="00FE0118" w14:paraId="7AB80074" w14:textId="77777777" w:rsidTr="00C309BC">
        <w:trPr>
          <w:trHeight w:val="300"/>
        </w:trPr>
        <w:tc>
          <w:tcPr>
            <w:tcW w:w="2638" w:type="dxa"/>
            <w:tcBorders>
              <w:top w:val="nil"/>
              <w:left w:val="nil"/>
              <w:bottom w:val="nil"/>
              <w:right w:val="nil"/>
            </w:tcBorders>
            <w:shd w:val="clear" w:color="auto" w:fill="auto"/>
            <w:noWrap/>
            <w:vAlign w:val="bottom"/>
          </w:tcPr>
          <w:p w14:paraId="6B863EBE" w14:textId="7777777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Home deprivation Score</w:t>
            </w:r>
          </w:p>
        </w:tc>
        <w:tc>
          <w:tcPr>
            <w:tcW w:w="845" w:type="dxa"/>
            <w:tcBorders>
              <w:top w:val="nil"/>
              <w:left w:val="nil"/>
              <w:bottom w:val="nil"/>
              <w:right w:val="nil"/>
            </w:tcBorders>
            <w:shd w:val="clear" w:color="auto" w:fill="auto"/>
            <w:noWrap/>
            <w:vAlign w:val="bottom"/>
          </w:tcPr>
          <w:p w14:paraId="1821E5C1" w14:textId="21724330" w:rsidR="00C309BC" w:rsidRPr="00FE0118" w:rsidRDefault="002F753F"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0.26</w:t>
            </w:r>
          </w:p>
        </w:tc>
        <w:tc>
          <w:tcPr>
            <w:tcW w:w="2021" w:type="dxa"/>
            <w:tcBorders>
              <w:top w:val="nil"/>
              <w:left w:val="nil"/>
              <w:bottom w:val="nil"/>
              <w:right w:val="nil"/>
            </w:tcBorders>
            <w:shd w:val="clear" w:color="auto" w:fill="auto"/>
            <w:noWrap/>
            <w:vAlign w:val="bottom"/>
          </w:tcPr>
          <w:p w14:paraId="6777D1C9" w14:textId="77777777"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0.22</w:t>
            </w:r>
          </w:p>
        </w:tc>
      </w:tr>
      <w:tr w:rsidR="00296E61" w:rsidRPr="00FE0118" w14:paraId="32266DE8" w14:textId="77777777" w:rsidTr="00C309BC">
        <w:trPr>
          <w:trHeight w:val="300"/>
        </w:trPr>
        <w:tc>
          <w:tcPr>
            <w:tcW w:w="2638" w:type="dxa"/>
            <w:tcBorders>
              <w:top w:val="nil"/>
              <w:left w:val="nil"/>
              <w:bottom w:val="nil"/>
              <w:right w:val="nil"/>
            </w:tcBorders>
            <w:shd w:val="clear" w:color="auto" w:fill="auto"/>
            <w:noWrap/>
            <w:vAlign w:val="bottom"/>
          </w:tcPr>
          <w:p w14:paraId="5E3F1C5D" w14:textId="04F0DBAD" w:rsidR="00296E61" w:rsidRDefault="0027581D"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School deprivation score</w:t>
            </w:r>
          </w:p>
        </w:tc>
        <w:tc>
          <w:tcPr>
            <w:tcW w:w="845" w:type="dxa"/>
            <w:tcBorders>
              <w:top w:val="nil"/>
              <w:left w:val="nil"/>
              <w:bottom w:val="nil"/>
              <w:right w:val="nil"/>
            </w:tcBorders>
            <w:shd w:val="clear" w:color="auto" w:fill="auto"/>
            <w:noWrap/>
            <w:vAlign w:val="bottom"/>
          </w:tcPr>
          <w:p w14:paraId="362FF3FA" w14:textId="6A0D3CA2" w:rsidR="00296E61" w:rsidRDefault="0027581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0.22</w:t>
            </w:r>
          </w:p>
        </w:tc>
        <w:tc>
          <w:tcPr>
            <w:tcW w:w="2021" w:type="dxa"/>
            <w:tcBorders>
              <w:top w:val="nil"/>
              <w:left w:val="nil"/>
              <w:bottom w:val="nil"/>
              <w:right w:val="nil"/>
            </w:tcBorders>
            <w:shd w:val="clear" w:color="auto" w:fill="auto"/>
            <w:noWrap/>
            <w:vAlign w:val="bottom"/>
          </w:tcPr>
          <w:p w14:paraId="68AF8FA4" w14:textId="1DEEB7C8" w:rsidR="00296E61" w:rsidRDefault="0027581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0.05</w:t>
            </w:r>
          </w:p>
        </w:tc>
      </w:tr>
      <w:tr w:rsidR="00D35D79" w:rsidRPr="00FE0118" w14:paraId="0A9A2B4A" w14:textId="77777777" w:rsidTr="00742BFD">
        <w:trPr>
          <w:trHeight w:val="300"/>
        </w:trPr>
        <w:tc>
          <w:tcPr>
            <w:tcW w:w="2638" w:type="dxa"/>
            <w:tcBorders>
              <w:top w:val="nil"/>
              <w:left w:val="nil"/>
              <w:bottom w:val="nil"/>
              <w:right w:val="nil"/>
            </w:tcBorders>
            <w:shd w:val="clear" w:color="auto" w:fill="auto"/>
            <w:noWrap/>
            <w:vAlign w:val="bottom"/>
            <w:hideMark/>
          </w:tcPr>
          <w:p w14:paraId="0EE400C3" w14:textId="77777777" w:rsidR="00D35D79" w:rsidRPr="00FE0118" w:rsidRDefault="00D35D79" w:rsidP="00C309BC">
            <w:pPr>
              <w:spacing w:after="0" w:line="240" w:lineRule="auto"/>
              <w:rPr>
                <w:rFonts w:ascii="Calibri" w:eastAsia="Times New Roman" w:hAnsi="Calibri" w:cs="Times New Roman"/>
                <w:i/>
                <w:iCs/>
                <w:color w:val="000000"/>
                <w:u w:val="single"/>
                <w:lang w:eastAsia="en-GB"/>
              </w:rPr>
            </w:pPr>
            <w:r w:rsidRPr="00FE0118">
              <w:rPr>
                <w:rFonts w:ascii="Calibri" w:eastAsia="Times New Roman" w:hAnsi="Calibri" w:cs="Times New Roman"/>
                <w:i/>
                <w:iCs/>
                <w:color w:val="000000"/>
                <w:u w:val="single"/>
                <w:lang w:eastAsia="en-GB"/>
              </w:rPr>
              <w:t>Year 11</w:t>
            </w:r>
          </w:p>
        </w:tc>
        <w:tc>
          <w:tcPr>
            <w:tcW w:w="845" w:type="dxa"/>
            <w:tcBorders>
              <w:top w:val="nil"/>
              <w:left w:val="nil"/>
              <w:bottom w:val="nil"/>
              <w:right w:val="nil"/>
            </w:tcBorders>
            <w:shd w:val="clear" w:color="auto" w:fill="auto"/>
            <w:noWrap/>
            <w:vAlign w:val="bottom"/>
            <w:hideMark/>
          </w:tcPr>
          <w:p w14:paraId="5BFDEDD0" w14:textId="77777777" w:rsidR="00D35D79" w:rsidRPr="00FE0118" w:rsidRDefault="00D35D79" w:rsidP="00C309BC">
            <w:pPr>
              <w:spacing w:after="0" w:line="240" w:lineRule="auto"/>
              <w:rPr>
                <w:rFonts w:ascii="Calibri" w:eastAsia="Times New Roman" w:hAnsi="Calibri" w:cs="Times New Roman"/>
                <w:i/>
                <w:iCs/>
                <w:color w:val="000000"/>
                <w:u w:val="single"/>
                <w:lang w:eastAsia="en-GB"/>
              </w:rPr>
            </w:pPr>
          </w:p>
        </w:tc>
        <w:tc>
          <w:tcPr>
            <w:tcW w:w="2021" w:type="dxa"/>
            <w:tcBorders>
              <w:top w:val="nil"/>
              <w:left w:val="nil"/>
              <w:bottom w:val="nil"/>
              <w:right w:val="nil"/>
            </w:tcBorders>
            <w:shd w:val="clear" w:color="auto" w:fill="auto"/>
            <w:noWrap/>
            <w:vAlign w:val="bottom"/>
            <w:hideMark/>
          </w:tcPr>
          <w:p w14:paraId="37992E83" w14:textId="77777777" w:rsidR="00D35D79" w:rsidRPr="00FE0118" w:rsidRDefault="00D35D79" w:rsidP="00C309BC">
            <w:pPr>
              <w:spacing w:after="0" w:line="240" w:lineRule="auto"/>
              <w:rPr>
                <w:rFonts w:ascii="Times New Roman" w:eastAsia="Times New Roman" w:hAnsi="Times New Roman" w:cs="Times New Roman"/>
                <w:sz w:val="20"/>
                <w:szCs w:val="20"/>
                <w:lang w:eastAsia="en-GB"/>
              </w:rPr>
            </w:pPr>
          </w:p>
        </w:tc>
      </w:tr>
      <w:tr w:rsidR="00D35D79" w:rsidRPr="00FE0118" w14:paraId="6754EF3E" w14:textId="77777777" w:rsidTr="00742BFD">
        <w:trPr>
          <w:trHeight w:val="300"/>
        </w:trPr>
        <w:tc>
          <w:tcPr>
            <w:tcW w:w="2638" w:type="dxa"/>
            <w:tcBorders>
              <w:top w:val="nil"/>
              <w:left w:val="nil"/>
              <w:bottom w:val="nil"/>
              <w:right w:val="nil"/>
            </w:tcBorders>
            <w:shd w:val="clear" w:color="auto" w:fill="auto"/>
            <w:noWrap/>
            <w:vAlign w:val="bottom"/>
            <w:hideMark/>
          </w:tcPr>
          <w:p w14:paraId="577B653D"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BMI</w:t>
            </w:r>
            <w:r>
              <w:rPr>
                <w:rFonts w:ascii="Calibri" w:eastAsia="Times New Roman" w:hAnsi="Calibri" w:cs="Times New Roman"/>
                <w:color w:val="000000"/>
                <w:lang w:eastAsia="en-GB"/>
              </w:rPr>
              <w:t xml:space="preserve"> (kg/m</w:t>
            </w:r>
            <w:r w:rsidRPr="00D75F15">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w:t>
            </w:r>
          </w:p>
        </w:tc>
        <w:tc>
          <w:tcPr>
            <w:tcW w:w="845" w:type="dxa"/>
            <w:tcBorders>
              <w:top w:val="nil"/>
              <w:left w:val="nil"/>
              <w:bottom w:val="nil"/>
              <w:right w:val="nil"/>
            </w:tcBorders>
            <w:shd w:val="clear" w:color="auto" w:fill="auto"/>
            <w:noWrap/>
            <w:vAlign w:val="bottom"/>
            <w:hideMark/>
          </w:tcPr>
          <w:p w14:paraId="33E7A735"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21.32</w:t>
            </w:r>
          </w:p>
        </w:tc>
        <w:tc>
          <w:tcPr>
            <w:tcW w:w="2021" w:type="dxa"/>
            <w:tcBorders>
              <w:top w:val="nil"/>
              <w:left w:val="nil"/>
              <w:bottom w:val="nil"/>
              <w:right w:val="nil"/>
            </w:tcBorders>
            <w:shd w:val="clear" w:color="auto" w:fill="auto"/>
            <w:noWrap/>
            <w:vAlign w:val="bottom"/>
            <w:hideMark/>
          </w:tcPr>
          <w:p w14:paraId="5906721F"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3.56</w:t>
            </w:r>
          </w:p>
        </w:tc>
      </w:tr>
      <w:tr w:rsidR="00D35D79" w:rsidRPr="00FE0118" w14:paraId="66350F2E" w14:textId="77777777" w:rsidTr="00742BFD">
        <w:trPr>
          <w:trHeight w:val="300"/>
        </w:trPr>
        <w:tc>
          <w:tcPr>
            <w:tcW w:w="2638" w:type="dxa"/>
            <w:tcBorders>
              <w:top w:val="nil"/>
              <w:left w:val="nil"/>
              <w:bottom w:val="nil"/>
              <w:right w:val="nil"/>
            </w:tcBorders>
            <w:shd w:val="clear" w:color="auto" w:fill="auto"/>
            <w:noWrap/>
            <w:vAlign w:val="bottom"/>
            <w:hideMark/>
          </w:tcPr>
          <w:p w14:paraId="406B1183"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BMI SDS</w:t>
            </w:r>
          </w:p>
        </w:tc>
        <w:tc>
          <w:tcPr>
            <w:tcW w:w="845" w:type="dxa"/>
            <w:tcBorders>
              <w:top w:val="nil"/>
              <w:left w:val="nil"/>
              <w:bottom w:val="nil"/>
              <w:right w:val="nil"/>
            </w:tcBorders>
            <w:shd w:val="clear" w:color="auto" w:fill="auto"/>
            <w:noWrap/>
            <w:vAlign w:val="bottom"/>
            <w:hideMark/>
          </w:tcPr>
          <w:p w14:paraId="668BAF52"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0.22</w:t>
            </w:r>
          </w:p>
        </w:tc>
        <w:tc>
          <w:tcPr>
            <w:tcW w:w="2021" w:type="dxa"/>
            <w:tcBorders>
              <w:top w:val="nil"/>
              <w:left w:val="nil"/>
              <w:bottom w:val="nil"/>
              <w:right w:val="nil"/>
            </w:tcBorders>
            <w:shd w:val="clear" w:color="auto" w:fill="auto"/>
            <w:noWrap/>
            <w:vAlign w:val="bottom"/>
            <w:hideMark/>
          </w:tcPr>
          <w:p w14:paraId="17D1C9BD"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1.17</w:t>
            </w:r>
          </w:p>
        </w:tc>
      </w:tr>
      <w:tr w:rsidR="00D35D79" w:rsidRPr="00FE0118" w14:paraId="0CEAE95A" w14:textId="77777777" w:rsidTr="00742BFD">
        <w:trPr>
          <w:trHeight w:val="300"/>
        </w:trPr>
        <w:tc>
          <w:tcPr>
            <w:tcW w:w="2638" w:type="dxa"/>
            <w:tcBorders>
              <w:top w:val="nil"/>
              <w:left w:val="nil"/>
              <w:bottom w:val="nil"/>
              <w:right w:val="nil"/>
            </w:tcBorders>
            <w:shd w:val="clear" w:color="auto" w:fill="auto"/>
            <w:noWrap/>
            <w:vAlign w:val="bottom"/>
            <w:hideMark/>
          </w:tcPr>
          <w:p w14:paraId="1C944868"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WC</w:t>
            </w:r>
            <w:r>
              <w:rPr>
                <w:rFonts w:ascii="Calibri" w:eastAsia="Times New Roman" w:hAnsi="Calibri" w:cs="Times New Roman"/>
                <w:color w:val="000000"/>
                <w:lang w:eastAsia="en-GB"/>
              </w:rPr>
              <w:t xml:space="preserve"> (cm)</w:t>
            </w:r>
          </w:p>
        </w:tc>
        <w:tc>
          <w:tcPr>
            <w:tcW w:w="845" w:type="dxa"/>
            <w:tcBorders>
              <w:top w:val="nil"/>
              <w:left w:val="nil"/>
              <w:bottom w:val="nil"/>
              <w:right w:val="nil"/>
            </w:tcBorders>
            <w:shd w:val="clear" w:color="auto" w:fill="auto"/>
            <w:noWrap/>
            <w:vAlign w:val="bottom"/>
            <w:hideMark/>
          </w:tcPr>
          <w:p w14:paraId="7FAA7872"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78.61</w:t>
            </w:r>
          </w:p>
        </w:tc>
        <w:tc>
          <w:tcPr>
            <w:tcW w:w="2021" w:type="dxa"/>
            <w:tcBorders>
              <w:top w:val="nil"/>
              <w:left w:val="nil"/>
              <w:bottom w:val="nil"/>
              <w:right w:val="nil"/>
            </w:tcBorders>
            <w:shd w:val="clear" w:color="auto" w:fill="auto"/>
            <w:noWrap/>
            <w:vAlign w:val="bottom"/>
            <w:hideMark/>
          </w:tcPr>
          <w:p w14:paraId="49DBB63C"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9.08</w:t>
            </w:r>
          </w:p>
        </w:tc>
      </w:tr>
      <w:tr w:rsidR="00D35D79" w:rsidRPr="00FE0118" w14:paraId="43D17542" w14:textId="77777777" w:rsidTr="00742BFD">
        <w:trPr>
          <w:trHeight w:val="315"/>
        </w:trPr>
        <w:tc>
          <w:tcPr>
            <w:tcW w:w="2638" w:type="dxa"/>
            <w:tcBorders>
              <w:top w:val="nil"/>
              <w:left w:val="nil"/>
              <w:right w:val="nil"/>
            </w:tcBorders>
            <w:shd w:val="clear" w:color="auto" w:fill="auto"/>
            <w:noWrap/>
            <w:vAlign w:val="bottom"/>
            <w:hideMark/>
          </w:tcPr>
          <w:p w14:paraId="2B06D519" w14:textId="77777777" w:rsidR="00D35D79" w:rsidRPr="00FE0118" w:rsidRDefault="00D35D79" w:rsidP="00C309BC">
            <w:pPr>
              <w:spacing w:after="0" w:line="240" w:lineRule="auto"/>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 xml:space="preserve">   WC SDS</w:t>
            </w:r>
          </w:p>
        </w:tc>
        <w:tc>
          <w:tcPr>
            <w:tcW w:w="845" w:type="dxa"/>
            <w:tcBorders>
              <w:top w:val="nil"/>
              <w:left w:val="nil"/>
              <w:right w:val="nil"/>
            </w:tcBorders>
            <w:shd w:val="clear" w:color="auto" w:fill="auto"/>
            <w:noWrap/>
            <w:vAlign w:val="bottom"/>
            <w:hideMark/>
          </w:tcPr>
          <w:p w14:paraId="4029EAC9"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1.40</w:t>
            </w:r>
          </w:p>
        </w:tc>
        <w:tc>
          <w:tcPr>
            <w:tcW w:w="2021" w:type="dxa"/>
            <w:tcBorders>
              <w:top w:val="nil"/>
              <w:left w:val="nil"/>
              <w:right w:val="nil"/>
            </w:tcBorders>
            <w:shd w:val="clear" w:color="auto" w:fill="auto"/>
            <w:noWrap/>
            <w:vAlign w:val="bottom"/>
            <w:hideMark/>
          </w:tcPr>
          <w:p w14:paraId="2320FE88" w14:textId="77777777" w:rsidR="00D35D79" w:rsidRPr="00FE0118" w:rsidRDefault="00D35D79" w:rsidP="00C309BC">
            <w:pPr>
              <w:spacing w:after="0" w:line="240" w:lineRule="auto"/>
              <w:jc w:val="right"/>
              <w:rPr>
                <w:rFonts w:ascii="Calibri" w:eastAsia="Times New Roman" w:hAnsi="Calibri" w:cs="Times New Roman"/>
                <w:color w:val="000000"/>
                <w:lang w:eastAsia="en-GB"/>
              </w:rPr>
            </w:pPr>
            <w:r w:rsidRPr="00FE0118">
              <w:rPr>
                <w:rFonts w:ascii="Calibri" w:eastAsia="Times New Roman" w:hAnsi="Calibri" w:cs="Times New Roman"/>
                <w:color w:val="000000"/>
                <w:lang w:eastAsia="en-GB"/>
              </w:rPr>
              <w:t>1.13</w:t>
            </w:r>
          </w:p>
        </w:tc>
      </w:tr>
      <w:tr w:rsidR="00C309BC" w:rsidRPr="00FE0118" w14:paraId="2A4E2192" w14:textId="77777777" w:rsidTr="00C309BC">
        <w:trPr>
          <w:trHeight w:val="300"/>
        </w:trPr>
        <w:tc>
          <w:tcPr>
            <w:tcW w:w="2638" w:type="dxa"/>
            <w:tcBorders>
              <w:top w:val="nil"/>
              <w:left w:val="nil"/>
              <w:bottom w:val="nil"/>
              <w:right w:val="nil"/>
            </w:tcBorders>
            <w:shd w:val="clear" w:color="auto" w:fill="auto"/>
            <w:noWrap/>
            <w:vAlign w:val="bottom"/>
          </w:tcPr>
          <w:p w14:paraId="29269DDE" w14:textId="7777777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Age</w:t>
            </w:r>
          </w:p>
        </w:tc>
        <w:tc>
          <w:tcPr>
            <w:tcW w:w="845" w:type="dxa"/>
            <w:tcBorders>
              <w:top w:val="nil"/>
              <w:left w:val="nil"/>
              <w:bottom w:val="nil"/>
              <w:right w:val="nil"/>
            </w:tcBorders>
            <w:shd w:val="clear" w:color="auto" w:fill="auto"/>
            <w:noWrap/>
            <w:vAlign w:val="bottom"/>
          </w:tcPr>
          <w:p w14:paraId="49830FCF" w14:textId="1FEDE563" w:rsidR="00C309BC" w:rsidRPr="00FE0118" w:rsidRDefault="002F753F"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15.92</w:t>
            </w:r>
          </w:p>
        </w:tc>
        <w:tc>
          <w:tcPr>
            <w:tcW w:w="2021" w:type="dxa"/>
            <w:tcBorders>
              <w:top w:val="nil"/>
              <w:left w:val="nil"/>
              <w:bottom w:val="nil"/>
              <w:right w:val="nil"/>
            </w:tcBorders>
            <w:shd w:val="clear" w:color="auto" w:fill="auto"/>
            <w:noWrap/>
            <w:vAlign w:val="bottom"/>
          </w:tcPr>
          <w:p w14:paraId="440260F3" w14:textId="1C7EADFF" w:rsidR="00C309BC" w:rsidRPr="00FE0118" w:rsidRDefault="002F753F"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0.31</w:t>
            </w:r>
          </w:p>
        </w:tc>
      </w:tr>
      <w:tr w:rsidR="00C309BC" w:rsidRPr="00FE0118" w14:paraId="1C0B42A6" w14:textId="77777777" w:rsidTr="00C309BC">
        <w:trPr>
          <w:trHeight w:val="300"/>
        </w:trPr>
        <w:tc>
          <w:tcPr>
            <w:tcW w:w="2638" w:type="dxa"/>
            <w:tcBorders>
              <w:top w:val="nil"/>
              <w:left w:val="nil"/>
              <w:bottom w:val="nil"/>
              <w:right w:val="nil"/>
            </w:tcBorders>
            <w:shd w:val="clear" w:color="auto" w:fill="auto"/>
            <w:noWrap/>
            <w:vAlign w:val="bottom"/>
          </w:tcPr>
          <w:p w14:paraId="126AA8F8" w14:textId="7777777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Male (proportion)</w:t>
            </w:r>
          </w:p>
        </w:tc>
        <w:tc>
          <w:tcPr>
            <w:tcW w:w="845" w:type="dxa"/>
            <w:tcBorders>
              <w:top w:val="nil"/>
              <w:left w:val="nil"/>
              <w:bottom w:val="nil"/>
              <w:right w:val="nil"/>
            </w:tcBorders>
            <w:shd w:val="clear" w:color="auto" w:fill="auto"/>
            <w:noWrap/>
            <w:vAlign w:val="bottom"/>
          </w:tcPr>
          <w:p w14:paraId="20E0FE26" w14:textId="063E2166" w:rsidR="00C309BC" w:rsidRPr="00FE0118" w:rsidRDefault="002F753F"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0.49</w:t>
            </w:r>
          </w:p>
        </w:tc>
        <w:tc>
          <w:tcPr>
            <w:tcW w:w="2021" w:type="dxa"/>
            <w:tcBorders>
              <w:top w:val="nil"/>
              <w:left w:val="nil"/>
              <w:bottom w:val="nil"/>
              <w:right w:val="nil"/>
            </w:tcBorders>
            <w:shd w:val="clear" w:color="auto" w:fill="auto"/>
            <w:noWrap/>
            <w:vAlign w:val="bottom"/>
          </w:tcPr>
          <w:p w14:paraId="7282B94A" w14:textId="77777777"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0.50</w:t>
            </w:r>
          </w:p>
        </w:tc>
      </w:tr>
      <w:tr w:rsidR="00C309BC" w14:paraId="6F0C965E" w14:textId="77777777" w:rsidTr="00C309BC">
        <w:trPr>
          <w:trHeight w:val="300"/>
        </w:trPr>
        <w:tc>
          <w:tcPr>
            <w:tcW w:w="2638" w:type="dxa"/>
            <w:tcBorders>
              <w:top w:val="nil"/>
              <w:left w:val="nil"/>
              <w:bottom w:val="nil"/>
              <w:right w:val="nil"/>
            </w:tcBorders>
            <w:shd w:val="clear" w:color="auto" w:fill="auto"/>
            <w:noWrap/>
            <w:vAlign w:val="bottom"/>
          </w:tcPr>
          <w:p w14:paraId="77088A08" w14:textId="77777777" w:rsidR="00C309BC"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None-White (proportion)</w:t>
            </w:r>
          </w:p>
        </w:tc>
        <w:tc>
          <w:tcPr>
            <w:tcW w:w="845" w:type="dxa"/>
            <w:tcBorders>
              <w:top w:val="nil"/>
              <w:left w:val="nil"/>
              <w:bottom w:val="nil"/>
              <w:right w:val="nil"/>
            </w:tcBorders>
            <w:shd w:val="clear" w:color="auto" w:fill="auto"/>
            <w:noWrap/>
            <w:vAlign w:val="bottom"/>
          </w:tcPr>
          <w:p w14:paraId="1DA449CC" w14:textId="77777777" w:rsidR="00C309BC"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0.23</w:t>
            </w:r>
          </w:p>
        </w:tc>
        <w:tc>
          <w:tcPr>
            <w:tcW w:w="2021" w:type="dxa"/>
            <w:tcBorders>
              <w:top w:val="nil"/>
              <w:left w:val="nil"/>
              <w:bottom w:val="nil"/>
              <w:right w:val="nil"/>
            </w:tcBorders>
            <w:shd w:val="clear" w:color="auto" w:fill="auto"/>
            <w:noWrap/>
            <w:vAlign w:val="bottom"/>
          </w:tcPr>
          <w:p w14:paraId="42AFD85F" w14:textId="77777777" w:rsidR="00C309BC"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0.42</w:t>
            </w:r>
          </w:p>
        </w:tc>
      </w:tr>
      <w:tr w:rsidR="00C309BC" w:rsidRPr="00FE0118" w14:paraId="729B2A8B" w14:textId="77777777" w:rsidTr="00C309BC">
        <w:trPr>
          <w:trHeight w:val="300"/>
        </w:trPr>
        <w:tc>
          <w:tcPr>
            <w:tcW w:w="2638" w:type="dxa"/>
            <w:tcBorders>
              <w:top w:val="nil"/>
              <w:left w:val="nil"/>
              <w:bottom w:val="nil"/>
              <w:right w:val="nil"/>
            </w:tcBorders>
            <w:shd w:val="clear" w:color="auto" w:fill="auto"/>
            <w:noWrap/>
            <w:vAlign w:val="bottom"/>
          </w:tcPr>
          <w:p w14:paraId="50F17687" w14:textId="77777777" w:rsidR="00C309BC" w:rsidRPr="00FE0118" w:rsidRDefault="00C309BC"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Home deprivation Score</w:t>
            </w:r>
          </w:p>
        </w:tc>
        <w:tc>
          <w:tcPr>
            <w:tcW w:w="845" w:type="dxa"/>
            <w:tcBorders>
              <w:top w:val="nil"/>
              <w:left w:val="nil"/>
              <w:bottom w:val="nil"/>
              <w:right w:val="nil"/>
            </w:tcBorders>
            <w:shd w:val="clear" w:color="auto" w:fill="auto"/>
            <w:noWrap/>
            <w:vAlign w:val="bottom"/>
          </w:tcPr>
          <w:p w14:paraId="5A5D05EA" w14:textId="021B9E6A" w:rsidR="00C309BC" w:rsidRPr="00FE0118" w:rsidRDefault="002F753F"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0.26</w:t>
            </w:r>
          </w:p>
        </w:tc>
        <w:tc>
          <w:tcPr>
            <w:tcW w:w="2021" w:type="dxa"/>
            <w:tcBorders>
              <w:top w:val="nil"/>
              <w:left w:val="nil"/>
              <w:bottom w:val="nil"/>
              <w:right w:val="nil"/>
            </w:tcBorders>
            <w:shd w:val="clear" w:color="auto" w:fill="auto"/>
            <w:noWrap/>
            <w:vAlign w:val="bottom"/>
          </w:tcPr>
          <w:p w14:paraId="3DB8B8ED" w14:textId="77777777" w:rsidR="00C309BC" w:rsidRPr="00FE0118" w:rsidRDefault="00C309BC"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0.22</w:t>
            </w:r>
          </w:p>
        </w:tc>
      </w:tr>
      <w:tr w:rsidR="00296E61" w:rsidRPr="00FE0118" w14:paraId="791856F9" w14:textId="77777777" w:rsidTr="00C309BC">
        <w:trPr>
          <w:trHeight w:val="300"/>
        </w:trPr>
        <w:tc>
          <w:tcPr>
            <w:tcW w:w="2638" w:type="dxa"/>
            <w:tcBorders>
              <w:top w:val="nil"/>
              <w:left w:val="nil"/>
              <w:bottom w:val="nil"/>
              <w:right w:val="nil"/>
            </w:tcBorders>
            <w:shd w:val="clear" w:color="auto" w:fill="auto"/>
            <w:noWrap/>
            <w:vAlign w:val="bottom"/>
          </w:tcPr>
          <w:p w14:paraId="26177EA6" w14:textId="27282E80" w:rsidR="00296E61" w:rsidRDefault="0027581D" w:rsidP="00C309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School deprivation score</w:t>
            </w:r>
          </w:p>
        </w:tc>
        <w:tc>
          <w:tcPr>
            <w:tcW w:w="845" w:type="dxa"/>
            <w:tcBorders>
              <w:top w:val="nil"/>
              <w:left w:val="nil"/>
              <w:bottom w:val="nil"/>
              <w:right w:val="nil"/>
            </w:tcBorders>
            <w:shd w:val="clear" w:color="auto" w:fill="auto"/>
            <w:noWrap/>
            <w:vAlign w:val="bottom"/>
          </w:tcPr>
          <w:p w14:paraId="6E627115" w14:textId="0392485D" w:rsidR="00296E61" w:rsidRDefault="0027581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0.23</w:t>
            </w:r>
          </w:p>
        </w:tc>
        <w:tc>
          <w:tcPr>
            <w:tcW w:w="2021" w:type="dxa"/>
            <w:tcBorders>
              <w:top w:val="nil"/>
              <w:left w:val="nil"/>
              <w:bottom w:val="nil"/>
              <w:right w:val="nil"/>
            </w:tcBorders>
            <w:shd w:val="clear" w:color="auto" w:fill="auto"/>
            <w:noWrap/>
            <w:vAlign w:val="bottom"/>
          </w:tcPr>
          <w:p w14:paraId="5199171B" w14:textId="75EF9775" w:rsidR="00296E61" w:rsidRDefault="0027581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0.03</w:t>
            </w:r>
          </w:p>
        </w:tc>
      </w:tr>
      <w:tr w:rsidR="008A6711" w:rsidRPr="00FE0118" w14:paraId="19D11C6B" w14:textId="77777777" w:rsidTr="00742BFD">
        <w:trPr>
          <w:trHeight w:val="315"/>
        </w:trPr>
        <w:tc>
          <w:tcPr>
            <w:tcW w:w="5504" w:type="dxa"/>
            <w:gridSpan w:val="3"/>
            <w:tcBorders>
              <w:top w:val="single" w:sz="4" w:space="0" w:color="auto"/>
              <w:left w:val="nil"/>
              <w:bottom w:val="single" w:sz="4" w:space="0" w:color="auto"/>
              <w:right w:val="nil"/>
            </w:tcBorders>
            <w:shd w:val="clear" w:color="auto" w:fill="auto"/>
            <w:noWrap/>
            <w:vAlign w:val="center"/>
          </w:tcPr>
          <w:p w14:paraId="7217E5A0" w14:textId="6050DAA3" w:rsidR="008A6711" w:rsidRPr="00FE0118" w:rsidRDefault="008A6711" w:rsidP="008F2D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NB. </w:t>
            </w:r>
            <w:r w:rsidRPr="008A6711">
              <w:rPr>
                <w:rFonts w:ascii="Calibri" w:eastAsia="Times New Roman" w:hAnsi="Calibri" w:cs="Times New Roman"/>
                <w:color w:val="000000"/>
                <w:lang w:eastAsia="en-GB"/>
              </w:rPr>
              <w:t xml:space="preserve">BMI </w:t>
            </w:r>
            <w:r>
              <w:rPr>
                <w:rFonts w:ascii="Calibri" w:eastAsia="Times New Roman" w:hAnsi="Calibri" w:cs="Times New Roman"/>
                <w:color w:val="000000"/>
                <w:lang w:eastAsia="en-GB"/>
              </w:rPr>
              <w:t xml:space="preserve">= </w:t>
            </w:r>
            <w:r w:rsidRPr="008A6711">
              <w:rPr>
                <w:rFonts w:ascii="Calibri" w:eastAsia="Times New Roman" w:hAnsi="Calibri" w:cs="Times New Roman"/>
                <w:color w:val="000000"/>
                <w:lang w:eastAsia="en-GB"/>
              </w:rPr>
              <w:t>body mass index</w:t>
            </w:r>
            <w:r>
              <w:rPr>
                <w:rFonts w:ascii="Calibri" w:eastAsia="Times New Roman" w:hAnsi="Calibri" w:cs="Times New Roman"/>
                <w:color w:val="000000"/>
                <w:lang w:eastAsia="en-GB"/>
              </w:rPr>
              <w:t>.</w:t>
            </w:r>
            <w:r w:rsidRPr="008A6711">
              <w:rPr>
                <w:rFonts w:ascii="Calibri" w:eastAsia="Times New Roman" w:hAnsi="Calibri" w:cs="Times New Roman"/>
                <w:color w:val="000000"/>
                <w:lang w:eastAsia="en-GB"/>
              </w:rPr>
              <w:t xml:space="preserve"> SDS = standardised. WC = waist circumference.</w:t>
            </w:r>
          </w:p>
        </w:tc>
      </w:tr>
    </w:tbl>
    <w:p w14:paraId="558C3440" w14:textId="77777777" w:rsidR="00D35D79" w:rsidRDefault="00D35D79" w:rsidP="00D35D79"/>
    <w:p w14:paraId="7EBD5BD4" w14:textId="77777777" w:rsidR="00D35D79" w:rsidRPr="00FA7EDD" w:rsidRDefault="00D35D79" w:rsidP="00D35D79">
      <w:pPr>
        <w:rPr>
          <w:b/>
        </w:rPr>
      </w:pPr>
      <w:r>
        <w:rPr>
          <w:b/>
        </w:rPr>
        <w:t xml:space="preserve">Table 2: </w:t>
      </w:r>
      <w:r w:rsidRPr="00E82F59">
        <w:rPr>
          <w:b/>
        </w:rPr>
        <w:t xml:space="preserve">Descriptive statistics </w:t>
      </w:r>
      <w:r>
        <w:rPr>
          <w:b/>
        </w:rPr>
        <w:t>of the food environment.</w:t>
      </w:r>
    </w:p>
    <w:tbl>
      <w:tblPr>
        <w:tblW w:w="6170" w:type="dxa"/>
        <w:tblLook w:val="04A0" w:firstRow="1" w:lastRow="0" w:firstColumn="1" w:lastColumn="0" w:noHBand="0" w:noVBand="1"/>
      </w:tblPr>
      <w:tblGrid>
        <w:gridCol w:w="2187"/>
        <w:gridCol w:w="2027"/>
        <w:gridCol w:w="1956"/>
      </w:tblGrid>
      <w:tr w:rsidR="00D35D79" w:rsidRPr="00FA7EDD" w14:paraId="710EBEAF" w14:textId="77777777" w:rsidTr="00C309BC">
        <w:trPr>
          <w:trHeight w:val="433"/>
        </w:trPr>
        <w:tc>
          <w:tcPr>
            <w:tcW w:w="2187" w:type="dxa"/>
            <w:tcBorders>
              <w:top w:val="single" w:sz="4" w:space="0" w:color="auto"/>
              <w:left w:val="nil"/>
              <w:bottom w:val="single" w:sz="4" w:space="0" w:color="auto"/>
              <w:right w:val="nil"/>
            </w:tcBorders>
            <w:shd w:val="clear" w:color="auto" w:fill="auto"/>
            <w:noWrap/>
            <w:vAlign w:val="center"/>
            <w:hideMark/>
          </w:tcPr>
          <w:p w14:paraId="4178D963" w14:textId="77777777" w:rsidR="00D35D79" w:rsidRPr="00FA7EDD" w:rsidRDefault="00D35D79" w:rsidP="00C309BC">
            <w:pPr>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w:t>
            </w:r>
          </w:p>
        </w:tc>
        <w:tc>
          <w:tcPr>
            <w:tcW w:w="2027" w:type="dxa"/>
            <w:tcBorders>
              <w:top w:val="single" w:sz="4" w:space="0" w:color="auto"/>
              <w:left w:val="nil"/>
              <w:bottom w:val="single" w:sz="4" w:space="0" w:color="auto"/>
              <w:right w:val="nil"/>
            </w:tcBorders>
            <w:shd w:val="clear" w:color="auto" w:fill="auto"/>
            <w:noWrap/>
            <w:vAlign w:val="center"/>
            <w:hideMark/>
          </w:tcPr>
          <w:p w14:paraId="54389117" w14:textId="77777777" w:rsidR="00D35D79" w:rsidRPr="00FA7EDD" w:rsidRDefault="00D35D79" w:rsidP="00C309BC">
            <w:pPr>
              <w:spacing w:after="0" w:line="240" w:lineRule="auto"/>
              <w:jc w:val="center"/>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Median</w:t>
            </w:r>
            <w:r>
              <w:rPr>
                <w:rFonts w:ascii="Calibri" w:eastAsia="Times New Roman" w:hAnsi="Calibri" w:cs="Times New Roman"/>
                <w:color w:val="000000"/>
                <w:lang w:eastAsia="en-GB"/>
              </w:rPr>
              <w:t xml:space="preserve"> count</w:t>
            </w:r>
          </w:p>
        </w:tc>
        <w:tc>
          <w:tcPr>
            <w:tcW w:w="1956" w:type="dxa"/>
            <w:tcBorders>
              <w:top w:val="single" w:sz="4" w:space="0" w:color="auto"/>
              <w:left w:val="nil"/>
              <w:bottom w:val="single" w:sz="4" w:space="0" w:color="auto"/>
              <w:right w:val="nil"/>
            </w:tcBorders>
            <w:shd w:val="clear" w:color="auto" w:fill="auto"/>
            <w:noWrap/>
            <w:vAlign w:val="center"/>
            <w:hideMark/>
          </w:tcPr>
          <w:p w14:paraId="19230F4D" w14:textId="77777777" w:rsidR="00D35D79" w:rsidRPr="00FA7EDD" w:rsidRDefault="00D35D79" w:rsidP="00C309BC">
            <w:pPr>
              <w:spacing w:after="0" w:line="240" w:lineRule="auto"/>
              <w:jc w:val="center"/>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I</w:t>
            </w:r>
            <w:r>
              <w:rPr>
                <w:rFonts w:ascii="Calibri" w:eastAsia="Times New Roman" w:hAnsi="Calibri" w:cs="Times New Roman"/>
                <w:color w:val="000000"/>
                <w:lang w:eastAsia="en-GB"/>
              </w:rPr>
              <w:t>nterquartile range</w:t>
            </w:r>
          </w:p>
        </w:tc>
      </w:tr>
      <w:tr w:rsidR="00D35D79" w:rsidRPr="00FA7EDD" w14:paraId="519079B1" w14:textId="77777777" w:rsidTr="00C309BC">
        <w:trPr>
          <w:trHeight w:val="315"/>
        </w:trPr>
        <w:tc>
          <w:tcPr>
            <w:tcW w:w="2187" w:type="dxa"/>
            <w:tcBorders>
              <w:top w:val="nil"/>
              <w:left w:val="nil"/>
              <w:bottom w:val="nil"/>
              <w:right w:val="nil"/>
            </w:tcBorders>
            <w:shd w:val="clear" w:color="auto" w:fill="auto"/>
            <w:noWrap/>
            <w:vAlign w:val="center"/>
            <w:hideMark/>
          </w:tcPr>
          <w:p w14:paraId="5DB624E0"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Home (1km)</w:t>
            </w:r>
          </w:p>
        </w:tc>
        <w:tc>
          <w:tcPr>
            <w:tcW w:w="2027" w:type="dxa"/>
            <w:tcBorders>
              <w:top w:val="nil"/>
              <w:left w:val="nil"/>
              <w:bottom w:val="nil"/>
              <w:right w:val="nil"/>
            </w:tcBorders>
            <w:shd w:val="clear" w:color="auto" w:fill="auto"/>
            <w:noWrap/>
            <w:vAlign w:val="center"/>
            <w:hideMark/>
          </w:tcPr>
          <w:p w14:paraId="2FB19565" w14:textId="77777777" w:rsidR="00D35D79" w:rsidRPr="00FA7EDD" w:rsidRDefault="00D35D79" w:rsidP="00C309BC">
            <w:pPr>
              <w:spacing w:after="0" w:line="240" w:lineRule="auto"/>
              <w:rPr>
                <w:rFonts w:ascii="Calibri" w:eastAsia="Times New Roman" w:hAnsi="Calibri" w:cs="Times New Roman"/>
                <w:color w:val="000000"/>
                <w:lang w:eastAsia="en-GB"/>
              </w:rPr>
            </w:pPr>
          </w:p>
        </w:tc>
        <w:tc>
          <w:tcPr>
            <w:tcW w:w="1956" w:type="dxa"/>
            <w:tcBorders>
              <w:top w:val="nil"/>
              <w:left w:val="nil"/>
              <w:bottom w:val="nil"/>
              <w:right w:val="nil"/>
            </w:tcBorders>
            <w:shd w:val="clear" w:color="auto" w:fill="auto"/>
            <w:noWrap/>
            <w:vAlign w:val="center"/>
            <w:hideMark/>
          </w:tcPr>
          <w:p w14:paraId="4ABD0C5F" w14:textId="77777777" w:rsidR="00D35D79" w:rsidRPr="00FA7EDD" w:rsidRDefault="00D35D79" w:rsidP="00C309BC">
            <w:pPr>
              <w:spacing w:after="0" w:line="240" w:lineRule="auto"/>
              <w:rPr>
                <w:rFonts w:ascii="Times New Roman" w:eastAsia="Times New Roman" w:hAnsi="Times New Roman" w:cs="Times New Roman"/>
                <w:sz w:val="20"/>
                <w:szCs w:val="20"/>
                <w:lang w:eastAsia="en-GB"/>
              </w:rPr>
            </w:pPr>
          </w:p>
        </w:tc>
      </w:tr>
      <w:tr w:rsidR="00D35D79" w:rsidRPr="00FA7EDD" w14:paraId="47165256" w14:textId="77777777" w:rsidTr="00C309BC">
        <w:trPr>
          <w:trHeight w:val="315"/>
        </w:trPr>
        <w:tc>
          <w:tcPr>
            <w:tcW w:w="2187" w:type="dxa"/>
            <w:tcBorders>
              <w:top w:val="nil"/>
              <w:left w:val="nil"/>
              <w:bottom w:val="nil"/>
              <w:right w:val="nil"/>
            </w:tcBorders>
            <w:shd w:val="clear" w:color="auto" w:fill="auto"/>
            <w:noWrap/>
            <w:vAlign w:val="center"/>
            <w:hideMark/>
          </w:tcPr>
          <w:p w14:paraId="2E996BB2"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Fast food outlets</w:t>
            </w:r>
          </w:p>
        </w:tc>
        <w:tc>
          <w:tcPr>
            <w:tcW w:w="2027" w:type="dxa"/>
            <w:tcBorders>
              <w:top w:val="nil"/>
              <w:left w:val="nil"/>
              <w:bottom w:val="nil"/>
              <w:right w:val="nil"/>
            </w:tcBorders>
            <w:shd w:val="clear" w:color="auto" w:fill="auto"/>
            <w:noWrap/>
            <w:vAlign w:val="center"/>
            <w:hideMark/>
          </w:tcPr>
          <w:p w14:paraId="4EC550D3"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12</w:t>
            </w:r>
          </w:p>
        </w:tc>
        <w:tc>
          <w:tcPr>
            <w:tcW w:w="1956" w:type="dxa"/>
            <w:tcBorders>
              <w:top w:val="nil"/>
              <w:left w:val="nil"/>
              <w:bottom w:val="nil"/>
              <w:right w:val="nil"/>
            </w:tcBorders>
            <w:shd w:val="clear" w:color="auto" w:fill="auto"/>
            <w:noWrap/>
            <w:vAlign w:val="center"/>
            <w:hideMark/>
          </w:tcPr>
          <w:p w14:paraId="02BA7B3C"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5-21</w:t>
            </w:r>
          </w:p>
        </w:tc>
      </w:tr>
      <w:tr w:rsidR="00D35D79" w:rsidRPr="00FA7EDD" w14:paraId="53A993A5" w14:textId="77777777" w:rsidTr="00C309BC">
        <w:trPr>
          <w:trHeight w:val="315"/>
        </w:trPr>
        <w:tc>
          <w:tcPr>
            <w:tcW w:w="2187" w:type="dxa"/>
            <w:tcBorders>
              <w:top w:val="nil"/>
              <w:left w:val="nil"/>
              <w:bottom w:val="nil"/>
              <w:right w:val="nil"/>
            </w:tcBorders>
            <w:shd w:val="clear" w:color="auto" w:fill="auto"/>
            <w:noWrap/>
            <w:vAlign w:val="center"/>
            <w:hideMark/>
          </w:tcPr>
          <w:p w14:paraId="3E618729"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Supermarkets</w:t>
            </w:r>
          </w:p>
        </w:tc>
        <w:tc>
          <w:tcPr>
            <w:tcW w:w="2027" w:type="dxa"/>
            <w:tcBorders>
              <w:top w:val="nil"/>
              <w:left w:val="nil"/>
              <w:bottom w:val="nil"/>
              <w:right w:val="nil"/>
            </w:tcBorders>
            <w:shd w:val="clear" w:color="auto" w:fill="auto"/>
            <w:noWrap/>
            <w:vAlign w:val="center"/>
            <w:hideMark/>
          </w:tcPr>
          <w:p w14:paraId="3E8AF92D"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2</w:t>
            </w:r>
          </w:p>
        </w:tc>
        <w:tc>
          <w:tcPr>
            <w:tcW w:w="1956" w:type="dxa"/>
            <w:tcBorders>
              <w:top w:val="nil"/>
              <w:left w:val="nil"/>
              <w:bottom w:val="nil"/>
              <w:right w:val="nil"/>
            </w:tcBorders>
            <w:shd w:val="clear" w:color="auto" w:fill="auto"/>
            <w:noWrap/>
            <w:vAlign w:val="center"/>
            <w:hideMark/>
          </w:tcPr>
          <w:p w14:paraId="7485FF8C"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1-3</w:t>
            </w:r>
          </w:p>
        </w:tc>
      </w:tr>
      <w:tr w:rsidR="00D35D79" w:rsidRPr="00FA7EDD" w14:paraId="5D11D978" w14:textId="77777777" w:rsidTr="00C309BC">
        <w:trPr>
          <w:trHeight w:val="300"/>
        </w:trPr>
        <w:tc>
          <w:tcPr>
            <w:tcW w:w="2187" w:type="dxa"/>
            <w:tcBorders>
              <w:top w:val="nil"/>
              <w:left w:val="nil"/>
              <w:bottom w:val="nil"/>
              <w:right w:val="nil"/>
            </w:tcBorders>
            <w:shd w:val="clear" w:color="auto" w:fill="auto"/>
            <w:noWrap/>
            <w:vAlign w:val="center"/>
            <w:hideMark/>
          </w:tcPr>
          <w:p w14:paraId="2B920F76"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Other retail outlets</w:t>
            </w:r>
          </w:p>
        </w:tc>
        <w:tc>
          <w:tcPr>
            <w:tcW w:w="2027" w:type="dxa"/>
            <w:tcBorders>
              <w:top w:val="nil"/>
              <w:left w:val="nil"/>
              <w:bottom w:val="nil"/>
              <w:right w:val="nil"/>
            </w:tcBorders>
            <w:shd w:val="clear" w:color="auto" w:fill="auto"/>
            <w:noWrap/>
            <w:vAlign w:val="center"/>
            <w:hideMark/>
          </w:tcPr>
          <w:p w14:paraId="1D67F8A3"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9</w:t>
            </w:r>
          </w:p>
        </w:tc>
        <w:tc>
          <w:tcPr>
            <w:tcW w:w="1956" w:type="dxa"/>
            <w:tcBorders>
              <w:top w:val="nil"/>
              <w:left w:val="nil"/>
              <w:bottom w:val="nil"/>
              <w:right w:val="nil"/>
            </w:tcBorders>
            <w:shd w:val="clear" w:color="auto" w:fill="auto"/>
            <w:noWrap/>
            <w:vAlign w:val="center"/>
            <w:hideMark/>
          </w:tcPr>
          <w:p w14:paraId="38BA45BB"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5-18</w:t>
            </w:r>
          </w:p>
        </w:tc>
      </w:tr>
      <w:tr w:rsidR="00D35D79" w:rsidRPr="00FA7EDD" w14:paraId="5233E696" w14:textId="77777777" w:rsidTr="00C309BC">
        <w:trPr>
          <w:trHeight w:val="300"/>
        </w:trPr>
        <w:tc>
          <w:tcPr>
            <w:tcW w:w="2187" w:type="dxa"/>
            <w:tcBorders>
              <w:top w:val="nil"/>
              <w:left w:val="nil"/>
              <w:bottom w:val="nil"/>
              <w:right w:val="nil"/>
            </w:tcBorders>
            <w:shd w:val="clear" w:color="auto" w:fill="auto"/>
            <w:noWrap/>
            <w:vAlign w:val="center"/>
            <w:hideMark/>
          </w:tcPr>
          <w:p w14:paraId="10D0B5D3"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School (1km)</w:t>
            </w:r>
          </w:p>
        </w:tc>
        <w:tc>
          <w:tcPr>
            <w:tcW w:w="2027" w:type="dxa"/>
            <w:tcBorders>
              <w:top w:val="nil"/>
              <w:left w:val="nil"/>
              <w:bottom w:val="nil"/>
              <w:right w:val="nil"/>
            </w:tcBorders>
            <w:shd w:val="clear" w:color="auto" w:fill="auto"/>
            <w:noWrap/>
            <w:vAlign w:val="center"/>
            <w:hideMark/>
          </w:tcPr>
          <w:p w14:paraId="31DC2257" w14:textId="77777777" w:rsidR="00D35D79" w:rsidRPr="00FA7EDD" w:rsidRDefault="00D35D79" w:rsidP="00C309BC">
            <w:pPr>
              <w:spacing w:after="0" w:line="240" w:lineRule="auto"/>
              <w:rPr>
                <w:rFonts w:ascii="Calibri" w:eastAsia="Times New Roman" w:hAnsi="Calibri" w:cs="Times New Roman"/>
                <w:color w:val="000000"/>
                <w:lang w:eastAsia="en-GB"/>
              </w:rPr>
            </w:pPr>
          </w:p>
        </w:tc>
        <w:tc>
          <w:tcPr>
            <w:tcW w:w="1956" w:type="dxa"/>
            <w:tcBorders>
              <w:top w:val="nil"/>
              <w:left w:val="nil"/>
              <w:bottom w:val="nil"/>
              <w:right w:val="nil"/>
            </w:tcBorders>
            <w:shd w:val="clear" w:color="auto" w:fill="auto"/>
            <w:noWrap/>
            <w:vAlign w:val="center"/>
            <w:hideMark/>
          </w:tcPr>
          <w:p w14:paraId="651E3068" w14:textId="77777777" w:rsidR="00D35D79" w:rsidRPr="00FA7EDD" w:rsidRDefault="00D35D79" w:rsidP="00C309BC">
            <w:pPr>
              <w:spacing w:after="0" w:line="240" w:lineRule="auto"/>
              <w:rPr>
                <w:rFonts w:ascii="Times New Roman" w:eastAsia="Times New Roman" w:hAnsi="Times New Roman" w:cs="Times New Roman"/>
                <w:sz w:val="20"/>
                <w:szCs w:val="20"/>
                <w:lang w:eastAsia="en-GB"/>
              </w:rPr>
            </w:pPr>
          </w:p>
        </w:tc>
      </w:tr>
      <w:tr w:rsidR="00D35D79" w:rsidRPr="00FA7EDD" w14:paraId="2F7515D3" w14:textId="77777777" w:rsidTr="00C309BC">
        <w:trPr>
          <w:trHeight w:val="300"/>
        </w:trPr>
        <w:tc>
          <w:tcPr>
            <w:tcW w:w="2187" w:type="dxa"/>
            <w:tcBorders>
              <w:top w:val="nil"/>
              <w:left w:val="nil"/>
              <w:bottom w:val="nil"/>
              <w:right w:val="nil"/>
            </w:tcBorders>
            <w:shd w:val="clear" w:color="auto" w:fill="auto"/>
            <w:noWrap/>
            <w:vAlign w:val="center"/>
            <w:hideMark/>
          </w:tcPr>
          <w:p w14:paraId="2C21FC68"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Fast food outlets</w:t>
            </w:r>
          </w:p>
        </w:tc>
        <w:tc>
          <w:tcPr>
            <w:tcW w:w="2027" w:type="dxa"/>
            <w:tcBorders>
              <w:top w:val="nil"/>
              <w:left w:val="nil"/>
              <w:bottom w:val="nil"/>
              <w:right w:val="nil"/>
            </w:tcBorders>
            <w:shd w:val="clear" w:color="auto" w:fill="auto"/>
            <w:noWrap/>
            <w:vAlign w:val="center"/>
            <w:hideMark/>
          </w:tcPr>
          <w:p w14:paraId="2EDCFB8C"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12</w:t>
            </w:r>
          </w:p>
        </w:tc>
        <w:tc>
          <w:tcPr>
            <w:tcW w:w="1956" w:type="dxa"/>
            <w:tcBorders>
              <w:top w:val="nil"/>
              <w:left w:val="nil"/>
              <w:bottom w:val="nil"/>
              <w:right w:val="nil"/>
            </w:tcBorders>
            <w:shd w:val="clear" w:color="auto" w:fill="auto"/>
            <w:noWrap/>
            <w:vAlign w:val="bottom"/>
            <w:hideMark/>
          </w:tcPr>
          <w:p w14:paraId="6EAAF48F"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4-14</w:t>
            </w:r>
          </w:p>
        </w:tc>
      </w:tr>
      <w:tr w:rsidR="00D35D79" w:rsidRPr="00FA7EDD" w14:paraId="3E5F0AB2" w14:textId="77777777" w:rsidTr="00C309BC">
        <w:trPr>
          <w:trHeight w:val="300"/>
        </w:trPr>
        <w:tc>
          <w:tcPr>
            <w:tcW w:w="2187" w:type="dxa"/>
            <w:tcBorders>
              <w:top w:val="nil"/>
              <w:left w:val="nil"/>
              <w:bottom w:val="nil"/>
              <w:right w:val="nil"/>
            </w:tcBorders>
            <w:shd w:val="clear" w:color="auto" w:fill="auto"/>
            <w:noWrap/>
            <w:vAlign w:val="center"/>
            <w:hideMark/>
          </w:tcPr>
          <w:p w14:paraId="39D30D81"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Supermarkets</w:t>
            </w:r>
          </w:p>
        </w:tc>
        <w:tc>
          <w:tcPr>
            <w:tcW w:w="2027" w:type="dxa"/>
            <w:tcBorders>
              <w:top w:val="nil"/>
              <w:left w:val="nil"/>
              <w:bottom w:val="nil"/>
              <w:right w:val="nil"/>
            </w:tcBorders>
            <w:shd w:val="clear" w:color="auto" w:fill="auto"/>
            <w:noWrap/>
            <w:vAlign w:val="center"/>
            <w:hideMark/>
          </w:tcPr>
          <w:p w14:paraId="70B9DD23"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3</w:t>
            </w:r>
          </w:p>
        </w:tc>
        <w:tc>
          <w:tcPr>
            <w:tcW w:w="1956" w:type="dxa"/>
            <w:tcBorders>
              <w:top w:val="nil"/>
              <w:left w:val="nil"/>
              <w:bottom w:val="nil"/>
              <w:right w:val="nil"/>
            </w:tcBorders>
            <w:shd w:val="clear" w:color="auto" w:fill="auto"/>
            <w:noWrap/>
            <w:vAlign w:val="center"/>
            <w:hideMark/>
          </w:tcPr>
          <w:p w14:paraId="2565684D"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1-3</w:t>
            </w:r>
          </w:p>
        </w:tc>
      </w:tr>
      <w:tr w:rsidR="00D35D79" w:rsidRPr="00FA7EDD" w14:paraId="46F3EA90" w14:textId="77777777" w:rsidTr="00C309BC">
        <w:trPr>
          <w:trHeight w:val="300"/>
        </w:trPr>
        <w:tc>
          <w:tcPr>
            <w:tcW w:w="2187" w:type="dxa"/>
            <w:tcBorders>
              <w:top w:val="nil"/>
              <w:left w:val="nil"/>
              <w:bottom w:val="nil"/>
              <w:right w:val="nil"/>
            </w:tcBorders>
            <w:shd w:val="clear" w:color="auto" w:fill="auto"/>
            <w:noWrap/>
            <w:vAlign w:val="center"/>
            <w:hideMark/>
          </w:tcPr>
          <w:p w14:paraId="5F2A1565"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Other retail outlets</w:t>
            </w:r>
          </w:p>
        </w:tc>
        <w:tc>
          <w:tcPr>
            <w:tcW w:w="2027" w:type="dxa"/>
            <w:tcBorders>
              <w:top w:val="nil"/>
              <w:left w:val="nil"/>
              <w:bottom w:val="nil"/>
              <w:right w:val="nil"/>
            </w:tcBorders>
            <w:shd w:val="clear" w:color="auto" w:fill="auto"/>
            <w:noWrap/>
            <w:vAlign w:val="center"/>
            <w:hideMark/>
          </w:tcPr>
          <w:p w14:paraId="6C83AF83"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7</w:t>
            </w:r>
          </w:p>
        </w:tc>
        <w:tc>
          <w:tcPr>
            <w:tcW w:w="1956" w:type="dxa"/>
            <w:tcBorders>
              <w:top w:val="nil"/>
              <w:left w:val="nil"/>
              <w:bottom w:val="nil"/>
              <w:right w:val="nil"/>
            </w:tcBorders>
            <w:shd w:val="clear" w:color="auto" w:fill="auto"/>
            <w:noWrap/>
            <w:vAlign w:val="center"/>
            <w:hideMark/>
          </w:tcPr>
          <w:p w14:paraId="12F11D0B"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6-9</w:t>
            </w:r>
          </w:p>
        </w:tc>
      </w:tr>
      <w:tr w:rsidR="00D35D79" w:rsidRPr="00FA7EDD" w14:paraId="5D09BE55" w14:textId="77777777" w:rsidTr="00C309BC">
        <w:trPr>
          <w:trHeight w:val="300"/>
        </w:trPr>
        <w:tc>
          <w:tcPr>
            <w:tcW w:w="2187" w:type="dxa"/>
            <w:tcBorders>
              <w:top w:val="nil"/>
              <w:left w:val="nil"/>
              <w:bottom w:val="nil"/>
              <w:right w:val="nil"/>
            </w:tcBorders>
            <w:shd w:val="clear" w:color="auto" w:fill="auto"/>
            <w:noWrap/>
            <w:vAlign w:val="center"/>
            <w:hideMark/>
          </w:tcPr>
          <w:p w14:paraId="167A7FAA"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Travel (500m)</w:t>
            </w:r>
          </w:p>
        </w:tc>
        <w:tc>
          <w:tcPr>
            <w:tcW w:w="2027" w:type="dxa"/>
            <w:tcBorders>
              <w:top w:val="nil"/>
              <w:left w:val="nil"/>
              <w:bottom w:val="nil"/>
              <w:right w:val="nil"/>
            </w:tcBorders>
            <w:shd w:val="clear" w:color="auto" w:fill="auto"/>
            <w:noWrap/>
            <w:vAlign w:val="center"/>
            <w:hideMark/>
          </w:tcPr>
          <w:p w14:paraId="74805F11" w14:textId="77777777" w:rsidR="00D35D79" w:rsidRPr="00FA7EDD" w:rsidRDefault="00D35D79" w:rsidP="00C309BC">
            <w:pPr>
              <w:spacing w:after="0" w:line="240" w:lineRule="auto"/>
              <w:rPr>
                <w:rFonts w:ascii="Calibri" w:eastAsia="Times New Roman" w:hAnsi="Calibri" w:cs="Times New Roman"/>
                <w:color w:val="000000"/>
                <w:lang w:eastAsia="en-GB"/>
              </w:rPr>
            </w:pPr>
          </w:p>
        </w:tc>
        <w:tc>
          <w:tcPr>
            <w:tcW w:w="1956" w:type="dxa"/>
            <w:tcBorders>
              <w:top w:val="nil"/>
              <w:left w:val="nil"/>
              <w:bottom w:val="nil"/>
              <w:right w:val="nil"/>
            </w:tcBorders>
            <w:shd w:val="clear" w:color="auto" w:fill="auto"/>
            <w:noWrap/>
            <w:vAlign w:val="center"/>
            <w:hideMark/>
          </w:tcPr>
          <w:p w14:paraId="7BCC05DC" w14:textId="77777777" w:rsidR="00D35D79" w:rsidRPr="00FA7EDD" w:rsidRDefault="00D35D79" w:rsidP="00C309BC">
            <w:pPr>
              <w:spacing w:after="0" w:line="240" w:lineRule="auto"/>
              <w:rPr>
                <w:rFonts w:ascii="Times New Roman" w:eastAsia="Times New Roman" w:hAnsi="Times New Roman" w:cs="Times New Roman"/>
                <w:sz w:val="20"/>
                <w:szCs w:val="20"/>
                <w:lang w:eastAsia="en-GB"/>
              </w:rPr>
            </w:pPr>
          </w:p>
        </w:tc>
      </w:tr>
      <w:tr w:rsidR="00D35D79" w:rsidRPr="00FA7EDD" w14:paraId="02108CE5" w14:textId="77777777" w:rsidTr="00C309BC">
        <w:trPr>
          <w:trHeight w:val="300"/>
        </w:trPr>
        <w:tc>
          <w:tcPr>
            <w:tcW w:w="2187" w:type="dxa"/>
            <w:tcBorders>
              <w:top w:val="nil"/>
              <w:left w:val="nil"/>
              <w:bottom w:val="nil"/>
              <w:right w:val="nil"/>
            </w:tcBorders>
            <w:shd w:val="clear" w:color="auto" w:fill="auto"/>
            <w:noWrap/>
            <w:vAlign w:val="center"/>
            <w:hideMark/>
          </w:tcPr>
          <w:p w14:paraId="59D7B4FE"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Fast food outlets</w:t>
            </w:r>
          </w:p>
        </w:tc>
        <w:tc>
          <w:tcPr>
            <w:tcW w:w="2027" w:type="dxa"/>
            <w:tcBorders>
              <w:top w:val="nil"/>
              <w:left w:val="nil"/>
              <w:bottom w:val="nil"/>
              <w:right w:val="nil"/>
            </w:tcBorders>
            <w:shd w:val="clear" w:color="auto" w:fill="auto"/>
            <w:noWrap/>
            <w:vAlign w:val="center"/>
            <w:hideMark/>
          </w:tcPr>
          <w:p w14:paraId="4347669D"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11</w:t>
            </w:r>
          </w:p>
        </w:tc>
        <w:tc>
          <w:tcPr>
            <w:tcW w:w="1956" w:type="dxa"/>
            <w:tcBorders>
              <w:top w:val="nil"/>
              <w:left w:val="nil"/>
              <w:bottom w:val="nil"/>
              <w:right w:val="nil"/>
            </w:tcBorders>
            <w:shd w:val="clear" w:color="auto" w:fill="auto"/>
            <w:noWrap/>
            <w:vAlign w:val="center"/>
            <w:hideMark/>
          </w:tcPr>
          <w:p w14:paraId="253875EB"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7-23</w:t>
            </w:r>
          </w:p>
        </w:tc>
      </w:tr>
      <w:tr w:rsidR="00D35D79" w:rsidRPr="00FA7EDD" w14:paraId="194623E2" w14:textId="77777777" w:rsidTr="00C309BC">
        <w:trPr>
          <w:trHeight w:val="300"/>
        </w:trPr>
        <w:tc>
          <w:tcPr>
            <w:tcW w:w="2187" w:type="dxa"/>
            <w:tcBorders>
              <w:top w:val="nil"/>
              <w:left w:val="nil"/>
              <w:bottom w:val="nil"/>
              <w:right w:val="nil"/>
            </w:tcBorders>
            <w:shd w:val="clear" w:color="auto" w:fill="auto"/>
            <w:noWrap/>
            <w:vAlign w:val="center"/>
            <w:hideMark/>
          </w:tcPr>
          <w:p w14:paraId="4FF9DC78"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Supermarkets</w:t>
            </w:r>
          </w:p>
        </w:tc>
        <w:tc>
          <w:tcPr>
            <w:tcW w:w="2027" w:type="dxa"/>
            <w:tcBorders>
              <w:top w:val="nil"/>
              <w:left w:val="nil"/>
              <w:bottom w:val="nil"/>
              <w:right w:val="nil"/>
            </w:tcBorders>
            <w:shd w:val="clear" w:color="auto" w:fill="auto"/>
            <w:noWrap/>
            <w:vAlign w:val="center"/>
            <w:hideMark/>
          </w:tcPr>
          <w:p w14:paraId="3F8BD90A"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2</w:t>
            </w:r>
          </w:p>
        </w:tc>
        <w:tc>
          <w:tcPr>
            <w:tcW w:w="1956" w:type="dxa"/>
            <w:tcBorders>
              <w:top w:val="nil"/>
              <w:left w:val="nil"/>
              <w:bottom w:val="nil"/>
              <w:right w:val="nil"/>
            </w:tcBorders>
            <w:shd w:val="clear" w:color="auto" w:fill="auto"/>
            <w:noWrap/>
            <w:vAlign w:val="center"/>
            <w:hideMark/>
          </w:tcPr>
          <w:p w14:paraId="73121F42"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1-4</w:t>
            </w:r>
          </w:p>
        </w:tc>
      </w:tr>
      <w:tr w:rsidR="00D35D79" w:rsidRPr="00FA7EDD" w14:paraId="28C51939" w14:textId="77777777" w:rsidTr="00C309BC">
        <w:trPr>
          <w:trHeight w:val="300"/>
        </w:trPr>
        <w:tc>
          <w:tcPr>
            <w:tcW w:w="2187" w:type="dxa"/>
            <w:tcBorders>
              <w:top w:val="nil"/>
              <w:left w:val="nil"/>
              <w:bottom w:val="single" w:sz="4" w:space="0" w:color="auto"/>
              <w:right w:val="nil"/>
            </w:tcBorders>
            <w:shd w:val="clear" w:color="auto" w:fill="auto"/>
            <w:noWrap/>
            <w:vAlign w:val="center"/>
            <w:hideMark/>
          </w:tcPr>
          <w:p w14:paraId="32DB6726" w14:textId="77777777" w:rsidR="00D35D79" w:rsidRPr="00FA7EDD" w:rsidRDefault="00D35D79" w:rsidP="00C309BC">
            <w:pPr>
              <w:spacing w:after="0" w:line="240" w:lineRule="auto"/>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 xml:space="preserve">   Other retail outlets</w:t>
            </w:r>
          </w:p>
        </w:tc>
        <w:tc>
          <w:tcPr>
            <w:tcW w:w="2027" w:type="dxa"/>
            <w:tcBorders>
              <w:top w:val="nil"/>
              <w:left w:val="nil"/>
              <w:bottom w:val="single" w:sz="4" w:space="0" w:color="auto"/>
              <w:right w:val="nil"/>
            </w:tcBorders>
            <w:shd w:val="clear" w:color="auto" w:fill="auto"/>
            <w:noWrap/>
            <w:vAlign w:val="center"/>
            <w:hideMark/>
          </w:tcPr>
          <w:p w14:paraId="2610F2AD"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9</w:t>
            </w:r>
          </w:p>
        </w:tc>
        <w:tc>
          <w:tcPr>
            <w:tcW w:w="1956" w:type="dxa"/>
            <w:tcBorders>
              <w:top w:val="nil"/>
              <w:left w:val="nil"/>
              <w:bottom w:val="single" w:sz="4" w:space="0" w:color="auto"/>
              <w:right w:val="nil"/>
            </w:tcBorders>
            <w:shd w:val="clear" w:color="auto" w:fill="auto"/>
            <w:noWrap/>
            <w:vAlign w:val="center"/>
            <w:hideMark/>
          </w:tcPr>
          <w:p w14:paraId="733A9077" w14:textId="77777777" w:rsidR="00D35D79" w:rsidRPr="00FA7EDD" w:rsidRDefault="00D35D79" w:rsidP="00C309BC">
            <w:pPr>
              <w:spacing w:after="0" w:line="240" w:lineRule="auto"/>
              <w:jc w:val="right"/>
              <w:rPr>
                <w:rFonts w:ascii="Calibri" w:eastAsia="Times New Roman" w:hAnsi="Calibri" w:cs="Times New Roman"/>
                <w:color w:val="000000"/>
                <w:lang w:eastAsia="en-GB"/>
              </w:rPr>
            </w:pPr>
            <w:r w:rsidRPr="00FA7EDD">
              <w:rPr>
                <w:rFonts w:ascii="Calibri" w:eastAsia="Times New Roman" w:hAnsi="Calibri" w:cs="Times New Roman"/>
                <w:color w:val="000000"/>
                <w:lang w:eastAsia="en-GB"/>
              </w:rPr>
              <w:t>4-20</w:t>
            </w:r>
          </w:p>
        </w:tc>
      </w:tr>
    </w:tbl>
    <w:p w14:paraId="2C655A14" w14:textId="77777777" w:rsidR="00D35D79" w:rsidRDefault="00D35D79" w:rsidP="00D35D79"/>
    <w:p w14:paraId="54553AB8" w14:textId="7E32E0FB" w:rsidR="00FB0396" w:rsidRDefault="00FB0396" w:rsidP="00DE2587">
      <w:pPr>
        <w:spacing w:line="480" w:lineRule="auto"/>
        <w:rPr>
          <w:b/>
        </w:rPr>
      </w:pPr>
      <w:r w:rsidRPr="00FB0396">
        <w:rPr>
          <w:b/>
        </w:rPr>
        <w:t>Table 3: Differences in sample characteristics between individuals with two or three observations.</w:t>
      </w:r>
    </w:p>
    <w:tbl>
      <w:tblPr>
        <w:tblW w:w="9360" w:type="dxa"/>
        <w:tblLook w:val="04A0" w:firstRow="1" w:lastRow="0" w:firstColumn="1" w:lastColumn="0" w:noHBand="0" w:noVBand="1"/>
      </w:tblPr>
      <w:tblGrid>
        <w:gridCol w:w="3278"/>
        <w:gridCol w:w="1842"/>
        <w:gridCol w:w="1842"/>
        <w:gridCol w:w="1235"/>
        <w:gridCol w:w="1163"/>
      </w:tblGrid>
      <w:tr w:rsidR="00FB092D" w:rsidRPr="00FB092D" w14:paraId="13EDEE75" w14:textId="77777777" w:rsidTr="00FB092D">
        <w:trPr>
          <w:trHeight w:val="315"/>
        </w:trPr>
        <w:tc>
          <w:tcPr>
            <w:tcW w:w="3278" w:type="dxa"/>
            <w:vMerge w:val="restart"/>
            <w:tcBorders>
              <w:top w:val="single" w:sz="4" w:space="0" w:color="auto"/>
              <w:left w:val="nil"/>
              <w:bottom w:val="single" w:sz="4" w:space="0" w:color="000000"/>
              <w:right w:val="nil"/>
            </w:tcBorders>
            <w:shd w:val="clear" w:color="auto" w:fill="auto"/>
            <w:noWrap/>
            <w:vAlign w:val="bottom"/>
            <w:hideMark/>
          </w:tcPr>
          <w:p w14:paraId="00EBAD75" w14:textId="77777777" w:rsidR="00FB092D" w:rsidRPr="00FB092D" w:rsidRDefault="00FB092D" w:rsidP="00FB092D">
            <w:pPr>
              <w:spacing w:after="0" w:line="240" w:lineRule="auto"/>
              <w:jc w:val="center"/>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w:t>
            </w:r>
          </w:p>
        </w:tc>
        <w:tc>
          <w:tcPr>
            <w:tcW w:w="3684" w:type="dxa"/>
            <w:gridSpan w:val="2"/>
            <w:tcBorders>
              <w:top w:val="single" w:sz="4" w:space="0" w:color="auto"/>
              <w:left w:val="nil"/>
              <w:bottom w:val="single" w:sz="4" w:space="0" w:color="auto"/>
              <w:right w:val="nil"/>
            </w:tcBorders>
            <w:shd w:val="clear" w:color="auto" w:fill="auto"/>
            <w:noWrap/>
            <w:vAlign w:val="bottom"/>
            <w:hideMark/>
          </w:tcPr>
          <w:p w14:paraId="6C6A13A1" w14:textId="77777777" w:rsidR="00FB092D" w:rsidRPr="00FB092D" w:rsidRDefault="00FB092D" w:rsidP="00FB092D">
            <w:pPr>
              <w:spacing w:after="0" w:line="240" w:lineRule="auto"/>
              <w:jc w:val="center"/>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Mean values</w:t>
            </w:r>
          </w:p>
        </w:tc>
        <w:tc>
          <w:tcPr>
            <w:tcW w:w="2398" w:type="dxa"/>
            <w:gridSpan w:val="2"/>
            <w:tcBorders>
              <w:top w:val="single" w:sz="4" w:space="0" w:color="auto"/>
              <w:left w:val="nil"/>
              <w:bottom w:val="single" w:sz="4" w:space="0" w:color="auto"/>
              <w:right w:val="nil"/>
            </w:tcBorders>
            <w:shd w:val="clear" w:color="auto" w:fill="auto"/>
            <w:noWrap/>
            <w:vAlign w:val="bottom"/>
            <w:hideMark/>
          </w:tcPr>
          <w:p w14:paraId="3C7FF52F" w14:textId="77777777" w:rsidR="00FB092D" w:rsidRPr="00FB092D" w:rsidRDefault="00FB092D" w:rsidP="00FB092D">
            <w:pPr>
              <w:spacing w:after="0" w:line="240" w:lineRule="auto"/>
              <w:jc w:val="center"/>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Tests</w:t>
            </w:r>
          </w:p>
        </w:tc>
      </w:tr>
      <w:tr w:rsidR="00FB092D" w:rsidRPr="00FB092D" w14:paraId="22AC2DB5" w14:textId="77777777" w:rsidTr="00FB092D">
        <w:trPr>
          <w:trHeight w:val="345"/>
        </w:trPr>
        <w:tc>
          <w:tcPr>
            <w:tcW w:w="3278" w:type="dxa"/>
            <w:vMerge/>
            <w:tcBorders>
              <w:top w:val="single" w:sz="4" w:space="0" w:color="auto"/>
              <w:left w:val="nil"/>
              <w:bottom w:val="single" w:sz="4" w:space="0" w:color="000000"/>
              <w:right w:val="nil"/>
            </w:tcBorders>
            <w:vAlign w:val="center"/>
            <w:hideMark/>
          </w:tcPr>
          <w:p w14:paraId="29E1C4F0" w14:textId="77777777" w:rsidR="00FB092D" w:rsidRPr="00FB092D" w:rsidRDefault="00FB092D" w:rsidP="00FB092D">
            <w:pPr>
              <w:spacing w:after="0" w:line="240" w:lineRule="auto"/>
              <w:rPr>
                <w:rFonts w:ascii="Calibri" w:eastAsia="Times New Roman" w:hAnsi="Calibri" w:cs="Times New Roman"/>
                <w:color w:val="000000"/>
                <w:lang w:eastAsia="en-GB"/>
              </w:rPr>
            </w:pPr>
          </w:p>
        </w:tc>
        <w:tc>
          <w:tcPr>
            <w:tcW w:w="1842" w:type="dxa"/>
            <w:tcBorders>
              <w:top w:val="nil"/>
              <w:left w:val="nil"/>
              <w:bottom w:val="single" w:sz="4" w:space="0" w:color="auto"/>
              <w:right w:val="nil"/>
            </w:tcBorders>
            <w:shd w:val="clear" w:color="auto" w:fill="auto"/>
            <w:noWrap/>
            <w:vAlign w:val="bottom"/>
            <w:hideMark/>
          </w:tcPr>
          <w:p w14:paraId="554CFB23"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2 observations</w:t>
            </w:r>
          </w:p>
        </w:tc>
        <w:tc>
          <w:tcPr>
            <w:tcW w:w="1842" w:type="dxa"/>
            <w:tcBorders>
              <w:top w:val="nil"/>
              <w:left w:val="nil"/>
              <w:bottom w:val="single" w:sz="4" w:space="0" w:color="auto"/>
              <w:right w:val="nil"/>
            </w:tcBorders>
            <w:shd w:val="clear" w:color="auto" w:fill="auto"/>
            <w:noWrap/>
            <w:vAlign w:val="bottom"/>
            <w:hideMark/>
          </w:tcPr>
          <w:p w14:paraId="054B404A"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3 observations</w:t>
            </w:r>
          </w:p>
        </w:tc>
        <w:tc>
          <w:tcPr>
            <w:tcW w:w="1235" w:type="dxa"/>
            <w:tcBorders>
              <w:top w:val="nil"/>
              <w:left w:val="nil"/>
              <w:bottom w:val="single" w:sz="4" w:space="0" w:color="auto"/>
              <w:right w:val="nil"/>
            </w:tcBorders>
            <w:shd w:val="clear" w:color="auto" w:fill="auto"/>
            <w:noWrap/>
            <w:vAlign w:val="bottom"/>
            <w:hideMark/>
          </w:tcPr>
          <w:p w14:paraId="32EE10CE"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Statistic</w:t>
            </w:r>
          </w:p>
        </w:tc>
        <w:tc>
          <w:tcPr>
            <w:tcW w:w="1163" w:type="dxa"/>
            <w:tcBorders>
              <w:top w:val="nil"/>
              <w:left w:val="nil"/>
              <w:bottom w:val="single" w:sz="4" w:space="0" w:color="auto"/>
              <w:right w:val="nil"/>
            </w:tcBorders>
            <w:shd w:val="clear" w:color="auto" w:fill="auto"/>
            <w:noWrap/>
            <w:vAlign w:val="bottom"/>
            <w:hideMark/>
          </w:tcPr>
          <w:p w14:paraId="720771F8"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p-value</w:t>
            </w:r>
          </w:p>
        </w:tc>
      </w:tr>
      <w:tr w:rsidR="00FB092D" w:rsidRPr="00FB092D" w14:paraId="04145DCF" w14:textId="77777777" w:rsidTr="00FB092D">
        <w:trPr>
          <w:trHeight w:val="300"/>
        </w:trPr>
        <w:tc>
          <w:tcPr>
            <w:tcW w:w="3278" w:type="dxa"/>
            <w:tcBorders>
              <w:top w:val="nil"/>
              <w:left w:val="nil"/>
              <w:bottom w:val="nil"/>
              <w:right w:val="nil"/>
            </w:tcBorders>
            <w:shd w:val="clear" w:color="auto" w:fill="auto"/>
            <w:noWrap/>
            <w:vAlign w:val="center"/>
            <w:hideMark/>
          </w:tcPr>
          <w:p w14:paraId="426240E9"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Age during Year 7</w:t>
            </w:r>
          </w:p>
        </w:tc>
        <w:tc>
          <w:tcPr>
            <w:tcW w:w="1842" w:type="dxa"/>
            <w:tcBorders>
              <w:top w:val="nil"/>
              <w:left w:val="nil"/>
              <w:bottom w:val="nil"/>
              <w:right w:val="nil"/>
            </w:tcBorders>
            <w:shd w:val="clear" w:color="auto" w:fill="auto"/>
            <w:noWrap/>
            <w:vAlign w:val="center"/>
            <w:hideMark/>
          </w:tcPr>
          <w:p w14:paraId="4E610169"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11.6</w:t>
            </w:r>
          </w:p>
        </w:tc>
        <w:tc>
          <w:tcPr>
            <w:tcW w:w="1842" w:type="dxa"/>
            <w:tcBorders>
              <w:top w:val="nil"/>
              <w:left w:val="nil"/>
              <w:bottom w:val="nil"/>
              <w:right w:val="nil"/>
            </w:tcBorders>
            <w:shd w:val="clear" w:color="auto" w:fill="auto"/>
            <w:noWrap/>
            <w:vAlign w:val="center"/>
            <w:hideMark/>
          </w:tcPr>
          <w:p w14:paraId="7A800005"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11.6</w:t>
            </w:r>
          </w:p>
        </w:tc>
        <w:tc>
          <w:tcPr>
            <w:tcW w:w="1235" w:type="dxa"/>
            <w:tcBorders>
              <w:top w:val="nil"/>
              <w:left w:val="nil"/>
              <w:bottom w:val="nil"/>
              <w:right w:val="nil"/>
            </w:tcBorders>
            <w:shd w:val="clear" w:color="auto" w:fill="auto"/>
            <w:noWrap/>
            <w:vAlign w:val="bottom"/>
            <w:hideMark/>
          </w:tcPr>
          <w:p w14:paraId="1B8DA8B8"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0.80</w:t>
            </w:r>
          </w:p>
        </w:tc>
        <w:tc>
          <w:tcPr>
            <w:tcW w:w="1163" w:type="dxa"/>
            <w:tcBorders>
              <w:top w:val="nil"/>
              <w:left w:val="nil"/>
              <w:bottom w:val="nil"/>
              <w:right w:val="nil"/>
            </w:tcBorders>
            <w:shd w:val="clear" w:color="auto" w:fill="auto"/>
            <w:noWrap/>
            <w:vAlign w:val="bottom"/>
            <w:hideMark/>
          </w:tcPr>
          <w:p w14:paraId="248E59B6"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0.427</w:t>
            </w:r>
          </w:p>
        </w:tc>
      </w:tr>
      <w:tr w:rsidR="00FB092D" w:rsidRPr="00FB092D" w14:paraId="20169472" w14:textId="77777777" w:rsidTr="00FB092D">
        <w:trPr>
          <w:trHeight w:val="300"/>
        </w:trPr>
        <w:tc>
          <w:tcPr>
            <w:tcW w:w="3278" w:type="dxa"/>
            <w:tcBorders>
              <w:top w:val="nil"/>
              <w:left w:val="nil"/>
              <w:bottom w:val="nil"/>
              <w:right w:val="nil"/>
            </w:tcBorders>
            <w:shd w:val="clear" w:color="auto" w:fill="auto"/>
            <w:noWrap/>
            <w:vAlign w:val="center"/>
            <w:hideMark/>
          </w:tcPr>
          <w:p w14:paraId="1C5F74A4"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Age during Year 9</w:t>
            </w:r>
          </w:p>
        </w:tc>
        <w:tc>
          <w:tcPr>
            <w:tcW w:w="1842" w:type="dxa"/>
            <w:tcBorders>
              <w:top w:val="nil"/>
              <w:left w:val="nil"/>
              <w:bottom w:val="nil"/>
              <w:right w:val="nil"/>
            </w:tcBorders>
            <w:shd w:val="clear" w:color="auto" w:fill="auto"/>
            <w:noWrap/>
            <w:vAlign w:val="center"/>
            <w:hideMark/>
          </w:tcPr>
          <w:p w14:paraId="150A7206"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13.9</w:t>
            </w:r>
          </w:p>
        </w:tc>
        <w:tc>
          <w:tcPr>
            <w:tcW w:w="1842" w:type="dxa"/>
            <w:tcBorders>
              <w:top w:val="nil"/>
              <w:left w:val="nil"/>
              <w:bottom w:val="nil"/>
              <w:right w:val="nil"/>
            </w:tcBorders>
            <w:shd w:val="clear" w:color="auto" w:fill="auto"/>
            <w:noWrap/>
            <w:vAlign w:val="center"/>
            <w:hideMark/>
          </w:tcPr>
          <w:p w14:paraId="4CC51DBB"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13.9</w:t>
            </w:r>
          </w:p>
        </w:tc>
        <w:tc>
          <w:tcPr>
            <w:tcW w:w="1235" w:type="dxa"/>
            <w:tcBorders>
              <w:top w:val="nil"/>
              <w:left w:val="nil"/>
              <w:bottom w:val="nil"/>
              <w:right w:val="nil"/>
            </w:tcBorders>
            <w:shd w:val="clear" w:color="auto" w:fill="auto"/>
            <w:noWrap/>
            <w:vAlign w:val="bottom"/>
            <w:hideMark/>
          </w:tcPr>
          <w:p w14:paraId="411268B3"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1.28</w:t>
            </w:r>
          </w:p>
        </w:tc>
        <w:tc>
          <w:tcPr>
            <w:tcW w:w="1163" w:type="dxa"/>
            <w:tcBorders>
              <w:top w:val="nil"/>
              <w:left w:val="nil"/>
              <w:bottom w:val="nil"/>
              <w:right w:val="nil"/>
            </w:tcBorders>
            <w:shd w:val="clear" w:color="auto" w:fill="auto"/>
            <w:noWrap/>
            <w:vAlign w:val="bottom"/>
            <w:hideMark/>
          </w:tcPr>
          <w:p w14:paraId="7A4765BA"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0.200</w:t>
            </w:r>
          </w:p>
        </w:tc>
      </w:tr>
      <w:tr w:rsidR="00FB092D" w:rsidRPr="00FB092D" w14:paraId="317ED327" w14:textId="77777777" w:rsidTr="00FB092D">
        <w:trPr>
          <w:trHeight w:val="300"/>
        </w:trPr>
        <w:tc>
          <w:tcPr>
            <w:tcW w:w="3278" w:type="dxa"/>
            <w:tcBorders>
              <w:top w:val="nil"/>
              <w:left w:val="nil"/>
              <w:bottom w:val="nil"/>
              <w:right w:val="nil"/>
            </w:tcBorders>
            <w:shd w:val="clear" w:color="auto" w:fill="auto"/>
            <w:noWrap/>
            <w:vAlign w:val="center"/>
            <w:hideMark/>
          </w:tcPr>
          <w:p w14:paraId="1D49A744"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Age during Year 11</w:t>
            </w:r>
          </w:p>
        </w:tc>
        <w:tc>
          <w:tcPr>
            <w:tcW w:w="1842" w:type="dxa"/>
            <w:tcBorders>
              <w:top w:val="nil"/>
              <w:left w:val="nil"/>
              <w:bottom w:val="nil"/>
              <w:right w:val="nil"/>
            </w:tcBorders>
            <w:shd w:val="clear" w:color="auto" w:fill="auto"/>
            <w:noWrap/>
            <w:vAlign w:val="center"/>
            <w:hideMark/>
          </w:tcPr>
          <w:p w14:paraId="2DA2AAFB"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15.9</w:t>
            </w:r>
          </w:p>
        </w:tc>
        <w:tc>
          <w:tcPr>
            <w:tcW w:w="1842" w:type="dxa"/>
            <w:tcBorders>
              <w:top w:val="nil"/>
              <w:left w:val="nil"/>
              <w:bottom w:val="nil"/>
              <w:right w:val="nil"/>
            </w:tcBorders>
            <w:shd w:val="clear" w:color="auto" w:fill="auto"/>
            <w:noWrap/>
            <w:vAlign w:val="center"/>
            <w:hideMark/>
          </w:tcPr>
          <w:p w14:paraId="54861967"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15.9</w:t>
            </w:r>
          </w:p>
        </w:tc>
        <w:tc>
          <w:tcPr>
            <w:tcW w:w="1235" w:type="dxa"/>
            <w:tcBorders>
              <w:top w:val="nil"/>
              <w:left w:val="nil"/>
              <w:bottom w:val="nil"/>
              <w:right w:val="nil"/>
            </w:tcBorders>
            <w:shd w:val="clear" w:color="auto" w:fill="auto"/>
            <w:noWrap/>
            <w:vAlign w:val="bottom"/>
            <w:hideMark/>
          </w:tcPr>
          <w:p w14:paraId="3789636E"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1.47</w:t>
            </w:r>
          </w:p>
        </w:tc>
        <w:tc>
          <w:tcPr>
            <w:tcW w:w="1163" w:type="dxa"/>
            <w:tcBorders>
              <w:top w:val="nil"/>
              <w:left w:val="nil"/>
              <w:bottom w:val="nil"/>
              <w:right w:val="nil"/>
            </w:tcBorders>
            <w:shd w:val="clear" w:color="auto" w:fill="auto"/>
            <w:noWrap/>
            <w:vAlign w:val="bottom"/>
            <w:hideMark/>
          </w:tcPr>
          <w:p w14:paraId="2CB832BA"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0.144</w:t>
            </w:r>
          </w:p>
        </w:tc>
      </w:tr>
      <w:tr w:rsidR="00FB092D" w:rsidRPr="00FB092D" w14:paraId="16F86BCD" w14:textId="77777777" w:rsidTr="00FB092D">
        <w:trPr>
          <w:trHeight w:val="300"/>
        </w:trPr>
        <w:tc>
          <w:tcPr>
            <w:tcW w:w="3278" w:type="dxa"/>
            <w:tcBorders>
              <w:top w:val="nil"/>
              <w:left w:val="nil"/>
              <w:bottom w:val="nil"/>
              <w:right w:val="nil"/>
            </w:tcBorders>
            <w:shd w:val="clear" w:color="auto" w:fill="auto"/>
            <w:noWrap/>
            <w:vAlign w:val="center"/>
            <w:hideMark/>
          </w:tcPr>
          <w:p w14:paraId="697740E1"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Sex  (Male)</w:t>
            </w:r>
          </w:p>
        </w:tc>
        <w:tc>
          <w:tcPr>
            <w:tcW w:w="1842" w:type="dxa"/>
            <w:tcBorders>
              <w:top w:val="nil"/>
              <w:left w:val="nil"/>
              <w:bottom w:val="nil"/>
              <w:right w:val="nil"/>
            </w:tcBorders>
            <w:shd w:val="clear" w:color="auto" w:fill="auto"/>
            <w:noWrap/>
            <w:vAlign w:val="center"/>
            <w:hideMark/>
          </w:tcPr>
          <w:p w14:paraId="1F00DD0B"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0.44</w:t>
            </w:r>
          </w:p>
        </w:tc>
        <w:tc>
          <w:tcPr>
            <w:tcW w:w="1842" w:type="dxa"/>
            <w:tcBorders>
              <w:top w:val="nil"/>
              <w:left w:val="nil"/>
              <w:bottom w:val="nil"/>
              <w:right w:val="nil"/>
            </w:tcBorders>
            <w:shd w:val="clear" w:color="auto" w:fill="auto"/>
            <w:noWrap/>
            <w:vAlign w:val="center"/>
            <w:hideMark/>
          </w:tcPr>
          <w:p w14:paraId="7F2CB8A6"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0.54</w:t>
            </w:r>
          </w:p>
        </w:tc>
        <w:tc>
          <w:tcPr>
            <w:tcW w:w="1235" w:type="dxa"/>
            <w:tcBorders>
              <w:top w:val="nil"/>
              <w:left w:val="nil"/>
              <w:bottom w:val="nil"/>
              <w:right w:val="nil"/>
            </w:tcBorders>
            <w:shd w:val="clear" w:color="auto" w:fill="auto"/>
            <w:noWrap/>
            <w:vAlign w:val="bottom"/>
            <w:hideMark/>
          </w:tcPr>
          <w:p w14:paraId="71B4A759"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7.37</w:t>
            </w:r>
          </w:p>
        </w:tc>
        <w:tc>
          <w:tcPr>
            <w:tcW w:w="1163" w:type="dxa"/>
            <w:tcBorders>
              <w:top w:val="nil"/>
              <w:left w:val="nil"/>
              <w:bottom w:val="nil"/>
              <w:right w:val="nil"/>
            </w:tcBorders>
            <w:shd w:val="clear" w:color="auto" w:fill="auto"/>
            <w:noWrap/>
            <w:vAlign w:val="bottom"/>
            <w:hideMark/>
          </w:tcPr>
          <w:p w14:paraId="3A84E2AA"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0.007</w:t>
            </w:r>
          </w:p>
        </w:tc>
      </w:tr>
      <w:tr w:rsidR="00FB092D" w:rsidRPr="00FB092D" w14:paraId="15AD087C" w14:textId="77777777" w:rsidTr="00FB092D">
        <w:trPr>
          <w:trHeight w:val="300"/>
        </w:trPr>
        <w:tc>
          <w:tcPr>
            <w:tcW w:w="3278" w:type="dxa"/>
            <w:tcBorders>
              <w:top w:val="nil"/>
              <w:left w:val="nil"/>
              <w:bottom w:val="nil"/>
              <w:right w:val="nil"/>
            </w:tcBorders>
            <w:shd w:val="clear" w:color="auto" w:fill="auto"/>
            <w:noWrap/>
            <w:vAlign w:val="center"/>
            <w:hideMark/>
          </w:tcPr>
          <w:p w14:paraId="534C5B5B"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Race (Non-White)</w:t>
            </w:r>
          </w:p>
        </w:tc>
        <w:tc>
          <w:tcPr>
            <w:tcW w:w="1842" w:type="dxa"/>
            <w:tcBorders>
              <w:top w:val="nil"/>
              <w:left w:val="nil"/>
              <w:bottom w:val="nil"/>
              <w:right w:val="nil"/>
            </w:tcBorders>
            <w:shd w:val="clear" w:color="auto" w:fill="auto"/>
            <w:noWrap/>
            <w:vAlign w:val="center"/>
            <w:hideMark/>
          </w:tcPr>
          <w:p w14:paraId="3359A1A1"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0.24</w:t>
            </w:r>
          </w:p>
        </w:tc>
        <w:tc>
          <w:tcPr>
            <w:tcW w:w="1842" w:type="dxa"/>
            <w:tcBorders>
              <w:top w:val="nil"/>
              <w:left w:val="nil"/>
              <w:bottom w:val="nil"/>
              <w:right w:val="nil"/>
            </w:tcBorders>
            <w:shd w:val="clear" w:color="auto" w:fill="auto"/>
            <w:noWrap/>
            <w:vAlign w:val="center"/>
            <w:hideMark/>
          </w:tcPr>
          <w:p w14:paraId="109A62BA"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0.21</w:t>
            </w:r>
          </w:p>
        </w:tc>
        <w:tc>
          <w:tcPr>
            <w:tcW w:w="1235" w:type="dxa"/>
            <w:tcBorders>
              <w:top w:val="nil"/>
              <w:left w:val="nil"/>
              <w:bottom w:val="nil"/>
              <w:right w:val="nil"/>
            </w:tcBorders>
            <w:shd w:val="clear" w:color="auto" w:fill="auto"/>
            <w:noWrap/>
            <w:vAlign w:val="bottom"/>
            <w:hideMark/>
          </w:tcPr>
          <w:p w14:paraId="0DCA26C1"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0.90</w:t>
            </w:r>
          </w:p>
        </w:tc>
        <w:tc>
          <w:tcPr>
            <w:tcW w:w="1163" w:type="dxa"/>
            <w:tcBorders>
              <w:top w:val="nil"/>
              <w:left w:val="nil"/>
              <w:bottom w:val="nil"/>
              <w:right w:val="nil"/>
            </w:tcBorders>
            <w:shd w:val="clear" w:color="auto" w:fill="auto"/>
            <w:noWrap/>
            <w:vAlign w:val="bottom"/>
            <w:hideMark/>
          </w:tcPr>
          <w:p w14:paraId="1F3D81E6"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0.343</w:t>
            </w:r>
          </w:p>
        </w:tc>
      </w:tr>
      <w:tr w:rsidR="00FB092D" w:rsidRPr="00FB092D" w14:paraId="4EE3E8F5" w14:textId="77777777" w:rsidTr="00FB092D">
        <w:trPr>
          <w:trHeight w:val="300"/>
        </w:trPr>
        <w:tc>
          <w:tcPr>
            <w:tcW w:w="3278" w:type="dxa"/>
            <w:tcBorders>
              <w:top w:val="nil"/>
              <w:left w:val="nil"/>
              <w:bottom w:val="nil"/>
              <w:right w:val="nil"/>
            </w:tcBorders>
            <w:shd w:val="clear" w:color="auto" w:fill="auto"/>
            <w:noWrap/>
            <w:vAlign w:val="center"/>
            <w:hideMark/>
          </w:tcPr>
          <w:p w14:paraId="2A2B2BCE"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Home deprivation Score</w:t>
            </w:r>
          </w:p>
        </w:tc>
        <w:tc>
          <w:tcPr>
            <w:tcW w:w="1842" w:type="dxa"/>
            <w:tcBorders>
              <w:top w:val="nil"/>
              <w:left w:val="nil"/>
              <w:bottom w:val="nil"/>
              <w:right w:val="nil"/>
            </w:tcBorders>
            <w:shd w:val="clear" w:color="auto" w:fill="auto"/>
            <w:noWrap/>
            <w:vAlign w:val="center"/>
            <w:hideMark/>
          </w:tcPr>
          <w:p w14:paraId="553C3E80"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0.29</w:t>
            </w:r>
          </w:p>
        </w:tc>
        <w:tc>
          <w:tcPr>
            <w:tcW w:w="1842" w:type="dxa"/>
            <w:tcBorders>
              <w:top w:val="nil"/>
              <w:left w:val="nil"/>
              <w:bottom w:val="nil"/>
              <w:right w:val="nil"/>
            </w:tcBorders>
            <w:shd w:val="clear" w:color="auto" w:fill="auto"/>
            <w:noWrap/>
            <w:vAlign w:val="center"/>
            <w:hideMark/>
          </w:tcPr>
          <w:p w14:paraId="033684FA"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0.22</w:t>
            </w:r>
          </w:p>
        </w:tc>
        <w:tc>
          <w:tcPr>
            <w:tcW w:w="1235" w:type="dxa"/>
            <w:tcBorders>
              <w:top w:val="nil"/>
              <w:left w:val="nil"/>
              <w:bottom w:val="nil"/>
              <w:right w:val="nil"/>
            </w:tcBorders>
            <w:shd w:val="clear" w:color="auto" w:fill="auto"/>
            <w:noWrap/>
            <w:vAlign w:val="bottom"/>
            <w:hideMark/>
          </w:tcPr>
          <w:p w14:paraId="5D982171"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4.07</w:t>
            </w:r>
          </w:p>
        </w:tc>
        <w:tc>
          <w:tcPr>
            <w:tcW w:w="1163" w:type="dxa"/>
            <w:tcBorders>
              <w:top w:val="nil"/>
              <w:left w:val="nil"/>
              <w:bottom w:val="nil"/>
              <w:right w:val="nil"/>
            </w:tcBorders>
            <w:shd w:val="clear" w:color="auto" w:fill="auto"/>
            <w:noWrap/>
            <w:vAlign w:val="bottom"/>
            <w:hideMark/>
          </w:tcPr>
          <w:p w14:paraId="3047D5DA"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&lt;0.001</w:t>
            </w:r>
          </w:p>
        </w:tc>
      </w:tr>
      <w:tr w:rsidR="00FB092D" w:rsidRPr="00FB092D" w14:paraId="79D7D4E3" w14:textId="77777777" w:rsidTr="00FB092D">
        <w:trPr>
          <w:trHeight w:val="300"/>
        </w:trPr>
        <w:tc>
          <w:tcPr>
            <w:tcW w:w="3278" w:type="dxa"/>
            <w:tcBorders>
              <w:top w:val="nil"/>
              <w:left w:val="nil"/>
              <w:bottom w:val="single" w:sz="4" w:space="0" w:color="auto"/>
              <w:right w:val="nil"/>
            </w:tcBorders>
            <w:shd w:val="clear" w:color="auto" w:fill="auto"/>
            <w:noWrap/>
            <w:vAlign w:val="center"/>
            <w:hideMark/>
          </w:tcPr>
          <w:p w14:paraId="186CD3E7"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 xml:space="preserve">   School deprivation score</w:t>
            </w:r>
          </w:p>
        </w:tc>
        <w:tc>
          <w:tcPr>
            <w:tcW w:w="1842" w:type="dxa"/>
            <w:tcBorders>
              <w:top w:val="nil"/>
              <w:left w:val="nil"/>
              <w:bottom w:val="nil"/>
              <w:right w:val="nil"/>
            </w:tcBorders>
            <w:shd w:val="clear" w:color="auto" w:fill="auto"/>
            <w:noWrap/>
            <w:vAlign w:val="center"/>
            <w:hideMark/>
          </w:tcPr>
          <w:p w14:paraId="2209F0AE"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0.25</w:t>
            </w:r>
          </w:p>
        </w:tc>
        <w:tc>
          <w:tcPr>
            <w:tcW w:w="1842" w:type="dxa"/>
            <w:tcBorders>
              <w:top w:val="nil"/>
              <w:left w:val="nil"/>
              <w:bottom w:val="nil"/>
              <w:right w:val="nil"/>
            </w:tcBorders>
            <w:shd w:val="clear" w:color="auto" w:fill="auto"/>
            <w:noWrap/>
            <w:vAlign w:val="center"/>
            <w:hideMark/>
          </w:tcPr>
          <w:p w14:paraId="7262F9AE"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0.18</w:t>
            </w:r>
          </w:p>
        </w:tc>
        <w:tc>
          <w:tcPr>
            <w:tcW w:w="1235" w:type="dxa"/>
            <w:tcBorders>
              <w:top w:val="nil"/>
              <w:left w:val="nil"/>
              <w:bottom w:val="single" w:sz="4" w:space="0" w:color="auto"/>
              <w:right w:val="nil"/>
            </w:tcBorders>
            <w:shd w:val="clear" w:color="auto" w:fill="auto"/>
            <w:noWrap/>
            <w:vAlign w:val="bottom"/>
            <w:hideMark/>
          </w:tcPr>
          <w:p w14:paraId="5A118A6F"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5.80</w:t>
            </w:r>
          </w:p>
        </w:tc>
        <w:tc>
          <w:tcPr>
            <w:tcW w:w="1163" w:type="dxa"/>
            <w:tcBorders>
              <w:top w:val="nil"/>
              <w:left w:val="nil"/>
              <w:bottom w:val="single" w:sz="4" w:space="0" w:color="auto"/>
              <w:right w:val="nil"/>
            </w:tcBorders>
            <w:shd w:val="clear" w:color="auto" w:fill="auto"/>
            <w:noWrap/>
            <w:vAlign w:val="bottom"/>
            <w:hideMark/>
          </w:tcPr>
          <w:p w14:paraId="6DF8B8D6" w14:textId="77777777" w:rsidR="00FB092D" w:rsidRPr="00FB092D" w:rsidRDefault="00FB092D" w:rsidP="00FB092D">
            <w:pPr>
              <w:spacing w:after="0" w:line="240" w:lineRule="auto"/>
              <w:jc w:val="right"/>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t>&lt;0.001</w:t>
            </w:r>
          </w:p>
        </w:tc>
      </w:tr>
      <w:tr w:rsidR="00FB092D" w:rsidRPr="00FB092D" w14:paraId="225C6A6C" w14:textId="77777777" w:rsidTr="00FB092D">
        <w:trPr>
          <w:trHeight w:val="300"/>
        </w:trPr>
        <w:tc>
          <w:tcPr>
            <w:tcW w:w="9360" w:type="dxa"/>
            <w:gridSpan w:val="5"/>
            <w:tcBorders>
              <w:top w:val="single" w:sz="4" w:space="0" w:color="auto"/>
              <w:left w:val="nil"/>
              <w:bottom w:val="single" w:sz="4" w:space="0" w:color="auto"/>
              <w:right w:val="nil"/>
            </w:tcBorders>
            <w:shd w:val="clear" w:color="auto" w:fill="auto"/>
            <w:noWrap/>
            <w:vAlign w:val="bottom"/>
            <w:hideMark/>
          </w:tcPr>
          <w:p w14:paraId="680EFF13" w14:textId="77777777" w:rsidR="00FB092D" w:rsidRPr="00FB092D" w:rsidRDefault="00FB092D" w:rsidP="00FB092D">
            <w:pPr>
              <w:spacing w:after="0" w:line="240" w:lineRule="auto"/>
              <w:rPr>
                <w:rFonts w:ascii="Calibri" w:eastAsia="Times New Roman" w:hAnsi="Calibri" w:cs="Times New Roman"/>
                <w:color w:val="000000"/>
                <w:lang w:eastAsia="en-GB"/>
              </w:rPr>
            </w:pPr>
            <w:r w:rsidRPr="00FB092D">
              <w:rPr>
                <w:rFonts w:ascii="Calibri" w:eastAsia="Times New Roman" w:hAnsi="Calibri" w:cs="Times New Roman"/>
                <w:color w:val="000000"/>
                <w:lang w:eastAsia="en-GB"/>
              </w:rPr>
              <w:lastRenderedPageBreak/>
              <w:t>NB. T-tests were performed for continuous data (and mean values are presented in the table), chi-squared tests for categorical (proportions are presented in the table).</w:t>
            </w:r>
          </w:p>
        </w:tc>
      </w:tr>
    </w:tbl>
    <w:p w14:paraId="79DB2A19" w14:textId="77777777" w:rsidR="00FB0396" w:rsidRDefault="00FB0396" w:rsidP="00DE2587">
      <w:pPr>
        <w:spacing w:line="480" w:lineRule="auto"/>
        <w:rPr>
          <w:b/>
        </w:rPr>
      </w:pPr>
    </w:p>
    <w:p w14:paraId="0B7BD127" w14:textId="77777777" w:rsidR="00FB0396" w:rsidRDefault="00FB0396" w:rsidP="00D35D79">
      <w:pPr>
        <w:rPr>
          <w:b/>
        </w:rPr>
      </w:pPr>
    </w:p>
    <w:p w14:paraId="5255059D" w14:textId="7FEBF3BE" w:rsidR="00D35D79" w:rsidRPr="001D0792" w:rsidRDefault="00D35D79" w:rsidP="00D35D79">
      <w:r>
        <w:rPr>
          <w:b/>
        </w:rPr>
        <w:t xml:space="preserve">Table </w:t>
      </w:r>
      <w:r w:rsidR="001564D5">
        <w:rPr>
          <w:b/>
        </w:rPr>
        <w:t>4</w:t>
      </w:r>
      <w:r>
        <w:rPr>
          <w:b/>
        </w:rPr>
        <w:t>: Fixed effects parameters of multi-level models examining environmental predictors of standardised body mass index and waist circumference.</w:t>
      </w:r>
    </w:p>
    <w:tbl>
      <w:tblPr>
        <w:tblW w:w="9010" w:type="dxa"/>
        <w:tblLook w:val="04A0" w:firstRow="1" w:lastRow="0" w:firstColumn="1" w:lastColumn="0" w:noHBand="0" w:noVBand="1"/>
      </w:tblPr>
      <w:tblGrid>
        <w:gridCol w:w="2391"/>
        <w:gridCol w:w="1186"/>
        <w:gridCol w:w="1639"/>
        <w:gridCol w:w="1186"/>
        <w:gridCol w:w="2608"/>
      </w:tblGrid>
      <w:tr w:rsidR="00D35D79" w:rsidRPr="00F4522B" w14:paraId="6AC74932" w14:textId="77777777" w:rsidTr="00AE2D8B">
        <w:trPr>
          <w:trHeight w:val="300"/>
        </w:trPr>
        <w:tc>
          <w:tcPr>
            <w:tcW w:w="2391" w:type="dxa"/>
            <w:vMerge w:val="restart"/>
            <w:tcBorders>
              <w:top w:val="single" w:sz="4" w:space="0" w:color="auto"/>
              <w:left w:val="nil"/>
              <w:bottom w:val="single" w:sz="4" w:space="0" w:color="000000"/>
              <w:right w:val="nil"/>
            </w:tcBorders>
            <w:shd w:val="clear" w:color="auto" w:fill="auto"/>
            <w:noWrap/>
            <w:vAlign w:val="center"/>
            <w:hideMark/>
          </w:tcPr>
          <w:p w14:paraId="22C5279C"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Variable</w:t>
            </w:r>
          </w:p>
        </w:tc>
        <w:tc>
          <w:tcPr>
            <w:tcW w:w="2825" w:type="dxa"/>
            <w:gridSpan w:val="2"/>
            <w:tcBorders>
              <w:top w:val="single" w:sz="4" w:space="0" w:color="auto"/>
              <w:left w:val="nil"/>
              <w:bottom w:val="single" w:sz="4" w:space="0" w:color="auto"/>
              <w:right w:val="nil"/>
            </w:tcBorders>
            <w:shd w:val="clear" w:color="auto" w:fill="auto"/>
            <w:noWrap/>
            <w:vAlign w:val="center"/>
            <w:hideMark/>
          </w:tcPr>
          <w:p w14:paraId="008D61C5"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BMI SDS</w:t>
            </w:r>
          </w:p>
        </w:tc>
        <w:tc>
          <w:tcPr>
            <w:tcW w:w="3794" w:type="dxa"/>
            <w:gridSpan w:val="2"/>
            <w:tcBorders>
              <w:top w:val="single" w:sz="4" w:space="0" w:color="auto"/>
              <w:left w:val="nil"/>
              <w:bottom w:val="single" w:sz="4" w:space="0" w:color="auto"/>
              <w:right w:val="nil"/>
            </w:tcBorders>
            <w:shd w:val="clear" w:color="auto" w:fill="auto"/>
            <w:noWrap/>
            <w:vAlign w:val="center"/>
            <w:hideMark/>
          </w:tcPr>
          <w:p w14:paraId="4AEC6ABA"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WC SDS</w:t>
            </w:r>
          </w:p>
        </w:tc>
      </w:tr>
      <w:tr w:rsidR="00D35D79" w:rsidRPr="00F4522B" w14:paraId="490F662D" w14:textId="77777777" w:rsidTr="00AE2D8B">
        <w:trPr>
          <w:trHeight w:val="300"/>
        </w:trPr>
        <w:tc>
          <w:tcPr>
            <w:tcW w:w="2391" w:type="dxa"/>
            <w:vMerge/>
            <w:tcBorders>
              <w:top w:val="single" w:sz="4" w:space="0" w:color="auto"/>
              <w:left w:val="nil"/>
              <w:bottom w:val="single" w:sz="4" w:space="0" w:color="000000"/>
              <w:right w:val="nil"/>
            </w:tcBorders>
            <w:vAlign w:val="center"/>
            <w:hideMark/>
          </w:tcPr>
          <w:p w14:paraId="7A4FF07B" w14:textId="77777777" w:rsidR="00D35D79" w:rsidRPr="00F4522B" w:rsidRDefault="00D35D79" w:rsidP="00C309BC">
            <w:pPr>
              <w:spacing w:after="0" w:line="240" w:lineRule="auto"/>
              <w:rPr>
                <w:rFonts w:ascii="Calibri" w:eastAsia="Times New Roman" w:hAnsi="Calibri" w:cs="Times New Roman"/>
                <w:color w:val="000000"/>
                <w:lang w:eastAsia="en-GB"/>
              </w:rPr>
            </w:pPr>
          </w:p>
        </w:tc>
        <w:tc>
          <w:tcPr>
            <w:tcW w:w="1186" w:type="dxa"/>
            <w:tcBorders>
              <w:top w:val="nil"/>
              <w:left w:val="nil"/>
              <w:bottom w:val="single" w:sz="4" w:space="0" w:color="auto"/>
              <w:right w:val="nil"/>
            </w:tcBorders>
            <w:shd w:val="clear" w:color="auto" w:fill="auto"/>
            <w:noWrap/>
            <w:vAlign w:val="center"/>
            <w:hideMark/>
          </w:tcPr>
          <w:p w14:paraId="67C99F7C"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Coefficient</w:t>
            </w:r>
          </w:p>
        </w:tc>
        <w:tc>
          <w:tcPr>
            <w:tcW w:w="1639" w:type="dxa"/>
            <w:tcBorders>
              <w:top w:val="nil"/>
              <w:left w:val="nil"/>
              <w:bottom w:val="single" w:sz="4" w:space="0" w:color="auto"/>
              <w:right w:val="nil"/>
            </w:tcBorders>
            <w:shd w:val="clear" w:color="auto" w:fill="auto"/>
            <w:noWrap/>
            <w:vAlign w:val="center"/>
            <w:hideMark/>
          </w:tcPr>
          <w:p w14:paraId="3CF83B2D"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95% CIs</w:t>
            </w:r>
          </w:p>
        </w:tc>
        <w:tc>
          <w:tcPr>
            <w:tcW w:w="1186" w:type="dxa"/>
            <w:tcBorders>
              <w:top w:val="nil"/>
              <w:left w:val="nil"/>
              <w:bottom w:val="single" w:sz="4" w:space="0" w:color="auto"/>
              <w:right w:val="nil"/>
            </w:tcBorders>
            <w:shd w:val="clear" w:color="auto" w:fill="auto"/>
            <w:noWrap/>
            <w:vAlign w:val="center"/>
            <w:hideMark/>
          </w:tcPr>
          <w:p w14:paraId="1A03131A"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Coefficient</w:t>
            </w:r>
          </w:p>
        </w:tc>
        <w:tc>
          <w:tcPr>
            <w:tcW w:w="2608" w:type="dxa"/>
            <w:tcBorders>
              <w:top w:val="nil"/>
              <w:left w:val="nil"/>
              <w:bottom w:val="single" w:sz="4" w:space="0" w:color="auto"/>
              <w:right w:val="nil"/>
            </w:tcBorders>
            <w:shd w:val="clear" w:color="auto" w:fill="auto"/>
            <w:noWrap/>
            <w:vAlign w:val="center"/>
            <w:hideMark/>
          </w:tcPr>
          <w:p w14:paraId="0300998D" w14:textId="77777777" w:rsidR="00D35D79" w:rsidRPr="00F4522B" w:rsidRDefault="00D35D79" w:rsidP="00C309BC">
            <w:pPr>
              <w:spacing w:after="0" w:line="240" w:lineRule="auto"/>
              <w:jc w:val="center"/>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95% CIs</w:t>
            </w:r>
          </w:p>
        </w:tc>
      </w:tr>
      <w:tr w:rsidR="00D35D79" w:rsidRPr="00F4522B" w14:paraId="3F9419F4" w14:textId="77777777" w:rsidTr="00AE2D8B">
        <w:trPr>
          <w:trHeight w:val="300"/>
        </w:trPr>
        <w:tc>
          <w:tcPr>
            <w:tcW w:w="2391" w:type="dxa"/>
            <w:tcBorders>
              <w:top w:val="nil"/>
              <w:left w:val="nil"/>
              <w:bottom w:val="nil"/>
              <w:right w:val="nil"/>
            </w:tcBorders>
            <w:shd w:val="clear" w:color="auto" w:fill="auto"/>
            <w:noWrap/>
            <w:vAlign w:val="center"/>
            <w:hideMark/>
          </w:tcPr>
          <w:p w14:paraId="6ECFAFC7" w14:textId="77777777" w:rsidR="00D35D79" w:rsidRPr="001F3F60" w:rsidRDefault="00D35D79" w:rsidP="00C309BC">
            <w:pPr>
              <w:spacing w:after="0" w:line="240" w:lineRule="auto"/>
              <w:rPr>
                <w:rFonts w:ascii="Calibri" w:eastAsia="Times New Roman" w:hAnsi="Calibri" w:cs="Times New Roman"/>
                <w:b/>
                <w:color w:val="000000"/>
                <w:lang w:eastAsia="en-GB"/>
              </w:rPr>
            </w:pPr>
            <w:r w:rsidRPr="001F3F60">
              <w:rPr>
                <w:rFonts w:ascii="Calibri" w:eastAsia="Times New Roman" w:hAnsi="Calibri" w:cs="Times New Roman"/>
                <w:b/>
                <w:color w:val="000000"/>
                <w:lang w:eastAsia="en-GB"/>
              </w:rPr>
              <w:t>Home (1km)</w:t>
            </w:r>
          </w:p>
        </w:tc>
        <w:tc>
          <w:tcPr>
            <w:tcW w:w="1186" w:type="dxa"/>
            <w:tcBorders>
              <w:top w:val="nil"/>
              <w:left w:val="nil"/>
              <w:bottom w:val="nil"/>
              <w:right w:val="nil"/>
            </w:tcBorders>
            <w:shd w:val="clear" w:color="auto" w:fill="auto"/>
            <w:noWrap/>
            <w:vAlign w:val="center"/>
            <w:hideMark/>
          </w:tcPr>
          <w:p w14:paraId="3097578F" w14:textId="77777777" w:rsidR="00D35D79" w:rsidRPr="00F4522B" w:rsidRDefault="00D35D79" w:rsidP="00C309BC">
            <w:pPr>
              <w:spacing w:after="0" w:line="240" w:lineRule="auto"/>
              <w:rPr>
                <w:rFonts w:ascii="Calibri" w:eastAsia="Times New Roman" w:hAnsi="Calibri" w:cs="Times New Roman"/>
                <w:color w:val="000000"/>
                <w:lang w:eastAsia="en-GB"/>
              </w:rPr>
            </w:pPr>
          </w:p>
        </w:tc>
        <w:tc>
          <w:tcPr>
            <w:tcW w:w="1639" w:type="dxa"/>
            <w:tcBorders>
              <w:top w:val="nil"/>
              <w:left w:val="nil"/>
              <w:bottom w:val="nil"/>
              <w:right w:val="nil"/>
            </w:tcBorders>
            <w:shd w:val="clear" w:color="auto" w:fill="auto"/>
            <w:noWrap/>
            <w:vAlign w:val="center"/>
            <w:hideMark/>
          </w:tcPr>
          <w:p w14:paraId="3906E2F0"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c>
          <w:tcPr>
            <w:tcW w:w="1186" w:type="dxa"/>
            <w:tcBorders>
              <w:top w:val="nil"/>
              <w:left w:val="nil"/>
              <w:bottom w:val="nil"/>
              <w:right w:val="nil"/>
            </w:tcBorders>
            <w:shd w:val="clear" w:color="auto" w:fill="auto"/>
            <w:noWrap/>
            <w:vAlign w:val="center"/>
            <w:hideMark/>
          </w:tcPr>
          <w:p w14:paraId="583CF0CB"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c>
          <w:tcPr>
            <w:tcW w:w="2608" w:type="dxa"/>
            <w:tcBorders>
              <w:top w:val="nil"/>
              <w:left w:val="nil"/>
              <w:bottom w:val="nil"/>
              <w:right w:val="nil"/>
            </w:tcBorders>
            <w:shd w:val="clear" w:color="auto" w:fill="auto"/>
            <w:noWrap/>
            <w:vAlign w:val="center"/>
            <w:hideMark/>
          </w:tcPr>
          <w:p w14:paraId="34EE9342"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r>
      <w:tr w:rsidR="00D35D79" w:rsidRPr="00F4522B" w14:paraId="35089A56" w14:textId="77777777" w:rsidTr="00AE2D8B">
        <w:trPr>
          <w:trHeight w:val="300"/>
        </w:trPr>
        <w:tc>
          <w:tcPr>
            <w:tcW w:w="2391" w:type="dxa"/>
            <w:tcBorders>
              <w:top w:val="nil"/>
              <w:left w:val="nil"/>
              <w:bottom w:val="nil"/>
              <w:right w:val="nil"/>
            </w:tcBorders>
            <w:shd w:val="clear" w:color="auto" w:fill="auto"/>
            <w:noWrap/>
            <w:vAlign w:val="center"/>
            <w:hideMark/>
          </w:tcPr>
          <w:p w14:paraId="2FB46A5A"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Fast food outlets</w:t>
            </w:r>
          </w:p>
        </w:tc>
        <w:tc>
          <w:tcPr>
            <w:tcW w:w="1186" w:type="dxa"/>
            <w:tcBorders>
              <w:top w:val="nil"/>
              <w:left w:val="nil"/>
              <w:bottom w:val="nil"/>
              <w:right w:val="nil"/>
            </w:tcBorders>
            <w:shd w:val="clear" w:color="auto" w:fill="auto"/>
            <w:noWrap/>
            <w:vAlign w:val="center"/>
            <w:hideMark/>
          </w:tcPr>
          <w:p w14:paraId="3760C7D4"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-0.017</w:t>
            </w:r>
          </w:p>
        </w:tc>
        <w:tc>
          <w:tcPr>
            <w:tcW w:w="1639" w:type="dxa"/>
            <w:tcBorders>
              <w:top w:val="nil"/>
              <w:left w:val="nil"/>
              <w:bottom w:val="nil"/>
              <w:right w:val="nil"/>
            </w:tcBorders>
            <w:shd w:val="clear" w:color="auto" w:fill="auto"/>
            <w:noWrap/>
            <w:vAlign w:val="center"/>
            <w:hideMark/>
          </w:tcPr>
          <w:p w14:paraId="16DECE49"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(-0.035</w:t>
            </w:r>
            <w:r>
              <w:rPr>
                <w:rFonts w:ascii="Calibri" w:eastAsia="Times New Roman" w:hAnsi="Calibri" w:cs="Times New Roman"/>
                <w:color w:val="000000"/>
                <w:lang w:eastAsia="en-GB"/>
              </w:rPr>
              <w:t>,</w:t>
            </w:r>
            <w:r w:rsidRPr="00F4522B">
              <w:rPr>
                <w:rFonts w:ascii="Calibri" w:eastAsia="Times New Roman" w:hAnsi="Calibri" w:cs="Times New Roman"/>
                <w:color w:val="000000"/>
                <w:lang w:eastAsia="en-GB"/>
              </w:rPr>
              <w:t xml:space="preserve"> 0.002)</w:t>
            </w:r>
          </w:p>
        </w:tc>
        <w:tc>
          <w:tcPr>
            <w:tcW w:w="1186" w:type="dxa"/>
            <w:tcBorders>
              <w:top w:val="nil"/>
              <w:left w:val="nil"/>
              <w:bottom w:val="nil"/>
              <w:right w:val="nil"/>
            </w:tcBorders>
            <w:shd w:val="clear" w:color="auto" w:fill="auto"/>
            <w:noWrap/>
            <w:vAlign w:val="center"/>
            <w:hideMark/>
          </w:tcPr>
          <w:p w14:paraId="7C9C77D2" w14:textId="77777777" w:rsidR="00D35D79" w:rsidRPr="000F4080" w:rsidRDefault="00D35D79" w:rsidP="00C309BC">
            <w:pPr>
              <w:spacing w:after="0" w:line="240" w:lineRule="auto"/>
              <w:jc w:val="right"/>
              <w:rPr>
                <w:rFonts w:ascii="Calibri" w:eastAsia="Times New Roman" w:hAnsi="Calibri" w:cs="Times New Roman"/>
                <w:i/>
                <w:color w:val="000000"/>
                <w:lang w:eastAsia="en-GB"/>
              </w:rPr>
            </w:pPr>
            <w:r w:rsidRPr="000F4080">
              <w:rPr>
                <w:rFonts w:ascii="Calibri" w:eastAsia="Times New Roman" w:hAnsi="Calibri" w:cs="Times New Roman"/>
                <w:i/>
                <w:color w:val="000000"/>
                <w:lang w:eastAsia="en-GB"/>
              </w:rPr>
              <w:t>-0.024</w:t>
            </w:r>
          </w:p>
        </w:tc>
        <w:tc>
          <w:tcPr>
            <w:tcW w:w="2608" w:type="dxa"/>
            <w:tcBorders>
              <w:top w:val="nil"/>
              <w:left w:val="nil"/>
              <w:bottom w:val="nil"/>
              <w:right w:val="nil"/>
            </w:tcBorders>
            <w:shd w:val="clear" w:color="auto" w:fill="auto"/>
            <w:noWrap/>
            <w:vAlign w:val="center"/>
            <w:hideMark/>
          </w:tcPr>
          <w:p w14:paraId="19ADA110" w14:textId="77777777" w:rsidR="00D35D79" w:rsidRPr="000F4080" w:rsidRDefault="00D35D79" w:rsidP="00C309BC">
            <w:pPr>
              <w:spacing w:after="0" w:line="240" w:lineRule="auto"/>
              <w:jc w:val="right"/>
              <w:rPr>
                <w:rFonts w:ascii="Calibri" w:eastAsia="Times New Roman" w:hAnsi="Calibri" w:cs="Times New Roman"/>
                <w:i/>
                <w:color w:val="000000"/>
                <w:lang w:eastAsia="en-GB"/>
              </w:rPr>
            </w:pPr>
            <w:r w:rsidRPr="000F4080">
              <w:rPr>
                <w:rFonts w:ascii="Calibri" w:eastAsia="Times New Roman" w:hAnsi="Calibri" w:cs="Times New Roman"/>
                <w:i/>
                <w:color w:val="000000"/>
                <w:lang w:eastAsia="en-GB"/>
              </w:rPr>
              <w:t>(-0.041, -0.006)</w:t>
            </w:r>
          </w:p>
        </w:tc>
      </w:tr>
      <w:tr w:rsidR="00D35D79" w:rsidRPr="00F4522B" w14:paraId="56985DD0" w14:textId="77777777" w:rsidTr="00AE2D8B">
        <w:trPr>
          <w:trHeight w:val="300"/>
        </w:trPr>
        <w:tc>
          <w:tcPr>
            <w:tcW w:w="2391" w:type="dxa"/>
            <w:tcBorders>
              <w:top w:val="nil"/>
              <w:left w:val="nil"/>
              <w:bottom w:val="nil"/>
              <w:right w:val="nil"/>
            </w:tcBorders>
            <w:shd w:val="clear" w:color="auto" w:fill="auto"/>
            <w:noWrap/>
            <w:vAlign w:val="center"/>
            <w:hideMark/>
          </w:tcPr>
          <w:p w14:paraId="26159F93"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Supermarkets</w:t>
            </w:r>
          </w:p>
        </w:tc>
        <w:tc>
          <w:tcPr>
            <w:tcW w:w="1186" w:type="dxa"/>
            <w:tcBorders>
              <w:top w:val="nil"/>
              <w:left w:val="nil"/>
              <w:bottom w:val="nil"/>
              <w:right w:val="nil"/>
            </w:tcBorders>
            <w:shd w:val="clear" w:color="auto" w:fill="auto"/>
            <w:noWrap/>
            <w:vAlign w:val="center"/>
            <w:hideMark/>
          </w:tcPr>
          <w:p w14:paraId="26978513"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0.021</w:t>
            </w:r>
          </w:p>
        </w:tc>
        <w:tc>
          <w:tcPr>
            <w:tcW w:w="1639" w:type="dxa"/>
            <w:tcBorders>
              <w:top w:val="nil"/>
              <w:left w:val="nil"/>
              <w:bottom w:val="nil"/>
              <w:right w:val="nil"/>
            </w:tcBorders>
            <w:shd w:val="clear" w:color="auto" w:fill="auto"/>
            <w:noWrap/>
            <w:vAlign w:val="center"/>
            <w:hideMark/>
          </w:tcPr>
          <w:p w14:paraId="1DD8E5FF"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(-0.022,</w:t>
            </w:r>
            <w:r w:rsidRPr="00F4522B">
              <w:rPr>
                <w:rFonts w:ascii="Calibri" w:eastAsia="Times New Roman" w:hAnsi="Calibri" w:cs="Times New Roman"/>
                <w:color w:val="000000"/>
                <w:lang w:eastAsia="en-GB"/>
              </w:rPr>
              <w:t xml:space="preserve"> 0.090)</w:t>
            </w:r>
          </w:p>
        </w:tc>
        <w:tc>
          <w:tcPr>
            <w:tcW w:w="1186" w:type="dxa"/>
            <w:tcBorders>
              <w:top w:val="nil"/>
              <w:left w:val="nil"/>
              <w:bottom w:val="nil"/>
              <w:right w:val="nil"/>
            </w:tcBorders>
            <w:shd w:val="clear" w:color="auto" w:fill="auto"/>
            <w:noWrap/>
            <w:vAlign w:val="center"/>
            <w:hideMark/>
          </w:tcPr>
          <w:p w14:paraId="24FC350A"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0.037</w:t>
            </w:r>
          </w:p>
        </w:tc>
        <w:tc>
          <w:tcPr>
            <w:tcW w:w="2608" w:type="dxa"/>
            <w:tcBorders>
              <w:top w:val="nil"/>
              <w:left w:val="nil"/>
              <w:bottom w:val="nil"/>
              <w:right w:val="nil"/>
            </w:tcBorders>
            <w:shd w:val="clear" w:color="auto" w:fill="auto"/>
            <w:noWrap/>
            <w:vAlign w:val="center"/>
            <w:hideMark/>
          </w:tcPr>
          <w:p w14:paraId="7A8B8C75"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(-0.013,</w:t>
            </w:r>
            <w:r w:rsidRPr="00F4522B">
              <w:rPr>
                <w:rFonts w:ascii="Calibri" w:eastAsia="Times New Roman" w:hAnsi="Calibri" w:cs="Times New Roman"/>
                <w:color w:val="000000"/>
                <w:lang w:eastAsia="en-GB"/>
              </w:rPr>
              <w:t xml:space="preserve"> 0.094)</w:t>
            </w:r>
          </w:p>
        </w:tc>
      </w:tr>
      <w:tr w:rsidR="00D35D79" w:rsidRPr="00F4522B" w14:paraId="0D82229F" w14:textId="77777777" w:rsidTr="00AE2D8B">
        <w:trPr>
          <w:trHeight w:val="300"/>
        </w:trPr>
        <w:tc>
          <w:tcPr>
            <w:tcW w:w="2391" w:type="dxa"/>
            <w:tcBorders>
              <w:top w:val="nil"/>
              <w:left w:val="nil"/>
              <w:bottom w:val="nil"/>
              <w:right w:val="nil"/>
            </w:tcBorders>
            <w:shd w:val="clear" w:color="auto" w:fill="auto"/>
            <w:noWrap/>
            <w:vAlign w:val="center"/>
            <w:hideMark/>
          </w:tcPr>
          <w:p w14:paraId="2E53D166"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Other retail outlets</w:t>
            </w:r>
          </w:p>
        </w:tc>
        <w:tc>
          <w:tcPr>
            <w:tcW w:w="1186" w:type="dxa"/>
            <w:tcBorders>
              <w:top w:val="nil"/>
              <w:left w:val="nil"/>
              <w:bottom w:val="nil"/>
              <w:right w:val="nil"/>
            </w:tcBorders>
            <w:shd w:val="clear" w:color="auto" w:fill="auto"/>
            <w:noWrap/>
            <w:vAlign w:val="center"/>
            <w:hideMark/>
          </w:tcPr>
          <w:p w14:paraId="609511EA"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0.003</w:t>
            </w:r>
          </w:p>
        </w:tc>
        <w:tc>
          <w:tcPr>
            <w:tcW w:w="1639" w:type="dxa"/>
            <w:tcBorders>
              <w:top w:val="nil"/>
              <w:left w:val="nil"/>
              <w:bottom w:val="nil"/>
              <w:right w:val="nil"/>
            </w:tcBorders>
            <w:shd w:val="clear" w:color="auto" w:fill="auto"/>
            <w:noWrap/>
            <w:vAlign w:val="center"/>
            <w:hideMark/>
          </w:tcPr>
          <w:p w14:paraId="51DD325F"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(-0.014,</w:t>
            </w:r>
            <w:r w:rsidRPr="00F4522B">
              <w:rPr>
                <w:rFonts w:ascii="Calibri" w:eastAsia="Times New Roman" w:hAnsi="Calibri" w:cs="Times New Roman"/>
                <w:color w:val="000000"/>
                <w:lang w:eastAsia="en-GB"/>
              </w:rPr>
              <w:t xml:space="preserve"> 0.017)</w:t>
            </w:r>
          </w:p>
        </w:tc>
        <w:tc>
          <w:tcPr>
            <w:tcW w:w="1186" w:type="dxa"/>
            <w:tcBorders>
              <w:top w:val="nil"/>
              <w:left w:val="nil"/>
              <w:bottom w:val="nil"/>
              <w:right w:val="nil"/>
            </w:tcBorders>
            <w:shd w:val="clear" w:color="auto" w:fill="auto"/>
            <w:noWrap/>
            <w:vAlign w:val="center"/>
            <w:hideMark/>
          </w:tcPr>
          <w:p w14:paraId="2DE243B9"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0.007</w:t>
            </w:r>
          </w:p>
        </w:tc>
        <w:tc>
          <w:tcPr>
            <w:tcW w:w="2608" w:type="dxa"/>
            <w:tcBorders>
              <w:top w:val="nil"/>
              <w:left w:val="nil"/>
              <w:bottom w:val="nil"/>
              <w:right w:val="nil"/>
            </w:tcBorders>
            <w:shd w:val="clear" w:color="auto" w:fill="auto"/>
            <w:noWrap/>
            <w:vAlign w:val="center"/>
            <w:hideMark/>
          </w:tcPr>
          <w:p w14:paraId="5C4CE88C"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(-0.008,</w:t>
            </w:r>
            <w:r w:rsidRPr="00F4522B">
              <w:rPr>
                <w:rFonts w:ascii="Calibri" w:eastAsia="Times New Roman" w:hAnsi="Calibri" w:cs="Times New Roman"/>
                <w:color w:val="000000"/>
                <w:lang w:eastAsia="en-GB"/>
              </w:rPr>
              <w:t xml:space="preserve"> 0.021)</w:t>
            </w:r>
          </w:p>
        </w:tc>
      </w:tr>
      <w:tr w:rsidR="00D35D79" w:rsidRPr="00F4522B" w14:paraId="2B85FBD2" w14:textId="77777777" w:rsidTr="00AE2D8B">
        <w:trPr>
          <w:trHeight w:val="300"/>
        </w:trPr>
        <w:tc>
          <w:tcPr>
            <w:tcW w:w="2391" w:type="dxa"/>
            <w:tcBorders>
              <w:top w:val="nil"/>
              <w:left w:val="nil"/>
              <w:bottom w:val="nil"/>
              <w:right w:val="nil"/>
            </w:tcBorders>
            <w:shd w:val="clear" w:color="auto" w:fill="auto"/>
            <w:noWrap/>
            <w:vAlign w:val="center"/>
            <w:hideMark/>
          </w:tcPr>
          <w:p w14:paraId="5476E67B" w14:textId="77777777" w:rsidR="00D35D79" w:rsidRPr="001F3F60" w:rsidRDefault="00D35D79" w:rsidP="00C309BC">
            <w:pPr>
              <w:spacing w:after="0" w:line="240" w:lineRule="auto"/>
              <w:rPr>
                <w:rFonts w:ascii="Calibri" w:eastAsia="Times New Roman" w:hAnsi="Calibri" w:cs="Times New Roman"/>
                <w:b/>
                <w:color w:val="000000"/>
                <w:lang w:eastAsia="en-GB"/>
              </w:rPr>
            </w:pPr>
            <w:r w:rsidRPr="001F3F60">
              <w:rPr>
                <w:rFonts w:ascii="Calibri" w:eastAsia="Times New Roman" w:hAnsi="Calibri" w:cs="Times New Roman"/>
                <w:b/>
                <w:color w:val="000000"/>
                <w:lang w:eastAsia="en-GB"/>
              </w:rPr>
              <w:t>School (1km)</w:t>
            </w:r>
          </w:p>
        </w:tc>
        <w:tc>
          <w:tcPr>
            <w:tcW w:w="1186" w:type="dxa"/>
            <w:tcBorders>
              <w:top w:val="nil"/>
              <w:left w:val="nil"/>
              <w:bottom w:val="nil"/>
              <w:right w:val="nil"/>
            </w:tcBorders>
            <w:shd w:val="clear" w:color="auto" w:fill="auto"/>
            <w:noWrap/>
            <w:vAlign w:val="center"/>
            <w:hideMark/>
          </w:tcPr>
          <w:p w14:paraId="7074E9C7" w14:textId="77777777" w:rsidR="00D35D79" w:rsidRPr="00F4522B" w:rsidRDefault="00D35D79" w:rsidP="00C309BC">
            <w:pPr>
              <w:spacing w:after="0" w:line="240" w:lineRule="auto"/>
              <w:rPr>
                <w:rFonts w:ascii="Calibri" w:eastAsia="Times New Roman" w:hAnsi="Calibri" w:cs="Times New Roman"/>
                <w:color w:val="000000"/>
                <w:lang w:eastAsia="en-GB"/>
              </w:rPr>
            </w:pPr>
          </w:p>
        </w:tc>
        <w:tc>
          <w:tcPr>
            <w:tcW w:w="1639" w:type="dxa"/>
            <w:tcBorders>
              <w:top w:val="nil"/>
              <w:left w:val="nil"/>
              <w:bottom w:val="nil"/>
              <w:right w:val="nil"/>
            </w:tcBorders>
            <w:shd w:val="clear" w:color="auto" w:fill="auto"/>
            <w:noWrap/>
            <w:vAlign w:val="center"/>
            <w:hideMark/>
          </w:tcPr>
          <w:p w14:paraId="5039631D"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c>
          <w:tcPr>
            <w:tcW w:w="1186" w:type="dxa"/>
            <w:tcBorders>
              <w:top w:val="nil"/>
              <w:left w:val="nil"/>
              <w:bottom w:val="nil"/>
              <w:right w:val="nil"/>
            </w:tcBorders>
            <w:shd w:val="clear" w:color="auto" w:fill="auto"/>
            <w:noWrap/>
            <w:vAlign w:val="center"/>
            <w:hideMark/>
          </w:tcPr>
          <w:p w14:paraId="449C380F"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c>
          <w:tcPr>
            <w:tcW w:w="2608" w:type="dxa"/>
            <w:tcBorders>
              <w:top w:val="nil"/>
              <w:left w:val="nil"/>
              <w:bottom w:val="nil"/>
              <w:right w:val="nil"/>
            </w:tcBorders>
            <w:shd w:val="clear" w:color="auto" w:fill="auto"/>
            <w:noWrap/>
            <w:vAlign w:val="center"/>
            <w:hideMark/>
          </w:tcPr>
          <w:p w14:paraId="381F8033"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r>
      <w:tr w:rsidR="00D35D79" w:rsidRPr="00F4522B" w14:paraId="00AC9A20" w14:textId="77777777" w:rsidTr="00AE2D8B">
        <w:trPr>
          <w:trHeight w:val="300"/>
        </w:trPr>
        <w:tc>
          <w:tcPr>
            <w:tcW w:w="2391" w:type="dxa"/>
            <w:tcBorders>
              <w:top w:val="nil"/>
              <w:left w:val="nil"/>
              <w:bottom w:val="nil"/>
              <w:right w:val="nil"/>
            </w:tcBorders>
            <w:shd w:val="clear" w:color="auto" w:fill="auto"/>
            <w:noWrap/>
            <w:vAlign w:val="center"/>
            <w:hideMark/>
          </w:tcPr>
          <w:p w14:paraId="4E1A7238"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Fast food outlets</w:t>
            </w:r>
          </w:p>
        </w:tc>
        <w:tc>
          <w:tcPr>
            <w:tcW w:w="1186" w:type="dxa"/>
            <w:tcBorders>
              <w:top w:val="nil"/>
              <w:left w:val="nil"/>
              <w:bottom w:val="nil"/>
              <w:right w:val="nil"/>
            </w:tcBorders>
            <w:shd w:val="clear" w:color="auto" w:fill="auto"/>
            <w:noWrap/>
            <w:vAlign w:val="center"/>
            <w:hideMark/>
          </w:tcPr>
          <w:p w14:paraId="679C9A65"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-0.020</w:t>
            </w:r>
          </w:p>
        </w:tc>
        <w:tc>
          <w:tcPr>
            <w:tcW w:w="1639" w:type="dxa"/>
            <w:tcBorders>
              <w:top w:val="nil"/>
              <w:left w:val="nil"/>
              <w:bottom w:val="nil"/>
              <w:right w:val="nil"/>
            </w:tcBorders>
            <w:shd w:val="clear" w:color="auto" w:fill="auto"/>
            <w:noWrap/>
            <w:vAlign w:val="center"/>
            <w:hideMark/>
          </w:tcPr>
          <w:p w14:paraId="7DDBFC8A"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(-0.057,</w:t>
            </w:r>
            <w:r w:rsidRPr="00F4522B">
              <w:rPr>
                <w:rFonts w:ascii="Calibri" w:eastAsia="Times New Roman" w:hAnsi="Calibri" w:cs="Times New Roman"/>
                <w:color w:val="000000"/>
                <w:lang w:eastAsia="en-GB"/>
              </w:rPr>
              <w:t xml:space="preserve"> 0.057)</w:t>
            </w:r>
          </w:p>
        </w:tc>
        <w:tc>
          <w:tcPr>
            <w:tcW w:w="1186" w:type="dxa"/>
            <w:tcBorders>
              <w:top w:val="nil"/>
              <w:left w:val="nil"/>
              <w:bottom w:val="nil"/>
              <w:right w:val="nil"/>
            </w:tcBorders>
            <w:shd w:val="clear" w:color="auto" w:fill="auto"/>
            <w:noWrap/>
            <w:vAlign w:val="center"/>
            <w:hideMark/>
          </w:tcPr>
          <w:p w14:paraId="7B7430E4"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-0.010</w:t>
            </w:r>
          </w:p>
        </w:tc>
        <w:tc>
          <w:tcPr>
            <w:tcW w:w="2608" w:type="dxa"/>
            <w:tcBorders>
              <w:top w:val="nil"/>
              <w:left w:val="nil"/>
              <w:bottom w:val="nil"/>
              <w:right w:val="nil"/>
            </w:tcBorders>
            <w:shd w:val="clear" w:color="auto" w:fill="auto"/>
            <w:noWrap/>
            <w:vAlign w:val="center"/>
            <w:hideMark/>
          </w:tcPr>
          <w:p w14:paraId="33849749"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(-0.184,</w:t>
            </w:r>
            <w:r w:rsidRPr="00F4522B">
              <w:rPr>
                <w:rFonts w:ascii="Calibri" w:eastAsia="Times New Roman" w:hAnsi="Calibri" w:cs="Times New Roman"/>
                <w:color w:val="000000"/>
                <w:lang w:eastAsia="en-GB"/>
              </w:rPr>
              <w:t xml:space="preserve"> 0.167)</w:t>
            </w:r>
          </w:p>
        </w:tc>
      </w:tr>
      <w:tr w:rsidR="00D35D79" w:rsidRPr="00F4522B" w14:paraId="1CE1E67E" w14:textId="77777777" w:rsidTr="00AE2D8B">
        <w:trPr>
          <w:trHeight w:val="300"/>
        </w:trPr>
        <w:tc>
          <w:tcPr>
            <w:tcW w:w="2391" w:type="dxa"/>
            <w:tcBorders>
              <w:top w:val="nil"/>
              <w:left w:val="nil"/>
              <w:bottom w:val="nil"/>
              <w:right w:val="nil"/>
            </w:tcBorders>
            <w:shd w:val="clear" w:color="auto" w:fill="auto"/>
            <w:noWrap/>
            <w:vAlign w:val="center"/>
            <w:hideMark/>
          </w:tcPr>
          <w:p w14:paraId="78A15F7D"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Supermarkets</w:t>
            </w:r>
          </w:p>
        </w:tc>
        <w:tc>
          <w:tcPr>
            <w:tcW w:w="1186" w:type="dxa"/>
            <w:tcBorders>
              <w:top w:val="nil"/>
              <w:left w:val="nil"/>
              <w:bottom w:val="nil"/>
              <w:right w:val="nil"/>
            </w:tcBorders>
            <w:shd w:val="clear" w:color="auto" w:fill="auto"/>
            <w:noWrap/>
            <w:vAlign w:val="center"/>
            <w:hideMark/>
          </w:tcPr>
          <w:p w14:paraId="61D94282"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-0.086</w:t>
            </w:r>
          </w:p>
        </w:tc>
        <w:tc>
          <w:tcPr>
            <w:tcW w:w="1639" w:type="dxa"/>
            <w:tcBorders>
              <w:top w:val="nil"/>
              <w:left w:val="nil"/>
              <w:bottom w:val="nil"/>
              <w:right w:val="nil"/>
            </w:tcBorders>
            <w:shd w:val="clear" w:color="auto" w:fill="auto"/>
            <w:noWrap/>
            <w:vAlign w:val="center"/>
            <w:hideMark/>
          </w:tcPr>
          <w:p w14:paraId="66D96398"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(-0.372,</w:t>
            </w:r>
            <w:r w:rsidRPr="00F4522B">
              <w:rPr>
                <w:rFonts w:ascii="Calibri" w:eastAsia="Times New Roman" w:hAnsi="Calibri" w:cs="Times New Roman"/>
                <w:color w:val="000000"/>
                <w:lang w:eastAsia="en-GB"/>
              </w:rPr>
              <w:t xml:space="preserve"> 0.084)</w:t>
            </w:r>
          </w:p>
        </w:tc>
        <w:tc>
          <w:tcPr>
            <w:tcW w:w="1186" w:type="dxa"/>
            <w:tcBorders>
              <w:top w:val="nil"/>
              <w:left w:val="nil"/>
              <w:bottom w:val="nil"/>
              <w:right w:val="nil"/>
            </w:tcBorders>
            <w:shd w:val="clear" w:color="auto" w:fill="auto"/>
            <w:noWrap/>
            <w:vAlign w:val="center"/>
            <w:hideMark/>
          </w:tcPr>
          <w:p w14:paraId="3CCEAD6A"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-0.035</w:t>
            </w:r>
          </w:p>
        </w:tc>
        <w:tc>
          <w:tcPr>
            <w:tcW w:w="2608" w:type="dxa"/>
            <w:tcBorders>
              <w:top w:val="nil"/>
              <w:left w:val="nil"/>
              <w:bottom w:val="nil"/>
              <w:right w:val="nil"/>
            </w:tcBorders>
            <w:shd w:val="clear" w:color="auto" w:fill="auto"/>
            <w:noWrap/>
            <w:vAlign w:val="center"/>
            <w:hideMark/>
          </w:tcPr>
          <w:p w14:paraId="5FDF8443"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(-0.730,</w:t>
            </w:r>
            <w:r w:rsidRPr="00F4522B">
              <w:rPr>
                <w:rFonts w:ascii="Calibri" w:eastAsia="Times New Roman" w:hAnsi="Calibri" w:cs="Times New Roman"/>
                <w:color w:val="000000"/>
                <w:lang w:eastAsia="en-GB"/>
              </w:rPr>
              <w:t xml:space="preserve"> 0.655)</w:t>
            </w:r>
          </w:p>
        </w:tc>
      </w:tr>
      <w:tr w:rsidR="00D35D79" w:rsidRPr="00F4522B" w14:paraId="49E7E250" w14:textId="77777777" w:rsidTr="00AE2D8B">
        <w:trPr>
          <w:trHeight w:val="300"/>
        </w:trPr>
        <w:tc>
          <w:tcPr>
            <w:tcW w:w="2391" w:type="dxa"/>
            <w:tcBorders>
              <w:top w:val="nil"/>
              <w:left w:val="nil"/>
              <w:bottom w:val="nil"/>
              <w:right w:val="nil"/>
            </w:tcBorders>
            <w:shd w:val="clear" w:color="auto" w:fill="auto"/>
            <w:noWrap/>
            <w:vAlign w:val="center"/>
            <w:hideMark/>
          </w:tcPr>
          <w:p w14:paraId="215435AF"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Other retail outlets</w:t>
            </w:r>
          </w:p>
        </w:tc>
        <w:tc>
          <w:tcPr>
            <w:tcW w:w="1186" w:type="dxa"/>
            <w:tcBorders>
              <w:top w:val="nil"/>
              <w:left w:val="nil"/>
              <w:bottom w:val="nil"/>
              <w:right w:val="nil"/>
            </w:tcBorders>
            <w:shd w:val="clear" w:color="auto" w:fill="auto"/>
            <w:noWrap/>
            <w:vAlign w:val="center"/>
            <w:hideMark/>
          </w:tcPr>
          <w:p w14:paraId="369C401C" w14:textId="77777777" w:rsidR="00D35D79" w:rsidRPr="000F4080" w:rsidRDefault="00D35D79" w:rsidP="00C309BC">
            <w:pPr>
              <w:spacing w:after="0" w:line="240" w:lineRule="auto"/>
              <w:jc w:val="right"/>
              <w:rPr>
                <w:rFonts w:ascii="Calibri" w:eastAsia="Times New Roman" w:hAnsi="Calibri" w:cs="Times New Roman"/>
                <w:i/>
                <w:color w:val="000000"/>
                <w:lang w:eastAsia="en-GB"/>
              </w:rPr>
            </w:pPr>
            <w:r w:rsidRPr="000F4080">
              <w:rPr>
                <w:rFonts w:ascii="Calibri" w:eastAsia="Times New Roman" w:hAnsi="Calibri" w:cs="Times New Roman"/>
                <w:i/>
                <w:color w:val="000000"/>
                <w:lang w:eastAsia="en-GB"/>
              </w:rPr>
              <w:t>0.038</w:t>
            </w:r>
          </w:p>
        </w:tc>
        <w:tc>
          <w:tcPr>
            <w:tcW w:w="1639" w:type="dxa"/>
            <w:tcBorders>
              <w:top w:val="nil"/>
              <w:left w:val="nil"/>
              <w:bottom w:val="nil"/>
              <w:right w:val="nil"/>
            </w:tcBorders>
            <w:shd w:val="clear" w:color="auto" w:fill="auto"/>
            <w:noWrap/>
            <w:vAlign w:val="center"/>
            <w:hideMark/>
          </w:tcPr>
          <w:p w14:paraId="23543B3B" w14:textId="77777777" w:rsidR="00D35D79" w:rsidRPr="000F4080" w:rsidRDefault="00D35D79" w:rsidP="00C309BC">
            <w:pPr>
              <w:spacing w:after="0" w:line="240" w:lineRule="auto"/>
              <w:jc w:val="right"/>
              <w:rPr>
                <w:rFonts w:ascii="Calibri" w:eastAsia="Times New Roman" w:hAnsi="Calibri" w:cs="Times New Roman"/>
                <w:i/>
                <w:color w:val="000000"/>
                <w:lang w:eastAsia="en-GB"/>
              </w:rPr>
            </w:pPr>
            <w:r w:rsidRPr="000F4080">
              <w:rPr>
                <w:rFonts w:ascii="Calibri" w:eastAsia="Times New Roman" w:hAnsi="Calibri" w:cs="Times New Roman"/>
                <w:i/>
                <w:color w:val="000000"/>
                <w:lang w:eastAsia="en-GB"/>
              </w:rPr>
              <w:t>(0.006, 0.052)</w:t>
            </w:r>
          </w:p>
        </w:tc>
        <w:tc>
          <w:tcPr>
            <w:tcW w:w="1186" w:type="dxa"/>
            <w:tcBorders>
              <w:top w:val="nil"/>
              <w:left w:val="nil"/>
              <w:bottom w:val="nil"/>
              <w:right w:val="nil"/>
            </w:tcBorders>
            <w:shd w:val="clear" w:color="auto" w:fill="auto"/>
            <w:noWrap/>
            <w:vAlign w:val="center"/>
            <w:hideMark/>
          </w:tcPr>
          <w:p w14:paraId="7170FDBA"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0.031</w:t>
            </w:r>
          </w:p>
        </w:tc>
        <w:tc>
          <w:tcPr>
            <w:tcW w:w="2608" w:type="dxa"/>
            <w:tcBorders>
              <w:top w:val="nil"/>
              <w:left w:val="nil"/>
              <w:bottom w:val="nil"/>
              <w:right w:val="nil"/>
            </w:tcBorders>
            <w:shd w:val="clear" w:color="auto" w:fill="auto"/>
            <w:noWrap/>
            <w:vAlign w:val="center"/>
            <w:hideMark/>
          </w:tcPr>
          <w:p w14:paraId="16C2CAB9"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(-0.046,</w:t>
            </w:r>
            <w:r w:rsidRPr="00F4522B">
              <w:rPr>
                <w:rFonts w:ascii="Calibri" w:eastAsia="Times New Roman" w:hAnsi="Calibri" w:cs="Times New Roman"/>
                <w:color w:val="000000"/>
                <w:lang w:eastAsia="en-GB"/>
              </w:rPr>
              <w:t xml:space="preserve"> 0.106)</w:t>
            </w:r>
          </w:p>
        </w:tc>
      </w:tr>
      <w:tr w:rsidR="00D35D79" w:rsidRPr="00F4522B" w14:paraId="6418E395" w14:textId="77777777" w:rsidTr="00AE2D8B">
        <w:trPr>
          <w:trHeight w:val="300"/>
        </w:trPr>
        <w:tc>
          <w:tcPr>
            <w:tcW w:w="2391" w:type="dxa"/>
            <w:tcBorders>
              <w:top w:val="nil"/>
              <w:left w:val="nil"/>
              <w:bottom w:val="nil"/>
              <w:right w:val="nil"/>
            </w:tcBorders>
            <w:shd w:val="clear" w:color="auto" w:fill="auto"/>
            <w:noWrap/>
            <w:vAlign w:val="center"/>
            <w:hideMark/>
          </w:tcPr>
          <w:p w14:paraId="5FE1FF5C" w14:textId="77777777" w:rsidR="00D35D79" w:rsidRPr="001F3F60" w:rsidRDefault="00D35D79" w:rsidP="00C309BC">
            <w:pPr>
              <w:spacing w:after="0" w:line="240" w:lineRule="auto"/>
              <w:rPr>
                <w:rFonts w:ascii="Calibri" w:eastAsia="Times New Roman" w:hAnsi="Calibri" w:cs="Times New Roman"/>
                <w:b/>
                <w:color w:val="000000"/>
                <w:lang w:eastAsia="en-GB"/>
              </w:rPr>
            </w:pPr>
            <w:r w:rsidRPr="001F3F60">
              <w:rPr>
                <w:rFonts w:ascii="Calibri" w:eastAsia="Times New Roman" w:hAnsi="Calibri" w:cs="Times New Roman"/>
                <w:b/>
                <w:color w:val="000000"/>
                <w:lang w:eastAsia="en-GB"/>
              </w:rPr>
              <w:t>Travel route (500m)</w:t>
            </w:r>
          </w:p>
        </w:tc>
        <w:tc>
          <w:tcPr>
            <w:tcW w:w="1186" w:type="dxa"/>
            <w:tcBorders>
              <w:top w:val="nil"/>
              <w:left w:val="nil"/>
              <w:bottom w:val="nil"/>
              <w:right w:val="nil"/>
            </w:tcBorders>
            <w:shd w:val="clear" w:color="auto" w:fill="auto"/>
            <w:noWrap/>
            <w:vAlign w:val="center"/>
            <w:hideMark/>
          </w:tcPr>
          <w:p w14:paraId="7C0E66A0" w14:textId="77777777" w:rsidR="00D35D79" w:rsidRPr="00F4522B" w:rsidRDefault="00D35D79" w:rsidP="00C309BC">
            <w:pPr>
              <w:spacing w:after="0" w:line="240" w:lineRule="auto"/>
              <w:rPr>
                <w:rFonts w:ascii="Calibri" w:eastAsia="Times New Roman" w:hAnsi="Calibri" w:cs="Times New Roman"/>
                <w:color w:val="000000"/>
                <w:lang w:eastAsia="en-GB"/>
              </w:rPr>
            </w:pPr>
          </w:p>
        </w:tc>
        <w:tc>
          <w:tcPr>
            <w:tcW w:w="1639" w:type="dxa"/>
            <w:tcBorders>
              <w:top w:val="nil"/>
              <w:left w:val="nil"/>
              <w:bottom w:val="nil"/>
              <w:right w:val="nil"/>
            </w:tcBorders>
            <w:shd w:val="clear" w:color="auto" w:fill="auto"/>
            <w:noWrap/>
            <w:vAlign w:val="center"/>
            <w:hideMark/>
          </w:tcPr>
          <w:p w14:paraId="4F841224" w14:textId="77777777" w:rsidR="00D35D79" w:rsidRPr="00F4522B" w:rsidRDefault="00D35D79" w:rsidP="00C309BC">
            <w:pPr>
              <w:spacing w:after="0" w:line="240" w:lineRule="auto"/>
              <w:jc w:val="right"/>
              <w:rPr>
                <w:rFonts w:ascii="Times New Roman" w:eastAsia="Times New Roman" w:hAnsi="Times New Roman" w:cs="Times New Roman"/>
                <w:sz w:val="20"/>
                <w:szCs w:val="20"/>
                <w:lang w:eastAsia="en-GB"/>
              </w:rPr>
            </w:pPr>
          </w:p>
        </w:tc>
        <w:tc>
          <w:tcPr>
            <w:tcW w:w="1186" w:type="dxa"/>
            <w:tcBorders>
              <w:top w:val="nil"/>
              <w:left w:val="nil"/>
              <w:bottom w:val="nil"/>
              <w:right w:val="nil"/>
            </w:tcBorders>
            <w:shd w:val="clear" w:color="auto" w:fill="auto"/>
            <w:noWrap/>
            <w:vAlign w:val="center"/>
            <w:hideMark/>
          </w:tcPr>
          <w:p w14:paraId="18B8DF66" w14:textId="77777777" w:rsidR="00D35D79" w:rsidRPr="00197DB5" w:rsidRDefault="00D35D79" w:rsidP="00C309BC">
            <w:pPr>
              <w:spacing w:after="0" w:line="240" w:lineRule="auto"/>
              <w:jc w:val="right"/>
              <w:rPr>
                <w:rFonts w:ascii="Times New Roman" w:eastAsia="Times New Roman" w:hAnsi="Times New Roman" w:cs="Times New Roman"/>
                <w:b/>
                <w:sz w:val="20"/>
                <w:szCs w:val="20"/>
                <w:lang w:eastAsia="en-GB"/>
              </w:rPr>
            </w:pPr>
          </w:p>
        </w:tc>
        <w:tc>
          <w:tcPr>
            <w:tcW w:w="2608" w:type="dxa"/>
            <w:tcBorders>
              <w:top w:val="nil"/>
              <w:left w:val="nil"/>
              <w:bottom w:val="nil"/>
              <w:right w:val="nil"/>
            </w:tcBorders>
            <w:shd w:val="clear" w:color="auto" w:fill="auto"/>
            <w:noWrap/>
            <w:vAlign w:val="center"/>
            <w:hideMark/>
          </w:tcPr>
          <w:p w14:paraId="075F0A40" w14:textId="77777777" w:rsidR="00D35D79" w:rsidRPr="00197DB5" w:rsidRDefault="00D35D79" w:rsidP="00C309BC">
            <w:pPr>
              <w:spacing w:after="0" w:line="240" w:lineRule="auto"/>
              <w:jc w:val="right"/>
              <w:rPr>
                <w:rFonts w:ascii="Times New Roman" w:eastAsia="Times New Roman" w:hAnsi="Times New Roman" w:cs="Times New Roman"/>
                <w:b/>
                <w:sz w:val="20"/>
                <w:szCs w:val="20"/>
                <w:lang w:eastAsia="en-GB"/>
              </w:rPr>
            </w:pPr>
          </w:p>
        </w:tc>
      </w:tr>
      <w:tr w:rsidR="00D35D79" w:rsidRPr="00F4522B" w14:paraId="3F57B391" w14:textId="77777777" w:rsidTr="00AE2D8B">
        <w:trPr>
          <w:trHeight w:val="300"/>
        </w:trPr>
        <w:tc>
          <w:tcPr>
            <w:tcW w:w="2391" w:type="dxa"/>
            <w:tcBorders>
              <w:top w:val="nil"/>
              <w:left w:val="nil"/>
              <w:bottom w:val="nil"/>
              <w:right w:val="nil"/>
            </w:tcBorders>
            <w:shd w:val="clear" w:color="auto" w:fill="auto"/>
            <w:noWrap/>
            <w:vAlign w:val="center"/>
            <w:hideMark/>
          </w:tcPr>
          <w:p w14:paraId="29DFBD06"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Fast food outlets</w:t>
            </w:r>
          </w:p>
        </w:tc>
        <w:tc>
          <w:tcPr>
            <w:tcW w:w="1186" w:type="dxa"/>
            <w:tcBorders>
              <w:top w:val="nil"/>
              <w:left w:val="nil"/>
              <w:bottom w:val="nil"/>
              <w:right w:val="nil"/>
            </w:tcBorders>
            <w:shd w:val="clear" w:color="auto" w:fill="auto"/>
            <w:noWrap/>
            <w:vAlign w:val="center"/>
            <w:hideMark/>
          </w:tcPr>
          <w:p w14:paraId="07634641"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0.017</w:t>
            </w:r>
          </w:p>
        </w:tc>
        <w:tc>
          <w:tcPr>
            <w:tcW w:w="1639" w:type="dxa"/>
            <w:tcBorders>
              <w:top w:val="nil"/>
              <w:left w:val="nil"/>
              <w:bottom w:val="nil"/>
              <w:right w:val="nil"/>
            </w:tcBorders>
            <w:shd w:val="clear" w:color="auto" w:fill="auto"/>
            <w:noWrap/>
            <w:vAlign w:val="center"/>
            <w:hideMark/>
          </w:tcPr>
          <w:p w14:paraId="068AF280"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(-0.001,</w:t>
            </w:r>
            <w:r w:rsidRPr="00F4522B">
              <w:rPr>
                <w:rFonts w:ascii="Calibri" w:eastAsia="Times New Roman" w:hAnsi="Calibri" w:cs="Times New Roman"/>
                <w:color w:val="000000"/>
                <w:lang w:eastAsia="en-GB"/>
              </w:rPr>
              <w:t xml:space="preserve"> 0.027)</w:t>
            </w:r>
          </w:p>
        </w:tc>
        <w:tc>
          <w:tcPr>
            <w:tcW w:w="1186" w:type="dxa"/>
            <w:tcBorders>
              <w:top w:val="nil"/>
              <w:left w:val="nil"/>
              <w:bottom w:val="nil"/>
              <w:right w:val="nil"/>
            </w:tcBorders>
            <w:shd w:val="clear" w:color="auto" w:fill="auto"/>
            <w:noWrap/>
            <w:vAlign w:val="center"/>
            <w:hideMark/>
          </w:tcPr>
          <w:p w14:paraId="1B85C589" w14:textId="77777777" w:rsidR="00D35D79" w:rsidRPr="000F4080" w:rsidRDefault="00D35D79" w:rsidP="00C309BC">
            <w:pPr>
              <w:spacing w:after="0" w:line="240" w:lineRule="auto"/>
              <w:jc w:val="right"/>
              <w:rPr>
                <w:rFonts w:ascii="Calibri" w:eastAsia="Times New Roman" w:hAnsi="Calibri" w:cs="Times New Roman"/>
                <w:i/>
                <w:color w:val="000000"/>
                <w:lang w:eastAsia="en-GB"/>
              </w:rPr>
            </w:pPr>
            <w:r w:rsidRPr="000F4080">
              <w:rPr>
                <w:rFonts w:ascii="Calibri" w:eastAsia="Times New Roman" w:hAnsi="Calibri" w:cs="Times New Roman"/>
                <w:i/>
                <w:color w:val="000000"/>
                <w:lang w:eastAsia="en-GB"/>
              </w:rPr>
              <w:t>0.021</w:t>
            </w:r>
          </w:p>
        </w:tc>
        <w:tc>
          <w:tcPr>
            <w:tcW w:w="2608" w:type="dxa"/>
            <w:tcBorders>
              <w:top w:val="nil"/>
              <w:left w:val="nil"/>
              <w:bottom w:val="nil"/>
              <w:right w:val="nil"/>
            </w:tcBorders>
            <w:shd w:val="clear" w:color="auto" w:fill="auto"/>
            <w:noWrap/>
            <w:vAlign w:val="center"/>
            <w:hideMark/>
          </w:tcPr>
          <w:p w14:paraId="75F7D29C" w14:textId="77777777" w:rsidR="00D35D79" w:rsidRPr="000F4080" w:rsidRDefault="00D35D79" w:rsidP="00C309BC">
            <w:pPr>
              <w:spacing w:after="0" w:line="240" w:lineRule="auto"/>
              <w:jc w:val="right"/>
              <w:rPr>
                <w:rFonts w:ascii="Calibri" w:eastAsia="Times New Roman" w:hAnsi="Calibri" w:cs="Times New Roman"/>
                <w:i/>
                <w:color w:val="000000"/>
                <w:lang w:eastAsia="en-GB"/>
              </w:rPr>
            </w:pPr>
            <w:r w:rsidRPr="000F4080">
              <w:rPr>
                <w:rFonts w:ascii="Calibri" w:eastAsia="Times New Roman" w:hAnsi="Calibri" w:cs="Times New Roman"/>
                <w:i/>
                <w:color w:val="000000"/>
                <w:lang w:eastAsia="en-GB"/>
              </w:rPr>
              <w:t>(0.007, 0.033)</w:t>
            </w:r>
          </w:p>
        </w:tc>
      </w:tr>
      <w:tr w:rsidR="00D35D79" w:rsidRPr="00F4522B" w14:paraId="6A660D04" w14:textId="77777777" w:rsidTr="00AE2D8B">
        <w:trPr>
          <w:trHeight w:val="300"/>
        </w:trPr>
        <w:tc>
          <w:tcPr>
            <w:tcW w:w="2391" w:type="dxa"/>
            <w:tcBorders>
              <w:top w:val="nil"/>
              <w:left w:val="nil"/>
              <w:bottom w:val="nil"/>
              <w:right w:val="nil"/>
            </w:tcBorders>
            <w:shd w:val="clear" w:color="auto" w:fill="auto"/>
            <w:noWrap/>
            <w:vAlign w:val="center"/>
            <w:hideMark/>
          </w:tcPr>
          <w:p w14:paraId="2290961F"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Supermarkets</w:t>
            </w:r>
          </w:p>
        </w:tc>
        <w:tc>
          <w:tcPr>
            <w:tcW w:w="1186" w:type="dxa"/>
            <w:tcBorders>
              <w:top w:val="nil"/>
              <w:left w:val="nil"/>
              <w:bottom w:val="nil"/>
              <w:right w:val="nil"/>
            </w:tcBorders>
            <w:shd w:val="clear" w:color="auto" w:fill="auto"/>
            <w:noWrap/>
            <w:vAlign w:val="center"/>
            <w:hideMark/>
          </w:tcPr>
          <w:p w14:paraId="1FDBF1F0"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0.014</w:t>
            </w:r>
          </w:p>
        </w:tc>
        <w:tc>
          <w:tcPr>
            <w:tcW w:w="1639" w:type="dxa"/>
            <w:tcBorders>
              <w:top w:val="nil"/>
              <w:left w:val="nil"/>
              <w:bottom w:val="nil"/>
              <w:right w:val="nil"/>
            </w:tcBorders>
            <w:shd w:val="clear" w:color="auto" w:fill="auto"/>
            <w:noWrap/>
            <w:vAlign w:val="center"/>
            <w:hideMark/>
          </w:tcPr>
          <w:p w14:paraId="53DD5363"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(-0.033,</w:t>
            </w:r>
            <w:r w:rsidRPr="00F4522B">
              <w:rPr>
                <w:rFonts w:ascii="Calibri" w:eastAsia="Times New Roman" w:hAnsi="Calibri" w:cs="Times New Roman"/>
                <w:color w:val="000000"/>
                <w:lang w:eastAsia="en-GB"/>
              </w:rPr>
              <w:t xml:space="preserve"> 0.057)</w:t>
            </w:r>
          </w:p>
        </w:tc>
        <w:tc>
          <w:tcPr>
            <w:tcW w:w="1186" w:type="dxa"/>
            <w:tcBorders>
              <w:top w:val="nil"/>
              <w:left w:val="nil"/>
              <w:bottom w:val="nil"/>
              <w:right w:val="nil"/>
            </w:tcBorders>
            <w:shd w:val="clear" w:color="auto" w:fill="auto"/>
            <w:noWrap/>
            <w:vAlign w:val="center"/>
            <w:hideMark/>
          </w:tcPr>
          <w:p w14:paraId="6CD4D694"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-0.017</w:t>
            </w:r>
          </w:p>
        </w:tc>
        <w:tc>
          <w:tcPr>
            <w:tcW w:w="2608" w:type="dxa"/>
            <w:tcBorders>
              <w:top w:val="nil"/>
              <w:left w:val="nil"/>
              <w:bottom w:val="nil"/>
              <w:right w:val="nil"/>
            </w:tcBorders>
            <w:shd w:val="clear" w:color="auto" w:fill="auto"/>
            <w:noWrap/>
            <w:vAlign w:val="center"/>
            <w:hideMark/>
          </w:tcPr>
          <w:p w14:paraId="3C38CEE5"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(-0.059,</w:t>
            </w:r>
            <w:r w:rsidRPr="00F4522B">
              <w:rPr>
                <w:rFonts w:ascii="Calibri" w:eastAsia="Times New Roman" w:hAnsi="Calibri" w:cs="Times New Roman"/>
                <w:color w:val="000000"/>
                <w:lang w:eastAsia="en-GB"/>
              </w:rPr>
              <w:t xml:space="preserve"> 0.025)</w:t>
            </w:r>
          </w:p>
        </w:tc>
      </w:tr>
      <w:tr w:rsidR="00D35D79" w:rsidRPr="00F4522B" w14:paraId="46BFBABD" w14:textId="77777777" w:rsidTr="00AE2D8B">
        <w:trPr>
          <w:trHeight w:val="300"/>
        </w:trPr>
        <w:tc>
          <w:tcPr>
            <w:tcW w:w="2391" w:type="dxa"/>
            <w:tcBorders>
              <w:top w:val="nil"/>
              <w:left w:val="nil"/>
              <w:bottom w:val="single" w:sz="4" w:space="0" w:color="auto"/>
              <w:right w:val="nil"/>
            </w:tcBorders>
            <w:shd w:val="clear" w:color="auto" w:fill="auto"/>
            <w:noWrap/>
            <w:vAlign w:val="center"/>
            <w:hideMark/>
          </w:tcPr>
          <w:p w14:paraId="680E4CE2" w14:textId="77777777" w:rsidR="00D35D79" w:rsidRPr="00F4522B" w:rsidRDefault="00D35D79" w:rsidP="00C309BC">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   Other retail outlets</w:t>
            </w:r>
          </w:p>
        </w:tc>
        <w:tc>
          <w:tcPr>
            <w:tcW w:w="1186" w:type="dxa"/>
            <w:tcBorders>
              <w:top w:val="nil"/>
              <w:left w:val="nil"/>
              <w:bottom w:val="single" w:sz="4" w:space="0" w:color="auto"/>
              <w:right w:val="nil"/>
            </w:tcBorders>
            <w:shd w:val="clear" w:color="auto" w:fill="auto"/>
            <w:noWrap/>
            <w:vAlign w:val="center"/>
            <w:hideMark/>
          </w:tcPr>
          <w:p w14:paraId="07A872AA"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-0.015</w:t>
            </w:r>
          </w:p>
        </w:tc>
        <w:tc>
          <w:tcPr>
            <w:tcW w:w="1639" w:type="dxa"/>
            <w:tcBorders>
              <w:top w:val="nil"/>
              <w:left w:val="nil"/>
              <w:bottom w:val="single" w:sz="4" w:space="0" w:color="auto"/>
              <w:right w:val="nil"/>
            </w:tcBorders>
            <w:shd w:val="clear" w:color="auto" w:fill="auto"/>
            <w:noWrap/>
            <w:vAlign w:val="center"/>
            <w:hideMark/>
          </w:tcPr>
          <w:p w14:paraId="6443A132"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(-0.027,</w:t>
            </w:r>
            <w:r w:rsidRPr="00F4522B">
              <w:rPr>
                <w:rFonts w:ascii="Calibri" w:eastAsia="Times New Roman" w:hAnsi="Calibri" w:cs="Times New Roman"/>
                <w:color w:val="000000"/>
                <w:lang w:eastAsia="en-GB"/>
              </w:rPr>
              <w:t xml:space="preserve"> 0.001)</w:t>
            </w:r>
          </w:p>
        </w:tc>
        <w:tc>
          <w:tcPr>
            <w:tcW w:w="1186" w:type="dxa"/>
            <w:tcBorders>
              <w:top w:val="nil"/>
              <w:left w:val="nil"/>
              <w:bottom w:val="single" w:sz="4" w:space="0" w:color="auto"/>
              <w:right w:val="nil"/>
            </w:tcBorders>
            <w:shd w:val="clear" w:color="auto" w:fill="auto"/>
            <w:noWrap/>
            <w:vAlign w:val="center"/>
            <w:hideMark/>
          </w:tcPr>
          <w:p w14:paraId="118BF946"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-0.014</w:t>
            </w:r>
          </w:p>
        </w:tc>
        <w:tc>
          <w:tcPr>
            <w:tcW w:w="2608" w:type="dxa"/>
            <w:tcBorders>
              <w:top w:val="nil"/>
              <w:left w:val="nil"/>
              <w:bottom w:val="single" w:sz="4" w:space="0" w:color="auto"/>
              <w:right w:val="nil"/>
            </w:tcBorders>
            <w:shd w:val="clear" w:color="auto" w:fill="auto"/>
            <w:noWrap/>
            <w:vAlign w:val="center"/>
            <w:hideMark/>
          </w:tcPr>
          <w:p w14:paraId="41E69A71" w14:textId="77777777" w:rsidR="00D35D79" w:rsidRPr="00F4522B" w:rsidRDefault="00D35D79"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(-0.027,</w:t>
            </w:r>
            <w:r w:rsidRPr="00F4522B">
              <w:rPr>
                <w:rFonts w:ascii="Calibri" w:eastAsia="Times New Roman" w:hAnsi="Calibri" w:cs="Times New Roman"/>
                <w:color w:val="000000"/>
                <w:lang w:eastAsia="en-GB"/>
              </w:rPr>
              <w:t xml:space="preserve"> -0.001)</w:t>
            </w:r>
          </w:p>
        </w:tc>
      </w:tr>
      <w:tr w:rsidR="003E31FD" w:rsidRPr="00F4522B" w14:paraId="6D1B1ECE" w14:textId="77777777" w:rsidTr="00AE2D8B">
        <w:trPr>
          <w:trHeight w:val="300"/>
        </w:trPr>
        <w:tc>
          <w:tcPr>
            <w:tcW w:w="2391" w:type="dxa"/>
            <w:tcBorders>
              <w:top w:val="nil"/>
              <w:left w:val="nil"/>
              <w:right w:val="nil"/>
            </w:tcBorders>
            <w:shd w:val="clear" w:color="auto" w:fill="auto"/>
            <w:noWrap/>
            <w:vAlign w:val="center"/>
          </w:tcPr>
          <w:p w14:paraId="2FCF4B98" w14:textId="19A3F921" w:rsidR="003E31FD" w:rsidRPr="00AE2D8B" w:rsidRDefault="003E31FD" w:rsidP="00C309BC">
            <w:pPr>
              <w:spacing w:after="0" w:line="240" w:lineRule="auto"/>
              <w:rPr>
                <w:rFonts w:ascii="Calibri" w:eastAsia="Times New Roman" w:hAnsi="Calibri" w:cs="Times New Roman"/>
                <w:b/>
                <w:color w:val="000000"/>
                <w:lang w:eastAsia="en-GB"/>
              </w:rPr>
            </w:pPr>
            <w:r w:rsidRPr="00AE2D8B">
              <w:rPr>
                <w:rFonts w:ascii="Calibri" w:eastAsia="Times New Roman" w:hAnsi="Calibri" w:cs="Times New Roman"/>
                <w:b/>
                <w:color w:val="000000"/>
                <w:lang w:eastAsia="en-GB"/>
              </w:rPr>
              <w:t>Intra-Class Correlation</w:t>
            </w:r>
          </w:p>
        </w:tc>
        <w:tc>
          <w:tcPr>
            <w:tcW w:w="1186" w:type="dxa"/>
            <w:tcBorders>
              <w:top w:val="nil"/>
              <w:left w:val="nil"/>
              <w:right w:val="nil"/>
            </w:tcBorders>
            <w:shd w:val="clear" w:color="auto" w:fill="auto"/>
            <w:noWrap/>
            <w:vAlign w:val="center"/>
          </w:tcPr>
          <w:p w14:paraId="3E93D545" w14:textId="77777777" w:rsidR="003E31FD" w:rsidRPr="00F4522B" w:rsidRDefault="003E31FD" w:rsidP="00C309BC">
            <w:pPr>
              <w:spacing w:after="0" w:line="240" w:lineRule="auto"/>
              <w:jc w:val="right"/>
              <w:rPr>
                <w:rFonts w:ascii="Calibri" w:eastAsia="Times New Roman" w:hAnsi="Calibri" w:cs="Times New Roman"/>
                <w:color w:val="000000"/>
                <w:lang w:eastAsia="en-GB"/>
              </w:rPr>
            </w:pPr>
          </w:p>
        </w:tc>
        <w:tc>
          <w:tcPr>
            <w:tcW w:w="1639" w:type="dxa"/>
            <w:tcBorders>
              <w:top w:val="nil"/>
              <w:left w:val="nil"/>
              <w:right w:val="nil"/>
            </w:tcBorders>
            <w:shd w:val="clear" w:color="auto" w:fill="auto"/>
            <w:noWrap/>
            <w:vAlign w:val="center"/>
          </w:tcPr>
          <w:p w14:paraId="486983BE" w14:textId="77777777" w:rsidR="003E31FD" w:rsidRDefault="003E31FD" w:rsidP="00C309BC">
            <w:pPr>
              <w:spacing w:after="0" w:line="240" w:lineRule="auto"/>
              <w:jc w:val="right"/>
              <w:rPr>
                <w:rFonts w:ascii="Calibri" w:eastAsia="Times New Roman" w:hAnsi="Calibri" w:cs="Times New Roman"/>
                <w:color w:val="000000"/>
                <w:lang w:eastAsia="en-GB"/>
              </w:rPr>
            </w:pPr>
          </w:p>
        </w:tc>
        <w:tc>
          <w:tcPr>
            <w:tcW w:w="1186" w:type="dxa"/>
            <w:tcBorders>
              <w:top w:val="nil"/>
              <w:left w:val="nil"/>
              <w:right w:val="nil"/>
            </w:tcBorders>
            <w:shd w:val="clear" w:color="auto" w:fill="auto"/>
            <w:noWrap/>
            <w:vAlign w:val="center"/>
          </w:tcPr>
          <w:p w14:paraId="12EFFB66" w14:textId="77777777" w:rsidR="003E31FD" w:rsidRPr="00F4522B" w:rsidRDefault="003E31FD" w:rsidP="00C309BC">
            <w:pPr>
              <w:spacing w:after="0" w:line="240" w:lineRule="auto"/>
              <w:jc w:val="right"/>
              <w:rPr>
                <w:rFonts w:ascii="Calibri" w:eastAsia="Times New Roman" w:hAnsi="Calibri" w:cs="Times New Roman"/>
                <w:color w:val="000000"/>
                <w:lang w:eastAsia="en-GB"/>
              </w:rPr>
            </w:pPr>
          </w:p>
        </w:tc>
        <w:tc>
          <w:tcPr>
            <w:tcW w:w="2608" w:type="dxa"/>
            <w:tcBorders>
              <w:top w:val="nil"/>
              <w:left w:val="nil"/>
              <w:right w:val="nil"/>
            </w:tcBorders>
            <w:shd w:val="clear" w:color="auto" w:fill="auto"/>
            <w:noWrap/>
            <w:vAlign w:val="center"/>
          </w:tcPr>
          <w:p w14:paraId="1B8C36B3" w14:textId="77777777" w:rsidR="003E31FD" w:rsidRDefault="003E31FD" w:rsidP="00C309BC">
            <w:pPr>
              <w:spacing w:after="0" w:line="240" w:lineRule="auto"/>
              <w:jc w:val="right"/>
              <w:rPr>
                <w:rFonts w:ascii="Calibri" w:eastAsia="Times New Roman" w:hAnsi="Calibri" w:cs="Times New Roman"/>
                <w:color w:val="000000"/>
                <w:lang w:eastAsia="en-GB"/>
              </w:rPr>
            </w:pPr>
          </w:p>
        </w:tc>
      </w:tr>
      <w:tr w:rsidR="003E31FD" w:rsidRPr="00F4522B" w14:paraId="432944FE" w14:textId="77777777" w:rsidTr="00AE2D8B">
        <w:trPr>
          <w:trHeight w:val="300"/>
        </w:trPr>
        <w:tc>
          <w:tcPr>
            <w:tcW w:w="2391" w:type="dxa"/>
            <w:tcBorders>
              <w:top w:val="nil"/>
              <w:left w:val="nil"/>
              <w:right w:val="nil"/>
            </w:tcBorders>
            <w:shd w:val="clear" w:color="auto" w:fill="auto"/>
            <w:noWrap/>
            <w:vAlign w:val="center"/>
          </w:tcPr>
          <w:p w14:paraId="20AF2B4B" w14:textId="1D79E48B" w:rsidR="003E31FD" w:rsidRPr="00AE2D8B" w:rsidRDefault="003E31FD" w:rsidP="00C309BC">
            <w:pPr>
              <w:spacing w:after="0" w:line="240" w:lineRule="auto"/>
              <w:rPr>
                <w:rFonts w:ascii="Calibri" w:eastAsia="Times New Roman" w:hAnsi="Calibri" w:cs="Times New Roman"/>
                <w:color w:val="000000"/>
                <w:lang w:eastAsia="en-GB"/>
              </w:rPr>
            </w:pPr>
            <w:r w:rsidRPr="003E31FD">
              <w:rPr>
                <w:rFonts w:ascii="Calibri" w:eastAsia="Times New Roman" w:hAnsi="Calibri" w:cs="Times New Roman"/>
                <w:color w:val="000000"/>
                <w:lang w:eastAsia="en-GB"/>
              </w:rPr>
              <w:t xml:space="preserve">   </w:t>
            </w:r>
            <w:r w:rsidRPr="00AE2D8B">
              <w:rPr>
                <w:rFonts w:ascii="Calibri" w:eastAsia="Times New Roman" w:hAnsi="Calibri" w:cs="Times New Roman"/>
                <w:color w:val="000000"/>
                <w:lang w:eastAsia="en-GB"/>
              </w:rPr>
              <w:t>Year</w:t>
            </w:r>
          </w:p>
        </w:tc>
        <w:tc>
          <w:tcPr>
            <w:tcW w:w="1186" w:type="dxa"/>
            <w:tcBorders>
              <w:top w:val="nil"/>
              <w:left w:val="nil"/>
              <w:right w:val="nil"/>
            </w:tcBorders>
            <w:shd w:val="clear" w:color="auto" w:fill="auto"/>
            <w:noWrap/>
            <w:vAlign w:val="center"/>
          </w:tcPr>
          <w:p w14:paraId="7B1C9005" w14:textId="39AC8FBF" w:rsidR="003E31FD" w:rsidRPr="00F4522B" w:rsidRDefault="003E31F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0.000</w:t>
            </w:r>
          </w:p>
        </w:tc>
        <w:tc>
          <w:tcPr>
            <w:tcW w:w="1639" w:type="dxa"/>
            <w:tcBorders>
              <w:top w:val="nil"/>
              <w:left w:val="nil"/>
              <w:right w:val="nil"/>
            </w:tcBorders>
            <w:shd w:val="clear" w:color="auto" w:fill="auto"/>
            <w:noWrap/>
            <w:vAlign w:val="center"/>
          </w:tcPr>
          <w:p w14:paraId="11CDFD5D" w14:textId="77777777" w:rsidR="003E31FD" w:rsidRDefault="003E31FD" w:rsidP="00C309BC">
            <w:pPr>
              <w:spacing w:after="0" w:line="240" w:lineRule="auto"/>
              <w:jc w:val="right"/>
              <w:rPr>
                <w:rFonts w:ascii="Calibri" w:eastAsia="Times New Roman" w:hAnsi="Calibri" w:cs="Times New Roman"/>
                <w:color w:val="000000"/>
                <w:lang w:eastAsia="en-GB"/>
              </w:rPr>
            </w:pPr>
          </w:p>
        </w:tc>
        <w:tc>
          <w:tcPr>
            <w:tcW w:w="1186" w:type="dxa"/>
            <w:tcBorders>
              <w:top w:val="nil"/>
              <w:left w:val="nil"/>
              <w:right w:val="nil"/>
            </w:tcBorders>
            <w:shd w:val="clear" w:color="auto" w:fill="auto"/>
            <w:noWrap/>
            <w:vAlign w:val="center"/>
          </w:tcPr>
          <w:p w14:paraId="267DA1D8" w14:textId="79B9652F" w:rsidR="003E31FD" w:rsidRPr="00F4522B" w:rsidRDefault="003E31F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0.144</w:t>
            </w:r>
          </w:p>
        </w:tc>
        <w:tc>
          <w:tcPr>
            <w:tcW w:w="2608" w:type="dxa"/>
            <w:tcBorders>
              <w:top w:val="nil"/>
              <w:left w:val="nil"/>
              <w:right w:val="nil"/>
            </w:tcBorders>
            <w:shd w:val="clear" w:color="auto" w:fill="auto"/>
            <w:noWrap/>
            <w:vAlign w:val="center"/>
          </w:tcPr>
          <w:p w14:paraId="3CB692C4" w14:textId="77777777" w:rsidR="003E31FD" w:rsidRDefault="003E31FD" w:rsidP="00C309BC">
            <w:pPr>
              <w:spacing w:after="0" w:line="240" w:lineRule="auto"/>
              <w:jc w:val="right"/>
              <w:rPr>
                <w:rFonts w:ascii="Calibri" w:eastAsia="Times New Roman" w:hAnsi="Calibri" w:cs="Times New Roman"/>
                <w:color w:val="000000"/>
                <w:lang w:eastAsia="en-GB"/>
              </w:rPr>
            </w:pPr>
          </w:p>
        </w:tc>
      </w:tr>
      <w:tr w:rsidR="003E31FD" w:rsidRPr="00F4522B" w14:paraId="6797C834" w14:textId="77777777" w:rsidTr="00AE2D8B">
        <w:trPr>
          <w:trHeight w:val="300"/>
        </w:trPr>
        <w:tc>
          <w:tcPr>
            <w:tcW w:w="2391" w:type="dxa"/>
            <w:tcBorders>
              <w:left w:val="nil"/>
              <w:bottom w:val="single" w:sz="4" w:space="0" w:color="auto"/>
              <w:right w:val="nil"/>
            </w:tcBorders>
            <w:shd w:val="clear" w:color="auto" w:fill="auto"/>
            <w:noWrap/>
            <w:vAlign w:val="center"/>
          </w:tcPr>
          <w:p w14:paraId="2DA45D49" w14:textId="2DF3B6D2" w:rsidR="003E31FD" w:rsidRPr="00AE2D8B" w:rsidRDefault="003E31FD" w:rsidP="00C309BC">
            <w:pPr>
              <w:spacing w:after="0" w:line="240" w:lineRule="auto"/>
              <w:rPr>
                <w:rFonts w:ascii="Calibri" w:eastAsia="Times New Roman" w:hAnsi="Calibri" w:cs="Times New Roman"/>
                <w:color w:val="000000"/>
                <w:lang w:eastAsia="en-GB"/>
              </w:rPr>
            </w:pPr>
            <w:r w:rsidRPr="003E31FD">
              <w:rPr>
                <w:rFonts w:ascii="Calibri" w:eastAsia="Times New Roman" w:hAnsi="Calibri" w:cs="Times New Roman"/>
                <w:color w:val="000000"/>
                <w:lang w:eastAsia="en-GB"/>
              </w:rPr>
              <w:t xml:space="preserve">   </w:t>
            </w:r>
            <w:r w:rsidRPr="00AE2D8B">
              <w:rPr>
                <w:rFonts w:ascii="Calibri" w:eastAsia="Times New Roman" w:hAnsi="Calibri" w:cs="Times New Roman"/>
                <w:color w:val="000000"/>
                <w:lang w:eastAsia="en-GB"/>
              </w:rPr>
              <w:t>School</w:t>
            </w:r>
          </w:p>
        </w:tc>
        <w:tc>
          <w:tcPr>
            <w:tcW w:w="1186" w:type="dxa"/>
            <w:tcBorders>
              <w:left w:val="nil"/>
              <w:bottom w:val="single" w:sz="4" w:space="0" w:color="auto"/>
              <w:right w:val="nil"/>
            </w:tcBorders>
            <w:shd w:val="clear" w:color="auto" w:fill="auto"/>
            <w:noWrap/>
            <w:vAlign w:val="center"/>
          </w:tcPr>
          <w:p w14:paraId="159B7BAF" w14:textId="2C1376A4" w:rsidR="003E31FD" w:rsidRPr="00F4522B" w:rsidRDefault="003E31F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0.054</w:t>
            </w:r>
          </w:p>
        </w:tc>
        <w:tc>
          <w:tcPr>
            <w:tcW w:w="1639" w:type="dxa"/>
            <w:tcBorders>
              <w:left w:val="nil"/>
              <w:bottom w:val="single" w:sz="4" w:space="0" w:color="auto"/>
              <w:right w:val="nil"/>
            </w:tcBorders>
            <w:shd w:val="clear" w:color="auto" w:fill="auto"/>
            <w:noWrap/>
            <w:vAlign w:val="center"/>
          </w:tcPr>
          <w:p w14:paraId="08E4AAF7" w14:textId="77777777" w:rsidR="003E31FD" w:rsidRDefault="003E31FD" w:rsidP="00C309BC">
            <w:pPr>
              <w:spacing w:after="0" w:line="240" w:lineRule="auto"/>
              <w:jc w:val="right"/>
              <w:rPr>
                <w:rFonts w:ascii="Calibri" w:eastAsia="Times New Roman" w:hAnsi="Calibri" w:cs="Times New Roman"/>
                <w:color w:val="000000"/>
                <w:lang w:eastAsia="en-GB"/>
              </w:rPr>
            </w:pPr>
          </w:p>
        </w:tc>
        <w:tc>
          <w:tcPr>
            <w:tcW w:w="1186" w:type="dxa"/>
            <w:tcBorders>
              <w:left w:val="nil"/>
              <w:bottom w:val="single" w:sz="4" w:space="0" w:color="auto"/>
              <w:right w:val="nil"/>
            </w:tcBorders>
            <w:shd w:val="clear" w:color="auto" w:fill="auto"/>
            <w:noWrap/>
            <w:vAlign w:val="center"/>
          </w:tcPr>
          <w:p w14:paraId="477F76A9" w14:textId="586BC68A" w:rsidR="003E31FD" w:rsidRPr="00F4522B" w:rsidRDefault="003E31FD" w:rsidP="00C309B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0.203</w:t>
            </w:r>
          </w:p>
        </w:tc>
        <w:tc>
          <w:tcPr>
            <w:tcW w:w="2608" w:type="dxa"/>
            <w:tcBorders>
              <w:left w:val="nil"/>
              <w:bottom w:val="single" w:sz="4" w:space="0" w:color="auto"/>
              <w:right w:val="nil"/>
            </w:tcBorders>
            <w:shd w:val="clear" w:color="auto" w:fill="auto"/>
            <w:noWrap/>
            <w:vAlign w:val="center"/>
          </w:tcPr>
          <w:p w14:paraId="7FF7FC52" w14:textId="77777777" w:rsidR="003E31FD" w:rsidRDefault="003E31FD" w:rsidP="00C309BC">
            <w:pPr>
              <w:spacing w:after="0" w:line="240" w:lineRule="auto"/>
              <w:jc w:val="right"/>
              <w:rPr>
                <w:rFonts w:ascii="Calibri" w:eastAsia="Times New Roman" w:hAnsi="Calibri" w:cs="Times New Roman"/>
                <w:color w:val="000000"/>
                <w:lang w:eastAsia="en-GB"/>
              </w:rPr>
            </w:pPr>
          </w:p>
        </w:tc>
      </w:tr>
      <w:tr w:rsidR="00D35D79" w:rsidRPr="00F4522B" w14:paraId="76E7CA1B" w14:textId="77777777" w:rsidTr="00AE2D8B">
        <w:trPr>
          <w:trHeight w:val="661"/>
        </w:trPr>
        <w:tc>
          <w:tcPr>
            <w:tcW w:w="9010" w:type="dxa"/>
            <w:gridSpan w:val="5"/>
            <w:tcBorders>
              <w:top w:val="single" w:sz="4" w:space="0" w:color="auto"/>
              <w:left w:val="nil"/>
              <w:bottom w:val="single" w:sz="4" w:space="0" w:color="auto"/>
              <w:right w:val="nil"/>
            </w:tcBorders>
            <w:shd w:val="clear" w:color="auto" w:fill="auto"/>
            <w:vAlign w:val="center"/>
            <w:hideMark/>
          </w:tcPr>
          <w:p w14:paraId="446BCEC2" w14:textId="62F75F02" w:rsidR="00D35D79" w:rsidRPr="00F4522B" w:rsidRDefault="00D35D79" w:rsidP="000F4080">
            <w:pPr>
              <w:spacing w:after="0" w:line="240" w:lineRule="auto"/>
              <w:rPr>
                <w:rFonts w:ascii="Calibri" w:eastAsia="Times New Roman" w:hAnsi="Calibri" w:cs="Times New Roman"/>
                <w:color w:val="000000"/>
                <w:lang w:eastAsia="en-GB"/>
              </w:rPr>
            </w:pPr>
            <w:r w:rsidRPr="00F4522B">
              <w:rPr>
                <w:rFonts w:ascii="Calibri" w:eastAsia="Times New Roman" w:hAnsi="Calibri" w:cs="Times New Roman"/>
                <w:color w:val="000000"/>
                <w:lang w:eastAsia="en-GB"/>
              </w:rPr>
              <w:t xml:space="preserve">NB. Adjusted for age, sex, </w:t>
            </w:r>
            <w:r w:rsidR="0001108F">
              <w:rPr>
                <w:rFonts w:ascii="Calibri" w:eastAsia="Times New Roman" w:hAnsi="Calibri" w:cs="Times New Roman"/>
                <w:color w:val="000000"/>
                <w:lang w:eastAsia="en-GB"/>
              </w:rPr>
              <w:t>race</w:t>
            </w:r>
            <w:r w:rsidR="0001108F" w:rsidRPr="00F4522B">
              <w:rPr>
                <w:rFonts w:ascii="Calibri" w:eastAsia="Times New Roman" w:hAnsi="Calibri" w:cs="Times New Roman"/>
                <w:color w:val="000000"/>
                <w:lang w:eastAsia="en-GB"/>
              </w:rPr>
              <w:t xml:space="preserve"> </w:t>
            </w:r>
            <w:r w:rsidRPr="00F4522B">
              <w:rPr>
                <w:rFonts w:ascii="Calibri" w:eastAsia="Times New Roman" w:hAnsi="Calibri" w:cs="Times New Roman"/>
                <w:color w:val="000000"/>
                <w:lang w:eastAsia="en-GB"/>
              </w:rPr>
              <w:t>and level of deprivation in home and school environments. Yearly observations</w:t>
            </w:r>
            <w:r>
              <w:rPr>
                <w:rFonts w:ascii="Calibri" w:eastAsia="Times New Roman" w:hAnsi="Calibri" w:cs="Times New Roman"/>
                <w:color w:val="000000"/>
                <w:lang w:eastAsia="en-GB"/>
              </w:rPr>
              <w:t xml:space="preserve"> (level 1)</w:t>
            </w:r>
            <w:r w:rsidRPr="00F4522B">
              <w:rPr>
                <w:rFonts w:ascii="Calibri" w:eastAsia="Times New Roman" w:hAnsi="Calibri" w:cs="Times New Roman"/>
                <w:color w:val="000000"/>
                <w:lang w:eastAsia="en-GB"/>
              </w:rPr>
              <w:t xml:space="preserve"> were nested within individuals </w:t>
            </w:r>
            <w:r>
              <w:rPr>
                <w:rFonts w:ascii="Calibri" w:eastAsia="Times New Roman" w:hAnsi="Calibri" w:cs="Times New Roman"/>
                <w:color w:val="000000"/>
                <w:lang w:eastAsia="en-GB"/>
              </w:rPr>
              <w:t xml:space="preserve">(level 2) </w:t>
            </w:r>
            <w:r w:rsidRPr="00F4522B">
              <w:rPr>
                <w:rFonts w:ascii="Calibri" w:eastAsia="Times New Roman" w:hAnsi="Calibri" w:cs="Times New Roman"/>
                <w:color w:val="000000"/>
                <w:lang w:eastAsia="en-GB"/>
              </w:rPr>
              <w:t>which were nested within schools</w:t>
            </w:r>
            <w:r>
              <w:rPr>
                <w:rFonts w:ascii="Calibri" w:eastAsia="Times New Roman" w:hAnsi="Calibri" w:cs="Times New Roman"/>
                <w:color w:val="000000"/>
                <w:lang w:eastAsia="en-GB"/>
              </w:rPr>
              <w:t xml:space="preserve"> (level 3)</w:t>
            </w:r>
            <w:r w:rsidRPr="00F4522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CIs = Confidence Intervals. BMI SDS = standardised body mass index. WC SDS = standardised waist circumference.</w:t>
            </w:r>
            <w:r w:rsidR="00197DB5">
              <w:rPr>
                <w:rFonts w:ascii="Calibri" w:eastAsia="Times New Roman" w:hAnsi="Calibri" w:cs="Times New Roman"/>
                <w:color w:val="000000"/>
                <w:lang w:eastAsia="en-GB"/>
              </w:rPr>
              <w:t xml:space="preserve"> We have </w:t>
            </w:r>
            <w:r w:rsidR="000F4080">
              <w:rPr>
                <w:rFonts w:ascii="Calibri" w:eastAsia="Times New Roman" w:hAnsi="Calibri" w:cs="Times New Roman"/>
                <w:color w:val="000000"/>
                <w:lang w:eastAsia="en-GB"/>
              </w:rPr>
              <w:t>used italics to indicate</w:t>
            </w:r>
            <w:r w:rsidR="00197DB5">
              <w:rPr>
                <w:rFonts w:ascii="Calibri" w:eastAsia="Times New Roman" w:hAnsi="Calibri" w:cs="Times New Roman"/>
                <w:color w:val="000000"/>
                <w:lang w:eastAsia="en-GB"/>
              </w:rPr>
              <w:t xml:space="preserve"> those results where the CIs do not cross a value of 0.</w:t>
            </w:r>
          </w:p>
        </w:tc>
      </w:tr>
    </w:tbl>
    <w:p w14:paraId="70B0606D" w14:textId="77777777" w:rsidR="00D35D79" w:rsidRPr="00D35D79" w:rsidRDefault="00D35D79" w:rsidP="00DE2587">
      <w:pPr>
        <w:spacing w:line="480" w:lineRule="auto"/>
        <w:rPr>
          <w:b/>
        </w:rPr>
      </w:pPr>
    </w:p>
    <w:sectPr w:rsidR="00D35D79" w:rsidRPr="00D35D79" w:rsidSect="00B5200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817B4" w14:textId="77777777" w:rsidR="000F04E4" w:rsidRDefault="000F04E4" w:rsidP="00795AC4">
      <w:pPr>
        <w:spacing w:after="0" w:line="240" w:lineRule="auto"/>
      </w:pPr>
      <w:r>
        <w:separator/>
      </w:r>
    </w:p>
  </w:endnote>
  <w:endnote w:type="continuationSeparator" w:id="0">
    <w:p w14:paraId="06C8AFDD" w14:textId="77777777" w:rsidR="000F04E4" w:rsidRDefault="000F04E4" w:rsidP="0079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CaeciliaRm">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P4C4E51">
    <w:panose1 w:val="00000000000000000000"/>
    <w:charset w:val="00"/>
    <w:family w:val="swiss"/>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34357"/>
      <w:docPartObj>
        <w:docPartGallery w:val="Page Numbers (Bottom of Page)"/>
        <w:docPartUnique/>
      </w:docPartObj>
    </w:sdtPr>
    <w:sdtEndPr>
      <w:rPr>
        <w:noProof/>
      </w:rPr>
    </w:sdtEndPr>
    <w:sdtContent>
      <w:p w14:paraId="02280F8C" w14:textId="460E3C76" w:rsidR="000F04E4" w:rsidRDefault="000F04E4">
        <w:pPr>
          <w:pStyle w:val="Footer"/>
          <w:jc w:val="right"/>
        </w:pPr>
        <w:r>
          <w:fldChar w:fldCharType="begin"/>
        </w:r>
        <w:r>
          <w:instrText xml:space="preserve"> PAGE   \* MERGEFORMAT </w:instrText>
        </w:r>
        <w:r>
          <w:fldChar w:fldCharType="separate"/>
        </w:r>
        <w:r w:rsidR="00F976DA">
          <w:rPr>
            <w:noProof/>
          </w:rPr>
          <w:t>22</w:t>
        </w:r>
        <w:r>
          <w:rPr>
            <w:noProof/>
          </w:rPr>
          <w:fldChar w:fldCharType="end"/>
        </w:r>
      </w:p>
    </w:sdtContent>
  </w:sdt>
  <w:p w14:paraId="2AFA99AA" w14:textId="77777777" w:rsidR="000F04E4" w:rsidRDefault="000F0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48BBF" w14:textId="77777777" w:rsidR="000F04E4" w:rsidRDefault="000F04E4" w:rsidP="00795AC4">
      <w:pPr>
        <w:spacing w:after="0" w:line="240" w:lineRule="auto"/>
      </w:pPr>
      <w:r>
        <w:separator/>
      </w:r>
    </w:p>
  </w:footnote>
  <w:footnote w:type="continuationSeparator" w:id="0">
    <w:p w14:paraId="2D5B61AC" w14:textId="77777777" w:rsidR="000F04E4" w:rsidRDefault="000F04E4" w:rsidP="00795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C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A25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A11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827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C04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5646E"/>
    <w:multiLevelType w:val="hybridMultilevel"/>
    <w:tmpl w:val="857450E2"/>
    <w:lvl w:ilvl="0" w:tplc="BB8C5A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95AF9"/>
    <w:multiLevelType w:val="hybridMultilevel"/>
    <w:tmpl w:val="6CAA2F22"/>
    <w:lvl w:ilvl="0" w:tplc="4E6E6170">
      <w:start w:val="5"/>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C0"/>
    <w:rsid w:val="00004D22"/>
    <w:rsid w:val="00007AC8"/>
    <w:rsid w:val="0001108F"/>
    <w:rsid w:val="00014770"/>
    <w:rsid w:val="00014A6E"/>
    <w:rsid w:val="0001615A"/>
    <w:rsid w:val="0001756C"/>
    <w:rsid w:val="00026A9B"/>
    <w:rsid w:val="00026E88"/>
    <w:rsid w:val="0002752E"/>
    <w:rsid w:val="0003101F"/>
    <w:rsid w:val="000357C1"/>
    <w:rsid w:val="000405C0"/>
    <w:rsid w:val="00041E1D"/>
    <w:rsid w:val="00045855"/>
    <w:rsid w:val="00045D08"/>
    <w:rsid w:val="00045D2B"/>
    <w:rsid w:val="00046F2A"/>
    <w:rsid w:val="0004765F"/>
    <w:rsid w:val="00052CD8"/>
    <w:rsid w:val="00053558"/>
    <w:rsid w:val="000550B2"/>
    <w:rsid w:val="00056399"/>
    <w:rsid w:val="00060DCB"/>
    <w:rsid w:val="000628A5"/>
    <w:rsid w:val="00074814"/>
    <w:rsid w:val="000773BF"/>
    <w:rsid w:val="00083EE8"/>
    <w:rsid w:val="00083F25"/>
    <w:rsid w:val="00084596"/>
    <w:rsid w:val="00086CA3"/>
    <w:rsid w:val="00090668"/>
    <w:rsid w:val="00095F85"/>
    <w:rsid w:val="000A151F"/>
    <w:rsid w:val="000A44F6"/>
    <w:rsid w:val="000A4DE1"/>
    <w:rsid w:val="000A6947"/>
    <w:rsid w:val="000A77BA"/>
    <w:rsid w:val="000B3B36"/>
    <w:rsid w:val="000B796C"/>
    <w:rsid w:val="000C06B8"/>
    <w:rsid w:val="000C1AB4"/>
    <w:rsid w:val="000D164C"/>
    <w:rsid w:val="000D1F2C"/>
    <w:rsid w:val="000E2523"/>
    <w:rsid w:val="000E2EA2"/>
    <w:rsid w:val="000F04E4"/>
    <w:rsid w:val="000F1AAA"/>
    <w:rsid w:val="000F3E0E"/>
    <w:rsid w:val="000F4080"/>
    <w:rsid w:val="000F48A8"/>
    <w:rsid w:val="000F4EDF"/>
    <w:rsid w:val="001021A7"/>
    <w:rsid w:val="001030D2"/>
    <w:rsid w:val="00105EFB"/>
    <w:rsid w:val="00107FE2"/>
    <w:rsid w:val="00116615"/>
    <w:rsid w:val="0012092B"/>
    <w:rsid w:val="0012127B"/>
    <w:rsid w:val="00124917"/>
    <w:rsid w:val="0012533A"/>
    <w:rsid w:val="00127861"/>
    <w:rsid w:val="00133CDE"/>
    <w:rsid w:val="0014610B"/>
    <w:rsid w:val="00146FA1"/>
    <w:rsid w:val="0015210C"/>
    <w:rsid w:val="00153590"/>
    <w:rsid w:val="0015451A"/>
    <w:rsid w:val="0015533D"/>
    <w:rsid w:val="001564D5"/>
    <w:rsid w:val="0016517C"/>
    <w:rsid w:val="001665A4"/>
    <w:rsid w:val="00166C7C"/>
    <w:rsid w:val="00174C2B"/>
    <w:rsid w:val="00182786"/>
    <w:rsid w:val="0018770F"/>
    <w:rsid w:val="00192D75"/>
    <w:rsid w:val="00194AE9"/>
    <w:rsid w:val="00194DBE"/>
    <w:rsid w:val="00197599"/>
    <w:rsid w:val="00197CE9"/>
    <w:rsid w:val="00197DB5"/>
    <w:rsid w:val="001A2787"/>
    <w:rsid w:val="001A37BC"/>
    <w:rsid w:val="001A5BBB"/>
    <w:rsid w:val="001A6009"/>
    <w:rsid w:val="001B0B41"/>
    <w:rsid w:val="001B65F4"/>
    <w:rsid w:val="001C020D"/>
    <w:rsid w:val="001C6904"/>
    <w:rsid w:val="001D0698"/>
    <w:rsid w:val="001D0792"/>
    <w:rsid w:val="001E18FF"/>
    <w:rsid w:val="001E34FA"/>
    <w:rsid w:val="001F10D4"/>
    <w:rsid w:val="001F3201"/>
    <w:rsid w:val="001F3F60"/>
    <w:rsid w:val="001F4D98"/>
    <w:rsid w:val="001F6ADB"/>
    <w:rsid w:val="00202E13"/>
    <w:rsid w:val="0020547D"/>
    <w:rsid w:val="002100F3"/>
    <w:rsid w:val="00213F26"/>
    <w:rsid w:val="00220356"/>
    <w:rsid w:val="002208E8"/>
    <w:rsid w:val="00222FE8"/>
    <w:rsid w:val="00223372"/>
    <w:rsid w:val="00224342"/>
    <w:rsid w:val="002257AB"/>
    <w:rsid w:val="00231164"/>
    <w:rsid w:val="00235337"/>
    <w:rsid w:val="00236D3F"/>
    <w:rsid w:val="002422C1"/>
    <w:rsid w:val="0025487F"/>
    <w:rsid w:val="0025501F"/>
    <w:rsid w:val="00260547"/>
    <w:rsid w:val="002619A3"/>
    <w:rsid w:val="002654ED"/>
    <w:rsid w:val="0026610E"/>
    <w:rsid w:val="0027418B"/>
    <w:rsid w:val="0027581D"/>
    <w:rsid w:val="002760CC"/>
    <w:rsid w:val="00277222"/>
    <w:rsid w:val="00277AFB"/>
    <w:rsid w:val="0028504A"/>
    <w:rsid w:val="00290A92"/>
    <w:rsid w:val="00291CB1"/>
    <w:rsid w:val="00296E61"/>
    <w:rsid w:val="002A0B7A"/>
    <w:rsid w:val="002A34B3"/>
    <w:rsid w:val="002A7316"/>
    <w:rsid w:val="002B0010"/>
    <w:rsid w:val="002B246A"/>
    <w:rsid w:val="002B47D8"/>
    <w:rsid w:val="002C2563"/>
    <w:rsid w:val="002C3ED6"/>
    <w:rsid w:val="002C435B"/>
    <w:rsid w:val="002C7BFC"/>
    <w:rsid w:val="002D0068"/>
    <w:rsid w:val="002D51AA"/>
    <w:rsid w:val="002D7F56"/>
    <w:rsid w:val="002E28DD"/>
    <w:rsid w:val="002E3826"/>
    <w:rsid w:val="002F1732"/>
    <w:rsid w:val="002F753F"/>
    <w:rsid w:val="00300BFD"/>
    <w:rsid w:val="00303B2A"/>
    <w:rsid w:val="00306943"/>
    <w:rsid w:val="00306AE1"/>
    <w:rsid w:val="00312943"/>
    <w:rsid w:val="00315E4F"/>
    <w:rsid w:val="00317F69"/>
    <w:rsid w:val="003200C0"/>
    <w:rsid w:val="0032344F"/>
    <w:rsid w:val="003234FB"/>
    <w:rsid w:val="00327403"/>
    <w:rsid w:val="003317BA"/>
    <w:rsid w:val="00341A02"/>
    <w:rsid w:val="0034424F"/>
    <w:rsid w:val="00346CA7"/>
    <w:rsid w:val="003515BA"/>
    <w:rsid w:val="00353236"/>
    <w:rsid w:val="00355D3F"/>
    <w:rsid w:val="00356EAA"/>
    <w:rsid w:val="00362204"/>
    <w:rsid w:val="003626EF"/>
    <w:rsid w:val="003635D3"/>
    <w:rsid w:val="00365B25"/>
    <w:rsid w:val="0037780C"/>
    <w:rsid w:val="003805A8"/>
    <w:rsid w:val="00385A2D"/>
    <w:rsid w:val="003868F9"/>
    <w:rsid w:val="003870D3"/>
    <w:rsid w:val="00392B3E"/>
    <w:rsid w:val="003944DD"/>
    <w:rsid w:val="00397B8D"/>
    <w:rsid w:val="003A1AAF"/>
    <w:rsid w:val="003A50CD"/>
    <w:rsid w:val="003A6211"/>
    <w:rsid w:val="003B16F8"/>
    <w:rsid w:val="003B1FA5"/>
    <w:rsid w:val="003B2B4D"/>
    <w:rsid w:val="003C2FF9"/>
    <w:rsid w:val="003C33D8"/>
    <w:rsid w:val="003C5186"/>
    <w:rsid w:val="003D0241"/>
    <w:rsid w:val="003D20A4"/>
    <w:rsid w:val="003D5609"/>
    <w:rsid w:val="003E31FD"/>
    <w:rsid w:val="003E462A"/>
    <w:rsid w:val="003F091F"/>
    <w:rsid w:val="003F4448"/>
    <w:rsid w:val="003F4A68"/>
    <w:rsid w:val="003F4E60"/>
    <w:rsid w:val="003F54FC"/>
    <w:rsid w:val="003F7AF4"/>
    <w:rsid w:val="00404E4F"/>
    <w:rsid w:val="0040506D"/>
    <w:rsid w:val="00407E23"/>
    <w:rsid w:val="0041170A"/>
    <w:rsid w:val="0041562C"/>
    <w:rsid w:val="00424A61"/>
    <w:rsid w:val="00436278"/>
    <w:rsid w:val="00437E01"/>
    <w:rsid w:val="0044226F"/>
    <w:rsid w:val="004449D1"/>
    <w:rsid w:val="00445900"/>
    <w:rsid w:val="0045306E"/>
    <w:rsid w:val="004537E8"/>
    <w:rsid w:val="004568DB"/>
    <w:rsid w:val="0046385E"/>
    <w:rsid w:val="00464AA8"/>
    <w:rsid w:val="00464B75"/>
    <w:rsid w:val="00471982"/>
    <w:rsid w:val="004818A5"/>
    <w:rsid w:val="00481BB6"/>
    <w:rsid w:val="00483A58"/>
    <w:rsid w:val="004873BC"/>
    <w:rsid w:val="00491537"/>
    <w:rsid w:val="00494864"/>
    <w:rsid w:val="00497E15"/>
    <w:rsid w:val="004A1572"/>
    <w:rsid w:val="004A2FFB"/>
    <w:rsid w:val="004A3680"/>
    <w:rsid w:val="004B2967"/>
    <w:rsid w:val="004B7B2E"/>
    <w:rsid w:val="004C13B2"/>
    <w:rsid w:val="004C3768"/>
    <w:rsid w:val="004D2728"/>
    <w:rsid w:val="004E0281"/>
    <w:rsid w:val="004F1DAE"/>
    <w:rsid w:val="004F5055"/>
    <w:rsid w:val="005006FD"/>
    <w:rsid w:val="0050429C"/>
    <w:rsid w:val="00526AB0"/>
    <w:rsid w:val="00527C8E"/>
    <w:rsid w:val="00535CE7"/>
    <w:rsid w:val="0053744B"/>
    <w:rsid w:val="00540717"/>
    <w:rsid w:val="00540BD4"/>
    <w:rsid w:val="00546B0C"/>
    <w:rsid w:val="00550B46"/>
    <w:rsid w:val="00554495"/>
    <w:rsid w:val="00556E07"/>
    <w:rsid w:val="00557322"/>
    <w:rsid w:val="005611F9"/>
    <w:rsid w:val="00565F07"/>
    <w:rsid w:val="00566B57"/>
    <w:rsid w:val="00572257"/>
    <w:rsid w:val="00583188"/>
    <w:rsid w:val="00591A4F"/>
    <w:rsid w:val="005A037C"/>
    <w:rsid w:val="005A4A65"/>
    <w:rsid w:val="005A797F"/>
    <w:rsid w:val="005B243E"/>
    <w:rsid w:val="005B7E79"/>
    <w:rsid w:val="005B7EEB"/>
    <w:rsid w:val="005C264F"/>
    <w:rsid w:val="005C38D3"/>
    <w:rsid w:val="005D067A"/>
    <w:rsid w:val="005D1166"/>
    <w:rsid w:val="005D4F90"/>
    <w:rsid w:val="005E255F"/>
    <w:rsid w:val="005E2C29"/>
    <w:rsid w:val="005E3B0C"/>
    <w:rsid w:val="005E626F"/>
    <w:rsid w:val="005E6F96"/>
    <w:rsid w:val="005E6FBE"/>
    <w:rsid w:val="005F06FF"/>
    <w:rsid w:val="005F27E3"/>
    <w:rsid w:val="005F2B4C"/>
    <w:rsid w:val="005F450C"/>
    <w:rsid w:val="005F7387"/>
    <w:rsid w:val="00603BAE"/>
    <w:rsid w:val="006042F5"/>
    <w:rsid w:val="006059E4"/>
    <w:rsid w:val="00612BC0"/>
    <w:rsid w:val="006200CB"/>
    <w:rsid w:val="00627A7A"/>
    <w:rsid w:val="00633462"/>
    <w:rsid w:val="00633FB9"/>
    <w:rsid w:val="00636A3D"/>
    <w:rsid w:val="0063760D"/>
    <w:rsid w:val="00640787"/>
    <w:rsid w:val="00642302"/>
    <w:rsid w:val="00644759"/>
    <w:rsid w:val="006449F5"/>
    <w:rsid w:val="00650776"/>
    <w:rsid w:val="0065085E"/>
    <w:rsid w:val="00655F96"/>
    <w:rsid w:val="006603BE"/>
    <w:rsid w:val="00663A18"/>
    <w:rsid w:val="0066711A"/>
    <w:rsid w:val="00667C1E"/>
    <w:rsid w:val="006814FC"/>
    <w:rsid w:val="00681D59"/>
    <w:rsid w:val="00683146"/>
    <w:rsid w:val="006832CE"/>
    <w:rsid w:val="006919D9"/>
    <w:rsid w:val="006927B7"/>
    <w:rsid w:val="00695EB4"/>
    <w:rsid w:val="00696A1A"/>
    <w:rsid w:val="006A609E"/>
    <w:rsid w:val="006B2B25"/>
    <w:rsid w:val="006B41AF"/>
    <w:rsid w:val="006B7C18"/>
    <w:rsid w:val="006C0477"/>
    <w:rsid w:val="006C08E5"/>
    <w:rsid w:val="006C607E"/>
    <w:rsid w:val="006D43AE"/>
    <w:rsid w:val="006D5245"/>
    <w:rsid w:val="006D7716"/>
    <w:rsid w:val="006E7CEA"/>
    <w:rsid w:val="006F7BD0"/>
    <w:rsid w:val="007003AB"/>
    <w:rsid w:val="0070280D"/>
    <w:rsid w:val="00706382"/>
    <w:rsid w:val="00706E11"/>
    <w:rsid w:val="007074AB"/>
    <w:rsid w:val="0071194D"/>
    <w:rsid w:val="00715C88"/>
    <w:rsid w:val="0072026E"/>
    <w:rsid w:val="0072088C"/>
    <w:rsid w:val="00720E21"/>
    <w:rsid w:val="00722F73"/>
    <w:rsid w:val="007348BA"/>
    <w:rsid w:val="00736DA4"/>
    <w:rsid w:val="0074207A"/>
    <w:rsid w:val="00742355"/>
    <w:rsid w:val="00742615"/>
    <w:rsid w:val="00742BFD"/>
    <w:rsid w:val="00745E31"/>
    <w:rsid w:val="00745E6D"/>
    <w:rsid w:val="0075199C"/>
    <w:rsid w:val="007528A4"/>
    <w:rsid w:val="00754CC2"/>
    <w:rsid w:val="007623AD"/>
    <w:rsid w:val="00763B4C"/>
    <w:rsid w:val="007679E9"/>
    <w:rsid w:val="0077074E"/>
    <w:rsid w:val="00772269"/>
    <w:rsid w:val="00774054"/>
    <w:rsid w:val="00782E95"/>
    <w:rsid w:val="0079217B"/>
    <w:rsid w:val="007922DF"/>
    <w:rsid w:val="00795AC4"/>
    <w:rsid w:val="007963A0"/>
    <w:rsid w:val="007B101E"/>
    <w:rsid w:val="007B7E6B"/>
    <w:rsid w:val="007C5B22"/>
    <w:rsid w:val="007D2085"/>
    <w:rsid w:val="007D7007"/>
    <w:rsid w:val="007E1456"/>
    <w:rsid w:val="007E2AF0"/>
    <w:rsid w:val="007E6A1E"/>
    <w:rsid w:val="007E6F5B"/>
    <w:rsid w:val="007F451C"/>
    <w:rsid w:val="007F78FE"/>
    <w:rsid w:val="0080387B"/>
    <w:rsid w:val="008072B4"/>
    <w:rsid w:val="008109D0"/>
    <w:rsid w:val="00821B0A"/>
    <w:rsid w:val="0082354B"/>
    <w:rsid w:val="008243D1"/>
    <w:rsid w:val="008247A9"/>
    <w:rsid w:val="00830386"/>
    <w:rsid w:val="00833838"/>
    <w:rsid w:val="0084077C"/>
    <w:rsid w:val="00842234"/>
    <w:rsid w:val="00844500"/>
    <w:rsid w:val="00844A4D"/>
    <w:rsid w:val="00846242"/>
    <w:rsid w:val="00847054"/>
    <w:rsid w:val="0085356C"/>
    <w:rsid w:val="00861C14"/>
    <w:rsid w:val="00863CAF"/>
    <w:rsid w:val="008646AB"/>
    <w:rsid w:val="00873C29"/>
    <w:rsid w:val="008772A2"/>
    <w:rsid w:val="00893CB0"/>
    <w:rsid w:val="00895E97"/>
    <w:rsid w:val="00896AF9"/>
    <w:rsid w:val="0089779D"/>
    <w:rsid w:val="008A0629"/>
    <w:rsid w:val="008A2111"/>
    <w:rsid w:val="008A55F3"/>
    <w:rsid w:val="008A6711"/>
    <w:rsid w:val="008B66ED"/>
    <w:rsid w:val="008B6C32"/>
    <w:rsid w:val="008B748A"/>
    <w:rsid w:val="008C33A4"/>
    <w:rsid w:val="008C6B75"/>
    <w:rsid w:val="008D1533"/>
    <w:rsid w:val="008D1768"/>
    <w:rsid w:val="008D39AC"/>
    <w:rsid w:val="008D5C23"/>
    <w:rsid w:val="008D5EFF"/>
    <w:rsid w:val="008D7F7B"/>
    <w:rsid w:val="008F108B"/>
    <w:rsid w:val="008F2D7B"/>
    <w:rsid w:val="008F4AC0"/>
    <w:rsid w:val="00900296"/>
    <w:rsid w:val="009036F2"/>
    <w:rsid w:val="009041AE"/>
    <w:rsid w:val="0091003F"/>
    <w:rsid w:val="00911637"/>
    <w:rsid w:val="00911973"/>
    <w:rsid w:val="009150FE"/>
    <w:rsid w:val="009152BF"/>
    <w:rsid w:val="0091730A"/>
    <w:rsid w:val="00917B2E"/>
    <w:rsid w:val="009219EE"/>
    <w:rsid w:val="009272F9"/>
    <w:rsid w:val="0092751B"/>
    <w:rsid w:val="0093307D"/>
    <w:rsid w:val="00940AC8"/>
    <w:rsid w:val="0094441B"/>
    <w:rsid w:val="00945D1C"/>
    <w:rsid w:val="00945D80"/>
    <w:rsid w:val="00946284"/>
    <w:rsid w:val="00947AC3"/>
    <w:rsid w:val="00947C05"/>
    <w:rsid w:val="0095431F"/>
    <w:rsid w:val="00956F59"/>
    <w:rsid w:val="00960C60"/>
    <w:rsid w:val="00966097"/>
    <w:rsid w:val="00966186"/>
    <w:rsid w:val="00967627"/>
    <w:rsid w:val="009720D0"/>
    <w:rsid w:val="0097377F"/>
    <w:rsid w:val="00976711"/>
    <w:rsid w:val="00977BB1"/>
    <w:rsid w:val="00981C94"/>
    <w:rsid w:val="00996D2E"/>
    <w:rsid w:val="009A0316"/>
    <w:rsid w:val="009A1547"/>
    <w:rsid w:val="009A1CA5"/>
    <w:rsid w:val="009A284D"/>
    <w:rsid w:val="009A2EDE"/>
    <w:rsid w:val="009A39EC"/>
    <w:rsid w:val="009A6B1B"/>
    <w:rsid w:val="009B3CBA"/>
    <w:rsid w:val="009C1BFA"/>
    <w:rsid w:val="009C6CFE"/>
    <w:rsid w:val="009C7669"/>
    <w:rsid w:val="009D27B6"/>
    <w:rsid w:val="009D5E01"/>
    <w:rsid w:val="009E58A8"/>
    <w:rsid w:val="009E5DB5"/>
    <w:rsid w:val="009E5E5D"/>
    <w:rsid w:val="009E6B87"/>
    <w:rsid w:val="009F1CE7"/>
    <w:rsid w:val="009F4341"/>
    <w:rsid w:val="009F5C90"/>
    <w:rsid w:val="00A02A9F"/>
    <w:rsid w:val="00A03245"/>
    <w:rsid w:val="00A07991"/>
    <w:rsid w:val="00A112D9"/>
    <w:rsid w:val="00A124B7"/>
    <w:rsid w:val="00A1545B"/>
    <w:rsid w:val="00A1637B"/>
    <w:rsid w:val="00A17CAA"/>
    <w:rsid w:val="00A24C7C"/>
    <w:rsid w:val="00A265DD"/>
    <w:rsid w:val="00A32184"/>
    <w:rsid w:val="00A33C0E"/>
    <w:rsid w:val="00A347A9"/>
    <w:rsid w:val="00A358CA"/>
    <w:rsid w:val="00A36196"/>
    <w:rsid w:val="00A36E07"/>
    <w:rsid w:val="00A435DF"/>
    <w:rsid w:val="00A47D31"/>
    <w:rsid w:val="00A54567"/>
    <w:rsid w:val="00A64331"/>
    <w:rsid w:val="00A675AE"/>
    <w:rsid w:val="00A70C80"/>
    <w:rsid w:val="00A70D31"/>
    <w:rsid w:val="00A7194C"/>
    <w:rsid w:val="00A807EA"/>
    <w:rsid w:val="00A811F5"/>
    <w:rsid w:val="00A83699"/>
    <w:rsid w:val="00A8401F"/>
    <w:rsid w:val="00A92A63"/>
    <w:rsid w:val="00AA1F1A"/>
    <w:rsid w:val="00AA7F20"/>
    <w:rsid w:val="00AB5D66"/>
    <w:rsid w:val="00AC16CB"/>
    <w:rsid w:val="00AC41D4"/>
    <w:rsid w:val="00AD0A45"/>
    <w:rsid w:val="00AD31B3"/>
    <w:rsid w:val="00AD5DF5"/>
    <w:rsid w:val="00AE2D8B"/>
    <w:rsid w:val="00AF1F18"/>
    <w:rsid w:val="00AF4DB3"/>
    <w:rsid w:val="00AF7EF6"/>
    <w:rsid w:val="00B0081E"/>
    <w:rsid w:val="00B0292A"/>
    <w:rsid w:val="00B030CB"/>
    <w:rsid w:val="00B0573E"/>
    <w:rsid w:val="00B1404A"/>
    <w:rsid w:val="00B14221"/>
    <w:rsid w:val="00B1439E"/>
    <w:rsid w:val="00B166EF"/>
    <w:rsid w:val="00B23F6E"/>
    <w:rsid w:val="00B258ED"/>
    <w:rsid w:val="00B312BC"/>
    <w:rsid w:val="00B34BAD"/>
    <w:rsid w:val="00B372AB"/>
    <w:rsid w:val="00B43086"/>
    <w:rsid w:val="00B51531"/>
    <w:rsid w:val="00B5200C"/>
    <w:rsid w:val="00B53F82"/>
    <w:rsid w:val="00B56B03"/>
    <w:rsid w:val="00B75483"/>
    <w:rsid w:val="00B84190"/>
    <w:rsid w:val="00B87B9E"/>
    <w:rsid w:val="00B91796"/>
    <w:rsid w:val="00B97F92"/>
    <w:rsid w:val="00BA2D1B"/>
    <w:rsid w:val="00BA5FC0"/>
    <w:rsid w:val="00BB3C70"/>
    <w:rsid w:val="00BB469B"/>
    <w:rsid w:val="00BB4C03"/>
    <w:rsid w:val="00BC1FD7"/>
    <w:rsid w:val="00BC3462"/>
    <w:rsid w:val="00BD2371"/>
    <w:rsid w:val="00BD2530"/>
    <w:rsid w:val="00BD6480"/>
    <w:rsid w:val="00BE3808"/>
    <w:rsid w:val="00BF0703"/>
    <w:rsid w:val="00BF0C32"/>
    <w:rsid w:val="00BF11F0"/>
    <w:rsid w:val="00BF1AF5"/>
    <w:rsid w:val="00BF1ED3"/>
    <w:rsid w:val="00BF3895"/>
    <w:rsid w:val="00BF3E25"/>
    <w:rsid w:val="00C05668"/>
    <w:rsid w:val="00C10529"/>
    <w:rsid w:val="00C12381"/>
    <w:rsid w:val="00C15CC1"/>
    <w:rsid w:val="00C169D6"/>
    <w:rsid w:val="00C20EDC"/>
    <w:rsid w:val="00C26CD4"/>
    <w:rsid w:val="00C278D4"/>
    <w:rsid w:val="00C309BC"/>
    <w:rsid w:val="00C35AD9"/>
    <w:rsid w:val="00C40129"/>
    <w:rsid w:val="00C4104C"/>
    <w:rsid w:val="00C530A4"/>
    <w:rsid w:val="00C53FD9"/>
    <w:rsid w:val="00C542B1"/>
    <w:rsid w:val="00C557A6"/>
    <w:rsid w:val="00C57098"/>
    <w:rsid w:val="00C61E05"/>
    <w:rsid w:val="00C71700"/>
    <w:rsid w:val="00C737F9"/>
    <w:rsid w:val="00C747B2"/>
    <w:rsid w:val="00C74F56"/>
    <w:rsid w:val="00C763B8"/>
    <w:rsid w:val="00C80825"/>
    <w:rsid w:val="00C8362C"/>
    <w:rsid w:val="00C84C08"/>
    <w:rsid w:val="00C86CE5"/>
    <w:rsid w:val="00C9405C"/>
    <w:rsid w:val="00C966AC"/>
    <w:rsid w:val="00C96945"/>
    <w:rsid w:val="00CA62F7"/>
    <w:rsid w:val="00CB5824"/>
    <w:rsid w:val="00CB63CB"/>
    <w:rsid w:val="00CB65E7"/>
    <w:rsid w:val="00CC0583"/>
    <w:rsid w:val="00CC0CBF"/>
    <w:rsid w:val="00CC1184"/>
    <w:rsid w:val="00CC234D"/>
    <w:rsid w:val="00CC4BFB"/>
    <w:rsid w:val="00CD21D0"/>
    <w:rsid w:val="00CD4F20"/>
    <w:rsid w:val="00CD5C01"/>
    <w:rsid w:val="00CD7221"/>
    <w:rsid w:val="00CD72E4"/>
    <w:rsid w:val="00CE0F54"/>
    <w:rsid w:val="00CE735B"/>
    <w:rsid w:val="00CE7C2B"/>
    <w:rsid w:val="00CE7C99"/>
    <w:rsid w:val="00CE7DE8"/>
    <w:rsid w:val="00CF20AD"/>
    <w:rsid w:val="00CF2C1F"/>
    <w:rsid w:val="00CF5533"/>
    <w:rsid w:val="00CF629F"/>
    <w:rsid w:val="00CF6951"/>
    <w:rsid w:val="00D021BC"/>
    <w:rsid w:val="00D02705"/>
    <w:rsid w:val="00D03C01"/>
    <w:rsid w:val="00D03FB9"/>
    <w:rsid w:val="00D04018"/>
    <w:rsid w:val="00D0411D"/>
    <w:rsid w:val="00D05142"/>
    <w:rsid w:val="00D05421"/>
    <w:rsid w:val="00D1554C"/>
    <w:rsid w:val="00D21896"/>
    <w:rsid w:val="00D35D79"/>
    <w:rsid w:val="00D36BF2"/>
    <w:rsid w:val="00D405C8"/>
    <w:rsid w:val="00D452AC"/>
    <w:rsid w:val="00D46360"/>
    <w:rsid w:val="00D46BC7"/>
    <w:rsid w:val="00D505F9"/>
    <w:rsid w:val="00D5174A"/>
    <w:rsid w:val="00D52785"/>
    <w:rsid w:val="00D54DF1"/>
    <w:rsid w:val="00D54E04"/>
    <w:rsid w:val="00D61C15"/>
    <w:rsid w:val="00D62DA5"/>
    <w:rsid w:val="00D75D4A"/>
    <w:rsid w:val="00D76F7D"/>
    <w:rsid w:val="00D8089F"/>
    <w:rsid w:val="00D80DE8"/>
    <w:rsid w:val="00D82002"/>
    <w:rsid w:val="00D832DE"/>
    <w:rsid w:val="00D83E77"/>
    <w:rsid w:val="00D843C9"/>
    <w:rsid w:val="00D90C79"/>
    <w:rsid w:val="00D93259"/>
    <w:rsid w:val="00D93EAE"/>
    <w:rsid w:val="00D95793"/>
    <w:rsid w:val="00D97CAE"/>
    <w:rsid w:val="00DA6934"/>
    <w:rsid w:val="00DB5872"/>
    <w:rsid w:val="00DB5B5B"/>
    <w:rsid w:val="00DC3393"/>
    <w:rsid w:val="00DC4E0D"/>
    <w:rsid w:val="00DC5A6A"/>
    <w:rsid w:val="00DC62F6"/>
    <w:rsid w:val="00DD21B3"/>
    <w:rsid w:val="00DD3562"/>
    <w:rsid w:val="00DD3CF1"/>
    <w:rsid w:val="00DD6060"/>
    <w:rsid w:val="00DE0C36"/>
    <w:rsid w:val="00DE2301"/>
    <w:rsid w:val="00DE2587"/>
    <w:rsid w:val="00DE312B"/>
    <w:rsid w:val="00DE3CA3"/>
    <w:rsid w:val="00DE5542"/>
    <w:rsid w:val="00DE5F61"/>
    <w:rsid w:val="00DF32CB"/>
    <w:rsid w:val="00E007E8"/>
    <w:rsid w:val="00E01670"/>
    <w:rsid w:val="00E10B7B"/>
    <w:rsid w:val="00E15103"/>
    <w:rsid w:val="00E15799"/>
    <w:rsid w:val="00E16A3A"/>
    <w:rsid w:val="00E16CF9"/>
    <w:rsid w:val="00E17FAF"/>
    <w:rsid w:val="00E25AF7"/>
    <w:rsid w:val="00E41434"/>
    <w:rsid w:val="00E42CFA"/>
    <w:rsid w:val="00E44660"/>
    <w:rsid w:val="00E45604"/>
    <w:rsid w:val="00E4609C"/>
    <w:rsid w:val="00E460A9"/>
    <w:rsid w:val="00E65F1D"/>
    <w:rsid w:val="00E740FC"/>
    <w:rsid w:val="00E75FB2"/>
    <w:rsid w:val="00E774B0"/>
    <w:rsid w:val="00E82F59"/>
    <w:rsid w:val="00E852AA"/>
    <w:rsid w:val="00E87188"/>
    <w:rsid w:val="00E87BE3"/>
    <w:rsid w:val="00E923F3"/>
    <w:rsid w:val="00EA0761"/>
    <w:rsid w:val="00EB19AA"/>
    <w:rsid w:val="00EB6026"/>
    <w:rsid w:val="00EC1796"/>
    <w:rsid w:val="00EC579D"/>
    <w:rsid w:val="00EC616B"/>
    <w:rsid w:val="00EC673D"/>
    <w:rsid w:val="00EC724F"/>
    <w:rsid w:val="00ED18A4"/>
    <w:rsid w:val="00ED488A"/>
    <w:rsid w:val="00ED73BE"/>
    <w:rsid w:val="00EE2BCF"/>
    <w:rsid w:val="00EE48C6"/>
    <w:rsid w:val="00EE6C45"/>
    <w:rsid w:val="00EE78EC"/>
    <w:rsid w:val="00EF292A"/>
    <w:rsid w:val="00F0502B"/>
    <w:rsid w:val="00F05F03"/>
    <w:rsid w:val="00F0632C"/>
    <w:rsid w:val="00F11445"/>
    <w:rsid w:val="00F136F2"/>
    <w:rsid w:val="00F16454"/>
    <w:rsid w:val="00F20902"/>
    <w:rsid w:val="00F21025"/>
    <w:rsid w:val="00F21078"/>
    <w:rsid w:val="00F25E06"/>
    <w:rsid w:val="00F27749"/>
    <w:rsid w:val="00F310C5"/>
    <w:rsid w:val="00F332E8"/>
    <w:rsid w:val="00F34877"/>
    <w:rsid w:val="00F368FC"/>
    <w:rsid w:val="00F36F4C"/>
    <w:rsid w:val="00F4011E"/>
    <w:rsid w:val="00F4522B"/>
    <w:rsid w:val="00F46488"/>
    <w:rsid w:val="00F47719"/>
    <w:rsid w:val="00F54F94"/>
    <w:rsid w:val="00F60A08"/>
    <w:rsid w:val="00F64B28"/>
    <w:rsid w:val="00F659B8"/>
    <w:rsid w:val="00F67944"/>
    <w:rsid w:val="00F7096B"/>
    <w:rsid w:val="00F8157B"/>
    <w:rsid w:val="00F8272C"/>
    <w:rsid w:val="00F8463A"/>
    <w:rsid w:val="00F84782"/>
    <w:rsid w:val="00F856B5"/>
    <w:rsid w:val="00F86297"/>
    <w:rsid w:val="00F90653"/>
    <w:rsid w:val="00F93BAA"/>
    <w:rsid w:val="00F976DA"/>
    <w:rsid w:val="00FA2177"/>
    <w:rsid w:val="00FA5CB9"/>
    <w:rsid w:val="00FA7EDD"/>
    <w:rsid w:val="00FB0396"/>
    <w:rsid w:val="00FB092D"/>
    <w:rsid w:val="00FB0DDB"/>
    <w:rsid w:val="00FB3C31"/>
    <w:rsid w:val="00FB5DC6"/>
    <w:rsid w:val="00FC11CF"/>
    <w:rsid w:val="00FD62C1"/>
    <w:rsid w:val="00FE0118"/>
    <w:rsid w:val="00FE0EE2"/>
    <w:rsid w:val="00FF5BCE"/>
    <w:rsid w:val="00FF60FF"/>
    <w:rsid w:val="00FF648B"/>
    <w:rsid w:val="00FF7597"/>
    <w:rsid w:val="00FF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4EE95B"/>
  <w15:chartTrackingRefBased/>
  <w15:docId w15:val="{64F4BDF3-79EE-4E0D-9982-B31FBC19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A18"/>
    <w:rPr>
      <w:sz w:val="16"/>
      <w:szCs w:val="16"/>
    </w:rPr>
  </w:style>
  <w:style w:type="paragraph" w:styleId="CommentText">
    <w:name w:val="annotation text"/>
    <w:basedOn w:val="Normal"/>
    <w:link w:val="CommentTextChar"/>
    <w:uiPriority w:val="99"/>
    <w:unhideWhenUsed/>
    <w:rsid w:val="00663A18"/>
    <w:pPr>
      <w:spacing w:line="240" w:lineRule="auto"/>
    </w:pPr>
    <w:rPr>
      <w:sz w:val="20"/>
      <w:szCs w:val="20"/>
    </w:rPr>
  </w:style>
  <w:style w:type="character" w:customStyle="1" w:styleId="CommentTextChar">
    <w:name w:val="Comment Text Char"/>
    <w:basedOn w:val="DefaultParagraphFont"/>
    <w:link w:val="CommentText"/>
    <w:uiPriority w:val="99"/>
    <w:rsid w:val="00663A18"/>
    <w:rPr>
      <w:sz w:val="20"/>
      <w:szCs w:val="20"/>
    </w:rPr>
  </w:style>
  <w:style w:type="paragraph" w:styleId="CommentSubject">
    <w:name w:val="annotation subject"/>
    <w:basedOn w:val="CommentText"/>
    <w:next w:val="CommentText"/>
    <w:link w:val="CommentSubjectChar"/>
    <w:uiPriority w:val="99"/>
    <w:semiHidden/>
    <w:unhideWhenUsed/>
    <w:rsid w:val="00663A18"/>
    <w:rPr>
      <w:b/>
      <w:bCs/>
    </w:rPr>
  </w:style>
  <w:style w:type="character" w:customStyle="1" w:styleId="CommentSubjectChar">
    <w:name w:val="Comment Subject Char"/>
    <w:basedOn w:val="CommentTextChar"/>
    <w:link w:val="CommentSubject"/>
    <w:uiPriority w:val="99"/>
    <w:semiHidden/>
    <w:rsid w:val="00663A18"/>
    <w:rPr>
      <w:b/>
      <w:bCs/>
      <w:sz w:val="20"/>
      <w:szCs w:val="20"/>
    </w:rPr>
  </w:style>
  <w:style w:type="paragraph" w:styleId="BalloonText">
    <w:name w:val="Balloon Text"/>
    <w:basedOn w:val="Normal"/>
    <w:link w:val="BalloonTextChar"/>
    <w:uiPriority w:val="99"/>
    <w:semiHidden/>
    <w:unhideWhenUsed/>
    <w:rsid w:val="00663A1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63A18"/>
    <w:rPr>
      <w:rFonts w:ascii="Arial" w:hAnsi="Arial" w:cs="Arial"/>
      <w:sz w:val="18"/>
      <w:szCs w:val="18"/>
    </w:rPr>
  </w:style>
  <w:style w:type="character" w:styleId="Hyperlink">
    <w:name w:val="Hyperlink"/>
    <w:basedOn w:val="DefaultParagraphFont"/>
    <w:uiPriority w:val="99"/>
    <w:unhideWhenUsed/>
    <w:rsid w:val="00F332E8"/>
    <w:rPr>
      <w:color w:val="0563C1" w:themeColor="hyperlink"/>
      <w:u w:val="single"/>
    </w:rPr>
  </w:style>
  <w:style w:type="character" w:customStyle="1" w:styleId="rpublication">
    <w:name w:val="r_publication"/>
    <w:basedOn w:val="DefaultParagraphFont"/>
    <w:rsid w:val="00550B46"/>
  </w:style>
  <w:style w:type="paragraph" w:styleId="ListParagraph">
    <w:name w:val="List Paragraph"/>
    <w:basedOn w:val="Normal"/>
    <w:uiPriority w:val="34"/>
    <w:qFormat/>
    <w:rsid w:val="00290A92"/>
    <w:pPr>
      <w:ind w:left="720"/>
      <w:contextualSpacing/>
    </w:pPr>
  </w:style>
  <w:style w:type="paragraph" w:styleId="Header">
    <w:name w:val="header"/>
    <w:basedOn w:val="Normal"/>
    <w:link w:val="HeaderChar"/>
    <w:uiPriority w:val="99"/>
    <w:unhideWhenUsed/>
    <w:rsid w:val="00795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C4"/>
  </w:style>
  <w:style w:type="paragraph" w:styleId="Footer">
    <w:name w:val="footer"/>
    <w:basedOn w:val="Normal"/>
    <w:link w:val="FooterChar"/>
    <w:uiPriority w:val="99"/>
    <w:unhideWhenUsed/>
    <w:rsid w:val="00795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C4"/>
  </w:style>
  <w:style w:type="paragraph" w:styleId="Revision">
    <w:name w:val="Revision"/>
    <w:hidden/>
    <w:uiPriority w:val="99"/>
    <w:semiHidden/>
    <w:rsid w:val="0095431F"/>
    <w:pPr>
      <w:spacing w:after="0" w:line="240" w:lineRule="auto"/>
    </w:pPr>
  </w:style>
  <w:style w:type="paragraph" w:styleId="NormalWeb">
    <w:name w:val="Normal (Web)"/>
    <w:basedOn w:val="Normal"/>
    <w:uiPriority w:val="99"/>
    <w:semiHidden/>
    <w:unhideWhenUsed/>
    <w:rsid w:val="00537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B5200C"/>
  </w:style>
  <w:style w:type="paragraph" w:styleId="FootnoteText">
    <w:name w:val="footnote text"/>
    <w:basedOn w:val="Normal"/>
    <w:link w:val="FootnoteTextChar"/>
    <w:uiPriority w:val="99"/>
    <w:semiHidden/>
    <w:unhideWhenUsed/>
    <w:rsid w:val="00C35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AD9"/>
    <w:rPr>
      <w:sz w:val="20"/>
      <w:szCs w:val="20"/>
    </w:rPr>
  </w:style>
  <w:style w:type="character" w:styleId="FootnoteReference">
    <w:name w:val="footnote reference"/>
    <w:basedOn w:val="DefaultParagraphFont"/>
    <w:uiPriority w:val="99"/>
    <w:semiHidden/>
    <w:unhideWhenUsed/>
    <w:rsid w:val="00C35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074">
      <w:bodyDiv w:val="1"/>
      <w:marLeft w:val="0"/>
      <w:marRight w:val="0"/>
      <w:marTop w:val="0"/>
      <w:marBottom w:val="0"/>
      <w:divBdr>
        <w:top w:val="none" w:sz="0" w:space="0" w:color="auto"/>
        <w:left w:val="none" w:sz="0" w:space="0" w:color="auto"/>
        <w:bottom w:val="none" w:sz="0" w:space="0" w:color="auto"/>
        <w:right w:val="none" w:sz="0" w:space="0" w:color="auto"/>
      </w:divBdr>
    </w:div>
    <w:div w:id="210189440">
      <w:bodyDiv w:val="1"/>
      <w:marLeft w:val="0"/>
      <w:marRight w:val="0"/>
      <w:marTop w:val="0"/>
      <w:marBottom w:val="0"/>
      <w:divBdr>
        <w:top w:val="none" w:sz="0" w:space="0" w:color="auto"/>
        <w:left w:val="none" w:sz="0" w:space="0" w:color="auto"/>
        <w:bottom w:val="none" w:sz="0" w:space="0" w:color="auto"/>
        <w:right w:val="none" w:sz="0" w:space="0" w:color="auto"/>
      </w:divBdr>
    </w:div>
    <w:div w:id="309793395">
      <w:bodyDiv w:val="1"/>
      <w:marLeft w:val="0"/>
      <w:marRight w:val="0"/>
      <w:marTop w:val="0"/>
      <w:marBottom w:val="0"/>
      <w:divBdr>
        <w:top w:val="none" w:sz="0" w:space="0" w:color="auto"/>
        <w:left w:val="none" w:sz="0" w:space="0" w:color="auto"/>
        <w:bottom w:val="none" w:sz="0" w:space="0" w:color="auto"/>
        <w:right w:val="none" w:sz="0" w:space="0" w:color="auto"/>
      </w:divBdr>
    </w:div>
    <w:div w:id="325212752">
      <w:bodyDiv w:val="1"/>
      <w:marLeft w:val="0"/>
      <w:marRight w:val="0"/>
      <w:marTop w:val="0"/>
      <w:marBottom w:val="0"/>
      <w:divBdr>
        <w:top w:val="none" w:sz="0" w:space="0" w:color="auto"/>
        <w:left w:val="none" w:sz="0" w:space="0" w:color="auto"/>
        <w:bottom w:val="none" w:sz="0" w:space="0" w:color="auto"/>
        <w:right w:val="none" w:sz="0" w:space="0" w:color="auto"/>
      </w:divBdr>
    </w:div>
    <w:div w:id="494221092">
      <w:bodyDiv w:val="1"/>
      <w:marLeft w:val="0"/>
      <w:marRight w:val="0"/>
      <w:marTop w:val="0"/>
      <w:marBottom w:val="0"/>
      <w:divBdr>
        <w:top w:val="none" w:sz="0" w:space="0" w:color="auto"/>
        <w:left w:val="none" w:sz="0" w:space="0" w:color="auto"/>
        <w:bottom w:val="none" w:sz="0" w:space="0" w:color="auto"/>
        <w:right w:val="none" w:sz="0" w:space="0" w:color="auto"/>
      </w:divBdr>
    </w:div>
    <w:div w:id="519245245">
      <w:bodyDiv w:val="1"/>
      <w:marLeft w:val="0"/>
      <w:marRight w:val="0"/>
      <w:marTop w:val="0"/>
      <w:marBottom w:val="0"/>
      <w:divBdr>
        <w:top w:val="none" w:sz="0" w:space="0" w:color="auto"/>
        <w:left w:val="none" w:sz="0" w:space="0" w:color="auto"/>
        <w:bottom w:val="none" w:sz="0" w:space="0" w:color="auto"/>
        <w:right w:val="none" w:sz="0" w:space="0" w:color="auto"/>
      </w:divBdr>
    </w:div>
    <w:div w:id="657460310">
      <w:bodyDiv w:val="1"/>
      <w:marLeft w:val="0"/>
      <w:marRight w:val="0"/>
      <w:marTop w:val="0"/>
      <w:marBottom w:val="0"/>
      <w:divBdr>
        <w:top w:val="none" w:sz="0" w:space="0" w:color="auto"/>
        <w:left w:val="none" w:sz="0" w:space="0" w:color="auto"/>
        <w:bottom w:val="none" w:sz="0" w:space="0" w:color="auto"/>
        <w:right w:val="none" w:sz="0" w:space="0" w:color="auto"/>
      </w:divBdr>
    </w:div>
    <w:div w:id="685523917">
      <w:bodyDiv w:val="1"/>
      <w:marLeft w:val="0"/>
      <w:marRight w:val="0"/>
      <w:marTop w:val="0"/>
      <w:marBottom w:val="0"/>
      <w:divBdr>
        <w:top w:val="none" w:sz="0" w:space="0" w:color="auto"/>
        <w:left w:val="none" w:sz="0" w:space="0" w:color="auto"/>
        <w:bottom w:val="none" w:sz="0" w:space="0" w:color="auto"/>
        <w:right w:val="none" w:sz="0" w:space="0" w:color="auto"/>
      </w:divBdr>
    </w:div>
    <w:div w:id="715275322">
      <w:bodyDiv w:val="1"/>
      <w:marLeft w:val="0"/>
      <w:marRight w:val="0"/>
      <w:marTop w:val="0"/>
      <w:marBottom w:val="0"/>
      <w:divBdr>
        <w:top w:val="none" w:sz="0" w:space="0" w:color="auto"/>
        <w:left w:val="none" w:sz="0" w:space="0" w:color="auto"/>
        <w:bottom w:val="none" w:sz="0" w:space="0" w:color="auto"/>
        <w:right w:val="none" w:sz="0" w:space="0" w:color="auto"/>
      </w:divBdr>
    </w:div>
    <w:div w:id="758260368">
      <w:bodyDiv w:val="1"/>
      <w:marLeft w:val="0"/>
      <w:marRight w:val="0"/>
      <w:marTop w:val="0"/>
      <w:marBottom w:val="0"/>
      <w:divBdr>
        <w:top w:val="none" w:sz="0" w:space="0" w:color="auto"/>
        <w:left w:val="none" w:sz="0" w:space="0" w:color="auto"/>
        <w:bottom w:val="none" w:sz="0" w:space="0" w:color="auto"/>
        <w:right w:val="none" w:sz="0" w:space="0" w:color="auto"/>
      </w:divBdr>
    </w:div>
    <w:div w:id="951593155">
      <w:bodyDiv w:val="1"/>
      <w:marLeft w:val="0"/>
      <w:marRight w:val="0"/>
      <w:marTop w:val="0"/>
      <w:marBottom w:val="0"/>
      <w:divBdr>
        <w:top w:val="none" w:sz="0" w:space="0" w:color="auto"/>
        <w:left w:val="none" w:sz="0" w:space="0" w:color="auto"/>
        <w:bottom w:val="none" w:sz="0" w:space="0" w:color="auto"/>
        <w:right w:val="none" w:sz="0" w:space="0" w:color="auto"/>
      </w:divBdr>
    </w:div>
    <w:div w:id="1303849032">
      <w:bodyDiv w:val="1"/>
      <w:marLeft w:val="0"/>
      <w:marRight w:val="0"/>
      <w:marTop w:val="0"/>
      <w:marBottom w:val="0"/>
      <w:divBdr>
        <w:top w:val="none" w:sz="0" w:space="0" w:color="auto"/>
        <w:left w:val="none" w:sz="0" w:space="0" w:color="auto"/>
        <w:bottom w:val="none" w:sz="0" w:space="0" w:color="auto"/>
        <w:right w:val="none" w:sz="0" w:space="0" w:color="auto"/>
      </w:divBdr>
    </w:div>
    <w:div w:id="1431857623">
      <w:bodyDiv w:val="1"/>
      <w:marLeft w:val="0"/>
      <w:marRight w:val="0"/>
      <w:marTop w:val="0"/>
      <w:marBottom w:val="0"/>
      <w:divBdr>
        <w:top w:val="none" w:sz="0" w:space="0" w:color="auto"/>
        <w:left w:val="none" w:sz="0" w:space="0" w:color="auto"/>
        <w:bottom w:val="none" w:sz="0" w:space="0" w:color="auto"/>
        <w:right w:val="none" w:sz="0" w:space="0" w:color="auto"/>
      </w:divBdr>
    </w:div>
    <w:div w:id="1464226319">
      <w:bodyDiv w:val="1"/>
      <w:marLeft w:val="0"/>
      <w:marRight w:val="0"/>
      <w:marTop w:val="0"/>
      <w:marBottom w:val="0"/>
      <w:divBdr>
        <w:top w:val="none" w:sz="0" w:space="0" w:color="auto"/>
        <w:left w:val="none" w:sz="0" w:space="0" w:color="auto"/>
        <w:bottom w:val="none" w:sz="0" w:space="0" w:color="auto"/>
        <w:right w:val="none" w:sz="0" w:space="0" w:color="auto"/>
      </w:divBdr>
    </w:div>
    <w:div w:id="1568613985">
      <w:bodyDiv w:val="1"/>
      <w:marLeft w:val="0"/>
      <w:marRight w:val="0"/>
      <w:marTop w:val="0"/>
      <w:marBottom w:val="0"/>
      <w:divBdr>
        <w:top w:val="none" w:sz="0" w:space="0" w:color="auto"/>
        <w:left w:val="none" w:sz="0" w:space="0" w:color="auto"/>
        <w:bottom w:val="none" w:sz="0" w:space="0" w:color="auto"/>
        <w:right w:val="none" w:sz="0" w:space="0" w:color="auto"/>
      </w:divBdr>
    </w:div>
    <w:div w:id="1850556801">
      <w:bodyDiv w:val="1"/>
      <w:marLeft w:val="0"/>
      <w:marRight w:val="0"/>
      <w:marTop w:val="0"/>
      <w:marBottom w:val="0"/>
      <w:divBdr>
        <w:top w:val="none" w:sz="0" w:space="0" w:color="auto"/>
        <w:left w:val="none" w:sz="0" w:space="0" w:color="auto"/>
        <w:bottom w:val="none" w:sz="0" w:space="0" w:color="auto"/>
        <w:right w:val="none" w:sz="0" w:space="0" w:color="auto"/>
      </w:divBdr>
    </w:div>
    <w:div w:id="1875265157">
      <w:bodyDiv w:val="1"/>
      <w:marLeft w:val="0"/>
      <w:marRight w:val="0"/>
      <w:marTop w:val="0"/>
      <w:marBottom w:val="0"/>
      <w:divBdr>
        <w:top w:val="none" w:sz="0" w:space="0" w:color="auto"/>
        <w:left w:val="none" w:sz="0" w:space="0" w:color="auto"/>
        <w:bottom w:val="none" w:sz="0" w:space="0" w:color="auto"/>
        <w:right w:val="none" w:sz="0" w:space="0" w:color="auto"/>
      </w:divBdr>
    </w:div>
    <w:div w:id="1909027027">
      <w:bodyDiv w:val="1"/>
      <w:marLeft w:val="0"/>
      <w:marRight w:val="0"/>
      <w:marTop w:val="0"/>
      <w:marBottom w:val="0"/>
      <w:divBdr>
        <w:top w:val="none" w:sz="0" w:space="0" w:color="auto"/>
        <w:left w:val="none" w:sz="0" w:space="0" w:color="auto"/>
        <w:bottom w:val="none" w:sz="0" w:space="0" w:color="auto"/>
        <w:right w:val="none" w:sz="0" w:space="0" w:color="auto"/>
      </w:divBdr>
    </w:div>
    <w:div w:id="2012176650">
      <w:bodyDiv w:val="1"/>
      <w:marLeft w:val="0"/>
      <w:marRight w:val="0"/>
      <w:marTop w:val="0"/>
      <w:marBottom w:val="0"/>
      <w:divBdr>
        <w:top w:val="none" w:sz="0" w:space="0" w:color="auto"/>
        <w:left w:val="none" w:sz="0" w:space="0" w:color="auto"/>
        <w:bottom w:val="none" w:sz="0" w:space="0" w:color="auto"/>
        <w:right w:val="none" w:sz="0" w:space="0" w:color="auto"/>
      </w:divBdr>
    </w:div>
    <w:div w:id="21061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riffiths@leedsbecket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rris@leed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Lomax@leeds.ac.uk" TargetMode="External"/><Relationship Id="rId4" Type="http://schemas.openxmlformats.org/officeDocument/2006/relationships/settings" Target="settings.xml"/><Relationship Id="rId9" Type="http://schemas.openxmlformats.org/officeDocument/2006/relationships/hyperlink" Target="mailto:Duncan.Radley@leedsbecket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40F630-4AD7-41EB-ADB4-075AEA85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17276</Words>
  <Characters>98477</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Mark</dc:creator>
  <cp:keywords/>
  <dc:description/>
  <cp:lastModifiedBy>Green, Mark</cp:lastModifiedBy>
  <cp:revision>3</cp:revision>
  <cp:lastPrinted>2017-08-09T09:53:00Z</cp:lastPrinted>
  <dcterms:created xsi:type="dcterms:W3CDTF">2018-03-19T17:22:00Z</dcterms:created>
  <dcterms:modified xsi:type="dcterms:W3CDTF">2018-03-19T17:24:00Z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a6baa682-596c-368b-87dc-891d3370777e</vt:lpwstr>
  </property>
  <property fmtid="{D5CDD505-2E9C-101B-9397-08002B2CF9AE}" pid="4" name="Mendeley Citation Style_1">
    <vt:lpwstr>http://www.zotero.org/styles/vancouver_square_brackets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http://www.zotero.org/styles/vancouver_square_brackets</vt:lpwstr>
  </property>
  <property fmtid="{D5CDD505-2E9C-101B-9397-08002B2CF9AE}" pid="24" name="Mendeley Recent Style Name 9_1">
    <vt:lpwstr>Vancouver Square Brackets</vt:lpwstr>
  </property>
</Properties>
</file>