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5711" w14:textId="64B4BABE" w:rsidR="00EC5948" w:rsidRPr="007D0A98" w:rsidRDefault="00EC06E6" w:rsidP="00FB66AD">
      <w:pPr>
        <w:jc w:val="center"/>
        <w:rPr>
          <w:rFonts w:ascii="Times New Roman" w:hAnsi="Times New Roman" w:cs="Times New Roman"/>
          <w:b/>
          <w:sz w:val="24"/>
          <w:szCs w:val="24"/>
        </w:rPr>
      </w:pPr>
      <w:r w:rsidRPr="007D0A98">
        <w:rPr>
          <w:rFonts w:ascii="Times New Roman" w:hAnsi="Times New Roman" w:cs="Times New Roman"/>
          <w:b/>
          <w:sz w:val="24"/>
          <w:szCs w:val="24"/>
        </w:rPr>
        <w:t xml:space="preserve">More stable than strong: </w:t>
      </w:r>
      <w:r w:rsidR="007B7F81" w:rsidRPr="007D0A98">
        <w:rPr>
          <w:rFonts w:ascii="Times New Roman" w:hAnsi="Times New Roman" w:cs="Times New Roman"/>
          <w:b/>
          <w:sz w:val="24"/>
          <w:szCs w:val="24"/>
        </w:rPr>
        <w:t>women’s r</w:t>
      </w:r>
      <w:r w:rsidR="0073318D" w:rsidRPr="007D0A98">
        <w:rPr>
          <w:rFonts w:ascii="Times New Roman" w:hAnsi="Times New Roman" w:cs="Times New Roman"/>
          <w:b/>
          <w:sz w:val="24"/>
          <w:szCs w:val="24"/>
        </w:rPr>
        <w:t>epresentation,</w:t>
      </w:r>
      <w:r w:rsidR="007B7F81" w:rsidRPr="007D0A98">
        <w:rPr>
          <w:rFonts w:ascii="Times New Roman" w:hAnsi="Times New Roman" w:cs="Times New Roman"/>
          <w:b/>
          <w:sz w:val="24"/>
          <w:szCs w:val="24"/>
        </w:rPr>
        <w:t xml:space="preserve"> voters and issues at the 2017 general e</w:t>
      </w:r>
      <w:r w:rsidR="0073318D" w:rsidRPr="007D0A98">
        <w:rPr>
          <w:rFonts w:ascii="Times New Roman" w:hAnsi="Times New Roman" w:cs="Times New Roman"/>
          <w:b/>
          <w:sz w:val="24"/>
          <w:szCs w:val="24"/>
        </w:rPr>
        <w:t>lection</w:t>
      </w:r>
    </w:p>
    <w:p w14:paraId="2CB7B858" w14:textId="77777777" w:rsidR="00EC06E6" w:rsidRPr="007D0A98" w:rsidRDefault="00EC06E6" w:rsidP="00EC06E6">
      <w:pPr>
        <w:rPr>
          <w:rFonts w:ascii="Times New Roman" w:hAnsi="Times New Roman" w:cs="Times New Roman"/>
          <w:sz w:val="24"/>
          <w:szCs w:val="24"/>
        </w:rPr>
      </w:pPr>
    </w:p>
    <w:p w14:paraId="00CC04D7" w14:textId="1F27DDEA" w:rsidR="00EC5948" w:rsidRPr="007D0A98" w:rsidRDefault="00EC06E6" w:rsidP="00EC06E6">
      <w:pPr>
        <w:rPr>
          <w:rFonts w:ascii="Times New Roman" w:hAnsi="Times New Roman" w:cs="Times New Roman"/>
          <w:sz w:val="24"/>
          <w:szCs w:val="24"/>
        </w:rPr>
      </w:pPr>
      <w:r w:rsidRPr="007D0A98">
        <w:rPr>
          <w:rFonts w:ascii="Times New Roman" w:hAnsi="Times New Roman" w:cs="Times New Roman"/>
          <w:sz w:val="24"/>
          <w:szCs w:val="24"/>
        </w:rPr>
        <w:t xml:space="preserve">Emily Harmer and Rosalynd Southern, University of Liverpool </w:t>
      </w:r>
    </w:p>
    <w:p w14:paraId="4704F068" w14:textId="77777777" w:rsidR="00A739F9" w:rsidRDefault="00A739F9" w:rsidP="00733B7E">
      <w:pPr>
        <w:jc w:val="both"/>
        <w:rPr>
          <w:rFonts w:ascii="Times New Roman" w:hAnsi="Times New Roman" w:cs="Times New Roman"/>
          <w:b/>
          <w:sz w:val="24"/>
          <w:szCs w:val="24"/>
        </w:rPr>
      </w:pPr>
    </w:p>
    <w:p w14:paraId="0985D590" w14:textId="745A5DB1" w:rsidR="00BC7666" w:rsidRDefault="00032B22" w:rsidP="00733B7E">
      <w:pPr>
        <w:jc w:val="both"/>
        <w:rPr>
          <w:rFonts w:ascii="Times New Roman" w:hAnsi="Times New Roman" w:cs="Times New Roman"/>
          <w:b/>
          <w:sz w:val="24"/>
          <w:szCs w:val="24"/>
        </w:rPr>
      </w:pPr>
      <w:r>
        <w:rPr>
          <w:rFonts w:ascii="Times New Roman" w:hAnsi="Times New Roman" w:cs="Times New Roman"/>
          <w:b/>
          <w:sz w:val="24"/>
          <w:szCs w:val="24"/>
        </w:rPr>
        <w:t xml:space="preserve">Abstract </w:t>
      </w:r>
    </w:p>
    <w:p w14:paraId="49C934FA" w14:textId="77777777" w:rsidR="00032B22" w:rsidRPr="00032B22" w:rsidRDefault="00032B22" w:rsidP="00032B22">
      <w:pPr>
        <w:jc w:val="both"/>
        <w:rPr>
          <w:rFonts w:ascii="Times New Roman" w:hAnsi="Times New Roman" w:cs="Times New Roman"/>
          <w:sz w:val="24"/>
          <w:szCs w:val="24"/>
        </w:rPr>
      </w:pPr>
      <w:r w:rsidRPr="00032B22">
        <w:rPr>
          <w:rFonts w:ascii="Times New Roman" w:hAnsi="Times New Roman" w:cs="Times New Roman"/>
          <w:sz w:val="24"/>
          <w:szCs w:val="24"/>
        </w:rPr>
        <w:t xml:space="preserve">For the first time since 1987 the election was called and contested by a female Prime Minister. Our analysis shows that although in some ways women did clearly play a significant part in the election campaign, in others there was little change from previous elections. Women in general received scant media coverage and the range of policies aimed at women suggests that parties are keen to compete for female electoral support, but there were few truly radical policy proposals. The increase in female representation was also poor but like 2015 there was a gender gap in voting, with women more likely to vote Labour, this gap is especially pronounced for young women. From a feminist perspective, progress for the cause of women’s equality in the political realm was more business as usual, than a radical improvement despite the presence of many high profile women representatives. </w:t>
      </w:r>
    </w:p>
    <w:p w14:paraId="7C30B9F1" w14:textId="77777777" w:rsidR="00032B22" w:rsidRPr="007D0A98" w:rsidRDefault="00032B22" w:rsidP="00733B7E">
      <w:pPr>
        <w:jc w:val="both"/>
        <w:rPr>
          <w:rFonts w:ascii="Times New Roman" w:hAnsi="Times New Roman" w:cs="Times New Roman"/>
          <w:b/>
          <w:sz w:val="24"/>
          <w:szCs w:val="24"/>
        </w:rPr>
      </w:pPr>
    </w:p>
    <w:p w14:paraId="47A4CF97" w14:textId="7783DDE4" w:rsidR="00252903" w:rsidRPr="007D0A98" w:rsidRDefault="00FB66AD" w:rsidP="00733B7E">
      <w:pPr>
        <w:jc w:val="both"/>
        <w:rPr>
          <w:rFonts w:ascii="Times New Roman" w:hAnsi="Times New Roman" w:cs="Times New Roman"/>
          <w:b/>
          <w:sz w:val="24"/>
          <w:szCs w:val="24"/>
        </w:rPr>
      </w:pPr>
      <w:r w:rsidRPr="007D0A98">
        <w:rPr>
          <w:rFonts w:ascii="Times New Roman" w:hAnsi="Times New Roman" w:cs="Times New Roman"/>
          <w:b/>
          <w:sz w:val="24"/>
          <w:szCs w:val="24"/>
        </w:rPr>
        <w:t>Introduction</w:t>
      </w:r>
    </w:p>
    <w:p w14:paraId="5F60D456" w14:textId="060427AB" w:rsidR="00D825AE" w:rsidRPr="007D0A98" w:rsidRDefault="00FE350F"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Theresa May’s unexpected accession to the Tory leadership after the historic EU Referendum means that for the first time since 1987, the next General Election was called and contested by a female Prime Minister. </w:t>
      </w:r>
      <w:r w:rsidR="00EC06E6" w:rsidRPr="007D0A98">
        <w:rPr>
          <w:rFonts w:ascii="Times New Roman" w:hAnsi="Times New Roman" w:cs="Times New Roman"/>
          <w:sz w:val="24"/>
          <w:szCs w:val="24"/>
        </w:rPr>
        <w:t xml:space="preserve">The election was notable therefore for an abundance of leading female figures, more so than any previous election. May and Nicola Sturgeon (Scottish National Party) dominated the post-Brexit narrative for some months (their meeting on the subject leading to the controversial ‘Legs-it’ front page in the </w:t>
      </w:r>
      <w:r w:rsidR="00EC06E6" w:rsidRPr="007D0A98">
        <w:rPr>
          <w:rFonts w:ascii="Times New Roman" w:hAnsi="Times New Roman" w:cs="Times New Roman"/>
          <w:i/>
          <w:sz w:val="24"/>
          <w:szCs w:val="24"/>
        </w:rPr>
        <w:t>Daily Mail</w:t>
      </w:r>
      <w:r w:rsidR="00EC06E6" w:rsidRPr="007D0A98">
        <w:rPr>
          <w:rFonts w:ascii="Times New Roman" w:hAnsi="Times New Roman" w:cs="Times New Roman"/>
          <w:sz w:val="24"/>
          <w:szCs w:val="24"/>
        </w:rPr>
        <w:t>). Many of the parties now have female leaders, such as Leanne Wood (Plaid Cymru), Arlene Foster (Democratic Unionist Party) and Caroline Lucas (co-leader of The Green Par</w:t>
      </w:r>
      <w:r w:rsidR="005C6BA7" w:rsidRPr="007D0A98">
        <w:rPr>
          <w:rFonts w:ascii="Times New Roman" w:hAnsi="Times New Roman" w:cs="Times New Roman"/>
          <w:sz w:val="24"/>
          <w:szCs w:val="24"/>
        </w:rPr>
        <w:t>ty)</w:t>
      </w:r>
      <w:r w:rsidR="00EC06E6"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Despite repeated assurances to the contrary, May called the election after formally triggering Article 50 and just eight weeks prior to the opening of negotiations to establish </w:t>
      </w:r>
      <w:r w:rsidR="005940F5" w:rsidRPr="007D0A98">
        <w:rPr>
          <w:rFonts w:ascii="Times New Roman" w:hAnsi="Times New Roman" w:cs="Times New Roman"/>
          <w:sz w:val="24"/>
          <w:szCs w:val="24"/>
        </w:rPr>
        <w:t xml:space="preserve">a deal to leave </w:t>
      </w:r>
      <w:r w:rsidRPr="007D0A98">
        <w:rPr>
          <w:rFonts w:ascii="Times New Roman" w:hAnsi="Times New Roman" w:cs="Times New Roman"/>
          <w:sz w:val="24"/>
          <w:szCs w:val="24"/>
        </w:rPr>
        <w:t xml:space="preserve">the EU. May sought to present herself as a strong and competent leader who would make use of her reputation as a ‘bloody difficult woman’ to negotiate the best deal possible. </w:t>
      </w:r>
      <w:r w:rsidR="006464B4" w:rsidRPr="007D0A98">
        <w:rPr>
          <w:rFonts w:ascii="Times New Roman" w:hAnsi="Times New Roman" w:cs="Times New Roman"/>
          <w:sz w:val="24"/>
          <w:szCs w:val="24"/>
        </w:rPr>
        <w:t xml:space="preserve">Our analysis </w:t>
      </w:r>
      <w:r w:rsidR="005C6BA7" w:rsidRPr="007D0A98">
        <w:rPr>
          <w:rFonts w:ascii="Times New Roman" w:hAnsi="Times New Roman" w:cs="Times New Roman"/>
          <w:sz w:val="24"/>
          <w:szCs w:val="24"/>
        </w:rPr>
        <w:t>assesses</w:t>
      </w:r>
      <w:r w:rsidR="006464B4" w:rsidRPr="007D0A98">
        <w:rPr>
          <w:rFonts w:ascii="Times New Roman" w:hAnsi="Times New Roman" w:cs="Times New Roman"/>
          <w:sz w:val="24"/>
          <w:szCs w:val="24"/>
        </w:rPr>
        <w:t xml:space="preserve"> the importance placed on women dur</w:t>
      </w:r>
      <w:r w:rsidR="005C6BA7" w:rsidRPr="007D0A98">
        <w:rPr>
          <w:rFonts w:ascii="Times New Roman" w:hAnsi="Times New Roman" w:cs="Times New Roman"/>
          <w:sz w:val="24"/>
          <w:szCs w:val="24"/>
        </w:rPr>
        <w:t>ing the campaign by</w:t>
      </w:r>
      <w:r w:rsidR="006464B4" w:rsidRPr="007D0A98">
        <w:rPr>
          <w:rFonts w:ascii="Times New Roman" w:hAnsi="Times New Roman" w:cs="Times New Roman"/>
          <w:sz w:val="24"/>
          <w:szCs w:val="24"/>
        </w:rPr>
        <w:t xml:space="preserve"> firstly </w:t>
      </w:r>
      <w:r w:rsidR="005C6BA7" w:rsidRPr="007D0A98">
        <w:rPr>
          <w:rFonts w:ascii="Times New Roman" w:hAnsi="Times New Roman" w:cs="Times New Roman"/>
          <w:sz w:val="24"/>
          <w:szCs w:val="24"/>
        </w:rPr>
        <w:t xml:space="preserve">discussing </w:t>
      </w:r>
      <w:r w:rsidR="006464B4" w:rsidRPr="007D0A98">
        <w:rPr>
          <w:rFonts w:ascii="Times New Roman" w:hAnsi="Times New Roman" w:cs="Times New Roman"/>
          <w:sz w:val="24"/>
          <w:szCs w:val="24"/>
        </w:rPr>
        <w:t>how women were po</w:t>
      </w:r>
      <w:r w:rsidR="005C6BA7" w:rsidRPr="007D0A98">
        <w:rPr>
          <w:rFonts w:ascii="Times New Roman" w:hAnsi="Times New Roman" w:cs="Times New Roman"/>
          <w:sz w:val="24"/>
          <w:szCs w:val="24"/>
        </w:rPr>
        <w:t>rtrayed</w:t>
      </w:r>
      <w:r w:rsidR="006464B4" w:rsidRPr="007D0A98">
        <w:rPr>
          <w:rFonts w:ascii="Times New Roman" w:hAnsi="Times New Roman" w:cs="Times New Roman"/>
          <w:sz w:val="24"/>
          <w:szCs w:val="24"/>
        </w:rPr>
        <w:t xml:space="preserve">. We then go on to discuss the parties’ attempts to appeal to women voters through </w:t>
      </w:r>
      <w:r w:rsidR="005C6BA7" w:rsidRPr="007D0A98">
        <w:rPr>
          <w:rFonts w:ascii="Times New Roman" w:hAnsi="Times New Roman" w:cs="Times New Roman"/>
          <w:sz w:val="24"/>
          <w:szCs w:val="24"/>
        </w:rPr>
        <w:t xml:space="preserve">an </w:t>
      </w:r>
      <w:r w:rsidR="006464B4" w:rsidRPr="007D0A98">
        <w:rPr>
          <w:rFonts w:ascii="Times New Roman" w:hAnsi="Times New Roman" w:cs="Times New Roman"/>
          <w:sz w:val="24"/>
          <w:szCs w:val="24"/>
        </w:rPr>
        <w:t>analys</w:t>
      </w:r>
      <w:r w:rsidR="00186180">
        <w:rPr>
          <w:rFonts w:ascii="Times New Roman" w:hAnsi="Times New Roman" w:cs="Times New Roman"/>
          <w:sz w:val="24"/>
          <w:szCs w:val="24"/>
        </w:rPr>
        <w:t>i</w:t>
      </w:r>
      <w:r w:rsidR="006464B4" w:rsidRPr="007D0A98">
        <w:rPr>
          <w:rFonts w:ascii="Times New Roman" w:hAnsi="Times New Roman" w:cs="Times New Roman"/>
          <w:sz w:val="24"/>
          <w:szCs w:val="24"/>
        </w:rPr>
        <w:t>s of their manifesto offerings</w:t>
      </w:r>
      <w:r w:rsidR="005C6BA7" w:rsidRPr="007D0A98">
        <w:rPr>
          <w:rFonts w:ascii="Times New Roman" w:hAnsi="Times New Roman" w:cs="Times New Roman"/>
          <w:sz w:val="24"/>
          <w:szCs w:val="24"/>
        </w:rPr>
        <w:t xml:space="preserve">, before </w:t>
      </w:r>
      <w:r w:rsidR="006464B4" w:rsidRPr="007D0A98">
        <w:rPr>
          <w:rFonts w:ascii="Times New Roman" w:hAnsi="Times New Roman" w:cs="Times New Roman"/>
          <w:sz w:val="24"/>
          <w:szCs w:val="24"/>
        </w:rPr>
        <w:t>discuss</w:t>
      </w:r>
      <w:r w:rsidR="005C6BA7" w:rsidRPr="007D0A98">
        <w:rPr>
          <w:rFonts w:ascii="Times New Roman" w:hAnsi="Times New Roman" w:cs="Times New Roman"/>
          <w:sz w:val="24"/>
          <w:szCs w:val="24"/>
        </w:rPr>
        <w:t>ing</w:t>
      </w:r>
      <w:r w:rsidR="006464B4" w:rsidRPr="007D0A98">
        <w:rPr>
          <w:rFonts w:ascii="Times New Roman" w:hAnsi="Times New Roman" w:cs="Times New Roman"/>
          <w:sz w:val="24"/>
          <w:szCs w:val="24"/>
        </w:rPr>
        <w:t xml:space="preserve"> how </w:t>
      </w:r>
      <w:r w:rsidR="005C6BA7" w:rsidRPr="007D0A98">
        <w:rPr>
          <w:rFonts w:ascii="Times New Roman" w:hAnsi="Times New Roman" w:cs="Times New Roman"/>
          <w:sz w:val="24"/>
          <w:szCs w:val="24"/>
        </w:rPr>
        <w:t>women actually voted. Finally we</w:t>
      </w:r>
      <w:r w:rsidR="006464B4" w:rsidRPr="007D0A98">
        <w:rPr>
          <w:rFonts w:ascii="Times New Roman" w:hAnsi="Times New Roman" w:cs="Times New Roman"/>
          <w:sz w:val="24"/>
          <w:szCs w:val="24"/>
        </w:rPr>
        <w:t xml:space="preserve"> analyse the extent to which the representation of women in par</w:t>
      </w:r>
      <w:r w:rsidR="005C6BA7" w:rsidRPr="007D0A98">
        <w:rPr>
          <w:rFonts w:ascii="Times New Roman" w:hAnsi="Times New Roman" w:cs="Times New Roman"/>
          <w:sz w:val="24"/>
          <w:szCs w:val="24"/>
        </w:rPr>
        <w:t xml:space="preserve">liament was </w:t>
      </w:r>
      <w:r w:rsidR="006464B4" w:rsidRPr="007D0A98">
        <w:rPr>
          <w:rFonts w:ascii="Times New Roman" w:hAnsi="Times New Roman" w:cs="Times New Roman"/>
          <w:sz w:val="24"/>
          <w:szCs w:val="24"/>
        </w:rPr>
        <w:t>alte</w:t>
      </w:r>
      <w:r w:rsidR="005C6BA7" w:rsidRPr="007D0A98">
        <w:rPr>
          <w:rFonts w:ascii="Times New Roman" w:hAnsi="Times New Roman" w:cs="Times New Roman"/>
          <w:sz w:val="24"/>
          <w:szCs w:val="24"/>
        </w:rPr>
        <w:t>red as a result of the</w:t>
      </w:r>
      <w:r w:rsidR="006464B4" w:rsidRPr="007D0A98">
        <w:rPr>
          <w:rFonts w:ascii="Times New Roman" w:hAnsi="Times New Roman" w:cs="Times New Roman"/>
          <w:sz w:val="24"/>
          <w:szCs w:val="24"/>
        </w:rPr>
        <w:t xml:space="preserve"> election. </w:t>
      </w:r>
    </w:p>
    <w:p w14:paraId="1E4B1D8C" w14:textId="77777777" w:rsidR="00EE03B6" w:rsidRPr="007D0A98" w:rsidRDefault="00EE03B6" w:rsidP="00733B7E">
      <w:pPr>
        <w:jc w:val="both"/>
        <w:rPr>
          <w:rFonts w:ascii="Times New Roman" w:hAnsi="Times New Roman" w:cs="Times New Roman"/>
          <w:b/>
          <w:sz w:val="24"/>
          <w:szCs w:val="24"/>
        </w:rPr>
      </w:pPr>
    </w:p>
    <w:p w14:paraId="20BECFC5" w14:textId="0B3F16F5" w:rsidR="00D825AE" w:rsidRPr="007D0A98" w:rsidRDefault="008F3BBE" w:rsidP="00733B7E">
      <w:pPr>
        <w:jc w:val="both"/>
        <w:rPr>
          <w:rFonts w:ascii="Times New Roman" w:hAnsi="Times New Roman" w:cs="Times New Roman"/>
          <w:b/>
          <w:sz w:val="24"/>
          <w:szCs w:val="24"/>
        </w:rPr>
      </w:pPr>
      <w:r w:rsidRPr="007D0A98">
        <w:rPr>
          <w:rFonts w:ascii="Times New Roman" w:hAnsi="Times New Roman" w:cs="Times New Roman"/>
          <w:b/>
          <w:sz w:val="24"/>
          <w:szCs w:val="24"/>
        </w:rPr>
        <w:t xml:space="preserve">The </w:t>
      </w:r>
      <w:r w:rsidR="00FB66AD" w:rsidRPr="007D0A98">
        <w:rPr>
          <w:rFonts w:ascii="Times New Roman" w:hAnsi="Times New Roman" w:cs="Times New Roman"/>
          <w:b/>
          <w:sz w:val="24"/>
          <w:szCs w:val="24"/>
        </w:rPr>
        <w:t>Campaign</w:t>
      </w:r>
    </w:p>
    <w:p w14:paraId="53357AF4" w14:textId="0C8EF853" w:rsidR="00580219" w:rsidRPr="007D0A98" w:rsidRDefault="00EC06E6" w:rsidP="00733B7E">
      <w:pPr>
        <w:jc w:val="both"/>
        <w:rPr>
          <w:rFonts w:ascii="Times New Roman" w:hAnsi="Times New Roman" w:cs="Times New Roman"/>
          <w:sz w:val="24"/>
          <w:szCs w:val="24"/>
        </w:rPr>
      </w:pPr>
      <w:r w:rsidRPr="007D0A98">
        <w:rPr>
          <w:rFonts w:ascii="Times New Roman" w:hAnsi="Times New Roman" w:cs="Times New Roman"/>
          <w:sz w:val="24"/>
          <w:szCs w:val="24"/>
        </w:rPr>
        <w:t>Theresa May had</w:t>
      </w:r>
      <w:r w:rsidR="006D4612" w:rsidRPr="007D0A98">
        <w:rPr>
          <w:rFonts w:ascii="Times New Roman" w:hAnsi="Times New Roman" w:cs="Times New Roman"/>
          <w:sz w:val="24"/>
          <w:szCs w:val="24"/>
        </w:rPr>
        <w:t xml:space="preserve"> been receiving high favourability ratings for months, especially compared to Labour’s Jeremy Corbyn</w:t>
      </w:r>
      <w:r w:rsidR="00BA0DAD" w:rsidRPr="007D0A98">
        <w:rPr>
          <w:rFonts w:ascii="Times New Roman" w:hAnsi="Times New Roman" w:cs="Times New Roman"/>
          <w:sz w:val="24"/>
          <w:szCs w:val="24"/>
        </w:rPr>
        <w:t>,</w:t>
      </w:r>
      <w:r w:rsidR="006D4612"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and it seemed to many that </w:t>
      </w:r>
      <w:r w:rsidR="00BA0DAD" w:rsidRPr="007D0A98">
        <w:rPr>
          <w:rFonts w:ascii="Times New Roman" w:hAnsi="Times New Roman" w:cs="Times New Roman"/>
          <w:sz w:val="24"/>
          <w:szCs w:val="24"/>
        </w:rPr>
        <w:t>the election would</w:t>
      </w:r>
      <w:r w:rsidRPr="007D0A98">
        <w:rPr>
          <w:rFonts w:ascii="Times New Roman" w:hAnsi="Times New Roman" w:cs="Times New Roman"/>
          <w:sz w:val="24"/>
          <w:szCs w:val="24"/>
        </w:rPr>
        <w:t xml:space="preserve"> be impossible for her to lose</w:t>
      </w:r>
      <w:r w:rsidR="006D4612" w:rsidRPr="007D0A98">
        <w:rPr>
          <w:rFonts w:ascii="Times New Roman" w:hAnsi="Times New Roman" w:cs="Times New Roman"/>
          <w:sz w:val="24"/>
          <w:szCs w:val="24"/>
        </w:rPr>
        <w:t xml:space="preserve">. </w:t>
      </w:r>
      <w:r w:rsidR="00B35891" w:rsidRPr="007D0A98">
        <w:rPr>
          <w:rFonts w:ascii="Times New Roman" w:hAnsi="Times New Roman" w:cs="Times New Roman"/>
          <w:sz w:val="24"/>
          <w:szCs w:val="24"/>
        </w:rPr>
        <w:t xml:space="preserve">The Conservatives’ </w:t>
      </w:r>
      <w:r w:rsidR="000475C4" w:rsidRPr="007D0A98">
        <w:rPr>
          <w:rFonts w:ascii="Times New Roman" w:hAnsi="Times New Roman" w:cs="Times New Roman"/>
          <w:sz w:val="24"/>
          <w:szCs w:val="24"/>
        </w:rPr>
        <w:t>campaign</w:t>
      </w:r>
      <w:r w:rsidRPr="007D0A98">
        <w:rPr>
          <w:rFonts w:ascii="Times New Roman" w:hAnsi="Times New Roman" w:cs="Times New Roman"/>
          <w:sz w:val="24"/>
          <w:szCs w:val="24"/>
        </w:rPr>
        <w:t xml:space="preserve"> strategy </w:t>
      </w:r>
      <w:r w:rsidR="000C1EF3" w:rsidRPr="007D0A98">
        <w:rPr>
          <w:rFonts w:ascii="Times New Roman" w:hAnsi="Times New Roman" w:cs="Times New Roman"/>
          <w:sz w:val="24"/>
          <w:szCs w:val="24"/>
        </w:rPr>
        <w:t>foreground</w:t>
      </w:r>
      <w:r w:rsidRPr="007D0A98">
        <w:rPr>
          <w:rFonts w:ascii="Times New Roman" w:hAnsi="Times New Roman" w:cs="Times New Roman"/>
          <w:sz w:val="24"/>
          <w:szCs w:val="24"/>
        </w:rPr>
        <w:t>ed</w:t>
      </w:r>
      <w:r w:rsidR="000C1EF3" w:rsidRPr="007D0A98">
        <w:rPr>
          <w:rFonts w:ascii="Times New Roman" w:hAnsi="Times New Roman" w:cs="Times New Roman"/>
          <w:sz w:val="24"/>
          <w:szCs w:val="24"/>
        </w:rPr>
        <w:t xml:space="preserve"> May and present</w:t>
      </w:r>
      <w:r w:rsidRPr="007D0A98">
        <w:rPr>
          <w:rFonts w:ascii="Times New Roman" w:hAnsi="Times New Roman" w:cs="Times New Roman"/>
          <w:sz w:val="24"/>
          <w:szCs w:val="24"/>
        </w:rPr>
        <w:t>ed</w:t>
      </w:r>
      <w:r w:rsidR="000C1EF3" w:rsidRPr="007D0A98">
        <w:rPr>
          <w:rFonts w:ascii="Times New Roman" w:hAnsi="Times New Roman" w:cs="Times New Roman"/>
          <w:sz w:val="24"/>
          <w:szCs w:val="24"/>
        </w:rPr>
        <w:t xml:space="preserve"> her as </w:t>
      </w:r>
      <w:r w:rsidR="00B35891" w:rsidRPr="007D0A98">
        <w:rPr>
          <w:rFonts w:ascii="Times New Roman" w:hAnsi="Times New Roman" w:cs="Times New Roman"/>
          <w:sz w:val="24"/>
          <w:szCs w:val="24"/>
        </w:rPr>
        <w:t xml:space="preserve">a </w:t>
      </w:r>
      <w:r w:rsidR="000C1EF3" w:rsidRPr="007D0A98">
        <w:rPr>
          <w:rFonts w:ascii="Times New Roman" w:hAnsi="Times New Roman" w:cs="Times New Roman"/>
          <w:sz w:val="24"/>
          <w:szCs w:val="24"/>
        </w:rPr>
        <w:t xml:space="preserve">competent and secure </w:t>
      </w:r>
      <w:r w:rsidR="00764C10" w:rsidRPr="007D0A98">
        <w:rPr>
          <w:rFonts w:ascii="Times New Roman" w:hAnsi="Times New Roman" w:cs="Times New Roman"/>
          <w:sz w:val="24"/>
          <w:szCs w:val="24"/>
        </w:rPr>
        <w:t xml:space="preserve">(or ‘strong and stable’) </w:t>
      </w:r>
      <w:r w:rsidR="000C1EF3" w:rsidRPr="007D0A98">
        <w:rPr>
          <w:rFonts w:ascii="Times New Roman" w:hAnsi="Times New Roman" w:cs="Times New Roman"/>
          <w:sz w:val="24"/>
          <w:szCs w:val="24"/>
        </w:rPr>
        <w:t>choice</w:t>
      </w:r>
      <w:r w:rsidR="00764C10" w:rsidRPr="007D0A98">
        <w:rPr>
          <w:rFonts w:ascii="Times New Roman" w:hAnsi="Times New Roman" w:cs="Times New Roman"/>
          <w:sz w:val="24"/>
          <w:szCs w:val="24"/>
        </w:rPr>
        <w:t xml:space="preserve"> </w:t>
      </w:r>
      <w:r w:rsidR="000C1EF3" w:rsidRPr="007D0A98">
        <w:rPr>
          <w:rFonts w:ascii="Times New Roman" w:hAnsi="Times New Roman" w:cs="Times New Roman"/>
          <w:sz w:val="24"/>
          <w:szCs w:val="24"/>
        </w:rPr>
        <w:t>for Prime Minister</w:t>
      </w:r>
      <w:r w:rsidRPr="007D0A98">
        <w:rPr>
          <w:rFonts w:ascii="Times New Roman" w:hAnsi="Times New Roman" w:cs="Times New Roman"/>
          <w:sz w:val="24"/>
          <w:szCs w:val="24"/>
        </w:rPr>
        <w:t>,</w:t>
      </w:r>
      <w:r w:rsidR="00B35891" w:rsidRPr="007D0A98">
        <w:rPr>
          <w:rFonts w:ascii="Times New Roman" w:hAnsi="Times New Roman" w:cs="Times New Roman"/>
          <w:sz w:val="24"/>
          <w:szCs w:val="24"/>
        </w:rPr>
        <w:t xml:space="preserve"> in contrast to he</w:t>
      </w:r>
      <w:r w:rsidR="00764C10" w:rsidRPr="007D0A98">
        <w:rPr>
          <w:rFonts w:ascii="Times New Roman" w:hAnsi="Times New Roman" w:cs="Times New Roman"/>
          <w:sz w:val="24"/>
          <w:szCs w:val="24"/>
        </w:rPr>
        <w:t>r main oppon</w:t>
      </w:r>
      <w:r w:rsidR="006D4612" w:rsidRPr="007D0A98">
        <w:rPr>
          <w:rFonts w:ascii="Times New Roman" w:hAnsi="Times New Roman" w:cs="Times New Roman"/>
          <w:sz w:val="24"/>
          <w:szCs w:val="24"/>
        </w:rPr>
        <w:t>ent</w:t>
      </w:r>
      <w:r w:rsidR="00764C10" w:rsidRPr="007D0A98">
        <w:rPr>
          <w:rFonts w:ascii="Times New Roman" w:hAnsi="Times New Roman" w:cs="Times New Roman"/>
          <w:sz w:val="24"/>
          <w:szCs w:val="24"/>
        </w:rPr>
        <w:t xml:space="preserve">. The </w:t>
      </w:r>
      <w:r w:rsidRPr="007D0A98">
        <w:rPr>
          <w:rFonts w:ascii="Times New Roman" w:hAnsi="Times New Roman" w:cs="Times New Roman"/>
          <w:sz w:val="24"/>
          <w:szCs w:val="24"/>
        </w:rPr>
        <w:t>campaign was widely criticised</w:t>
      </w:r>
      <w:r w:rsidR="00764C10" w:rsidRPr="007D0A98">
        <w:rPr>
          <w:rFonts w:ascii="Times New Roman" w:hAnsi="Times New Roman" w:cs="Times New Roman"/>
          <w:sz w:val="24"/>
          <w:szCs w:val="24"/>
        </w:rPr>
        <w:t xml:space="preserve"> for being highly stage-managed</w:t>
      </w:r>
      <w:r w:rsidR="007D227F" w:rsidRPr="007D0A98">
        <w:rPr>
          <w:rFonts w:ascii="Times New Roman" w:hAnsi="Times New Roman" w:cs="Times New Roman"/>
          <w:sz w:val="24"/>
          <w:szCs w:val="24"/>
        </w:rPr>
        <w:t xml:space="preserve"> and</w:t>
      </w:r>
      <w:r w:rsidR="00764C10" w:rsidRPr="007D0A98">
        <w:rPr>
          <w:rFonts w:ascii="Times New Roman" w:hAnsi="Times New Roman" w:cs="Times New Roman"/>
          <w:sz w:val="24"/>
          <w:szCs w:val="24"/>
        </w:rPr>
        <w:t xml:space="preserve"> May was </w:t>
      </w:r>
      <w:r w:rsidR="00764C10" w:rsidRPr="007D0A98">
        <w:rPr>
          <w:rFonts w:ascii="Times New Roman" w:hAnsi="Times New Roman" w:cs="Times New Roman"/>
          <w:sz w:val="24"/>
          <w:szCs w:val="24"/>
        </w:rPr>
        <w:lastRenderedPageBreak/>
        <w:t>accused of being robotic and socially awkward</w:t>
      </w:r>
      <w:r w:rsidR="007D227F" w:rsidRPr="007D0A98">
        <w:rPr>
          <w:rFonts w:ascii="Times New Roman" w:hAnsi="Times New Roman" w:cs="Times New Roman"/>
          <w:sz w:val="24"/>
          <w:szCs w:val="24"/>
        </w:rPr>
        <w:t>. Commentators</w:t>
      </w:r>
      <w:r w:rsidR="00764C10" w:rsidRPr="007D0A98">
        <w:rPr>
          <w:rFonts w:ascii="Times New Roman" w:hAnsi="Times New Roman" w:cs="Times New Roman"/>
          <w:sz w:val="24"/>
          <w:szCs w:val="24"/>
        </w:rPr>
        <w:t xml:space="preserve"> singled </w:t>
      </w:r>
      <w:r w:rsidR="007D227F" w:rsidRPr="007D0A98">
        <w:rPr>
          <w:rFonts w:ascii="Times New Roman" w:hAnsi="Times New Roman" w:cs="Times New Roman"/>
          <w:sz w:val="24"/>
          <w:szCs w:val="24"/>
        </w:rPr>
        <w:t xml:space="preserve">her </w:t>
      </w:r>
      <w:r w:rsidR="00764C10" w:rsidRPr="007D0A98">
        <w:rPr>
          <w:rFonts w:ascii="Times New Roman" w:hAnsi="Times New Roman" w:cs="Times New Roman"/>
          <w:sz w:val="24"/>
          <w:szCs w:val="24"/>
        </w:rPr>
        <w:t>out for criticism for re</w:t>
      </w:r>
      <w:r w:rsidR="007D227F" w:rsidRPr="007D0A98">
        <w:rPr>
          <w:rFonts w:ascii="Times New Roman" w:hAnsi="Times New Roman" w:cs="Times New Roman"/>
          <w:sz w:val="24"/>
          <w:szCs w:val="24"/>
        </w:rPr>
        <w:t xml:space="preserve">fusing to engage </w:t>
      </w:r>
      <w:r w:rsidR="00764C10" w:rsidRPr="007D0A98">
        <w:rPr>
          <w:rFonts w:ascii="Times New Roman" w:hAnsi="Times New Roman" w:cs="Times New Roman"/>
          <w:sz w:val="24"/>
          <w:szCs w:val="24"/>
        </w:rPr>
        <w:t>with non-party supporters</w:t>
      </w:r>
      <w:r w:rsidR="00387EC2" w:rsidRPr="007D0A98">
        <w:rPr>
          <w:rFonts w:ascii="Times New Roman" w:hAnsi="Times New Roman" w:cs="Times New Roman"/>
          <w:sz w:val="24"/>
          <w:szCs w:val="24"/>
        </w:rPr>
        <w:t>, in sharp contrast with</w:t>
      </w:r>
      <w:r w:rsidR="007D227F" w:rsidRPr="007D0A98">
        <w:rPr>
          <w:rFonts w:ascii="Times New Roman" w:hAnsi="Times New Roman" w:cs="Times New Roman"/>
          <w:sz w:val="24"/>
          <w:szCs w:val="24"/>
        </w:rPr>
        <w:t xml:space="preserve"> Corbyn</w:t>
      </w:r>
      <w:r w:rsidR="00764C10" w:rsidRPr="007D0A98">
        <w:rPr>
          <w:rFonts w:ascii="Times New Roman" w:hAnsi="Times New Roman" w:cs="Times New Roman"/>
          <w:sz w:val="24"/>
          <w:szCs w:val="24"/>
        </w:rPr>
        <w:t xml:space="preserve"> who appeared frequently at public events. </w:t>
      </w:r>
      <w:r w:rsidR="00A2520F" w:rsidRPr="007D0A98">
        <w:rPr>
          <w:rFonts w:ascii="Times New Roman" w:hAnsi="Times New Roman" w:cs="Times New Roman"/>
          <w:sz w:val="24"/>
          <w:szCs w:val="24"/>
        </w:rPr>
        <w:t>R</w:t>
      </w:r>
      <w:r w:rsidR="00B35891" w:rsidRPr="007D0A98">
        <w:rPr>
          <w:rFonts w:ascii="Times New Roman" w:hAnsi="Times New Roman" w:cs="Times New Roman"/>
          <w:sz w:val="24"/>
          <w:szCs w:val="24"/>
        </w:rPr>
        <w:t>esearch has shown</w:t>
      </w:r>
      <w:r w:rsidR="000C1EF3" w:rsidRPr="007D0A98">
        <w:rPr>
          <w:rFonts w:ascii="Times New Roman" w:hAnsi="Times New Roman" w:cs="Times New Roman"/>
          <w:sz w:val="24"/>
          <w:szCs w:val="24"/>
        </w:rPr>
        <w:t xml:space="preserve"> presidentialised ca</w:t>
      </w:r>
      <w:r w:rsidR="00A2520F" w:rsidRPr="007D0A98">
        <w:rPr>
          <w:rFonts w:ascii="Times New Roman" w:hAnsi="Times New Roman" w:cs="Times New Roman"/>
          <w:sz w:val="24"/>
          <w:szCs w:val="24"/>
        </w:rPr>
        <w:t>mpaigns can be</w:t>
      </w:r>
      <w:r w:rsidR="000C1EF3" w:rsidRPr="007D0A98">
        <w:rPr>
          <w:rFonts w:ascii="Times New Roman" w:hAnsi="Times New Roman" w:cs="Times New Roman"/>
          <w:sz w:val="24"/>
          <w:szCs w:val="24"/>
        </w:rPr>
        <w:t xml:space="preserve"> fraught with danger for women leaders</w:t>
      </w:r>
      <w:r w:rsidR="00580219" w:rsidRPr="007D0A98">
        <w:rPr>
          <w:rFonts w:ascii="Times New Roman" w:hAnsi="Times New Roman" w:cs="Times New Roman"/>
          <w:sz w:val="24"/>
          <w:szCs w:val="24"/>
        </w:rPr>
        <w:t xml:space="preserve">. </w:t>
      </w:r>
      <w:r w:rsidR="000C1EF3" w:rsidRPr="007D0A98">
        <w:rPr>
          <w:rFonts w:ascii="Times New Roman" w:hAnsi="Times New Roman" w:cs="Times New Roman"/>
          <w:sz w:val="24"/>
          <w:szCs w:val="24"/>
        </w:rPr>
        <w:t>The main risk is reinforcing stereotypical assumptions about the incompatibility between traditional understandings of femininity and conventional ideals of political leadership</w:t>
      </w:r>
      <w:r w:rsidR="00A2520F" w:rsidRPr="007D0A98">
        <w:rPr>
          <w:rFonts w:ascii="Times New Roman" w:hAnsi="Times New Roman" w:cs="Times New Roman"/>
          <w:sz w:val="24"/>
          <w:szCs w:val="24"/>
        </w:rPr>
        <w:t>. F</w:t>
      </w:r>
      <w:r w:rsidR="00580219" w:rsidRPr="007D0A98">
        <w:rPr>
          <w:rFonts w:ascii="Times New Roman" w:hAnsi="Times New Roman" w:cs="Times New Roman"/>
          <w:sz w:val="24"/>
          <w:szCs w:val="24"/>
        </w:rPr>
        <w:t>emale politicians are generally viewed as more compassionate, honest and warmer than men, whilst men are viewed as more competent, decisive and stronger leaders (Dolan and Lynch, 2013; Kahn</w:t>
      </w:r>
      <w:r w:rsidR="00186180">
        <w:rPr>
          <w:rFonts w:ascii="Times New Roman" w:hAnsi="Times New Roman" w:cs="Times New Roman"/>
          <w:sz w:val="24"/>
          <w:szCs w:val="24"/>
        </w:rPr>
        <w:t>,</w:t>
      </w:r>
      <w:r w:rsidR="00580219" w:rsidRPr="007D0A98">
        <w:rPr>
          <w:rFonts w:ascii="Times New Roman" w:hAnsi="Times New Roman" w:cs="Times New Roman"/>
          <w:sz w:val="24"/>
          <w:szCs w:val="24"/>
        </w:rPr>
        <w:t xml:space="preserve"> 1996; King and Matland</w:t>
      </w:r>
      <w:r w:rsidR="00186180">
        <w:rPr>
          <w:rFonts w:ascii="Times New Roman" w:hAnsi="Times New Roman" w:cs="Times New Roman"/>
          <w:sz w:val="24"/>
          <w:szCs w:val="24"/>
        </w:rPr>
        <w:t>,</w:t>
      </w:r>
      <w:r w:rsidR="00580219" w:rsidRPr="007D0A98">
        <w:rPr>
          <w:rFonts w:ascii="Times New Roman" w:hAnsi="Times New Roman" w:cs="Times New Roman"/>
          <w:sz w:val="24"/>
          <w:szCs w:val="24"/>
        </w:rPr>
        <w:t xml:space="preserve"> 2003; Lawless 2004). These differences are problematic because stereotypically masculine traits are more highly valued by the electorate (Huddy and Terkildsen 1993)</w:t>
      </w:r>
      <w:r w:rsidR="00186180">
        <w:rPr>
          <w:rFonts w:ascii="Times New Roman" w:hAnsi="Times New Roman" w:cs="Times New Roman"/>
          <w:sz w:val="24"/>
          <w:szCs w:val="24"/>
        </w:rPr>
        <w:t>,</w:t>
      </w:r>
      <w:r w:rsidR="00580219" w:rsidRPr="007D0A98">
        <w:rPr>
          <w:rFonts w:ascii="Times New Roman" w:hAnsi="Times New Roman" w:cs="Times New Roman"/>
          <w:sz w:val="24"/>
          <w:szCs w:val="24"/>
        </w:rPr>
        <w:t xml:space="preserve"> w</w:t>
      </w:r>
      <w:r w:rsidR="00A2520F" w:rsidRPr="007D0A98">
        <w:rPr>
          <w:rFonts w:ascii="Times New Roman" w:hAnsi="Times New Roman" w:cs="Times New Roman"/>
          <w:sz w:val="24"/>
          <w:szCs w:val="24"/>
        </w:rPr>
        <w:t>hich goes some way to explain</w:t>
      </w:r>
      <w:r w:rsidR="00580219" w:rsidRPr="007D0A98">
        <w:rPr>
          <w:rFonts w:ascii="Times New Roman" w:hAnsi="Times New Roman" w:cs="Times New Roman"/>
          <w:sz w:val="24"/>
          <w:szCs w:val="24"/>
        </w:rPr>
        <w:t xml:space="preserve"> the continued over-representation of men in politics</w:t>
      </w:r>
      <w:r w:rsidR="00A2520F" w:rsidRPr="007D0A98">
        <w:rPr>
          <w:rFonts w:ascii="Times New Roman" w:hAnsi="Times New Roman" w:cs="Times New Roman"/>
          <w:sz w:val="24"/>
          <w:szCs w:val="24"/>
        </w:rPr>
        <w:t>. Women therefore risk being seen as</w:t>
      </w:r>
      <w:r w:rsidR="00580219" w:rsidRPr="007D0A98">
        <w:rPr>
          <w:rFonts w:ascii="Times New Roman" w:hAnsi="Times New Roman" w:cs="Times New Roman"/>
          <w:sz w:val="24"/>
          <w:szCs w:val="24"/>
        </w:rPr>
        <w:t xml:space="preserve"> ‘compassionate’ but lacking the necessary ‘</w:t>
      </w:r>
      <w:r w:rsidR="00BA0DAD" w:rsidRPr="007D0A98">
        <w:rPr>
          <w:rFonts w:ascii="Times New Roman" w:hAnsi="Times New Roman" w:cs="Times New Roman"/>
          <w:sz w:val="24"/>
          <w:szCs w:val="24"/>
        </w:rPr>
        <w:t>aggression’ expected of leaders. E</w:t>
      </w:r>
      <w:r w:rsidR="00580219" w:rsidRPr="007D0A98">
        <w:rPr>
          <w:rFonts w:ascii="Times New Roman" w:hAnsi="Times New Roman" w:cs="Times New Roman"/>
          <w:sz w:val="24"/>
          <w:szCs w:val="24"/>
        </w:rPr>
        <w:t>ven when portrayed as aggressive, t</w:t>
      </w:r>
      <w:r w:rsidR="00F85FD9" w:rsidRPr="007D0A98">
        <w:rPr>
          <w:rFonts w:ascii="Times New Roman" w:hAnsi="Times New Roman" w:cs="Times New Roman"/>
          <w:sz w:val="24"/>
          <w:szCs w:val="24"/>
        </w:rPr>
        <w:t>his</w:t>
      </w:r>
      <w:r w:rsidR="00580219" w:rsidRPr="007D0A98">
        <w:rPr>
          <w:rFonts w:ascii="Times New Roman" w:hAnsi="Times New Roman" w:cs="Times New Roman"/>
          <w:sz w:val="24"/>
          <w:szCs w:val="24"/>
        </w:rPr>
        <w:t xml:space="preserve"> becomes a problematic transgression of gender norms (Murray, </w:t>
      </w:r>
      <w:r w:rsidR="00A2520F" w:rsidRPr="007D0A98">
        <w:rPr>
          <w:rFonts w:ascii="Times New Roman" w:hAnsi="Times New Roman" w:cs="Times New Roman"/>
          <w:sz w:val="24"/>
          <w:szCs w:val="24"/>
        </w:rPr>
        <w:t>2010)</w:t>
      </w:r>
      <w:r w:rsidR="00580219" w:rsidRPr="007D0A98">
        <w:rPr>
          <w:rFonts w:ascii="Times New Roman" w:hAnsi="Times New Roman" w:cs="Times New Roman"/>
          <w:sz w:val="24"/>
          <w:szCs w:val="24"/>
        </w:rPr>
        <w:t xml:space="preserve">. Jamieson (1995) describes this as a ‘competence/femininity’ double bind in which masculinity is associated with leadership, but negative consequences may await women who display masculine leadership qualities. Jamieson </w:t>
      </w:r>
      <w:r w:rsidR="0080503C" w:rsidRPr="007D0A98">
        <w:rPr>
          <w:rFonts w:ascii="Times New Roman" w:hAnsi="Times New Roman" w:cs="Times New Roman"/>
          <w:sz w:val="24"/>
          <w:szCs w:val="24"/>
        </w:rPr>
        <w:t xml:space="preserve">argues that because </w:t>
      </w:r>
      <w:r w:rsidR="00580219" w:rsidRPr="007D0A98">
        <w:rPr>
          <w:rFonts w:ascii="Times New Roman" w:hAnsi="Times New Roman" w:cs="Times New Roman"/>
          <w:sz w:val="24"/>
          <w:szCs w:val="24"/>
        </w:rPr>
        <w:t>women’s emotions are deem</w:t>
      </w:r>
      <w:r w:rsidR="0080503C" w:rsidRPr="007D0A98">
        <w:rPr>
          <w:rFonts w:ascii="Times New Roman" w:hAnsi="Times New Roman" w:cs="Times New Roman"/>
          <w:sz w:val="24"/>
          <w:szCs w:val="24"/>
        </w:rPr>
        <w:t>ed to hinder their intellectual</w:t>
      </w:r>
      <w:r w:rsidR="00580219" w:rsidRPr="007D0A98">
        <w:rPr>
          <w:rFonts w:ascii="Times New Roman" w:hAnsi="Times New Roman" w:cs="Times New Roman"/>
          <w:sz w:val="24"/>
          <w:szCs w:val="24"/>
        </w:rPr>
        <w:t xml:space="preserve"> and </w:t>
      </w:r>
      <w:r w:rsidR="0080503C" w:rsidRPr="007D0A98">
        <w:rPr>
          <w:rFonts w:ascii="Times New Roman" w:hAnsi="Times New Roman" w:cs="Times New Roman"/>
          <w:sz w:val="24"/>
          <w:szCs w:val="24"/>
        </w:rPr>
        <w:t>leadership abilities</w:t>
      </w:r>
      <w:r w:rsidR="00DA2934">
        <w:rPr>
          <w:rFonts w:ascii="Times New Roman" w:hAnsi="Times New Roman" w:cs="Times New Roman"/>
          <w:sz w:val="24"/>
          <w:szCs w:val="24"/>
        </w:rPr>
        <w:t>,</w:t>
      </w:r>
      <w:r w:rsidR="0080503C" w:rsidRPr="007D0A98">
        <w:rPr>
          <w:rFonts w:ascii="Times New Roman" w:hAnsi="Times New Roman" w:cs="Times New Roman"/>
          <w:sz w:val="24"/>
          <w:szCs w:val="24"/>
        </w:rPr>
        <w:t xml:space="preserve"> the bind reinforces that</w:t>
      </w:r>
      <w:r w:rsidR="00580219" w:rsidRPr="007D0A98">
        <w:rPr>
          <w:rFonts w:ascii="Times New Roman" w:hAnsi="Times New Roman" w:cs="Times New Roman"/>
          <w:sz w:val="24"/>
          <w:szCs w:val="24"/>
        </w:rPr>
        <w:t xml:space="preserve">: </w:t>
      </w:r>
      <w:r w:rsidR="0080503C" w:rsidRPr="007D0A98">
        <w:rPr>
          <w:rFonts w:ascii="Times New Roman" w:hAnsi="Times New Roman" w:cs="Times New Roman"/>
          <w:sz w:val="24"/>
          <w:szCs w:val="24"/>
        </w:rPr>
        <w:t xml:space="preserve">women are </w:t>
      </w:r>
      <w:r w:rsidR="00580219" w:rsidRPr="007D0A98">
        <w:rPr>
          <w:rFonts w:ascii="Times New Roman" w:hAnsi="Times New Roman" w:cs="Times New Roman"/>
          <w:sz w:val="24"/>
          <w:szCs w:val="24"/>
        </w:rPr>
        <w:t xml:space="preserve">emotional, </w:t>
      </w:r>
      <w:r w:rsidR="0080503C" w:rsidRPr="007D0A98">
        <w:rPr>
          <w:rFonts w:ascii="Times New Roman" w:hAnsi="Times New Roman" w:cs="Times New Roman"/>
          <w:sz w:val="24"/>
          <w:szCs w:val="24"/>
        </w:rPr>
        <w:t>so</w:t>
      </w:r>
      <w:r w:rsidR="00580219" w:rsidRPr="007D0A98">
        <w:rPr>
          <w:rFonts w:ascii="Times New Roman" w:hAnsi="Times New Roman" w:cs="Times New Roman"/>
          <w:sz w:val="24"/>
          <w:szCs w:val="24"/>
        </w:rPr>
        <w:t xml:space="preserve"> be</w:t>
      </w:r>
      <w:r w:rsidR="0080503C" w:rsidRPr="007D0A98">
        <w:rPr>
          <w:rFonts w:ascii="Times New Roman" w:hAnsi="Times New Roman" w:cs="Times New Roman"/>
          <w:sz w:val="24"/>
          <w:szCs w:val="24"/>
        </w:rPr>
        <w:t>ing emotional</w:t>
      </w:r>
      <w:r w:rsidR="00580219" w:rsidRPr="007D0A98">
        <w:rPr>
          <w:rFonts w:ascii="Times New Roman" w:hAnsi="Times New Roman" w:cs="Times New Roman"/>
          <w:sz w:val="24"/>
          <w:szCs w:val="24"/>
        </w:rPr>
        <w:t xml:space="preserve"> </w:t>
      </w:r>
      <w:r w:rsidR="0080503C" w:rsidRPr="007D0A98">
        <w:rPr>
          <w:rFonts w:ascii="Times New Roman" w:hAnsi="Times New Roman" w:cs="Times New Roman"/>
          <w:sz w:val="24"/>
          <w:szCs w:val="24"/>
        </w:rPr>
        <w:t xml:space="preserve">means </w:t>
      </w:r>
      <w:r w:rsidR="00580219" w:rsidRPr="007D0A98">
        <w:rPr>
          <w:rFonts w:ascii="Times New Roman" w:hAnsi="Times New Roman" w:cs="Times New Roman"/>
          <w:sz w:val="24"/>
          <w:szCs w:val="24"/>
        </w:rPr>
        <w:t>fail</w:t>
      </w:r>
      <w:r w:rsidR="0080503C" w:rsidRPr="007D0A98">
        <w:rPr>
          <w:rFonts w:ascii="Times New Roman" w:hAnsi="Times New Roman" w:cs="Times New Roman"/>
          <w:sz w:val="24"/>
          <w:szCs w:val="24"/>
        </w:rPr>
        <w:t xml:space="preserve">ing as a leader, and conversely successful </w:t>
      </w:r>
      <w:r w:rsidR="00580219" w:rsidRPr="007D0A98">
        <w:rPr>
          <w:rFonts w:ascii="Times New Roman" w:hAnsi="Times New Roman" w:cs="Times New Roman"/>
          <w:sz w:val="24"/>
          <w:szCs w:val="24"/>
        </w:rPr>
        <w:t>leader</w:t>
      </w:r>
      <w:r w:rsidR="0080503C" w:rsidRPr="007D0A98">
        <w:rPr>
          <w:rFonts w:ascii="Times New Roman" w:hAnsi="Times New Roman" w:cs="Times New Roman"/>
          <w:sz w:val="24"/>
          <w:szCs w:val="24"/>
        </w:rPr>
        <w:t>ship is</w:t>
      </w:r>
      <w:r w:rsidR="00580219" w:rsidRPr="007D0A98">
        <w:rPr>
          <w:rFonts w:ascii="Times New Roman" w:hAnsi="Times New Roman" w:cs="Times New Roman"/>
          <w:sz w:val="24"/>
          <w:szCs w:val="24"/>
        </w:rPr>
        <w:t xml:space="preserve"> un</w:t>
      </w:r>
      <w:r w:rsidR="0080503C" w:rsidRPr="007D0A98">
        <w:rPr>
          <w:rFonts w:ascii="Times New Roman" w:hAnsi="Times New Roman" w:cs="Times New Roman"/>
          <w:sz w:val="24"/>
          <w:szCs w:val="24"/>
        </w:rPr>
        <w:t xml:space="preserve">emotional, but </w:t>
      </w:r>
      <w:r w:rsidR="00580219" w:rsidRPr="007D0A98">
        <w:rPr>
          <w:rFonts w:ascii="Times New Roman" w:hAnsi="Times New Roman" w:cs="Times New Roman"/>
          <w:sz w:val="24"/>
          <w:szCs w:val="24"/>
        </w:rPr>
        <w:t>be</w:t>
      </w:r>
      <w:r w:rsidR="0080503C" w:rsidRPr="007D0A98">
        <w:rPr>
          <w:rFonts w:ascii="Times New Roman" w:hAnsi="Times New Roman" w:cs="Times New Roman"/>
          <w:sz w:val="24"/>
          <w:szCs w:val="24"/>
        </w:rPr>
        <w:t>ing unemotional means</w:t>
      </w:r>
      <w:r w:rsidR="00580219" w:rsidRPr="007D0A98">
        <w:rPr>
          <w:rFonts w:ascii="Times New Roman" w:hAnsi="Times New Roman" w:cs="Times New Roman"/>
          <w:sz w:val="24"/>
          <w:szCs w:val="24"/>
        </w:rPr>
        <w:t xml:space="preserve"> fail</w:t>
      </w:r>
      <w:r w:rsidR="0080503C" w:rsidRPr="007D0A98">
        <w:rPr>
          <w:rFonts w:ascii="Times New Roman" w:hAnsi="Times New Roman" w:cs="Times New Roman"/>
          <w:sz w:val="24"/>
          <w:szCs w:val="24"/>
        </w:rPr>
        <w:t>ing</w:t>
      </w:r>
      <w:r w:rsidR="00580219" w:rsidRPr="007D0A98">
        <w:rPr>
          <w:rFonts w:ascii="Times New Roman" w:hAnsi="Times New Roman" w:cs="Times New Roman"/>
          <w:sz w:val="24"/>
          <w:szCs w:val="24"/>
        </w:rPr>
        <w:t xml:space="preserve"> as a woman. Arguably, May was negatively impacted by these unspoken assumptions due to her socially awkward and unemotional behaviour on the campaign trail and her inability to empathise with various voters who expressed concerns about cuts to social security and the NHS, </w:t>
      </w:r>
      <w:r w:rsidR="00DA2934">
        <w:rPr>
          <w:rFonts w:ascii="Times New Roman" w:hAnsi="Times New Roman" w:cs="Times New Roman"/>
          <w:sz w:val="24"/>
          <w:szCs w:val="24"/>
        </w:rPr>
        <w:t>such as</w:t>
      </w:r>
      <w:r w:rsidR="00DA2934" w:rsidRPr="007D0A98">
        <w:rPr>
          <w:rFonts w:ascii="Times New Roman" w:hAnsi="Times New Roman" w:cs="Times New Roman"/>
          <w:sz w:val="24"/>
          <w:szCs w:val="24"/>
        </w:rPr>
        <w:t xml:space="preserve"> </w:t>
      </w:r>
      <w:r w:rsidR="00580219" w:rsidRPr="007D0A98">
        <w:rPr>
          <w:rFonts w:ascii="Times New Roman" w:hAnsi="Times New Roman" w:cs="Times New Roman"/>
          <w:sz w:val="24"/>
          <w:szCs w:val="24"/>
        </w:rPr>
        <w:t xml:space="preserve">when she justified the continuation of the public sector pay freeze to a nurse who was struggling financially on the </w:t>
      </w:r>
      <w:r w:rsidR="00580219" w:rsidRPr="007D0A98">
        <w:rPr>
          <w:rFonts w:ascii="Times New Roman" w:hAnsi="Times New Roman" w:cs="Times New Roman"/>
          <w:i/>
          <w:sz w:val="24"/>
          <w:szCs w:val="24"/>
        </w:rPr>
        <w:t>Question Time Leaders’ Special</w:t>
      </w:r>
      <w:r w:rsidR="00580219" w:rsidRPr="007D0A98">
        <w:rPr>
          <w:rFonts w:ascii="Times New Roman" w:hAnsi="Times New Roman" w:cs="Times New Roman"/>
          <w:sz w:val="24"/>
          <w:szCs w:val="24"/>
        </w:rPr>
        <w:t>.</w:t>
      </w:r>
      <w:r w:rsidR="00BA0DAD" w:rsidRPr="007D0A98">
        <w:rPr>
          <w:rFonts w:ascii="Times New Roman" w:hAnsi="Times New Roman" w:cs="Times New Roman"/>
          <w:sz w:val="24"/>
          <w:szCs w:val="24"/>
        </w:rPr>
        <w:t xml:space="preserve"> </w:t>
      </w:r>
    </w:p>
    <w:p w14:paraId="45BAB9EF" w14:textId="213B90DE" w:rsidR="000C1EF3" w:rsidRPr="007D0A98" w:rsidRDefault="000C1EF3"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There </w:t>
      </w:r>
      <w:r w:rsidR="00502F08" w:rsidRPr="007D0A98">
        <w:rPr>
          <w:rFonts w:ascii="Times New Roman" w:hAnsi="Times New Roman" w:cs="Times New Roman"/>
          <w:sz w:val="24"/>
          <w:szCs w:val="24"/>
        </w:rPr>
        <w:t>is</w:t>
      </w:r>
      <w:r w:rsidRPr="007D0A98">
        <w:rPr>
          <w:rFonts w:ascii="Times New Roman" w:hAnsi="Times New Roman" w:cs="Times New Roman"/>
          <w:sz w:val="24"/>
          <w:szCs w:val="24"/>
        </w:rPr>
        <w:t xml:space="preserve"> little e</w:t>
      </w:r>
      <w:r w:rsidR="00DE2D04" w:rsidRPr="007D0A98">
        <w:rPr>
          <w:rFonts w:ascii="Times New Roman" w:hAnsi="Times New Roman" w:cs="Times New Roman"/>
          <w:sz w:val="24"/>
          <w:szCs w:val="24"/>
        </w:rPr>
        <w:t>vidence that the Conservatives we</w:t>
      </w:r>
      <w:r w:rsidRPr="007D0A98">
        <w:rPr>
          <w:rFonts w:ascii="Times New Roman" w:hAnsi="Times New Roman" w:cs="Times New Roman"/>
          <w:sz w:val="24"/>
          <w:szCs w:val="24"/>
        </w:rPr>
        <w:t xml:space="preserve">re concerned about these </w:t>
      </w:r>
      <w:r w:rsidR="00580219" w:rsidRPr="007D0A98">
        <w:rPr>
          <w:rFonts w:ascii="Times New Roman" w:hAnsi="Times New Roman" w:cs="Times New Roman"/>
          <w:sz w:val="24"/>
          <w:szCs w:val="24"/>
        </w:rPr>
        <w:t>risks</w:t>
      </w:r>
      <w:r w:rsidRPr="007D0A98">
        <w:rPr>
          <w:rFonts w:ascii="Times New Roman" w:hAnsi="Times New Roman" w:cs="Times New Roman"/>
          <w:sz w:val="24"/>
          <w:szCs w:val="24"/>
        </w:rPr>
        <w:t xml:space="preserve">. May even appeared alongside her husband on </w:t>
      </w:r>
      <w:r w:rsidRPr="007D0A98">
        <w:rPr>
          <w:rFonts w:ascii="Times New Roman" w:hAnsi="Times New Roman" w:cs="Times New Roman"/>
          <w:i/>
          <w:sz w:val="24"/>
          <w:szCs w:val="24"/>
        </w:rPr>
        <w:t>The One Show</w:t>
      </w:r>
      <w:r w:rsidR="0080503C" w:rsidRPr="007D0A98">
        <w:rPr>
          <w:rFonts w:ascii="Times New Roman" w:hAnsi="Times New Roman" w:cs="Times New Roman"/>
          <w:sz w:val="24"/>
          <w:szCs w:val="24"/>
        </w:rPr>
        <w:t xml:space="preserve"> on BBC1 in an </w:t>
      </w:r>
      <w:r w:rsidRPr="007D0A98">
        <w:rPr>
          <w:rFonts w:ascii="Times New Roman" w:hAnsi="Times New Roman" w:cs="Times New Roman"/>
          <w:sz w:val="24"/>
          <w:szCs w:val="24"/>
        </w:rPr>
        <w:t>intervie</w:t>
      </w:r>
      <w:r w:rsidR="005E1C54" w:rsidRPr="007D0A98">
        <w:rPr>
          <w:rFonts w:ascii="Times New Roman" w:hAnsi="Times New Roman" w:cs="Times New Roman"/>
          <w:sz w:val="24"/>
          <w:szCs w:val="24"/>
        </w:rPr>
        <w:t xml:space="preserve">w </w:t>
      </w:r>
      <w:r w:rsidR="0080503C" w:rsidRPr="007D0A98">
        <w:rPr>
          <w:rFonts w:ascii="Times New Roman" w:hAnsi="Times New Roman" w:cs="Times New Roman"/>
          <w:sz w:val="24"/>
          <w:szCs w:val="24"/>
        </w:rPr>
        <w:t xml:space="preserve">that </w:t>
      </w:r>
      <w:r w:rsidR="005E1C54" w:rsidRPr="007D0A98">
        <w:rPr>
          <w:rFonts w:ascii="Times New Roman" w:hAnsi="Times New Roman" w:cs="Times New Roman"/>
          <w:sz w:val="24"/>
          <w:szCs w:val="24"/>
        </w:rPr>
        <w:t>avoided substantive</w:t>
      </w:r>
      <w:r w:rsidRPr="007D0A98">
        <w:rPr>
          <w:rFonts w:ascii="Times New Roman" w:hAnsi="Times New Roman" w:cs="Times New Roman"/>
          <w:sz w:val="24"/>
          <w:szCs w:val="24"/>
        </w:rPr>
        <w:t xml:space="preserve"> discussion altogether and focused primarily on aspects of their personal lives and relationship. The </w:t>
      </w:r>
      <w:r w:rsidR="00D27A44" w:rsidRPr="007D0A98">
        <w:rPr>
          <w:rFonts w:ascii="Times New Roman" w:hAnsi="Times New Roman" w:cs="Times New Roman"/>
          <w:sz w:val="24"/>
          <w:szCs w:val="24"/>
        </w:rPr>
        <w:t>purpose</w:t>
      </w:r>
      <w:r w:rsidRPr="007D0A98">
        <w:rPr>
          <w:rFonts w:ascii="Times New Roman" w:hAnsi="Times New Roman" w:cs="Times New Roman"/>
          <w:sz w:val="24"/>
          <w:szCs w:val="24"/>
        </w:rPr>
        <w:t xml:space="preserve"> of the interview may have been </w:t>
      </w:r>
      <w:r w:rsidR="00D27A44" w:rsidRPr="007D0A98">
        <w:rPr>
          <w:rFonts w:ascii="Times New Roman" w:hAnsi="Times New Roman" w:cs="Times New Roman"/>
          <w:sz w:val="24"/>
          <w:szCs w:val="24"/>
        </w:rPr>
        <w:t xml:space="preserve">for her to </w:t>
      </w:r>
      <w:r w:rsidRPr="007D0A98">
        <w:rPr>
          <w:rFonts w:ascii="Times New Roman" w:hAnsi="Times New Roman" w:cs="Times New Roman"/>
          <w:sz w:val="24"/>
          <w:szCs w:val="24"/>
        </w:rPr>
        <w:t>show</w:t>
      </w:r>
      <w:r w:rsidR="00D27A44" w:rsidRPr="007D0A98">
        <w:rPr>
          <w:rFonts w:ascii="Times New Roman" w:hAnsi="Times New Roman" w:cs="Times New Roman"/>
          <w:sz w:val="24"/>
          <w:szCs w:val="24"/>
        </w:rPr>
        <w:t xml:space="preserve"> a softer</w:t>
      </w:r>
      <w:r w:rsidR="00DA2934">
        <w:rPr>
          <w:rFonts w:ascii="Times New Roman" w:hAnsi="Times New Roman" w:cs="Times New Roman"/>
          <w:sz w:val="24"/>
          <w:szCs w:val="24"/>
        </w:rPr>
        <w:t>,</w:t>
      </w:r>
      <w:r w:rsidR="00D27A44" w:rsidRPr="007D0A98">
        <w:rPr>
          <w:rFonts w:ascii="Times New Roman" w:hAnsi="Times New Roman" w:cs="Times New Roman"/>
          <w:sz w:val="24"/>
          <w:szCs w:val="24"/>
        </w:rPr>
        <w:t xml:space="preserve"> more human</w:t>
      </w:r>
      <w:r w:rsidR="00DA2934">
        <w:rPr>
          <w:rFonts w:ascii="Times New Roman" w:hAnsi="Times New Roman" w:cs="Times New Roman"/>
          <w:sz w:val="24"/>
          <w:szCs w:val="24"/>
        </w:rPr>
        <w:t>,</w:t>
      </w:r>
      <w:r w:rsidR="00D27A44" w:rsidRPr="007D0A98">
        <w:rPr>
          <w:rFonts w:ascii="Times New Roman" w:hAnsi="Times New Roman" w:cs="Times New Roman"/>
          <w:sz w:val="24"/>
          <w:szCs w:val="24"/>
        </w:rPr>
        <w:t xml:space="preserve"> side,</w:t>
      </w:r>
      <w:r w:rsidR="005E1C54" w:rsidRPr="007D0A98">
        <w:rPr>
          <w:rFonts w:ascii="Times New Roman" w:hAnsi="Times New Roman" w:cs="Times New Roman"/>
          <w:sz w:val="24"/>
          <w:szCs w:val="24"/>
        </w:rPr>
        <w:t xml:space="preserve"> but</w:t>
      </w:r>
      <w:r w:rsidRPr="007D0A98">
        <w:rPr>
          <w:rFonts w:ascii="Times New Roman" w:hAnsi="Times New Roman" w:cs="Times New Roman"/>
          <w:sz w:val="24"/>
          <w:szCs w:val="24"/>
        </w:rPr>
        <w:t xml:space="preserve"> the exploration of the May</w:t>
      </w:r>
      <w:r w:rsidR="00DA2934">
        <w:rPr>
          <w:rFonts w:ascii="Times New Roman" w:hAnsi="Times New Roman" w:cs="Times New Roman"/>
          <w:sz w:val="24"/>
          <w:szCs w:val="24"/>
        </w:rPr>
        <w:t>s</w:t>
      </w:r>
      <w:r w:rsidRPr="007D0A98">
        <w:rPr>
          <w:rFonts w:ascii="Times New Roman" w:hAnsi="Times New Roman" w:cs="Times New Roman"/>
          <w:sz w:val="24"/>
          <w:szCs w:val="24"/>
        </w:rPr>
        <w:t xml:space="preserve">’ division of domestic chores into ‘boy and girl jobs’ </w:t>
      </w:r>
      <w:r w:rsidR="00502F08" w:rsidRPr="007D0A98">
        <w:rPr>
          <w:rFonts w:ascii="Times New Roman" w:hAnsi="Times New Roman" w:cs="Times New Roman"/>
          <w:sz w:val="24"/>
          <w:szCs w:val="24"/>
        </w:rPr>
        <w:t>seemed at odds with a</w:t>
      </w:r>
      <w:r w:rsidRPr="007D0A98">
        <w:rPr>
          <w:rFonts w:ascii="Times New Roman" w:hAnsi="Times New Roman" w:cs="Times New Roman"/>
          <w:sz w:val="24"/>
          <w:szCs w:val="24"/>
        </w:rPr>
        <w:t xml:space="preserve"> woman seeking to convince voters of her </w:t>
      </w:r>
      <w:r w:rsidR="00D27A44" w:rsidRPr="007D0A98">
        <w:rPr>
          <w:rFonts w:ascii="Times New Roman" w:hAnsi="Times New Roman" w:cs="Times New Roman"/>
          <w:sz w:val="24"/>
          <w:szCs w:val="24"/>
        </w:rPr>
        <w:t>public sphere leadership credentials</w:t>
      </w:r>
      <w:r w:rsidRPr="007D0A98">
        <w:rPr>
          <w:rFonts w:ascii="Times New Roman" w:hAnsi="Times New Roman" w:cs="Times New Roman"/>
          <w:sz w:val="24"/>
          <w:szCs w:val="24"/>
        </w:rPr>
        <w:t>. This contrasts markedly with May’s reluctance to participate in</w:t>
      </w:r>
      <w:r w:rsidR="00EF45FC" w:rsidRPr="007D0A98">
        <w:rPr>
          <w:rFonts w:ascii="Times New Roman" w:hAnsi="Times New Roman" w:cs="Times New Roman"/>
          <w:sz w:val="24"/>
          <w:szCs w:val="24"/>
        </w:rPr>
        <w:t xml:space="preserve"> the</w:t>
      </w:r>
      <w:r w:rsidRPr="007D0A98">
        <w:rPr>
          <w:rFonts w:ascii="Times New Roman" w:hAnsi="Times New Roman" w:cs="Times New Roman"/>
          <w:sz w:val="24"/>
          <w:szCs w:val="24"/>
        </w:rPr>
        <w:t xml:space="preserve"> televised leaders’ debates. Although such debates are often seen as highly masculinised competitions, where leaders pit their intellectual strength and wit against one another - much like Prime Minister’s Questions - the 2015 debates featured an array of women leaders, and many performed well in this environment. </w:t>
      </w:r>
      <w:r w:rsidR="00D27A44" w:rsidRPr="007D0A98">
        <w:rPr>
          <w:rFonts w:ascii="Times New Roman" w:hAnsi="Times New Roman" w:cs="Times New Roman"/>
          <w:sz w:val="24"/>
          <w:szCs w:val="24"/>
        </w:rPr>
        <w:t>It is therefore surprising that</w:t>
      </w:r>
      <w:r w:rsidR="005E1C54"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May would emphasise her personal life over her debating prowess given </w:t>
      </w:r>
      <w:r w:rsidR="00D27A44" w:rsidRPr="007D0A98">
        <w:rPr>
          <w:rFonts w:ascii="Times New Roman" w:hAnsi="Times New Roman" w:cs="Times New Roman"/>
          <w:sz w:val="24"/>
          <w:szCs w:val="24"/>
        </w:rPr>
        <w:t>that she wanted voters</w:t>
      </w:r>
      <w:r w:rsidRPr="007D0A98">
        <w:rPr>
          <w:rFonts w:ascii="Times New Roman" w:hAnsi="Times New Roman" w:cs="Times New Roman"/>
          <w:sz w:val="24"/>
          <w:szCs w:val="24"/>
        </w:rPr>
        <w:t xml:space="preserve"> to evaluate her experience and competence.</w:t>
      </w:r>
      <w:r w:rsidR="005E1C54" w:rsidRPr="007D0A98">
        <w:rPr>
          <w:rFonts w:ascii="Times New Roman" w:hAnsi="Times New Roman" w:cs="Times New Roman"/>
          <w:sz w:val="24"/>
          <w:szCs w:val="24"/>
        </w:rPr>
        <w:t xml:space="preserve"> </w:t>
      </w:r>
    </w:p>
    <w:p w14:paraId="277BD0C1" w14:textId="47583E6E" w:rsidR="007C0EE4" w:rsidRPr="007D0A98" w:rsidRDefault="007C0EE4" w:rsidP="00733B7E">
      <w:pPr>
        <w:jc w:val="both"/>
        <w:rPr>
          <w:rFonts w:ascii="Times New Roman" w:hAnsi="Times New Roman" w:cs="Times New Roman"/>
          <w:color w:val="FF66FF"/>
          <w:sz w:val="24"/>
          <w:szCs w:val="24"/>
        </w:rPr>
      </w:pPr>
      <w:r w:rsidRPr="007D0A98">
        <w:rPr>
          <w:rFonts w:ascii="Times New Roman" w:hAnsi="Times New Roman" w:cs="Times New Roman"/>
          <w:sz w:val="24"/>
          <w:szCs w:val="24"/>
        </w:rPr>
        <w:t>The</w:t>
      </w:r>
      <w:r w:rsidR="00EE03B6" w:rsidRPr="007D0A98">
        <w:rPr>
          <w:rFonts w:ascii="Times New Roman" w:hAnsi="Times New Roman" w:cs="Times New Roman"/>
          <w:sz w:val="24"/>
          <w:szCs w:val="24"/>
        </w:rPr>
        <w:t xml:space="preserve"> manifesto launch probably </w:t>
      </w:r>
      <w:r w:rsidRPr="007D0A98">
        <w:rPr>
          <w:rFonts w:ascii="Times New Roman" w:hAnsi="Times New Roman" w:cs="Times New Roman"/>
          <w:sz w:val="24"/>
          <w:szCs w:val="24"/>
        </w:rPr>
        <w:t>added to these negative perceptions. Proposals to scrap free school dinners for all but the poorest children</w:t>
      </w:r>
      <w:r w:rsidR="00EE03B6" w:rsidRPr="007D0A98">
        <w:rPr>
          <w:rFonts w:ascii="Times New Roman" w:hAnsi="Times New Roman" w:cs="Times New Roman"/>
          <w:sz w:val="24"/>
          <w:szCs w:val="24"/>
        </w:rPr>
        <w:t xml:space="preserve">, and changes to </w:t>
      </w:r>
      <w:r w:rsidRPr="007D0A98">
        <w:rPr>
          <w:rFonts w:ascii="Times New Roman" w:hAnsi="Times New Roman" w:cs="Times New Roman"/>
          <w:sz w:val="24"/>
          <w:szCs w:val="24"/>
        </w:rPr>
        <w:t xml:space="preserve">social care </w:t>
      </w:r>
      <w:r w:rsidR="00EE03B6" w:rsidRPr="007D0A98">
        <w:rPr>
          <w:rFonts w:ascii="Times New Roman" w:hAnsi="Times New Roman" w:cs="Times New Roman"/>
          <w:sz w:val="24"/>
          <w:szCs w:val="24"/>
        </w:rPr>
        <w:t xml:space="preserve">policy </w:t>
      </w:r>
      <w:r w:rsidRPr="007D0A98">
        <w:rPr>
          <w:rFonts w:ascii="Times New Roman" w:hAnsi="Times New Roman" w:cs="Times New Roman"/>
          <w:sz w:val="24"/>
          <w:szCs w:val="24"/>
        </w:rPr>
        <w:t>which was quickly dubbed the ‘dementia tax’ were portrayed as evidence that she is cold and out-of-touch with ordinary voters.</w:t>
      </w:r>
      <w:r w:rsidR="00DE2D04" w:rsidRPr="007D0A98">
        <w:rPr>
          <w:rFonts w:ascii="Times New Roman" w:hAnsi="Times New Roman" w:cs="Times New Roman"/>
          <w:sz w:val="24"/>
          <w:szCs w:val="24"/>
        </w:rPr>
        <w:t xml:space="preserve"> Such a charge would be difficult for any Prime Ministerial ca</w:t>
      </w:r>
      <w:r w:rsidR="00EE03B6" w:rsidRPr="007D0A98">
        <w:rPr>
          <w:rFonts w:ascii="Times New Roman" w:hAnsi="Times New Roman" w:cs="Times New Roman"/>
          <w:sz w:val="24"/>
          <w:szCs w:val="24"/>
        </w:rPr>
        <w:t>ndidate to mitigate but</w:t>
      </w:r>
      <w:r w:rsidR="00DE2D04" w:rsidRPr="007D0A98">
        <w:rPr>
          <w:rFonts w:ascii="Times New Roman" w:hAnsi="Times New Roman" w:cs="Times New Roman"/>
          <w:sz w:val="24"/>
          <w:szCs w:val="24"/>
        </w:rPr>
        <w:t xml:space="preserve"> such perceptions are particularly difficult for women</w:t>
      </w:r>
      <w:r w:rsidR="0080503C" w:rsidRPr="007D0A98">
        <w:rPr>
          <w:rFonts w:ascii="Times New Roman" w:hAnsi="Times New Roman" w:cs="Times New Roman"/>
          <w:sz w:val="24"/>
          <w:szCs w:val="24"/>
        </w:rPr>
        <w:t>,</w:t>
      </w:r>
      <w:r w:rsidR="00DE2D04" w:rsidRPr="007D0A98">
        <w:rPr>
          <w:rFonts w:ascii="Times New Roman" w:hAnsi="Times New Roman" w:cs="Times New Roman"/>
          <w:sz w:val="24"/>
          <w:szCs w:val="24"/>
        </w:rPr>
        <w:t xml:space="preserve"> given traditional </w:t>
      </w:r>
      <w:r w:rsidR="00EE03B6" w:rsidRPr="007D0A98">
        <w:rPr>
          <w:rFonts w:ascii="Times New Roman" w:hAnsi="Times New Roman" w:cs="Times New Roman"/>
          <w:sz w:val="24"/>
          <w:szCs w:val="24"/>
        </w:rPr>
        <w:t xml:space="preserve">gendered </w:t>
      </w:r>
      <w:r w:rsidR="00DE2D04" w:rsidRPr="007D0A98">
        <w:rPr>
          <w:rFonts w:ascii="Times New Roman" w:hAnsi="Times New Roman" w:cs="Times New Roman"/>
          <w:sz w:val="24"/>
          <w:szCs w:val="24"/>
        </w:rPr>
        <w:t xml:space="preserve">expectations </w:t>
      </w:r>
      <w:r w:rsidR="00EE03B6" w:rsidRPr="007D0A98">
        <w:rPr>
          <w:rFonts w:ascii="Times New Roman" w:hAnsi="Times New Roman" w:cs="Times New Roman"/>
          <w:sz w:val="24"/>
          <w:szCs w:val="24"/>
        </w:rPr>
        <w:t xml:space="preserve">about women </w:t>
      </w:r>
      <w:r w:rsidR="00DE2D04" w:rsidRPr="007D0A98">
        <w:rPr>
          <w:rFonts w:ascii="Times New Roman" w:hAnsi="Times New Roman" w:cs="Times New Roman"/>
          <w:sz w:val="24"/>
          <w:szCs w:val="24"/>
        </w:rPr>
        <w:t>be</w:t>
      </w:r>
      <w:r w:rsidR="00EE03B6" w:rsidRPr="007D0A98">
        <w:rPr>
          <w:rFonts w:ascii="Times New Roman" w:hAnsi="Times New Roman" w:cs="Times New Roman"/>
          <w:sz w:val="24"/>
          <w:szCs w:val="24"/>
        </w:rPr>
        <w:t>ing</w:t>
      </w:r>
      <w:r w:rsidR="00DE2D04" w:rsidRPr="007D0A98">
        <w:rPr>
          <w:rFonts w:ascii="Times New Roman" w:hAnsi="Times New Roman" w:cs="Times New Roman"/>
          <w:sz w:val="24"/>
          <w:szCs w:val="24"/>
        </w:rPr>
        <w:t xml:space="preserve"> compassionate and caring.</w:t>
      </w:r>
      <w:r w:rsidRPr="007D0A98">
        <w:rPr>
          <w:rFonts w:ascii="Times New Roman" w:hAnsi="Times New Roman" w:cs="Times New Roman"/>
          <w:sz w:val="24"/>
          <w:szCs w:val="24"/>
        </w:rPr>
        <w:t xml:space="preserve"> </w:t>
      </w:r>
      <w:r w:rsidR="00EE03B6" w:rsidRPr="007D0A98">
        <w:rPr>
          <w:rFonts w:ascii="Times New Roman" w:hAnsi="Times New Roman" w:cs="Times New Roman"/>
          <w:sz w:val="24"/>
          <w:szCs w:val="24"/>
        </w:rPr>
        <w:t xml:space="preserve">The </w:t>
      </w:r>
      <w:r w:rsidR="00EE03B6" w:rsidRPr="007D0A98">
        <w:rPr>
          <w:rFonts w:ascii="Times New Roman" w:hAnsi="Times New Roman" w:cs="Times New Roman"/>
          <w:i/>
          <w:sz w:val="24"/>
          <w:szCs w:val="24"/>
        </w:rPr>
        <w:t>Daily Mirror</w:t>
      </w:r>
      <w:r w:rsidR="00EE03B6" w:rsidRPr="007D0A98">
        <w:rPr>
          <w:rFonts w:ascii="Times New Roman" w:hAnsi="Times New Roman" w:cs="Times New Roman"/>
          <w:sz w:val="24"/>
          <w:szCs w:val="24"/>
        </w:rPr>
        <w:t xml:space="preserve"> </w:t>
      </w:r>
      <w:r w:rsidRPr="007D0A98">
        <w:rPr>
          <w:rFonts w:ascii="Times New Roman" w:hAnsi="Times New Roman" w:cs="Times New Roman"/>
          <w:sz w:val="24"/>
          <w:szCs w:val="24"/>
        </w:rPr>
        <w:t>even featured cr</w:t>
      </w:r>
      <w:r w:rsidR="00DE2D04" w:rsidRPr="007D0A98">
        <w:rPr>
          <w:rFonts w:ascii="Times New Roman" w:hAnsi="Times New Roman" w:cs="Times New Roman"/>
          <w:sz w:val="24"/>
          <w:szCs w:val="24"/>
        </w:rPr>
        <w:t>iticism from a finalist of cooking programme</w:t>
      </w:r>
      <w:r w:rsidRPr="007D0A98">
        <w:rPr>
          <w:rFonts w:ascii="Times New Roman" w:hAnsi="Times New Roman" w:cs="Times New Roman"/>
          <w:sz w:val="24"/>
          <w:szCs w:val="24"/>
        </w:rPr>
        <w:t xml:space="preserve"> </w:t>
      </w:r>
      <w:r w:rsidRPr="007D0A98">
        <w:rPr>
          <w:rFonts w:ascii="Times New Roman" w:hAnsi="Times New Roman" w:cs="Times New Roman"/>
          <w:i/>
          <w:sz w:val="24"/>
          <w:szCs w:val="24"/>
        </w:rPr>
        <w:t>Masterchef</w:t>
      </w:r>
      <w:r w:rsidRPr="007D0A98">
        <w:rPr>
          <w:rFonts w:ascii="Times New Roman" w:hAnsi="Times New Roman" w:cs="Times New Roman"/>
          <w:sz w:val="24"/>
          <w:szCs w:val="24"/>
        </w:rPr>
        <w:t xml:space="preserve"> who argued (unfairly) that May would not have introduced </w:t>
      </w:r>
      <w:r w:rsidR="00EE03B6" w:rsidRPr="007D0A98">
        <w:rPr>
          <w:rFonts w:ascii="Times New Roman" w:hAnsi="Times New Roman" w:cs="Times New Roman"/>
          <w:sz w:val="24"/>
          <w:szCs w:val="24"/>
        </w:rPr>
        <w:t>this</w:t>
      </w:r>
      <w:r w:rsidRPr="007D0A98">
        <w:rPr>
          <w:rFonts w:ascii="Times New Roman" w:hAnsi="Times New Roman" w:cs="Times New Roman"/>
          <w:sz w:val="24"/>
          <w:szCs w:val="24"/>
        </w:rPr>
        <w:t xml:space="preserve"> policy if she </w:t>
      </w:r>
      <w:r w:rsidR="00EE03B6" w:rsidRPr="007D0A98">
        <w:rPr>
          <w:rFonts w:ascii="Times New Roman" w:hAnsi="Times New Roman" w:cs="Times New Roman"/>
          <w:sz w:val="24"/>
          <w:szCs w:val="24"/>
        </w:rPr>
        <w:t>had children</w:t>
      </w:r>
      <w:r w:rsidRPr="007D0A98">
        <w:rPr>
          <w:rFonts w:ascii="Times New Roman" w:hAnsi="Times New Roman" w:cs="Times New Roman"/>
          <w:sz w:val="24"/>
          <w:szCs w:val="24"/>
        </w:rPr>
        <w:t>.  Referenc</w:t>
      </w:r>
      <w:r w:rsidR="00F821C7" w:rsidRPr="007D0A98">
        <w:rPr>
          <w:rFonts w:ascii="Times New Roman" w:hAnsi="Times New Roman" w:cs="Times New Roman"/>
          <w:sz w:val="24"/>
          <w:szCs w:val="24"/>
        </w:rPr>
        <w:t xml:space="preserve">es to May as the school </w:t>
      </w:r>
      <w:r w:rsidR="00F821C7" w:rsidRPr="007D0A98">
        <w:rPr>
          <w:rFonts w:ascii="Times New Roman" w:hAnsi="Times New Roman" w:cs="Times New Roman"/>
          <w:sz w:val="24"/>
          <w:szCs w:val="24"/>
        </w:rPr>
        <w:lastRenderedPageBreak/>
        <w:t xml:space="preserve">“lunch </w:t>
      </w:r>
      <w:r w:rsidRPr="007D0A98">
        <w:rPr>
          <w:rFonts w:ascii="Times New Roman" w:hAnsi="Times New Roman" w:cs="Times New Roman"/>
          <w:sz w:val="24"/>
          <w:szCs w:val="24"/>
        </w:rPr>
        <w:t>snatcher” (</w:t>
      </w:r>
      <w:r w:rsidR="00CA54E9" w:rsidRPr="007D0A98">
        <w:rPr>
          <w:rFonts w:ascii="Times New Roman" w:hAnsi="Times New Roman" w:cs="Times New Roman"/>
          <w:i/>
          <w:sz w:val="24"/>
          <w:szCs w:val="24"/>
        </w:rPr>
        <w:t>Daily Mirror</w:t>
      </w:r>
      <w:r w:rsidR="00CA54E9" w:rsidRPr="007D0A98">
        <w:rPr>
          <w:rFonts w:ascii="Times New Roman" w:hAnsi="Times New Roman" w:cs="Times New Roman"/>
          <w:sz w:val="24"/>
          <w:szCs w:val="24"/>
        </w:rPr>
        <w:t>, 19</w:t>
      </w:r>
      <w:r w:rsidR="00CA54E9" w:rsidRPr="007D0A98">
        <w:rPr>
          <w:rFonts w:ascii="Times New Roman" w:hAnsi="Times New Roman" w:cs="Times New Roman"/>
          <w:sz w:val="24"/>
          <w:szCs w:val="24"/>
          <w:vertAlign w:val="superscript"/>
        </w:rPr>
        <w:t>th</w:t>
      </w:r>
      <w:r w:rsidR="00CA54E9" w:rsidRPr="007D0A98">
        <w:rPr>
          <w:rFonts w:ascii="Times New Roman" w:hAnsi="Times New Roman" w:cs="Times New Roman"/>
          <w:sz w:val="24"/>
          <w:szCs w:val="24"/>
        </w:rPr>
        <w:t xml:space="preserve"> May 2017</w:t>
      </w:r>
      <w:r w:rsidRPr="007D0A98">
        <w:rPr>
          <w:rFonts w:ascii="Times New Roman" w:hAnsi="Times New Roman" w:cs="Times New Roman"/>
          <w:sz w:val="24"/>
          <w:szCs w:val="24"/>
        </w:rPr>
        <w:t xml:space="preserve">) </w:t>
      </w:r>
      <w:r w:rsidR="00DE2D04" w:rsidRPr="007D0A98">
        <w:rPr>
          <w:rFonts w:ascii="Times New Roman" w:hAnsi="Times New Roman" w:cs="Times New Roman"/>
          <w:sz w:val="24"/>
          <w:szCs w:val="24"/>
        </w:rPr>
        <w:t>that pro</w:t>
      </w:r>
      <w:r w:rsidR="00EE03B6" w:rsidRPr="007D0A98">
        <w:rPr>
          <w:rFonts w:ascii="Times New Roman" w:hAnsi="Times New Roman" w:cs="Times New Roman"/>
          <w:sz w:val="24"/>
          <w:szCs w:val="24"/>
        </w:rPr>
        <w:t>liferated amongst Labour supporting</w:t>
      </w:r>
      <w:r w:rsidR="00DE2D04" w:rsidRPr="007D0A98">
        <w:rPr>
          <w:rFonts w:ascii="Times New Roman" w:hAnsi="Times New Roman" w:cs="Times New Roman"/>
          <w:sz w:val="24"/>
          <w:szCs w:val="24"/>
        </w:rPr>
        <w:t xml:space="preserve"> media outlets </w:t>
      </w:r>
      <w:r w:rsidRPr="007D0A98">
        <w:rPr>
          <w:rFonts w:ascii="Times New Roman" w:hAnsi="Times New Roman" w:cs="Times New Roman"/>
          <w:sz w:val="24"/>
          <w:szCs w:val="24"/>
        </w:rPr>
        <w:t>were particularly gendered</w:t>
      </w:r>
      <w:r w:rsidR="00DE2D04" w:rsidRPr="007D0A98">
        <w:rPr>
          <w:rFonts w:ascii="Times New Roman" w:hAnsi="Times New Roman" w:cs="Times New Roman"/>
          <w:sz w:val="24"/>
          <w:szCs w:val="24"/>
        </w:rPr>
        <w:t>,</w:t>
      </w:r>
      <w:r w:rsidRPr="007D0A98">
        <w:rPr>
          <w:rFonts w:ascii="Times New Roman" w:hAnsi="Times New Roman" w:cs="Times New Roman"/>
          <w:sz w:val="24"/>
          <w:szCs w:val="24"/>
        </w:rPr>
        <w:t xml:space="preserve"> and </w:t>
      </w:r>
      <w:r w:rsidR="00DE2D04" w:rsidRPr="007D0A98">
        <w:rPr>
          <w:rFonts w:ascii="Times New Roman" w:hAnsi="Times New Roman" w:cs="Times New Roman"/>
          <w:sz w:val="24"/>
          <w:szCs w:val="24"/>
        </w:rPr>
        <w:t>more</w:t>
      </w:r>
      <w:r w:rsidR="00EE03B6" w:rsidRPr="007D0A98">
        <w:rPr>
          <w:rFonts w:ascii="Times New Roman" w:hAnsi="Times New Roman" w:cs="Times New Roman"/>
          <w:sz w:val="24"/>
          <w:szCs w:val="24"/>
        </w:rPr>
        <w:t>over</w:t>
      </w:r>
      <w:r w:rsidR="00DE2D04" w:rsidRPr="007D0A98">
        <w:rPr>
          <w:rFonts w:ascii="Times New Roman" w:hAnsi="Times New Roman" w:cs="Times New Roman"/>
          <w:sz w:val="24"/>
          <w:szCs w:val="24"/>
        </w:rPr>
        <w:t xml:space="preserve"> </w:t>
      </w:r>
      <w:r w:rsidRPr="007D0A98">
        <w:rPr>
          <w:rFonts w:ascii="Times New Roman" w:hAnsi="Times New Roman" w:cs="Times New Roman"/>
          <w:sz w:val="24"/>
          <w:szCs w:val="24"/>
        </w:rPr>
        <w:t>demonstrated the extent to which Margaret Thatcher still looms large in the public imagination. May was also criticised for sending Home Secretary Amber Rudd as her stand-in for the telev</w:t>
      </w:r>
      <w:r w:rsidR="00F85FD9" w:rsidRPr="007D0A98">
        <w:rPr>
          <w:rFonts w:ascii="Times New Roman" w:hAnsi="Times New Roman" w:cs="Times New Roman"/>
          <w:sz w:val="24"/>
          <w:szCs w:val="24"/>
        </w:rPr>
        <w:t>ised leaders’ debate despite Rudd’s</w:t>
      </w:r>
      <w:r w:rsidRPr="007D0A98">
        <w:rPr>
          <w:rFonts w:ascii="Times New Roman" w:hAnsi="Times New Roman" w:cs="Times New Roman"/>
          <w:sz w:val="24"/>
          <w:szCs w:val="24"/>
        </w:rPr>
        <w:t xml:space="preserve"> recent bereavement. </w:t>
      </w:r>
      <w:r w:rsidR="00593DF8" w:rsidRPr="007D0A98">
        <w:rPr>
          <w:rFonts w:ascii="Times New Roman" w:hAnsi="Times New Roman" w:cs="Times New Roman"/>
          <w:sz w:val="24"/>
          <w:szCs w:val="24"/>
        </w:rPr>
        <w:t>Framing female politicians in this way reinforces the sexist (and sometimes misogynistic)</w:t>
      </w:r>
      <w:r w:rsidR="00F85FD9" w:rsidRPr="007D0A98">
        <w:rPr>
          <w:rFonts w:ascii="Times New Roman" w:hAnsi="Times New Roman" w:cs="Times New Roman"/>
          <w:sz w:val="24"/>
          <w:szCs w:val="24"/>
        </w:rPr>
        <w:t xml:space="preserve"> representations</w:t>
      </w:r>
      <w:r w:rsidR="00593DF8" w:rsidRPr="007D0A98">
        <w:rPr>
          <w:rFonts w:ascii="Times New Roman" w:hAnsi="Times New Roman" w:cs="Times New Roman"/>
          <w:sz w:val="24"/>
          <w:szCs w:val="24"/>
        </w:rPr>
        <w:t xml:space="preserve"> that have long been employed in media discourses (Ross, 2010)</w:t>
      </w:r>
      <w:r w:rsidR="00DA2934">
        <w:rPr>
          <w:rFonts w:ascii="Times New Roman" w:hAnsi="Times New Roman" w:cs="Times New Roman"/>
          <w:sz w:val="24"/>
          <w:szCs w:val="24"/>
        </w:rPr>
        <w:t>,</w:t>
      </w:r>
      <w:r w:rsidR="00593DF8" w:rsidRPr="007D0A98">
        <w:rPr>
          <w:rFonts w:ascii="Times New Roman" w:hAnsi="Times New Roman" w:cs="Times New Roman"/>
          <w:sz w:val="24"/>
          <w:szCs w:val="24"/>
        </w:rPr>
        <w:t xml:space="preserve"> although it is </w:t>
      </w:r>
      <w:r w:rsidR="00EE03B6" w:rsidRPr="007D0A98">
        <w:rPr>
          <w:rFonts w:ascii="Times New Roman" w:hAnsi="Times New Roman" w:cs="Times New Roman"/>
          <w:sz w:val="24"/>
          <w:szCs w:val="24"/>
        </w:rPr>
        <w:t xml:space="preserve">clear that </w:t>
      </w:r>
      <w:r w:rsidR="00593DF8" w:rsidRPr="007D0A98">
        <w:rPr>
          <w:rFonts w:ascii="Times New Roman" w:hAnsi="Times New Roman" w:cs="Times New Roman"/>
          <w:sz w:val="24"/>
          <w:szCs w:val="24"/>
        </w:rPr>
        <w:t xml:space="preserve">May and her party did nothing to foresee the </w:t>
      </w:r>
      <w:r w:rsidR="00EE03B6" w:rsidRPr="007D0A98">
        <w:rPr>
          <w:rFonts w:ascii="Times New Roman" w:hAnsi="Times New Roman" w:cs="Times New Roman"/>
          <w:sz w:val="24"/>
          <w:szCs w:val="24"/>
        </w:rPr>
        <w:t xml:space="preserve">potential pitfalls of campaigning on </w:t>
      </w:r>
      <w:r w:rsidR="00593DF8" w:rsidRPr="007D0A98">
        <w:rPr>
          <w:rFonts w:ascii="Times New Roman" w:hAnsi="Times New Roman" w:cs="Times New Roman"/>
          <w:sz w:val="24"/>
          <w:szCs w:val="24"/>
        </w:rPr>
        <w:t>a presidential</w:t>
      </w:r>
      <w:r w:rsidR="00EE03B6" w:rsidRPr="007D0A98">
        <w:rPr>
          <w:rFonts w:ascii="Times New Roman" w:hAnsi="Times New Roman" w:cs="Times New Roman"/>
          <w:sz w:val="24"/>
          <w:szCs w:val="24"/>
        </w:rPr>
        <w:t>ised</w:t>
      </w:r>
      <w:r w:rsidR="00593DF8" w:rsidRPr="007D0A98">
        <w:rPr>
          <w:rFonts w:ascii="Times New Roman" w:hAnsi="Times New Roman" w:cs="Times New Roman"/>
          <w:sz w:val="24"/>
          <w:szCs w:val="24"/>
        </w:rPr>
        <w:t xml:space="preserve"> platform as a woman. </w:t>
      </w:r>
      <w:r w:rsidR="00EE03B6" w:rsidRPr="007D0A98">
        <w:rPr>
          <w:rFonts w:ascii="Times New Roman" w:hAnsi="Times New Roman" w:cs="Times New Roman"/>
          <w:sz w:val="24"/>
          <w:szCs w:val="24"/>
        </w:rPr>
        <w:t>Even the much-repeated</w:t>
      </w:r>
      <w:r w:rsidR="00270C47" w:rsidRPr="007D0A98">
        <w:rPr>
          <w:rFonts w:ascii="Times New Roman" w:hAnsi="Times New Roman" w:cs="Times New Roman"/>
          <w:sz w:val="24"/>
          <w:szCs w:val="24"/>
        </w:rPr>
        <w:t xml:space="preserve"> Tory campaign slogan ‘strong and st</w:t>
      </w:r>
      <w:r w:rsidR="0034718B" w:rsidRPr="007D0A98">
        <w:rPr>
          <w:rFonts w:ascii="Times New Roman" w:hAnsi="Times New Roman" w:cs="Times New Roman"/>
          <w:sz w:val="24"/>
          <w:szCs w:val="24"/>
        </w:rPr>
        <w:t xml:space="preserve">able’ was arguably </w:t>
      </w:r>
      <w:r w:rsidR="00270C47" w:rsidRPr="007D0A98">
        <w:rPr>
          <w:rFonts w:ascii="Times New Roman" w:hAnsi="Times New Roman" w:cs="Times New Roman"/>
          <w:sz w:val="24"/>
          <w:szCs w:val="24"/>
        </w:rPr>
        <w:t>risky in this context, with ‘strong’ only serving to reinforce the idea of transgressing gender norms and ‘stable’ underlining her mechanical approach to the campaign.</w:t>
      </w:r>
    </w:p>
    <w:p w14:paraId="43515B1C" w14:textId="2C0C66B0" w:rsidR="00772EA1" w:rsidRPr="007D0A98" w:rsidRDefault="00B42721"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Other women politicians </w:t>
      </w:r>
      <w:r w:rsidR="00772EA1" w:rsidRPr="007D0A98">
        <w:rPr>
          <w:rFonts w:ascii="Times New Roman" w:hAnsi="Times New Roman" w:cs="Times New Roman"/>
          <w:sz w:val="24"/>
          <w:szCs w:val="24"/>
        </w:rPr>
        <w:t>received similarly difficult media coverage</w:t>
      </w:r>
      <w:r w:rsidRPr="007D0A98">
        <w:rPr>
          <w:rFonts w:ascii="Times New Roman" w:hAnsi="Times New Roman" w:cs="Times New Roman"/>
          <w:sz w:val="24"/>
          <w:szCs w:val="24"/>
        </w:rPr>
        <w:t xml:space="preserve">. Labour’s </w:t>
      </w:r>
      <w:r w:rsidR="007C0EE4" w:rsidRPr="007D0A98">
        <w:rPr>
          <w:rFonts w:ascii="Times New Roman" w:hAnsi="Times New Roman" w:cs="Times New Roman"/>
          <w:sz w:val="24"/>
          <w:szCs w:val="24"/>
        </w:rPr>
        <w:t xml:space="preserve">Diane Abbott </w:t>
      </w:r>
      <w:r w:rsidRPr="007D0A98">
        <w:rPr>
          <w:rFonts w:ascii="Times New Roman" w:hAnsi="Times New Roman" w:cs="Times New Roman"/>
          <w:sz w:val="24"/>
          <w:szCs w:val="24"/>
        </w:rPr>
        <w:t xml:space="preserve">was singled out </w:t>
      </w:r>
      <w:r w:rsidR="007C0EE4" w:rsidRPr="007D0A98">
        <w:rPr>
          <w:rFonts w:ascii="Times New Roman" w:hAnsi="Times New Roman" w:cs="Times New Roman"/>
          <w:sz w:val="24"/>
          <w:szCs w:val="24"/>
        </w:rPr>
        <w:t>for</w:t>
      </w:r>
      <w:r w:rsidRPr="007D0A98">
        <w:rPr>
          <w:rFonts w:ascii="Times New Roman" w:hAnsi="Times New Roman" w:cs="Times New Roman"/>
          <w:sz w:val="24"/>
          <w:szCs w:val="24"/>
        </w:rPr>
        <w:t xml:space="preserve"> harsh</w:t>
      </w:r>
      <w:r w:rsidR="007C0EE4" w:rsidRPr="007D0A98">
        <w:rPr>
          <w:rFonts w:ascii="Times New Roman" w:hAnsi="Times New Roman" w:cs="Times New Roman"/>
          <w:sz w:val="24"/>
          <w:szCs w:val="24"/>
        </w:rPr>
        <w:t xml:space="preserve"> criticism </w:t>
      </w:r>
      <w:r w:rsidRPr="007D0A98">
        <w:rPr>
          <w:rFonts w:ascii="Times New Roman" w:hAnsi="Times New Roman" w:cs="Times New Roman"/>
          <w:sz w:val="24"/>
          <w:szCs w:val="24"/>
        </w:rPr>
        <w:t xml:space="preserve">by news media and the Conservative Party alike for performing </w:t>
      </w:r>
      <w:r w:rsidR="009F6B58" w:rsidRPr="007D0A98">
        <w:rPr>
          <w:rFonts w:ascii="Times New Roman" w:hAnsi="Times New Roman" w:cs="Times New Roman"/>
          <w:sz w:val="24"/>
          <w:szCs w:val="24"/>
        </w:rPr>
        <w:t xml:space="preserve">poorly </w:t>
      </w:r>
      <w:r w:rsidRPr="007D0A98">
        <w:rPr>
          <w:rFonts w:ascii="Times New Roman" w:hAnsi="Times New Roman" w:cs="Times New Roman"/>
          <w:sz w:val="24"/>
          <w:szCs w:val="24"/>
        </w:rPr>
        <w:t xml:space="preserve">in a couple of broadcast interviews. The </w:t>
      </w:r>
      <w:r w:rsidRPr="007D0A98">
        <w:rPr>
          <w:rFonts w:ascii="Times New Roman" w:hAnsi="Times New Roman" w:cs="Times New Roman"/>
          <w:i/>
          <w:sz w:val="24"/>
          <w:szCs w:val="24"/>
        </w:rPr>
        <w:t>Daily Telegraph</w:t>
      </w:r>
      <w:r w:rsidRPr="007D0A98">
        <w:rPr>
          <w:rFonts w:ascii="Times New Roman" w:hAnsi="Times New Roman" w:cs="Times New Roman"/>
          <w:sz w:val="24"/>
          <w:szCs w:val="24"/>
        </w:rPr>
        <w:t xml:space="preserve"> </w:t>
      </w:r>
      <w:r w:rsidR="00E87545" w:rsidRPr="007D0A98">
        <w:rPr>
          <w:rFonts w:ascii="Times New Roman" w:hAnsi="Times New Roman" w:cs="Times New Roman"/>
          <w:sz w:val="24"/>
          <w:szCs w:val="24"/>
        </w:rPr>
        <w:t xml:space="preserve">described an interview </w:t>
      </w:r>
      <w:r w:rsidR="001703CC" w:rsidRPr="007D0A98">
        <w:rPr>
          <w:rFonts w:ascii="Times New Roman" w:hAnsi="Times New Roman" w:cs="Times New Roman"/>
          <w:sz w:val="24"/>
          <w:szCs w:val="24"/>
        </w:rPr>
        <w:t xml:space="preserve">with </w:t>
      </w:r>
      <w:r w:rsidR="001703CC" w:rsidRPr="007D0A98">
        <w:rPr>
          <w:rFonts w:ascii="Times New Roman" w:hAnsi="Times New Roman" w:cs="Times New Roman"/>
          <w:i/>
          <w:sz w:val="24"/>
          <w:szCs w:val="24"/>
        </w:rPr>
        <w:t xml:space="preserve">LBC </w:t>
      </w:r>
      <w:r w:rsidR="00E87545" w:rsidRPr="007D0A98">
        <w:rPr>
          <w:rFonts w:ascii="Times New Roman" w:hAnsi="Times New Roman" w:cs="Times New Roman"/>
          <w:sz w:val="24"/>
          <w:szCs w:val="24"/>
        </w:rPr>
        <w:t>where she got her figures on the cost of increased police recruitment wrong as “the most embarrassing political interview” and as a “car-crash performance” (</w:t>
      </w:r>
      <w:r w:rsidR="00E87545" w:rsidRPr="007D0A98">
        <w:rPr>
          <w:rFonts w:ascii="Times New Roman" w:hAnsi="Times New Roman" w:cs="Times New Roman"/>
          <w:i/>
          <w:sz w:val="24"/>
          <w:szCs w:val="24"/>
        </w:rPr>
        <w:t>Daily Telegraph</w:t>
      </w:r>
      <w:r w:rsidR="00E87545" w:rsidRPr="007D0A98">
        <w:rPr>
          <w:rFonts w:ascii="Times New Roman" w:hAnsi="Times New Roman" w:cs="Times New Roman"/>
          <w:sz w:val="24"/>
          <w:szCs w:val="24"/>
        </w:rPr>
        <w:t>, 2</w:t>
      </w:r>
      <w:r w:rsidR="00E87545" w:rsidRPr="007D0A98">
        <w:rPr>
          <w:rFonts w:ascii="Times New Roman" w:hAnsi="Times New Roman" w:cs="Times New Roman"/>
          <w:sz w:val="24"/>
          <w:szCs w:val="24"/>
          <w:vertAlign w:val="superscript"/>
        </w:rPr>
        <w:t>nd</w:t>
      </w:r>
      <w:r w:rsidR="00E87545" w:rsidRPr="007D0A98">
        <w:rPr>
          <w:rFonts w:ascii="Times New Roman" w:hAnsi="Times New Roman" w:cs="Times New Roman"/>
          <w:sz w:val="24"/>
          <w:szCs w:val="24"/>
        </w:rPr>
        <w:t xml:space="preserve"> May 2017)</w:t>
      </w:r>
      <w:r w:rsidR="00DA2934">
        <w:rPr>
          <w:rFonts w:ascii="Times New Roman" w:hAnsi="Times New Roman" w:cs="Times New Roman"/>
          <w:sz w:val="24"/>
          <w:szCs w:val="24"/>
        </w:rPr>
        <w:t>,</w:t>
      </w:r>
      <w:r w:rsidR="00E87545" w:rsidRPr="007D0A98">
        <w:rPr>
          <w:rFonts w:ascii="Times New Roman" w:hAnsi="Times New Roman" w:cs="Times New Roman"/>
          <w:sz w:val="24"/>
          <w:szCs w:val="24"/>
        </w:rPr>
        <w:t xml:space="preserve"> but </w:t>
      </w:r>
      <w:r w:rsidR="008F3BBE" w:rsidRPr="007D0A98">
        <w:rPr>
          <w:rFonts w:ascii="Times New Roman" w:hAnsi="Times New Roman" w:cs="Times New Roman"/>
          <w:sz w:val="24"/>
          <w:szCs w:val="24"/>
        </w:rPr>
        <w:t>less attention was given to</w:t>
      </w:r>
      <w:r w:rsidR="001703CC" w:rsidRPr="007D0A98">
        <w:rPr>
          <w:rFonts w:ascii="Times New Roman" w:hAnsi="Times New Roman" w:cs="Times New Roman"/>
          <w:sz w:val="24"/>
          <w:szCs w:val="24"/>
        </w:rPr>
        <w:t xml:space="preserve"> Chancellor Phillip Hammond’s mistake about the cost of HS2 two-weeks later (</w:t>
      </w:r>
      <w:r w:rsidR="001703CC" w:rsidRPr="007D0A98">
        <w:rPr>
          <w:rFonts w:ascii="Times New Roman" w:hAnsi="Times New Roman" w:cs="Times New Roman"/>
          <w:i/>
          <w:sz w:val="24"/>
          <w:szCs w:val="24"/>
        </w:rPr>
        <w:t>The Independent</w:t>
      </w:r>
      <w:r w:rsidR="001703CC" w:rsidRPr="007D0A98">
        <w:rPr>
          <w:rFonts w:ascii="Times New Roman" w:hAnsi="Times New Roman" w:cs="Times New Roman"/>
          <w:sz w:val="24"/>
          <w:szCs w:val="24"/>
        </w:rPr>
        <w:t>, 18</w:t>
      </w:r>
      <w:r w:rsidR="001703CC" w:rsidRPr="007D0A98">
        <w:rPr>
          <w:rFonts w:ascii="Times New Roman" w:hAnsi="Times New Roman" w:cs="Times New Roman"/>
          <w:sz w:val="24"/>
          <w:szCs w:val="24"/>
          <w:vertAlign w:val="superscript"/>
        </w:rPr>
        <w:t>th</w:t>
      </w:r>
      <w:r w:rsidR="001703CC" w:rsidRPr="007D0A98">
        <w:rPr>
          <w:rFonts w:ascii="Times New Roman" w:hAnsi="Times New Roman" w:cs="Times New Roman"/>
          <w:sz w:val="24"/>
          <w:szCs w:val="24"/>
        </w:rPr>
        <w:t xml:space="preserve"> May 2017). </w:t>
      </w:r>
      <w:r w:rsidR="003263D5" w:rsidRPr="007D0A98">
        <w:rPr>
          <w:rFonts w:ascii="Times New Roman" w:hAnsi="Times New Roman" w:cs="Times New Roman"/>
          <w:sz w:val="24"/>
          <w:szCs w:val="24"/>
        </w:rPr>
        <w:t>Clea</w:t>
      </w:r>
      <w:r w:rsidR="00E76DC1" w:rsidRPr="007D0A98">
        <w:rPr>
          <w:rFonts w:ascii="Times New Roman" w:hAnsi="Times New Roman" w:cs="Times New Roman"/>
          <w:sz w:val="24"/>
          <w:szCs w:val="24"/>
        </w:rPr>
        <w:t>rly this wa</w:t>
      </w:r>
      <w:r w:rsidR="003263D5" w:rsidRPr="007D0A98">
        <w:rPr>
          <w:rFonts w:ascii="Times New Roman" w:hAnsi="Times New Roman" w:cs="Times New Roman"/>
          <w:sz w:val="24"/>
          <w:szCs w:val="24"/>
        </w:rPr>
        <w:t>s motivated by the political partisanship of much of the British press</w:t>
      </w:r>
      <w:r w:rsidR="00A4509E" w:rsidRPr="007D0A98">
        <w:rPr>
          <w:rFonts w:ascii="Times New Roman" w:hAnsi="Times New Roman" w:cs="Times New Roman"/>
          <w:sz w:val="24"/>
          <w:szCs w:val="24"/>
        </w:rPr>
        <w:t>,</w:t>
      </w:r>
      <w:r w:rsidR="003263D5" w:rsidRPr="007D0A98">
        <w:rPr>
          <w:rFonts w:ascii="Times New Roman" w:hAnsi="Times New Roman" w:cs="Times New Roman"/>
          <w:sz w:val="24"/>
          <w:szCs w:val="24"/>
        </w:rPr>
        <w:t xml:space="preserve"> but it is </w:t>
      </w:r>
      <w:r w:rsidR="00A4509E" w:rsidRPr="007D0A98">
        <w:rPr>
          <w:rFonts w:ascii="Times New Roman" w:hAnsi="Times New Roman" w:cs="Times New Roman"/>
          <w:sz w:val="24"/>
          <w:szCs w:val="24"/>
        </w:rPr>
        <w:t xml:space="preserve">also </w:t>
      </w:r>
      <w:r w:rsidR="003263D5" w:rsidRPr="007D0A98">
        <w:rPr>
          <w:rFonts w:ascii="Times New Roman" w:hAnsi="Times New Roman" w:cs="Times New Roman"/>
          <w:sz w:val="24"/>
          <w:szCs w:val="24"/>
        </w:rPr>
        <w:t>important to recognise the extent to which intense criticism of Abbott has been a familiar feature of news coverage throughout her political career which has been attributed to her being the most prominent black woman in Briti</w:t>
      </w:r>
      <w:r w:rsidR="00772EA1" w:rsidRPr="007D0A98">
        <w:rPr>
          <w:rFonts w:ascii="Times New Roman" w:hAnsi="Times New Roman" w:cs="Times New Roman"/>
          <w:sz w:val="24"/>
          <w:szCs w:val="24"/>
        </w:rPr>
        <w:t xml:space="preserve">sh public life (Gabriel, 2017). </w:t>
      </w:r>
      <w:r w:rsidR="00A4509E" w:rsidRPr="007D0A98">
        <w:rPr>
          <w:rFonts w:ascii="Times New Roman" w:hAnsi="Times New Roman" w:cs="Times New Roman"/>
          <w:sz w:val="24"/>
          <w:szCs w:val="24"/>
        </w:rPr>
        <w:t>Black, Asian and Minority Ethnic female candidates have been historically underrepresented in British politics</w:t>
      </w:r>
      <w:r w:rsidR="00CF082D">
        <w:rPr>
          <w:rFonts w:ascii="Times New Roman" w:hAnsi="Times New Roman" w:cs="Times New Roman"/>
          <w:sz w:val="24"/>
          <w:szCs w:val="24"/>
        </w:rPr>
        <w:t>,</w:t>
      </w:r>
      <w:r w:rsidR="00A4509E" w:rsidRPr="007D0A98">
        <w:rPr>
          <w:rFonts w:ascii="Times New Roman" w:hAnsi="Times New Roman" w:cs="Times New Roman"/>
          <w:sz w:val="24"/>
          <w:szCs w:val="24"/>
        </w:rPr>
        <w:t xml:space="preserve"> but also tend to receive exceptionally negative cov</w:t>
      </w:r>
      <w:r w:rsidR="00E76DC1" w:rsidRPr="007D0A98">
        <w:rPr>
          <w:rFonts w:ascii="Times New Roman" w:hAnsi="Times New Roman" w:cs="Times New Roman"/>
          <w:sz w:val="24"/>
          <w:szCs w:val="24"/>
        </w:rPr>
        <w:t xml:space="preserve">erage due </w:t>
      </w:r>
      <w:r w:rsidR="00A4509E" w:rsidRPr="007D0A98">
        <w:rPr>
          <w:rFonts w:ascii="Times New Roman" w:hAnsi="Times New Roman" w:cs="Times New Roman"/>
          <w:sz w:val="24"/>
          <w:szCs w:val="24"/>
        </w:rPr>
        <w:t xml:space="preserve">to their intersectional differences (Ward, 2016). </w:t>
      </w:r>
    </w:p>
    <w:p w14:paraId="061DE635" w14:textId="01B3D7DF" w:rsidR="004754C9" w:rsidRPr="007D0A98" w:rsidRDefault="00A200A3" w:rsidP="00733B7E">
      <w:pPr>
        <w:jc w:val="both"/>
        <w:rPr>
          <w:rFonts w:ascii="Times New Roman" w:hAnsi="Times New Roman" w:cs="Times New Roman"/>
          <w:sz w:val="24"/>
          <w:szCs w:val="24"/>
        </w:rPr>
      </w:pPr>
      <w:r w:rsidRPr="007D0A98">
        <w:rPr>
          <w:rFonts w:ascii="Times New Roman" w:hAnsi="Times New Roman" w:cs="Times New Roman"/>
          <w:sz w:val="24"/>
          <w:szCs w:val="24"/>
        </w:rPr>
        <w:t>Whilst women politicians were incredibly prominent in the campaign, m</w:t>
      </w:r>
      <w:r w:rsidR="008F3BBE" w:rsidRPr="007D0A98">
        <w:rPr>
          <w:rFonts w:ascii="Times New Roman" w:hAnsi="Times New Roman" w:cs="Times New Roman"/>
          <w:sz w:val="24"/>
          <w:szCs w:val="24"/>
        </w:rPr>
        <w:t>uch like the 2015</w:t>
      </w:r>
      <w:r w:rsidR="00F85FD9" w:rsidRPr="007D0A98">
        <w:rPr>
          <w:rFonts w:ascii="Times New Roman" w:hAnsi="Times New Roman" w:cs="Times New Roman"/>
          <w:sz w:val="24"/>
          <w:szCs w:val="24"/>
        </w:rPr>
        <w:t xml:space="preserve"> election women voters</w:t>
      </w:r>
      <w:r w:rsidR="000475C4" w:rsidRPr="007D0A98">
        <w:rPr>
          <w:rFonts w:ascii="Times New Roman" w:hAnsi="Times New Roman" w:cs="Times New Roman"/>
          <w:sz w:val="24"/>
          <w:szCs w:val="24"/>
        </w:rPr>
        <w:t xml:space="preserve"> were not particularly prominent during the campaign (Campbell and Childs, 2015; Harmer, 2017a). In previous elections women voters have featured in marginal but distinct ways. A common trope since 1997 was </w:t>
      </w:r>
      <w:r w:rsidR="00E76DC1" w:rsidRPr="007D0A98">
        <w:rPr>
          <w:rFonts w:ascii="Times New Roman" w:hAnsi="Times New Roman" w:cs="Times New Roman"/>
          <w:sz w:val="24"/>
          <w:szCs w:val="24"/>
        </w:rPr>
        <w:t>to speculate about the voting intensions of</w:t>
      </w:r>
      <w:r w:rsidR="000475C4" w:rsidRPr="007D0A98">
        <w:rPr>
          <w:rFonts w:ascii="Times New Roman" w:hAnsi="Times New Roman" w:cs="Times New Roman"/>
          <w:sz w:val="24"/>
          <w:szCs w:val="24"/>
        </w:rPr>
        <w:t xml:space="preserve"> target voters like Worcester Woman </w:t>
      </w:r>
      <w:r w:rsidR="00E76DC1" w:rsidRPr="007D0A98">
        <w:rPr>
          <w:rFonts w:ascii="Times New Roman" w:hAnsi="Times New Roman" w:cs="Times New Roman"/>
          <w:sz w:val="24"/>
          <w:szCs w:val="24"/>
        </w:rPr>
        <w:t xml:space="preserve">and ‘mumsnetters’ </w:t>
      </w:r>
      <w:r w:rsidR="000475C4" w:rsidRPr="007D0A98">
        <w:rPr>
          <w:rFonts w:ascii="Times New Roman" w:hAnsi="Times New Roman" w:cs="Times New Roman"/>
          <w:sz w:val="24"/>
          <w:szCs w:val="24"/>
        </w:rPr>
        <w:t>(Harme</w:t>
      </w:r>
      <w:r w:rsidR="00E76DC1" w:rsidRPr="007D0A98">
        <w:rPr>
          <w:rFonts w:ascii="Times New Roman" w:hAnsi="Times New Roman" w:cs="Times New Roman"/>
          <w:sz w:val="24"/>
          <w:szCs w:val="24"/>
        </w:rPr>
        <w:t xml:space="preserve">r and Wring, 2013). No </w:t>
      </w:r>
      <w:r w:rsidR="000475C4" w:rsidRPr="007D0A98">
        <w:rPr>
          <w:rFonts w:ascii="Times New Roman" w:hAnsi="Times New Roman" w:cs="Times New Roman"/>
          <w:sz w:val="24"/>
          <w:szCs w:val="24"/>
        </w:rPr>
        <w:t xml:space="preserve">female </w:t>
      </w:r>
      <w:r w:rsidR="00E76DC1" w:rsidRPr="007D0A98">
        <w:rPr>
          <w:rFonts w:ascii="Times New Roman" w:hAnsi="Times New Roman" w:cs="Times New Roman"/>
          <w:sz w:val="24"/>
          <w:szCs w:val="24"/>
        </w:rPr>
        <w:t>target group received</w:t>
      </w:r>
      <w:r w:rsidR="000475C4" w:rsidRPr="007D0A98">
        <w:rPr>
          <w:rFonts w:ascii="Times New Roman" w:hAnsi="Times New Roman" w:cs="Times New Roman"/>
          <w:sz w:val="24"/>
          <w:szCs w:val="24"/>
        </w:rPr>
        <w:t xml:space="preserve"> attention although a few individual w</w:t>
      </w:r>
      <w:r w:rsidR="00E76DC1" w:rsidRPr="007D0A98">
        <w:rPr>
          <w:rFonts w:ascii="Times New Roman" w:hAnsi="Times New Roman" w:cs="Times New Roman"/>
          <w:sz w:val="24"/>
          <w:szCs w:val="24"/>
        </w:rPr>
        <w:t>omen gained some coverage</w:t>
      </w:r>
      <w:r w:rsidR="000475C4" w:rsidRPr="007D0A98">
        <w:rPr>
          <w:rFonts w:ascii="Times New Roman" w:hAnsi="Times New Roman" w:cs="Times New Roman"/>
          <w:sz w:val="24"/>
          <w:szCs w:val="24"/>
        </w:rPr>
        <w:t xml:space="preserve"> as a result of encounters with </w:t>
      </w:r>
      <w:r w:rsidR="00CA5820" w:rsidRPr="007D0A98">
        <w:rPr>
          <w:rFonts w:ascii="Times New Roman" w:hAnsi="Times New Roman" w:cs="Times New Roman"/>
          <w:sz w:val="24"/>
          <w:szCs w:val="24"/>
        </w:rPr>
        <w:t xml:space="preserve">politicians or the press. One vox pop with ‘Brenda from Bristol’ just after the election was announced seemingly summed </w:t>
      </w:r>
      <w:r w:rsidR="00E76DC1" w:rsidRPr="007D0A98">
        <w:rPr>
          <w:rFonts w:ascii="Times New Roman" w:hAnsi="Times New Roman" w:cs="Times New Roman"/>
          <w:sz w:val="24"/>
          <w:szCs w:val="24"/>
        </w:rPr>
        <w:t>up many voters’ thoughts when she declared</w:t>
      </w:r>
      <w:r w:rsidR="004754C9" w:rsidRPr="007D0A98">
        <w:rPr>
          <w:rFonts w:ascii="Times New Roman" w:hAnsi="Times New Roman" w:cs="Times New Roman"/>
          <w:sz w:val="24"/>
          <w:szCs w:val="24"/>
        </w:rPr>
        <w:t xml:space="preserve"> ‘Not another one!’ (New Statesman, 19</w:t>
      </w:r>
      <w:r w:rsidR="004754C9" w:rsidRPr="007D0A98">
        <w:rPr>
          <w:rFonts w:ascii="Times New Roman" w:hAnsi="Times New Roman" w:cs="Times New Roman"/>
          <w:sz w:val="24"/>
          <w:szCs w:val="24"/>
          <w:vertAlign w:val="superscript"/>
        </w:rPr>
        <w:t>th</w:t>
      </w:r>
      <w:r w:rsidR="004754C9" w:rsidRPr="007D0A98">
        <w:rPr>
          <w:rFonts w:ascii="Times New Roman" w:hAnsi="Times New Roman" w:cs="Times New Roman"/>
          <w:sz w:val="24"/>
          <w:szCs w:val="24"/>
        </w:rPr>
        <w:t xml:space="preserve"> April 2017). </w:t>
      </w:r>
      <w:r w:rsidR="007F556B" w:rsidRPr="007D0A98">
        <w:rPr>
          <w:rFonts w:ascii="Times New Roman" w:hAnsi="Times New Roman" w:cs="Times New Roman"/>
          <w:sz w:val="24"/>
          <w:szCs w:val="24"/>
        </w:rPr>
        <w:t>Cathy Mohan</w:t>
      </w:r>
      <w:r w:rsidR="004754C9" w:rsidRPr="007D0A98">
        <w:rPr>
          <w:rFonts w:ascii="Times New Roman" w:hAnsi="Times New Roman" w:cs="Times New Roman"/>
          <w:sz w:val="24"/>
          <w:szCs w:val="24"/>
        </w:rPr>
        <w:t>,</w:t>
      </w:r>
      <w:r w:rsidR="007F556B" w:rsidRPr="007D0A98">
        <w:rPr>
          <w:rFonts w:ascii="Times New Roman" w:hAnsi="Times New Roman" w:cs="Times New Roman"/>
          <w:sz w:val="24"/>
          <w:szCs w:val="24"/>
        </w:rPr>
        <w:t xml:space="preserve"> who tackled Theresa May about cuts to disability benefits </w:t>
      </w:r>
      <w:r w:rsidR="000475C4" w:rsidRPr="007D0A98">
        <w:rPr>
          <w:rFonts w:ascii="Times New Roman" w:hAnsi="Times New Roman" w:cs="Times New Roman"/>
          <w:sz w:val="24"/>
          <w:szCs w:val="24"/>
        </w:rPr>
        <w:t xml:space="preserve">in </w:t>
      </w:r>
      <w:r w:rsidR="007F556B" w:rsidRPr="007D0A98">
        <w:rPr>
          <w:rFonts w:ascii="Times New Roman" w:hAnsi="Times New Roman" w:cs="Times New Roman"/>
          <w:sz w:val="24"/>
          <w:szCs w:val="24"/>
        </w:rPr>
        <w:t>Abingdon</w:t>
      </w:r>
      <w:r w:rsidR="004754C9" w:rsidRPr="007D0A98">
        <w:rPr>
          <w:rFonts w:ascii="Times New Roman" w:hAnsi="Times New Roman" w:cs="Times New Roman"/>
          <w:sz w:val="24"/>
          <w:szCs w:val="24"/>
        </w:rPr>
        <w:t>, also received much coverage</w:t>
      </w:r>
      <w:r w:rsidR="007F556B" w:rsidRPr="007D0A98">
        <w:rPr>
          <w:rFonts w:ascii="Times New Roman" w:hAnsi="Times New Roman" w:cs="Times New Roman"/>
          <w:sz w:val="24"/>
          <w:szCs w:val="24"/>
        </w:rPr>
        <w:t xml:space="preserve"> (</w:t>
      </w:r>
      <w:r w:rsidR="007F556B" w:rsidRPr="007D0A98">
        <w:rPr>
          <w:rFonts w:ascii="Times New Roman" w:hAnsi="Times New Roman" w:cs="Times New Roman"/>
          <w:i/>
          <w:sz w:val="24"/>
          <w:szCs w:val="24"/>
        </w:rPr>
        <w:t>The Guardian</w:t>
      </w:r>
      <w:r w:rsidR="007F556B" w:rsidRPr="007D0A98">
        <w:rPr>
          <w:rFonts w:ascii="Times New Roman" w:hAnsi="Times New Roman" w:cs="Times New Roman"/>
          <w:sz w:val="24"/>
          <w:szCs w:val="24"/>
        </w:rPr>
        <w:t>, 16</w:t>
      </w:r>
      <w:r w:rsidR="007F556B" w:rsidRPr="007D0A98">
        <w:rPr>
          <w:rFonts w:ascii="Times New Roman" w:hAnsi="Times New Roman" w:cs="Times New Roman"/>
          <w:sz w:val="24"/>
          <w:szCs w:val="24"/>
          <w:vertAlign w:val="superscript"/>
        </w:rPr>
        <w:t>th</w:t>
      </w:r>
      <w:r w:rsidR="007F556B" w:rsidRPr="007D0A98">
        <w:rPr>
          <w:rFonts w:ascii="Times New Roman" w:hAnsi="Times New Roman" w:cs="Times New Roman"/>
          <w:sz w:val="24"/>
          <w:szCs w:val="24"/>
        </w:rPr>
        <w:t xml:space="preserve"> May 2017)</w:t>
      </w:r>
      <w:r w:rsidR="000475C4" w:rsidRPr="007D0A98">
        <w:rPr>
          <w:rFonts w:ascii="Times New Roman" w:hAnsi="Times New Roman" w:cs="Times New Roman"/>
          <w:sz w:val="24"/>
          <w:szCs w:val="24"/>
        </w:rPr>
        <w:t>.</w:t>
      </w:r>
      <w:r w:rsidR="00C34402" w:rsidRPr="007D0A98">
        <w:rPr>
          <w:rFonts w:ascii="Times New Roman" w:hAnsi="Times New Roman" w:cs="Times New Roman"/>
          <w:sz w:val="24"/>
          <w:szCs w:val="24"/>
        </w:rPr>
        <w:t xml:space="preserve"> </w:t>
      </w:r>
    </w:p>
    <w:p w14:paraId="23211192" w14:textId="1A903CF9" w:rsidR="00EE4966" w:rsidRPr="007D0A98" w:rsidRDefault="00C34402" w:rsidP="00733B7E">
      <w:pPr>
        <w:jc w:val="both"/>
        <w:rPr>
          <w:rFonts w:ascii="Times New Roman" w:hAnsi="Times New Roman" w:cs="Times New Roman"/>
          <w:sz w:val="24"/>
          <w:szCs w:val="24"/>
        </w:rPr>
      </w:pPr>
      <w:r w:rsidRPr="007D0A98">
        <w:rPr>
          <w:rFonts w:ascii="Times New Roman" w:hAnsi="Times New Roman" w:cs="Times New Roman"/>
          <w:sz w:val="24"/>
          <w:szCs w:val="24"/>
        </w:rPr>
        <w:t>Women voters may have been marginal within</w:t>
      </w:r>
      <w:r w:rsidR="00EE4966" w:rsidRPr="007D0A98">
        <w:rPr>
          <w:rFonts w:ascii="Times New Roman" w:hAnsi="Times New Roman" w:cs="Times New Roman"/>
          <w:sz w:val="24"/>
          <w:szCs w:val="24"/>
        </w:rPr>
        <w:t xml:space="preserve"> the </w:t>
      </w:r>
      <w:r w:rsidRPr="007D0A98">
        <w:rPr>
          <w:rFonts w:ascii="Times New Roman" w:hAnsi="Times New Roman" w:cs="Times New Roman"/>
          <w:sz w:val="24"/>
          <w:szCs w:val="24"/>
        </w:rPr>
        <w:t xml:space="preserve">mainstream </w:t>
      </w:r>
      <w:r w:rsidR="00EE4966" w:rsidRPr="007D0A98">
        <w:rPr>
          <w:rFonts w:ascii="Times New Roman" w:hAnsi="Times New Roman" w:cs="Times New Roman"/>
          <w:sz w:val="24"/>
          <w:szCs w:val="24"/>
        </w:rPr>
        <w:t xml:space="preserve">campaign, </w:t>
      </w:r>
      <w:r w:rsidRPr="007D0A98">
        <w:rPr>
          <w:rFonts w:ascii="Times New Roman" w:hAnsi="Times New Roman" w:cs="Times New Roman"/>
          <w:sz w:val="24"/>
          <w:szCs w:val="24"/>
        </w:rPr>
        <w:t xml:space="preserve">but </w:t>
      </w:r>
      <w:r w:rsidR="00EE4966" w:rsidRPr="007D0A98">
        <w:rPr>
          <w:rFonts w:ascii="Times New Roman" w:hAnsi="Times New Roman" w:cs="Times New Roman"/>
          <w:sz w:val="24"/>
          <w:szCs w:val="24"/>
        </w:rPr>
        <w:t>there was one political party which sought to put women voters and their perceived interests at the forefront</w:t>
      </w:r>
      <w:r w:rsidR="00BC7666" w:rsidRPr="007D0A98">
        <w:rPr>
          <w:rFonts w:ascii="Times New Roman" w:hAnsi="Times New Roman" w:cs="Times New Roman"/>
          <w:sz w:val="24"/>
          <w:szCs w:val="24"/>
        </w:rPr>
        <w:t xml:space="preserve">. </w:t>
      </w:r>
      <w:r w:rsidR="00EE4966" w:rsidRPr="007D0A98">
        <w:rPr>
          <w:rFonts w:ascii="Times New Roman" w:hAnsi="Times New Roman" w:cs="Times New Roman"/>
          <w:sz w:val="24"/>
          <w:szCs w:val="24"/>
        </w:rPr>
        <w:t xml:space="preserve">The Women’s Equality Party </w:t>
      </w:r>
      <w:r w:rsidR="000D09CE" w:rsidRPr="007D0A98">
        <w:rPr>
          <w:rFonts w:ascii="Times New Roman" w:hAnsi="Times New Roman" w:cs="Times New Roman"/>
          <w:sz w:val="24"/>
          <w:szCs w:val="24"/>
        </w:rPr>
        <w:t xml:space="preserve">(WEP) was </w:t>
      </w:r>
      <w:r w:rsidR="00EE4966" w:rsidRPr="007D0A98">
        <w:rPr>
          <w:rFonts w:ascii="Times New Roman" w:hAnsi="Times New Roman" w:cs="Times New Roman"/>
          <w:sz w:val="24"/>
          <w:szCs w:val="24"/>
        </w:rPr>
        <w:t xml:space="preserve">formed in </w:t>
      </w:r>
      <w:r w:rsidR="000D09CE" w:rsidRPr="007D0A98">
        <w:rPr>
          <w:rFonts w:ascii="Times New Roman" w:hAnsi="Times New Roman" w:cs="Times New Roman"/>
          <w:sz w:val="24"/>
          <w:szCs w:val="24"/>
        </w:rPr>
        <w:t>2015 and this was the fir</w:t>
      </w:r>
      <w:r w:rsidR="00BC7666" w:rsidRPr="007D0A98">
        <w:rPr>
          <w:rFonts w:ascii="Times New Roman" w:hAnsi="Times New Roman" w:cs="Times New Roman"/>
          <w:sz w:val="24"/>
          <w:szCs w:val="24"/>
        </w:rPr>
        <w:t>st election that they had parliamentary</w:t>
      </w:r>
      <w:r w:rsidR="000D09CE" w:rsidRPr="007D0A98">
        <w:rPr>
          <w:rFonts w:ascii="Times New Roman" w:hAnsi="Times New Roman" w:cs="Times New Roman"/>
          <w:sz w:val="24"/>
          <w:szCs w:val="24"/>
        </w:rPr>
        <w:t xml:space="preserve"> candidates (Evans and Kenny, 2017). The most high-profile candidate (and party leader) Sophie Walker stood against controversial Conservative MP Philip Davies in his Shipley constituency. Davies had attracted their att</w:t>
      </w:r>
      <w:r w:rsidR="00BC7666" w:rsidRPr="007D0A98">
        <w:rPr>
          <w:rFonts w:ascii="Times New Roman" w:hAnsi="Times New Roman" w:cs="Times New Roman"/>
          <w:sz w:val="24"/>
          <w:szCs w:val="24"/>
        </w:rPr>
        <w:t xml:space="preserve">ention due to his filibustering to </w:t>
      </w:r>
      <w:r w:rsidR="00FF0772" w:rsidRPr="007D0A98">
        <w:rPr>
          <w:rFonts w:ascii="Times New Roman" w:hAnsi="Times New Roman" w:cs="Times New Roman"/>
          <w:sz w:val="24"/>
          <w:szCs w:val="24"/>
        </w:rPr>
        <w:t xml:space="preserve">block </w:t>
      </w:r>
      <w:r w:rsidR="000D09CE" w:rsidRPr="007D0A98">
        <w:rPr>
          <w:rFonts w:ascii="Times New Roman" w:hAnsi="Times New Roman" w:cs="Times New Roman"/>
          <w:sz w:val="24"/>
          <w:szCs w:val="24"/>
        </w:rPr>
        <w:t>legislation aimed at implementing better support f</w:t>
      </w:r>
      <w:r w:rsidR="00BC7666" w:rsidRPr="007D0A98">
        <w:rPr>
          <w:rFonts w:ascii="Times New Roman" w:hAnsi="Times New Roman" w:cs="Times New Roman"/>
          <w:sz w:val="24"/>
          <w:szCs w:val="24"/>
        </w:rPr>
        <w:t>or victims of domestic violence</w:t>
      </w:r>
      <w:r w:rsidR="00FF0772" w:rsidRPr="007D0A98">
        <w:rPr>
          <w:rFonts w:ascii="Times New Roman" w:hAnsi="Times New Roman" w:cs="Times New Roman"/>
          <w:sz w:val="24"/>
          <w:szCs w:val="24"/>
        </w:rPr>
        <w:t xml:space="preserve"> (</w:t>
      </w:r>
      <w:r w:rsidR="00FF0772" w:rsidRPr="007D0A98">
        <w:rPr>
          <w:rFonts w:ascii="Times New Roman" w:hAnsi="Times New Roman" w:cs="Times New Roman"/>
          <w:i/>
          <w:sz w:val="24"/>
          <w:szCs w:val="24"/>
        </w:rPr>
        <w:t>The Guardian</w:t>
      </w:r>
      <w:r w:rsidR="00FF0772" w:rsidRPr="007D0A98">
        <w:rPr>
          <w:rFonts w:ascii="Times New Roman" w:hAnsi="Times New Roman" w:cs="Times New Roman"/>
          <w:sz w:val="24"/>
          <w:szCs w:val="24"/>
        </w:rPr>
        <w:t>, 16</w:t>
      </w:r>
      <w:r w:rsidR="00FF0772" w:rsidRPr="007D0A98">
        <w:rPr>
          <w:rFonts w:ascii="Times New Roman" w:hAnsi="Times New Roman" w:cs="Times New Roman"/>
          <w:sz w:val="24"/>
          <w:szCs w:val="24"/>
          <w:vertAlign w:val="superscript"/>
        </w:rPr>
        <w:t>th</w:t>
      </w:r>
      <w:r w:rsidR="00FF0772" w:rsidRPr="007D0A98">
        <w:rPr>
          <w:rFonts w:ascii="Times New Roman" w:hAnsi="Times New Roman" w:cs="Times New Roman"/>
          <w:sz w:val="24"/>
          <w:szCs w:val="24"/>
        </w:rPr>
        <w:t xml:space="preserve"> December 2017</w:t>
      </w:r>
      <w:r w:rsidR="00A7624A" w:rsidRPr="007D0A98">
        <w:rPr>
          <w:rFonts w:ascii="Times New Roman" w:hAnsi="Times New Roman" w:cs="Times New Roman"/>
          <w:sz w:val="24"/>
          <w:szCs w:val="24"/>
        </w:rPr>
        <w:t xml:space="preserve">) </w:t>
      </w:r>
      <w:r w:rsidR="00FF0772" w:rsidRPr="007D0A98">
        <w:rPr>
          <w:rFonts w:ascii="Times New Roman" w:hAnsi="Times New Roman" w:cs="Times New Roman"/>
          <w:sz w:val="24"/>
          <w:szCs w:val="24"/>
        </w:rPr>
        <w:t xml:space="preserve">and </w:t>
      </w:r>
      <w:r w:rsidR="00BC7666" w:rsidRPr="007D0A98">
        <w:rPr>
          <w:rFonts w:ascii="Times New Roman" w:hAnsi="Times New Roman" w:cs="Times New Roman"/>
          <w:sz w:val="24"/>
          <w:szCs w:val="24"/>
        </w:rPr>
        <w:t xml:space="preserve">his </w:t>
      </w:r>
      <w:r w:rsidR="00FF0772" w:rsidRPr="007D0A98">
        <w:rPr>
          <w:rFonts w:ascii="Times New Roman" w:hAnsi="Times New Roman" w:cs="Times New Roman"/>
          <w:sz w:val="24"/>
          <w:szCs w:val="24"/>
        </w:rPr>
        <w:t xml:space="preserve">frequent </w:t>
      </w:r>
      <w:r w:rsidR="00EE05E0" w:rsidRPr="007D0A98">
        <w:rPr>
          <w:rFonts w:ascii="Times New Roman" w:hAnsi="Times New Roman" w:cs="Times New Roman"/>
          <w:sz w:val="24"/>
          <w:szCs w:val="24"/>
        </w:rPr>
        <w:t>derogatory</w:t>
      </w:r>
      <w:r w:rsidR="00BC7666" w:rsidRPr="007D0A98">
        <w:rPr>
          <w:rFonts w:ascii="Times New Roman" w:hAnsi="Times New Roman" w:cs="Times New Roman"/>
          <w:sz w:val="24"/>
          <w:szCs w:val="24"/>
        </w:rPr>
        <w:t xml:space="preserve"> </w:t>
      </w:r>
      <w:r w:rsidR="00FF0772" w:rsidRPr="007D0A98">
        <w:rPr>
          <w:rFonts w:ascii="Times New Roman" w:hAnsi="Times New Roman" w:cs="Times New Roman"/>
          <w:sz w:val="24"/>
          <w:szCs w:val="24"/>
        </w:rPr>
        <w:t>comments about women, LGBT people and those with disabilities (</w:t>
      </w:r>
      <w:r w:rsidR="00FF0772" w:rsidRPr="007D0A98">
        <w:rPr>
          <w:rFonts w:ascii="Times New Roman" w:hAnsi="Times New Roman" w:cs="Times New Roman"/>
          <w:i/>
          <w:sz w:val="24"/>
          <w:szCs w:val="24"/>
        </w:rPr>
        <w:t>Daily Telegraph</w:t>
      </w:r>
      <w:r w:rsidR="00FF0772" w:rsidRPr="007D0A98">
        <w:rPr>
          <w:rFonts w:ascii="Times New Roman" w:hAnsi="Times New Roman" w:cs="Times New Roman"/>
          <w:sz w:val="24"/>
          <w:szCs w:val="24"/>
        </w:rPr>
        <w:t>, 17</w:t>
      </w:r>
      <w:r w:rsidR="00FF0772" w:rsidRPr="007D0A98">
        <w:rPr>
          <w:rFonts w:ascii="Times New Roman" w:hAnsi="Times New Roman" w:cs="Times New Roman"/>
          <w:sz w:val="24"/>
          <w:szCs w:val="24"/>
          <w:vertAlign w:val="superscript"/>
        </w:rPr>
        <w:t>th</w:t>
      </w:r>
      <w:r w:rsidR="00FF0772" w:rsidRPr="007D0A98">
        <w:rPr>
          <w:rFonts w:ascii="Times New Roman" w:hAnsi="Times New Roman" w:cs="Times New Roman"/>
          <w:sz w:val="24"/>
          <w:szCs w:val="24"/>
        </w:rPr>
        <w:t xml:space="preserve"> June 2011). </w:t>
      </w:r>
      <w:r w:rsidR="003234B3" w:rsidRPr="007D0A98">
        <w:rPr>
          <w:rFonts w:ascii="Times New Roman" w:hAnsi="Times New Roman" w:cs="Times New Roman"/>
          <w:sz w:val="24"/>
          <w:szCs w:val="24"/>
        </w:rPr>
        <w:t xml:space="preserve">Targeting Davies was </w:t>
      </w:r>
      <w:r w:rsidR="003234B3" w:rsidRPr="007D0A98">
        <w:rPr>
          <w:rFonts w:ascii="Times New Roman" w:hAnsi="Times New Roman" w:cs="Times New Roman"/>
          <w:sz w:val="24"/>
          <w:szCs w:val="24"/>
        </w:rPr>
        <w:lastRenderedPageBreak/>
        <w:t xml:space="preserve">controversial due to fears over potential vote-splitting and the fact that the WEP failed to engage with local feminist groups (Evans and Kenny, 2017). </w:t>
      </w:r>
      <w:r w:rsidR="00145F6F" w:rsidRPr="007D0A98">
        <w:rPr>
          <w:rFonts w:ascii="Times New Roman" w:hAnsi="Times New Roman" w:cs="Times New Roman"/>
          <w:sz w:val="24"/>
          <w:szCs w:val="24"/>
        </w:rPr>
        <w:t xml:space="preserve">Walker received just 1.9% of the vote in Shipley and the other six candidates also </w:t>
      </w:r>
      <w:r w:rsidR="00BC7666" w:rsidRPr="007D0A98">
        <w:rPr>
          <w:rFonts w:ascii="Times New Roman" w:hAnsi="Times New Roman" w:cs="Times New Roman"/>
          <w:sz w:val="24"/>
          <w:szCs w:val="24"/>
        </w:rPr>
        <w:t xml:space="preserve">received very small vote shares </w:t>
      </w:r>
      <w:r w:rsidR="00145F6F" w:rsidRPr="007D0A98">
        <w:rPr>
          <w:rFonts w:ascii="Times New Roman" w:hAnsi="Times New Roman" w:cs="Times New Roman"/>
          <w:sz w:val="24"/>
          <w:szCs w:val="24"/>
        </w:rPr>
        <w:t>(</w:t>
      </w:r>
      <w:r w:rsidR="009821E9">
        <w:rPr>
          <w:rFonts w:ascii="Times New Roman" w:hAnsi="Times New Roman" w:cs="Times New Roman"/>
          <w:sz w:val="24"/>
          <w:szCs w:val="24"/>
        </w:rPr>
        <w:t>WEP 2017)</w:t>
      </w:r>
      <w:r w:rsidR="00145F6F" w:rsidRPr="007D0A98">
        <w:rPr>
          <w:rFonts w:ascii="Times New Roman" w:hAnsi="Times New Roman" w:cs="Times New Roman"/>
          <w:sz w:val="24"/>
          <w:szCs w:val="24"/>
        </w:rPr>
        <w:t xml:space="preserve">. </w:t>
      </w:r>
    </w:p>
    <w:p w14:paraId="4B58DB01" w14:textId="070F5FAC" w:rsidR="004C45C6" w:rsidRDefault="00DD3779" w:rsidP="00733B7E">
      <w:pPr>
        <w:jc w:val="both"/>
        <w:rPr>
          <w:rFonts w:ascii="Times New Roman" w:hAnsi="Times New Roman" w:cs="Times New Roman"/>
          <w:sz w:val="24"/>
          <w:szCs w:val="24"/>
        </w:rPr>
      </w:pPr>
      <w:r w:rsidRPr="007D0A98">
        <w:rPr>
          <w:rFonts w:ascii="Times New Roman" w:hAnsi="Times New Roman" w:cs="Times New Roman"/>
          <w:sz w:val="24"/>
          <w:szCs w:val="24"/>
        </w:rPr>
        <w:t>Mainstream broadcast and print media</w:t>
      </w:r>
      <w:r w:rsidR="00945332" w:rsidRPr="007D0A98">
        <w:rPr>
          <w:rFonts w:ascii="Times New Roman" w:hAnsi="Times New Roman" w:cs="Times New Roman"/>
          <w:sz w:val="24"/>
          <w:szCs w:val="24"/>
        </w:rPr>
        <w:t xml:space="preserve"> coverage of the campaign was a largely male-dominated affair, despite the presence of high profile women party leaders, including the Prime Minister. Deacon et al</w:t>
      </w:r>
      <w:r w:rsidR="006E4852">
        <w:rPr>
          <w:rFonts w:ascii="Times New Roman" w:hAnsi="Times New Roman" w:cs="Times New Roman"/>
          <w:sz w:val="24"/>
          <w:szCs w:val="24"/>
        </w:rPr>
        <w:t>.</w:t>
      </w:r>
      <w:r w:rsidR="00945332" w:rsidRPr="007D0A98">
        <w:rPr>
          <w:rFonts w:ascii="Times New Roman" w:hAnsi="Times New Roman" w:cs="Times New Roman"/>
          <w:sz w:val="24"/>
          <w:szCs w:val="24"/>
        </w:rPr>
        <w:t xml:space="preserve"> (2017) report</w:t>
      </w:r>
      <w:r w:rsidR="00BC7666" w:rsidRPr="007D0A98">
        <w:rPr>
          <w:rFonts w:ascii="Times New Roman" w:hAnsi="Times New Roman" w:cs="Times New Roman"/>
          <w:sz w:val="24"/>
          <w:szCs w:val="24"/>
        </w:rPr>
        <w:t>ed</w:t>
      </w:r>
      <w:r w:rsidR="00945332" w:rsidRPr="007D0A98">
        <w:rPr>
          <w:rFonts w:ascii="Times New Roman" w:hAnsi="Times New Roman" w:cs="Times New Roman"/>
          <w:sz w:val="24"/>
          <w:szCs w:val="24"/>
        </w:rPr>
        <w:t xml:space="preserve"> that </w:t>
      </w:r>
      <w:r w:rsidR="001F7263" w:rsidRPr="007D0A98">
        <w:rPr>
          <w:rFonts w:ascii="Times New Roman" w:hAnsi="Times New Roman" w:cs="Times New Roman"/>
          <w:sz w:val="24"/>
          <w:szCs w:val="24"/>
        </w:rPr>
        <w:t>63% of all individuals who appeared in the news were male compared to 37% female. Amongst politicians, women accoun</w:t>
      </w:r>
      <w:r w:rsidR="00BC7666" w:rsidRPr="007D0A98">
        <w:rPr>
          <w:rFonts w:ascii="Times New Roman" w:hAnsi="Times New Roman" w:cs="Times New Roman"/>
          <w:sz w:val="24"/>
          <w:szCs w:val="24"/>
        </w:rPr>
        <w:t>ted for 40% but amongst other kinds of source, male voices were preferred, for example</w:t>
      </w:r>
      <w:r w:rsidR="001F7263" w:rsidRPr="007D0A98">
        <w:rPr>
          <w:rFonts w:ascii="Times New Roman" w:hAnsi="Times New Roman" w:cs="Times New Roman"/>
          <w:sz w:val="24"/>
          <w:szCs w:val="24"/>
        </w:rPr>
        <w:t xml:space="preserve"> experts, trade union voices and civil servants. </w:t>
      </w:r>
      <w:r w:rsidRPr="007D0A98">
        <w:rPr>
          <w:rFonts w:ascii="Times New Roman" w:hAnsi="Times New Roman" w:cs="Times New Roman"/>
          <w:sz w:val="24"/>
          <w:szCs w:val="24"/>
        </w:rPr>
        <w:t>Online news was equally male dominated. Our own analysis of five news websites</w:t>
      </w:r>
      <w:r w:rsidR="002825BE">
        <w:rPr>
          <w:rStyle w:val="FootnoteReference"/>
          <w:rFonts w:ascii="Times New Roman" w:hAnsi="Times New Roman" w:cs="Times New Roman"/>
          <w:sz w:val="24"/>
          <w:szCs w:val="24"/>
        </w:rPr>
        <w:footnoteReference w:id="1"/>
      </w:r>
      <w:r w:rsidRPr="007D0A98">
        <w:rPr>
          <w:rFonts w:ascii="Times New Roman" w:hAnsi="Times New Roman" w:cs="Times New Roman"/>
          <w:sz w:val="24"/>
          <w:szCs w:val="24"/>
        </w:rPr>
        <w:t xml:space="preserve"> demonstrated that women who were not politicians receive</w:t>
      </w:r>
      <w:r w:rsidR="0059229A" w:rsidRPr="007D0A98">
        <w:rPr>
          <w:rFonts w:ascii="Times New Roman" w:hAnsi="Times New Roman" w:cs="Times New Roman"/>
          <w:sz w:val="24"/>
          <w:szCs w:val="24"/>
        </w:rPr>
        <w:t>d very little</w:t>
      </w:r>
      <w:r w:rsidRPr="007D0A98">
        <w:rPr>
          <w:rFonts w:ascii="Times New Roman" w:hAnsi="Times New Roman" w:cs="Times New Roman"/>
          <w:sz w:val="24"/>
          <w:szCs w:val="24"/>
        </w:rPr>
        <w:t xml:space="preserve"> news coverage at all. </w:t>
      </w:r>
      <w:r w:rsidR="00442B56">
        <w:rPr>
          <w:rFonts w:ascii="Times New Roman" w:hAnsi="Times New Roman" w:cs="Times New Roman"/>
          <w:sz w:val="24"/>
          <w:szCs w:val="24"/>
        </w:rPr>
        <w:t>This is surprising g</w:t>
      </w:r>
      <w:r w:rsidRPr="007D0A98">
        <w:rPr>
          <w:rFonts w:ascii="Times New Roman" w:hAnsi="Times New Roman" w:cs="Times New Roman"/>
          <w:sz w:val="24"/>
          <w:szCs w:val="24"/>
        </w:rPr>
        <w:t>iven the fact that the most prominent politician in ou</w:t>
      </w:r>
      <w:r w:rsidR="00442B56">
        <w:rPr>
          <w:rFonts w:ascii="Times New Roman" w:hAnsi="Times New Roman" w:cs="Times New Roman"/>
          <w:sz w:val="24"/>
          <w:szCs w:val="24"/>
        </w:rPr>
        <w:t xml:space="preserve">r study was the Prime Minister </w:t>
      </w:r>
      <w:r w:rsidRPr="007D0A98">
        <w:rPr>
          <w:rFonts w:ascii="Times New Roman" w:hAnsi="Times New Roman" w:cs="Times New Roman"/>
          <w:sz w:val="24"/>
          <w:szCs w:val="24"/>
        </w:rPr>
        <w:t xml:space="preserve">who appeared in 37.3% of all </w:t>
      </w:r>
      <w:r w:rsidR="00442B56">
        <w:rPr>
          <w:rFonts w:ascii="Times New Roman" w:hAnsi="Times New Roman" w:cs="Times New Roman"/>
          <w:sz w:val="24"/>
          <w:szCs w:val="24"/>
        </w:rPr>
        <w:t>items in our study</w:t>
      </w:r>
      <w:r w:rsidR="0059229A" w:rsidRPr="007D0A98">
        <w:rPr>
          <w:rFonts w:ascii="Times New Roman" w:hAnsi="Times New Roman" w:cs="Times New Roman"/>
          <w:sz w:val="24"/>
          <w:szCs w:val="24"/>
        </w:rPr>
        <w:t xml:space="preserve"> (Harmer</w:t>
      </w:r>
      <w:r w:rsidR="00FC14AA" w:rsidRPr="007D0A98">
        <w:rPr>
          <w:rFonts w:ascii="Times New Roman" w:hAnsi="Times New Roman" w:cs="Times New Roman"/>
          <w:sz w:val="24"/>
          <w:szCs w:val="24"/>
        </w:rPr>
        <w:t xml:space="preserve"> and Southern</w:t>
      </w:r>
      <w:r w:rsidR="0059229A" w:rsidRPr="007D0A98">
        <w:rPr>
          <w:rFonts w:ascii="Times New Roman" w:hAnsi="Times New Roman" w:cs="Times New Roman"/>
          <w:sz w:val="24"/>
          <w:szCs w:val="24"/>
        </w:rPr>
        <w:t>, 2017)</w:t>
      </w:r>
      <w:r w:rsidR="00457845" w:rsidRPr="007D0A98">
        <w:rPr>
          <w:rFonts w:ascii="Times New Roman" w:hAnsi="Times New Roman" w:cs="Times New Roman"/>
          <w:sz w:val="24"/>
          <w:szCs w:val="24"/>
        </w:rPr>
        <w:t xml:space="preserve">. </w:t>
      </w:r>
      <w:r w:rsidR="004C45C6" w:rsidRPr="007D0A98">
        <w:rPr>
          <w:rFonts w:ascii="Times New Roman" w:hAnsi="Times New Roman" w:cs="Times New Roman"/>
          <w:sz w:val="24"/>
          <w:szCs w:val="24"/>
        </w:rPr>
        <w:t>Figure</w:t>
      </w:r>
      <w:r w:rsidR="00442B56">
        <w:rPr>
          <w:rFonts w:ascii="Times New Roman" w:hAnsi="Times New Roman" w:cs="Times New Roman"/>
          <w:sz w:val="24"/>
          <w:szCs w:val="24"/>
        </w:rPr>
        <w:t xml:space="preserve"> 1 shows that of all the sources referred to online coverage just 36.8% were women. </w:t>
      </w:r>
    </w:p>
    <w:p w14:paraId="3423FDBE" w14:textId="77777777" w:rsidR="002825BE" w:rsidRPr="007D0A98" w:rsidRDefault="002825BE" w:rsidP="00733B7E">
      <w:pPr>
        <w:jc w:val="both"/>
        <w:rPr>
          <w:rFonts w:ascii="Times New Roman" w:hAnsi="Times New Roman" w:cs="Times New Roman"/>
          <w:sz w:val="24"/>
          <w:szCs w:val="24"/>
        </w:rPr>
      </w:pPr>
    </w:p>
    <w:p w14:paraId="2AD6A11D" w14:textId="77777777" w:rsidR="004C45C6" w:rsidRDefault="004C45C6" w:rsidP="00733B7E">
      <w:pPr>
        <w:jc w:val="both"/>
        <w:rPr>
          <w:rFonts w:ascii="Times New Roman" w:hAnsi="Times New Roman" w:cs="Times New Roman"/>
          <w:sz w:val="24"/>
          <w:szCs w:val="24"/>
        </w:rPr>
      </w:pPr>
      <w:r w:rsidRPr="007D0A98">
        <w:rPr>
          <w:rFonts w:ascii="Times New Roman" w:hAnsi="Times New Roman" w:cs="Times New Roman"/>
          <w:noProof/>
          <w:sz w:val="24"/>
          <w:szCs w:val="24"/>
          <w:lang w:eastAsia="en-GB"/>
        </w:rPr>
        <w:drawing>
          <wp:inline distT="0" distB="0" distL="0" distR="0" wp14:anchorId="69D7731D" wp14:editId="2C0F0849">
            <wp:extent cx="4572000" cy="2776537"/>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E60F28" w14:textId="221F0090" w:rsidR="005A32D2" w:rsidRPr="005A32D2" w:rsidRDefault="005A32D2" w:rsidP="00733B7E">
      <w:pPr>
        <w:jc w:val="both"/>
        <w:rPr>
          <w:rFonts w:ascii="Times New Roman" w:hAnsi="Times New Roman" w:cs="Times New Roman"/>
          <w:sz w:val="20"/>
          <w:szCs w:val="20"/>
        </w:rPr>
      </w:pPr>
      <w:r w:rsidRPr="005A32D2">
        <w:rPr>
          <w:rFonts w:ascii="Times New Roman" w:hAnsi="Times New Roman" w:cs="Times New Roman"/>
          <w:sz w:val="20"/>
          <w:szCs w:val="20"/>
        </w:rPr>
        <w:t>Source: Harmer and Southern, 2017</w:t>
      </w:r>
    </w:p>
    <w:p w14:paraId="06EF90A8" w14:textId="77777777" w:rsidR="004C45C6" w:rsidRPr="007D0A98" w:rsidRDefault="004C45C6" w:rsidP="00733B7E">
      <w:pPr>
        <w:jc w:val="both"/>
        <w:rPr>
          <w:rFonts w:ascii="Times New Roman" w:hAnsi="Times New Roman" w:cs="Times New Roman"/>
          <w:sz w:val="24"/>
          <w:szCs w:val="24"/>
        </w:rPr>
      </w:pPr>
    </w:p>
    <w:p w14:paraId="2F8D3C92" w14:textId="3A64614D" w:rsidR="004C45C6" w:rsidRPr="007D0A98" w:rsidRDefault="0059229A" w:rsidP="00733B7E">
      <w:pPr>
        <w:jc w:val="both"/>
        <w:rPr>
          <w:rFonts w:ascii="Times New Roman" w:hAnsi="Times New Roman" w:cs="Times New Roman"/>
          <w:sz w:val="24"/>
          <w:szCs w:val="24"/>
        </w:rPr>
      </w:pPr>
      <w:r w:rsidRPr="007D0A98">
        <w:rPr>
          <w:rFonts w:ascii="Times New Roman" w:hAnsi="Times New Roman" w:cs="Times New Roman"/>
          <w:sz w:val="24"/>
          <w:szCs w:val="24"/>
        </w:rPr>
        <w:t>Some parties were better than others at foregrounding women speakers though</w:t>
      </w:r>
      <w:r w:rsidR="007D1A6B" w:rsidRPr="007D0A98">
        <w:rPr>
          <w:rFonts w:ascii="Times New Roman" w:hAnsi="Times New Roman" w:cs="Times New Roman"/>
          <w:sz w:val="24"/>
          <w:szCs w:val="24"/>
        </w:rPr>
        <w:t xml:space="preserve"> (Figure 2)</w:t>
      </w:r>
      <w:r w:rsidRPr="007D0A98">
        <w:rPr>
          <w:rFonts w:ascii="Times New Roman" w:hAnsi="Times New Roman" w:cs="Times New Roman"/>
          <w:sz w:val="24"/>
          <w:szCs w:val="24"/>
        </w:rPr>
        <w:t xml:space="preserve">. </w:t>
      </w:r>
      <w:r w:rsidR="00DD3779" w:rsidRPr="007D0A98">
        <w:rPr>
          <w:rFonts w:ascii="Times New Roman" w:hAnsi="Times New Roman" w:cs="Times New Roman"/>
          <w:sz w:val="24"/>
          <w:szCs w:val="24"/>
        </w:rPr>
        <w:t>For the Conservatives, 60.7% of all individual appearances were by a female politician – the vast</w:t>
      </w:r>
      <w:r w:rsidRPr="007D0A98">
        <w:rPr>
          <w:rFonts w:ascii="Times New Roman" w:hAnsi="Times New Roman" w:cs="Times New Roman"/>
          <w:sz w:val="24"/>
          <w:szCs w:val="24"/>
        </w:rPr>
        <w:t xml:space="preserve"> majority of these were </w:t>
      </w:r>
      <w:r w:rsidR="00DD3779" w:rsidRPr="007D0A98">
        <w:rPr>
          <w:rFonts w:ascii="Times New Roman" w:hAnsi="Times New Roman" w:cs="Times New Roman"/>
          <w:sz w:val="24"/>
          <w:szCs w:val="24"/>
        </w:rPr>
        <w:t>the Prime Minister herself. Other political parties whose female leaders dominate their parties’ appearances were the Scottish National Party (with 71.4% of their appearances being made by women representatives), Plaid C</w:t>
      </w:r>
      <w:r w:rsidRPr="007D0A98">
        <w:rPr>
          <w:rFonts w:ascii="Times New Roman" w:hAnsi="Times New Roman" w:cs="Times New Roman"/>
          <w:sz w:val="24"/>
          <w:szCs w:val="24"/>
        </w:rPr>
        <w:t>ymru (77.8%) and the Green Party (</w:t>
      </w:r>
      <w:r w:rsidR="00DD3779" w:rsidRPr="007D0A98">
        <w:rPr>
          <w:rFonts w:ascii="Times New Roman" w:hAnsi="Times New Roman" w:cs="Times New Roman"/>
          <w:sz w:val="24"/>
          <w:szCs w:val="24"/>
        </w:rPr>
        <w:t>66.7%</w:t>
      </w:r>
      <w:r w:rsidRPr="007D0A98">
        <w:rPr>
          <w:rFonts w:ascii="Times New Roman" w:hAnsi="Times New Roman" w:cs="Times New Roman"/>
          <w:sz w:val="24"/>
          <w:szCs w:val="24"/>
        </w:rPr>
        <w:t xml:space="preserve">). The </w:t>
      </w:r>
      <w:r w:rsidR="00DD3779" w:rsidRPr="007D0A98">
        <w:rPr>
          <w:rFonts w:ascii="Times New Roman" w:hAnsi="Times New Roman" w:cs="Times New Roman"/>
          <w:sz w:val="24"/>
          <w:szCs w:val="24"/>
        </w:rPr>
        <w:t>Labour Party sources instead tended to be dom</w:t>
      </w:r>
      <w:r w:rsidRPr="007D0A98">
        <w:rPr>
          <w:rFonts w:ascii="Times New Roman" w:hAnsi="Times New Roman" w:cs="Times New Roman"/>
          <w:sz w:val="24"/>
          <w:szCs w:val="24"/>
        </w:rPr>
        <w:t>inated by men (mainly Corbyn</w:t>
      </w:r>
      <w:r w:rsidR="00DD3779" w:rsidRPr="007D0A98">
        <w:rPr>
          <w:rFonts w:ascii="Times New Roman" w:hAnsi="Times New Roman" w:cs="Times New Roman"/>
          <w:sz w:val="24"/>
          <w:szCs w:val="24"/>
        </w:rPr>
        <w:t>) as Labour women only accounted for 22.6% of all appearances by Labour sources. UKIP and the Liberal Democrats managed the fewest women campaigners in online news, accounting for 12.9% an</w:t>
      </w:r>
      <w:r w:rsidRPr="007D0A98">
        <w:rPr>
          <w:rFonts w:ascii="Times New Roman" w:hAnsi="Times New Roman" w:cs="Times New Roman"/>
          <w:sz w:val="24"/>
          <w:szCs w:val="24"/>
        </w:rPr>
        <w:t>d 10.1% respectively (Harmer</w:t>
      </w:r>
      <w:r w:rsidR="00FC14AA" w:rsidRPr="007D0A98">
        <w:rPr>
          <w:rFonts w:ascii="Times New Roman" w:hAnsi="Times New Roman" w:cs="Times New Roman"/>
          <w:sz w:val="24"/>
          <w:szCs w:val="24"/>
        </w:rPr>
        <w:t>,</w:t>
      </w:r>
      <w:r w:rsidRPr="007D0A98">
        <w:rPr>
          <w:rFonts w:ascii="Times New Roman" w:hAnsi="Times New Roman" w:cs="Times New Roman"/>
          <w:sz w:val="24"/>
          <w:szCs w:val="24"/>
        </w:rPr>
        <w:t xml:space="preserve"> 2017</w:t>
      </w:r>
      <w:r w:rsidR="000609E2" w:rsidRPr="007D0A98">
        <w:rPr>
          <w:rFonts w:ascii="Times New Roman" w:hAnsi="Times New Roman" w:cs="Times New Roman"/>
          <w:sz w:val="24"/>
          <w:szCs w:val="24"/>
        </w:rPr>
        <w:t>b</w:t>
      </w:r>
      <w:r w:rsidRPr="007D0A98">
        <w:rPr>
          <w:rFonts w:ascii="Times New Roman" w:hAnsi="Times New Roman" w:cs="Times New Roman"/>
          <w:sz w:val="24"/>
          <w:szCs w:val="24"/>
        </w:rPr>
        <w:t>)</w:t>
      </w:r>
      <w:r w:rsidR="00D904DA">
        <w:rPr>
          <w:rFonts w:ascii="Times New Roman" w:hAnsi="Times New Roman" w:cs="Times New Roman"/>
          <w:sz w:val="24"/>
          <w:szCs w:val="24"/>
        </w:rPr>
        <w:t>. The data reflects the fact that women leaders were very prominent throughout the campaign. This is potentially problematic because the media attention given to the leaders limits the potential for a diverse range of female voices within the campaign</w:t>
      </w:r>
      <w:r w:rsidRPr="007D0A98">
        <w:rPr>
          <w:rFonts w:ascii="Times New Roman" w:hAnsi="Times New Roman" w:cs="Times New Roman"/>
          <w:sz w:val="24"/>
          <w:szCs w:val="24"/>
        </w:rPr>
        <w:t>.</w:t>
      </w:r>
    </w:p>
    <w:p w14:paraId="58598813" w14:textId="77777777" w:rsidR="007D1A6B" w:rsidRPr="007D0A98" w:rsidRDefault="007D1A6B" w:rsidP="00733B7E">
      <w:pPr>
        <w:jc w:val="both"/>
        <w:rPr>
          <w:rFonts w:ascii="Times New Roman" w:hAnsi="Times New Roman" w:cs="Times New Roman"/>
          <w:sz w:val="24"/>
          <w:szCs w:val="24"/>
        </w:rPr>
      </w:pPr>
    </w:p>
    <w:p w14:paraId="7DC63556" w14:textId="77777777" w:rsidR="004C45C6" w:rsidRDefault="00DD3779"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 </w:t>
      </w:r>
      <w:r w:rsidR="004C45C6" w:rsidRPr="007D0A98">
        <w:rPr>
          <w:rFonts w:ascii="Times New Roman" w:hAnsi="Times New Roman" w:cs="Times New Roman"/>
          <w:noProof/>
          <w:sz w:val="24"/>
          <w:szCs w:val="24"/>
          <w:lang w:eastAsia="en-GB"/>
        </w:rPr>
        <w:drawing>
          <wp:inline distT="0" distB="0" distL="0" distR="0" wp14:anchorId="77210F29" wp14:editId="4EF2297D">
            <wp:extent cx="475297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2E6FFC" w14:textId="0FA51E1B" w:rsidR="00773550" w:rsidRDefault="00773550" w:rsidP="00733B7E">
      <w:pPr>
        <w:jc w:val="both"/>
        <w:rPr>
          <w:rFonts w:ascii="Times New Roman" w:hAnsi="Times New Roman" w:cs="Times New Roman"/>
          <w:sz w:val="20"/>
          <w:szCs w:val="20"/>
        </w:rPr>
      </w:pPr>
      <w:r w:rsidRPr="00773550">
        <w:rPr>
          <w:rFonts w:ascii="Times New Roman" w:hAnsi="Times New Roman" w:cs="Times New Roman"/>
          <w:sz w:val="20"/>
          <w:szCs w:val="20"/>
        </w:rPr>
        <w:t>Source: Harmer and Southern, 2017</w:t>
      </w:r>
    </w:p>
    <w:p w14:paraId="615503CD" w14:textId="77777777" w:rsidR="00773550" w:rsidRPr="00773550" w:rsidRDefault="00773550" w:rsidP="00733B7E">
      <w:pPr>
        <w:jc w:val="both"/>
        <w:rPr>
          <w:rFonts w:ascii="Times New Roman" w:hAnsi="Times New Roman" w:cs="Times New Roman"/>
          <w:sz w:val="20"/>
          <w:szCs w:val="20"/>
        </w:rPr>
      </w:pPr>
    </w:p>
    <w:p w14:paraId="37F92EC9" w14:textId="11B9684B" w:rsidR="00DD3779" w:rsidRPr="007D0A98" w:rsidRDefault="007D1A6B"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 </w:t>
      </w:r>
    </w:p>
    <w:p w14:paraId="1560492B" w14:textId="2991089F" w:rsidR="007D1A6B" w:rsidRPr="001D006E" w:rsidRDefault="00154369" w:rsidP="00733B7E">
      <w:pPr>
        <w:jc w:val="both"/>
        <w:rPr>
          <w:rFonts w:ascii="Times New Roman" w:hAnsi="Times New Roman" w:cs="Times New Roman"/>
          <w:sz w:val="20"/>
          <w:szCs w:val="20"/>
        </w:rPr>
      </w:pPr>
      <w:r w:rsidRPr="00154369">
        <w:rPr>
          <w:rFonts w:ascii="Times New Roman" w:hAnsi="Times New Roman" w:cs="Times New Roman"/>
          <w:sz w:val="20"/>
          <w:szCs w:val="20"/>
        </w:rPr>
        <w:t>Source: Harmer and Southern, 2017</w:t>
      </w:r>
    </w:p>
    <w:p w14:paraId="29E3A7B3" w14:textId="65D49540" w:rsidR="00DD3779" w:rsidRPr="007D0A98" w:rsidRDefault="007D1A6B" w:rsidP="00733B7E">
      <w:pPr>
        <w:jc w:val="both"/>
        <w:rPr>
          <w:rFonts w:ascii="Times New Roman" w:hAnsi="Times New Roman" w:cs="Times New Roman"/>
          <w:sz w:val="24"/>
          <w:szCs w:val="24"/>
        </w:rPr>
      </w:pPr>
      <w:r w:rsidRPr="007D0A98">
        <w:rPr>
          <w:rFonts w:ascii="Times New Roman" w:hAnsi="Times New Roman" w:cs="Times New Roman"/>
          <w:sz w:val="24"/>
          <w:szCs w:val="24"/>
        </w:rPr>
        <w:t>Figure 3 shows that o</w:t>
      </w:r>
      <w:r w:rsidR="00DD3779" w:rsidRPr="007D0A98">
        <w:rPr>
          <w:rFonts w:ascii="Times New Roman" w:hAnsi="Times New Roman" w:cs="Times New Roman"/>
          <w:sz w:val="24"/>
          <w:szCs w:val="24"/>
        </w:rPr>
        <w:t xml:space="preserve">rdinary women received lower representation </w:t>
      </w:r>
      <w:r w:rsidR="00E95B99">
        <w:rPr>
          <w:rFonts w:ascii="Times New Roman" w:hAnsi="Times New Roman" w:cs="Times New Roman"/>
          <w:sz w:val="24"/>
          <w:szCs w:val="24"/>
        </w:rPr>
        <w:t xml:space="preserve">in the media </w:t>
      </w:r>
      <w:r w:rsidR="00DD3779" w:rsidRPr="007D0A98">
        <w:rPr>
          <w:rFonts w:ascii="Times New Roman" w:hAnsi="Times New Roman" w:cs="Times New Roman"/>
          <w:sz w:val="24"/>
          <w:szCs w:val="24"/>
        </w:rPr>
        <w:t>than might be expected given how accessible members of the public are to journalists. Women accounted for 39% of all citizens featured in our study of online news. Women in non-political roles were very marginal in the coverage</w:t>
      </w:r>
      <w:r w:rsidR="00BF3DA3" w:rsidRPr="007D0A98">
        <w:rPr>
          <w:rFonts w:ascii="Times New Roman" w:hAnsi="Times New Roman" w:cs="Times New Roman"/>
          <w:sz w:val="24"/>
          <w:szCs w:val="24"/>
        </w:rPr>
        <w:t xml:space="preserve"> (Harmer, 2017</w:t>
      </w:r>
      <w:r w:rsidR="000609E2" w:rsidRPr="007D0A98">
        <w:rPr>
          <w:rFonts w:ascii="Times New Roman" w:hAnsi="Times New Roman" w:cs="Times New Roman"/>
          <w:sz w:val="24"/>
          <w:szCs w:val="24"/>
        </w:rPr>
        <w:t>b</w:t>
      </w:r>
      <w:r w:rsidR="00BF3DA3" w:rsidRPr="007D0A98">
        <w:rPr>
          <w:rFonts w:ascii="Times New Roman" w:hAnsi="Times New Roman" w:cs="Times New Roman"/>
          <w:sz w:val="24"/>
          <w:szCs w:val="24"/>
        </w:rPr>
        <w:t>)</w:t>
      </w:r>
      <w:r w:rsidR="00DD3779" w:rsidRPr="007D0A98">
        <w:rPr>
          <w:rFonts w:ascii="Times New Roman" w:hAnsi="Times New Roman" w:cs="Times New Roman"/>
          <w:sz w:val="24"/>
          <w:szCs w:val="24"/>
        </w:rPr>
        <w:t xml:space="preserve">. </w:t>
      </w:r>
      <w:r w:rsidR="004754C9" w:rsidRPr="007D0A98">
        <w:rPr>
          <w:rFonts w:ascii="Times New Roman" w:hAnsi="Times New Roman" w:cs="Times New Roman"/>
          <w:sz w:val="24"/>
          <w:szCs w:val="24"/>
        </w:rPr>
        <w:t>For o</w:t>
      </w:r>
      <w:r w:rsidR="00DD3779" w:rsidRPr="007D0A98">
        <w:rPr>
          <w:rFonts w:ascii="Times New Roman" w:hAnsi="Times New Roman" w:cs="Times New Roman"/>
          <w:sz w:val="24"/>
          <w:szCs w:val="24"/>
        </w:rPr>
        <w:t xml:space="preserve">ther kinds of sources </w:t>
      </w:r>
      <w:r w:rsidR="004754C9" w:rsidRPr="007D0A98">
        <w:rPr>
          <w:rFonts w:ascii="Times New Roman" w:hAnsi="Times New Roman" w:cs="Times New Roman"/>
          <w:sz w:val="24"/>
          <w:szCs w:val="24"/>
        </w:rPr>
        <w:t xml:space="preserve">women </w:t>
      </w:r>
      <w:r w:rsidR="00DD3779" w:rsidRPr="007D0A98">
        <w:rPr>
          <w:rFonts w:ascii="Times New Roman" w:hAnsi="Times New Roman" w:cs="Times New Roman"/>
          <w:sz w:val="24"/>
          <w:szCs w:val="24"/>
        </w:rPr>
        <w:t xml:space="preserve">were completely absent. Every individual pollster or other kind of expert who received any mention or </w:t>
      </w:r>
      <w:r w:rsidR="00BF3DA3" w:rsidRPr="007D0A98">
        <w:rPr>
          <w:rFonts w:ascii="Times New Roman" w:hAnsi="Times New Roman" w:cs="Times New Roman"/>
          <w:sz w:val="24"/>
          <w:szCs w:val="24"/>
        </w:rPr>
        <w:t xml:space="preserve">reference in the news was male, reinforcing the extent to which the public discussion of politics continues to be dominated by male voices and concerns. </w:t>
      </w:r>
      <w:r w:rsidR="00D172D1">
        <w:rPr>
          <w:rFonts w:ascii="Times New Roman" w:hAnsi="Times New Roman" w:cs="Times New Roman"/>
          <w:sz w:val="24"/>
          <w:szCs w:val="24"/>
        </w:rPr>
        <w:t xml:space="preserve">Despite the presence of so many women leaders in the campaign, the media coverage of it still remained stubbornly male dominated. </w:t>
      </w:r>
    </w:p>
    <w:p w14:paraId="1DA556E5" w14:textId="3ADEC8C1" w:rsidR="003C66E5" w:rsidRPr="007D0A98" w:rsidRDefault="004F6FA7" w:rsidP="00733B7E">
      <w:pPr>
        <w:jc w:val="both"/>
        <w:rPr>
          <w:rFonts w:ascii="Times New Roman" w:hAnsi="Times New Roman" w:cs="Times New Roman"/>
          <w:sz w:val="24"/>
          <w:szCs w:val="24"/>
        </w:rPr>
      </w:pPr>
      <w:r w:rsidRPr="007D0A98">
        <w:rPr>
          <w:rFonts w:ascii="Times New Roman" w:hAnsi="Times New Roman" w:cs="Times New Roman"/>
          <w:noProof/>
          <w:sz w:val="24"/>
          <w:szCs w:val="24"/>
          <w:lang w:eastAsia="en-GB"/>
        </w:rPr>
        <w:drawing>
          <wp:inline distT="0" distB="0" distL="0" distR="0" wp14:anchorId="0FC862B7" wp14:editId="157FCEB7">
            <wp:extent cx="4772025" cy="28670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035300" w14:textId="77777777" w:rsidR="00C516D7" w:rsidRPr="007D0A98" w:rsidRDefault="00144E22" w:rsidP="00733B7E">
      <w:pPr>
        <w:jc w:val="both"/>
        <w:rPr>
          <w:rFonts w:ascii="Times New Roman" w:hAnsi="Times New Roman" w:cs="Times New Roman"/>
          <w:b/>
          <w:sz w:val="24"/>
          <w:szCs w:val="24"/>
        </w:rPr>
      </w:pPr>
      <w:r w:rsidRPr="007D0A98">
        <w:rPr>
          <w:rFonts w:ascii="Times New Roman" w:hAnsi="Times New Roman" w:cs="Times New Roman"/>
          <w:b/>
          <w:sz w:val="24"/>
          <w:szCs w:val="24"/>
        </w:rPr>
        <w:t>Parties’ Appeals to Women Voters: The Manifestos</w:t>
      </w:r>
    </w:p>
    <w:p w14:paraId="79940F99" w14:textId="4040DD08" w:rsidR="00F60F74" w:rsidRPr="007D0A98" w:rsidRDefault="00F60F74" w:rsidP="00733B7E">
      <w:pPr>
        <w:jc w:val="both"/>
        <w:rPr>
          <w:rFonts w:ascii="Times New Roman" w:hAnsi="Times New Roman" w:cs="Times New Roman"/>
          <w:sz w:val="24"/>
          <w:szCs w:val="24"/>
        </w:rPr>
      </w:pPr>
      <w:r w:rsidRPr="007D0A98">
        <w:rPr>
          <w:rFonts w:ascii="Times New Roman" w:hAnsi="Times New Roman" w:cs="Times New Roman"/>
          <w:sz w:val="24"/>
          <w:szCs w:val="24"/>
        </w:rPr>
        <w:t>One way of assessing the importance placed on women and their votes by political parties is to analyse their manifesto pledges for explicit or implicit references to gendered policy areas. As Campbell and Childs (2015) make clear, it is important to</w:t>
      </w:r>
      <w:r w:rsidR="00E6430D" w:rsidRPr="007D0A98">
        <w:rPr>
          <w:rFonts w:ascii="Times New Roman" w:hAnsi="Times New Roman" w:cs="Times New Roman"/>
          <w:sz w:val="24"/>
          <w:szCs w:val="24"/>
        </w:rPr>
        <w:t xml:space="preserve"> analyse the pledges made in</w:t>
      </w:r>
      <w:r w:rsidRPr="007D0A98">
        <w:rPr>
          <w:rFonts w:ascii="Times New Roman" w:hAnsi="Times New Roman" w:cs="Times New Roman"/>
          <w:sz w:val="24"/>
          <w:szCs w:val="24"/>
        </w:rPr>
        <w:t xml:space="preserve"> manifestos as these are the most</w:t>
      </w:r>
      <w:r w:rsidR="00E6430D" w:rsidRPr="007D0A98">
        <w:rPr>
          <w:rFonts w:ascii="Times New Roman" w:hAnsi="Times New Roman" w:cs="Times New Roman"/>
          <w:sz w:val="24"/>
          <w:szCs w:val="24"/>
        </w:rPr>
        <w:t xml:space="preserve"> explicit means of</w:t>
      </w:r>
      <w:r w:rsidRPr="007D0A98">
        <w:rPr>
          <w:rFonts w:ascii="Times New Roman" w:hAnsi="Times New Roman" w:cs="Times New Roman"/>
          <w:sz w:val="24"/>
          <w:szCs w:val="24"/>
        </w:rPr>
        <w:t xml:space="preserve"> target</w:t>
      </w:r>
      <w:r w:rsidR="00E6430D" w:rsidRPr="007D0A98">
        <w:rPr>
          <w:rFonts w:ascii="Times New Roman" w:hAnsi="Times New Roman" w:cs="Times New Roman"/>
          <w:sz w:val="24"/>
          <w:szCs w:val="24"/>
        </w:rPr>
        <w:t>ing</w:t>
      </w:r>
      <w:r w:rsidRPr="007D0A98">
        <w:rPr>
          <w:rFonts w:ascii="Times New Roman" w:hAnsi="Times New Roman" w:cs="Times New Roman"/>
          <w:sz w:val="24"/>
          <w:szCs w:val="24"/>
        </w:rPr>
        <w:t xml:space="preserve"> and represent</w:t>
      </w:r>
      <w:r w:rsidR="00E6430D" w:rsidRPr="007D0A98">
        <w:rPr>
          <w:rFonts w:ascii="Times New Roman" w:hAnsi="Times New Roman" w:cs="Times New Roman"/>
          <w:sz w:val="24"/>
          <w:szCs w:val="24"/>
        </w:rPr>
        <w:t>ing</w:t>
      </w:r>
      <w:r w:rsidRPr="007D0A98">
        <w:rPr>
          <w:rFonts w:ascii="Times New Roman" w:hAnsi="Times New Roman" w:cs="Times New Roman"/>
          <w:sz w:val="24"/>
          <w:szCs w:val="24"/>
        </w:rPr>
        <w:t xml:space="preserve"> women voters. Given the unique circumstances of this particular election, some parties offered a more extensive range of policies than others. Here, we present a summary of the seven main political parties and the Democratic Unionist Party. The latter has been included in light of </w:t>
      </w:r>
      <w:r w:rsidR="00305539">
        <w:rPr>
          <w:rFonts w:ascii="Times New Roman" w:hAnsi="Times New Roman" w:cs="Times New Roman"/>
          <w:sz w:val="24"/>
          <w:szCs w:val="24"/>
        </w:rPr>
        <w:t>its involvement with the</w:t>
      </w:r>
      <w:r w:rsidR="00305539" w:rsidRPr="007D0A98">
        <w:rPr>
          <w:rFonts w:ascii="Times New Roman" w:hAnsi="Times New Roman" w:cs="Times New Roman"/>
          <w:sz w:val="24"/>
          <w:szCs w:val="24"/>
        </w:rPr>
        <w:t xml:space="preserve"> </w:t>
      </w:r>
      <w:r w:rsidRPr="007D0A98">
        <w:rPr>
          <w:rFonts w:ascii="Times New Roman" w:hAnsi="Times New Roman" w:cs="Times New Roman"/>
          <w:sz w:val="24"/>
          <w:szCs w:val="24"/>
        </w:rPr>
        <w:t>confidence and supply agreement to support the minority Conservative government and the widespread concerns about the socially-conservative ideology of the DUP, demonstrated by the party’s resistance to the provision of abortion services and same-sex marriage in Northern Ireland, and its potential influence over the Conservative government.</w:t>
      </w:r>
    </w:p>
    <w:p w14:paraId="4027504D" w14:textId="3B36F3AF" w:rsidR="00141A55" w:rsidRPr="007D0A98" w:rsidRDefault="00F60F74" w:rsidP="00733B7E">
      <w:pPr>
        <w:jc w:val="both"/>
        <w:rPr>
          <w:rFonts w:ascii="Times New Roman" w:hAnsi="Times New Roman" w:cs="Times New Roman"/>
          <w:sz w:val="24"/>
          <w:szCs w:val="24"/>
        </w:rPr>
      </w:pPr>
      <w:r w:rsidRPr="007D0A98">
        <w:rPr>
          <w:rFonts w:ascii="Times New Roman" w:hAnsi="Times New Roman" w:cs="Times New Roman"/>
          <w:sz w:val="24"/>
          <w:szCs w:val="24"/>
        </w:rPr>
        <w:t>All of the major parties made some mention of specific gendered policy areas (although the DUP and Plaid Cymru had fewer mentions than most, with the DUP only highlight</w:t>
      </w:r>
      <w:r w:rsidR="00E6430D" w:rsidRPr="007D0A98">
        <w:rPr>
          <w:rFonts w:ascii="Times New Roman" w:hAnsi="Times New Roman" w:cs="Times New Roman"/>
          <w:sz w:val="24"/>
          <w:szCs w:val="24"/>
        </w:rPr>
        <w:t>ing one</w:t>
      </w:r>
      <w:r w:rsidRPr="007D0A98">
        <w:rPr>
          <w:rFonts w:ascii="Times New Roman" w:hAnsi="Times New Roman" w:cs="Times New Roman"/>
          <w:sz w:val="24"/>
          <w:szCs w:val="24"/>
        </w:rPr>
        <w:t xml:space="preserve"> pledge to p</w:t>
      </w:r>
      <w:r w:rsidR="00E6430D" w:rsidRPr="007D0A98">
        <w:rPr>
          <w:rFonts w:ascii="Times New Roman" w:hAnsi="Times New Roman" w:cs="Times New Roman"/>
          <w:sz w:val="24"/>
          <w:szCs w:val="24"/>
        </w:rPr>
        <w:t>ursue pension equality</w:t>
      </w:r>
      <w:r w:rsidRPr="007D0A98">
        <w:rPr>
          <w:rFonts w:ascii="Times New Roman" w:hAnsi="Times New Roman" w:cs="Times New Roman"/>
          <w:sz w:val="24"/>
          <w:szCs w:val="24"/>
        </w:rPr>
        <w:t xml:space="preserve">). </w:t>
      </w:r>
      <w:r w:rsidR="004B6C11" w:rsidRPr="007D0A98">
        <w:rPr>
          <w:rFonts w:ascii="Times New Roman" w:hAnsi="Times New Roman" w:cs="Times New Roman"/>
          <w:sz w:val="24"/>
          <w:szCs w:val="24"/>
        </w:rPr>
        <w:t>Plaid C</w:t>
      </w:r>
      <w:r w:rsidR="00071596" w:rsidRPr="007D0A98">
        <w:rPr>
          <w:rFonts w:ascii="Times New Roman" w:hAnsi="Times New Roman" w:cs="Times New Roman"/>
          <w:sz w:val="24"/>
          <w:szCs w:val="24"/>
        </w:rPr>
        <w:t>ymru</w:t>
      </w:r>
      <w:r w:rsidR="004754C9" w:rsidRPr="007D0A98">
        <w:rPr>
          <w:rFonts w:ascii="Times New Roman" w:hAnsi="Times New Roman" w:cs="Times New Roman"/>
          <w:sz w:val="24"/>
          <w:szCs w:val="24"/>
        </w:rPr>
        <w:t xml:space="preserve"> argued that</w:t>
      </w:r>
      <w:r w:rsidR="00071596" w:rsidRPr="007D0A98">
        <w:rPr>
          <w:rFonts w:ascii="Times New Roman" w:hAnsi="Times New Roman" w:cs="Times New Roman"/>
          <w:sz w:val="24"/>
          <w:szCs w:val="24"/>
        </w:rPr>
        <w:t xml:space="preserve"> their policy pledg</w:t>
      </w:r>
      <w:r w:rsidR="00E6430D" w:rsidRPr="007D0A98">
        <w:rPr>
          <w:rFonts w:ascii="Times New Roman" w:hAnsi="Times New Roman" w:cs="Times New Roman"/>
          <w:sz w:val="24"/>
          <w:szCs w:val="24"/>
        </w:rPr>
        <w:t>es from the 2015 General and</w:t>
      </w:r>
      <w:r w:rsidR="00071596" w:rsidRPr="007D0A98">
        <w:rPr>
          <w:rFonts w:ascii="Times New Roman" w:hAnsi="Times New Roman" w:cs="Times New Roman"/>
          <w:sz w:val="24"/>
          <w:szCs w:val="24"/>
        </w:rPr>
        <w:t xml:space="preserve"> 2016 Welsh Assembly election</w:t>
      </w:r>
      <w:r w:rsidR="00E6430D" w:rsidRPr="007D0A98">
        <w:rPr>
          <w:rFonts w:ascii="Times New Roman" w:hAnsi="Times New Roman" w:cs="Times New Roman"/>
          <w:sz w:val="24"/>
          <w:szCs w:val="24"/>
        </w:rPr>
        <w:t xml:space="preserve">s were still valid, meaning that more </w:t>
      </w:r>
      <w:r w:rsidR="00071596" w:rsidRPr="007D0A98">
        <w:rPr>
          <w:rFonts w:ascii="Times New Roman" w:hAnsi="Times New Roman" w:cs="Times New Roman"/>
          <w:sz w:val="24"/>
          <w:szCs w:val="24"/>
        </w:rPr>
        <w:t xml:space="preserve">detail </w:t>
      </w:r>
      <w:r w:rsidR="00E6430D" w:rsidRPr="007D0A98">
        <w:rPr>
          <w:rFonts w:ascii="Times New Roman" w:hAnsi="Times New Roman" w:cs="Times New Roman"/>
          <w:sz w:val="24"/>
          <w:szCs w:val="24"/>
        </w:rPr>
        <w:t>was possibly omitted</w:t>
      </w:r>
      <w:r w:rsidR="00071596" w:rsidRPr="007D0A98">
        <w:rPr>
          <w:rFonts w:ascii="Times New Roman" w:hAnsi="Times New Roman" w:cs="Times New Roman"/>
          <w:sz w:val="24"/>
          <w:szCs w:val="24"/>
        </w:rPr>
        <w:t xml:space="preserve"> from their ‘Action Plan for 2017’ that was</w:t>
      </w:r>
      <w:r w:rsidR="00E6430D" w:rsidRPr="007D0A98">
        <w:rPr>
          <w:rFonts w:ascii="Times New Roman" w:hAnsi="Times New Roman" w:cs="Times New Roman"/>
          <w:sz w:val="24"/>
          <w:szCs w:val="24"/>
        </w:rPr>
        <w:t xml:space="preserve"> published for this </w:t>
      </w:r>
      <w:r w:rsidR="00071596" w:rsidRPr="007D0A98">
        <w:rPr>
          <w:rFonts w:ascii="Times New Roman" w:hAnsi="Times New Roman" w:cs="Times New Roman"/>
          <w:sz w:val="24"/>
          <w:szCs w:val="24"/>
        </w:rPr>
        <w:t xml:space="preserve">election. </w:t>
      </w:r>
      <w:r w:rsidR="004754C9" w:rsidRPr="007D0A98">
        <w:rPr>
          <w:rFonts w:ascii="Times New Roman" w:hAnsi="Times New Roman" w:cs="Times New Roman"/>
          <w:sz w:val="24"/>
          <w:szCs w:val="24"/>
        </w:rPr>
        <w:t>By contrast</w:t>
      </w:r>
      <w:r w:rsidR="00071596" w:rsidRPr="007D0A98">
        <w:rPr>
          <w:rFonts w:ascii="Times New Roman" w:hAnsi="Times New Roman" w:cs="Times New Roman"/>
          <w:sz w:val="24"/>
          <w:szCs w:val="24"/>
        </w:rPr>
        <w:t>, the Green Party</w:t>
      </w:r>
      <w:r w:rsidRPr="007D0A98">
        <w:rPr>
          <w:rFonts w:ascii="Times New Roman" w:hAnsi="Times New Roman" w:cs="Times New Roman"/>
          <w:sz w:val="24"/>
          <w:szCs w:val="24"/>
        </w:rPr>
        <w:t xml:space="preserve"> and SNP produced specific mini-manifestos aimed at women.</w:t>
      </w:r>
      <w:r w:rsidR="00DD4B5E" w:rsidRPr="007D0A98">
        <w:rPr>
          <w:rFonts w:ascii="Times New Roman" w:hAnsi="Times New Roman" w:cs="Times New Roman"/>
          <w:sz w:val="24"/>
          <w:szCs w:val="24"/>
        </w:rPr>
        <w:t xml:space="preserve"> The policy areas which directly referred to women foll</w:t>
      </w:r>
      <w:r w:rsidR="00900772" w:rsidRPr="007D0A98">
        <w:rPr>
          <w:rFonts w:ascii="Times New Roman" w:hAnsi="Times New Roman" w:cs="Times New Roman"/>
          <w:sz w:val="24"/>
          <w:szCs w:val="24"/>
        </w:rPr>
        <w:t>owed a similar pattern</w:t>
      </w:r>
      <w:r w:rsidR="00E6430D" w:rsidRPr="007D0A98">
        <w:rPr>
          <w:rFonts w:ascii="Times New Roman" w:hAnsi="Times New Roman" w:cs="Times New Roman"/>
          <w:sz w:val="24"/>
          <w:szCs w:val="24"/>
        </w:rPr>
        <w:t xml:space="preserve"> to</w:t>
      </w:r>
      <w:r w:rsidR="00900772" w:rsidRPr="007D0A98">
        <w:rPr>
          <w:rFonts w:ascii="Times New Roman" w:hAnsi="Times New Roman" w:cs="Times New Roman"/>
          <w:sz w:val="24"/>
          <w:szCs w:val="24"/>
        </w:rPr>
        <w:t xml:space="preserve"> recent elections, with</w:t>
      </w:r>
      <w:r w:rsidR="00141A55" w:rsidRPr="007D0A98">
        <w:rPr>
          <w:rFonts w:ascii="Times New Roman" w:hAnsi="Times New Roman" w:cs="Times New Roman"/>
          <w:sz w:val="24"/>
          <w:szCs w:val="24"/>
        </w:rPr>
        <w:t xml:space="preserve"> key policy areas </w:t>
      </w:r>
      <w:r w:rsidR="00900772" w:rsidRPr="007D0A98">
        <w:rPr>
          <w:rFonts w:ascii="Times New Roman" w:hAnsi="Times New Roman" w:cs="Times New Roman"/>
          <w:sz w:val="24"/>
          <w:szCs w:val="24"/>
        </w:rPr>
        <w:t>revolving around women’s caring responsibilities and work-life balance (Campbell and Childs, 201</w:t>
      </w:r>
      <w:r w:rsidR="00811E07">
        <w:rPr>
          <w:rFonts w:ascii="Times New Roman" w:hAnsi="Times New Roman" w:cs="Times New Roman"/>
          <w:sz w:val="24"/>
          <w:szCs w:val="24"/>
        </w:rPr>
        <w:t>5)</w:t>
      </w:r>
      <w:r w:rsidR="00900772" w:rsidRPr="007D0A98">
        <w:rPr>
          <w:rFonts w:ascii="Times New Roman" w:hAnsi="Times New Roman" w:cs="Times New Roman"/>
          <w:sz w:val="24"/>
          <w:szCs w:val="24"/>
        </w:rPr>
        <w:t xml:space="preserve">. </w:t>
      </w:r>
      <w:r w:rsidR="00425AF2" w:rsidRPr="007D0A98">
        <w:rPr>
          <w:rFonts w:ascii="Times New Roman" w:hAnsi="Times New Roman" w:cs="Times New Roman"/>
          <w:sz w:val="24"/>
          <w:szCs w:val="24"/>
        </w:rPr>
        <w:t>We have divided the policies offered into the following areas:</w:t>
      </w:r>
      <w:r w:rsidR="00141A55" w:rsidRPr="007D0A98">
        <w:rPr>
          <w:rFonts w:ascii="Times New Roman" w:hAnsi="Times New Roman" w:cs="Times New Roman"/>
          <w:sz w:val="24"/>
          <w:szCs w:val="24"/>
        </w:rPr>
        <w:t xml:space="preserve"> </w:t>
      </w:r>
    </w:p>
    <w:p w14:paraId="3F406D38"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Violence against women</w:t>
      </w:r>
    </w:p>
    <w:p w14:paraId="25AACF9E"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International development</w:t>
      </w:r>
    </w:p>
    <w:p w14:paraId="24EBA4CF"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Legal/judicial matters</w:t>
      </w:r>
    </w:p>
    <w:p w14:paraId="7F1E6CD1"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Employment</w:t>
      </w:r>
    </w:p>
    <w:p w14:paraId="4D41830A"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Social Security</w:t>
      </w:r>
    </w:p>
    <w:p w14:paraId="654CECE0"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 xml:space="preserve">LGBT+ issues </w:t>
      </w:r>
    </w:p>
    <w:p w14:paraId="532829D6"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Education</w:t>
      </w:r>
    </w:p>
    <w:p w14:paraId="46D9D620"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Issues affecting minority women</w:t>
      </w:r>
    </w:p>
    <w:p w14:paraId="2DF86C3B" w14:textId="77777777" w:rsidR="00141A55" w:rsidRPr="007D0A98" w:rsidRDefault="00141A55" w:rsidP="00733B7E">
      <w:pPr>
        <w:pStyle w:val="ListParagraph"/>
        <w:numPr>
          <w:ilvl w:val="0"/>
          <w:numId w:val="2"/>
        </w:numPr>
        <w:jc w:val="both"/>
        <w:rPr>
          <w:rFonts w:ascii="Times New Roman" w:hAnsi="Times New Roman" w:cs="Times New Roman"/>
          <w:sz w:val="24"/>
          <w:szCs w:val="24"/>
        </w:rPr>
      </w:pPr>
      <w:r w:rsidRPr="007D0A98">
        <w:rPr>
          <w:rFonts w:ascii="Times New Roman" w:hAnsi="Times New Roman" w:cs="Times New Roman"/>
          <w:sz w:val="24"/>
          <w:szCs w:val="24"/>
        </w:rPr>
        <w:t xml:space="preserve">Public Life </w:t>
      </w:r>
    </w:p>
    <w:p w14:paraId="2E5CEEC6" w14:textId="365D3184" w:rsidR="00DD4B5E" w:rsidRPr="007D0A98" w:rsidRDefault="00DD4B5E" w:rsidP="00733B7E">
      <w:pPr>
        <w:jc w:val="both"/>
        <w:rPr>
          <w:rFonts w:ascii="Times New Roman" w:hAnsi="Times New Roman" w:cs="Times New Roman"/>
          <w:sz w:val="24"/>
          <w:szCs w:val="24"/>
        </w:rPr>
      </w:pPr>
      <w:r w:rsidRPr="007D0A98">
        <w:rPr>
          <w:rFonts w:ascii="Times New Roman" w:hAnsi="Times New Roman" w:cs="Times New Roman"/>
          <w:sz w:val="24"/>
          <w:szCs w:val="24"/>
        </w:rPr>
        <w:t>It is important to remember that for a number of the main parties discussed, many po</w:t>
      </w:r>
      <w:r w:rsidR="00E6430D" w:rsidRPr="007D0A98">
        <w:rPr>
          <w:rFonts w:ascii="Times New Roman" w:hAnsi="Times New Roman" w:cs="Times New Roman"/>
          <w:sz w:val="24"/>
          <w:szCs w:val="24"/>
        </w:rPr>
        <w:t>licy areas affecting women would</w:t>
      </w:r>
      <w:r w:rsidRPr="007D0A98">
        <w:rPr>
          <w:rFonts w:ascii="Times New Roman" w:hAnsi="Times New Roman" w:cs="Times New Roman"/>
          <w:sz w:val="24"/>
          <w:szCs w:val="24"/>
        </w:rPr>
        <w:t xml:space="preserve"> be devolved to the respective nationa</w:t>
      </w:r>
      <w:r w:rsidR="00E6430D" w:rsidRPr="007D0A98">
        <w:rPr>
          <w:rFonts w:ascii="Times New Roman" w:hAnsi="Times New Roman" w:cs="Times New Roman"/>
          <w:sz w:val="24"/>
          <w:szCs w:val="24"/>
        </w:rPr>
        <w:t>l governments,</w:t>
      </w:r>
      <w:r w:rsidRPr="007D0A98">
        <w:rPr>
          <w:rFonts w:ascii="Times New Roman" w:hAnsi="Times New Roman" w:cs="Times New Roman"/>
          <w:sz w:val="24"/>
          <w:szCs w:val="24"/>
        </w:rPr>
        <w:t xml:space="preserve"> therefore complicating the messages of the SNP, Plaid Cymru and DUP who are only appealing to small subsections of the electorate</w:t>
      </w:r>
      <w:r w:rsidR="00E6430D" w:rsidRPr="007D0A98">
        <w:rPr>
          <w:rFonts w:ascii="Times New Roman" w:hAnsi="Times New Roman" w:cs="Times New Roman"/>
          <w:sz w:val="24"/>
          <w:szCs w:val="24"/>
        </w:rPr>
        <w:t>,</w:t>
      </w:r>
      <w:r w:rsidRPr="007D0A98">
        <w:rPr>
          <w:rFonts w:ascii="Times New Roman" w:hAnsi="Times New Roman" w:cs="Times New Roman"/>
          <w:sz w:val="24"/>
          <w:szCs w:val="24"/>
        </w:rPr>
        <w:t xml:space="preserve"> and yet including them in their manifestos for the general election signals a set of clear priorities as far as women are concerned. </w:t>
      </w:r>
      <w:r w:rsidR="00E6430D" w:rsidRPr="007D0A98">
        <w:rPr>
          <w:rFonts w:ascii="Times New Roman" w:hAnsi="Times New Roman" w:cs="Times New Roman"/>
          <w:sz w:val="24"/>
          <w:szCs w:val="24"/>
        </w:rPr>
        <w:t>Table 1</w:t>
      </w:r>
      <w:r w:rsidR="00425AF2" w:rsidRPr="007D0A98">
        <w:rPr>
          <w:rFonts w:ascii="Times New Roman" w:hAnsi="Times New Roman" w:cs="Times New Roman"/>
          <w:sz w:val="24"/>
          <w:szCs w:val="24"/>
        </w:rPr>
        <w:t xml:space="preserve"> shows which </w:t>
      </w:r>
      <w:r w:rsidR="00E6430D" w:rsidRPr="007D0A98">
        <w:rPr>
          <w:rFonts w:ascii="Times New Roman" w:hAnsi="Times New Roman" w:cs="Times New Roman"/>
          <w:sz w:val="24"/>
          <w:szCs w:val="24"/>
        </w:rPr>
        <w:t xml:space="preserve">issues were </w:t>
      </w:r>
      <w:r w:rsidR="00425AF2" w:rsidRPr="007D0A98">
        <w:rPr>
          <w:rFonts w:ascii="Times New Roman" w:hAnsi="Times New Roman" w:cs="Times New Roman"/>
          <w:sz w:val="24"/>
          <w:szCs w:val="24"/>
        </w:rPr>
        <w:t>foreground</w:t>
      </w:r>
      <w:r w:rsidR="00E6430D" w:rsidRPr="007D0A98">
        <w:rPr>
          <w:rFonts w:ascii="Times New Roman" w:hAnsi="Times New Roman" w:cs="Times New Roman"/>
          <w:sz w:val="24"/>
          <w:szCs w:val="24"/>
        </w:rPr>
        <w:t>ed by each party</w:t>
      </w:r>
      <w:r w:rsidR="00425AF2" w:rsidRPr="007D0A98">
        <w:rPr>
          <w:rFonts w:ascii="Times New Roman" w:hAnsi="Times New Roman" w:cs="Times New Roman"/>
          <w:sz w:val="24"/>
          <w:szCs w:val="24"/>
        </w:rPr>
        <w:t>.</w:t>
      </w:r>
      <w:r w:rsidR="00AD0D5C" w:rsidRPr="007D0A98">
        <w:rPr>
          <w:rFonts w:ascii="Times New Roman" w:hAnsi="Times New Roman" w:cs="Times New Roman"/>
          <w:sz w:val="24"/>
          <w:szCs w:val="24"/>
        </w:rPr>
        <w:t xml:space="preserve"> The following discussion will attempt to contextualise the policy positions of each party, since although there is a consensus on the range of issues associated with</w:t>
      </w:r>
      <w:r w:rsidR="004754C9" w:rsidRPr="007D0A98">
        <w:rPr>
          <w:rFonts w:ascii="Times New Roman" w:hAnsi="Times New Roman" w:cs="Times New Roman"/>
          <w:sz w:val="24"/>
          <w:szCs w:val="24"/>
        </w:rPr>
        <w:t xml:space="preserve"> women</w:t>
      </w:r>
      <w:r w:rsidR="00AD0D5C" w:rsidRPr="007D0A98">
        <w:rPr>
          <w:rFonts w:ascii="Times New Roman" w:hAnsi="Times New Roman" w:cs="Times New Roman"/>
          <w:sz w:val="24"/>
          <w:szCs w:val="24"/>
        </w:rPr>
        <w:t xml:space="preserve">, the approaches of each party can be very different. </w:t>
      </w:r>
    </w:p>
    <w:p w14:paraId="30416773" w14:textId="3926BDED" w:rsidR="00E6430D" w:rsidRPr="007D0A98" w:rsidRDefault="00E6430D" w:rsidP="00733B7E">
      <w:pPr>
        <w:jc w:val="both"/>
        <w:rPr>
          <w:rFonts w:ascii="Times New Roman" w:hAnsi="Times New Roman" w:cs="Times New Roman"/>
          <w:sz w:val="24"/>
          <w:szCs w:val="24"/>
        </w:rPr>
      </w:pPr>
      <w:r w:rsidRPr="007D0A98">
        <w:rPr>
          <w:rFonts w:ascii="Times New Roman" w:hAnsi="Times New Roman" w:cs="Times New Roman"/>
          <w:sz w:val="24"/>
          <w:szCs w:val="24"/>
        </w:rPr>
        <w:t>[Table 1 about here]</w:t>
      </w:r>
    </w:p>
    <w:p w14:paraId="65461F1A" w14:textId="24BE471F" w:rsidR="00614635" w:rsidRPr="007D0A98" w:rsidRDefault="00192E20" w:rsidP="00733B7E">
      <w:pPr>
        <w:jc w:val="both"/>
        <w:rPr>
          <w:rFonts w:ascii="Times New Roman" w:hAnsi="Times New Roman" w:cs="Times New Roman"/>
          <w:sz w:val="24"/>
          <w:szCs w:val="24"/>
        </w:rPr>
      </w:pPr>
      <w:r w:rsidRPr="007D0A98">
        <w:rPr>
          <w:rFonts w:ascii="Times New Roman" w:hAnsi="Times New Roman" w:cs="Times New Roman"/>
          <w:sz w:val="24"/>
          <w:szCs w:val="24"/>
        </w:rPr>
        <w:t>The Conservative manifesto was reasonably light on gender-specific po</w:t>
      </w:r>
      <w:r w:rsidR="003D031C" w:rsidRPr="007D0A98">
        <w:rPr>
          <w:rFonts w:ascii="Times New Roman" w:hAnsi="Times New Roman" w:cs="Times New Roman"/>
          <w:sz w:val="24"/>
          <w:szCs w:val="24"/>
        </w:rPr>
        <w:t xml:space="preserve">licy details, particularly with </w:t>
      </w:r>
      <w:r w:rsidRPr="007D0A98">
        <w:rPr>
          <w:rFonts w:ascii="Times New Roman" w:hAnsi="Times New Roman" w:cs="Times New Roman"/>
          <w:sz w:val="24"/>
          <w:szCs w:val="24"/>
        </w:rPr>
        <w:t>issues surrounding social security. No pledges were made to reconsider contro</w:t>
      </w:r>
      <w:r w:rsidR="00A922C4" w:rsidRPr="007D0A98">
        <w:rPr>
          <w:rFonts w:ascii="Times New Roman" w:hAnsi="Times New Roman" w:cs="Times New Roman"/>
          <w:sz w:val="24"/>
          <w:szCs w:val="24"/>
        </w:rPr>
        <w:t>versial policy areas such as</w:t>
      </w:r>
      <w:r w:rsidR="00457845" w:rsidRPr="007D0A98">
        <w:rPr>
          <w:rFonts w:ascii="Times New Roman" w:hAnsi="Times New Roman" w:cs="Times New Roman"/>
          <w:sz w:val="24"/>
          <w:szCs w:val="24"/>
        </w:rPr>
        <w:t xml:space="preserve"> pension</w:t>
      </w:r>
      <w:r w:rsidRPr="007D0A98">
        <w:rPr>
          <w:rFonts w:ascii="Times New Roman" w:hAnsi="Times New Roman" w:cs="Times New Roman"/>
          <w:sz w:val="24"/>
          <w:szCs w:val="24"/>
        </w:rPr>
        <w:t xml:space="preserve"> inequalities highlighted by the WASPI campaign or to address criticism </w:t>
      </w:r>
      <w:r w:rsidR="00A922C4" w:rsidRPr="007D0A98">
        <w:rPr>
          <w:rFonts w:ascii="Times New Roman" w:hAnsi="Times New Roman" w:cs="Times New Roman"/>
          <w:sz w:val="24"/>
          <w:szCs w:val="24"/>
        </w:rPr>
        <w:t>of</w:t>
      </w:r>
      <w:r w:rsidRPr="007D0A98">
        <w:rPr>
          <w:rFonts w:ascii="Times New Roman" w:hAnsi="Times New Roman" w:cs="Times New Roman"/>
          <w:sz w:val="24"/>
          <w:szCs w:val="24"/>
        </w:rPr>
        <w:t xml:space="preserve"> the so-called ‘rape clause’ whereby women can only claim child benefit for </w:t>
      </w:r>
      <w:r w:rsidR="00A922C4" w:rsidRPr="007D0A98">
        <w:rPr>
          <w:rFonts w:ascii="Times New Roman" w:hAnsi="Times New Roman" w:cs="Times New Roman"/>
          <w:sz w:val="24"/>
          <w:szCs w:val="24"/>
        </w:rPr>
        <w:t>a</w:t>
      </w:r>
      <w:r w:rsidRPr="007D0A98">
        <w:rPr>
          <w:rFonts w:ascii="Times New Roman" w:hAnsi="Times New Roman" w:cs="Times New Roman"/>
          <w:sz w:val="24"/>
          <w:szCs w:val="24"/>
        </w:rPr>
        <w:t xml:space="preserve"> third child if they are willing to complete a form explaining</w:t>
      </w:r>
      <w:r w:rsidR="00A922C4" w:rsidRPr="007D0A98">
        <w:rPr>
          <w:rFonts w:ascii="Times New Roman" w:hAnsi="Times New Roman" w:cs="Times New Roman"/>
          <w:sz w:val="24"/>
          <w:szCs w:val="24"/>
        </w:rPr>
        <w:t xml:space="preserve"> that the child resulted from </w:t>
      </w:r>
      <w:r w:rsidRPr="007D0A98">
        <w:rPr>
          <w:rFonts w:ascii="Times New Roman" w:hAnsi="Times New Roman" w:cs="Times New Roman"/>
          <w:sz w:val="24"/>
          <w:szCs w:val="24"/>
        </w:rPr>
        <w:t xml:space="preserve">rape. This policy has been widely criticised for being indifferent to circumstances where women would not wish to </w:t>
      </w:r>
      <w:r w:rsidR="00A922C4" w:rsidRPr="007D0A98">
        <w:rPr>
          <w:rFonts w:ascii="Times New Roman" w:hAnsi="Times New Roman" w:cs="Times New Roman"/>
          <w:sz w:val="24"/>
          <w:szCs w:val="24"/>
        </w:rPr>
        <w:t>reveal</w:t>
      </w:r>
      <w:r w:rsidRPr="007D0A98">
        <w:rPr>
          <w:rFonts w:ascii="Times New Roman" w:hAnsi="Times New Roman" w:cs="Times New Roman"/>
          <w:sz w:val="24"/>
          <w:szCs w:val="24"/>
        </w:rPr>
        <w:t xml:space="preserve"> such information as well as ignoring the personal impa</w:t>
      </w:r>
      <w:r w:rsidR="00435B7A" w:rsidRPr="007D0A98">
        <w:rPr>
          <w:rFonts w:ascii="Times New Roman" w:hAnsi="Times New Roman" w:cs="Times New Roman"/>
          <w:sz w:val="24"/>
          <w:szCs w:val="24"/>
        </w:rPr>
        <w:t xml:space="preserve">ct of </w:t>
      </w:r>
      <w:r w:rsidR="00A922C4" w:rsidRPr="007D0A98">
        <w:rPr>
          <w:rFonts w:ascii="Times New Roman" w:hAnsi="Times New Roman" w:cs="Times New Roman"/>
          <w:sz w:val="24"/>
          <w:szCs w:val="24"/>
        </w:rPr>
        <w:t>disclosure</w:t>
      </w:r>
      <w:r w:rsidRPr="007D0A98">
        <w:rPr>
          <w:rFonts w:ascii="Times New Roman" w:hAnsi="Times New Roman" w:cs="Times New Roman"/>
          <w:sz w:val="24"/>
          <w:szCs w:val="24"/>
        </w:rPr>
        <w:t xml:space="preserve">. Instead the Conservatives confined their gendered policy pledges to reasonably uncontroversial areas such as tackling violence against women at home and abroad, tackling workplace discrimination and supporting shared parental leave. They were the only party which did not make any specific pledges on social security aimed at women. </w:t>
      </w:r>
    </w:p>
    <w:p w14:paraId="3E40E584" w14:textId="75FE53AF" w:rsidR="00392964" w:rsidRPr="007D0A98" w:rsidRDefault="00392964" w:rsidP="00733B7E">
      <w:pPr>
        <w:jc w:val="both"/>
        <w:rPr>
          <w:rFonts w:ascii="Times New Roman" w:hAnsi="Times New Roman" w:cs="Times New Roman"/>
          <w:sz w:val="24"/>
          <w:szCs w:val="24"/>
        </w:rPr>
      </w:pPr>
      <w:r w:rsidRPr="007D0A98">
        <w:rPr>
          <w:rFonts w:ascii="Times New Roman" w:hAnsi="Times New Roman" w:cs="Times New Roman"/>
          <w:sz w:val="24"/>
          <w:szCs w:val="24"/>
        </w:rPr>
        <w:t>In contrast, the Labour manifesto offered the most extensive range of gendered policy pledges. Labour’s priorities focuse</w:t>
      </w:r>
      <w:r w:rsidR="001D6D3D" w:rsidRPr="007D0A98">
        <w:rPr>
          <w:rFonts w:ascii="Times New Roman" w:hAnsi="Times New Roman" w:cs="Times New Roman"/>
          <w:sz w:val="24"/>
          <w:szCs w:val="24"/>
        </w:rPr>
        <w:t xml:space="preserve">d heavily on social security, promising to address pension inequality, the so-called ‘Tampon Tax’ and child care provision by funding it directly rather than passing subsidy to parents. Labour also made a range of pledges to support women in the workplace such as increased support to tackle employment </w:t>
      </w:r>
      <w:r w:rsidR="00A01CE7" w:rsidRPr="007D0A98">
        <w:rPr>
          <w:rFonts w:ascii="Times New Roman" w:hAnsi="Times New Roman" w:cs="Times New Roman"/>
          <w:sz w:val="24"/>
          <w:szCs w:val="24"/>
        </w:rPr>
        <w:t xml:space="preserve">and </w:t>
      </w:r>
      <w:r w:rsidR="001D6D3D" w:rsidRPr="007D0A98">
        <w:rPr>
          <w:rFonts w:ascii="Times New Roman" w:hAnsi="Times New Roman" w:cs="Times New Roman"/>
          <w:sz w:val="24"/>
          <w:szCs w:val="24"/>
        </w:rPr>
        <w:t xml:space="preserve">maternity discrimination in particular, as well as increasing paid paternity leave. </w:t>
      </w:r>
      <w:r w:rsidR="00FA1082" w:rsidRPr="007D0A98">
        <w:rPr>
          <w:rFonts w:ascii="Times New Roman" w:hAnsi="Times New Roman" w:cs="Times New Roman"/>
          <w:sz w:val="24"/>
          <w:szCs w:val="24"/>
        </w:rPr>
        <w:t>Labour’s offer to women voters focused on policy areas most associated with the left, unsurprisingly</w:t>
      </w:r>
      <w:r w:rsidR="00614635" w:rsidRPr="007D0A98">
        <w:rPr>
          <w:rFonts w:ascii="Times New Roman" w:hAnsi="Times New Roman" w:cs="Times New Roman"/>
          <w:sz w:val="24"/>
          <w:szCs w:val="24"/>
        </w:rPr>
        <w:t>,</w:t>
      </w:r>
      <w:r w:rsidR="00FA1082" w:rsidRPr="007D0A98">
        <w:rPr>
          <w:rFonts w:ascii="Times New Roman" w:hAnsi="Times New Roman" w:cs="Times New Roman"/>
          <w:sz w:val="24"/>
          <w:szCs w:val="24"/>
        </w:rPr>
        <w:t xml:space="preserve"> but despite this women voters continue to be most explicitly invoked in tra</w:t>
      </w:r>
      <w:r w:rsidR="00D172D1">
        <w:rPr>
          <w:rFonts w:ascii="Times New Roman" w:hAnsi="Times New Roman" w:cs="Times New Roman"/>
          <w:sz w:val="24"/>
          <w:szCs w:val="24"/>
        </w:rPr>
        <w:t>ditionally gendered policy areas rather than in a range of policies across the board</w:t>
      </w:r>
      <w:r w:rsidR="00FA1082" w:rsidRPr="007D0A98">
        <w:rPr>
          <w:rFonts w:ascii="Times New Roman" w:hAnsi="Times New Roman" w:cs="Times New Roman"/>
          <w:sz w:val="24"/>
          <w:szCs w:val="24"/>
        </w:rPr>
        <w:t xml:space="preserve">.   </w:t>
      </w:r>
    </w:p>
    <w:p w14:paraId="5AB1CCA6" w14:textId="379226BC" w:rsidR="00177E25" w:rsidRPr="007D0A98" w:rsidRDefault="00F64536" w:rsidP="00733B7E">
      <w:pPr>
        <w:jc w:val="both"/>
        <w:rPr>
          <w:rFonts w:ascii="Times New Roman" w:hAnsi="Times New Roman" w:cs="Times New Roman"/>
          <w:sz w:val="24"/>
          <w:szCs w:val="24"/>
        </w:rPr>
      </w:pPr>
      <w:r w:rsidRPr="007D0A98">
        <w:rPr>
          <w:rFonts w:ascii="Times New Roman" w:hAnsi="Times New Roman" w:cs="Times New Roman"/>
          <w:sz w:val="24"/>
          <w:szCs w:val="24"/>
        </w:rPr>
        <w:t>The Green Party published a whole range of separate manifestos aimed at specific sectors of the electorate. Although they were careful not to label their ‘Manifesto for Gender Equality’ as being explicitly for women, many of the policy areas discussed were similar to those focused on by other parties. The document offers an extensive range of gendered policy pledges, including a raft of measures to tackle violence against women</w:t>
      </w:r>
      <w:r w:rsidR="00A01CE7" w:rsidRPr="007D0A98">
        <w:rPr>
          <w:rFonts w:ascii="Times New Roman" w:hAnsi="Times New Roman" w:cs="Times New Roman"/>
          <w:sz w:val="24"/>
          <w:szCs w:val="24"/>
        </w:rPr>
        <w:t>, domestic and sexual violence,</w:t>
      </w:r>
      <w:r w:rsidRPr="007D0A98">
        <w:rPr>
          <w:rFonts w:ascii="Times New Roman" w:hAnsi="Times New Roman" w:cs="Times New Roman"/>
          <w:sz w:val="24"/>
          <w:szCs w:val="24"/>
        </w:rPr>
        <w:t xml:space="preserve"> calls to decriminalise sex </w:t>
      </w:r>
      <w:r w:rsidR="00457845" w:rsidRPr="007D0A98">
        <w:rPr>
          <w:rFonts w:ascii="Times New Roman" w:hAnsi="Times New Roman" w:cs="Times New Roman"/>
          <w:sz w:val="24"/>
          <w:szCs w:val="24"/>
        </w:rPr>
        <w:t>work and pledges to end pension</w:t>
      </w:r>
      <w:r w:rsidRPr="007D0A98">
        <w:rPr>
          <w:rFonts w:ascii="Times New Roman" w:hAnsi="Times New Roman" w:cs="Times New Roman"/>
          <w:sz w:val="24"/>
          <w:szCs w:val="24"/>
        </w:rPr>
        <w:t xml:space="preserve">s inequality and the ‘Rape Clause’. </w:t>
      </w:r>
      <w:r w:rsidR="00E64F2D" w:rsidRPr="007D0A98">
        <w:rPr>
          <w:rFonts w:ascii="Times New Roman" w:hAnsi="Times New Roman" w:cs="Times New Roman"/>
          <w:sz w:val="24"/>
          <w:szCs w:val="24"/>
        </w:rPr>
        <w:t xml:space="preserve">In many ways the Greens offered the most radical range of policies to tackle gender equality. </w:t>
      </w:r>
      <w:r w:rsidRPr="007D0A98">
        <w:rPr>
          <w:rFonts w:ascii="Times New Roman" w:hAnsi="Times New Roman" w:cs="Times New Roman"/>
          <w:sz w:val="24"/>
          <w:szCs w:val="24"/>
        </w:rPr>
        <w:t xml:space="preserve">The SNP similarly offered a specific mini-manifesto aimed at women which focused most prominently on social security like pensions inequality, improving maternity services and ending the ‘rape clause’. </w:t>
      </w:r>
    </w:p>
    <w:p w14:paraId="7204D205" w14:textId="1609C7B0" w:rsidR="00BE7C94" w:rsidRPr="007D0A98" w:rsidRDefault="00614635" w:rsidP="00733B7E">
      <w:pPr>
        <w:jc w:val="both"/>
        <w:rPr>
          <w:rFonts w:ascii="Times New Roman" w:hAnsi="Times New Roman" w:cs="Times New Roman"/>
          <w:sz w:val="24"/>
          <w:szCs w:val="24"/>
        </w:rPr>
      </w:pPr>
      <w:r w:rsidRPr="007D0A98">
        <w:rPr>
          <w:rFonts w:ascii="Times New Roman" w:hAnsi="Times New Roman" w:cs="Times New Roman"/>
          <w:sz w:val="24"/>
          <w:szCs w:val="24"/>
        </w:rPr>
        <w:t>Where the</w:t>
      </w:r>
      <w:r w:rsidR="00071596" w:rsidRPr="007D0A98">
        <w:rPr>
          <w:rFonts w:ascii="Times New Roman" w:hAnsi="Times New Roman" w:cs="Times New Roman"/>
          <w:sz w:val="24"/>
          <w:szCs w:val="24"/>
        </w:rPr>
        <w:t xml:space="preserve"> </w:t>
      </w:r>
      <w:r w:rsidR="00F60F74" w:rsidRPr="007D0A98">
        <w:rPr>
          <w:rFonts w:ascii="Times New Roman" w:hAnsi="Times New Roman" w:cs="Times New Roman"/>
          <w:sz w:val="24"/>
          <w:szCs w:val="24"/>
        </w:rPr>
        <w:t>UKIP manifesto</w:t>
      </w:r>
      <w:r w:rsidRPr="007D0A98">
        <w:rPr>
          <w:rFonts w:ascii="Times New Roman" w:hAnsi="Times New Roman" w:cs="Times New Roman"/>
          <w:sz w:val="24"/>
          <w:szCs w:val="24"/>
        </w:rPr>
        <w:t xml:space="preserve"> did</w:t>
      </w:r>
      <w:r w:rsidR="00A01CE7" w:rsidRPr="007D0A98">
        <w:rPr>
          <w:rFonts w:ascii="Times New Roman" w:hAnsi="Times New Roman" w:cs="Times New Roman"/>
          <w:sz w:val="24"/>
          <w:szCs w:val="24"/>
        </w:rPr>
        <w:t xml:space="preserve"> discuss</w:t>
      </w:r>
      <w:r w:rsidR="00F60F74" w:rsidRPr="007D0A98">
        <w:rPr>
          <w:rFonts w:ascii="Times New Roman" w:hAnsi="Times New Roman" w:cs="Times New Roman"/>
          <w:sz w:val="24"/>
          <w:szCs w:val="24"/>
        </w:rPr>
        <w:t xml:space="preserve"> policies </w:t>
      </w:r>
      <w:r w:rsidRPr="007D0A98">
        <w:rPr>
          <w:rFonts w:ascii="Times New Roman" w:hAnsi="Times New Roman" w:cs="Times New Roman"/>
          <w:sz w:val="24"/>
          <w:szCs w:val="24"/>
        </w:rPr>
        <w:t>targeted</w:t>
      </w:r>
      <w:r w:rsidR="00F60F74" w:rsidRPr="007D0A98">
        <w:rPr>
          <w:rFonts w:ascii="Times New Roman" w:hAnsi="Times New Roman" w:cs="Times New Roman"/>
          <w:sz w:val="24"/>
          <w:szCs w:val="24"/>
        </w:rPr>
        <w:t xml:space="preserve"> at women</w:t>
      </w:r>
      <w:r w:rsidRPr="007D0A98">
        <w:rPr>
          <w:rFonts w:ascii="Times New Roman" w:hAnsi="Times New Roman" w:cs="Times New Roman"/>
          <w:sz w:val="24"/>
          <w:szCs w:val="24"/>
        </w:rPr>
        <w:t xml:space="preserve">, they tended to </w:t>
      </w:r>
      <w:r w:rsidR="00BE73F1">
        <w:rPr>
          <w:rFonts w:ascii="Times New Roman" w:hAnsi="Times New Roman" w:cs="Times New Roman"/>
          <w:sz w:val="24"/>
          <w:szCs w:val="24"/>
        </w:rPr>
        <w:t xml:space="preserve">be policies about women rather than for them. Most policies </w:t>
      </w:r>
      <w:r w:rsidRPr="007D0A98">
        <w:rPr>
          <w:rFonts w:ascii="Times New Roman" w:hAnsi="Times New Roman" w:cs="Times New Roman"/>
          <w:sz w:val="24"/>
          <w:szCs w:val="24"/>
        </w:rPr>
        <w:t>focus on m</w:t>
      </w:r>
      <w:r w:rsidR="00A01CE7" w:rsidRPr="007D0A98">
        <w:rPr>
          <w:rFonts w:ascii="Times New Roman" w:hAnsi="Times New Roman" w:cs="Times New Roman"/>
          <w:sz w:val="24"/>
          <w:szCs w:val="24"/>
        </w:rPr>
        <w:t>easures aimed at minority women, most</w:t>
      </w:r>
      <w:r w:rsidR="00F60F74" w:rsidRPr="007D0A98">
        <w:rPr>
          <w:rFonts w:ascii="Times New Roman" w:hAnsi="Times New Roman" w:cs="Times New Roman"/>
          <w:sz w:val="24"/>
          <w:szCs w:val="24"/>
        </w:rPr>
        <w:t xml:space="preserve"> of which </w:t>
      </w:r>
      <w:r w:rsidR="00D41949">
        <w:rPr>
          <w:rFonts w:ascii="Times New Roman" w:hAnsi="Times New Roman" w:cs="Times New Roman"/>
          <w:sz w:val="24"/>
          <w:szCs w:val="24"/>
        </w:rPr>
        <w:t>could be seen as</w:t>
      </w:r>
      <w:r w:rsidR="00D41949" w:rsidRPr="007D0A98">
        <w:rPr>
          <w:rFonts w:ascii="Times New Roman" w:hAnsi="Times New Roman" w:cs="Times New Roman"/>
          <w:sz w:val="24"/>
          <w:szCs w:val="24"/>
        </w:rPr>
        <w:t xml:space="preserve"> </w:t>
      </w:r>
      <w:r w:rsidR="00F60F74" w:rsidRPr="007D0A98">
        <w:rPr>
          <w:rFonts w:ascii="Times New Roman" w:hAnsi="Times New Roman" w:cs="Times New Roman"/>
          <w:sz w:val="24"/>
          <w:szCs w:val="24"/>
        </w:rPr>
        <w:t>deeply problematic – for example, pledging to institute a screening process for gi</w:t>
      </w:r>
      <w:r w:rsidRPr="007D0A98">
        <w:rPr>
          <w:rFonts w:ascii="Times New Roman" w:hAnsi="Times New Roman" w:cs="Times New Roman"/>
          <w:sz w:val="24"/>
          <w:szCs w:val="24"/>
        </w:rPr>
        <w:t>rls deemed as most risk of FGM.</w:t>
      </w:r>
      <w:r w:rsidR="00F60F74" w:rsidRPr="007D0A98">
        <w:rPr>
          <w:rFonts w:ascii="Times New Roman" w:hAnsi="Times New Roman" w:cs="Times New Roman"/>
          <w:sz w:val="24"/>
          <w:szCs w:val="24"/>
        </w:rPr>
        <w:t xml:space="preserve"> Their most high profile po</w:t>
      </w:r>
      <w:r w:rsidR="00A01CE7" w:rsidRPr="007D0A98">
        <w:rPr>
          <w:rFonts w:ascii="Times New Roman" w:hAnsi="Times New Roman" w:cs="Times New Roman"/>
          <w:sz w:val="24"/>
          <w:szCs w:val="24"/>
        </w:rPr>
        <w:t>licy proposal affecting</w:t>
      </w:r>
      <w:r w:rsidR="00F60F74" w:rsidRPr="007D0A98">
        <w:rPr>
          <w:rFonts w:ascii="Times New Roman" w:hAnsi="Times New Roman" w:cs="Times New Roman"/>
          <w:sz w:val="24"/>
          <w:szCs w:val="24"/>
        </w:rPr>
        <w:t xml:space="preserve"> women was the proposed ban on face coverings in public</w:t>
      </w:r>
      <w:r w:rsidR="00A01CE7" w:rsidRPr="007D0A98">
        <w:rPr>
          <w:rFonts w:ascii="Times New Roman" w:hAnsi="Times New Roman" w:cs="Times New Roman"/>
          <w:sz w:val="24"/>
          <w:szCs w:val="24"/>
        </w:rPr>
        <w:t>. T</w:t>
      </w:r>
      <w:r w:rsidR="00F60F74" w:rsidRPr="007D0A98">
        <w:rPr>
          <w:rFonts w:ascii="Times New Roman" w:hAnsi="Times New Roman" w:cs="Times New Roman"/>
          <w:sz w:val="24"/>
          <w:szCs w:val="24"/>
        </w:rPr>
        <w:t xml:space="preserve">hey argued that full-veils were oppressive, a security risk, and perhaps most controversially, bad for women’s health as they could lead to </w:t>
      </w:r>
      <w:r w:rsidR="00A01CE7" w:rsidRPr="007D0A98">
        <w:rPr>
          <w:rFonts w:ascii="Times New Roman" w:hAnsi="Times New Roman" w:cs="Times New Roman"/>
          <w:sz w:val="24"/>
          <w:szCs w:val="24"/>
        </w:rPr>
        <w:t>vitamin D deficiency</w:t>
      </w:r>
      <w:r w:rsidR="007D5365">
        <w:rPr>
          <w:rFonts w:ascii="Times New Roman" w:hAnsi="Times New Roman" w:cs="Times New Roman"/>
          <w:sz w:val="24"/>
          <w:szCs w:val="24"/>
        </w:rPr>
        <w:t xml:space="preserve"> (UKIP 2017)</w:t>
      </w:r>
      <w:r w:rsidR="00D41949">
        <w:rPr>
          <w:rFonts w:ascii="Times New Roman" w:hAnsi="Times New Roman" w:cs="Times New Roman"/>
          <w:sz w:val="24"/>
          <w:szCs w:val="24"/>
        </w:rPr>
        <w:t>.</w:t>
      </w:r>
      <w:r w:rsidR="00A01CE7" w:rsidRPr="007D0A98">
        <w:rPr>
          <w:rFonts w:ascii="Times New Roman" w:hAnsi="Times New Roman" w:cs="Times New Roman"/>
          <w:sz w:val="24"/>
          <w:szCs w:val="24"/>
        </w:rPr>
        <w:t xml:space="preserve"> These </w:t>
      </w:r>
      <w:r w:rsidR="00F60F74" w:rsidRPr="007D0A98">
        <w:rPr>
          <w:rFonts w:ascii="Times New Roman" w:hAnsi="Times New Roman" w:cs="Times New Roman"/>
          <w:sz w:val="24"/>
          <w:szCs w:val="24"/>
        </w:rPr>
        <w:t xml:space="preserve">proposals were couched in </w:t>
      </w:r>
      <w:r w:rsidR="00A01CE7" w:rsidRPr="007D0A98">
        <w:rPr>
          <w:rFonts w:ascii="Times New Roman" w:hAnsi="Times New Roman" w:cs="Times New Roman"/>
          <w:sz w:val="24"/>
          <w:szCs w:val="24"/>
        </w:rPr>
        <w:t xml:space="preserve">the language of protecting </w:t>
      </w:r>
      <w:r w:rsidR="00F60F74" w:rsidRPr="007D0A98">
        <w:rPr>
          <w:rFonts w:ascii="Times New Roman" w:hAnsi="Times New Roman" w:cs="Times New Roman"/>
          <w:sz w:val="24"/>
          <w:szCs w:val="24"/>
        </w:rPr>
        <w:t xml:space="preserve">women from </w:t>
      </w:r>
      <w:r w:rsidR="00A01CE7" w:rsidRPr="007D0A98">
        <w:rPr>
          <w:rFonts w:ascii="Times New Roman" w:hAnsi="Times New Roman" w:cs="Times New Roman"/>
          <w:sz w:val="24"/>
          <w:szCs w:val="24"/>
        </w:rPr>
        <w:t>their own culture</w:t>
      </w:r>
      <w:r w:rsidR="00D41949">
        <w:rPr>
          <w:rFonts w:ascii="Times New Roman" w:hAnsi="Times New Roman" w:cs="Times New Roman"/>
          <w:sz w:val="24"/>
          <w:szCs w:val="24"/>
        </w:rPr>
        <w:t>,</w:t>
      </w:r>
      <w:r w:rsidR="00A01CE7" w:rsidRPr="007D0A98">
        <w:rPr>
          <w:rFonts w:ascii="Times New Roman" w:hAnsi="Times New Roman" w:cs="Times New Roman"/>
          <w:sz w:val="24"/>
          <w:szCs w:val="24"/>
        </w:rPr>
        <w:t xml:space="preserve"> </w:t>
      </w:r>
      <w:r w:rsidR="00D41949" w:rsidRPr="007D0A98">
        <w:rPr>
          <w:rFonts w:ascii="Times New Roman" w:hAnsi="Times New Roman" w:cs="Times New Roman"/>
          <w:sz w:val="24"/>
          <w:szCs w:val="24"/>
        </w:rPr>
        <w:t>reinforc</w:t>
      </w:r>
      <w:r w:rsidR="00D41949">
        <w:rPr>
          <w:rFonts w:ascii="Times New Roman" w:hAnsi="Times New Roman" w:cs="Times New Roman"/>
          <w:sz w:val="24"/>
          <w:szCs w:val="24"/>
        </w:rPr>
        <w:t>ing</w:t>
      </w:r>
      <w:r w:rsidR="00D41949" w:rsidRPr="007D0A98">
        <w:rPr>
          <w:rFonts w:ascii="Times New Roman" w:hAnsi="Times New Roman" w:cs="Times New Roman"/>
          <w:sz w:val="24"/>
          <w:szCs w:val="24"/>
        </w:rPr>
        <w:t xml:space="preserve"> </w:t>
      </w:r>
      <w:r w:rsidR="00F60F74" w:rsidRPr="007D0A98">
        <w:rPr>
          <w:rFonts w:ascii="Times New Roman" w:hAnsi="Times New Roman" w:cs="Times New Roman"/>
          <w:sz w:val="24"/>
          <w:szCs w:val="24"/>
        </w:rPr>
        <w:t>problematic stereotypes about women</w:t>
      </w:r>
      <w:r w:rsidR="00A44341" w:rsidRPr="007D0A98">
        <w:rPr>
          <w:rFonts w:ascii="Times New Roman" w:hAnsi="Times New Roman" w:cs="Times New Roman"/>
          <w:sz w:val="24"/>
          <w:szCs w:val="24"/>
        </w:rPr>
        <w:t xml:space="preserve"> and </w:t>
      </w:r>
      <w:r w:rsidR="00D41949">
        <w:rPr>
          <w:rFonts w:ascii="Times New Roman" w:hAnsi="Times New Roman" w:cs="Times New Roman"/>
          <w:sz w:val="24"/>
          <w:szCs w:val="24"/>
        </w:rPr>
        <w:t xml:space="preserve">non-white </w:t>
      </w:r>
      <w:r w:rsidR="00A44341" w:rsidRPr="007D0A98">
        <w:rPr>
          <w:rFonts w:ascii="Times New Roman" w:hAnsi="Times New Roman" w:cs="Times New Roman"/>
          <w:sz w:val="24"/>
          <w:szCs w:val="24"/>
        </w:rPr>
        <w:t xml:space="preserve">women in particular. </w:t>
      </w:r>
      <w:r w:rsidR="008127A9" w:rsidRPr="007D0A98">
        <w:rPr>
          <w:rFonts w:ascii="Times New Roman" w:hAnsi="Times New Roman" w:cs="Times New Roman"/>
          <w:sz w:val="24"/>
          <w:szCs w:val="24"/>
        </w:rPr>
        <w:t>The inclusion of these problematic policy proposals n</w:t>
      </w:r>
      <w:r w:rsidR="00A01CE7" w:rsidRPr="007D0A98">
        <w:rPr>
          <w:rFonts w:ascii="Times New Roman" w:hAnsi="Times New Roman" w:cs="Times New Roman"/>
          <w:sz w:val="24"/>
          <w:szCs w:val="24"/>
        </w:rPr>
        <w:t>ot only reflects UKIP</w:t>
      </w:r>
      <w:r w:rsidR="00D41949">
        <w:rPr>
          <w:rFonts w:ascii="Times New Roman" w:hAnsi="Times New Roman" w:cs="Times New Roman"/>
          <w:sz w:val="24"/>
          <w:szCs w:val="24"/>
        </w:rPr>
        <w:t>’</w:t>
      </w:r>
      <w:r w:rsidR="00A01CE7" w:rsidRPr="007D0A98">
        <w:rPr>
          <w:rFonts w:ascii="Times New Roman" w:hAnsi="Times New Roman" w:cs="Times New Roman"/>
          <w:sz w:val="24"/>
          <w:szCs w:val="24"/>
        </w:rPr>
        <w:t>s</w:t>
      </w:r>
      <w:r w:rsidR="008127A9" w:rsidRPr="007D0A98">
        <w:rPr>
          <w:rFonts w:ascii="Times New Roman" w:hAnsi="Times New Roman" w:cs="Times New Roman"/>
          <w:sz w:val="24"/>
          <w:szCs w:val="24"/>
        </w:rPr>
        <w:t xml:space="preserve"> wider political agenda</w:t>
      </w:r>
      <w:r w:rsidR="000C2E24">
        <w:rPr>
          <w:rFonts w:ascii="Times New Roman" w:hAnsi="Times New Roman" w:cs="Times New Roman"/>
          <w:sz w:val="24"/>
          <w:szCs w:val="24"/>
        </w:rPr>
        <w:t>,</w:t>
      </w:r>
      <w:r w:rsidR="008127A9" w:rsidRPr="007D0A98">
        <w:rPr>
          <w:rFonts w:ascii="Times New Roman" w:hAnsi="Times New Roman" w:cs="Times New Roman"/>
          <w:sz w:val="24"/>
          <w:szCs w:val="24"/>
        </w:rPr>
        <w:t xml:space="preserve"> but also reminds us </w:t>
      </w:r>
      <w:r w:rsidR="00BD3EBF">
        <w:rPr>
          <w:rFonts w:ascii="Times New Roman" w:hAnsi="Times New Roman" w:cs="Times New Roman"/>
          <w:sz w:val="24"/>
          <w:szCs w:val="24"/>
        </w:rPr>
        <w:t xml:space="preserve">of the importance of holding </w:t>
      </w:r>
      <w:r w:rsidR="008127A9" w:rsidRPr="007D0A98">
        <w:rPr>
          <w:rFonts w:ascii="Times New Roman" w:hAnsi="Times New Roman" w:cs="Times New Roman"/>
          <w:sz w:val="24"/>
          <w:szCs w:val="24"/>
        </w:rPr>
        <w:t xml:space="preserve">political parties </w:t>
      </w:r>
      <w:r w:rsidR="00BD3EBF">
        <w:rPr>
          <w:rFonts w:ascii="Times New Roman" w:hAnsi="Times New Roman" w:cs="Times New Roman"/>
          <w:sz w:val="24"/>
          <w:szCs w:val="24"/>
        </w:rPr>
        <w:t xml:space="preserve">to account for the way they portray women </w:t>
      </w:r>
      <w:r w:rsidR="008127A9" w:rsidRPr="007D0A98">
        <w:rPr>
          <w:rFonts w:ascii="Times New Roman" w:hAnsi="Times New Roman" w:cs="Times New Roman"/>
          <w:sz w:val="24"/>
          <w:szCs w:val="24"/>
        </w:rPr>
        <w:t>in their campaign co</w:t>
      </w:r>
      <w:r w:rsidR="00BD3EBF">
        <w:rPr>
          <w:rFonts w:ascii="Times New Roman" w:hAnsi="Times New Roman" w:cs="Times New Roman"/>
          <w:sz w:val="24"/>
          <w:szCs w:val="24"/>
        </w:rPr>
        <w:t>mmunications and the implications of such policies</w:t>
      </w:r>
      <w:r w:rsidR="008127A9" w:rsidRPr="007D0A98">
        <w:rPr>
          <w:rFonts w:ascii="Times New Roman" w:hAnsi="Times New Roman" w:cs="Times New Roman"/>
          <w:sz w:val="24"/>
          <w:szCs w:val="24"/>
        </w:rPr>
        <w:t xml:space="preserve">. </w:t>
      </w:r>
      <w:r w:rsidR="00A44341" w:rsidRPr="007D0A98">
        <w:rPr>
          <w:rFonts w:ascii="Times New Roman" w:hAnsi="Times New Roman" w:cs="Times New Roman"/>
          <w:sz w:val="24"/>
          <w:szCs w:val="24"/>
        </w:rPr>
        <w:t xml:space="preserve"> </w:t>
      </w:r>
      <w:r w:rsidR="00F60F74" w:rsidRPr="007D0A98">
        <w:rPr>
          <w:rFonts w:ascii="Times New Roman" w:hAnsi="Times New Roman" w:cs="Times New Roman"/>
          <w:sz w:val="24"/>
          <w:szCs w:val="24"/>
        </w:rPr>
        <w:t xml:space="preserve"> </w:t>
      </w:r>
    </w:p>
    <w:p w14:paraId="3DFA023A" w14:textId="3FFFBCFA" w:rsidR="00745674" w:rsidRPr="007D0A98" w:rsidRDefault="00F64536" w:rsidP="00733B7E">
      <w:pPr>
        <w:jc w:val="both"/>
        <w:rPr>
          <w:rFonts w:ascii="Times New Roman" w:hAnsi="Times New Roman" w:cs="Times New Roman"/>
          <w:sz w:val="24"/>
          <w:szCs w:val="24"/>
        </w:rPr>
      </w:pPr>
      <w:r w:rsidRPr="007D0A98">
        <w:rPr>
          <w:rFonts w:ascii="Times New Roman" w:hAnsi="Times New Roman" w:cs="Times New Roman"/>
          <w:sz w:val="24"/>
          <w:szCs w:val="24"/>
        </w:rPr>
        <w:t>Plaid Cymru and the DUP manifestos offered the fewest policies designed to appeal to women. Plaid Cymru focused on legal or judicial matter</w:t>
      </w:r>
      <w:r w:rsidR="00A01CE7" w:rsidRPr="007D0A98">
        <w:rPr>
          <w:rFonts w:ascii="Times New Roman" w:hAnsi="Times New Roman" w:cs="Times New Roman"/>
          <w:sz w:val="24"/>
          <w:szCs w:val="24"/>
        </w:rPr>
        <w:t>s</w:t>
      </w:r>
      <w:r w:rsidR="000C2E24">
        <w:rPr>
          <w:rFonts w:ascii="Times New Roman" w:hAnsi="Times New Roman" w:cs="Times New Roman"/>
          <w:sz w:val="24"/>
          <w:szCs w:val="24"/>
        </w:rPr>
        <w:t>,</w:t>
      </w:r>
      <w:r w:rsidRPr="007D0A98">
        <w:rPr>
          <w:rFonts w:ascii="Times New Roman" w:hAnsi="Times New Roman" w:cs="Times New Roman"/>
          <w:sz w:val="24"/>
          <w:szCs w:val="24"/>
        </w:rPr>
        <w:t xml:space="preserve"> such as improving the way courts treat victims of sexual violence, and social security issues. There was no mention in the manifesto of policies designed to tackle gender-based violence or improving the position of women in employment or public life. The DUP only explicitly mentioned women once in their manifesto in relation to tackling pension inequality.</w:t>
      </w:r>
      <w:r w:rsidR="00745674" w:rsidRPr="007D0A98">
        <w:rPr>
          <w:rFonts w:ascii="Times New Roman" w:hAnsi="Times New Roman" w:cs="Times New Roman"/>
          <w:sz w:val="24"/>
          <w:szCs w:val="24"/>
        </w:rPr>
        <w:t xml:space="preserve"> </w:t>
      </w:r>
      <w:r w:rsidR="00E0231A" w:rsidRPr="007D0A98">
        <w:rPr>
          <w:rFonts w:ascii="Times New Roman" w:hAnsi="Times New Roman" w:cs="Times New Roman"/>
          <w:sz w:val="24"/>
          <w:szCs w:val="24"/>
        </w:rPr>
        <w:t>This</w:t>
      </w:r>
      <w:r w:rsidR="00745674" w:rsidRPr="007D0A98">
        <w:rPr>
          <w:rFonts w:ascii="Times New Roman" w:hAnsi="Times New Roman" w:cs="Times New Roman"/>
          <w:sz w:val="24"/>
          <w:szCs w:val="24"/>
        </w:rPr>
        <w:t xml:space="preserve"> lack of engagement w</w:t>
      </w:r>
      <w:r w:rsidR="00E0231A" w:rsidRPr="007D0A98">
        <w:rPr>
          <w:rFonts w:ascii="Times New Roman" w:hAnsi="Times New Roman" w:cs="Times New Roman"/>
          <w:sz w:val="24"/>
          <w:szCs w:val="24"/>
        </w:rPr>
        <w:t>ith women voter</w:t>
      </w:r>
      <w:r w:rsidR="005A5EB1">
        <w:rPr>
          <w:rFonts w:ascii="Times New Roman" w:hAnsi="Times New Roman" w:cs="Times New Roman"/>
          <w:sz w:val="24"/>
          <w:szCs w:val="24"/>
        </w:rPr>
        <w:t>s has</w:t>
      </w:r>
      <w:r w:rsidR="00C26489" w:rsidRPr="007D0A98">
        <w:rPr>
          <w:rFonts w:ascii="Times New Roman" w:hAnsi="Times New Roman" w:cs="Times New Roman"/>
          <w:sz w:val="24"/>
          <w:szCs w:val="24"/>
        </w:rPr>
        <w:t xml:space="preserve"> cause</w:t>
      </w:r>
      <w:r w:rsidR="005A5EB1">
        <w:rPr>
          <w:rFonts w:ascii="Times New Roman" w:hAnsi="Times New Roman" w:cs="Times New Roman"/>
          <w:sz w:val="24"/>
          <w:szCs w:val="24"/>
        </w:rPr>
        <w:t xml:space="preserve">d some concern </w:t>
      </w:r>
      <w:r w:rsidR="00C26489" w:rsidRPr="007D0A98">
        <w:rPr>
          <w:rFonts w:ascii="Times New Roman" w:hAnsi="Times New Roman" w:cs="Times New Roman"/>
          <w:sz w:val="24"/>
          <w:szCs w:val="24"/>
        </w:rPr>
        <w:t xml:space="preserve">since the political views of the DUP have received greater scrutiny outside of Northern Ireland as a result of their agreement to support the Conservative government. </w:t>
      </w:r>
      <w:r w:rsidR="000B0561" w:rsidRPr="007D0A98">
        <w:rPr>
          <w:rFonts w:ascii="Times New Roman" w:hAnsi="Times New Roman" w:cs="Times New Roman"/>
          <w:sz w:val="24"/>
          <w:szCs w:val="24"/>
        </w:rPr>
        <w:t xml:space="preserve">Their socially conservative stance on marriage equality and abortion </w:t>
      </w:r>
      <w:r w:rsidR="0060371B" w:rsidRPr="007D0A98">
        <w:rPr>
          <w:rFonts w:ascii="Times New Roman" w:hAnsi="Times New Roman" w:cs="Times New Roman"/>
          <w:sz w:val="24"/>
          <w:szCs w:val="24"/>
        </w:rPr>
        <w:t xml:space="preserve">(alongside nationalist counterparts) </w:t>
      </w:r>
      <w:r w:rsidR="000B0561" w:rsidRPr="007D0A98">
        <w:rPr>
          <w:rFonts w:ascii="Times New Roman" w:hAnsi="Times New Roman" w:cs="Times New Roman"/>
          <w:sz w:val="24"/>
          <w:szCs w:val="24"/>
        </w:rPr>
        <w:t>have contributed to a situation whereby women in Northern Ireland already have fewer rights than their counterparts in the rest of the U</w:t>
      </w:r>
      <w:r w:rsidR="0060371B" w:rsidRPr="007D0A98">
        <w:rPr>
          <w:rFonts w:ascii="Times New Roman" w:hAnsi="Times New Roman" w:cs="Times New Roman"/>
          <w:sz w:val="24"/>
          <w:szCs w:val="24"/>
        </w:rPr>
        <w:t>K (Thomson, 2016</w:t>
      </w:r>
      <w:r w:rsidR="000B0561" w:rsidRPr="007D0A98">
        <w:rPr>
          <w:rFonts w:ascii="Times New Roman" w:hAnsi="Times New Roman" w:cs="Times New Roman"/>
          <w:sz w:val="24"/>
          <w:szCs w:val="24"/>
        </w:rPr>
        <w:t>) and many commentators</w:t>
      </w:r>
      <w:r w:rsidR="002D2AC3">
        <w:rPr>
          <w:rFonts w:ascii="Times New Roman" w:hAnsi="Times New Roman" w:cs="Times New Roman"/>
          <w:sz w:val="24"/>
          <w:szCs w:val="24"/>
        </w:rPr>
        <w:t xml:space="preserve"> </w:t>
      </w:r>
      <w:r w:rsidR="000B0561" w:rsidRPr="007D0A98">
        <w:rPr>
          <w:rFonts w:ascii="Times New Roman" w:hAnsi="Times New Roman" w:cs="Times New Roman"/>
          <w:sz w:val="24"/>
          <w:szCs w:val="24"/>
        </w:rPr>
        <w:t xml:space="preserve">have raised the possibility of them attempting to influence policy on these issues in the </w:t>
      </w:r>
      <w:r w:rsidR="00F15F7B" w:rsidRPr="007D0A98">
        <w:rPr>
          <w:rFonts w:ascii="Times New Roman" w:hAnsi="Times New Roman" w:cs="Times New Roman"/>
          <w:sz w:val="24"/>
          <w:szCs w:val="24"/>
        </w:rPr>
        <w:t>rest of the UK</w:t>
      </w:r>
      <w:r w:rsidR="00AD24B4">
        <w:rPr>
          <w:rFonts w:ascii="Times New Roman" w:hAnsi="Times New Roman" w:cs="Times New Roman"/>
          <w:sz w:val="24"/>
          <w:szCs w:val="24"/>
        </w:rPr>
        <w:t xml:space="preserve"> (</w:t>
      </w:r>
      <w:r w:rsidR="00AD24B4" w:rsidRPr="00684414">
        <w:rPr>
          <w:rFonts w:ascii="Times New Roman" w:hAnsi="Times New Roman" w:cs="Times New Roman"/>
          <w:i/>
          <w:sz w:val="24"/>
          <w:szCs w:val="24"/>
        </w:rPr>
        <w:t>The Independent</w:t>
      </w:r>
      <w:r w:rsidR="00AD24B4">
        <w:rPr>
          <w:rFonts w:ascii="Times New Roman" w:hAnsi="Times New Roman" w:cs="Times New Roman"/>
          <w:sz w:val="24"/>
          <w:szCs w:val="24"/>
        </w:rPr>
        <w:t>, 10</w:t>
      </w:r>
      <w:r w:rsidR="00AD24B4" w:rsidRPr="002D2AC3">
        <w:rPr>
          <w:rFonts w:ascii="Times New Roman" w:hAnsi="Times New Roman" w:cs="Times New Roman"/>
          <w:sz w:val="24"/>
          <w:szCs w:val="24"/>
          <w:vertAlign w:val="superscript"/>
        </w:rPr>
        <w:t>th</w:t>
      </w:r>
      <w:r w:rsidR="00AD24B4">
        <w:rPr>
          <w:rFonts w:ascii="Times New Roman" w:hAnsi="Times New Roman" w:cs="Times New Roman"/>
          <w:sz w:val="24"/>
          <w:szCs w:val="24"/>
        </w:rPr>
        <w:t xml:space="preserve"> June 2017)</w:t>
      </w:r>
      <w:r w:rsidR="00684414">
        <w:rPr>
          <w:rFonts w:ascii="Times New Roman" w:hAnsi="Times New Roman" w:cs="Times New Roman"/>
          <w:sz w:val="24"/>
          <w:szCs w:val="24"/>
        </w:rPr>
        <w:t>.</w:t>
      </w:r>
    </w:p>
    <w:p w14:paraId="3B344104" w14:textId="31735B1F" w:rsidR="00745674" w:rsidRPr="007D0A98" w:rsidRDefault="00A01CE7" w:rsidP="00733B7E">
      <w:pPr>
        <w:jc w:val="both"/>
        <w:rPr>
          <w:rFonts w:ascii="Times New Roman" w:hAnsi="Times New Roman" w:cs="Times New Roman"/>
          <w:sz w:val="24"/>
          <w:szCs w:val="24"/>
        </w:rPr>
      </w:pPr>
      <w:r w:rsidRPr="007D0A98">
        <w:rPr>
          <w:rFonts w:ascii="Times New Roman" w:hAnsi="Times New Roman" w:cs="Times New Roman"/>
          <w:sz w:val="24"/>
          <w:szCs w:val="24"/>
        </w:rPr>
        <w:t>As Table 1</w:t>
      </w:r>
      <w:r w:rsidR="00A27375" w:rsidRPr="007D0A98">
        <w:rPr>
          <w:rFonts w:ascii="Times New Roman" w:hAnsi="Times New Roman" w:cs="Times New Roman"/>
          <w:sz w:val="24"/>
          <w:szCs w:val="24"/>
        </w:rPr>
        <w:t xml:space="preserve"> makes clear, women were explicitly mentioned in all of the manifestos under discussion and although there was a good deal of variation between the parties in terms of their priorities and approaches, there was a high degree of consensus about the policy issues which are seen as important to women voters</w:t>
      </w:r>
      <w:r w:rsidR="00D94CF4">
        <w:rPr>
          <w:rFonts w:ascii="Times New Roman" w:hAnsi="Times New Roman" w:cs="Times New Roman"/>
          <w:sz w:val="24"/>
          <w:szCs w:val="24"/>
        </w:rPr>
        <w:t>. This</w:t>
      </w:r>
      <w:r w:rsidR="00A27375" w:rsidRPr="007D0A98">
        <w:rPr>
          <w:rFonts w:ascii="Times New Roman" w:hAnsi="Times New Roman" w:cs="Times New Roman"/>
          <w:sz w:val="24"/>
          <w:szCs w:val="24"/>
        </w:rPr>
        <w:t xml:space="preserve"> appears to have changed very little from previous elections </w:t>
      </w:r>
      <w:r w:rsidR="00614635" w:rsidRPr="007D0A98">
        <w:rPr>
          <w:rFonts w:ascii="Times New Roman" w:hAnsi="Times New Roman" w:cs="Times New Roman"/>
          <w:sz w:val="24"/>
          <w:szCs w:val="24"/>
        </w:rPr>
        <w:t xml:space="preserve">(Campbell and Childs, 2015). This </w:t>
      </w:r>
      <w:r w:rsidR="00E64F2D" w:rsidRPr="007D0A98">
        <w:rPr>
          <w:rFonts w:ascii="Times New Roman" w:hAnsi="Times New Roman" w:cs="Times New Roman"/>
          <w:sz w:val="24"/>
          <w:szCs w:val="24"/>
        </w:rPr>
        <w:t xml:space="preserve">shows the extent to which parties remain committed to </w:t>
      </w:r>
      <w:r w:rsidR="00546A2F">
        <w:rPr>
          <w:rFonts w:ascii="Times New Roman" w:hAnsi="Times New Roman" w:cs="Times New Roman"/>
          <w:sz w:val="24"/>
          <w:szCs w:val="24"/>
        </w:rPr>
        <w:t xml:space="preserve">only </w:t>
      </w:r>
      <w:r w:rsidR="00E64F2D" w:rsidRPr="007D0A98">
        <w:rPr>
          <w:rFonts w:ascii="Times New Roman" w:hAnsi="Times New Roman" w:cs="Times New Roman"/>
          <w:sz w:val="24"/>
          <w:szCs w:val="24"/>
        </w:rPr>
        <w:t xml:space="preserve">incorporating </w:t>
      </w:r>
      <w:r w:rsidR="00546A2F">
        <w:rPr>
          <w:rFonts w:ascii="Times New Roman" w:hAnsi="Times New Roman" w:cs="Times New Roman"/>
          <w:sz w:val="24"/>
          <w:szCs w:val="24"/>
        </w:rPr>
        <w:t xml:space="preserve">relatively safe, </w:t>
      </w:r>
      <w:r w:rsidR="00E64F2D" w:rsidRPr="007D0A98">
        <w:rPr>
          <w:rFonts w:ascii="Times New Roman" w:hAnsi="Times New Roman" w:cs="Times New Roman"/>
          <w:sz w:val="24"/>
          <w:szCs w:val="24"/>
        </w:rPr>
        <w:t xml:space="preserve">liberal feminist ideas within their policy platforms. Only the Green Party manifesto represented much of an attempt to go beyond this consensus, with its commitment to decriminalising sex work and the detention of women asylum seekers. </w:t>
      </w:r>
    </w:p>
    <w:p w14:paraId="586820B3" w14:textId="77777777" w:rsidR="00CE05CC" w:rsidRPr="007D0A98" w:rsidRDefault="00CE05CC" w:rsidP="00733B7E">
      <w:pPr>
        <w:jc w:val="both"/>
        <w:rPr>
          <w:rFonts w:ascii="Times New Roman" w:hAnsi="Times New Roman" w:cs="Times New Roman"/>
          <w:sz w:val="24"/>
          <w:szCs w:val="24"/>
        </w:rPr>
      </w:pPr>
    </w:p>
    <w:p w14:paraId="2DBB5496" w14:textId="06A8C501" w:rsidR="00CE05CC" w:rsidRPr="007D0A98" w:rsidRDefault="00CE05CC" w:rsidP="00733B7E">
      <w:pPr>
        <w:jc w:val="both"/>
        <w:rPr>
          <w:rFonts w:ascii="Times New Roman" w:hAnsi="Times New Roman" w:cs="Times New Roman"/>
          <w:b/>
          <w:sz w:val="24"/>
          <w:szCs w:val="24"/>
        </w:rPr>
      </w:pPr>
      <w:r w:rsidRPr="007D0A98">
        <w:rPr>
          <w:rFonts w:ascii="Times New Roman" w:hAnsi="Times New Roman" w:cs="Times New Roman"/>
          <w:b/>
          <w:sz w:val="24"/>
          <w:szCs w:val="24"/>
        </w:rPr>
        <w:t>Candidates</w:t>
      </w:r>
    </w:p>
    <w:p w14:paraId="139A67EB" w14:textId="77777777" w:rsidR="00CE05CC" w:rsidRPr="007D0A98" w:rsidRDefault="00CE05CC" w:rsidP="00733B7E">
      <w:pPr>
        <w:jc w:val="both"/>
        <w:rPr>
          <w:rFonts w:ascii="Times New Roman" w:hAnsi="Times New Roman" w:cs="Times New Roman"/>
          <w:sz w:val="24"/>
          <w:szCs w:val="24"/>
        </w:rPr>
      </w:pPr>
    </w:p>
    <w:p w14:paraId="4F8FA069" w14:textId="26FB8EB3" w:rsidR="00C43494" w:rsidRPr="007D0A98" w:rsidRDefault="00932AA4" w:rsidP="00733B7E">
      <w:pPr>
        <w:jc w:val="both"/>
        <w:rPr>
          <w:rFonts w:ascii="Times New Roman" w:hAnsi="Times New Roman" w:cs="Times New Roman"/>
          <w:sz w:val="24"/>
          <w:szCs w:val="24"/>
        </w:rPr>
      </w:pPr>
      <w:r w:rsidRPr="007D0A98">
        <w:rPr>
          <w:rFonts w:ascii="Times New Roman" w:hAnsi="Times New Roman" w:cs="Times New Roman"/>
          <w:sz w:val="24"/>
          <w:szCs w:val="24"/>
        </w:rPr>
        <w:t>Due to</w:t>
      </w:r>
      <w:r w:rsidR="00F3339F" w:rsidRPr="007D0A98">
        <w:rPr>
          <w:rFonts w:ascii="Times New Roman" w:hAnsi="Times New Roman" w:cs="Times New Roman"/>
          <w:sz w:val="24"/>
          <w:szCs w:val="24"/>
        </w:rPr>
        <w:t xml:space="preserve"> </w:t>
      </w:r>
      <w:r w:rsidR="00D94CF4">
        <w:rPr>
          <w:rFonts w:ascii="Times New Roman" w:hAnsi="Times New Roman" w:cs="Times New Roman"/>
          <w:sz w:val="24"/>
          <w:szCs w:val="24"/>
        </w:rPr>
        <w:t>this being a</w:t>
      </w:r>
      <w:r w:rsidR="00D94CF4" w:rsidRPr="007D0A98">
        <w:rPr>
          <w:rFonts w:ascii="Times New Roman" w:hAnsi="Times New Roman" w:cs="Times New Roman"/>
          <w:sz w:val="24"/>
          <w:szCs w:val="24"/>
        </w:rPr>
        <w:t xml:space="preserve"> </w:t>
      </w:r>
      <w:r w:rsidR="00F3339F" w:rsidRPr="007D0A98">
        <w:rPr>
          <w:rFonts w:ascii="Times New Roman" w:hAnsi="Times New Roman" w:cs="Times New Roman"/>
          <w:sz w:val="24"/>
          <w:szCs w:val="24"/>
        </w:rPr>
        <w:t>snap elec</w:t>
      </w:r>
      <w:r w:rsidRPr="007D0A98">
        <w:rPr>
          <w:rFonts w:ascii="Times New Roman" w:hAnsi="Times New Roman" w:cs="Times New Roman"/>
          <w:sz w:val="24"/>
          <w:szCs w:val="24"/>
        </w:rPr>
        <w:t>tion</w:t>
      </w:r>
      <w:r w:rsidR="00D94CF4">
        <w:rPr>
          <w:rFonts w:ascii="Times New Roman" w:hAnsi="Times New Roman" w:cs="Times New Roman"/>
          <w:sz w:val="24"/>
          <w:szCs w:val="24"/>
        </w:rPr>
        <w:t>,</w:t>
      </w:r>
      <w:r w:rsidRPr="007D0A98">
        <w:rPr>
          <w:rFonts w:ascii="Times New Roman" w:hAnsi="Times New Roman" w:cs="Times New Roman"/>
          <w:sz w:val="24"/>
          <w:szCs w:val="24"/>
        </w:rPr>
        <w:t xml:space="preserve"> </w:t>
      </w:r>
      <w:r w:rsidR="00F3339F" w:rsidRPr="007D0A98">
        <w:rPr>
          <w:rFonts w:ascii="Times New Roman" w:hAnsi="Times New Roman" w:cs="Times New Roman"/>
          <w:sz w:val="24"/>
          <w:szCs w:val="24"/>
        </w:rPr>
        <w:t xml:space="preserve">the selection process for most parties was a hurried </w:t>
      </w:r>
      <w:r w:rsidR="00D64FC7" w:rsidRPr="007D0A98">
        <w:rPr>
          <w:rFonts w:ascii="Times New Roman" w:hAnsi="Times New Roman" w:cs="Times New Roman"/>
          <w:sz w:val="24"/>
          <w:szCs w:val="24"/>
        </w:rPr>
        <w:t>one</w:t>
      </w:r>
      <w:r w:rsidR="00F3339F" w:rsidRPr="007D0A98">
        <w:rPr>
          <w:rFonts w:ascii="Times New Roman" w:hAnsi="Times New Roman" w:cs="Times New Roman"/>
          <w:sz w:val="24"/>
          <w:szCs w:val="24"/>
        </w:rPr>
        <w:t xml:space="preserve">. </w:t>
      </w:r>
      <w:r w:rsidR="00D94CF4">
        <w:rPr>
          <w:rFonts w:ascii="Times New Roman" w:hAnsi="Times New Roman" w:cs="Times New Roman"/>
          <w:sz w:val="24"/>
          <w:szCs w:val="24"/>
        </w:rPr>
        <w:t>T</w:t>
      </w:r>
      <w:r w:rsidR="00D94CF4" w:rsidRPr="007D0A98">
        <w:rPr>
          <w:rFonts w:ascii="Times New Roman" w:hAnsi="Times New Roman" w:cs="Times New Roman"/>
          <w:sz w:val="24"/>
          <w:szCs w:val="24"/>
        </w:rPr>
        <w:t xml:space="preserve">he approach </w:t>
      </w:r>
      <w:r w:rsidR="00D94CF4">
        <w:rPr>
          <w:rFonts w:ascii="Times New Roman" w:hAnsi="Times New Roman" w:cs="Times New Roman"/>
          <w:sz w:val="24"/>
          <w:szCs w:val="24"/>
        </w:rPr>
        <w:t xml:space="preserve">taken by </w:t>
      </w:r>
      <w:r w:rsidR="00D94CF4" w:rsidRPr="007D0A98">
        <w:rPr>
          <w:rFonts w:ascii="Times New Roman" w:hAnsi="Times New Roman" w:cs="Times New Roman"/>
          <w:sz w:val="24"/>
          <w:szCs w:val="24"/>
        </w:rPr>
        <w:t xml:space="preserve">the Labour Party </w:t>
      </w:r>
      <w:r w:rsidR="00D94CF4">
        <w:rPr>
          <w:rFonts w:ascii="Times New Roman" w:hAnsi="Times New Roman" w:cs="Times New Roman"/>
          <w:sz w:val="24"/>
          <w:szCs w:val="24"/>
        </w:rPr>
        <w:t>was i</w:t>
      </w:r>
      <w:r w:rsidR="00F3339F" w:rsidRPr="007D0A98">
        <w:rPr>
          <w:rFonts w:ascii="Times New Roman" w:hAnsi="Times New Roman" w:cs="Times New Roman"/>
          <w:sz w:val="24"/>
          <w:szCs w:val="24"/>
        </w:rPr>
        <w:t>ndicat</w:t>
      </w:r>
      <w:r w:rsidR="00457845" w:rsidRPr="007D0A98">
        <w:rPr>
          <w:rFonts w:ascii="Times New Roman" w:hAnsi="Times New Roman" w:cs="Times New Roman"/>
          <w:sz w:val="24"/>
          <w:szCs w:val="24"/>
        </w:rPr>
        <w:t>ive of many of the other parties’</w:t>
      </w:r>
      <w:r w:rsidR="00F3339F" w:rsidRPr="007D0A98">
        <w:rPr>
          <w:rFonts w:ascii="Times New Roman" w:hAnsi="Times New Roman" w:cs="Times New Roman"/>
          <w:sz w:val="24"/>
          <w:szCs w:val="24"/>
        </w:rPr>
        <w:t xml:space="preserve"> processes. They invoked an ‘emergency’ selection process, bypassing the input of local party members who would usually have a vote under ordinary circumstances. Adverts for vacant seats were posted with clos</w:t>
      </w:r>
      <w:r w:rsidR="00BC74F7" w:rsidRPr="007D0A98">
        <w:rPr>
          <w:rFonts w:ascii="Times New Roman" w:hAnsi="Times New Roman" w:cs="Times New Roman"/>
          <w:sz w:val="24"/>
          <w:szCs w:val="24"/>
        </w:rPr>
        <w:t xml:space="preserve">ing dates just two days later </w:t>
      </w:r>
      <w:r w:rsidR="001B3634">
        <w:rPr>
          <w:rFonts w:ascii="Times New Roman" w:hAnsi="Times New Roman" w:cs="Times New Roman"/>
          <w:sz w:val="24"/>
          <w:szCs w:val="24"/>
        </w:rPr>
        <w:t>(</w:t>
      </w:r>
      <w:r w:rsidR="001B3634" w:rsidRPr="00076FF8">
        <w:rPr>
          <w:rFonts w:ascii="Times New Roman" w:hAnsi="Times New Roman" w:cs="Times New Roman"/>
          <w:i/>
          <w:sz w:val="24"/>
          <w:szCs w:val="24"/>
        </w:rPr>
        <w:t>The</w:t>
      </w:r>
      <w:r w:rsidR="00F3339F" w:rsidRPr="00076FF8">
        <w:rPr>
          <w:rFonts w:ascii="Times New Roman" w:hAnsi="Times New Roman" w:cs="Times New Roman"/>
          <w:i/>
          <w:sz w:val="24"/>
          <w:szCs w:val="24"/>
        </w:rPr>
        <w:t xml:space="preserve"> Mirror</w:t>
      </w:r>
      <w:r w:rsidR="001B3634" w:rsidRPr="00076FF8">
        <w:rPr>
          <w:rFonts w:ascii="Times New Roman" w:hAnsi="Times New Roman" w:cs="Times New Roman"/>
          <w:sz w:val="24"/>
          <w:szCs w:val="24"/>
        </w:rPr>
        <w:t>, 21</w:t>
      </w:r>
      <w:r w:rsidR="001B3634" w:rsidRPr="00076FF8">
        <w:rPr>
          <w:rFonts w:ascii="Times New Roman" w:hAnsi="Times New Roman" w:cs="Times New Roman"/>
          <w:sz w:val="24"/>
          <w:szCs w:val="24"/>
          <w:vertAlign w:val="superscript"/>
        </w:rPr>
        <w:t>st</w:t>
      </w:r>
      <w:r w:rsidR="001B3634" w:rsidRPr="00076FF8">
        <w:rPr>
          <w:rFonts w:ascii="Times New Roman" w:hAnsi="Times New Roman" w:cs="Times New Roman"/>
          <w:sz w:val="24"/>
          <w:szCs w:val="24"/>
        </w:rPr>
        <w:t xml:space="preserve"> April </w:t>
      </w:r>
      <w:r w:rsidR="00F3339F" w:rsidRPr="00076FF8">
        <w:rPr>
          <w:rFonts w:ascii="Times New Roman" w:hAnsi="Times New Roman" w:cs="Times New Roman"/>
          <w:sz w:val="24"/>
          <w:szCs w:val="24"/>
        </w:rPr>
        <w:t>2017</w:t>
      </w:r>
      <w:r w:rsidR="00F3339F" w:rsidRPr="007D0A98">
        <w:rPr>
          <w:rFonts w:ascii="Times New Roman" w:hAnsi="Times New Roman" w:cs="Times New Roman"/>
          <w:sz w:val="24"/>
          <w:szCs w:val="24"/>
        </w:rPr>
        <w:t>)</w:t>
      </w:r>
      <w:r w:rsidR="00D64FC7" w:rsidRPr="007D0A98">
        <w:rPr>
          <w:rFonts w:ascii="Times New Roman" w:hAnsi="Times New Roman" w:cs="Times New Roman"/>
          <w:sz w:val="24"/>
          <w:szCs w:val="24"/>
        </w:rPr>
        <w:t xml:space="preserve"> and the N</w:t>
      </w:r>
      <w:r w:rsidR="000D6CE8" w:rsidRPr="007D0A98">
        <w:rPr>
          <w:rFonts w:ascii="Times New Roman" w:hAnsi="Times New Roman" w:cs="Times New Roman"/>
          <w:sz w:val="24"/>
          <w:szCs w:val="24"/>
        </w:rPr>
        <w:t xml:space="preserve">ational </w:t>
      </w:r>
      <w:r w:rsidR="00D64FC7" w:rsidRPr="007D0A98">
        <w:rPr>
          <w:rFonts w:ascii="Times New Roman" w:hAnsi="Times New Roman" w:cs="Times New Roman"/>
          <w:sz w:val="24"/>
          <w:szCs w:val="24"/>
        </w:rPr>
        <w:t>E</w:t>
      </w:r>
      <w:r w:rsidR="000D6CE8" w:rsidRPr="007D0A98">
        <w:rPr>
          <w:rFonts w:ascii="Times New Roman" w:hAnsi="Times New Roman" w:cs="Times New Roman"/>
          <w:sz w:val="24"/>
          <w:szCs w:val="24"/>
        </w:rPr>
        <w:t xml:space="preserve">xecutive </w:t>
      </w:r>
      <w:r w:rsidR="00D64FC7" w:rsidRPr="007D0A98">
        <w:rPr>
          <w:rFonts w:ascii="Times New Roman" w:hAnsi="Times New Roman" w:cs="Times New Roman"/>
          <w:sz w:val="24"/>
          <w:szCs w:val="24"/>
        </w:rPr>
        <w:t>C</w:t>
      </w:r>
      <w:r w:rsidR="000D6CE8" w:rsidRPr="007D0A98">
        <w:rPr>
          <w:rFonts w:ascii="Times New Roman" w:hAnsi="Times New Roman" w:cs="Times New Roman"/>
          <w:sz w:val="24"/>
          <w:szCs w:val="24"/>
        </w:rPr>
        <w:t>ommittee</w:t>
      </w:r>
      <w:r w:rsidR="00D64FC7" w:rsidRPr="007D0A98">
        <w:rPr>
          <w:rFonts w:ascii="Times New Roman" w:hAnsi="Times New Roman" w:cs="Times New Roman"/>
          <w:sz w:val="24"/>
          <w:szCs w:val="24"/>
        </w:rPr>
        <w:t xml:space="preserve"> </w:t>
      </w:r>
      <w:r w:rsidR="00D94CF4">
        <w:rPr>
          <w:rFonts w:ascii="Times New Roman" w:hAnsi="Times New Roman" w:cs="Times New Roman"/>
          <w:sz w:val="24"/>
          <w:szCs w:val="24"/>
        </w:rPr>
        <w:t xml:space="preserve">(NEC) </w:t>
      </w:r>
      <w:r w:rsidR="00D64FC7" w:rsidRPr="007D0A98">
        <w:rPr>
          <w:rFonts w:ascii="Times New Roman" w:hAnsi="Times New Roman" w:cs="Times New Roman"/>
          <w:sz w:val="24"/>
          <w:szCs w:val="24"/>
        </w:rPr>
        <w:t>made the final decision</w:t>
      </w:r>
      <w:r w:rsidR="00F3339F" w:rsidRPr="007D0A98">
        <w:rPr>
          <w:rFonts w:ascii="Times New Roman" w:hAnsi="Times New Roman" w:cs="Times New Roman"/>
          <w:sz w:val="24"/>
          <w:szCs w:val="24"/>
        </w:rPr>
        <w:t xml:space="preserve">. Planned all-women shortlists in many of these seats were suspended due to the urgent nature of the selection, although they were kept in seats where female </w:t>
      </w:r>
      <w:r w:rsidR="00C43494" w:rsidRPr="007D0A98">
        <w:rPr>
          <w:rFonts w:ascii="Times New Roman" w:hAnsi="Times New Roman" w:cs="Times New Roman"/>
          <w:sz w:val="24"/>
          <w:szCs w:val="24"/>
        </w:rPr>
        <w:t>MPs</w:t>
      </w:r>
      <w:r w:rsidR="00F3339F" w:rsidRPr="007D0A98">
        <w:rPr>
          <w:rFonts w:ascii="Times New Roman" w:hAnsi="Times New Roman" w:cs="Times New Roman"/>
          <w:sz w:val="24"/>
          <w:szCs w:val="24"/>
        </w:rPr>
        <w:t xml:space="preserve"> were retiring.</w:t>
      </w:r>
      <w:r w:rsidR="00C43494" w:rsidRPr="007D0A98">
        <w:rPr>
          <w:rFonts w:ascii="Times New Roman" w:hAnsi="Times New Roman" w:cs="Times New Roman"/>
          <w:sz w:val="24"/>
          <w:szCs w:val="24"/>
        </w:rPr>
        <w:t xml:space="preserve"> In respo</w:t>
      </w:r>
      <w:r w:rsidR="006C4FE8" w:rsidRPr="007D0A98">
        <w:rPr>
          <w:rFonts w:ascii="Times New Roman" w:hAnsi="Times New Roman" w:cs="Times New Roman"/>
          <w:sz w:val="24"/>
          <w:szCs w:val="24"/>
        </w:rPr>
        <w:t>nse to some criticism of this</w:t>
      </w:r>
      <w:r w:rsidR="00D94CF4">
        <w:rPr>
          <w:rFonts w:ascii="Times New Roman" w:hAnsi="Times New Roman" w:cs="Times New Roman"/>
          <w:sz w:val="24"/>
          <w:szCs w:val="24"/>
        </w:rPr>
        <w:t>,</w:t>
      </w:r>
      <w:r w:rsidR="000D6CE8" w:rsidRPr="007D0A98">
        <w:rPr>
          <w:rFonts w:ascii="Times New Roman" w:hAnsi="Times New Roman" w:cs="Times New Roman"/>
          <w:sz w:val="24"/>
          <w:szCs w:val="24"/>
        </w:rPr>
        <w:t xml:space="preserve"> the</w:t>
      </w:r>
      <w:r w:rsidR="006C4FE8" w:rsidRPr="007D0A98">
        <w:rPr>
          <w:rFonts w:ascii="Times New Roman" w:hAnsi="Times New Roman" w:cs="Times New Roman"/>
          <w:sz w:val="24"/>
          <w:szCs w:val="24"/>
        </w:rPr>
        <w:t xml:space="preserve"> Labour</w:t>
      </w:r>
      <w:r w:rsidR="00C43494" w:rsidRPr="007D0A98">
        <w:rPr>
          <w:rFonts w:ascii="Times New Roman" w:hAnsi="Times New Roman" w:cs="Times New Roman"/>
          <w:sz w:val="24"/>
          <w:szCs w:val="24"/>
        </w:rPr>
        <w:t xml:space="preserve"> NEC later announced their commitment to 50% female candidat</w:t>
      </w:r>
      <w:r w:rsidR="000D6CE8" w:rsidRPr="007D0A98">
        <w:rPr>
          <w:rFonts w:ascii="Times New Roman" w:hAnsi="Times New Roman" w:cs="Times New Roman"/>
          <w:sz w:val="24"/>
          <w:szCs w:val="24"/>
        </w:rPr>
        <w:t>es at the next general election</w:t>
      </w:r>
      <w:r w:rsidR="00C43494" w:rsidRPr="007D0A98">
        <w:rPr>
          <w:rFonts w:ascii="Times New Roman" w:hAnsi="Times New Roman" w:cs="Times New Roman"/>
          <w:sz w:val="24"/>
          <w:szCs w:val="24"/>
        </w:rPr>
        <w:t xml:space="preserve"> (Labour List</w:t>
      </w:r>
      <w:r w:rsidR="000B0085">
        <w:rPr>
          <w:rFonts w:ascii="Times New Roman" w:hAnsi="Times New Roman" w:cs="Times New Roman"/>
          <w:sz w:val="24"/>
          <w:szCs w:val="24"/>
        </w:rPr>
        <w:t>, 2017</w:t>
      </w:r>
      <w:r w:rsidR="00C43494" w:rsidRPr="007D0A98">
        <w:rPr>
          <w:rFonts w:ascii="Times New Roman" w:hAnsi="Times New Roman" w:cs="Times New Roman"/>
          <w:sz w:val="24"/>
          <w:szCs w:val="24"/>
        </w:rPr>
        <w:t xml:space="preserve">).  </w:t>
      </w:r>
    </w:p>
    <w:p w14:paraId="16C7B17E" w14:textId="5BD05F38" w:rsidR="00C43494" w:rsidRPr="007D0A98" w:rsidRDefault="00C43494" w:rsidP="00733B7E">
      <w:pPr>
        <w:jc w:val="both"/>
        <w:rPr>
          <w:rFonts w:ascii="Times New Roman" w:hAnsi="Times New Roman" w:cs="Times New Roman"/>
          <w:sz w:val="24"/>
          <w:szCs w:val="24"/>
        </w:rPr>
      </w:pPr>
      <w:r w:rsidRPr="007D0A98">
        <w:rPr>
          <w:rFonts w:ascii="Times New Roman" w:hAnsi="Times New Roman" w:cs="Times New Roman"/>
          <w:sz w:val="24"/>
          <w:szCs w:val="24"/>
        </w:rPr>
        <w:t>In contrast, the Liberal Democrats did follow through with their recently-adopted commitment to all-women shortlists where male MPs were stepping down</w:t>
      </w:r>
      <w:r w:rsidR="00D94CF4">
        <w:rPr>
          <w:rFonts w:ascii="Times New Roman" w:hAnsi="Times New Roman" w:cs="Times New Roman"/>
          <w:sz w:val="24"/>
          <w:szCs w:val="24"/>
        </w:rPr>
        <w:t>,</w:t>
      </w:r>
      <w:r w:rsidRPr="007D0A98">
        <w:rPr>
          <w:rFonts w:ascii="Times New Roman" w:hAnsi="Times New Roman" w:cs="Times New Roman"/>
          <w:sz w:val="24"/>
          <w:szCs w:val="24"/>
        </w:rPr>
        <w:t xml:space="preserve"> which they adopted after their near wipe-out </w:t>
      </w:r>
      <w:r w:rsidR="000D6CE8" w:rsidRPr="007D0A98">
        <w:rPr>
          <w:rFonts w:ascii="Times New Roman" w:hAnsi="Times New Roman" w:cs="Times New Roman"/>
          <w:sz w:val="24"/>
          <w:szCs w:val="24"/>
        </w:rPr>
        <w:t xml:space="preserve">in 2015 </w:t>
      </w:r>
      <w:r w:rsidRPr="007D0A98">
        <w:rPr>
          <w:rFonts w:ascii="Times New Roman" w:hAnsi="Times New Roman" w:cs="Times New Roman"/>
          <w:sz w:val="24"/>
          <w:szCs w:val="24"/>
        </w:rPr>
        <w:t xml:space="preserve">left them with no female MPs. This and other measures to promote diversity in the parliamentary party, including ensuring at least two candidates for every selection were </w:t>
      </w:r>
      <w:r w:rsidR="00D94CF4" w:rsidRPr="007D0A98">
        <w:rPr>
          <w:rFonts w:ascii="Times New Roman" w:hAnsi="Times New Roman" w:cs="Times New Roman"/>
          <w:sz w:val="24"/>
          <w:szCs w:val="24"/>
        </w:rPr>
        <w:t>f</w:t>
      </w:r>
      <w:r w:rsidR="00D94CF4">
        <w:rPr>
          <w:rFonts w:ascii="Times New Roman" w:hAnsi="Times New Roman" w:cs="Times New Roman"/>
          <w:sz w:val="24"/>
          <w:szCs w:val="24"/>
        </w:rPr>
        <w:t>ro</w:t>
      </w:r>
      <w:r w:rsidR="00D94CF4" w:rsidRPr="007D0A98">
        <w:rPr>
          <w:rFonts w:ascii="Times New Roman" w:hAnsi="Times New Roman" w:cs="Times New Roman"/>
          <w:sz w:val="24"/>
          <w:szCs w:val="24"/>
        </w:rPr>
        <w:t xml:space="preserve">m </w:t>
      </w:r>
      <w:r w:rsidRPr="007D0A98">
        <w:rPr>
          <w:rFonts w:ascii="Times New Roman" w:hAnsi="Times New Roman" w:cs="Times New Roman"/>
          <w:sz w:val="24"/>
          <w:szCs w:val="24"/>
        </w:rPr>
        <w:t>under-represented group, led to 19 out</w:t>
      </w:r>
      <w:r w:rsidR="000D6CE8" w:rsidRPr="007D0A98">
        <w:rPr>
          <w:rFonts w:ascii="Times New Roman" w:hAnsi="Times New Roman" w:cs="Times New Roman"/>
          <w:sz w:val="24"/>
          <w:szCs w:val="24"/>
        </w:rPr>
        <w:t xml:space="preserve"> of their top 20 target seats hav</w:t>
      </w:r>
      <w:r w:rsidRPr="007D0A98">
        <w:rPr>
          <w:rFonts w:ascii="Times New Roman" w:hAnsi="Times New Roman" w:cs="Times New Roman"/>
          <w:sz w:val="24"/>
          <w:szCs w:val="24"/>
        </w:rPr>
        <w:t xml:space="preserve">ing female candidates </w:t>
      </w:r>
      <w:r w:rsidRPr="00076FF8">
        <w:rPr>
          <w:rFonts w:ascii="Times New Roman" w:hAnsi="Times New Roman" w:cs="Times New Roman"/>
          <w:sz w:val="24"/>
          <w:szCs w:val="24"/>
        </w:rPr>
        <w:t>(</w:t>
      </w:r>
      <w:r w:rsidRPr="00076FF8">
        <w:rPr>
          <w:rFonts w:ascii="Times New Roman" w:hAnsi="Times New Roman" w:cs="Times New Roman"/>
          <w:i/>
          <w:sz w:val="24"/>
          <w:szCs w:val="24"/>
        </w:rPr>
        <w:t>New Statesmen</w:t>
      </w:r>
      <w:r w:rsidR="000B0085" w:rsidRPr="00076FF8">
        <w:rPr>
          <w:rFonts w:ascii="Times New Roman" w:hAnsi="Times New Roman" w:cs="Times New Roman"/>
          <w:sz w:val="24"/>
          <w:szCs w:val="24"/>
        </w:rPr>
        <w:t>, 25</w:t>
      </w:r>
      <w:r w:rsidR="000B0085" w:rsidRPr="00076FF8">
        <w:rPr>
          <w:rFonts w:ascii="Times New Roman" w:hAnsi="Times New Roman" w:cs="Times New Roman"/>
          <w:sz w:val="24"/>
          <w:szCs w:val="24"/>
          <w:vertAlign w:val="superscript"/>
        </w:rPr>
        <w:t>th</w:t>
      </w:r>
      <w:r w:rsidR="000B0085" w:rsidRPr="00076FF8">
        <w:rPr>
          <w:rFonts w:ascii="Times New Roman" w:hAnsi="Times New Roman" w:cs="Times New Roman"/>
          <w:sz w:val="24"/>
          <w:szCs w:val="24"/>
        </w:rPr>
        <w:t xml:space="preserve"> April 2017</w:t>
      </w:r>
      <w:r w:rsidRPr="00076FF8">
        <w:rPr>
          <w:rFonts w:ascii="Times New Roman" w:hAnsi="Times New Roman" w:cs="Times New Roman"/>
          <w:sz w:val="24"/>
          <w:szCs w:val="24"/>
        </w:rPr>
        <w:t xml:space="preserve">). </w:t>
      </w:r>
      <w:r w:rsidR="00D94CF4">
        <w:rPr>
          <w:rFonts w:ascii="Times New Roman" w:hAnsi="Times New Roman" w:cs="Times New Roman"/>
          <w:sz w:val="24"/>
          <w:szCs w:val="24"/>
        </w:rPr>
        <w:t xml:space="preserve">Table 2 </w:t>
      </w:r>
      <w:r w:rsidR="00422D07">
        <w:rPr>
          <w:rFonts w:ascii="Times New Roman" w:hAnsi="Times New Roman" w:cs="Times New Roman"/>
          <w:sz w:val="24"/>
          <w:szCs w:val="24"/>
        </w:rPr>
        <w:t xml:space="preserve">shows </w:t>
      </w:r>
      <w:r w:rsidR="006C4FE8" w:rsidRPr="007D0A98">
        <w:rPr>
          <w:rFonts w:ascii="Times New Roman" w:hAnsi="Times New Roman" w:cs="Times New Roman"/>
          <w:sz w:val="24"/>
          <w:szCs w:val="24"/>
        </w:rPr>
        <w:t>t</w:t>
      </w:r>
      <w:r w:rsidR="000559A9" w:rsidRPr="007D0A98">
        <w:rPr>
          <w:rFonts w:ascii="Times New Roman" w:hAnsi="Times New Roman" w:cs="Times New Roman"/>
          <w:sz w:val="24"/>
          <w:szCs w:val="24"/>
        </w:rPr>
        <w:t>he overall percentage of female candid</w:t>
      </w:r>
      <w:r w:rsidR="000D6CE8" w:rsidRPr="007D0A98">
        <w:rPr>
          <w:rFonts w:ascii="Times New Roman" w:hAnsi="Times New Roman" w:cs="Times New Roman"/>
          <w:sz w:val="24"/>
          <w:szCs w:val="24"/>
        </w:rPr>
        <w:t xml:space="preserve">ates </w:t>
      </w:r>
      <w:r w:rsidR="00422D07">
        <w:rPr>
          <w:rFonts w:ascii="Times New Roman" w:hAnsi="Times New Roman" w:cs="Times New Roman"/>
          <w:sz w:val="24"/>
          <w:szCs w:val="24"/>
        </w:rPr>
        <w:t>for these and other parties</w:t>
      </w:r>
      <w:r w:rsidR="000559A9" w:rsidRPr="007D0A98">
        <w:rPr>
          <w:rFonts w:ascii="Times New Roman" w:hAnsi="Times New Roman" w:cs="Times New Roman"/>
          <w:sz w:val="24"/>
          <w:szCs w:val="24"/>
        </w:rPr>
        <w:t xml:space="preserve">. </w:t>
      </w:r>
    </w:p>
    <w:p w14:paraId="6AE32A4A" w14:textId="77777777" w:rsidR="007B4D48" w:rsidRPr="007D0A98" w:rsidRDefault="007B4D48" w:rsidP="00733B7E">
      <w:pPr>
        <w:jc w:val="both"/>
        <w:rPr>
          <w:rFonts w:ascii="Times New Roman" w:hAnsi="Times New Roman" w:cs="Times New Roman"/>
          <w:sz w:val="24"/>
          <w:szCs w:val="24"/>
        </w:rPr>
      </w:pPr>
    </w:p>
    <w:p w14:paraId="30BA1C39" w14:textId="1A12F8FC" w:rsidR="00F15A10" w:rsidRPr="007D0A98" w:rsidRDefault="000D6CE8" w:rsidP="00733B7E">
      <w:pPr>
        <w:jc w:val="both"/>
        <w:rPr>
          <w:rFonts w:ascii="Times New Roman" w:hAnsi="Times New Roman" w:cs="Times New Roman"/>
          <w:sz w:val="24"/>
          <w:szCs w:val="24"/>
          <w:u w:val="single"/>
        </w:rPr>
      </w:pPr>
      <w:r w:rsidRPr="007D0A98">
        <w:rPr>
          <w:rFonts w:ascii="Times New Roman" w:hAnsi="Times New Roman" w:cs="Times New Roman"/>
          <w:sz w:val="24"/>
          <w:szCs w:val="24"/>
          <w:u w:val="single"/>
        </w:rPr>
        <w:t>Table 2</w:t>
      </w:r>
      <w:r w:rsidR="00D94CF4">
        <w:rPr>
          <w:rFonts w:ascii="Times New Roman" w:hAnsi="Times New Roman" w:cs="Times New Roman"/>
          <w:sz w:val="24"/>
          <w:szCs w:val="24"/>
          <w:u w:val="single"/>
        </w:rPr>
        <w:t>:</w:t>
      </w:r>
      <w:r w:rsidR="00F15A10" w:rsidRPr="007D0A98">
        <w:rPr>
          <w:rFonts w:ascii="Times New Roman" w:hAnsi="Times New Roman" w:cs="Times New Roman"/>
          <w:sz w:val="24"/>
          <w:szCs w:val="24"/>
          <w:u w:val="single"/>
        </w:rPr>
        <w:t xml:space="preserve"> </w:t>
      </w:r>
      <w:r w:rsidR="00133417" w:rsidRPr="007D0A98">
        <w:rPr>
          <w:rFonts w:ascii="Times New Roman" w:hAnsi="Times New Roman" w:cs="Times New Roman"/>
          <w:sz w:val="24"/>
          <w:szCs w:val="24"/>
          <w:u w:val="single"/>
        </w:rPr>
        <w:t>Candidate Gender by Party</w:t>
      </w:r>
      <w:r w:rsidR="00D94CF4">
        <w:rPr>
          <w:rFonts w:ascii="Times New Roman" w:hAnsi="Times New Roman" w:cs="Times New Roman"/>
          <w:sz w:val="24"/>
          <w:szCs w:val="24"/>
          <w:u w:val="single"/>
        </w:rPr>
        <w:t>,</w:t>
      </w:r>
      <w:r w:rsidR="00133417" w:rsidRPr="007D0A98">
        <w:rPr>
          <w:rFonts w:ascii="Times New Roman" w:hAnsi="Times New Roman" w:cs="Times New Roman"/>
          <w:sz w:val="24"/>
          <w:szCs w:val="24"/>
          <w:u w:val="single"/>
        </w:rPr>
        <w:t xml:space="preserve"> 2015 and 2017</w:t>
      </w:r>
    </w:p>
    <w:p w14:paraId="4452C808" w14:textId="77777777" w:rsidR="006C2478" w:rsidRPr="007D0A98" w:rsidRDefault="006C2478" w:rsidP="00733B7E">
      <w:pPr>
        <w:jc w:val="both"/>
        <w:rPr>
          <w:rFonts w:ascii="Times New Roman" w:hAnsi="Times New Roman" w:cs="Times New Roman"/>
          <w:sz w:val="24"/>
          <w:szCs w:val="24"/>
        </w:rPr>
      </w:pPr>
    </w:p>
    <w:tbl>
      <w:tblPr>
        <w:tblW w:w="8538" w:type="dxa"/>
        <w:tblInd w:w="676" w:type="dxa"/>
        <w:tblLook w:val="04A0" w:firstRow="1" w:lastRow="0" w:firstColumn="1" w:lastColumn="0" w:noHBand="0" w:noVBand="1"/>
      </w:tblPr>
      <w:tblGrid>
        <w:gridCol w:w="1940"/>
        <w:gridCol w:w="1920"/>
        <w:gridCol w:w="1276"/>
        <w:gridCol w:w="1985"/>
        <w:gridCol w:w="1417"/>
      </w:tblGrid>
      <w:tr w:rsidR="00133417" w:rsidRPr="007D0A98" w14:paraId="73948FD6" w14:textId="77777777" w:rsidTr="00CF5575">
        <w:trPr>
          <w:trHeight w:val="300"/>
        </w:trPr>
        <w:tc>
          <w:tcPr>
            <w:tcW w:w="1940" w:type="dxa"/>
            <w:tcBorders>
              <w:top w:val="single" w:sz="4" w:space="0" w:color="auto"/>
              <w:left w:val="nil"/>
              <w:bottom w:val="single" w:sz="4" w:space="0" w:color="auto"/>
              <w:right w:val="nil"/>
            </w:tcBorders>
            <w:shd w:val="clear" w:color="auto" w:fill="auto"/>
            <w:noWrap/>
            <w:vAlign w:val="bottom"/>
            <w:hideMark/>
          </w:tcPr>
          <w:p w14:paraId="6D551AE3"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 </w:t>
            </w:r>
          </w:p>
        </w:tc>
        <w:tc>
          <w:tcPr>
            <w:tcW w:w="1920" w:type="dxa"/>
            <w:tcBorders>
              <w:top w:val="single" w:sz="4" w:space="0" w:color="auto"/>
              <w:left w:val="nil"/>
              <w:bottom w:val="single" w:sz="4" w:space="0" w:color="auto"/>
              <w:right w:val="nil"/>
            </w:tcBorders>
            <w:shd w:val="clear" w:color="auto" w:fill="auto"/>
            <w:noWrap/>
            <w:vAlign w:val="bottom"/>
            <w:hideMark/>
          </w:tcPr>
          <w:p w14:paraId="74F55818" w14:textId="283B58DB"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2015 (Female</w:t>
            </w:r>
            <w:r w:rsidR="001F575D">
              <w:rPr>
                <w:rFonts w:ascii="Times New Roman" w:eastAsia="Times New Roman" w:hAnsi="Times New Roman" w:cs="Times New Roman"/>
                <w:color w:val="000000"/>
                <w:sz w:val="24"/>
                <w:szCs w:val="24"/>
                <w:lang w:eastAsia="en-GB"/>
              </w:rPr>
              <w:t>*</w:t>
            </w:r>
            <w:r w:rsidRPr="007D0A98">
              <w:rPr>
                <w:rFonts w:ascii="Times New Roman" w:eastAsia="Times New Roman" w:hAnsi="Times New Roman" w:cs="Times New Roman"/>
                <w:color w:val="000000"/>
                <w:sz w:val="24"/>
                <w:szCs w:val="24"/>
                <w:lang w:eastAsia="en-GB"/>
              </w:rPr>
              <w:t>)</w:t>
            </w:r>
          </w:p>
        </w:tc>
        <w:tc>
          <w:tcPr>
            <w:tcW w:w="1276" w:type="dxa"/>
            <w:tcBorders>
              <w:top w:val="single" w:sz="4" w:space="0" w:color="auto"/>
              <w:left w:val="nil"/>
              <w:bottom w:val="single" w:sz="4" w:space="0" w:color="auto"/>
              <w:right w:val="nil"/>
            </w:tcBorders>
            <w:shd w:val="clear" w:color="auto" w:fill="auto"/>
            <w:noWrap/>
            <w:vAlign w:val="bottom"/>
            <w:hideMark/>
          </w:tcPr>
          <w:p w14:paraId="034184A3"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 Female</w:t>
            </w:r>
          </w:p>
        </w:tc>
        <w:tc>
          <w:tcPr>
            <w:tcW w:w="1985" w:type="dxa"/>
            <w:tcBorders>
              <w:top w:val="single" w:sz="4" w:space="0" w:color="auto"/>
              <w:left w:val="nil"/>
              <w:bottom w:val="single" w:sz="4" w:space="0" w:color="auto"/>
              <w:right w:val="nil"/>
            </w:tcBorders>
            <w:shd w:val="clear" w:color="auto" w:fill="auto"/>
            <w:noWrap/>
            <w:vAlign w:val="bottom"/>
            <w:hideMark/>
          </w:tcPr>
          <w:p w14:paraId="038A14B2" w14:textId="5F134EA6"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2017</w:t>
            </w:r>
            <w:r w:rsidR="00CF5575">
              <w:rPr>
                <w:rFonts w:ascii="Times New Roman" w:eastAsia="Times New Roman" w:hAnsi="Times New Roman" w:cs="Times New Roman"/>
                <w:color w:val="000000"/>
                <w:sz w:val="24"/>
                <w:szCs w:val="24"/>
                <w:lang w:eastAsia="en-GB"/>
              </w:rPr>
              <w:t>*</w:t>
            </w:r>
            <w:r w:rsidRPr="007D0A98">
              <w:rPr>
                <w:rFonts w:ascii="Times New Roman" w:eastAsia="Times New Roman" w:hAnsi="Times New Roman" w:cs="Times New Roman"/>
                <w:color w:val="000000"/>
                <w:sz w:val="24"/>
                <w:szCs w:val="24"/>
                <w:lang w:eastAsia="en-GB"/>
              </w:rPr>
              <w:t xml:space="preserve"> (Female</w:t>
            </w:r>
            <w:r w:rsidR="001F575D">
              <w:rPr>
                <w:rFonts w:ascii="Times New Roman" w:eastAsia="Times New Roman" w:hAnsi="Times New Roman" w:cs="Times New Roman"/>
                <w:color w:val="000000"/>
                <w:sz w:val="24"/>
                <w:szCs w:val="24"/>
                <w:lang w:eastAsia="en-GB"/>
              </w:rPr>
              <w:t>*</w:t>
            </w:r>
            <w:r w:rsidRPr="007D0A98">
              <w:rPr>
                <w:rFonts w:ascii="Times New Roman" w:eastAsia="Times New Roman" w:hAnsi="Times New Roman" w:cs="Times New Roman"/>
                <w:color w:val="000000"/>
                <w:sz w:val="24"/>
                <w:szCs w:val="24"/>
                <w:lang w:eastAsia="en-GB"/>
              </w:rPr>
              <w:t>)</w:t>
            </w:r>
          </w:p>
        </w:tc>
        <w:tc>
          <w:tcPr>
            <w:tcW w:w="1417" w:type="dxa"/>
            <w:tcBorders>
              <w:top w:val="single" w:sz="4" w:space="0" w:color="auto"/>
              <w:left w:val="nil"/>
              <w:bottom w:val="single" w:sz="4" w:space="0" w:color="auto"/>
              <w:right w:val="nil"/>
            </w:tcBorders>
            <w:shd w:val="clear" w:color="auto" w:fill="auto"/>
            <w:noWrap/>
            <w:vAlign w:val="bottom"/>
            <w:hideMark/>
          </w:tcPr>
          <w:p w14:paraId="63489BF9" w14:textId="62D963C8"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w:t>
            </w:r>
            <w:r w:rsidR="00A86FCA">
              <w:rPr>
                <w:rFonts w:ascii="Times New Roman" w:eastAsia="Times New Roman" w:hAnsi="Times New Roman" w:cs="Times New Roman"/>
                <w:color w:val="000000"/>
                <w:sz w:val="24"/>
                <w:szCs w:val="24"/>
                <w:lang w:eastAsia="en-GB"/>
              </w:rPr>
              <w:t xml:space="preserve"> </w:t>
            </w:r>
            <w:r w:rsidRPr="007D0A98">
              <w:rPr>
                <w:rFonts w:ascii="Times New Roman" w:eastAsia="Times New Roman" w:hAnsi="Times New Roman" w:cs="Times New Roman"/>
                <w:color w:val="000000"/>
                <w:sz w:val="24"/>
                <w:szCs w:val="24"/>
                <w:lang w:eastAsia="en-GB"/>
              </w:rPr>
              <w:t>Female</w:t>
            </w:r>
          </w:p>
        </w:tc>
      </w:tr>
      <w:tr w:rsidR="00133417" w:rsidRPr="007D0A98" w14:paraId="1FDA756C" w14:textId="77777777" w:rsidTr="00CF5575">
        <w:trPr>
          <w:trHeight w:val="300"/>
        </w:trPr>
        <w:tc>
          <w:tcPr>
            <w:tcW w:w="1940" w:type="dxa"/>
            <w:tcBorders>
              <w:top w:val="nil"/>
              <w:left w:val="nil"/>
              <w:bottom w:val="nil"/>
              <w:right w:val="nil"/>
            </w:tcBorders>
            <w:shd w:val="clear" w:color="auto" w:fill="auto"/>
            <w:noWrap/>
            <w:vAlign w:val="bottom"/>
            <w:hideMark/>
          </w:tcPr>
          <w:p w14:paraId="255F0758"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p>
        </w:tc>
        <w:tc>
          <w:tcPr>
            <w:tcW w:w="1920" w:type="dxa"/>
            <w:tcBorders>
              <w:top w:val="nil"/>
              <w:left w:val="nil"/>
              <w:bottom w:val="nil"/>
              <w:right w:val="nil"/>
            </w:tcBorders>
            <w:shd w:val="clear" w:color="auto" w:fill="auto"/>
            <w:noWrap/>
            <w:vAlign w:val="bottom"/>
            <w:hideMark/>
          </w:tcPr>
          <w:p w14:paraId="49A98586" w14:textId="77777777" w:rsidR="00133417" w:rsidRPr="007D0A98" w:rsidRDefault="00133417" w:rsidP="00E7326D">
            <w:pPr>
              <w:spacing w:after="0" w:line="240" w:lineRule="auto"/>
              <w:jc w:val="center"/>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07743542" w14:textId="77777777" w:rsidR="00133417" w:rsidRPr="007D0A98" w:rsidRDefault="00133417" w:rsidP="00E7326D">
            <w:pPr>
              <w:spacing w:after="0" w:line="240" w:lineRule="auto"/>
              <w:jc w:val="center"/>
              <w:rPr>
                <w:rFonts w:ascii="Times New Roman" w:eastAsia="Times New Roman" w:hAnsi="Times New Roman" w:cs="Times New Roman"/>
                <w:sz w:val="24"/>
                <w:szCs w:val="24"/>
                <w:lang w:eastAsia="en-GB"/>
              </w:rPr>
            </w:pPr>
          </w:p>
        </w:tc>
        <w:tc>
          <w:tcPr>
            <w:tcW w:w="1985" w:type="dxa"/>
            <w:tcBorders>
              <w:top w:val="nil"/>
              <w:left w:val="nil"/>
              <w:bottom w:val="nil"/>
              <w:right w:val="nil"/>
            </w:tcBorders>
            <w:shd w:val="clear" w:color="auto" w:fill="auto"/>
            <w:noWrap/>
            <w:vAlign w:val="bottom"/>
            <w:hideMark/>
          </w:tcPr>
          <w:p w14:paraId="102BD4B6" w14:textId="77777777" w:rsidR="00133417" w:rsidRPr="007D0A98" w:rsidRDefault="00133417" w:rsidP="00E7326D">
            <w:pPr>
              <w:spacing w:after="0" w:line="240" w:lineRule="auto"/>
              <w:jc w:val="center"/>
              <w:rPr>
                <w:rFonts w:ascii="Times New Roman" w:eastAsia="Times New Roman" w:hAnsi="Times New Roman" w:cs="Times New Roman"/>
                <w:sz w:val="24"/>
                <w:szCs w:val="24"/>
                <w:lang w:eastAsia="en-GB"/>
              </w:rPr>
            </w:pPr>
          </w:p>
        </w:tc>
        <w:tc>
          <w:tcPr>
            <w:tcW w:w="1417" w:type="dxa"/>
            <w:tcBorders>
              <w:top w:val="nil"/>
              <w:left w:val="nil"/>
              <w:bottom w:val="nil"/>
              <w:right w:val="nil"/>
            </w:tcBorders>
            <w:shd w:val="clear" w:color="auto" w:fill="auto"/>
            <w:noWrap/>
            <w:vAlign w:val="bottom"/>
            <w:hideMark/>
          </w:tcPr>
          <w:p w14:paraId="7C8BF246" w14:textId="77777777" w:rsidR="00133417" w:rsidRPr="007D0A98" w:rsidRDefault="00133417" w:rsidP="00E7326D">
            <w:pPr>
              <w:spacing w:after="0" w:line="240" w:lineRule="auto"/>
              <w:jc w:val="center"/>
              <w:rPr>
                <w:rFonts w:ascii="Times New Roman" w:eastAsia="Times New Roman" w:hAnsi="Times New Roman" w:cs="Times New Roman"/>
                <w:sz w:val="24"/>
                <w:szCs w:val="24"/>
                <w:lang w:eastAsia="en-GB"/>
              </w:rPr>
            </w:pPr>
          </w:p>
        </w:tc>
      </w:tr>
      <w:tr w:rsidR="00133417" w:rsidRPr="007D0A98" w14:paraId="6AD52664" w14:textId="77777777" w:rsidTr="00CF5575">
        <w:trPr>
          <w:trHeight w:val="300"/>
        </w:trPr>
        <w:tc>
          <w:tcPr>
            <w:tcW w:w="1940" w:type="dxa"/>
            <w:tcBorders>
              <w:top w:val="nil"/>
              <w:left w:val="nil"/>
              <w:bottom w:val="nil"/>
              <w:right w:val="nil"/>
            </w:tcBorders>
            <w:shd w:val="clear" w:color="auto" w:fill="auto"/>
            <w:noWrap/>
            <w:vAlign w:val="bottom"/>
            <w:hideMark/>
          </w:tcPr>
          <w:p w14:paraId="1AD76BCE"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Con</w:t>
            </w:r>
          </w:p>
        </w:tc>
        <w:tc>
          <w:tcPr>
            <w:tcW w:w="1920" w:type="dxa"/>
            <w:tcBorders>
              <w:top w:val="nil"/>
              <w:left w:val="nil"/>
              <w:bottom w:val="nil"/>
              <w:right w:val="nil"/>
            </w:tcBorders>
            <w:shd w:val="clear" w:color="auto" w:fill="auto"/>
            <w:noWrap/>
            <w:vAlign w:val="bottom"/>
            <w:hideMark/>
          </w:tcPr>
          <w:p w14:paraId="554F80D2"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648 (169)</w:t>
            </w:r>
          </w:p>
        </w:tc>
        <w:tc>
          <w:tcPr>
            <w:tcW w:w="1276" w:type="dxa"/>
            <w:tcBorders>
              <w:top w:val="nil"/>
              <w:left w:val="nil"/>
              <w:bottom w:val="nil"/>
              <w:right w:val="nil"/>
            </w:tcBorders>
            <w:shd w:val="clear" w:color="auto" w:fill="auto"/>
            <w:noWrap/>
            <w:vAlign w:val="bottom"/>
            <w:hideMark/>
          </w:tcPr>
          <w:p w14:paraId="660DE0F6"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26</w:t>
            </w:r>
          </w:p>
        </w:tc>
        <w:tc>
          <w:tcPr>
            <w:tcW w:w="1985" w:type="dxa"/>
            <w:tcBorders>
              <w:top w:val="nil"/>
              <w:left w:val="nil"/>
              <w:bottom w:val="nil"/>
              <w:right w:val="nil"/>
            </w:tcBorders>
            <w:shd w:val="clear" w:color="auto" w:fill="auto"/>
            <w:noWrap/>
            <w:vAlign w:val="bottom"/>
            <w:hideMark/>
          </w:tcPr>
          <w:p w14:paraId="3D7C340E"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638 (184)</w:t>
            </w:r>
          </w:p>
        </w:tc>
        <w:tc>
          <w:tcPr>
            <w:tcW w:w="1417" w:type="dxa"/>
            <w:tcBorders>
              <w:top w:val="nil"/>
              <w:left w:val="nil"/>
              <w:bottom w:val="nil"/>
              <w:right w:val="nil"/>
            </w:tcBorders>
            <w:shd w:val="clear" w:color="auto" w:fill="auto"/>
            <w:noWrap/>
            <w:vAlign w:val="bottom"/>
            <w:hideMark/>
          </w:tcPr>
          <w:p w14:paraId="60E5CC22"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29</w:t>
            </w:r>
          </w:p>
        </w:tc>
      </w:tr>
      <w:tr w:rsidR="00133417" w:rsidRPr="007D0A98" w14:paraId="736D8449" w14:textId="77777777" w:rsidTr="00CF5575">
        <w:trPr>
          <w:trHeight w:val="300"/>
        </w:trPr>
        <w:tc>
          <w:tcPr>
            <w:tcW w:w="1940" w:type="dxa"/>
            <w:tcBorders>
              <w:top w:val="nil"/>
              <w:left w:val="nil"/>
              <w:bottom w:val="nil"/>
              <w:right w:val="nil"/>
            </w:tcBorders>
            <w:shd w:val="clear" w:color="auto" w:fill="auto"/>
            <w:noWrap/>
            <w:vAlign w:val="bottom"/>
            <w:hideMark/>
          </w:tcPr>
          <w:p w14:paraId="0E2EB5B4"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Lab</w:t>
            </w:r>
          </w:p>
        </w:tc>
        <w:tc>
          <w:tcPr>
            <w:tcW w:w="1920" w:type="dxa"/>
            <w:tcBorders>
              <w:top w:val="nil"/>
              <w:left w:val="nil"/>
              <w:bottom w:val="nil"/>
              <w:right w:val="nil"/>
            </w:tcBorders>
            <w:shd w:val="clear" w:color="auto" w:fill="auto"/>
            <w:noWrap/>
            <w:vAlign w:val="bottom"/>
            <w:hideMark/>
          </w:tcPr>
          <w:p w14:paraId="30FD791B" w14:textId="1925A2E2"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631 (214</w:t>
            </w:r>
            <w:r w:rsidR="00076FF8" w:rsidRPr="00076FF8">
              <w:rPr>
                <w:rFonts w:ascii="Times New Roman" w:eastAsia="Times New Roman" w:hAnsi="Times New Roman" w:cs="Times New Roman"/>
                <w:color w:val="000000"/>
                <w:sz w:val="24"/>
                <w:szCs w:val="24"/>
                <w:vertAlign w:val="superscript"/>
                <w:lang w:eastAsia="en-GB"/>
              </w:rPr>
              <w:t>i</w:t>
            </w:r>
            <w:r w:rsidRPr="007D0A98">
              <w:rPr>
                <w:rFonts w:ascii="Times New Roman" w:eastAsia="Times New Roman" w:hAnsi="Times New Roman" w:cs="Times New Roman"/>
                <w:color w:val="000000"/>
                <w:sz w:val="24"/>
                <w:szCs w:val="24"/>
                <w:lang w:eastAsia="en-GB"/>
              </w:rPr>
              <w:t>)</w:t>
            </w:r>
          </w:p>
        </w:tc>
        <w:tc>
          <w:tcPr>
            <w:tcW w:w="1276" w:type="dxa"/>
            <w:tcBorders>
              <w:top w:val="nil"/>
              <w:left w:val="nil"/>
              <w:bottom w:val="nil"/>
              <w:right w:val="nil"/>
            </w:tcBorders>
            <w:shd w:val="clear" w:color="auto" w:fill="auto"/>
            <w:noWrap/>
            <w:vAlign w:val="bottom"/>
            <w:hideMark/>
          </w:tcPr>
          <w:p w14:paraId="071BDBED"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34</w:t>
            </w:r>
          </w:p>
        </w:tc>
        <w:tc>
          <w:tcPr>
            <w:tcW w:w="1985" w:type="dxa"/>
            <w:tcBorders>
              <w:top w:val="nil"/>
              <w:left w:val="nil"/>
              <w:bottom w:val="nil"/>
              <w:right w:val="nil"/>
            </w:tcBorders>
            <w:shd w:val="clear" w:color="auto" w:fill="auto"/>
            <w:noWrap/>
            <w:vAlign w:val="bottom"/>
            <w:hideMark/>
          </w:tcPr>
          <w:p w14:paraId="52D0C1C7" w14:textId="440A075F" w:rsidR="00133417" w:rsidRPr="007D0A98" w:rsidRDefault="00076FF8" w:rsidP="00A86FC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631 (256</w:t>
            </w:r>
            <w:r w:rsidRPr="00076FF8">
              <w:rPr>
                <w:rFonts w:ascii="Times New Roman" w:eastAsia="Times New Roman" w:hAnsi="Times New Roman" w:cs="Times New Roman"/>
                <w:color w:val="000000"/>
                <w:sz w:val="24"/>
                <w:szCs w:val="24"/>
                <w:vertAlign w:val="superscript"/>
                <w:lang w:eastAsia="en-GB"/>
              </w:rPr>
              <w:t>ii</w:t>
            </w:r>
            <w:r w:rsidR="00133417" w:rsidRPr="007D0A98">
              <w:rPr>
                <w:rFonts w:ascii="Times New Roman" w:eastAsia="Times New Roman" w:hAnsi="Times New Roman" w:cs="Times New Roman"/>
                <w:color w:val="000000"/>
                <w:sz w:val="24"/>
                <w:szCs w:val="24"/>
                <w:lang w:eastAsia="en-GB"/>
              </w:rPr>
              <w:t>)</w:t>
            </w:r>
          </w:p>
        </w:tc>
        <w:tc>
          <w:tcPr>
            <w:tcW w:w="1417" w:type="dxa"/>
            <w:tcBorders>
              <w:top w:val="nil"/>
              <w:left w:val="nil"/>
              <w:bottom w:val="nil"/>
              <w:right w:val="nil"/>
            </w:tcBorders>
            <w:shd w:val="clear" w:color="auto" w:fill="auto"/>
            <w:noWrap/>
            <w:vAlign w:val="bottom"/>
            <w:hideMark/>
          </w:tcPr>
          <w:p w14:paraId="2DA6CF5A" w14:textId="77777777" w:rsidR="00133417" w:rsidRPr="007D0A98" w:rsidRDefault="00133417" w:rsidP="00E7326D">
            <w:pPr>
              <w:spacing w:after="0" w:line="240" w:lineRule="auto"/>
              <w:jc w:val="center"/>
              <w:rPr>
                <w:rFonts w:ascii="Times New Roman" w:eastAsia="Times New Roman" w:hAnsi="Times New Roman" w:cs="Times New Roman"/>
                <w:sz w:val="24"/>
                <w:szCs w:val="24"/>
                <w:lang w:eastAsia="en-GB"/>
              </w:rPr>
            </w:pPr>
            <w:r w:rsidRPr="007D0A98">
              <w:rPr>
                <w:rFonts w:ascii="Times New Roman" w:eastAsia="Times New Roman" w:hAnsi="Times New Roman" w:cs="Times New Roman"/>
                <w:sz w:val="24"/>
                <w:szCs w:val="24"/>
                <w:lang w:eastAsia="en-GB"/>
              </w:rPr>
              <w:t>41</w:t>
            </w:r>
          </w:p>
        </w:tc>
      </w:tr>
      <w:tr w:rsidR="00133417" w:rsidRPr="007D0A98" w14:paraId="46520FBE" w14:textId="77777777" w:rsidTr="00CF5575">
        <w:trPr>
          <w:trHeight w:val="300"/>
        </w:trPr>
        <w:tc>
          <w:tcPr>
            <w:tcW w:w="1940" w:type="dxa"/>
            <w:tcBorders>
              <w:top w:val="nil"/>
              <w:left w:val="nil"/>
              <w:bottom w:val="nil"/>
              <w:right w:val="nil"/>
            </w:tcBorders>
            <w:shd w:val="clear" w:color="auto" w:fill="auto"/>
            <w:noWrap/>
            <w:vAlign w:val="bottom"/>
            <w:hideMark/>
          </w:tcPr>
          <w:p w14:paraId="4B78E77E"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Lib Dem</w:t>
            </w:r>
          </w:p>
        </w:tc>
        <w:tc>
          <w:tcPr>
            <w:tcW w:w="1920" w:type="dxa"/>
            <w:tcBorders>
              <w:top w:val="nil"/>
              <w:left w:val="nil"/>
              <w:bottom w:val="nil"/>
              <w:right w:val="nil"/>
            </w:tcBorders>
            <w:shd w:val="clear" w:color="auto" w:fill="auto"/>
            <w:noWrap/>
            <w:vAlign w:val="bottom"/>
            <w:hideMark/>
          </w:tcPr>
          <w:p w14:paraId="7855BA17"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631 (166)</w:t>
            </w:r>
          </w:p>
        </w:tc>
        <w:tc>
          <w:tcPr>
            <w:tcW w:w="1276" w:type="dxa"/>
            <w:tcBorders>
              <w:top w:val="nil"/>
              <w:left w:val="nil"/>
              <w:bottom w:val="nil"/>
              <w:right w:val="nil"/>
            </w:tcBorders>
            <w:shd w:val="clear" w:color="auto" w:fill="auto"/>
            <w:noWrap/>
            <w:vAlign w:val="bottom"/>
            <w:hideMark/>
          </w:tcPr>
          <w:p w14:paraId="0BD10516"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26</w:t>
            </w:r>
          </w:p>
        </w:tc>
        <w:tc>
          <w:tcPr>
            <w:tcW w:w="1985" w:type="dxa"/>
            <w:tcBorders>
              <w:top w:val="nil"/>
              <w:left w:val="nil"/>
              <w:bottom w:val="nil"/>
              <w:right w:val="nil"/>
            </w:tcBorders>
            <w:shd w:val="clear" w:color="auto" w:fill="auto"/>
            <w:noWrap/>
            <w:vAlign w:val="bottom"/>
            <w:hideMark/>
          </w:tcPr>
          <w:p w14:paraId="6CBCD2DD" w14:textId="1467D866"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630</w:t>
            </w:r>
            <w:r w:rsidR="00076FF8">
              <w:rPr>
                <w:rFonts w:ascii="Times New Roman" w:eastAsia="Times New Roman" w:hAnsi="Times New Roman" w:cs="Times New Roman"/>
                <w:color w:val="000000"/>
                <w:sz w:val="24"/>
                <w:szCs w:val="24"/>
                <w:vertAlign w:val="superscript"/>
                <w:lang w:eastAsia="en-GB"/>
              </w:rPr>
              <w:t>iii</w:t>
            </w:r>
            <w:r w:rsidRPr="007D0A98">
              <w:rPr>
                <w:rFonts w:ascii="Times New Roman" w:eastAsia="Times New Roman" w:hAnsi="Times New Roman" w:cs="Times New Roman"/>
                <w:color w:val="000000"/>
                <w:sz w:val="24"/>
                <w:szCs w:val="24"/>
                <w:lang w:eastAsia="en-GB"/>
              </w:rPr>
              <w:t xml:space="preserve"> (184</w:t>
            </w:r>
            <w:r w:rsidR="00076FF8">
              <w:rPr>
                <w:rFonts w:ascii="Times New Roman" w:eastAsia="Times New Roman" w:hAnsi="Times New Roman" w:cs="Times New Roman"/>
                <w:color w:val="000000"/>
                <w:sz w:val="24"/>
                <w:szCs w:val="24"/>
                <w:vertAlign w:val="superscript"/>
                <w:lang w:eastAsia="en-GB"/>
              </w:rPr>
              <w:t>iv</w:t>
            </w:r>
            <w:r w:rsidRPr="007D0A98">
              <w:rPr>
                <w:rFonts w:ascii="Times New Roman" w:eastAsia="Times New Roman" w:hAnsi="Times New Roman" w:cs="Times New Roman"/>
                <w:color w:val="000000"/>
                <w:sz w:val="24"/>
                <w:szCs w:val="24"/>
                <w:lang w:eastAsia="en-GB"/>
              </w:rPr>
              <w:t>)</w:t>
            </w:r>
          </w:p>
        </w:tc>
        <w:tc>
          <w:tcPr>
            <w:tcW w:w="1417" w:type="dxa"/>
            <w:tcBorders>
              <w:top w:val="nil"/>
              <w:left w:val="nil"/>
              <w:bottom w:val="nil"/>
              <w:right w:val="nil"/>
            </w:tcBorders>
            <w:shd w:val="clear" w:color="auto" w:fill="auto"/>
            <w:noWrap/>
            <w:vAlign w:val="bottom"/>
            <w:hideMark/>
          </w:tcPr>
          <w:p w14:paraId="22F25921"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29</w:t>
            </w:r>
          </w:p>
        </w:tc>
      </w:tr>
      <w:tr w:rsidR="00133417" w:rsidRPr="007D0A98" w14:paraId="2430399B" w14:textId="77777777" w:rsidTr="00CF5575">
        <w:trPr>
          <w:trHeight w:val="300"/>
        </w:trPr>
        <w:tc>
          <w:tcPr>
            <w:tcW w:w="1940" w:type="dxa"/>
            <w:tcBorders>
              <w:top w:val="nil"/>
              <w:left w:val="nil"/>
              <w:bottom w:val="nil"/>
              <w:right w:val="nil"/>
            </w:tcBorders>
            <w:shd w:val="clear" w:color="auto" w:fill="auto"/>
            <w:noWrap/>
            <w:vAlign w:val="bottom"/>
            <w:hideMark/>
          </w:tcPr>
          <w:p w14:paraId="5532D42C"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UKIP</w:t>
            </w:r>
          </w:p>
        </w:tc>
        <w:tc>
          <w:tcPr>
            <w:tcW w:w="1920" w:type="dxa"/>
            <w:tcBorders>
              <w:top w:val="nil"/>
              <w:left w:val="nil"/>
              <w:bottom w:val="nil"/>
              <w:right w:val="nil"/>
            </w:tcBorders>
            <w:shd w:val="clear" w:color="auto" w:fill="auto"/>
            <w:noWrap/>
            <w:vAlign w:val="bottom"/>
            <w:hideMark/>
          </w:tcPr>
          <w:p w14:paraId="1A028842"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625 (78)</w:t>
            </w:r>
          </w:p>
        </w:tc>
        <w:tc>
          <w:tcPr>
            <w:tcW w:w="1276" w:type="dxa"/>
            <w:tcBorders>
              <w:top w:val="nil"/>
              <w:left w:val="nil"/>
              <w:bottom w:val="nil"/>
              <w:right w:val="nil"/>
            </w:tcBorders>
            <w:shd w:val="clear" w:color="auto" w:fill="auto"/>
            <w:noWrap/>
            <w:vAlign w:val="bottom"/>
            <w:hideMark/>
          </w:tcPr>
          <w:p w14:paraId="6E321182"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13</w:t>
            </w:r>
          </w:p>
        </w:tc>
        <w:tc>
          <w:tcPr>
            <w:tcW w:w="1985" w:type="dxa"/>
            <w:tcBorders>
              <w:top w:val="nil"/>
              <w:left w:val="nil"/>
              <w:bottom w:val="nil"/>
              <w:right w:val="nil"/>
            </w:tcBorders>
            <w:shd w:val="clear" w:color="auto" w:fill="auto"/>
            <w:noWrap/>
            <w:vAlign w:val="bottom"/>
            <w:hideMark/>
          </w:tcPr>
          <w:p w14:paraId="11D697A6"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378 (49)</w:t>
            </w:r>
          </w:p>
        </w:tc>
        <w:tc>
          <w:tcPr>
            <w:tcW w:w="1417" w:type="dxa"/>
            <w:tcBorders>
              <w:top w:val="nil"/>
              <w:left w:val="nil"/>
              <w:bottom w:val="nil"/>
              <w:right w:val="nil"/>
            </w:tcBorders>
            <w:shd w:val="clear" w:color="auto" w:fill="auto"/>
            <w:noWrap/>
            <w:vAlign w:val="bottom"/>
            <w:hideMark/>
          </w:tcPr>
          <w:p w14:paraId="708472AD"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13</w:t>
            </w:r>
          </w:p>
        </w:tc>
      </w:tr>
      <w:tr w:rsidR="00133417" w:rsidRPr="007D0A98" w14:paraId="2EF8A1A1" w14:textId="77777777" w:rsidTr="00CF5575">
        <w:trPr>
          <w:trHeight w:val="300"/>
        </w:trPr>
        <w:tc>
          <w:tcPr>
            <w:tcW w:w="1940" w:type="dxa"/>
            <w:tcBorders>
              <w:top w:val="nil"/>
              <w:left w:val="nil"/>
              <w:bottom w:val="nil"/>
              <w:right w:val="nil"/>
            </w:tcBorders>
            <w:shd w:val="clear" w:color="auto" w:fill="auto"/>
            <w:noWrap/>
            <w:vAlign w:val="bottom"/>
            <w:hideMark/>
          </w:tcPr>
          <w:p w14:paraId="691EB25E"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Green</w:t>
            </w:r>
          </w:p>
        </w:tc>
        <w:tc>
          <w:tcPr>
            <w:tcW w:w="1920" w:type="dxa"/>
            <w:tcBorders>
              <w:top w:val="nil"/>
              <w:left w:val="nil"/>
              <w:bottom w:val="nil"/>
              <w:right w:val="nil"/>
            </w:tcBorders>
            <w:shd w:val="clear" w:color="auto" w:fill="auto"/>
            <w:noWrap/>
            <w:vAlign w:val="bottom"/>
            <w:hideMark/>
          </w:tcPr>
          <w:p w14:paraId="59ADAFCA"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573 (216)</w:t>
            </w:r>
          </w:p>
        </w:tc>
        <w:tc>
          <w:tcPr>
            <w:tcW w:w="1276" w:type="dxa"/>
            <w:tcBorders>
              <w:top w:val="nil"/>
              <w:left w:val="nil"/>
              <w:bottom w:val="nil"/>
              <w:right w:val="nil"/>
            </w:tcBorders>
            <w:shd w:val="clear" w:color="auto" w:fill="auto"/>
            <w:noWrap/>
            <w:vAlign w:val="bottom"/>
            <w:hideMark/>
          </w:tcPr>
          <w:p w14:paraId="773DCAF2"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38</w:t>
            </w:r>
          </w:p>
        </w:tc>
        <w:tc>
          <w:tcPr>
            <w:tcW w:w="1985" w:type="dxa"/>
            <w:tcBorders>
              <w:top w:val="nil"/>
              <w:left w:val="nil"/>
              <w:bottom w:val="nil"/>
              <w:right w:val="nil"/>
            </w:tcBorders>
            <w:shd w:val="clear" w:color="auto" w:fill="auto"/>
            <w:noWrap/>
            <w:vAlign w:val="bottom"/>
            <w:hideMark/>
          </w:tcPr>
          <w:p w14:paraId="189F9BB4" w14:textId="0706B7EC"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476</w:t>
            </w:r>
            <w:r w:rsidR="00076FF8">
              <w:rPr>
                <w:rFonts w:ascii="Times New Roman" w:eastAsia="Times New Roman" w:hAnsi="Times New Roman" w:cs="Times New Roman"/>
                <w:color w:val="000000"/>
                <w:sz w:val="24"/>
                <w:szCs w:val="24"/>
                <w:vertAlign w:val="superscript"/>
                <w:lang w:eastAsia="en-GB"/>
              </w:rPr>
              <w:t>v</w:t>
            </w:r>
            <w:r w:rsidRPr="007D0A98">
              <w:rPr>
                <w:rFonts w:ascii="Times New Roman" w:eastAsia="Times New Roman" w:hAnsi="Times New Roman" w:cs="Times New Roman"/>
                <w:color w:val="000000"/>
                <w:sz w:val="24"/>
                <w:szCs w:val="24"/>
                <w:lang w:eastAsia="en-GB"/>
              </w:rPr>
              <w:t>(164</w:t>
            </w:r>
            <w:r w:rsidR="00076FF8">
              <w:rPr>
                <w:rFonts w:ascii="Times New Roman" w:eastAsia="Times New Roman" w:hAnsi="Times New Roman" w:cs="Times New Roman"/>
                <w:color w:val="000000"/>
                <w:sz w:val="24"/>
                <w:szCs w:val="24"/>
                <w:vertAlign w:val="superscript"/>
                <w:lang w:eastAsia="en-GB"/>
              </w:rPr>
              <w:t>vi</w:t>
            </w:r>
            <w:r w:rsidRPr="007D0A98">
              <w:rPr>
                <w:rFonts w:ascii="Times New Roman" w:eastAsia="Times New Roman" w:hAnsi="Times New Roman" w:cs="Times New Roman"/>
                <w:color w:val="000000"/>
                <w:sz w:val="24"/>
                <w:szCs w:val="24"/>
                <w:lang w:eastAsia="en-GB"/>
              </w:rPr>
              <w:t>)</w:t>
            </w:r>
          </w:p>
        </w:tc>
        <w:tc>
          <w:tcPr>
            <w:tcW w:w="1417" w:type="dxa"/>
            <w:tcBorders>
              <w:top w:val="nil"/>
              <w:left w:val="nil"/>
              <w:bottom w:val="nil"/>
              <w:right w:val="nil"/>
            </w:tcBorders>
            <w:shd w:val="clear" w:color="auto" w:fill="auto"/>
            <w:noWrap/>
            <w:vAlign w:val="bottom"/>
            <w:hideMark/>
          </w:tcPr>
          <w:p w14:paraId="3E25108C" w14:textId="5CCAD16D" w:rsidR="00133417" w:rsidRPr="007D0A98" w:rsidRDefault="00D36792" w:rsidP="00E7326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35</w:t>
            </w:r>
          </w:p>
        </w:tc>
      </w:tr>
      <w:tr w:rsidR="00133417" w:rsidRPr="007D0A98" w14:paraId="34DF3149" w14:textId="77777777" w:rsidTr="00CF5575">
        <w:trPr>
          <w:trHeight w:val="300"/>
        </w:trPr>
        <w:tc>
          <w:tcPr>
            <w:tcW w:w="1940" w:type="dxa"/>
            <w:tcBorders>
              <w:top w:val="nil"/>
              <w:left w:val="nil"/>
              <w:bottom w:val="nil"/>
              <w:right w:val="nil"/>
            </w:tcBorders>
            <w:shd w:val="clear" w:color="auto" w:fill="auto"/>
            <w:noWrap/>
            <w:vAlign w:val="bottom"/>
            <w:hideMark/>
          </w:tcPr>
          <w:p w14:paraId="135D5E01"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SNP</w:t>
            </w:r>
          </w:p>
        </w:tc>
        <w:tc>
          <w:tcPr>
            <w:tcW w:w="1920" w:type="dxa"/>
            <w:tcBorders>
              <w:top w:val="nil"/>
              <w:left w:val="nil"/>
              <w:bottom w:val="nil"/>
              <w:right w:val="nil"/>
            </w:tcBorders>
            <w:shd w:val="clear" w:color="auto" w:fill="auto"/>
            <w:noWrap/>
            <w:vAlign w:val="bottom"/>
            <w:hideMark/>
          </w:tcPr>
          <w:p w14:paraId="7FEC0EE5"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59 (21)</w:t>
            </w:r>
          </w:p>
        </w:tc>
        <w:tc>
          <w:tcPr>
            <w:tcW w:w="1276" w:type="dxa"/>
            <w:tcBorders>
              <w:top w:val="nil"/>
              <w:left w:val="nil"/>
              <w:bottom w:val="nil"/>
              <w:right w:val="nil"/>
            </w:tcBorders>
            <w:shd w:val="clear" w:color="auto" w:fill="auto"/>
            <w:noWrap/>
            <w:vAlign w:val="bottom"/>
            <w:hideMark/>
          </w:tcPr>
          <w:p w14:paraId="1E0472C9"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36</w:t>
            </w:r>
          </w:p>
        </w:tc>
        <w:tc>
          <w:tcPr>
            <w:tcW w:w="1985" w:type="dxa"/>
            <w:tcBorders>
              <w:top w:val="nil"/>
              <w:left w:val="nil"/>
              <w:bottom w:val="nil"/>
              <w:right w:val="nil"/>
            </w:tcBorders>
            <w:shd w:val="clear" w:color="auto" w:fill="auto"/>
            <w:noWrap/>
            <w:vAlign w:val="bottom"/>
            <w:hideMark/>
          </w:tcPr>
          <w:p w14:paraId="2BB44BC8"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59 (20)</w:t>
            </w:r>
          </w:p>
        </w:tc>
        <w:tc>
          <w:tcPr>
            <w:tcW w:w="1417" w:type="dxa"/>
            <w:tcBorders>
              <w:top w:val="nil"/>
              <w:left w:val="nil"/>
              <w:bottom w:val="nil"/>
              <w:right w:val="nil"/>
            </w:tcBorders>
            <w:shd w:val="clear" w:color="auto" w:fill="auto"/>
            <w:noWrap/>
            <w:vAlign w:val="bottom"/>
            <w:hideMark/>
          </w:tcPr>
          <w:p w14:paraId="3ECC0B6D" w14:textId="55196E5C" w:rsidR="00133417" w:rsidRPr="007D0A98" w:rsidRDefault="00D36792" w:rsidP="00E7326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34</w:t>
            </w:r>
          </w:p>
        </w:tc>
      </w:tr>
      <w:tr w:rsidR="00133417" w:rsidRPr="007D0A98" w14:paraId="53EA6741" w14:textId="77777777" w:rsidTr="00CF5575">
        <w:trPr>
          <w:trHeight w:val="300"/>
        </w:trPr>
        <w:tc>
          <w:tcPr>
            <w:tcW w:w="1940" w:type="dxa"/>
            <w:tcBorders>
              <w:top w:val="nil"/>
              <w:left w:val="nil"/>
              <w:bottom w:val="nil"/>
              <w:right w:val="nil"/>
            </w:tcBorders>
            <w:shd w:val="clear" w:color="auto" w:fill="auto"/>
            <w:noWrap/>
            <w:vAlign w:val="bottom"/>
            <w:hideMark/>
          </w:tcPr>
          <w:p w14:paraId="71728B71"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PC</w:t>
            </w:r>
          </w:p>
        </w:tc>
        <w:tc>
          <w:tcPr>
            <w:tcW w:w="1920" w:type="dxa"/>
            <w:tcBorders>
              <w:top w:val="nil"/>
              <w:left w:val="nil"/>
              <w:bottom w:val="nil"/>
              <w:right w:val="nil"/>
            </w:tcBorders>
            <w:shd w:val="clear" w:color="auto" w:fill="auto"/>
            <w:noWrap/>
            <w:vAlign w:val="bottom"/>
            <w:hideMark/>
          </w:tcPr>
          <w:p w14:paraId="525C6AA8"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40 (10)</w:t>
            </w:r>
          </w:p>
        </w:tc>
        <w:tc>
          <w:tcPr>
            <w:tcW w:w="1276" w:type="dxa"/>
            <w:tcBorders>
              <w:top w:val="nil"/>
              <w:left w:val="nil"/>
              <w:bottom w:val="nil"/>
              <w:right w:val="nil"/>
            </w:tcBorders>
            <w:shd w:val="clear" w:color="auto" w:fill="auto"/>
            <w:noWrap/>
            <w:vAlign w:val="bottom"/>
            <w:hideMark/>
          </w:tcPr>
          <w:p w14:paraId="3E748B91"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25</w:t>
            </w:r>
          </w:p>
        </w:tc>
        <w:tc>
          <w:tcPr>
            <w:tcW w:w="1985" w:type="dxa"/>
            <w:tcBorders>
              <w:top w:val="nil"/>
              <w:left w:val="nil"/>
              <w:bottom w:val="nil"/>
              <w:right w:val="nil"/>
            </w:tcBorders>
            <w:shd w:val="clear" w:color="auto" w:fill="auto"/>
            <w:noWrap/>
            <w:vAlign w:val="bottom"/>
            <w:hideMark/>
          </w:tcPr>
          <w:p w14:paraId="181B2008"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40 (11)</w:t>
            </w:r>
          </w:p>
        </w:tc>
        <w:tc>
          <w:tcPr>
            <w:tcW w:w="1417" w:type="dxa"/>
            <w:tcBorders>
              <w:top w:val="nil"/>
              <w:left w:val="nil"/>
              <w:bottom w:val="nil"/>
              <w:right w:val="nil"/>
            </w:tcBorders>
            <w:shd w:val="clear" w:color="auto" w:fill="auto"/>
            <w:noWrap/>
            <w:vAlign w:val="bottom"/>
            <w:hideMark/>
          </w:tcPr>
          <w:p w14:paraId="63A88B07"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28</w:t>
            </w:r>
          </w:p>
        </w:tc>
      </w:tr>
      <w:tr w:rsidR="00133417" w:rsidRPr="007D0A98" w14:paraId="190752AE" w14:textId="77777777" w:rsidTr="00CF5575">
        <w:trPr>
          <w:trHeight w:val="300"/>
        </w:trPr>
        <w:tc>
          <w:tcPr>
            <w:tcW w:w="1940" w:type="dxa"/>
            <w:tcBorders>
              <w:top w:val="nil"/>
              <w:left w:val="nil"/>
              <w:bottom w:val="nil"/>
              <w:right w:val="nil"/>
            </w:tcBorders>
            <w:shd w:val="clear" w:color="auto" w:fill="auto"/>
            <w:noWrap/>
            <w:vAlign w:val="bottom"/>
            <w:hideMark/>
          </w:tcPr>
          <w:p w14:paraId="62880F0A"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Sinn Fein</w:t>
            </w:r>
          </w:p>
        </w:tc>
        <w:tc>
          <w:tcPr>
            <w:tcW w:w="1920" w:type="dxa"/>
            <w:tcBorders>
              <w:top w:val="nil"/>
              <w:left w:val="nil"/>
              <w:bottom w:val="nil"/>
              <w:right w:val="nil"/>
            </w:tcBorders>
            <w:shd w:val="clear" w:color="auto" w:fill="auto"/>
            <w:noWrap/>
            <w:vAlign w:val="bottom"/>
            <w:hideMark/>
          </w:tcPr>
          <w:p w14:paraId="18B5D817"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18 (6)</w:t>
            </w:r>
          </w:p>
        </w:tc>
        <w:tc>
          <w:tcPr>
            <w:tcW w:w="1276" w:type="dxa"/>
            <w:tcBorders>
              <w:top w:val="nil"/>
              <w:left w:val="nil"/>
              <w:bottom w:val="nil"/>
              <w:right w:val="nil"/>
            </w:tcBorders>
            <w:shd w:val="clear" w:color="auto" w:fill="auto"/>
            <w:noWrap/>
            <w:vAlign w:val="bottom"/>
            <w:hideMark/>
          </w:tcPr>
          <w:p w14:paraId="132F9B96"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33</w:t>
            </w:r>
          </w:p>
        </w:tc>
        <w:tc>
          <w:tcPr>
            <w:tcW w:w="1985" w:type="dxa"/>
            <w:tcBorders>
              <w:top w:val="nil"/>
              <w:left w:val="nil"/>
              <w:bottom w:val="nil"/>
              <w:right w:val="nil"/>
            </w:tcBorders>
            <w:shd w:val="clear" w:color="auto" w:fill="auto"/>
            <w:noWrap/>
            <w:vAlign w:val="bottom"/>
            <w:hideMark/>
          </w:tcPr>
          <w:p w14:paraId="247089EF"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18 (7)</w:t>
            </w:r>
          </w:p>
        </w:tc>
        <w:tc>
          <w:tcPr>
            <w:tcW w:w="1417" w:type="dxa"/>
            <w:tcBorders>
              <w:top w:val="nil"/>
              <w:left w:val="nil"/>
              <w:bottom w:val="nil"/>
              <w:right w:val="nil"/>
            </w:tcBorders>
            <w:shd w:val="clear" w:color="auto" w:fill="auto"/>
            <w:noWrap/>
            <w:vAlign w:val="bottom"/>
            <w:hideMark/>
          </w:tcPr>
          <w:p w14:paraId="0C685165"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39</w:t>
            </w:r>
          </w:p>
        </w:tc>
      </w:tr>
      <w:tr w:rsidR="00133417" w:rsidRPr="007D0A98" w14:paraId="2180514F" w14:textId="77777777" w:rsidTr="00CF5575">
        <w:trPr>
          <w:trHeight w:val="300"/>
        </w:trPr>
        <w:tc>
          <w:tcPr>
            <w:tcW w:w="1940" w:type="dxa"/>
            <w:tcBorders>
              <w:top w:val="nil"/>
              <w:left w:val="nil"/>
              <w:bottom w:val="nil"/>
              <w:right w:val="nil"/>
            </w:tcBorders>
            <w:shd w:val="clear" w:color="auto" w:fill="auto"/>
            <w:noWrap/>
            <w:vAlign w:val="bottom"/>
            <w:hideMark/>
          </w:tcPr>
          <w:p w14:paraId="48FB9F86"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SDLP</w:t>
            </w:r>
          </w:p>
        </w:tc>
        <w:tc>
          <w:tcPr>
            <w:tcW w:w="1920" w:type="dxa"/>
            <w:tcBorders>
              <w:top w:val="nil"/>
              <w:left w:val="nil"/>
              <w:bottom w:val="nil"/>
              <w:right w:val="nil"/>
            </w:tcBorders>
            <w:shd w:val="clear" w:color="auto" w:fill="auto"/>
            <w:noWrap/>
            <w:vAlign w:val="bottom"/>
            <w:hideMark/>
          </w:tcPr>
          <w:p w14:paraId="7823A800"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18 (5)</w:t>
            </w:r>
          </w:p>
        </w:tc>
        <w:tc>
          <w:tcPr>
            <w:tcW w:w="1276" w:type="dxa"/>
            <w:tcBorders>
              <w:top w:val="nil"/>
              <w:left w:val="nil"/>
              <w:bottom w:val="nil"/>
              <w:right w:val="nil"/>
            </w:tcBorders>
            <w:shd w:val="clear" w:color="auto" w:fill="auto"/>
            <w:noWrap/>
            <w:vAlign w:val="bottom"/>
            <w:hideMark/>
          </w:tcPr>
          <w:p w14:paraId="0AF0FD6B"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28</w:t>
            </w:r>
          </w:p>
        </w:tc>
        <w:tc>
          <w:tcPr>
            <w:tcW w:w="1985" w:type="dxa"/>
            <w:tcBorders>
              <w:top w:val="nil"/>
              <w:left w:val="nil"/>
              <w:bottom w:val="nil"/>
              <w:right w:val="nil"/>
            </w:tcBorders>
            <w:shd w:val="clear" w:color="auto" w:fill="auto"/>
            <w:noWrap/>
            <w:vAlign w:val="bottom"/>
            <w:hideMark/>
          </w:tcPr>
          <w:p w14:paraId="5A369742"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18 (6)</w:t>
            </w:r>
          </w:p>
        </w:tc>
        <w:tc>
          <w:tcPr>
            <w:tcW w:w="1417" w:type="dxa"/>
            <w:tcBorders>
              <w:top w:val="nil"/>
              <w:left w:val="nil"/>
              <w:bottom w:val="nil"/>
              <w:right w:val="nil"/>
            </w:tcBorders>
            <w:shd w:val="clear" w:color="auto" w:fill="auto"/>
            <w:noWrap/>
            <w:vAlign w:val="bottom"/>
            <w:hideMark/>
          </w:tcPr>
          <w:p w14:paraId="7B55B150"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33</w:t>
            </w:r>
          </w:p>
        </w:tc>
      </w:tr>
      <w:tr w:rsidR="00133417" w:rsidRPr="007D0A98" w14:paraId="6D0A5A4F" w14:textId="77777777" w:rsidTr="00CF5575">
        <w:trPr>
          <w:trHeight w:val="300"/>
        </w:trPr>
        <w:tc>
          <w:tcPr>
            <w:tcW w:w="1940" w:type="dxa"/>
            <w:tcBorders>
              <w:top w:val="nil"/>
              <w:left w:val="nil"/>
              <w:bottom w:val="nil"/>
              <w:right w:val="nil"/>
            </w:tcBorders>
            <w:shd w:val="clear" w:color="auto" w:fill="auto"/>
            <w:noWrap/>
            <w:vAlign w:val="bottom"/>
            <w:hideMark/>
          </w:tcPr>
          <w:p w14:paraId="52BC184B"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DUP</w:t>
            </w:r>
          </w:p>
        </w:tc>
        <w:tc>
          <w:tcPr>
            <w:tcW w:w="1920" w:type="dxa"/>
            <w:tcBorders>
              <w:top w:val="nil"/>
              <w:left w:val="nil"/>
              <w:bottom w:val="nil"/>
              <w:right w:val="nil"/>
            </w:tcBorders>
            <w:shd w:val="clear" w:color="auto" w:fill="auto"/>
            <w:noWrap/>
            <w:vAlign w:val="bottom"/>
            <w:hideMark/>
          </w:tcPr>
          <w:p w14:paraId="14FCD1DC"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16 (0)</w:t>
            </w:r>
          </w:p>
        </w:tc>
        <w:tc>
          <w:tcPr>
            <w:tcW w:w="1276" w:type="dxa"/>
            <w:tcBorders>
              <w:top w:val="nil"/>
              <w:left w:val="nil"/>
              <w:bottom w:val="nil"/>
              <w:right w:val="nil"/>
            </w:tcBorders>
            <w:shd w:val="clear" w:color="auto" w:fill="auto"/>
            <w:noWrap/>
            <w:vAlign w:val="bottom"/>
            <w:hideMark/>
          </w:tcPr>
          <w:p w14:paraId="420BABE1"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54CDB11A"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17 (2)</w:t>
            </w:r>
          </w:p>
        </w:tc>
        <w:tc>
          <w:tcPr>
            <w:tcW w:w="1417" w:type="dxa"/>
            <w:tcBorders>
              <w:top w:val="nil"/>
              <w:left w:val="nil"/>
              <w:bottom w:val="nil"/>
              <w:right w:val="nil"/>
            </w:tcBorders>
            <w:shd w:val="clear" w:color="auto" w:fill="auto"/>
            <w:noWrap/>
            <w:vAlign w:val="bottom"/>
            <w:hideMark/>
          </w:tcPr>
          <w:p w14:paraId="72100E88"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12</w:t>
            </w:r>
          </w:p>
        </w:tc>
      </w:tr>
      <w:tr w:rsidR="00133417" w:rsidRPr="007D0A98" w14:paraId="5102DCF5" w14:textId="77777777" w:rsidTr="00CF5575">
        <w:trPr>
          <w:trHeight w:val="300"/>
        </w:trPr>
        <w:tc>
          <w:tcPr>
            <w:tcW w:w="1940" w:type="dxa"/>
            <w:tcBorders>
              <w:top w:val="nil"/>
              <w:left w:val="nil"/>
              <w:bottom w:val="single" w:sz="4" w:space="0" w:color="auto"/>
              <w:right w:val="nil"/>
            </w:tcBorders>
            <w:shd w:val="clear" w:color="auto" w:fill="auto"/>
            <w:noWrap/>
            <w:vAlign w:val="bottom"/>
            <w:hideMark/>
          </w:tcPr>
          <w:p w14:paraId="41377FE9" w14:textId="77777777" w:rsidR="00133417" w:rsidRPr="007D0A98" w:rsidRDefault="00133417"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WEP</w:t>
            </w:r>
          </w:p>
        </w:tc>
        <w:tc>
          <w:tcPr>
            <w:tcW w:w="1920" w:type="dxa"/>
            <w:tcBorders>
              <w:top w:val="nil"/>
              <w:left w:val="nil"/>
              <w:bottom w:val="single" w:sz="4" w:space="0" w:color="auto"/>
              <w:right w:val="nil"/>
            </w:tcBorders>
            <w:shd w:val="clear" w:color="auto" w:fill="auto"/>
            <w:noWrap/>
            <w:vAlign w:val="bottom"/>
            <w:hideMark/>
          </w:tcPr>
          <w:p w14:paraId="0932E730"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w:t>
            </w:r>
          </w:p>
        </w:tc>
        <w:tc>
          <w:tcPr>
            <w:tcW w:w="1276" w:type="dxa"/>
            <w:tcBorders>
              <w:top w:val="nil"/>
              <w:left w:val="nil"/>
              <w:bottom w:val="single" w:sz="4" w:space="0" w:color="auto"/>
              <w:right w:val="nil"/>
            </w:tcBorders>
            <w:shd w:val="clear" w:color="auto" w:fill="auto"/>
            <w:noWrap/>
            <w:vAlign w:val="bottom"/>
            <w:hideMark/>
          </w:tcPr>
          <w:p w14:paraId="00DBD23D"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w:t>
            </w:r>
          </w:p>
        </w:tc>
        <w:tc>
          <w:tcPr>
            <w:tcW w:w="1985" w:type="dxa"/>
            <w:tcBorders>
              <w:top w:val="nil"/>
              <w:left w:val="nil"/>
              <w:bottom w:val="single" w:sz="4" w:space="0" w:color="auto"/>
              <w:right w:val="nil"/>
            </w:tcBorders>
            <w:shd w:val="clear" w:color="auto" w:fill="auto"/>
            <w:noWrap/>
            <w:vAlign w:val="bottom"/>
            <w:hideMark/>
          </w:tcPr>
          <w:p w14:paraId="0C1D31AD" w14:textId="77777777" w:rsidR="00133417" w:rsidRPr="007D0A98" w:rsidRDefault="00133417" w:rsidP="00A86FCA">
            <w:pPr>
              <w:spacing w:after="0" w:line="240" w:lineRule="auto"/>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7 (7)</w:t>
            </w:r>
          </w:p>
        </w:tc>
        <w:tc>
          <w:tcPr>
            <w:tcW w:w="1417" w:type="dxa"/>
            <w:tcBorders>
              <w:top w:val="nil"/>
              <w:left w:val="nil"/>
              <w:bottom w:val="single" w:sz="4" w:space="0" w:color="auto"/>
              <w:right w:val="nil"/>
            </w:tcBorders>
            <w:shd w:val="clear" w:color="auto" w:fill="auto"/>
            <w:noWrap/>
            <w:vAlign w:val="bottom"/>
            <w:hideMark/>
          </w:tcPr>
          <w:p w14:paraId="57076036" w14:textId="77777777" w:rsidR="00133417" w:rsidRPr="007D0A98" w:rsidRDefault="00133417"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100</w:t>
            </w:r>
          </w:p>
        </w:tc>
      </w:tr>
      <w:tr w:rsidR="00D50B46" w:rsidRPr="007D0A98" w14:paraId="255B4072" w14:textId="77777777" w:rsidTr="00CF5575">
        <w:trPr>
          <w:trHeight w:val="300"/>
        </w:trPr>
        <w:tc>
          <w:tcPr>
            <w:tcW w:w="1940" w:type="dxa"/>
            <w:tcBorders>
              <w:top w:val="single" w:sz="4" w:space="0" w:color="auto"/>
              <w:left w:val="nil"/>
              <w:bottom w:val="single" w:sz="4" w:space="0" w:color="auto"/>
              <w:right w:val="nil"/>
            </w:tcBorders>
            <w:shd w:val="clear" w:color="auto" w:fill="auto"/>
            <w:noWrap/>
            <w:vAlign w:val="bottom"/>
          </w:tcPr>
          <w:p w14:paraId="3379987A" w14:textId="38C41481" w:rsidR="00D50B46" w:rsidRPr="007D0A98" w:rsidRDefault="00D50B46" w:rsidP="00733B7E">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Total</w:t>
            </w:r>
          </w:p>
        </w:tc>
        <w:tc>
          <w:tcPr>
            <w:tcW w:w="1920" w:type="dxa"/>
            <w:tcBorders>
              <w:top w:val="single" w:sz="4" w:space="0" w:color="auto"/>
              <w:left w:val="nil"/>
              <w:bottom w:val="single" w:sz="4" w:space="0" w:color="auto"/>
              <w:right w:val="nil"/>
            </w:tcBorders>
            <w:shd w:val="clear" w:color="auto" w:fill="auto"/>
            <w:noWrap/>
            <w:vAlign w:val="bottom"/>
          </w:tcPr>
          <w:p w14:paraId="5ADB5583" w14:textId="77777777" w:rsidR="00D50B46" w:rsidRPr="007D0A98" w:rsidRDefault="00D50B46" w:rsidP="00E7326D">
            <w:pPr>
              <w:spacing w:after="0" w:line="240" w:lineRule="auto"/>
              <w:jc w:val="center"/>
              <w:rPr>
                <w:rFonts w:ascii="Times New Roman" w:eastAsia="Times New Roman" w:hAnsi="Times New Roman" w:cs="Times New Roman"/>
                <w:color w:val="000000"/>
                <w:sz w:val="24"/>
                <w:szCs w:val="24"/>
                <w:highlight w:val="yellow"/>
                <w:lang w:eastAsia="en-GB"/>
              </w:rPr>
            </w:pPr>
          </w:p>
        </w:tc>
        <w:tc>
          <w:tcPr>
            <w:tcW w:w="1276" w:type="dxa"/>
            <w:tcBorders>
              <w:top w:val="single" w:sz="4" w:space="0" w:color="auto"/>
              <w:left w:val="nil"/>
              <w:bottom w:val="single" w:sz="4" w:space="0" w:color="auto"/>
              <w:right w:val="nil"/>
            </w:tcBorders>
            <w:shd w:val="clear" w:color="auto" w:fill="auto"/>
            <w:noWrap/>
            <w:vAlign w:val="bottom"/>
          </w:tcPr>
          <w:p w14:paraId="2B6C7096" w14:textId="77197389" w:rsidR="00D50B46" w:rsidRPr="007D0A98" w:rsidRDefault="005179BB"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26</w:t>
            </w:r>
          </w:p>
        </w:tc>
        <w:tc>
          <w:tcPr>
            <w:tcW w:w="1985" w:type="dxa"/>
            <w:tcBorders>
              <w:top w:val="single" w:sz="4" w:space="0" w:color="auto"/>
              <w:left w:val="nil"/>
              <w:bottom w:val="single" w:sz="4" w:space="0" w:color="auto"/>
              <w:right w:val="nil"/>
            </w:tcBorders>
            <w:shd w:val="clear" w:color="auto" w:fill="auto"/>
            <w:noWrap/>
            <w:vAlign w:val="bottom"/>
          </w:tcPr>
          <w:p w14:paraId="7A27F6D7" w14:textId="77777777" w:rsidR="00D50B46" w:rsidRPr="007D0A98" w:rsidRDefault="00D50B46" w:rsidP="00E7326D">
            <w:pPr>
              <w:spacing w:after="0" w:line="240" w:lineRule="auto"/>
              <w:jc w:val="center"/>
              <w:rPr>
                <w:rFonts w:ascii="Times New Roman" w:eastAsia="Times New Roman" w:hAnsi="Times New Roman" w:cs="Times New Roman"/>
                <w:color w:val="000000"/>
                <w:sz w:val="24"/>
                <w:szCs w:val="24"/>
                <w:lang w:eastAsia="en-GB"/>
              </w:rPr>
            </w:pPr>
          </w:p>
        </w:tc>
        <w:tc>
          <w:tcPr>
            <w:tcW w:w="1417" w:type="dxa"/>
            <w:tcBorders>
              <w:top w:val="single" w:sz="4" w:space="0" w:color="auto"/>
              <w:left w:val="nil"/>
              <w:bottom w:val="single" w:sz="4" w:space="0" w:color="auto"/>
              <w:right w:val="nil"/>
            </w:tcBorders>
            <w:shd w:val="clear" w:color="auto" w:fill="auto"/>
            <w:noWrap/>
            <w:vAlign w:val="bottom"/>
          </w:tcPr>
          <w:p w14:paraId="6A3599D4" w14:textId="113F98F1" w:rsidR="00D50B46" w:rsidRPr="007D0A98" w:rsidRDefault="00813E64" w:rsidP="00E7326D">
            <w:pPr>
              <w:spacing w:after="0" w:line="240" w:lineRule="auto"/>
              <w:jc w:val="center"/>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29</w:t>
            </w:r>
          </w:p>
        </w:tc>
      </w:tr>
    </w:tbl>
    <w:p w14:paraId="61AD12E9" w14:textId="093012B8" w:rsidR="00E7326D" w:rsidRPr="00E7326D" w:rsidRDefault="00E7326D" w:rsidP="00E7326D">
      <w:pPr>
        <w:ind w:left="720"/>
        <w:jc w:val="both"/>
        <w:rPr>
          <w:rFonts w:ascii="Times New Roman" w:hAnsi="Times New Roman" w:cs="Times New Roman"/>
          <w:sz w:val="20"/>
          <w:szCs w:val="20"/>
        </w:rPr>
      </w:pPr>
      <w:r>
        <w:rPr>
          <w:rFonts w:ascii="Times New Roman" w:hAnsi="Times New Roman" w:cs="Times New Roman"/>
          <w:vertAlign w:val="superscript"/>
        </w:rPr>
        <w:t xml:space="preserve">i </w:t>
      </w:r>
      <w:r w:rsidRPr="00837FE7">
        <w:rPr>
          <w:rFonts w:ascii="Times New Roman" w:hAnsi="Times New Roman" w:cs="Times New Roman"/>
          <w:sz w:val="20"/>
          <w:szCs w:val="20"/>
        </w:rPr>
        <w:t>Including one trans woman</w:t>
      </w:r>
      <w:r>
        <w:rPr>
          <w:rFonts w:ascii="Times New Roman" w:hAnsi="Times New Roman" w:cs="Times New Roman"/>
          <w:sz w:val="20"/>
          <w:szCs w:val="20"/>
        </w:rPr>
        <w:t>;</w:t>
      </w:r>
      <w:r w:rsidRPr="00837FE7">
        <w:rPr>
          <w:rFonts w:ascii="Times New Roman" w:hAnsi="Times New Roman" w:cs="Times New Roman"/>
          <w:sz w:val="20"/>
          <w:szCs w:val="20"/>
        </w:rPr>
        <w:t xml:space="preserve"> </w:t>
      </w:r>
      <w:r w:rsidRPr="00242F82">
        <w:rPr>
          <w:rFonts w:ascii="Times New Roman" w:hAnsi="Times New Roman" w:cs="Times New Roman"/>
          <w:sz w:val="20"/>
          <w:szCs w:val="20"/>
          <w:vertAlign w:val="superscript"/>
        </w:rPr>
        <w:t>ii</w:t>
      </w:r>
      <w:r w:rsidRPr="00837FE7">
        <w:rPr>
          <w:rFonts w:ascii="Times New Roman" w:hAnsi="Times New Roman" w:cs="Times New Roman"/>
          <w:sz w:val="20"/>
          <w:szCs w:val="20"/>
        </w:rPr>
        <w:t xml:space="preserve"> Including two trans women</w:t>
      </w:r>
      <w:r>
        <w:rPr>
          <w:rFonts w:ascii="Times New Roman" w:hAnsi="Times New Roman" w:cs="Times New Roman"/>
          <w:sz w:val="20"/>
          <w:szCs w:val="20"/>
        </w:rPr>
        <w:t>;</w:t>
      </w:r>
      <w:r w:rsidRPr="00837FE7">
        <w:rPr>
          <w:rFonts w:ascii="Times New Roman" w:hAnsi="Times New Roman" w:cs="Times New Roman"/>
          <w:sz w:val="20"/>
          <w:szCs w:val="20"/>
        </w:rPr>
        <w:t xml:space="preserve"> </w:t>
      </w:r>
      <w:r w:rsidRPr="00242F82">
        <w:rPr>
          <w:rFonts w:ascii="Times New Roman" w:hAnsi="Times New Roman" w:cs="Times New Roman"/>
          <w:sz w:val="20"/>
          <w:szCs w:val="20"/>
          <w:vertAlign w:val="superscript"/>
        </w:rPr>
        <w:t xml:space="preserve">iii </w:t>
      </w:r>
      <w:r w:rsidRPr="00837FE7">
        <w:rPr>
          <w:rFonts w:ascii="Times New Roman" w:hAnsi="Times New Roman" w:cs="Times New Roman"/>
          <w:sz w:val="20"/>
          <w:szCs w:val="20"/>
        </w:rPr>
        <w:t xml:space="preserve">Including one non-binary </w:t>
      </w:r>
      <w:r w:rsidR="00CE4521">
        <w:rPr>
          <w:rFonts w:ascii="Times New Roman" w:hAnsi="Times New Roman" w:cs="Times New Roman"/>
          <w:sz w:val="20"/>
          <w:szCs w:val="20"/>
        </w:rPr>
        <w:t xml:space="preserve">transgender </w:t>
      </w:r>
      <w:r w:rsidRPr="00837FE7">
        <w:rPr>
          <w:rFonts w:ascii="Times New Roman" w:hAnsi="Times New Roman" w:cs="Times New Roman"/>
          <w:sz w:val="20"/>
          <w:szCs w:val="20"/>
        </w:rPr>
        <w:t>candidate</w:t>
      </w:r>
      <w:r>
        <w:rPr>
          <w:rFonts w:ascii="Times New Roman" w:hAnsi="Times New Roman" w:cs="Times New Roman"/>
          <w:sz w:val="20"/>
          <w:szCs w:val="20"/>
        </w:rPr>
        <w:t>;</w:t>
      </w:r>
      <w:r w:rsidRPr="00837FE7">
        <w:rPr>
          <w:rFonts w:ascii="Times New Roman" w:hAnsi="Times New Roman" w:cs="Times New Roman"/>
          <w:sz w:val="20"/>
          <w:szCs w:val="20"/>
        </w:rPr>
        <w:t xml:space="preserve"> </w:t>
      </w:r>
      <w:r w:rsidRPr="00242F82">
        <w:rPr>
          <w:rFonts w:ascii="Times New Roman" w:hAnsi="Times New Roman" w:cs="Times New Roman"/>
          <w:sz w:val="20"/>
          <w:szCs w:val="20"/>
          <w:vertAlign w:val="superscript"/>
        </w:rPr>
        <w:t xml:space="preserve">iv </w:t>
      </w:r>
      <w:r w:rsidRPr="00837FE7">
        <w:rPr>
          <w:rFonts w:ascii="Times New Roman" w:hAnsi="Times New Roman" w:cs="Times New Roman"/>
          <w:sz w:val="20"/>
          <w:szCs w:val="20"/>
        </w:rPr>
        <w:t>Including two trans women</w:t>
      </w:r>
      <w:r>
        <w:rPr>
          <w:rFonts w:ascii="Times New Roman" w:hAnsi="Times New Roman" w:cs="Times New Roman"/>
          <w:sz w:val="20"/>
          <w:szCs w:val="20"/>
        </w:rPr>
        <w:t>;</w:t>
      </w:r>
      <w:r w:rsidRPr="00837FE7">
        <w:rPr>
          <w:rFonts w:ascii="Times New Roman" w:hAnsi="Times New Roman" w:cs="Times New Roman"/>
          <w:sz w:val="20"/>
          <w:szCs w:val="20"/>
        </w:rPr>
        <w:t xml:space="preserve"> </w:t>
      </w:r>
      <w:r w:rsidRPr="00242F82">
        <w:rPr>
          <w:rFonts w:ascii="Times New Roman" w:hAnsi="Times New Roman" w:cs="Times New Roman"/>
          <w:sz w:val="20"/>
          <w:szCs w:val="20"/>
          <w:vertAlign w:val="superscript"/>
        </w:rPr>
        <w:t>v</w:t>
      </w:r>
      <w:r w:rsidRPr="00837FE7">
        <w:rPr>
          <w:rFonts w:ascii="Times New Roman" w:hAnsi="Times New Roman" w:cs="Times New Roman"/>
          <w:sz w:val="20"/>
          <w:szCs w:val="20"/>
        </w:rPr>
        <w:t xml:space="preserve"> </w:t>
      </w:r>
      <w:r w:rsidRPr="00E7326D">
        <w:rPr>
          <w:rFonts w:ascii="Times New Roman" w:hAnsi="Times New Roman" w:cs="Times New Roman"/>
          <w:sz w:val="20"/>
          <w:szCs w:val="20"/>
        </w:rPr>
        <w:t>Including two non-binary candidates and a trans man</w:t>
      </w:r>
      <w:r>
        <w:rPr>
          <w:rFonts w:ascii="Times New Roman" w:hAnsi="Times New Roman" w:cs="Times New Roman"/>
          <w:sz w:val="20"/>
          <w:szCs w:val="20"/>
        </w:rPr>
        <w:t>;</w:t>
      </w:r>
      <w:r w:rsidRPr="00E7326D">
        <w:rPr>
          <w:rFonts w:ascii="Times New Roman" w:hAnsi="Times New Roman" w:cs="Times New Roman"/>
          <w:sz w:val="20"/>
          <w:szCs w:val="20"/>
        </w:rPr>
        <w:t xml:space="preserve"> </w:t>
      </w:r>
      <w:r w:rsidRPr="00242F82">
        <w:rPr>
          <w:rFonts w:ascii="Times New Roman" w:hAnsi="Times New Roman" w:cs="Times New Roman"/>
          <w:sz w:val="20"/>
          <w:szCs w:val="20"/>
          <w:vertAlign w:val="superscript"/>
        </w:rPr>
        <w:t>vi</w:t>
      </w:r>
      <w:r w:rsidRPr="00E7326D">
        <w:rPr>
          <w:rFonts w:ascii="Times New Roman" w:hAnsi="Times New Roman" w:cs="Times New Roman"/>
          <w:sz w:val="20"/>
          <w:szCs w:val="20"/>
        </w:rPr>
        <w:t xml:space="preserve"> Including one trans</w:t>
      </w:r>
      <w:bookmarkStart w:id="0" w:name="_GoBack"/>
      <w:bookmarkEnd w:id="0"/>
      <w:r w:rsidRPr="00E7326D">
        <w:rPr>
          <w:rFonts w:ascii="Times New Roman" w:hAnsi="Times New Roman" w:cs="Times New Roman"/>
          <w:sz w:val="20"/>
          <w:szCs w:val="20"/>
        </w:rPr>
        <w:t xml:space="preserve"> woman</w:t>
      </w:r>
      <w:r w:rsidR="00CF5575">
        <w:rPr>
          <w:rFonts w:ascii="Times New Roman" w:hAnsi="Times New Roman" w:cs="Times New Roman"/>
          <w:sz w:val="20"/>
          <w:szCs w:val="20"/>
        </w:rPr>
        <w:t xml:space="preserve"> *Transgender and non-binary candidates are highlighted here </w:t>
      </w:r>
      <w:r w:rsidR="00C54155">
        <w:rPr>
          <w:rFonts w:ascii="Times New Roman" w:hAnsi="Times New Roman" w:cs="Times New Roman"/>
          <w:sz w:val="20"/>
          <w:szCs w:val="20"/>
        </w:rPr>
        <w:t xml:space="preserve">simply </w:t>
      </w:r>
      <w:r w:rsidR="001F575D">
        <w:rPr>
          <w:rFonts w:ascii="Times New Roman" w:hAnsi="Times New Roman" w:cs="Times New Roman"/>
          <w:sz w:val="20"/>
          <w:szCs w:val="20"/>
        </w:rPr>
        <w:t xml:space="preserve">to </w:t>
      </w:r>
      <w:r w:rsidR="00CF5575">
        <w:rPr>
          <w:rFonts w:ascii="Times New Roman" w:hAnsi="Times New Roman" w:cs="Times New Roman"/>
          <w:sz w:val="20"/>
          <w:szCs w:val="20"/>
        </w:rPr>
        <w:t>give visibility to them as representatives</w:t>
      </w:r>
    </w:p>
    <w:p w14:paraId="1B58F637" w14:textId="1A80B833" w:rsidR="00E7326D" w:rsidRDefault="00813E64" w:rsidP="00E7326D">
      <w:pPr>
        <w:ind w:left="720"/>
        <w:jc w:val="both"/>
        <w:rPr>
          <w:rFonts w:ascii="Times New Roman" w:hAnsi="Times New Roman" w:cs="Times New Roman"/>
          <w:sz w:val="24"/>
          <w:szCs w:val="24"/>
        </w:rPr>
      </w:pPr>
      <w:r w:rsidRPr="00837FE7">
        <w:rPr>
          <w:rFonts w:ascii="Times New Roman" w:hAnsi="Times New Roman" w:cs="Times New Roman"/>
          <w:szCs w:val="24"/>
        </w:rPr>
        <w:t>Source</w:t>
      </w:r>
      <w:r w:rsidR="00837FE7" w:rsidRPr="00837FE7">
        <w:rPr>
          <w:rFonts w:ascii="Times New Roman" w:hAnsi="Times New Roman" w:cs="Times New Roman"/>
          <w:szCs w:val="24"/>
        </w:rPr>
        <w:t>s: ‘General Election 2015: Results and Analysis’</w:t>
      </w:r>
      <w:r w:rsidR="000753AA">
        <w:rPr>
          <w:rFonts w:ascii="Times New Roman" w:hAnsi="Times New Roman" w:cs="Times New Roman"/>
          <w:szCs w:val="24"/>
        </w:rPr>
        <w:t>,</w:t>
      </w:r>
      <w:r w:rsidR="00837FE7" w:rsidRPr="00837FE7">
        <w:rPr>
          <w:rFonts w:ascii="Times New Roman" w:hAnsi="Times New Roman" w:cs="Times New Roman"/>
          <w:szCs w:val="24"/>
        </w:rPr>
        <w:t xml:space="preserve"> House of Commons </w:t>
      </w:r>
      <w:r w:rsidR="00916CF9">
        <w:rPr>
          <w:rFonts w:ascii="Times New Roman" w:hAnsi="Times New Roman" w:cs="Times New Roman"/>
          <w:szCs w:val="24"/>
        </w:rPr>
        <w:t>Library Briefing Paper, 2015 p</w:t>
      </w:r>
      <w:r w:rsidR="00837FE7" w:rsidRPr="00837FE7">
        <w:rPr>
          <w:rFonts w:ascii="Times New Roman" w:hAnsi="Times New Roman" w:cs="Times New Roman"/>
          <w:szCs w:val="24"/>
        </w:rPr>
        <w:t>58 and ‘General Election 2017: Results and Analysis’</w:t>
      </w:r>
      <w:r w:rsidR="000753AA">
        <w:rPr>
          <w:rFonts w:ascii="Times New Roman" w:hAnsi="Times New Roman" w:cs="Times New Roman"/>
          <w:szCs w:val="24"/>
        </w:rPr>
        <w:t>,</w:t>
      </w:r>
      <w:r w:rsidR="00837FE7" w:rsidRPr="00837FE7">
        <w:rPr>
          <w:rFonts w:ascii="Times New Roman" w:hAnsi="Times New Roman" w:cs="Times New Roman"/>
          <w:szCs w:val="24"/>
        </w:rPr>
        <w:t xml:space="preserve"> House of Commons </w:t>
      </w:r>
      <w:r w:rsidR="00916CF9">
        <w:rPr>
          <w:rFonts w:ascii="Times New Roman" w:hAnsi="Times New Roman" w:cs="Times New Roman"/>
          <w:szCs w:val="24"/>
        </w:rPr>
        <w:t>Library Briefing Paper, 2017 p</w:t>
      </w:r>
      <w:r w:rsidR="00837FE7" w:rsidRPr="00837FE7">
        <w:rPr>
          <w:rFonts w:ascii="Times New Roman" w:hAnsi="Times New Roman" w:cs="Times New Roman"/>
          <w:szCs w:val="24"/>
        </w:rPr>
        <w:t>47</w:t>
      </w:r>
      <w:r w:rsidR="00BC4891" w:rsidRPr="007D0A98">
        <w:rPr>
          <w:rFonts w:ascii="Times New Roman" w:hAnsi="Times New Roman" w:cs="Times New Roman"/>
          <w:sz w:val="24"/>
          <w:szCs w:val="24"/>
        </w:rPr>
        <w:t xml:space="preserve"> </w:t>
      </w:r>
    </w:p>
    <w:p w14:paraId="7BED4FF6" w14:textId="195B6013" w:rsidR="00D50B46" w:rsidRPr="007D0A98" w:rsidRDefault="00422D07" w:rsidP="00733B7E">
      <w:pPr>
        <w:jc w:val="both"/>
        <w:rPr>
          <w:rFonts w:ascii="Times New Roman" w:hAnsi="Times New Roman" w:cs="Times New Roman"/>
          <w:sz w:val="24"/>
          <w:szCs w:val="24"/>
        </w:rPr>
      </w:pPr>
      <w:r>
        <w:rPr>
          <w:rFonts w:ascii="Times New Roman" w:hAnsi="Times New Roman" w:cs="Times New Roman"/>
          <w:sz w:val="24"/>
          <w:szCs w:val="24"/>
        </w:rPr>
        <w:t xml:space="preserve">As </w:t>
      </w:r>
      <w:r w:rsidR="000559A9" w:rsidRPr="007D0A98">
        <w:rPr>
          <w:rFonts w:ascii="Times New Roman" w:hAnsi="Times New Roman" w:cs="Times New Roman"/>
          <w:sz w:val="24"/>
          <w:szCs w:val="24"/>
        </w:rPr>
        <w:t xml:space="preserve">Table </w:t>
      </w:r>
      <w:r w:rsidR="000D6CE8" w:rsidRPr="007D0A98">
        <w:rPr>
          <w:rFonts w:ascii="Times New Roman" w:hAnsi="Times New Roman" w:cs="Times New Roman"/>
          <w:sz w:val="24"/>
          <w:szCs w:val="24"/>
        </w:rPr>
        <w:t>2</w:t>
      </w:r>
      <w:r w:rsidR="000559A9" w:rsidRPr="007D0A98">
        <w:rPr>
          <w:rFonts w:ascii="Times New Roman" w:hAnsi="Times New Roman" w:cs="Times New Roman"/>
          <w:sz w:val="24"/>
          <w:szCs w:val="24"/>
        </w:rPr>
        <w:t xml:space="preserve"> shows</w:t>
      </w:r>
      <w:r w:rsidR="00F50005">
        <w:rPr>
          <w:rFonts w:ascii="Times New Roman" w:hAnsi="Times New Roman" w:cs="Times New Roman"/>
          <w:sz w:val="24"/>
          <w:szCs w:val="24"/>
        </w:rPr>
        <w:t xml:space="preserve"> that</w:t>
      </w:r>
      <w:r w:rsidR="0036733D">
        <w:rPr>
          <w:rFonts w:ascii="Times New Roman" w:hAnsi="Times New Roman" w:cs="Times New Roman"/>
          <w:sz w:val="24"/>
          <w:szCs w:val="24"/>
        </w:rPr>
        <w:t xml:space="preserve"> apart from the Women’s Equality Party,</w:t>
      </w:r>
      <w:r w:rsidR="000559A9" w:rsidRPr="007D0A98">
        <w:rPr>
          <w:rFonts w:ascii="Times New Roman" w:hAnsi="Times New Roman" w:cs="Times New Roman"/>
          <w:sz w:val="24"/>
          <w:szCs w:val="24"/>
        </w:rPr>
        <w:t xml:space="preserve"> Labour fielded the largest percentage of</w:t>
      </w:r>
      <w:r w:rsidR="00D50B46" w:rsidRPr="007D0A98">
        <w:rPr>
          <w:rFonts w:ascii="Times New Roman" w:hAnsi="Times New Roman" w:cs="Times New Roman"/>
          <w:sz w:val="24"/>
          <w:szCs w:val="24"/>
        </w:rPr>
        <w:t xml:space="preserve"> female</w:t>
      </w:r>
      <w:r w:rsidR="000559A9" w:rsidRPr="007D0A98">
        <w:rPr>
          <w:rFonts w:ascii="Times New Roman" w:hAnsi="Times New Roman" w:cs="Times New Roman"/>
          <w:sz w:val="24"/>
          <w:szCs w:val="24"/>
        </w:rPr>
        <w:t xml:space="preserve"> candidates at 4</w:t>
      </w:r>
      <w:r w:rsidR="00BC4891" w:rsidRPr="007D0A98">
        <w:rPr>
          <w:rFonts w:ascii="Times New Roman" w:hAnsi="Times New Roman" w:cs="Times New Roman"/>
          <w:sz w:val="24"/>
          <w:szCs w:val="24"/>
        </w:rPr>
        <w:t>1</w:t>
      </w:r>
      <w:r w:rsidR="000559A9" w:rsidRPr="007D0A98">
        <w:rPr>
          <w:rFonts w:ascii="Times New Roman" w:hAnsi="Times New Roman" w:cs="Times New Roman"/>
          <w:sz w:val="24"/>
          <w:szCs w:val="24"/>
        </w:rPr>
        <w:t xml:space="preserve">%. </w:t>
      </w:r>
      <w:r w:rsidR="00D50B46" w:rsidRPr="007D0A98">
        <w:rPr>
          <w:rFonts w:ascii="Times New Roman" w:hAnsi="Times New Roman" w:cs="Times New Roman"/>
          <w:sz w:val="24"/>
          <w:szCs w:val="24"/>
        </w:rPr>
        <w:t>This was higher than their percentage of female candidates at the last general election (34%)</w:t>
      </w:r>
      <w:r w:rsidR="00AF697C">
        <w:rPr>
          <w:rFonts w:ascii="Times New Roman" w:hAnsi="Times New Roman" w:cs="Times New Roman"/>
          <w:sz w:val="24"/>
          <w:szCs w:val="24"/>
        </w:rPr>
        <w:t>,</w:t>
      </w:r>
      <w:r w:rsidR="00D50B46" w:rsidRPr="007D0A98">
        <w:rPr>
          <w:rFonts w:ascii="Times New Roman" w:hAnsi="Times New Roman" w:cs="Times New Roman"/>
          <w:sz w:val="24"/>
          <w:szCs w:val="24"/>
        </w:rPr>
        <w:t xml:space="preserve"> but lower than the percentage of female MPs Labour held</w:t>
      </w:r>
      <w:r w:rsidR="000559A9" w:rsidRPr="007D0A98">
        <w:rPr>
          <w:rFonts w:ascii="Times New Roman" w:hAnsi="Times New Roman" w:cs="Times New Roman"/>
          <w:sz w:val="24"/>
          <w:szCs w:val="24"/>
        </w:rPr>
        <w:t xml:space="preserve"> at the time of the </w:t>
      </w:r>
      <w:r w:rsidR="00EB1D1F" w:rsidRPr="007D0A98">
        <w:rPr>
          <w:rFonts w:ascii="Times New Roman" w:hAnsi="Times New Roman" w:cs="Times New Roman"/>
          <w:sz w:val="24"/>
          <w:szCs w:val="24"/>
        </w:rPr>
        <w:t xml:space="preserve">dissolution of Parliament (44%). </w:t>
      </w:r>
      <w:r w:rsidR="00A462AF" w:rsidRPr="007D0A98">
        <w:rPr>
          <w:rFonts w:ascii="Times New Roman" w:hAnsi="Times New Roman" w:cs="Times New Roman"/>
          <w:sz w:val="24"/>
          <w:szCs w:val="24"/>
        </w:rPr>
        <w:t>Still, they were ahead of their main rival</w:t>
      </w:r>
      <w:r w:rsidR="00AF697C">
        <w:rPr>
          <w:rFonts w:ascii="Times New Roman" w:hAnsi="Times New Roman" w:cs="Times New Roman"/>
          <w:sz w:val="24"/>
          <w:szCs w:val="24"/>
        </w:rPr>
        <w:t>,</w:t>
      </w:r>
      <w:r w:rsidR="00A462AF" w:rsidRPr="007D0A98">
        <w:rPr>
          <w:rFonts w:ascii="Times New Roman" w:hAnsi="Times New Roman" w:cs="Times New Roman"/>
          <w:sz w:val="24"/>
          <w:szCs w:val="24"/>
        </w:rPr>
        <w:t xml:space="preserve"> t</w:t>
      </w:r>
      <w:r w:rsidR="00BC61B4" w:rsidRPr="007D0A98">
        <w:rPr>
          <w:rFonts w:ascii="Times New Roman" w:hAnsi="Times New Roman" w:cs="Times New Roman"/>
          <w:sz w:val="24"/>
          <w:szCs w:val="24"/>
        </w:rPr>
        <w:t xml:space="preserve">he Conservatives </w:t>
      </w:r>
      <w:r w:rsidR="006C4FE8" w:rsidRPr="007D0A98">
        <w:rPr>
          <w:rFonts w:ascii="Times New Roman" w:hAnsi="Times New Roman" w:cs="Times New Roman"/>
          <w:sz w:val="24"/>
          <w:szCs w:val="24"/>
        </w:rPr>
        <w:t>who</w:t>
      </w:r>
      <w:r w:rsidR="00AF697C">
        <w:rPr>
          <w:rFonts w:ascii="Times New Roman" w:hAnsi="Times New Roman" w:cs="Times New Roman"/>
          <w:sz w:val="24"/>
          <w:szCs w:val="24"/>
        </w:rPr>
        <w:t>,</w:t>
      </w:r>
      <w:r w:rsidR="006C4FE8" w:rsidRPr="007D0A98">
        <w:rPr>
          <w:rFonts w:ascii="Times New Roman" w:hAnsi="Times New Roman" w:cs="Times New Roman"/>
          <w:sz w:val="24"/>
          <w:szCs w:val="24"/>
        </w:rPr>
        <w:t xml:space="preserve"> </w:t>
      </w:r>
      <w:r w:rsidR="00BC61B4" w:rsidRPr="007D0A98">
        <w:rPr>
          <w:rFonts w:ascii="Times New Roman" w:hAnsi="Times New Roman" w:cs="Times New Roman"/>
          <w:sz w:val="24"/>
          <w:szCs w:val="24"/>
        </w:rPr>
        <w:t xml:space="preserve">despite a female leader, fielded female candidates in only 29% of </w:t>
      </w:r>
      <w:r w:rsidR="00AF697C">
        <w:rPr>
          <w:rFonts w:ascii="Times New Roman" w:hAnsi="Times New Roman" w:cs="Times New Roman"/>
          <w:sz w:val="24"/>
          <w:szCs w:val="24"/>
        </w:rPr>
        <w:t>seats</w:t>
      </w:r>
      <w:r w:rsidR="00D50B46" w:rsidRPr="007D0A98">
        <w:rPr>
          <w:rFonts w:ascii="Times New Roman" w:hAnsi="Times New Roman" w:cs="Times New Roman"/>
          <w:sz w:val="24"/>
          <w:szCs w:val="24"/>
        </w:rPr>
        <w:t>, although this was up slightly from 2015 when they stood female candidates in 26% of cases</w:t>
      </w:r>
      <w:r w:rsidR="00BC61B4" w:rsidRPr="007D0A98">
        <w:rPr>
          <w:rFonts w:ascii="Times New Roman" w:hAnsi="Times New Roman" w:cs="Times New Roman"/>
          <w:sz w:val="24"/>
          <w:szCs w:val="24"/>
        </w:rPr>
        <w:t xml:space="preserve">. </w:t>
      </w:r>
    </w:p>
    <w:p w14:paraId="2A9DE8FD" w14:textId="3087B98A" w:rsidR="007B4D48" w:rsidRPr="007D0A98" w:rsidRDefault="004E410A"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The Liberal Democrats also stood female candidates in 29% of cases, up only slightly from the 26% </w:t>
      </w:r>
      <w:r w:rsidR="00AF697C">
        <w:rPr>
          <w:rFonts w:ascii="Times New Roman" w:hAnsi="Times New Roman" w:cs="Times New Roman"/>
          <w:sz w:val="24"/>
          <w:szCs w:val="24"/>
        </w:rPr>
        <w:t>in 2015</w:t>
      </w:r>
      <w:r w:rsidRPr="007D0A98">
        <w:rPr>
          <w:rFonts w:ascii="Times New Roman" w:hAnsi="Times New Roman" w:cs="Times New Roman"/>
          <w:sz w:val="24"/>
          <w:szCs w:val="24"/>
        </w:rPr>
        <w:t xml:space="preserve">, despite the efforts </w:t>
      </w:r>
      <w:r w:rsidR="00AF697C" w:rsidRPr="007D0A98">
        <w:rPr>
          <w:rFonts w:ascii="Times New Roman" w:hAnsi="Times New Roman" w:cs="Times New Roman"/>
          <w:sz w:val="24"/>
          <w:szCs w:val="24"/>
        </w:rPr>
        <w:t xml:space="preserve">described above </w:t>
      </w:r>
      <w:r w:rsidRPr="007D0A98">
        <w:rPr>
          <w:rFonts w:ascii="Times New Roman" w:hAnsi="Times New Roman" w:cs="Times New Roman"/>
          <w:sz w:val="24"/>
          <w:szCs w:val="24"/>
        </w:rPr>
        <w:t xml:space="preserve">to boost female selection. </w:t>
      </w:r>
      <w:r w:rsidR="00A462AF" w:rsidRPr="007D0A98">
        <w:rPr>
          <w:rFonts w:ascii="Times New Roman" w:hAnsi="Times New Roman" w:cs="Times New Roman"/>
          <w:sz w:val="24"/>
          <w:szCs w:val="24"/>
        </w:rPr>
        <w:t>This likely reflects the fact that despite their efforts, the effects of implement</w:t>
      </w:r>
      <w:r w:rsidR="00D50B46" w:rsidRPr="007D0A98">
        <w:rPr>
          <w:rFonts w:ascii="Times New Roman" w:hAnsi="Times New Roman" w:cs="Times New Roman"/>
          <w:sz w:val="24"/>
          <w:szCs w:val="24"/>
        </w:rPr>
        <w:t>ing active quotas takes time to filter through</w:t>
      </w:r>
      <w:r w:rsidR="00A462AF" w:rsidRPr="007D0A98">
        <w:rPr>
          <w:rFonts w:ascii="Times New Roman" w:hAnsi="Times New Roman" w:cs="Times New Roman"/>
          <w:sz w:val="24"/>
          <w:szCs w:val="24"/>
        </w:rPr>
        <w:t xml:space="preserve">. The </w:t>
      </w:r>
      <w:r w:rsidR="00D50B46" w:rsidRPr="007D0A98">
        <w:rPr>
          <w:rFonts w:ascii="Times New Roman" w:hAnsi="Times New Roman" w:cs="Times New Roman"/>
          <w:sz w:val="24"/>
          <w:szCs w:val="24"/>
        </w:rPr>
        <w:t xml:space="preserve">Greens stood female candidates in </w:t>
      </w:r>
      <w:r w:rsidR="00A462AF" w:rsidRPr="007D0A98">
        <w:rPr>
          <w:rFonts w:ascii="Times New Roman" w:hAnsi="Times New Roman" w:cs="Times New Roman"/>
          <w:sz w:val="24"/>
          <w:szCs w:val="24"/>
        </w:rPr>
        <w:t xml:space="preserve">35% of </w:t>
      </w:r>
      <w:r w:rsidR="00D50B46" w:rsidRPr="007D0A98">
        <w:rPr>
          <w:rFonts w:ascii="Times New Roman" w:hAnsi="Times New Roman" w:cs="Times New Roman"/>
          <w:sz w:val="24"/>
          <w:szCs w:val="24"/>
        </w:rPr>
        <w:t xml:space="preserve">the seats they contested, a fall from </w:t>
      </w:r>
      <w:r w:rsidR="00AF697C">
        <w:rPr>
          <w:rFonts w:ascii="Times New Roman" w:hAnsi="Times New Roman" w:cs="Times New Roman"/>
          <w:sz w:val="24"/>
          <w:szCs w:val="24"/>
        </w:rPr>
        <w:t>2015</w:t>
      </w:r>
      <w:r w:rsidR="00D50B46" w:rsidRPr="007D0A98">
        <w:rPr>
          <w:rFonts w:ascii="Times New Roman" w:hAnsi="Times New Roman" w:cs="Times New Roman"/>
          <w:sz w:val="24"/>
          <w:szCs w:val="24"/>
        </w:rPr>
        <w:t>, where the figure was 38%</w:t>
      </w:r>
      <w:r w:rsidR="00A462AF" w:rsidRPr="007D0A98">
        <w:rPr>
          <w:rFonts w:ascii="Times New Roman" w:hAnsi="Times New Roman" w:cs="Times New Roman"/>
          <w:sz w:val="24"/>
          <w:szCs w:val="24"/>
        </w:rPr>
        <w:t xml:space="preserve">. UKIP stood female candidates in only 13% of the seats they contested, by far the lowest of the UK-wide parties. </w:t>
      </w:r>
    </w:p>
    <w:p w14:paraId="08BCA677" w14:textId="40AC6C25" w:rsidR="00553F51" w:rsidRPr="007D0A98" w:rsidRDefault="00A462AF" w:rsidP="00733B7E">
      <w:pPr>
        <w:jc w:val="both"/>
        <w:rPr>
          <w:rFonts w:ascii="Times New Roman" w:hAnsi="Times New Roman" w:cs="Times New Roman"/>
          <w:color w:val="FF66CC"/>
          <w:sz w:val="24"/>
          <w:szCs w:val="24"/>
        </w:rPr>
      </w:pPr>
      <w:r w:rsidRPr="007D0A98">
        <w:rPr>
          <w:rFonts w:ascii="Times New Roman" w:hAnsi="Times New Roman" w:cs="Times New Roman"/>
          <w:sz w:val="24"/>
          <w:szCs w:val="24"/>
        </w:rPr>
        <w:t xml:space="preserve">For the regional parties, </w:t>
      </w:r>
      <w:r w:rsidR="007D5C15" w:rsidRPr="007D0A98">
        <w:rPr>
          <w:rFonts w:ascii="Times New Roman" w:hAnsi="Times New Roman" w:cs="Times New Roman"/>
          <w:sz w:val="24"/>
          <w:szCs w:val="24"/>
        </w:rPr>
        <w:t xml:space="preserve">the SNP </w:t>
      </w:r>
      <w:r w:rsidR="00813E64" w:rsidRPr="007D0A98">
        <w:rPr>
          <w:rFonts w:ascii="Times New Roman" w:hAnsi="Times New Roman" w:cs="Times New Roman"/>
          <w:sz w:val="24"/>
          <w:szCs w:val="24"/>
        </w:rPr>
        <w:t>stood female candidates in 34% of which was above average</w:t>
      </w:r>
      <w:r w:rsidR="004725B9">
        <w:rPr>
          <w:rFonts w:ascii="Times New Roman" w:hAnsi="Times New Roman" w:cs="Times New Roman"/>
          <w:sz w:val="24"/>
          <w:szCs w:val="24"/>
        </w:rPr>
        <w:t xml:space="preserve"> for parties overall</w:t>
      </w:r>
      <w:r w:rsidR="00813E64" w:rsidRPr="007D0A98">
        <w:rPr>
          <w:rFonts w:ascii="Times New Roman" w:hAnsi="Times New Roman" w:cs="Times New Roman"/>
          <w:sz w:val="24"/>
          <w:szCs w:val="24"/>
        </w:rPr>
        <w:t xml:space="preserve"> but lower than the proportion they stood in 2015 (36%). Plaid Cymru stood female candidates in 28% of </w:t>
      </w:r>
      <w:r w:rsidR="00AF697C">
        <w:rPr>
          <w:rFonts w:ascii="Times New Roman" w:hAnsi="Times New Roman" w:cs="Times New Roman"/>
          <w:sz w:val="24"/>
          <w:szCs w:val="24"/>
        </w:rPr>
        <w:t xml:space="preserve">the </w:t>
      </w:r>
      <w:r w:rsidR="00813E64" w:rsidRPr="007D0A98">
        <w:rPr>
          <w:rFonts w:ascii="Times New Roman" w:hAnsi="Times New Roman" w:cs="Times New Roman"/>
          <w:sz w:val="24"/>
          <w:szCs w:val="24"/>
        </w:rPr>
        <w:t>seats they contested</w:t>
      </w:r>
      <w:r w:rsidR="00AF697C">
        <w:rPr>
          <w:rFonts w:ascii="Times New Roman" w:hAnsi="Times New Roman" w:cs="Times New Roman"/>
          <w:sz w:val="24"/>
          <w:szCs w:val="24"/>
        </w:rPr>
        <w:t>,</w:t>
      </w:r>
      <w:r w:rsidR="00813E64" w:rsidRPr="007D0A98">
        <w:rPr>
          <w:rFonts w:ascii="Times New Roman" w:hAnsi="Times New Roman" w:cs="Times New Roman"/>
          <w:sz w:val="24"/>
          <w:szCs w:val="24"/>
        </w:rPr>
        <w:t xml:space="preserve"> which was higher than last time (25%) but still some way behind some of the other parties. </w:t>
      </w:r>
      <w:r w:rsidR="007D5C15" w:rsidRPr="007D0A98">
        <w:rPr>
          <w:rFonts w:ascii="Times New Roman" w:hAnsi="Times New Roman" w:cs="Times New Roman"/>
          <w:sz w:val="24"/>
          <w:szCs w:val="24"/>
        </w:rPr>
        <w:t xml:space="preserve">The Northern Irish parties showed much variation. </w:t>
      </w:r>
      <w:r w:rsidR="00553F51" w:rsidRPr="007D0A98">
        <w:rPr>
          <w:rFonts w:ascii="Times New Roman" w:hAnsi="Times New Roman" w:cs="Times New Roman"/>
          <w:sz w:val="24"/>
          <w:szCs w:val="24"/>
        </w:rPr>
        <w:t>Sinn Fein selected female candidates in 39% of cases, only very slightly behind Labour. This contrasts with the DUP who stood female candidates in only 12% of cases, the lowest of any party included here</w:t>
      </w:r>
      <w:r w:rsidR="00D50B46" w:rsidRPr="007D0A98">
        <w:rPr>
          <w:rFonts w:ascii="Times New Roman" w:hAnsi="Times New Roman" w:cs="Times New Roman"/>
          <w:sz w:val="24"/>
          <w:szCs w:val="24"/>
        </w:rPr>
        <w:t>, although it was an improvement</w:t>
      </w:r>
      <w:r w:rsidR="004E410A" w:rsidRPr="007D0A98">
        <w:rPr>
          <w:rFonts w:ascii="Times New Roman" w:hAnsi="Times New Roman" w:cs="Times New Roman"/>
          <w:sz w:val="24"/>
          <w:szCs w:val="24"/>
        </w:rPr>
        <w:t xml:space="preserve"> from </w:t>
      </w:r>
      <w:r w:rsidR="00AF697C">
        <w:rPr>
          <w:rFonts w:ascii="Times New Roman" w:hAnsi="Times New Roman" w:cs="Times New Roman"/>
          <w:sz w:val="24"/>
          <w:szCs w:val="24"/>
        </w:rPr>
        <w:t xml:space="preserve">the </w:t>
      </w:r>
      <w:r w:rsidR="004E410A" w:rsidRPr="007D0A98">
        <w:rPr>
          <w:rFonts w:ascii="Times New Roman" w:hAnsi="Times New Roman" w:cs="Times New Roman"/>
          <w:sz w:val="24"/>
          <w:szCs w:val="24"/>
        </w:rPr>
        <w:t>last general election</w:t>
      </w:r>
      <w:r w:rsidR="00D50B46" w:rsidRPr="007D0A98">
        <w:rPr>
          <w:rFonts w:ascii="Times New Roman" w:hAnsi="Times New Roman" w:cs="Times New Roman"/>
          <w:sz w:val="24"/>
          <w:szCs w:val="24"/>
        </w:rPr>
        <w:t xml:space="preserve"> where they stood no female candidates</w:t>
      </w:r>
      <w:r w:rsidR="004E410A" w:rsidRPr="007D0A98">
        <w:rPr>
          <w:rFonts w:ascii="Times New Roman" w:hAnsi="Times New Roman" w:cs="Times New Roman"/>
          <w:sz w:val="24"/>
          <w:szCs w:val="24"/>
        </w:rPr>
        <w:t xml:space="preserve"> at all. </w:t>
      </w:r>
      <w:r w:rsidR="00553F51" w:rsidRPr="007D0A98">
        <w:rPr>
          <w:rFonts w:ascii="Times New Roman" w:hAnsi="Times New Roman" w:cs="Times New Roman"/>
          <w:color w:val="FF66CC"/>
          <w:sz w:val="24"/>
          <w:szCs w:val="24"/>
        </w:rPr>
        <w:t xml:space="preserve"> </w:t>
      </w:r>
    </w:p>
    <w:p w14:paraId="046C2D07" w14:textId="77777777" w:rsidR="00553F51" w:rsidRPr="007D0A98" w:rsidRDefault="00553F51" w:rsidP="00733B7E">
      <w:pPr>
        <w:jc w:val="both"/>
        <w:rPr>
          <w:rFonts w:ascii="Times New Roman" w:hAnsi="Times New Roman" w:cs="Times New Roman"/>
          <w:sz w:val="24"/>
          <w:szCs w:val="24"/>
        </w:rPr>
      </w:pPr>
    </w:p>
    <w:p w14:paraId="445BAC21" w14:textId="3936EA36" w:rsidR="00763420" w:rsidRPr="007D0A98" w:rsidRDefault="00AF697C" w:rsidP="00733B7E">
      <w:pPr>
        <w:jc w:val="both"/>
        <w:rPr>
          <w:rFonts w:ascii="Times New Roman" w:hAnsi="Times New Roman" w:cs="Times New Roman"/>
          <w:sz w:val="24"/>
          <w:szCs w:val="24"/>
        </w:rPr>
      </w:pPr>
      <w:r>
        <w:rPr>
          <w:rFonts w:ascii="Times New Roman" w:hAnsi="Times New Roman" w:cs="Times New Roman"/>
          <w:sz w:val="24"/>
          <w:szCs w:val="24"/>
        </w:rPr>
        <w:t xml:space="preserve">We now turn to the number of female MPs actually elected, as shown in </w:t>
      </w:r>
      <w:r w:rsidR="00CD4E34" w:rsidRPr="007D0A98">
        <w:rPr>
          <w:rFonts w:ascii="Times New Roman" w:hAnsi="Times New Roman" w:cs="Times New Roman"/>
          <w:sz w:val="24"/>
          <w:szCs w:val="24"/>
        </w:rPr>
        <w:t>Table 3</w:t>
      </w:r>
      <w:r>
        <w:rPr>
          <w:rFonts w:ascii="Times New Roman" w:hAnsi="Times New Roman" w:cs="Times New Roman"/>
          <w:sz w:val="24"/>
          <w:szCs w:val="24"/>
        </w:rPr>
        <w:t>.</w:t>
      </w:r>
      <w:r w:rsidR="00161543" w:rsidRPr="007D0A98">
        <w:rPr>
          <w:rFonts w:ascii="Times New Roman" w:hAnsi="Times New Roman" w:cs="Times New Roman"/>
          <w:sz w:val="24"/>
          <w:szCs w:val="24"/>
        </w:rPr>
        <w:t xml:space="preserve"> Overall there was </w:t>
      </w:r>
      <w:r w:rsidR="00763420" w:rsidRPr="007D0A98">
        <w:rPr>
          <w:rFonts w:ascii="Times New Roman" w:hAnsi="Times New Roman" w:cs="Times New Roman"/>
          <w:sz w:val="24"/>
          <w:szCs w:val="24"/>
        </w:rPr>
        <w:t>an incremental increase in female representation</w:t>
      </w:r>
      <w:r w:rsidR="00CD4E34" w:rsidRPr="007D0A98">
        <w:rPr>
          <w:rFonts w:ascii="Times New Roman" w:hAnsi="Times New Roman" w:cs="Times New Roman"/>
          <w:sz w:val="24"/>
          <w:szCs w:val="24"/>
        </w:rPr>
        <w:t>, f</w:t>
      </w:r>
      <w:r w:rsidR="00161543" w:rsidRPr="007D0A98">
        <w:rPr>
          <w:rFonts w:ascii="Times New Roman" w:hAnsi="Times New Roman" w:cs="Times New Roman"/>
          <w:sz w:val="24"/>
          <w:szCs w:val="24"/>
        </w:rPr>
        <w:t>r</w:t>
      </w:r>
      <w:r w:rsidR="00CD4E34" w:rsidRPr="007D0A98">
        <w:rPr>
          <w:rFonts w:ascii="Times New Roman" w:hAnsi="Times New Roman" w:cs="Times New Roman"/>
          <w:sz w:val="24"/>
          <w:szCs w:val="24"/>
        </w:rPr>
        <w:t>o</w:t>
      </w:r>
      <w:r w:rsidR="00161543" w:rsidRPr="007D0A98">
        <w:rPr>
          <w:rFonts w:ascii="Times New Roman" w:hAnsi="Times New Roman" w:cs="Times New Roman"/>
          <w:sz w:val="24"/>
          <w:szCs w:val="24"/>
        </w:rPr>
        <w:t xml:space="preserve">m 30% to 32%. </w:t>
      </w:r>
      <w:r>
        <w:rPr>
          <w:rFonts w:ascii="Times New Roman" w:hAnsi="Times New Roman" w:cs="Times New Roman"/>
          <w:sz w:val="24"/>
          <w:szCs w:val="24"/>
        </w:rPr>
        <w:t>In the lead-up to the election there had been</w:t>
      </w:r>
      <w:r w:rsidR="00763420" w:rsidRPr="007D0A98">
        <w:rPr>
          <w:rFonts w:ascii="Times New Roman" w:hAnsi="Times New Roman" w:cs="Times New Roman"/>
          <w:sz w:val="24"/>
          <w:szCs w:val="24"/>
        </w:rPr>
        <w:t xml:space="preserve"> concerns that for the first time since 1979 the proportion of female MPs would actually fall due to the expected Conservative </w:t>
      </w:r>
      <w:r w:rsidR="00161543" w:rsidRPr="007D0A98">
        <w:rPr>
          <w:rFonts w:ascii="Times New Roman" w:hAnsi="Times New Roman" w:cs="Times New Roman"/>
          <w:sz w:val="24"/>
          <w:szCs w:val="24"/>
        </w:rPr>
        <w:t>l</w:t>
      </w:r>
      <w:r w:rsidR="00763420" w:rsidRPr="007D0A98">
        <w:rPr>
          <w:rFonts w:ascii="Times New Roman" w:hAnsi="Times New Roman" w:cs="Times New Roman"/>
          <w:sz w:val="24"/>
          <w:szCs w:val="24"/>
        </w:rPr>
        <w:t>andslide.</w:t>
      </w:r>
      <w:r w:rsidR="00161543" w:rsidRPr="007D0A98">
        <w:rPr>
          <w:rFonts w:ascii="Times New Roman" w:hAnsi="Times New Roman" w:cs="Times New Roman"/>
          <w:sz w:val="24"/>
          <w:szCs w:val="24"/>
        </w:rPr>
        <w:t xml:space="preserve"> A for</w:t>
      </w:r>
      <w:r w:rsidR="008816AB">
        <w:rPr>
          <w:rFonts w:ascii="Times New Roman" w:hAnsi="Times New Roman" w:cs="Times New Roman"/>
          <w:sz w:val="24"/>
          <w:szCs w:val="24"/>
        </w:rPr>
        <w:t xml:space="preserve">ecast conducted by Hudson </w:t>
      </w:r>
      <w:r w:rsidR="00161543" w:rsidRPr="007D0A98">
        <w:rPr>
          <w:rFonts w:ascii="Times New Roman" w:hAnsi="Times New Roman" w:cs="Times New Roman"/>
          <w:sz w:val="24"/>
          <w:szCs w:val="24"/>
        </w:rPr>
        <w:t xml:space="preserve">(2017) </w:t>
      </w:r>
      <w:r w:rsidR="008E0DBD" w:rsidRPr="007D0A98">
        <w:rPr>
          <w:rFonts w:ascii="Times New Roman" w:hAnsi="Times New Roman" w:cs="Times New Roman"/>
          <w:sz w:val="24"/>
          <w:szCs w:val="24"/>
        </w:rPr>
        <w:t>predicted 194 female MPs following the election</w:t>
      </w:r>
      <w:r w:rsidR="008816AB">
        <w:rPr>
          <w:rFonts w:ascii="Times New Roman" w:hAnsi="Times New Roman" w:cs="Times New Roman"/>
          <w:sz w:val="24"/>
          <w:szCs w:val="24"/>
        </w:rPr>
        <w:t>,</w:t>
      </w:r>
      <w:r w:rsidR="008E3B53" w:rsidRPr="007D0A98">
        <w:rPr>
          <w:rFonts w:ascii="Times New Roman" w:hAnsi="Times New Roman" w:cs="Times New Roman"/>
          <w:sz w:val="24"/>
          <w:szCs w:val="24"/>
        </w:rPr>
        <w:t xml:space="preserve"> meaning a </w:t>
      </w:r>
      <w:r w:rsidR="00916CF9">
        <w:rPr>
          <w:rFonts w:ascii="Times New Roman" w:hAnsi="Times New Roman" w:cs="Times New Roman"/>
          <w:sz w:val="24"/>
          <w:szCs w:val="24"/>
        </w:rPr>
        <w:t>slight drop from the 196 female MPs there were going into the election</w:t>
      </w:r>
      <w:r w:rsidR="008E3B53" w:rsidRPr="007D0A98">
        <w:rPr>
          <w:rFonts w:ascii="Times New Roman" w:hAnsi="Times New Roman" w:cs="Times New Roman"/>
          <w:sz w:val="24"/>
          <w:szCs w:val="24"/>
        </w:rPr>
        <w:t xml:space="preserve">. </w:t>
      </w:r>
    </w:p>
    <w:p w14:paraId="5794375D" w14:textId="77777777" w:rsidR="00AF697C" w:rsidRPr="007D0A98" w:rsidRDefault="00AF697C" w:rsidP="00AF697C">
      <w:pPr>
        <w:jc w:val="both"/>
        <w:rPr>
          <w:rFonts w:ascii="Times New Roman" w:hAnsi="Times New Roman" w:cs="Times New Roman"/>
          <w:sz w:val="24"/>
          <w:szCs w:val="24"/>
        </w:rPr>
      </w:pPr>
      <w:r w:rsidRPr="007D0A98">
        <w:rPr>
          <w:rFonts w:ascii="Times New Roman" w:hAnsi="Times New Roman" w:cs="Times New Roman"/>
          <w:sz w:val="24"/>
          <w:szCs w:val="24"/>
        </w:rPr>
        <w:t>Table 3</w:t>
      </w:r>
      <w:r>
        <w:rPr>
          <w:rFonts w:ascii="Times New Roman" w:hAnsi="Times New Roman" w:cs="Times New Roman"/>
          <w:sz w:val="24"/>
          <w:szCs w:val="24"/>
        </w:rPr>
        <w:t>:</w:t>
      </w:r>
      <w:r w:rsidRPr="007D0A98">
        <w:rPr>
          <w:rFonts w:ascii="Times New Roman" w:hAnsi="Times New Roman" w:cs="Times New Roman"/>
          <w:sz w:val="24"/>
          <w:szCs w:val="24"/>
        </w:rPr>
        <w:t xml:space="preserve"> Female MPs by Party after the 2017 General Election</w:t>
      </w:r>
    </w:p>
    <w:tbl>
      <w:tblPr>
        <w:tblW w:w="7797" w:type="dxa"/>
        <w:jc w:val="center"/>
        <w:tblLook w:val="04A0" w:firstRow="1" w:lastRow="0" w:firstColumn="1" w:lastColumn="0" w:noHBand="0" w:noVBand="1"/>
      </w:tblPr>
      <w:tblGrid>
        <w:gridCol w:w="2168"/>
        <w:gridCol w:w="1489"/>
        <w:gridCol w:w="1530"/>
        <w:gridCol w:w="2610"/>
      </w:tblGrid>
      <w:tr w:rsidR="00AF697C" w:rsidRPr="007D0A98" w14:paraId="4DE8679D" w14:textId="77777777" w:rsidTr="00DC6B72">
        <w:trPr>
          <w:trHeight w:val="315"/>
          <w:jc w:val="center"/>
        </w:trPr>
        <w:tc>
          <w:tcPr>
            <w:tcW w:w="2168" w:type="dxa"/>
            <w:tcBorders>
              <w:top w:val="single" w:sz="4" w:space="0" w:color="auto"/>
              <w:left w:val="nil"/>
              <w:bottom w:val="single" w:sz="4" w:space="0" w:color="auto"/>
              <w:right w:val="nil"/>
            </w:tcBorders>
            <w:shd w:val="clear" w:color="auto" w:fill="auto"/>
            <w:noWrap/>
            <w:vAlign w:val="bottom"/>
            <w:hideMark/>
          </w:tcPr>
          <w:p w14:paraId="6C1CDD46"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p>
        </w:tc>
        <w:tc>
          <w:tcPr>
            <w:tcW w:w="1489" w:type="dxa"/>
            <w:tcBorders>
              <w:top w:val="single" w:sz="4" w:space="0" w:color="auto"/>
              <w:left w:val="nil"/>
              <w:bottom w:val="single" w:sz="4" w:space="0" w:color="auto"/>
              <w:right w:val="nil"/>
            </w:tcBorders>
            <w:shd w:val="clear" w:color="auto" w:fill="auto"/>
            <w:noWrap/>
            <w:vAlign w:val="bottom"/>
            <w:hideMark/>
          </w:tcPr>
          <w:p w14:paraId="2A61B540"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N</w:t>
            </w:r>
          </w:p>
        </w:tc>
        <w:tc>
          <w:tcPr>
            <w:tcW w:w="1530" w:type="dxa"/>
            <w:tcBorders>
              <w:top w:val="single" w:sz="4" w:space="0" w:color="auto"/>
              <w:left w:val="nil"/>
              <w:bottom w:val="single" w:sz="4" w:space="0" w:color="auto"/>
              <w:right w:val="nil"/>
            </w:tcBorders>
            <w:shd w:val="clear" w:color="auto" w:fill="auto"/>
            <w:noWrap/>
            <w:vAlign w:val="bottom"/>
            <w:hideMark/>
          </w:tcPr>
          <w:p w14:paraId="0173249B"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w:t>
            </w:r>
          </w:p>
        </w:tc>
        <w:tc>
          <w:tcPr>
            <w:tcW w:w="2610" w:type="dxa"/>
            <w:tcBorders>
              <w:top w:val="single" w:sz="4" w:space="0" w:color="auto"/>
              <w:left w:val="nil"/>
              <w:bottom w:val="single" w:sz="4" w:space="0" w:color="auto"/>
              <w:right w:val="nil"/>
            </w:tcBorders>
            <w:shd w:val="clear" w:color="auto" w:fill="auto"/>
            <w:noWrap/>
            <w:vAlign w:val="bottom"/>
            <w:hideMark/>
          </w:tcPr>
          <w:p w14:paraId="3950054F" w14:textId="1B454AE4" w:rsidR="00AF697C" w:rsidRPr="007D0A98" w:rsidRDefault="00AF697C" w:rsidP="00DC6B72">
            <w:pPr>
              <w:spacing w:after="0" w:line="240" w:lineRule="auto"/>
              <w:jc w:val="right"/>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Female Rep</w:t>
            </w:r>
            <w:r w:rsidR="007A0134">
              <w:rPr>
                <w:rFonts w:ascii="Times New Roman" w:eastAsia="Times New Roman" w:hAnsi="Times New Roman" w:cs="Times New Roman"/>
                <w:color w:val="000000"/>
                <w:sz w:val="24"/>
                <w:szCs w:val="24"/>
                <w:lang w:eastAsia="en-GB"/>
              </w:rPr>
              <w:t>resentation</w:t>
            </w:r>
            <w:r w:rsidRPr="007D0A98">
              <w:rPr>
                <w:rFonts w:ascii="Times New Roman" w:eastAsia="Times New Roman" w:hAnsi="Times New Roman" w:cs="Times New Roman"/>
                <w:color w:val="000000"/>
                <w:sz w:val="24"/>
                <w:szCs w:val="24"/>
                <w:lang w:eastAsia="en-GB"/>
              </w:rPr>
              <w:t xml:space="preserve"> on Dissolution</w:t>
            </w:r>
            <w:r w:rsidR="007A0134">
              <w:rPr>
                <w:rFonts w:ascii="Times New Roman" w:eastAsia="Times New Roman" w:hAnsi="Times New Roman" w:cs="Times New Roman"/>
                <w:color w:val="000000"/>
                <w:sz w:val="24"/>
                <w:szCs w:val="24"/>
                <w:lang w:eastAsia="en-GB"/>
              </w:rPr>
              <w:t xml:space="preserve"> (N)</w:t>
            </w:r>
          </w:p>
        </w:tc>
      </w:tr>
      <w:tr w:rsidR="00AF697C" w:rsidRPr="007D0A98" w14:paraId="6E766375" w14:textId="77777777" w:rsidTr="00DC6B72">
        <w:trPr>
          <w:trHeight w:val="315"/>
          <w:jc w:val="center"/>
        </w:trPr>
        <w:tc>
          <w:tcPr>
            <w:tcW w:w="2168" w:type="dxa"/>
            <w:tcBorders>
              <w:top w:val="nil"/>
              <w:left w:val="nil"/>
              <w:bottom w:val="nil"/>
              <w:right w:val="nil"/>
            </w:tcBorders>
            <w:shd w:val="clear" w:color="auto" w:fill="auto"/>
            <w:noWrap/>
            <w:vAlign w:val="bottom"/>
            <w:hideMark/>
          </w:tcPr>
          <w:p w14:paraId="67DBD503"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p>
        </w:tc>
        <w:tc>
          <w:tcPr>
            <w:tcW w:w="1489" w:type="dxa"/>
            <w:tcBorders>
              <w:top w:val="nil"/>
              <w:left w:val="nil"/>
              <w:bottom w:val="nil"/>
              <w:right w:val="nil"/>
            </w:tcBorders>
            <w:shd w:val="clear" w:color="auto" w:fill="auto"/>
            <w:noWrap/>
            <w:vAlign w:val="bottom"/>
            <w:hideMark/>
          </w:tcPr>
          <w:p w14:paraId="7787D244" w14:textId="77777777" w:rsidR="00AF697C" w:rsidRPr="007D0A98" w:rsidRDefault="00AF697C" w:rsidP="00DC6B72">
            <w:pPr>
              <w:spacing w:after="0" w:line="240" w:lineRule="auto"/>
              <w:jc w:val="both"/>
              <w:rPr>
                <w:rFonts w:ascii="Times New Roman" w:eastAsia="Times New Roman" w:hAnsi="Times New Roman" w:cs="Times New Roman"/>
                <w:sz w:val="24"/>
                <w:szCs w:val="24"/>
                <w:lang w:eastAsia="en-GB"/>
              </w:rPr>
            </w:pPr>
          </w:p>
        </w:tc>
        <w:tc>
          <w:tcPr>
            <w:tcW w:w="1530" w:type="dxa"/>
            <w:tcBorders>
              <w:top w:val="nil"/>
              <w:left w:val="nil"/>
              <w:bottom w:val="nil"/>
              <w:right w:val="nil"/>
            </w:tcBorders>
            <w:shd w:val="clear" w:color="auto" w:fill="auto"/>
            <w:noWrap/>
            <w:vAlign w:val="bottom"/>
            <w:hideMark/>
          </w:tcPr>
          <w:p w14:paraId="309A7669" w14:textId="77777777" w:rsidR="00AF697C" w:rsidRPr="007D0A98" w:rsidRDefault="00AF697C" w:rsidP="00DC6B72">
            <w:pPr>
              <w:spacing w:after="0" w:line="240" w:lineRule="auto"/>
              <w:jc w:val="both"/>
              <w:rPr>
                <w:rFonts w:ascii="Times New Roman" w:eastAsia="Times New Roman" w:hAnsi="Times New Roman" w:cs="Times New Roman"/>
                <w:sz w:val="24"/>
                <w:szCs w:val="24"/>
                <w:lang w:eastAsia="en-GB"/>
              </w:rPr>
            </w:pPr>
          </w:p>
        </w:tc>
        <w:tc>
          <w:tcPr>
            <w:tcW w:w="2610" w:type="dxa"/>
            <w:tcBorders>
              <w:top w:val="nil"/>
              <w:left w:val="nil"/>
              <w:bottom w:val="nil"/>
              <w:right w:val="nil"/>
            </w:tcBorders>
            <w:shd w:val="clear" w:color="auto" w:fill="auto"/>
            <w:noWrap/>
            <w:vAlign w:val="bottom"/>
            <w:hideMark/>
          </w:tcPr>
          <w:p w14:paraId="30BD6FCA" w14:textId="77777777" w:rsidR="00AF697C" w:rsidRPr="007D0A98" w:rsidRDefault="00AF697C" w:rsidP="00DC6B72">
            <w:pPr>
              <w:spacing w:after="0" w:line="240" w:lineRule="auto"/>
              <w:jc w:val="right"/>
              <w:rPr>
                <w:rFonts w:ascii="Times New Roman" w:eastAsia="Times New Roman" w:hAnsi="Times New Roman" w:cs="Times New Roman"/>
                <w:sz w:val="24"/>
                <w:szCs w:val="24"/>
                <w:lang w:eastAsia="en-GB"/>
              </w:rPr>
            </w:pPr>
          </w:p>
        </w:tc>
      </w:tr>
      <w:tr w:rsidR="00AF697C" w:rsidRPr="007D0A98" w14:paraId="053E6369" w14:textId="77777777" w:rsidTr="00DC6B72">
        <w:trPr>
          <w:trHeight w:val="315"/>
          <w:jc w:val="center"/>
        </w:trPr>
        <w:tc>
          <w:tcPr>
            <w:tcW w:w="2168" w:type="dxa"/>
            <w:tcBorders>
              <w:top w:val="nil"/>
              <w:left w:val="nil"/>
              <w:bottom w:val="nil"/>
              <w:right w:val="nil"/>
            </w:tcBorders>
            <w:shd w:val="clear" w:color="auto" w:fill="auto"/>
            <w:noWrap/>
            <w:vAlign w:val="bottom"/>
            <w:hideMark/>
          </w:tcPr>
          <w:p w14:paraId="4ED27FDB"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Conservatives</w:t>
            </w:r>
          </w:p>
        </w:tc>
        <w:tc>
          <w:tcPr>
            <w:tcW w:w="1489" w:type="dxa"/>
            <w:tcBorders>
              <w:top w:val="nil"/>
              <w:left w:val="nil"/>
              <w:bottom w:val="nil"/>
              <w:right w:val="nil"/>
            </w:tcBorders>
            <w:shd w:val="clear" w:color="auto" w:fill="auto"/>
            <w:noWrap/>
            <w:vAlign w:val="bottom"/>
            <w:hideMark/>
          </w:tcPr>
          <w:p w14:paraId="7C7FD43D"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67</w:t>
            </w:r>
          </w:p>
        </w:tc>
        <w:tc>
          <w:tcPr>
            <w:tcW w:w="1530" w:type="dxa"/>
            <w:tcBorders>
              <w:top w:val="nil"/>
              <w:left w:val="nil"/>
              <w:bottom w:val="nil"/>
              <w:right w:val="nil"/>
            </w:tcBorders>
            <w:shd w:val="clear" w:color="auto" w:fill="auto"/>
            <w:noWrap/>
            <w:vAlign w:val="bottom"/>
            <w:hideMark/>
          </w:tcPr>
          <w:p w14:paraId="4EFE26A3"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21</w:t>
            </w:r>
          </w:p>
        </w:tc>
        <w:tc>
          <w:tcPr>
            <w:tcW w:w="2610" w:type="dxa"/>
            <w:tcBorders>
              <w:top w:val="nil"/>
              <w:left w:val="nil"/>
              <w:bottom w:val="nil"/>
              <w:right w:val="nil"/>
            </w:tcBorders>
            <w:shd w:val="clear" w:color="auto" w:fill="auto"/>
            <w:noWrap/>
            <w:vAlign w:val="bottom"/>
            <w:hideMark/>
          </w:tcPr>
          <w:p w14:paraId="071D2C6F" w14:textId="77777777" w:rsidR="00AF697C" w:rsidRPr="007D0A98" w:rsidRDefault="00AF697C" w:rsidP="00DC6B72">
            <w:pPr>
              <w:spacing w:after="0" w:line="240" w:lineRule="auto"/>
              <w:jc w:val="right"/>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21% (70)</w:t>
            </w:r>
          </w:p>
        </w:tc>
      </w:tr>
      <w:tr w:rsidR="00AF697C" w:rsidRPr="007D0A98" w14:paraId="1855A6CE" w14:textId="77777777" w:rsidTr="00DC6B72">
        <w:trPr>
          <w:trHeight w:val="315"/>
          <w:jc w:val="center"/>
        </w:trPr>
        <w:tc>
          <w:tcPr>
            <w:tcW w:w="2168" w:type="dxa"/>
            <w:tcBorders>
              <w:top w:val="nil"/>
              <w:left w:val="nil"/>
              <w:bottom w:val="nil"/>
              <w:right w:val="nil"/>
            </w:tcBorders>
            <w:shd w:val="clear" w:color="auto" w:fill="auto"/>
            <w:noWrap/>
            <w:vAlign w:val="bottom"/>
            <w:hideMark/>
          </w:tcPr>
          <w:p w14:paraId="457878C1"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Labour</w:t>
            </w:r>
          </w:p>
        </w:tc>
        <w:tc>
          <w:tcPr>
            <w:tcW w:w="1489" w:type="dxa"/>
            <w:tcBorders>
              <w:top w:val="nil"/>
              <w:left w:val="nil"/>
              <w:bottom w:val="nil"/>
              <w:right w:val="nil"/>
            </w:tcBorders>
            <w:shd w:val="clear" w:color="auto" w:fill="auto"/>
            <w:noWrap/>
            <w:vAlign w:val="bottom"/>
            <w:hideMark/>
          </w:tcPr>
          <w:p w14:paraId="39BD5423"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119</w:t>
            </w:r>
          </w:p>
        </w:tc>
        <w:tc>
          <w:tcPr>
            <w:tcW w:w="1530" w:type="dxa"/>
            <w:tcBorders>
              <w:top w:val="nil"/>
              <w:left w:val="nil"/>
              <w:bottom w:val="nil"/>
              <w:right w:val="nil"/>
            </w:tcBorders>
            <w:shd w:val="clear" w:color="auto" w:fill="auto"/>
            <w:noWrap/>
            <w:vAlign w:val="bottom"/>
            <w:hideMark/>
          </w:tcPr>
          <w:p w14:paraId="2F519C41"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45</w:t>
            </w:r>
          </w:p>
        </w:tc>
        <w:tc>
          <w:tcPr>
            <w:tcW w:w="2610" w:type="dxa"/>
            <w:tcBorders>
              <w:top w:val="nil"/>
              <w:left w:val="nil"/>
              <w:bottom w:val="nil"/>
              <w:right w:val="nil"/>
            </w:tcBorders>
            <w:shd w:val="clear" w:color="auto" w:fill="auto"/>
            <w:noWrap/>
            <w:vAlign w:val="bottom"/>
            <w:hideMark/>
          </w:tcPr>
          <w:p w14:paraId="68E445C6" w14:textId="35AD0A36" w:rsidR="00AF697C" w:rsidRPr="007D0A98" w:rsidRDefault="000A0A70" w:rsidP="00DC6B72">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44</w:t>
            </w:r>
            <w:r w:rsidR="00AF697C" w:rsidRPr="007D0A98">
              <w:rPr>
                <w:rFonts w:ascii="Times New Roman" w:eastAsia="Times New Roman" w:hAnsi="Times New Roman" w:cs="Times New Roman"/>
                <w:color w:val="000000"/>
                <w:sz w:val="24"/>
                <w:szCs w:val="24"/>
                <w:lang w:eastAsia="en-GB"/>
              </w:rPr>
              <w:t>% (101)</w:t>
            </w:r>
          </w:p>
        </w:tc>
      </w:tr>
      <w:tr w:rsidR="00AF697C" w:rsidRPr="007D0A98" w14:paraId="43B32370" w14:textId="77777777" w:rsidTr="00DC6B72">
        <w:trPr>
          <w:trHeight w:val="315"/>
          <w:jc w:val="center"/>
        </w:trPr>
        <w:tc>
          <w:tcPr>
            <w:tcW w:w="2168" w:type="dxa"/>
            <w:tcBorders>
              <w:top w:val="nil"/>
              <w:left w:val="nil"/>
              <w:bottom w:val="nil"/>
              <w:right w:val="nil"/>
            </w:tcBorders>
            <w:shd w:val="clear" w:color="auto" w:fill="auto"/>
            <w:noWrap/>
            <w:vAlign w:val="bottom"/>
            <w:hideMark/>
          </w:tcPr>
          <w:p w14:paraId="28ECF990"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Lib Dems</w:t>
            </w:r>
          </w:p>
        </w:tc>
        <w:tc>
          <w:tcPr>
            <w:tcW w:w="1489" w:type="dxa"/>
            <w:tcBorders>
              <w:top w:val="nil"/>
              <w:left w:val="nil"/>
              <w:bottom w:val="nil"/>
              <w:right w:val="nil"/>
            </w:tcBorders>
            <w:shd w:val="clear" w:color="auto" w:fill="auto"/>
            <w:noWrap/>
            <w:vAlign w:val="bottom"/>
            <w:hideMark/>
          </w:tcPr>
          <w:p w14:paraId="262EE327"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4</w:t>
            </w:r>
          </w:p>
        </w:tc>
        <w:tc>
          <w:tcPr>
            <w:tcW w:w="1530" w:type="dxa"/>
            <w:tcBorders>
              <w:top w:val="nil"/>
              <w:left w:val="nil"/>
              <w:bottom w:val="nil"/>
              <w:right w:val="nil"/>
            </w:tcBorders>
            <w:shd w:val="clear" w:color="auto" w:fill="auto"/>
            <w:noWrap/>
            <w:vAlign w:val="bottom"/>
            <w:hideMark/>
          </w:tcPr>
          <w:p w14:paraId="6FCD20D6"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33</w:t>
            </w:r>
          </w:p>
        </w:tc>
        <w:tc>
          <w:tcPr>
            <w:tcW w:w="2610" w:type="dxa"/>
            <w:tcBorders>
              <w:top w:val="nil"/>
              <w:left w:val="nil"/>
              <w:bottom w:val="nil"/>
              <w:right w:val="nil"/>
            </w:tcBorders>
            <w:shd w:val="clear" w:color="auto" w:fill="auto"/>
            <w:noWrap/>
            <w:vAlign w:val="bottom"/>
            <w:hideMark/>
          </w:tcPr>
          <w:p w14:paraId="2B71B17F" w14:textId="77777777" w:rsidR="00AF697C" w:rsidRPr="007D0A98" w:rsidRDefault="00AF697C" w:rsidP="00DC6B72">
            <w:pPr>
              <w:spacing w:after="0" w:line="240" w:lineRule="auto"/>
              <w:jc w:val="right"/>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11% (1)</w:t>
            </w:r>
          </w:p>
        </w:tc>
      </w:tr>
      <w:tr w:rsidR="00AF697C" w:rsidRPr="007D0A98" w14:paraId="7B25CADB" w14:textId="77777777" w:rsidTr="00DC6B72">
        <w:trPr>
          <w:trHeight w:val="315"/>
          <w:jc w:val="center"/>
        </w:trPr>
        <w:tc>
          <w:tcPr>
            <w:tcW w:w="2168" w:type="dxa"/>
            <w:tcBorders>
              <w:top w:val="nil"/>
              <w:left w:val="nil"/>
              <w:bottom w:val="nil"/>
              <w:right w:val="nil"/>
            </w:tcBorders>
            <w:shd w:val="clear" w:color="auto" w:fill="auto"/>
            <w:noWrap/>
            <w:vAlign w:val="bottom"/>
            <w:hideMark/>
          </w:tcPr>
          <w:p w14:paraId="4A635268"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SNP</w:t>
            </w:r>
          </w:p>
        </w:tc>
        <w:tc>
          <w:tcPr>
            <w:tcW w:w="1489" w:type="dxa"/>
            <w:tcBorders>
              <w:top w:val="nil"/>
              <w:left w:val="nil"/>
              <w:bottom w:val="nil"/>
              <w:right w:val="nil"/>
            </w:tcBorders>
            <w:shd w:val="clear" w:color="auto" w:fill="auto"/>
            <w:noWrap/>
            <w:vAlign w:val="bottom"/>
            <w:hideMark/>
          </w:tcPr>
          <w:p w14:paraId="5F5D4E00"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12</w:t>
            </w:r>
          </w:p>
        </w:tc>
        <w:tc>
          <w:tcPr>
            <w:tcW w:w="1530" w:type="dxa"/>
            <w:tcBorders>
              <w:top w:val="nil"/>
              <w:left w:val="nil"/>
              <w:bottom w:val="nil"/>
              <w:right w:val="nil"/>
            </w:tcBorders>
            <w:shd w:val="clear" w:color="auto" w:fill="auto"/>
            <w:noWrap/>
            <w:vAlign w:val="bottom"/>
            <w:hideMark/>
          </w:tcPr>
          <w:p w14:paraId="19863742"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34</w:t>
            </w:r>
          </w:p>
        </w:tc>
        <w:tc>
          <w:tcPr>
            <w:tcW w:w="2610" w:type="dxa"/>
            <w:tcBorders>
              <w:top w:val="nil"/>
              <w:left w:val="nil"/>
              <w:bottom w:val="nil"/>
              <w:right w:val="nil"/>
            </w:tcBorders>
            <w:shd w:val="clear" w:color="auto" w:fill="auto"/>
            <w:noWrap/>
            <w:vAlign w:val="bottom"/>
            <w:hideMark/>
          </w:tcPr>
          <w:p w14:paraId="4D02AFF9" w14:textId="656067F9" w:rsidR="00AF697C" w:rsidRPr="007D0A98" w:rsidRDefault="000A0A70" w:rsidP="00DC6B72">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32</w:t>
            </w:r>
            <w:r w:rsidR="00CF7B38">
              <w:rPr>
                <w:rFonts w:ascii="Times New Roman" w:eastAsia="Times New Roman" w:hAnsi="Times New Roman" w:cs="Times New Roman"/>
                <w:color w:val="000000"/>
                <w:sz w:val="24"/>
                <w:szCs w:val="24"/>
                <w:lang w:eastAsia="en-GB"/>
              </w:rPr>
              <w:t>% (18</w:t>
            </w:r>
            <w:r w:rsidR="00AF697C" w:rsidRPr="007D0A98">
              <w:rPr>
                <w:rFonts w:ascii="Times New Roman" w:eastAsia="Times New Roman" w:hAnsi="Times New Roman" w:cs="Times New Roman"/>
                <w:color w:val="000000"/>
                <w:sz w:val="24"/>
                <w:szCs w:val="24"/>
                <w:lang w:eastAsia="en-GB"/>
              </w:rPr>
              <w:t>)</w:t>
            </w:r>
          </w:p>
        </w:tc>
      </w:tr>
      <w:tr w:rsidR="00AF697C" w:rsidRPr="007D0A98" w14:paraId="2DD80C86" w14:textId="77777777" w:rsidTr="00DC6B72">
        <w:trPr>
          <w:trHeight w:val="315"/>
          <w:jc w:val="center"/>
        </w:trPr>
        <w:tc>
          <w:tcPr>
            <w:tcW w:w="2168" w:type="dxa"/>
            <w:tcBorders>
              <w:top w:val="nil"/>
              <w:left w:val="nil"/>
              <w:bottom w:val="nil"/>
              <w:right w:val="nil"/>
            </w:tcBorders>
            <w:shd w:val="clear" w:color="auto" w:fill="auto"/>
            <w:noWrap/>
            <w:vAlign w:val="bottom"/>
            <w:hideMark/>
          </w:tcPr>
          <w:p w14:paraId="73E426DF"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Green</w:t>
            </w:r>
          </w:p>
        </w:tc>
        <w:tc>
          <w:tcPr>
            <w:tcW w:w="1489" w:type="dxa"/>
            <w:tcBorders>
              <w:top w:val="nil"/>
              <w:left w:val="nil"/>
              <w:bottom w:val="nil"/>
              <w:right w:val="nil"/>
            </w:tcBorders>
            <w:shd w:val="clear" w:color="auto" w:fill="auto"/>
            <w:noWrap/>
            <w:vAlign w:val="bottom"/>
            <w:hideMark/>
          </w:tcPr>
          <w:p w14:paraId="12B427D5"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w:t>
            </w:r>
          </w:p>
        </w:tc>
        <w:tc>
          <w:tcPr>
            <w:tcW w:w="1530" w:type="dxa"/>
            <w:tcBorders>
              <w:top w:val="nil"/>
              <w:left w:val="nil"/>
              <w:bottom w:val="nil"/>
              <w:right w:val="nil"/>
            </w:tcBorders>
            <w:shd w:val="clear" w:color="auto" w:fill="auto"/>
            <w:noWrap/>
            <w:vAlign w:val="bottom"/>
            <w:hideMark/>
          </w:tcPr>
          <w:p w14:paraId="2468E2BC"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100</w:t>
            </w:r>
          </w:p>
        </w:tc>
        <w:tc>
          <w:tcPr>
            <w:tcW w:w="2610" w:type="dxa"/>
            <w:tcBorders>
              <w:top w:val="nil"/>
              <w:left w:val="nil"/>
              <w:bottom w:val="nil"/>
              <w:right w:val="nil"/>
            </w:tcBorders>
            <w:shd w:val="clear" w:color="auto" w:fill="auto"/>
            <w:noWrap/>
            <w:vAlign w:val="bottom"/>
            <w:hideMark/>
          </w:tcPr>
          <w:p w14:paraId="66CEFD4B" w14:textId="77777777" w:rsidR="00AF697C" w:rsidRPr="007D0A98" w:rsidRDefault="00AF697C" w:rsidP="00DC6B72">
            <w:pPr>
              <w:spacing w:after="0" w:line="240" w:lineRule="auto"/>
              <w:jc w:val="right"/>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100% (1)</w:t>
            </w:r>
          </w:p>
        </w:tc>
      </w:tr>
      <w:tr w:rsidR="00AF697C" w:rsidRPr="007D0A98" w14:paraId="05A793D8" w14:textId="77777777" w:rsidTr="00DC6B72">
        <w:trPr>
          <w:trHeight w:val="315"/>
          <w:jc w:val="center"/>
        </w:trPr>
        <w:tc>
          <w:tcPr>
            <w:tcW w:w="2168" w:type="dxa"/>
            <w:tcBorders>
              <w:top w:val="nil"/>
              <w:left w:val="nil"/>
              <w:bottom w:val="nil"/>
              <w:right w:val="nil"/>
            </w:tcBorders>
            <w:shd w:val="clear" w:color="auto" w:fill="auto"/>
            <w:noWrap/>
            <w:vAlign w:val="bottom"/>
            <w:hideMark/>
          </w:tcPr>
          <w:p w14:paraId="54654832"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Other</w:t>
            </w:r>
          </w:p>
        </w:tc>
        <w:tc>
          <w:tcPr>
            <w:tcW w:w="1489" w:type="dxa"/>
            <w:tcBorders>
              <w:top w:val="nil"/>
              <w:left w:val="nil"/>
              <w:bottom w:val="nil"/>
              <w:right w:val="nil"/>
            </w:tcBorders>
            <w:shd w:val="clear" w:color="auto" w:fill="auto"/>
            <w:noWrap/>
            <w:vAlign w:val="bottom"/>
            <w:hideMark/>
          </w:tcPr>
          <w:p w14:paraId="4C8F85FF"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5</w:t>
            </w:r>
          </w:p>
        </w:tc>
        <w:tc>
          <w:tcPr>
            <w:tcW w:w="1530" w:type="dxa"/>
            <w:tcBorders>
              <w:top w:val="nil"/>
              <w:left w:val="nil"/>
              <w:bottom w:val="nil"/>
              <w:right w:val="nil"/>
            </w:tcBorders>
            <w:shd w:val="clear" w:color="auto" w:fill="auto"/>
            <w:noWrap/>
            <w:vAlign w:val="bottom"/>
            <w:hideMark/>
          </w:tcPr>
          <w:p w14:paraId="39146DB1" w14:textId="1B14F6DB" w:rsidR="00AF697C" w:rsidRPr="007D0A98" w:rsidRDefault="00DA5238" w:rsidP="00DC6B72">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22</w:t>
            </w:r>
          </w:p>
        </w:tc>
        <w:tc>
          <w:tcPr>
            <w:tcW w:w="2610" w:type="dxa"/>
            <w:tcBorders>
              <w:top w:val="nil"/>
              <w:left w:val="nil"/>
              <w:bottom w:val="nil"/>
              <w:right w:val="nil"/>
            </w:tcBorders>
            <w:shd w:val="clear" w:color="auto" w:fill="auto"/>
            <w:noWrap/>
            <w:vAlign w:val="bottom"/>
            <w:hideMark/>
          </w:tcPr>
          <w:p w14:paraId="5FC0E1E9" w14:textId="71087279" w:rsidR="00AF697C" w:rsidRPr="007D0A98" w:rsidRDefault="00DA5238" w:rsidP="00DC6B72">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23</w:t>
            </w:r>
            <w:r w:rsidR="00CF7B38">
              <w:rPr>
                <w:rFonts w:ascii="Times New Roman" w:eastAsia="Times New Roman" w:hAnsi="Times New Roman" w:cs="Times New Roman"/>
                <w:color w:val="000000"/>
                <w:sz w:val="24"/>
                <w:szCs w:val="24"/>
                <w:lang w:eastAsia="en-GB"/>
              </w:rPr>
              <w:t>% (5</w:t>
            </w:r>
            <w:r w:rsidR="00AF697C" w:rsidRPr="007D0A98">
              <w:rPr>
                <w:rFonts w:ascii="Times New Roman" w:eastAsia="Times New Roman" w:hAnsi="Times New Roman" w:cs="Times New Roman"/>
                <w:color w:val="000000"/>
                <w:sz w:val="24"/>
                <w:szCs w:val="24"/>
                <w:lang w:eastAsia="en-GB"/>
              </w:rPr>
              <w:t>)</w:t>
            </w:r>
          </w:p>
        </w:tc>
      </w:tr>
      <w:tr w:rsidR="00AF697C" w:rsidRPr="007D0A98" w14:paraId="64AC03E0" w14:textId="77777777" w:rsidTr="00DC6B72">
        <w:trPr>
          <w:trHeight w:val="315"/>
          <w:jc w:val="center"/>
        </w:trPr>
        <w:tc>
          <w:tcPr>
            <w:tcW w:w="2168" w:type="dxa"/>
            <w:tcBorders>
              <w:top w:val="single" w:sz="4" w:space="0" w:color="auto"/>
              <w:left w:val="nil"/>
              <w:bottom w:val="single" w:sz="4" w:space="0" w:color="auto"/>
              <w:right w:val="nil"/>
            </w:tcBorders>
            <w:shd w:val="clear" w:color="auto" w:fill="auto"/>
            <w:noWrap/>
            <w:vAlign w:val="bottom"/>
            <w:hideMark/>
          </w:tcPr>
          <w:p w14:paraId="08DF840A"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All</w:t>
            </w:r>
          </w:p>
        </w:tc>
        <w:tc>
          <w:tcPr>
            <w:tcW w:w="1489" w:type="dxa"/>
            <w:tcBorders>
              <w:top w:val="single" w:sz="4" w:space="0" w:color="auto"/>
              <w:left w:val="nil"/>
              <w:bottom w:val="single" w:sz="4" w:space="0" w:color="auto"/>
              <w:right w:val="nil"/>
            </w:tcBorders>
            <w:shd w:val="clear" w:color="auto" w:fill="auto"/>
            <w:noWrap/>
            <w:vAlign w:val="bottom"/>
            <w:hideMark/>
          </w:tcPr>
          <w:p w14:paraId="01D91A73"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208</w:t>
            </w:r>
          </w:p>
        </w:tc>
        <w:tc>
          <w:tcPr>
            <w:tcW w:w="1530" w:type="dxa"/>
            <w:tcBorders>
              <w:top w:val="single" w:sz="4" w:space="0" w:color="auto"/>
              <w:left w:val="nil"/>
              <w:bottom w:val="single" w:sz="4" w:space="0" w:color="auto"/>
              <w:right w:val="nil"/>
            </w:tcBorders>
            <w:shd w:val="clear" w:color="auto" w:fill="auto"/>
            <w:noWrap/>
            <w:vAlign w:val="bottom"/>
            <w:hideMark/>
          </w:tcPr>
          <w:p w14:paraId="00D864B4" w14:textId="77777777" w:rsidR="00AF697C" w:rsidRPr="007D0A98" w:rsidRDefault="00AF697C" w:rsidP="00DC6B72">
            <w:pPr>
              <w:spacing w:after="0" w:line="240" w:lineRule="auto"/>
              <w:jc w:val="both"/>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32</w:t>
            </w:r>
          </w:p>
        </w:tc>
        <w:tc>
          <w:tcPr>
            <w:tcW w:w="2610" w:type="dxa"/>
            <w:tcBorders>
              <w:top w:val="single" w:sz="4" w:space="0" w:color="auto"/>
              <w:left w:val="nil"/>
              <w:bottom w:val="single" w:sz="4" w:space="0" w:color="auto"/>
              <w:right w:val="nil"/>
            </w:tcBorders>
            <w:shd w:val="clear" w:color="auto" w:fill="auto"/>
            <w:noWrap/>
            <w:vAlign w:val="bottom"/>
            <w:hideMark/>
          </w:tcPr>
          <w:p w14:paraId="089C0658" w14:textId="77777777" w:rsidR="00AF697C" w:rsidRPr="007D0A98" w:rsidRDefault="00AF697C" w:rsidP="00DC6B72">
            <w:pPr>
              <w:spacing w:after="0" w:line="240" w:lineRule="auto"/>
              <w:jc w:val="right"/>
              <w:rPr>
                <w:rFonts w:ascii="Times New Roman" w:eastAsia="Times New Roman" w:hAnsi="Times New Roman" w:cs="Times New Roman"/>
                <w:color w:val="000000"/>
                <w:sz w:val="24"/>
                <w:szCs w:val="24"/>
                <w:lang w:eastAsia="en-GB"/>
              </w:rPr>
            </w:pPr>
            <w:r w:rsidRPr="007D0A98">
              <w:rPr>
                <w:rFonts w:ascii="Times New Roman" w:eastAsia="Times New Roman" w:hAnsi="Times New Roman" w:cs="Times New Roman"/>
                <w:color w:val="000000"/>
                <w:sz w:val="24"/>
                <w:szCs w:val="24"/>
                <w:lang w:eastAsia="en-GB"/>
              </w:rPr>
              <w:t>30% (196)</w:t>
            </w:r>
          </w:p>
        </w:tc>
      </w:tr>
    </w:tbl>
    <w:p w14:paraId="2777166B" w14:textId="60CC7C6A" w:rsidR="00AF697C" w:rsidRPr="000753AA" w:rsidRDefault="00AF697C" w:rsidP="00AF697C">
      <w:pPr>
        <w:jc w:val="both"/>
        <w:rPr>
          <w:rFonts w:ascii="Times New Roman" w:hAnsi="Times New Roman" w:cs="Times New Roman"/>
          <w:szCs w:val="24"/>
        </w:rPr>
      </w:pPr>
      <w:r w:rsidRPr="000753AA">
        <w:rPr>
          <w:rFonts w:ascii="Times New Roman" w:hAnsi="Times New Roman" w:cs="Times New Roman"/>
          <w:szCs w:val="24"/>
        </w:rPr>
        <w:t xml:space="preserve">Source: </w:t>
      </w:r>
      <w:r w:rsidR="00076FF8" w:rsidRPr="000753AA">
        <w:rPr>
          <w:rFonts w:ascii="Times New Roman" w:hAnsi="Times New Roman" w:cs="Times New Roman"/>
          <w:szCs w:val="24"/>
        </w:rPr>
        <w:t xml:space="preserve">‘Women in the House of Commons’ </w:t>
      </w:r>
      <w:r w:rsidRPr="000753AA">
        <w:rPr>
          <w:rFonts w:ascii="Times New Roman" w:hAnsi="Times New Roman" w:cs="Times New Roman"/>
          <w:szCs w:val="24"/>
        </w:rPr>
        <w:t>Commons Library</w:t>
      </w:r>
      <w:r w:rsidR="00076FF8" w:rsidRPr="000753AA">
        <w:rPr>
          <w:rFonts w:ascii="Times New Roman" w:hAnsi="Times New Roman" w:cs="Times New Roman"/>
          <w:szCs w:val="24"/>
        </w:rPr>
        <w:t xml:space="preserve"> Briefing Paper, 2017 p4</w:t>
      </w:r>
    </w:p>
    <w:p w14:paraId="1EA3C97C" w14:textId="77777777" w:rsidR="00AF697C" w:rsidRPr="007D0A98" w:rsidRDefault="00AF697C" w:rsidP="00AF697C">
      <w:pPr>
        <w:jc w:val="both"/>
        <w:rPr>
          <w:rFonts w:ascii="Times New Roman" w:hAnsi="Times New Roman" w:cs="Times New Roman"/>
          <w:sz w:val="24"/>
          <w:szCs w:val="24"/>
        </w:rPr>
      </w:pPr>
    </w:p>
    <w:p w14:paraId="29AA5DFD" w14:textId="3BC2F9F2" w:rsidR="00A462AF" w:rsidRPr="007D0A98" w:rsidRDefault="008E3B53"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In the event this did not </w:t>
      </w:r>
      <w:r w:rsidR="001F4C05">
        <w:rPr>
          <w:rFonts w:ascii="Times New Roman" w:hAnsi="Times New Roman" w:cs="Times New Roman"/>
          <w:sz w:val="24"/>
          <w:szCs w:val="24"/>
        </w:rPr>
        <w:t>happen,</w:t>
      </w:r>
      <w:r w:rsidRPr="007D0A98">
        <w:rPr>
          <w:rFonts w:ascii="Times New Roman" w:hAnsi="Times New Roman" w:cs="Times New Roman"/>
          <w:sz w:val="24"/>
          <w:szCs w:val="24"/>
        </w:rPr>
        <w:t xml:space="preserve"> but the </w:t>
      </w:r>
      <w:r w:rsidR="001F4C05">
        <w:rPr>
          <w:rFonts w:ascii="Times New Roman" w:hAnsi="Times New Roman" w:cs="Times New Roman"/>
          <w:sz w:val="24"/>
          <w:szCs w:val="24"/>
        </w:rPr>
        <w:t>small</w:t>
      </w:r>
      <w:r w:rsidR="001F4C05" w:rsidRPr="007D0A98">
        <w:rPr>
          <w:rFonts w:ascii="Times New Roman" w:hAnsi="Times New Roman" w:cs="Times New Roman"/>
          <w:sz w:val="24"/>
          <w:szCs w:val="24"/>
        </w:rPr>
        <w:t xml:space="preserve"> </w:t>
      </w:r>
      <w:r w:rsidRPr="007D0A98">
        <w:rPr>
          <w:rFonts w:ascii="Times New Roman" w:hAnsi="Times New Roman" w:cs="Times New Roman"/>
          <w:sz w:val="24"/>
          <w:szCs w:val="24"/>
        </w:rPr>
        <w:t>increase in female members is still far from the 50% representation n</w:t>
      </w:r>
      <w:r w:rsidR="00BA5443" w:rsidRPr="007D0A98">
        <w:rPr>
          <w:rFonts w:ascii="Times New Roman" w:hAnsi="Times New Roman" w:cs="Times New Roman"/>
          <w:sz w:val="24"/>
          <w:szCs w:val="24"/>
        </w:rPr>
        <w:t>eeded to fully achieve parity. Just a few months before the election was called, t</w:t>
      </w:r>
      <w:r w:rsidRPr="007D0A98">
        <w:rPr>
          <w:rFonts w:ascii="Times New Roman" w:hAnsi="Times New Roman" w:cs="Times New Roman"/>
          <w:sz w:val="24"/>
          <w:szCs w:val="24"/>
        </w:rPr>
        <w:t xml:space="preserve">he </w:t>
      </w:r>
      <w:r w:rsidR="00BA5443" w:rsidRPr="007D0A98">
        <w:rPr>
          <w:rFonts w:ascii="Times New Roman" w:hAnsi="Times New Roman" w:cs="Times New Roman"/>
          <w:sz w:val="24"/>
          <w:szCs w:val="24"/>
        </w:rPr>
        <w:t xml:space="preserve">Women and Equalities Committee (2016) recommended that the government should seek to introduce legislation to compel political parties to ensure at least 45% of their candidates were women, enforced by fines, among other sanctions, for non-compliance. Observing the sluggish progress seemingly being made on this front, and the very real possibility that female representation could have stalled or reversed, this does not seem unreasonable. </w:t>
      </w:r>
      <w:r w:rsidR="00813E64" w:rsidRPr="007D0A98">
        <w:rPr>
          <w:rFonts w:ascii="Times New Roman" w:hAnsi="Times New Roman" w:cs="Times New Roman"/>
          <w:sz w:val="24"/>
          <w:szCs w:val="24"/>
        </w:rPr>
        <w:t>Despite the percentage of female candidates overall increasing since the last election (from 26% to 29%)</w:t>
      </w:r>
      <w:r w:rsidR="001F4C05">
        <w:rPr>
          <w:rFonts w:ascii="Times New Roman" w:hAnsi="Times New Roman" w:cs="Times New Roman"/>
          <w:sz w:val="24"/>
          <w:szCs w:val="24"/>
        </w:rPr>
        <w:t>,</w:t>
      </w:r>
      <w:r w:rsidR="00813E64" w:rsidRPr="007D0A98">
        <w:rPr>
          <w:rFonts w:ascii="Times New Roman" w:hAnsi="Times New Roman" w:cs="Times New Roman"/>
          <w:sz w:val="24"/>
          <w:szCs w:val="24"/>
        </w:rPr>
        <w:t xml:space="preserve"> m</w:t>
      </w:r>
      <w:r w:rsidR="00BA5443" w:rsidRPr="007D0A98">
        <w:rPr>
          <w:rFonts w:ascii="Times New Roman" w:hAnsi="Times New Roman" w:cs="Times New Roman"/>
          <w:sz w:val="24"/>
          <w:szCs w:val="24"/>
        </w:rPr>
        <w:t xml:space="preserve">any of the parties, including the more progressive </w:t>
      </w:r>
      <w:r w:rsidR="001F4C05">
        <w:rPr>
          <w:rFonts w:ascii="Times New Roman" w:hAnsi="Times New Roman" w:cs="Times New Roman"/>
          <w:sz w:val="24"/>
          <w:szCs w:val="24"/>
        </w:rPr>
        <w:t>ones</w:t>
      </w:r>
      <w:r w:rsidR="001F4C05" w:rsidRPr="007D0A98">
        <w:rPr>
          <w:rFonts w:ascii="Times New Roman" w:hAnsi="Times New Roman" w:cs="Times New Roman"/>
          <w:sz w:val="24"/>
          <w:szCs w:val="24"/>
        </w:rPr>
        <w:t xml:space="preserve"> </w:t>
      </w:r>
      <w:r w:rsidR="005179BB" w:rsidRPr="007D0A98">
        <w:rPr>
          <w:rFonts w:ascii="Times New Roman" w:hAnsi="Times New Roman" w:cs="Times New Roman"/>
          <w:sz w:val="24"/>
          <w:szCs w:val="24"/>
        </w:rPr>
        <w:t>such at the Green Party and the SNP</w:t>
      </w:r>
      <w:r w:rsidR="001F4C05">
        <w:rPr>
          <w:rFonts w:ascii="Times New Roman" w:hAnsi="Times New Roman" w:cs="Times New Roman"/>
          <w:sz w:val="24"/>
          <w:szCs w:val="24"/>
        </w:rPr>
        <w:t>,</w:t>
      </w:r>
      <w:r w:rsidR="005179BB" w:rsidRPr="007D0A98">
        <w:rPr>
          <w:rFonts w:ascii="Times New Roman" w:hAnsi="Times New Roman" w:cs="Times New Roman"/>
          <w:sz w:val="24"/>
          <w:szCs w:val="24"/>
        </w:rPr>
        <w:t xml:space="preserve"> stood a lower proportion of female candidates than at the last </w:t>
      </w:r>
      <w:r w:rsidR="001F4C05">
        <w:rPr>
          <w:rFonts w:ascii="Times New Roman" w:hAnsi="Times New Roman" w:cs="Times New Roman"/>
          <w:sz w:val="24"/>
          <w:szCs w:val="24"/>
        </w:rPr>
        <w:t xml:space="preserve">general </w:t>
      </w:r>
      <w:r w:rsidR="005179BB" w:rsidRPr="007D0A98">
        <w:rPr>
          <w:rFonts w:ascii="Times New Roman" w:hAnsi="Times New Roman" w:cs="Times New Roman"/>
          <w:sz w:val="24"/>
          <w:szCs w:val="24"/>
        </w:rPr>
        <w:t xml:space="preserve">election. </w:t>
      </w:r>
      <w:r w:rsidR="00813E64" w:rsidRPr="007D0A98">
        <w:rPr>
          <w:rFonts w:ascii="Times New Roman" w:hAnsi="Times New Roman" w:cs="Times New Roman"/>
          <w:sz w:val="24"/>
          <w:szCs w:val="24"/>
        </w:rPr>
        <w:t xml:space="preserve">This suggests that even progressive parties can slip back on female representation and a legislative mechanism which demanded more from parties on this front may be the only way to prevent this altogether. Despite this, there were some </w:t>
      </w:r>
      <w:r w:rsidR="001C30EA" w:rsidRPr="007D0A98">
        <w:rPr>
          <w:rFonts w:ascii="Times New Roman" w:hAnsi="Times New Roman" w:cs="Times New Roman"/>
          <w:sz w:val="24"/>
          <w:szCs w:val="24"/>
        </w:rPr>
        <w:t>success stories in terms of underrepresented groups. The number of black and minority ethnic women increased by six. These included Preet Gill, the first Sikh female MP, Layla Moran, the Liberal Democrats first BME wom</w:t>
      </w:r>
      <w:r w:rsidR="001F4C05">
        <w:rPr>
          <w:rFonts w:ascii="Times New Roman" w:hAnsi="Times New Roman" w:cs="Times New Roman"/>
          <w:sz w:val="24"/>
          <w:szCs w:val="24"/>
        </w:rPr>
        <w:t>a</w:t>
      </w:r>
      <w:r w:rsidR="001C30EA" w:rsidRPr="007D0A98">
        <w:rPr>
          <w:rFonts w:ascii="Times New Roman" w:hAnsi="Times New Roman" w:cs="Times New Roman"/>
          <w:sz w:val="24"/>
          <w:szCs w:val="24"/>
        </w:rPr>
        <w:t xml:space="preserve">n MP and </w:t>
      </w:r>
      <w:r w:rsidR="00A327E0" w:rsidRPr="007D0A98">
        <w:rPr>
          <w:rFonts w:ascii="Times New Roman" w:hAnsi="Times New Roman" w:cs="Times New Roman"/>
          <w:sz w:val="24"/>
          <w:szCs w:val="24"/>
        </w:rPr>
        <w:t xml:space="preserve">Marsha de </w:t>
      </w:r>
      <w:r w:rsidR="001F4C05" w:rsidRPr="007D0A98">
        <w:rPr>
          <w:rFonts w:ascii="Times New Roman" w:hAnsi="Times New Roman" w:cs="Times New Roman"/>
          <w:sz w:val="24"/>
          <w:szCs w:val="24"/>
        </w:rPr>
        <w:t>Cordova</w:t>
      </w:r>
      <w:r w:rsidR="00A327E0" w:rsidRPr="007D0A98">
        <w:rPr>
          <w:rFonts w:ascii="Times New Roman" w:hAnsi="Times New Roman" w:cs="Times New Roman"/>
          <w:sz w:val="24"/>
          <w:szCs w:val="24"/>
        </w:rPr>
        <w:t xml:space="preserve"> who was one of two new disabled MPs joining parliament for the first time. </w:t>
      </w:r>
    </w:p>
    <w:p w14:paraId="5EAEF70A" w14:textId="77777777" w:rsidR="0012315E" w:rsidRPr="007D0A98" w:rsidRDefault="0012315E" w:rsidP="00733B7E">
      <w:pPr>
        <w:jc w:val="both"/>
        <w:rPr>
          <w:rFonts w:ascii="Times New Roman" w:hAnsi="Times New Roman" w:cs="Times New Roman"/>
          <w:sz w:val="24"/>
          <w:szCs w:val="24"/>
        </w:rPr>
      </w:pPr>
    </w:p>
    <w:p w14:paraId="79482A7F" w14:textId="764BBC16" w:rsidR="0012315E" w:rsidRPr="007D0A98" w:rsidRDefault="0012315E" w:rsidP="00733B7E">
      <w:pPr>
        <w:jc w:val="both"/>
        <w:rPr>
          <w:rFonts w:ascii="Times New Roman" w:hAnsi="Times New Roman" w:cs="Times New Roman"/>
          <w:b/>
          <w:sz w:val="24"/>
          <w:szCs w:val="24"/>
        </w:rPr>
      </w:pPr>
      <w:r w:rsidRPr="007D0A98">
        <w:rPr>
          <w:rFonts w:ascii="Times New Roman" w:hAnsi="Times New Roman" w:cs="Times New Roman"/>
          <w:b/>
          <w:sz w:val="24"/>
          <w:szCs w:val="24"/>
        </w:rPr>
        <w:t xml:space="preserve">Women voters </w:t>
      </w:r>
    </w:p>
    <w:p w14:paraId="6602D392" w14:textId="142D4820" w:rsidR="00252315" w:rsidRPr="007D0A98" w:rsidRDefault="00FE463E"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There has been little in the way of a gender gap in general election voting </w:t>
      </w:r>
      <w:r w:rsidR="001F4C05">
        <w:rPr>
          <w:rFonts w:ascii="Times New Roman" w:hAnsi="Times New Roman" w:cs="Times New Roman"/>
          <w:sz w:val="24"/>
          <w:szCs w:val="24"/>
        </w:rPr>
        <w:t>for</w:t>
      </w:r>
      <w:r w:rsidR="001F4C05"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the past </w:t>
      </w:r>
      <w:r w:rsidR="001F4C05">
        <w:rPr>
          <w:rFonts w:ascii="Times New Roman" w:hAnsi="Times New Roman" w:cs="Times New Roman"/>
          <w:sz w:val="24"/>
          <w:szCs w:val="24"/>
        </w:rPr>
        <w:t xml:space="preserve">few </w:t>
      </w:r>
      <w:r w:rsidRPr="007D0A98">
        <w:rPr>
          <w:rFonts w:ascii="Times New Roman" w:hAnsi="Times New Roman" w:cs="Times New Roman"/>
          <w:sz w:val="24"/>
          <w:szCs w:val="24"/>
        </w:rPr>
        <w:t>decades</w:t>
      </w:r>
      <w:r w:rsidR="00252315" w:rsidRPr="007D0A98">
        <w:rPr>
          <w:rFonts w:ascii="Times New Roman" w:hAnsi="Times New Roman" w:cs="Times New Roman"/>
          <w:sz w:val="24"/>
          <w:szCs w:val="24"/>
        </w:rPr>
        <w:t xml:space="preserve"> (Campbell, 2006)</w:t>
      </w:r>
      <w:r w:rsidRPr="007D0A98">
        <w:rPr>
          <w:rFonts w:ascii="Times New Roman" w:hAnsi="Times New Roman" w:cs="Times New Roman"/>
          <w:sz w:val="24"/>
          <w:szCs w:val="24"/>
        </w:rPr>
        <w:t xml:space="preserve">. However, </w:t>
      </w:r>
      <w:r w:rsidR="00986557" w:rsidRPr="007D0A98">
        <w:rPr>
          <w:rFonts w:ascii="Times New Roman" w:hAnsi="Times New Roman" w:cs="Times New Roman"/>
          <w:sz w:val="24"/>
          <w:szCs w:val="24"/>
        </w:rPr>
        <w:t>a generational gender gap has been identified in previous elections (Norris</w:t>
      </w:r>
      <w:r w:rsidR="00F82BF9" w:rsidRPr="007D0A98">
        <w:rPr>
          <w:rFonts w:ascii="Times New Roman" w:hAnsi="Times New Roman" w:cs="Times New Roman"/>
          <w:sz w:val="24"/>
          <w:szCs w:val="24"/>
        </w:rPr>
        <w:t>,</w:t>
      </w:r>
      <w:r w:rsidR="00EC3B3F" w:rsidRPr="007D0A98">
        <w:rPr>
          <w:rFonts w:ascii="Times New Roman" w:hAnsi="Times New Roman" w:cs="Times New Roman"/>
          <w:sz w:val="24"/>
          <w:szCs w:val="24"/>
        </w:rPr>
        <w:t xml:space="preserve"> 199</w:t>
      </w:r>
      <w:r w:rsidR="009E0D8A">
        <w:rPr>
          <w:rFonts w:ascii="Times New Roman" w:hAnsi="Times New Roman" w:cs="Times New Roman"/>
          <w:sz w:val="24"/>
          <w:szCs w:val="24"/>
        </w:rPr>
        <w:t>9)</w:t>
      </w:r>
      <w:r w:rsidR="00986557" w:rsidRPr="007D0A98">
        <w:rPr>
          <w:rFonts w:ascii="Times New Roman" w:hAnsi="Times New Roman" w:cs="Times New Roman"/>
          <w:sz w:val="24"/>
          <w:szCs w:val="24"/>
        </w:rPr>
        <w:t xml:space="preserve"> and there was much talk in the run up to the</w:t>
      </w:r>
      <w:r w:rsidR="001F4C05">
        <w:rPr>
          <w:rFonts w:ascii="Times New Roman" w:hAnsi="Times New Roman" w:cs="Times New Roman"/>
          <w:sz w:val="24"/>
          <w:szCs w:val="24"/>
        </w:rPr>
        <w:t xml:space="preserve"> 2017</w:t>
      </w:r>
      <w:r w:rsidR="00986557" w:rsidRPr="007D0A98">
        <w:rPr>
          <w:rFonts w:ascii="Times New Roman" w:hAnsi="Times New Roman" w:cs="Times New Roman"/>
          <w:sz w:val="24"/>
          <w:szCs w:val="24"/>
        </w:rPr>
        <w:t xml:space="preserve"> election about Jeremy Corbyn enthusing </w:t>
      </w:r>
      <w:r w:rsidR="00F82BF9" w:rsidRPr="007D0A98">
        <w:rPr>
          <w:rFonts w:ascii="Times New Roman" w:hAnsi="Times New Roman" w:cs="Times New Roman"/>
          <w:sz w:val="24"/>
          <w:szCs w:val="24"/>
        </w:rPr>
        <w:t xml:space="preserve">and mobilising </w:t>
      </w:r>
      <w:r w:rsidR="00986557" w:rsidRPr="007D0A98">
        <w:rPr>
          <w:rFonts w:ascii="Times New Roman" w:hAnsi="Times New Roman" w:cs="Times New Roman"/>
          <w:sz w:val="24"/>
          <w:szCs w:val="24"/>
        </w:rPr>
        <w:t>young</w:t>
      </w:r>
      <w:r w:rsidR="00F82BF9" w:rsidRPr="007D0A98">
        <w:rPr>
          <w:rFonts w:ascii="Times New Roman" w:hAnsi="Times New Roman" w:cs="Times New Roman"/>
          <w:sz w:val="24"/>
          <w:szCs w:val="24"/>
        </w:rPr>
        <w:t>er</w:t>
      </w:r>
      <w:r w:rsidR="00986557" w:rsidRPr="007D0A98">
        <w:rPr>
          <w:rFonts w:ascii="Times New Roman" w:hAnsi="Times New Roman" w:cs="Times New Roman"/>
          <w:sz w:val="24"/>
          <w:szCs w:val="24"/>
        </w:rPr>
        <w:t xml:space="preserve"> voters. A surge in the youth vote could potentially lead to a gender gap in voting overall</w:t>
      </w:r>
      <w:r w:rsidR="001F4C05">
        <w:rPr>
          <w:rFonts w:ascii="Times New Roman" w:hAnsi="Times New Roman" w:cs="Times New Roman"/>
          <w:sz w:val="24"/>
          <w:szCs w:val="24"/>
        </w:rPr>
        <w:t>,</w:t>
      </w:r>
      <w:r w:rsidR="00986557" w:rsidRPr="007D0A98">
        <w:rPr>
          <w:rFonts w:ascii="Times New Roman" w:hAnsi="Times New Roman" w:cs="Times New Roman"/>
          <w:sz w:val="24"/>
          <w:szCs w:val="24"/>
        </w:rPr>
        <w:t xml:space="preserve"> </w:t>
      </w:r>
      <w:r w:rsidR="00F82BF9" w:rsidRPr="007D0A98">
        <w:rPr>
          <w:rFonts w:ascii="Times New Roman" w:hAnsi="Times New Roman" w:cs="Times New Roman"/>
          <w:sz w:val="24"/>
          <w:szCs w:val="24"/>
        </w:rPr>
        <w:t xml:space="preserve">as younger women have </w:t>
      </w:r>
      <w:r w:rsidR="001F4C05" w:rsidRPr="007D0A98">
        <w:rPr>
          <w:rFonts w:ascii="Times New Roman" w:hAnsi="Times New Roman" w:cs="Times New Roman"/>
          <w:sz w:val="24"/>
          <w:szCs w:val="24"/>
        </w:rPr>
        <w:t xml:space="preserve">recently </w:t>
      </w:r>
      <w:r w:rsidR="00F82BF9" w:rsidRPr="007D0A98">
        <w:rPr>
          <w:rFonts w:ascii="Times New Roman" w:hAnsi="Times New Roman" w:cs="Times New Roman"/>
          <w:sz w:val="24"/>
          <w:szCs w:val="24"/>
        </w:rPr>
        <w:t>tended to vote for Labour at much higher rates than they voted Conservative (Campbell and Childs, 2015)</w:t>
      </w:r>
      <w:r w:rsidR="00986557" w:rsidRPr="007D0A98">
        <w:rPr>
          <w:rFonts w:ascii="Times New Roman" w:hAnsi="Times New Roman" w:cs="Times New Roman"/>
          <w:sz w:val="24"/>
          <w:szCs w:val="24"/>
        </w:rPr>
        <w:t xml:space="preserve">. </w:t>
      </w:r>
    </w:p>
    <w:p w14:paraId="7AFE2EED" w14:textId="36D0727D" w:rsidR="001F4C05" w:rsidRPr="007D0A98" w:rsidRDefault="001F4C05" w:rsidP="001F4C05">
      <w:pPr>
        <w:jc w:val="both"/>
        <w:rPr>
          <w:rFonts w:ascii="Times New Roman" w:hAnsi="Times New Roman" w:cs="Times New Roman"/>
          <w:sz w:val="24"/>
          <w:szCs w:val="24"/>
        </w:rPr>
      </w:pPr>
      <w:r>
        <w:rPr>
          <w:rFonts w:ascii="Times New Roman" w:hAnsi="Times New Roman" w:cs="Times New Roman"/>
          <w:sz w:val="24"/>
          <w:szCs w:val="24"/>
        </w:rPr>
        <w:t>In order t</w:t>
      </w:r>
      <w:r w:rsidRPr="007D0A98">
        <w:rPr>
          <w:rFonts w:ascii="Times New Roman" w:hAnsi="Times New Roman" w:cs="Times New Roman"/>
          <w:sz w:val="24"/>
          <w:szCs w:val="24"/>
        </w:rPr>
        <w:t xml:space="preserve">o assess the gender differences in vote, </w:t>
      </w:r>
      <w:r>
        <w:rPr>
          <w:rFonts w:ascii="Times New Roman" w:hAnsi="Times New Roman" w:cs="Times New Roman"/>
          <w:sz w:val="24"/>
          <w:szCs w:val="24"/>
        </w:rPr>
        <w:t xml:space="preserve">we analysed </w:t>
      </w:r>
      <w:r w:rsidRPr="007D0A98">
        <w:rPr>
          <w:rFonts w:ascii="Times New Roman" w:hAnsi="Times New Roman" w:cs="Times New Roman"/>
          <w:sz w:val="24"/>
          <w:szCs w:val="24"/>
        </w:rPr>
        <w:t xml:space="preserve">wave 13 of the British Election Study </w:t>
      </w:r>
      <w:r w:rsidR="00BE6745">
        <w:rPr>
          <w:rFonts w:ascii="Times New Roman" w:hAnsi="Times New Roman" w:cs="Times New Roman"/>
          <w:sz w:val="24"/>
          <w:szCs w:val="24"/>
        </w:rPr>
        <w:t xml:space="preserve">(BES) </w:t>
      </w:r>
      <w:r w:rsidRPr="007D0A98">
        <w:rPr>
          <w:rFonts w:ascii="Times New Roman" w:hAnsi="Times New Roman" w:cs="Times New Roman"/>
          <w:sz w:val="24"/>
          <w:szCs w:val="24"/>
        </w:rPr>
        <w:t xml:space="preserve">online survey. The survey was conducted just after the election in June 2017 and respondents were asked to recall how they voted. Figure </w:t>
      </w:r>
      <w:r>
        <w:rPr>
          <w:rFonts w:ascii="Times New Roman" w:hAnsi="Times New Roman" w:cs="Times New Roman"/>
          <w:sz w:val="24"/>
          <w:szCs w:val="24"/>
        </w:rPr>
        <w:t>4</w:t>
      </w:r>
      <w:r w:rsidRPr="007D0A98">
        <w:rPr>
          <w:rFonts w:ascii="Times New Roman" w:hAnsi="Times New Roman" w:cs="Times New Roman"/>
          <w:sz w:val="24"/>
          <w:szCs w:val="24"/>
        </w:rPr>
        <w:t xml:space="preserve"> shows the overall gender differences in votes for each party. The data show that women were slightly more likely to have voted for Labour with 42% of women having supported Labour compared to 39% of men. There were only very small gender differences in vote for other parties. This gap is broadly in line with the 2015 post-election data where 36% of women voted for Labour compared to 33% of men (BES wave 6). </w:t>
      </w:r>
    </w:p>
    <w:p w14:paraId="18ED7FDF" w14:textId="77777777" w:rsidR="00EC5948" w:rsidRPr="007D0A98" w:rsidRDefault="00EC5948" w:rsidP="00733B7E">
      <w:pPr>
        <w:jc w:val="both"/>
        <w:rPr>
          <w:rFonts w:ascii="Times New Roman" w:hAnsi="Times New Roman" w:cs="Times New Roman"/>
          <w:sz w:val="24"/>
          <w:szCs w:val="24"/>
        </w:rPr>
      </w:pPr>
    </w:p>
    <w:p w14:paraId="41AFBB8D" w14:textId="75C4EA6B" w:rsidR="00986557" w:rsidRPr="007D0A98" w:rsidRDefault="00C54CA9" w:rsidP="00733B7E">
      <w:pPr>
        <w:jc w:val="both"/>
        <w:rPr>
          <w:rFonts w:ascii="Times New Roman" w:hAnsi="Times New Roman" w:cs="Times New Roman"/>
          <w:sz w:val="24"/>
          <w:szCs w:val="24"/>
        </w:rPr>
      </w:pPr>
      <w:r w:rsidRPr="007D0A98">
        <w:rPr>
          <w:rFonts w:ascii="Times New Roman" w:hAnsi="Times New Roman" w:cs="Times New Roman"/>
          <w:sz w:val="24"/>
          <w:szCs w:val="24"/>
        </w:rPr>
        <w:t>Figure 4</w:t>
      </w:r>
      <w:r w:rsidR="00BE6745">
        <w:rPr>
          <w:rFonts w:ascii="Times New Roman" w:hAnsi="Times New Roman" w:cs="Times New Roman"/>
          <w:sz w:val="24"/>
          <w:szCs w:val="24"/>
        </w:rPr>
        <w:t>:</w:t>
      </w:r>
      <w:r w:rsidRPr="007D0A98">
        <w:rPr>
          <w:rFonts w:ascii="Times New Roman" w:hAnsi="Times New Roman" w:cs="Times New Roman"/>
          <w:sz w:val="24"/>
          <w:szCs w:val="24"/>
        </w:rPr>
        <w:t xml:space="preserve"> General Election Recalled Vote by Gender</w:t>
      </w:r>
    </w:p>
    <w:p w14:paraId="24140735" w14:textId="557D6AB4" w:rsidR="005B05CC" w:rsidRPr="007D0A98" w:rsidRDefault="00DD1632" w:rsidP="00733B7E">
      <w:pPr>
        <w:jc w:val="both"/>
        <w:rPr>
          <w:rFonts w:ascii="Times New Roman" w:hAnsi="Times New Roman" w:cs="Times New Roman"/>
          <w:sz w:val="24"/>
          <w:szCs w:val="24"/>
        </w:rPr>
      </w:pPr>
      <w:r w:rsidRPr="007D0A98">
        <w:rPr>
          <w:rFonts w:ascii="Times New Roman" w:hAnsi="Times New Roman" w:cs="Times New Roman"/>
          <w:noProof/>
          <w:sz w:val="24"/>
          <w:szCs w:val="24"/>
          <w:lang w:eastAsia="en-GB"/>
        </w:rPr>
        <w:drawing>
          <wp:inline distT="0" distB="0" distL="0" distR="0" wp14:anchorId="47735ED2" wp14:editId="2EC59EFC">
            <wp:extent cx="5731510" cy="3733800"/>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08035B" w14:textId="5FC938A3" w:rsidR="00DD1632" w:rsidRPr="007D0A98" w:rsidRDefault="00C54CA9" w:rsidP="00733B7E">
      <w:pPr>
        <w:jc w:val="both"/>
        <w:rPr>
          <w:rFonts w:ascii="Times New Roman" w:hAnsi="Times New Roman" w:cs="Times New Roman"/>
          <w:sz w:val="24"/>
          <w:szCs w:val="24"/>
        </w:rPr>
      </w:pPr>
      <w:r w:rsidRPr="007D0A98">
        <w:rPr>
          <w:rFonts w:ascii="Times New Roman" w:hAnsi="Times New Roman" w:cs="Times New Roman"/>
          <w:sz w:val="24"/>
          <w:szCs w:val="24"/>
        </w:rPr>
        <w:t>Source: BES wave thirteen</w:t>
      </w:r>
      <w:r w:rsidR="000F0F8E" w:rsidRPr="007D0A98">
        <w:rPr>
          <w:rFonts w:ascii="Times New Roman" w:hAnsi="Times New Roman" w:cs="Times New Roman"/>
          <w:sz w:val="24"/>
          <w:szCs w:val="24"/>
        </w:rPr>
        <w:t xml:space="preserve"> (9</w:t>
      </w:r>
      <w:r w:rsidR="000F0F8E" w:rsidRPr="007D0A98">
        <w:rPr>
          <w:rFonts w:ascii="Times New Roman" w:hAnsi="Times New Roman" w:cs="Times New Roman"/>
          <w:sz w:val="24"/>
          <w:szCs w:val="24"/>
          <w:vertAlign w:val="superscript"/>
        </w:rPr>
        <w:t>th</w:t>
      </w:r>
      <w:r w:rsidR="000F0F8E" w:rsidRPr="007D0A98">
        <w:rPr>
          <w:rFonts w:ascii="Times New Roman" w:hAnsi="Times New Roman" w:cs="Times New Roman"/>
          <w:sz w:val="24"/>
          <w:szCs w:val="24"/>
        </w:rPr>
        <w:t xml:space="preserve"> June-23</w:t>
      </w:r>
      <w:r w:rsidR="000F0F8E" w:rsidRPr="007D0A98">
        <w:rPr>
          <w:rFonts w:ascii="Times New Roman" w:hAnsi="Times New Roman" w:cs="Times New Roman"/>
          <w:sz w:val="24"/>
          <w:szCs w:val="24"/>
          <w:vertAlign w:val="superscript"/>
        </w:rPr>
        <w:t>rd</w:t>
      </w:r>
      <w:r w:rsidR="000F0F8E" w:rsidRPr="007D0A98">
        <w:rPr>
          <w:rFonts w:ascii="Times New Roman" w:hAnsi="Times New Roman" w:cs="Times New Roman"/>
          <w:sz w:val="24"/>
          <w:szCs w:val="24"/>
        </w:rPr>
        <w:t xml:space="preserve"> June</w:t>
      </w:r>
      <w:r w:rsidR="00D612C4">
        <w:rPr>
          <w:rFonts w:ascii="Times New Roman" w:hAnsi="Times New Roman" w:cs="Times New Roman"/>
          <w:sz w:val="24"/>
          <w:szCs w:val="24"/>
        </w:rPr>
        <w:t xml:space="preserve"> 2017</w:t>
      </w:r>
      <w:r w:rsidR="000F0F8E" w:rsidRPr="007D0A98">
        <w:rPr>
          <w:rFonts w:ascii="Times New Roman" w:hAnsi="Times New Roman" w:cs="Times New Roman"/>
          <w:sz w:val="24"/>
          <w:szCs w:val="24"/>
        </w:rPr>
        <w:t>)</w:t>
      </w:r>
      <w:r w:rsidRPr="007D0A98">
        <w:rPr>
          <w:rFonts w:ascii="Times New Roman" w:hAnsi="Times New Roman" w:cs="Times New Roman"/>
          <w:sz w:val="24"/>
          <w:szCs w:val="24"/>
        </w:rPr>
        <w:t>.</w:t>
      </w:r>
      <w:r w:rsidR="00DD1632" w:rsidRPr="007D0A98">
        <w:rPr>
          <w:rFonts w:ascii="Times New Roman" w:hAnsi="Times New Roman" w:cs="Times New Roman"/>
          <w:sz w:val="24"/>
          <w:szCs w:val="24"/>
        </w:rPr>
        <w:t xml:space="preserve"> N=26</w:t>
      </w:r>
      <w:r w:rsidR="00B54668" w:rsidRPr="007D0A98">
        <w:rPr>
          <w:rFonts w:ascii="Times New Roman" w:hAnsi="Times New Roman" w:cs="Times New Roman"/>
          <w:sz w:val="24"/>
          <w:szCs w:val="24"/>
        </w:rPr>
        <w:t>,</w:t>
      </w:r>
      <w:r w:rsidR="00DD1632" w:rsidRPr="007D0A98">
        <w:rPr>
          <w:rFonts w:ascii="Times New Roman" w:hAnsi="Times New Roman" w:cs="Times New Roman"/>
          <w:sz w:val="24"/>
          <w:szCs w:val="24"/>
        </w:rPr>
        <w:t>383</w:t>
      </w:r>
      <w:r w:rsidR="00705590">
        <w:rPr>
          <w:rFonts w:ascii="Times New Roman" w:hAnsi="Times New Roman" w:cs="Times New Roman"/>
          <w:sz w:val="24"/>
          <w:szCs w:val="24"/>
        </w:rPr>
        <w:t xml:space="preserve">, weighted. </w:t>
      </w:r>
    </w:p>
    <w:p w14:paraId="24699AEB" w14:textId="64F71461" w:rsidR="00F66000" w:rsidRPr="007D0A98" w:rsidRDefault="000F0F8E"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Figure </w:t>
      </w:r>
      <w:r w:rsidR="00BE6745">
        <w:rPr>
          <w:rFonts w:ascii="Times New Roman" w:hAnsi="Times New Roman" w:cs="Times New Roman"/>
          <w:sz w:val="24"/>
          <w:szCs w:val="24"/>
        </w:rPr>
        <w:t>5</w:t>
      </w:r>
      <w:r w:rsidR="00BE6745"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breaks down the results by age also. Here a </w:t>
      </w:r>
      <w:r w:rsidR="00145F46" w:rsidRPr="007D0A98">
        <w:rPr>
          <w:rFonts w:ascii="Times New Roman" w:hAnsi="Times New Roman" w:cs="Times New Roman"/>
          <w:sz w:val="24"/>
          <w:szCs w:val="24"/>
        </w:rPr>
        <w:t>notable</w:t>
      </w:r>
      <w:r w:rsidRPr="007D0A98">
        <w:rPr>
          <w:rFonts w:ascii="Times New Roman" w:hAnsi="Times New Roman" w:cs="Times New Roman"/>
          <w:sz w:val="24"/>
          <w:szCs w:val="24"/>
        </w:rPr>
        <w:t xml:space="preserve"> pattern emerges. </w:t>
      </w:r>
      <w:r w:rsidR="00F66000" w:rsidRPr="007D0A98">
        <w:rPr>
          <w:rFonts w:ascii="Times New Roman" w:hAnsi="Times New Roman" w:cs="Times New Roman"/>
          <w:sz w:val="24"/>
          <w:szCs w:val="24"/>
        </w:rPr>
        <w:t xml:space="preserve">Younger women voted overwhelmingly for Labour with 66% </w:t>
      </w:r>
      <w:r w:rsidR="00BE6745">
        <w:rPr>
          <w:rFonts w:ascii="Times New Roman" w:hAnsi="Times New Roman" w:cs="Times New Roman"/>
          <w:sz w:val="24"/>
          <w:szCs w:val="24"/>
        </w:rPr>
        <w:t xml:space="preserve">of </w:t>
      </w:r>
      <w:r w:rsidR="00F66000" w:rsidRPr="007D0A98">
        <w:rPr>
          <w:rFonts w:ascii="Times New Roman" w:hAnsi="Times New Roman" w:cs="Times New Roman"/>
          <w:sz w:val="24"/>
          <w:szCs w:val="24"/>
        </w:rPr>
        <w:t>those in the 18-24 age group supporting Labour compared to 15% supporting the Conservatives. For the 26-34 year old age group</w:t>
      </w:r>
      <w:r w:rsidR="00BE6745">
        <w:rPr>
          <w:rFonts w:ascii="Times New Roman" w:hAnsi="Times New Roman" w:cs="Times New Roman"/>
          <w:sz w:val="24"/>
          <w:szCs w:val="24"/>
        </w:rPr>
        <w:t>,</w:t>
      </w:r>
      <w:r w:rsidR="00F66000" w:rsidRPr="007D0A98">
        <w:rPr>
          <w:rFonts w:ascii="Times New Roman" w:hAnsi="Times New Roman" w:cs="Times New Roman"/>
          <w:sz w:val="24"/>
          <w:szCs w:val="24"/>
        </w:rPr>
        <w:t xml:space="preserve"> 54% of women voted for Labour compared to 28% for the Conservatives. In 2015 a gap of this nature was present but to a lesser degree, with 40% and </w:t>
      </w:r>
      <w:r w:rsidR="003E2E1B" w:rsidRPr="007D0A98">
        <w:rPr>
          <w:rFonts w:ascii="Times New Roman" w:hAnsi="Times New Roman" w:cs="Times New Roman"/>
          <w:sz w:val="24"/>
          <w:szCs w:val="24"/>
        </w:rPr>
        <w:t>29% of 18-24 year-</w:t>
      </w:r>
      <w:r w:rsidR="00F66000" w:rsidRPr="007D0A98">
        <w:rPr>
          <w:rFonts w:ascii="Times New Roman" w:hAnsi="Times New Roman" w:cs="Times New Roman"/>
          <w:sz w:val="24"/>
          <w:szCs w:val="24"/>
        </w:rPr>
        <w:t xml:space="preserve">old women voting </w:t>
      </w:r>
      <w:r w:rsidR="003E2E1B" w:rsidRPr="007D0A98">
        <w:rPr>
          <w:rFonts w:ascii="Times New Roman" w:hAnsi="Times New Roman" w:cs="Times New Roman"/>
          <w:sz w:val="24"/>
          <w:szCs w:val="24"/>
        </w:rPr>
        <w:t xml:space="preserve">for Labour and the Conservatives respectively, with similar figures for the 24-34 year-old group (BES wave 6). </w:t>
      </w:r>
    </w:p>
    <w:p w14:paraId="3AEBE92B" w14:textId="1D479CE9" w:rsidR="00E471CC" w:rsidRPr="007D0A98" w:rsidRDefault="003E2E1B"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In terms of a gender gap between male and female voters </w:t>
      </w:r>
      <w:r w:rsidR="00BE6745">
        <w:rPr>
          <w:rFonts w:ascii="Times New Roman" w:hAnsi="Times New Roman" w:cs="Times New Roman"/>
          <w:sz w:val="24"/>
          <w:szCs w:val="24"/>
        </w:rPr>
        <w:t>within</w:t>
      </w:r>
      <w:r w:rsidR="00BE6745" w:rsidRPr="007D0A98">
        <w:rPr>
          <w:rFonts w:ascii="Times New Roman" w:hAnsi="Times New Roman" w:cs="Times New Roman"/>
          <w:sz w:val="24"/>
          <w:szCs w:val="24"/>
        </w:rPr>
        <w:t xml:space="preserve"> </w:t>
      </w:r>
      <w:r w:rsidRPr="007D0A98">
        <w:rPr>
          <w:rFonts w:ascii="Times New Roman" w:hAnsi="Times New Roman" w:cs="Times New Roman"/>
          <w:sz w:val="24"/>
          <w:szCs w:val="24"/>
        </w:rPr>
        <w:t>age group</w:t>
      </w:r>
      <w:r w:rsidR="00BE6745">
        <w:rPr>
          <w:rFonts w:ascii="Times New Roman" w:hAnsi="Times New Roman" w:cs="Times New Roman"/>
          <w:sz w:val="24"/>
          <w:szCs w:val="24"/>
        </w:rPr>
        <w:t>s,</w:t>
      </w:r>
      <w:r w:rsidR="00941E68" w:rsidRPr="007D0A98">
        <w:rPr>
          <w:rFonts w:ascii="Times New Roman" w:hAnsi="Times New Roman" w:cs="Times New Roman"/>
          <w:sz w:val="24"/>
          <w:szCs w:val="24"/>
        </w:rPr>
        <w:t xml:space="preserve"> there is a </w:t>
      </w:r>
      <w:r w:rsidR="00145F46" w:rsidRPr="007D0A98">
        <w:rPr>
          <w:rFonts w:ascii="Times New Roman" w:hAnsi="Times New Roman" w:cs="Times New Roman"/>
          <w:sz w:val="24"/>
          <w:szCs w:val="24"/>
        </w:rPr>
        <w:t>gender gap in Labour support of over</w:t>
      </w:r>
      <w:r w:rsidR="00BE6745">
        <w:rPr>
          <w:rFonts w:ascii="Times New Roman" w:hAnsi="Times New Roman" w:cs="Times New Roman"/>
          <w:sz w:val="24"/>
          <w:szCs w:val="24"/>
        </w:rPr>
        <w:t xml:space="preserve"> 8%</w:t>
      </w:r>
      <w:r w:rsidR="00BE6745" w:rsidRPr="007D0A98">
        <w:rPr>
          <w:rFonts w:ascii="Times New Roman" w:hAnsi="Times New Roman" w:cs="Times New Roman"/>
          <w:sz w:val="24"/>
          <w:szCs w:val="24"/>
        </w:rPr>
        <w:t>among the youngest age group (18-24 year-olds)</w:t>
      </w:r>
      <w:r w:rsidR="00145F46" w:rsidRPr="007D0A98">
        <w:rPr>
          <w:rFonts w:ascii="Times New Roman" w:hAnsi="Times New Roman" w:cs="Times New Roman"/>
          <w:sz w:val="24"/>
          <w:szCs w:val="24"/>
        </w:rPr>
        <w:t xml:space="preserve"> and </w:t>
      </w:r>
      <w:r w:rsidR="00BE6745">
        <w:rPr>
          <w:rFonts w:ascii="Times New Roman" w:hAnsi="Times New Roman" w:cs="Times New Roman"/>
          <w:sz w:val="24"/>
          <w:szCs w:val="24"/>
        </w:rPr>
        <w:t xml:space="preserve">almost 6% </w:t>
      </w:r>
      <w:r w:rsidR="00145F46" w:rsidRPr="007D0A98">
        <w:rPr>
          <w:rFonts w:ascii="Times New Roman" w:hAnsi="Times New Roman" w:cs="Times New Roman"/>
          <w:sz w:val="24"/>
          <w:szCs w:val="24"/>
        </w:rPr>
        <w:t xml:space="preserve">among 26-34 year-olds. </w:t>
      </w:r>
      <w:r w:rsidR="00B54668" w:rsidRPr="007D0A98">
        <w:rPr>
          <w:rFonts w:ascii="Times New Roman" w:hAnsi="Times New Roman" w:cs="Times New Roman"/>
          <w:sz w:val="24"/>
          <w:szCs w:val="24"/>
        </w:rPr>
        <w:t xml:space="preserve">This is similar to the gender gap in 2015 where women in the 18-24 age group voted for Labour at around </w:t>
      </w:r>
      <w:r w:rsidR="00BE6745">
        <w:rPr>
          <w:rFonts w:ascii="Times New Roman" w:hAnsi="Times New Roman" w:cs="Times New Roman"/>
          <w:sz w:val="24"/>
          <w:szCs w:val="24"/>
        </w:rPr>
        <w:t>9%</w:t>
      </w:r>
      <w:r w:rsidR="00B54668" w:rsidRPr="007D0A98">
        <w:rPr>
          <w:rFonts w:ascii="Times New Roman" w:hAnsi="Times New Roman" w:cs="Times New Roman"/>
          <w:sz w:val="24"/>
          <w:szCs w:val="24"/>
        </w:rPr>
        <w:t xml:space="preserve"> higher than men and women in the 25-34 age group voted for Labour at </w:t>
      </w:r>
      <w:r w:rsidR="00BE6745">
        <w:rPr>
          <w:rFonts w:ascii="Times New Roman" w:hAnsi="Times New Roman" w:cs="Times New Roman"/>
          <w:sz w:val="24"/>
          <w:szCs w:val="24"/>
        </w:rPr>
        <w:t>4%</w:t>
      </w:r>
      <w:r w:rsidR="00B54668" w:rsidRPr="007D0A98">
        <w:rPr>
          <w:rFonts w:ascii="Times New Roman" w:hAnsi="Times New Roman" w:cs="Times New Roman"/>
          <w:sz w:val="24"/>
          <w:szCs w:val="24"/>
        </w:rPr>
        <w:t xml:space="preserve"> higher than men (BES wave 6). Th</w:t>
      </w:r>
      <w:r w:rsidR="00BE6745">
        <w:rPr>
          <w:rFonts w:ascii="Times New Roman" w:hAnsi="Times New Roman" w:cs="Times New Roman"/>
          <w:sz w:val="24"/>
          <w:szCs w:val="24"/>
        </w:rPr>
        <w:t>ese data support</w:t>
      </w:r>
      <w:r w:rsidR="00B54668" w:rsidRPr="007D0A98">
        <w:rPr>
          <w:rFonts w:ascii="Times New Roman" w:hAnsi="Times New Roman" w:cs="Times New Roman"/>
          <w:sz w:val="24"/>
          <w:szCs w:val="24"/>
        </w:rPr>
        <w:t xml:space="preserve"> the gender generation gap theory put forward by Norris (1999) </w:t>
      </w:r>
      <w:r w:rsidRPr="007D0A98">
        <w:rPr>
          <w:rFonts w:ascii="Times New Roman" w:hAnsi="Times New Roman" w:cs="Times New Roman"/>
          <w:sz w:val="24"/>
          <w:szCs w:val="24"/>
        </w:rPr>
        <w:t xml:space="preserve">and </w:t>
      </w:r>
      <w:r w:rsidR="00BE6745">
        <w:rPr>
          <w:rFonts w:ascii="Times New Roman" w:hAnsi="Times New Roman" w:cs="Times New Roman"/>
          <w:sz w:val="24"/>
          <w:szCs w:val="24"/>
        </w:rPr>
        <w:t>indicates</w:t>
      </w:r>
      <w:r w:rsidR="00BE6745" w:rsidRPr="007D0A98">
        <w:rPr>
          <w:rFonts w:ascii="Times New Roman" w:hAnsi="Times New Roman" w:cs="Times New Roman"/>
          <w:sz w:val="24"/>
          <w:szCs w:val="24"/>
        </w:rPr>
        <w:t xml:space="preserve"> </w:t>
      </w:r>
      <w:r w:rsidRPr="007D0A98">
        <w:rPr>
          <w:rFonts w:ascii="Times New Roman" w:hAnsi="Times New Roman" w:cs="Times New Roman"/>
          <w:sz w:val="24"/>
          <w:szCs w:val="24"/>
        </w:rPr>
        <w:t>seemingly an on-going</w:t>
      </w:r>
      <w:r w:rsidR="00B54668" w:rsidRPr="007D0A98">
        <w:rPr>
          <w:rFonts w:ascii="Times New Roman" w:hAnsi="Times New Roman" w:cs="Times New Roman"/>
          <w:sz w:val="24"/>
          <w:szCs w:val="24"/>
        </w:rPr>
        <w:t xml:space="preserve"> pattern. </w:t>
      </w:r>
    </w:p>
    <w:p w14:paraId="2C6D8736" w14:textId="352D02F7" w:rsidR="00B54668" w:rsidRPr="007D0A98" w:rsidRDefault="00B54668" w:rsidP="00733B7E">
      <w:pPr>
        <w:jc w:val="both"/>
        <w:rPr>
          <w:rFonts w:ascii="Times New Roman" w:hAnsi="Times New Roman" w:cs="Times New Roman"/>
          <w:sz w:val="24"/>
          <w:szCs w:val="24"/>
        </w:rPr>
      </w:pPr>
      <w:r w:rsidRPr="007D0A98">
        <w:rPr>
          <w:rFonts w:ascii="Times New Roman" w:hAnsi="Times New Roman" w:cs="Times New Roman"/>
          <w:sz w:val="24"/>
          <w:szCs w:val="24"/>
        </w:rPr>
        <w:t xml:space="preserve">In </w:t>
      </w:r>
      <w:r w:rsidR="00F66000" w:rsidRPr="007D0A98">
        <w:rPr>
          <w:rFonts w:ascii="Times New Roman" w:hAnsi="Times New Roman" w:cs="Times New Roman"/>
          <w:sz w:val="24"/>
          <w:szCs w:val="24"/>
        </w:rPr>
        <w:t>contrast to 2015 however, where</w:t>
      </w:r>
      <w:r w:rsidRPr="007D0A98">
        <w:rPr>
          <w:rFonts w:ascii="Times New Roman" w:hAnsi="Times New Roman" w:cs="Times New Roman"/>
          <w:sz w:val="24"/>
          <w:szCs w:val="24"/>
        </w:rPr>
        <w:t xml:space="preserve"> women </w:t>
      </w:r>
      <w:r w:rsidR="00F66000" w:rsidRPr="007D0A98">
        <w:rPr>
          <w:rFonts w:ascii="Times New Roman" w:hAnsi="Times New Roman" w:cs="Times New Roman"/>
          <w:sz w:val="24"/>
          <w:szCs w:val="24"/>
        </w:rPr>
        <w:t>in the 46-55 age group and above voted</w:t>
      </w:r>
      <w:r w:rsidRPr="007D0A98">
        <w:rPr>
          <w:rFonts w:ascii="Times New Roman" w:hAnsi="Times New Roman" w:cs="Times New Roman"/>
          <w:sz w:val="24"/>
          <w:szCs w:val="24"/>
        </w:rPr>
        <w:t xml:space="preserve"> Conservative at a higher rate than men</w:t>
      </w:r>
      <w:r w:rsidR="00F66000" w:rsidRPr="007D0A98">
        <w:rPr>
          <w:rFonts w:ascii="Times New Roman" w:hAnsi="Times New Roman" w:cs="Times New Roman"/>
          <w:sz w:val="24"/>
          <w:szCs w:val="24"/>
        </w:rPr>
        <w:t xml:space="preserve"> (BES wave 6)</w:t>
      </w:r>
      <w:r w:rsidRPr="007D0A98">
        <w:rPr>
          <w:rFonts w:ascii="Times New Roman" w:hAnsi="Times New Roman" w:cs="Times New Roman"/>
          <w:sz w:val="24"/>
          <w:szCs w:val="24"/>
        </w:rPr>
        <w:t xml:space="preserve">, in 2017 </w:t>
      </w:r>
      <w:r w:rsidR="00F66000" w:rsidRPr="007D0A98">
        <w:rPr>
          <w:rFonts w:ascii="Times New Roman" w:hAnsi="Times New Roman" w:cs="Times New Roman"/>
          <w:sz w:val="24"/>
          <w:szCs w:val="24"/>
        </w:rPr>
        <w:t xml:space="preserve">women from all age groups voted for Labour at slightly higher rates than men. </w:t>
      </w:r>
      <w:r w:rsidR="003E2E1B" w:rsidRPr="007D0A98">
        <w:rPr>
          <w:rFonts w:ascii="Times New Roman" w:hAnsi="Times New Roman" w:cs="Times New Roman"/>
          <w:sz w:val="24"/>
          <w:szCs w:val="24"/>
        </w:rPr>
        <w:t xml:space="preserve">This suggests that women across the board were sceptical of </w:t>
      </w:r>
      <w:r w:rsidR="00BE6745">
        <w:rPr>
          <w:rFonts w:ascii="Times New Roman" w:hAnsi="Times New Roman" w:cs="Times New Roman"/>
          <w:sz w:val="24"/>
          <w:szCs w:val="24"/>
        </w:rPr>
        <w:t xml:space="preserve">the </w:t>
      </w:r>
      <w:r w:rsidR="003E2E1B" w:rsidRPr="007D0A98">
        <w:rPr>
          <w:rFonts w:ascii="Times New Roman" w:hAnsi="Times New Roman" w:cs="Times New Roman"/>
          <w:sz w:val="24"/>
          <w:szCs w:val="24"/>
        </w:rPr>
        <w:t>Conservatives</w:t>
      </w:r>
      <w:r w:rsidR="00BE6745">
        <w:rPr>
          <w:rFonts w:ascii="Times New Roman" w:hAnsi="Times New Roman" w:cs="Times New Roman"/>
          <w:sz w:val="24"/>
          <w:szCs w:val="24"/>
        </w:rPr>
        <w:t>’</w:t>
      </w:r>
      <w:r w:rsidR="003E2E1B" w:rsidRPr="007D0A98">
        <w:rPr>
          <w:rFonts w:ascii="Times New Roman" w:hAnsi="Times New Roman" w:cs="Times New Roman"/>
          <w:sz w:val="24"/>
          <w:szCs w:val="24"/>
        </w:rPr>
        <w:t xml:space="preserve"> proposed programme. In terms of the salient issues, many of them were gendered. The ‘dementia tax’ may have resonated more negatively with women as they tend to live longer than men and more of them may have felt they would be affected. Labour’s stronger offers on women’s pensions and childcare may well have cut through on the evidence here. More broadly</w:t>
      </w:r>
      <w:r w:rsidR="00022CCD" w:rsidRPr="007D0A98">
        <w:rPr>
          <w:rFonts w:ascii="Times New Roman" w:hAnsi="Times New Roman" w:cs="Times New Roman"/>
          <w:sz w:val="24"/>
          <w:szCs w:val="24"/>
        </w:rPr>
        <w:t xml:space="preserve">, there is evidence that women have long borne the brunt of the government’s public spending cuts programme disproportionately </w:t>
      </w:r>
      <w:r w:rsidR="000A2AD6">
        <w:rPr>
          <w:rFonts w:ascii="Times New Roman" w:hAnsi="Times New Roman" w:cs="Times New Roman"/>
          <w:sz w:val="24"/>
          <w:szCs w:val="24"/>
        </w:rPr>
        <w:t>(</w:t>
      </w:r>
      <w:r w:rsidR="0036733D">
        <w:rPr>
          <w:rFonts w:ascii="Times New Roman" w:hAnsi="Times New Roman" w:cs="Times New Roman"/>
          <w:sz w:val="24"/>
          <w:szCs w:val="24"/>
        </w:rPr>
        <w:t>Women’s</w:t>
      </w:r>
      <w:r w:rsidR="000A2AD6">
        <w:rPr>
          <w:rFonts w:ascii="Times New Roman" w:hAnsi="Times New Roman" w:cs="Times New Roman"/>
          <w:sz w:val="24"/>
          <w:szCs w:val="24"/>
        </w:rPr>
        <w:t xml:space="preserve"> Budget Group, 2017) </w:t>
      </w:r>
      <w:r w:rsidR="00022CCD" w:rsidRPr="007D0A98">
        <w:rPr>
          <w:rFonts w:ascii="Times New Roman" w:hAnsi="Times New Roman" w:cs="Times New Roman"/>
          <w:sz w:val="24"/>
          <w:szCs w:val="24"/>
        </w:rPr>
        <w:t xml:space="preserve">and it may be that this has affected women’s vote choice. </w:t>
      </w:r>
    </w:p>
    <w:p w14:paraId="30119029" w14:textId="77777777" w:rsidR="00201A86" w:rsidRPr="007D0A98" w:rsidRDefault="00201A86" w:rsidP="00733B7E">
      <w:pPr>
        <w:jc w:val="both"/>
        <w:rPr>
          <w:rFonts w:ascii="Times New Roman" w:hAnsi="Times New Roman" w:cs="Times New Roman"/>
          <w:sz w:val="24"/>
          <w:szCs w:val="24"/>
        </w:rPr>
      </w:pPr>
    </w:p>
    <w:p w14:paraId="0F7661B8" w14:textId="548C35ED" w:rsidR="00BC6B5C" w:rsidRPr="007D0A98" w:rsidRDefault="00201A86" w:rsidP="00733B7E">
      <w:pPr>
        <w:jc w:val="both"/>
        <w:rPr>
          <w:rFonts w:ascii="Times New Roman" w:hAnsi="Times New Roman" w:cs="Times New Roman"/>
          <w:b/>
          <w:sz w:val="24"/>
          <w:szCs w:val="24"/>
        </w:rPr>
      </w:pPr>
      <w:r w:rsidRPr="007D0A98">
        <w:rPr>
          <w:rFonts w:ascii="Times New Roman" w:hAnsi="Times New Roman" w:cs="Times New Roman"/>
          <w:sz w:val="24"/>
          <w:szCs w:val="24"/>
        </w:rPr>
        <w:t>Figure 5</w:t>
      </w:r>
      <w:r w:rsidR="00D612C4">
        <w:rPr>
          <w:rFonts w:ascii="Times New Roman" w:hAnsi="Times New Roman" w:cs="Times New Roman"/>
          <w:sz w:val="24"/>
          <w:szCs w:val="24"/>
        </w:rPr>
        <w:t>:</w:t>
      </w:r>
      <w:r w:rsidRPr="007D0A98">
        <w:rPr>
          <w:rFonts w:ascii="Times New Roman" w:hAnsi="Times New Roman" w:cs="Times New Roman"/>
          <w:sz w:val="24"/>
          <w:szCs w:val="24"/>
        </w:rPr>
        <w:t xml:space="preserve"> General Election Recalled Vote by Gender and </w:t>
      </w:r>
      <w:r w:rsidR="00560924" w:rsidRPr="007D0A98">
        <w:rPr>
          <w:rFonts w:ascii="Times New Roman" w:hAnsi="Times New Roman" w:cs="Times New Roman"/>
          <w:sz w:val="24"/>
          <w:szCs w:val="24"/>
        </w:rPr>
        <w:t xml:space="preserve">Age </w:t>
      </w:r>
    </w:p>
    <w:p w14:paraId="4B8F8E42" w14:textId="386B0EEC" w:rsidR="00BC6B5C" w:rsidRPr="007D0A98" w:rsidRDefault="00551C4C" w:rsidP="00733B7E">
      <w:pPr>
        <w:jc w:val="both"/>
        <w:rPr>
          <w:rFonts w:ascii="Times New Roman" w:hAnsi="Times New Roman" w:cs="Times New Roman"/>
          <w:b/>
          <w:sz w:val="24"/>
          <w:szCs w:val="24"/>
        </w:rPr>
      </w:pPr>
      <w:r w:rsidRPr="007D0A98">
        <w:rPr>
          <w:rFonts w:ascii="Times New Roman" w:hAnsi="Times New Roman" w:cs="Times New Roman"/>
          <w:noProof/>
          <w:sz w:val="24"/>
          <w:szCs w:val="24"/>
          <w:lang w:eastAsia="en-GB"/>
        </w:rPr>
        <w:drawing>
          <wp:inline distT="0" distB="0" distL="0" distR="0" wp14:anchorId="7E2835F8" wp14:editId="300D4C1D">
            <wp:extent cx="5731510" cy="3160395"/>
            <wp:effectExtent l="0" t="0" r="254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280399" w14:textId="4CC9D3C0" w:rsidR="00551C4C" w:rsidRPr="007D0A98" w:rsidRDefault="00551C4C" w:rsidP="00551C4C">
      <w:pPr>
        <w:jc w:val="both"/>
        <w:rPr>
          <w:rFonts w:ascii="Times New Roman" w:hAnsi="Times New Roman" w:cs="Times New Roman"/>
          <w:sz w:val="24"/>
          <w:szCs w:val="24"/>
        </w:rPr>
      </w:pPr>
      <w:r w:rsidRPr="007D0A98">
        <w:rPr>
          <w:rFonts w:ascii="Times New Roman" w:hAnsi="Times New Roman" w:cs="Times New Roman"/>
          <w:sz w:val="24"/>
          <w:szCs w:val="24"/>
        </w:rPr>
        <w:t>Source: BES wave 13 (June 9</w:t>
      </w:r>
      <w:r w:rsidRPr="007D0A98">
        <w:rPr>
          <w:rFonts w:ascii="Times New Roman" w:hAnsi="Times New Roman" w:cs="Times New Roman"/>
          <w:sz w:val="24"/>
          <w:szCs w:val="24"/>
          <w:vertAlign w:val="superscript"/>
        </w:rPr>
        <w:t>th</w:t>
      </w:r>
      <w:r w:rsidRPr="007D0A98">
        <w:rPr>
          <w:rFonts w:ascii="Times New Roman" w:hAnsi="Times New Roman" w:cs="Times New Roman"/>
          <w:sz w:val="24"/>
          <w:szCs w:val="24"/>
        </w:rPr>
        <w:t>-23</w:t>
      </w:r>
      <w:r w:rsidRPr="007D0A98">
        <w:rPr>
          <w:rFonts w:ascii="Times New Roman" w:hAnsi="Times New Roman" w:cs="Times New Roman"/>
          <w:sz w:val="24"/>
          <w:szCs w:val="24"/>
          <w:vertAlign w:val="superscript"/>
        </w:rPr>
        <w:t>rd</w:t>
      </w:r>
      <w:r w:rsidRPr="007D0A98">
        <w:rPr>
          <w:rFonts w:ascii="Times New Roman" w:hAnsi="Times New Roman" w:cs="Times New Roman"/>
          <w:sz w:val="24"/>
          <w:szCs w:val="24"/>
        </w:rPr>
        <w:t xml:space="preserve"> June</w:t>
      </w:r>
      <w:r w:rsidR="00D612C4">
        <w:rPr>
          <w:rFonts w:ascii="Times New Roman" w:hAnsi="Times New Roman" w:cs="Times New Roman"/>
          <w:sz w:val="24"/>
          <w:szCs w:val="24"/>
        </w:rPr>
        <w:t xml:space="preserve"> 2017</w:t>
      </w:r>
      <w:r w:rsidRPr="007D0A98">
        <w:rPr>
          <w:rFonts w:ascii="Times New Roman" w:hAnsi="Times New Roman" w:cs="Times New Roman"/>
          <w:sz w:val="24"/>
          <w:szCs w:val="24"/>
        </w:rPr>
        <w:t>). N=22, 379</w:t>
      </w:r>
      <w:r w:rsidR="00705590">
        <w:rPr>
          <w:rFonts w:ascii="Times New Roman" w:hAnsi="Times New Roman" w:cs="Times New Roman"/>
          <w:sz w:val="24"/>
          <w:szCs w:val="24"/>
        </w:rPr>
        <w:t>, weighted.</w:t>
      </w:r>
    </w:p>
    <w:p w14:paraId="210F3319" w14:textId="77777777" w:rsidR="00551C4C" w:rsidRPr="007D0A98" w:rsidRDefault="00551C4C" w:rsidP="00733B7E">
      <w:pPr>
        <w:jc w:val="both"/>
        <w:rPr>
          <w:rFonts w:ascii="Times New Roman" w:hAnsi="Times New Roman" w:cs="Times New Roman"/>
          <w:b/>
          <w:sz w:val="24"/>
          <w:szCs w:val="24"/>
        </w:rPr>
      </w:pPr>
    </w:p>
    <w:p w14:paraId="6093519B" w14:textId="59167DF0" w:rsidR="0012315E" w:rsidRPr="007D0A98" w:rsidRDefault="00986557" w:rsidP="00733B7E">
      <w:pPr>
        <w:jc w:val="both"/>
        <w:rPr>
          <w:rFonts w:ascii="Times New Roman" w:hAnsi="Times New Roman" w:cs="Times New Roman"/>
          <w:b/>
          <w:sz w:val="24"/>
          <w:szCs w:val="24"/>
        </w:rPr>
      </w:pPr>
      <w:r w:rsidRPr="007D0A98">
        <w:rPr>
          <w:rFonts w:ascii="Times New Roman" w:hAnsi="Times New Roman" w:cs="Times New Roman"/>
          <w:b/>
          <w:sz w:val="24"/>
          <w:szCs w:val="24"/>
        </w:rPr>
        <w:t>Conclusions</w:t>
      </w:r>
    </w:p>
    <w:p w14:paraId="61BB7128" w14:textId="36676D41" w:rsidR="00EE45EA" w:rsidRPr="007D0A98" w:rsidRDefault="00F9219C" w:rsidP="00733B7E">
      <w:pPr>
        <w:jc w:val="both"/>
        <w:rPr>
          <w:rFonts w:ascii="Times New Roman" w:hAnsi="Times New Roman" w:cs="Times New Roman"/>
          <w:sz w:val="24"/>
          <w:szCs w:val="24"/>
        </w:rPr>
      </w:pPr>
      <w:r w:rsidRPr="007D0A98">
        <w:rPr>
          <w:rFonts w:ascii="Times New Roman" w:hAnsi="Times New Roman" w:cs="Times New Roman"/>
          <w:sz w:val="24"/>
          <w:szCs w:val="24"/>
        </w:rPr>
        <w:t>A</w:t>
      </w:r>
      <w:r w:rsidR="00022CCD" w:rsidRPr="007D0A98">
        <w:rPr>
          <w:rFonts w:ascii="Times New Roman" w:hAnsi="Times New Roman" w:cs="Times New Roman"/>
          <w:sz w:val="24"/>
          <w:szCs w:val="24"/>
        </w:rPr>
        <w:t xml:space="preserve">lthough </w:t>
      </w:r>
      <w:r w:rsidR="006E4852" w:rsidRPr="007D0A98">
        <w:rPr>
          <w:rFonts w:ascii="Times New Roman" w:hAnsi="Times New Roman" w:cs="Times New Roman"/>
          <w:sz w:val="24"/>
          <w:szCs w:val="24"/>
        </w:rPr>
        <w:t xml:space="preserve">in some ways </w:t>
      </w:r>
      <w:r w:rsidR="00022CCD" w:rsidRPr="007D0A98">
        <w:rPr>
          <w:rFonts w:ascii="Times New Roman" w:hAnsi="Times New Roman" w:cs="Times New Roman"/>
          <w:sz w:val="24"/>
          <w:szCs w:val="24"/>
        </w:rPr>
        <w:t xml:space="preserve">women did clearly play a significant part in the election </w:t>
      </w:r>
      <w:r w:rsidR="008D32AC" w:rsidRPr="007D0A98">
        <w:rPr>
          <w:rFonts w:ascii="Times New Roman" w:hAnsi="Times New Roman" w:cs="Times New Roman"/>
          <w:sz w:val="24"/>
          <w:szCs w:val="24"/>
        </w:rPr>
        <w:t>campaign, in others there was little change</w:t>
      </w:r>
      <w:r w:rsidR="00EE45EA" w:rsidRPr="007D0A98">
        <w:rPr>
          <w:rFonts w:ascii="Times New Roman" w:hAnsi="Times New Roman" w:cs="Times New Roman"/>
          <w:sz w:val="24"/>
          <w:szCs w:val="24"/>
        </w:rPr>
        <w:t xml:space="preserve"> from previous elections</w:t>
      </w:r>
      <w:r w:rsidR="008D32AC" w:rsidRPr="007D0A98">
        <w:rPr>
          <w:rFonts w:ascii="Times New Roman" w:hAnsi="Times New Roman" w:cs="Times New Roman"/>
          <w:sz w:val="24"/>
          <w:szCs w:val="24"/>
        </w:rPr>
        <w:t xml:space="preserve">. </w:t>
      </w:r>
      <w:r w:rsidR="00EE45EA" w:rsidRPr="007D0A98">
        <w:rPr>
          <w:rFonts w:ascii="Times New Roman" w:hAnsi="Times New Roman" w:cs="Times New Roman"/>
          <w:sz w:val="24"/>
          <w:szCs w:val="24"/>
        </w:rPr>
        <w:t>Familiarly gendered tropes were in abundance throughout the campaign with the emphasis on May’s ‘coldness’ and the disproportionate criticism of Diane Abbott being two prominent examples. In terms of the represent</w:t>
      </w:r>
      <w:r w:rsidRPr="007D0A98">
        <w:rPr>
          <w:rFonts w:ascii="Times New Roman" w:hAnsi="Times New Roman" w:cs="Times New Roman"/>
          <w:sz w:val="24"/>
          <w:szCs w:val="24"/>
        </w:rPr>
        <w:t>ation of</w:t>
      </w:r>
      <w:r w:rsidR="00EE45EA" w:rsidRPr="007D0A98">
        <w:rPr>
          <w:rFonts w:ascii="Times New Roman" w:hAnsi="Times New Roman" w:cs="Times New Roman"/>
          <w:sz w:val="24"/>
          <w:szCs w:val="24"/>
        </w:rPr>
        <w:t xml:space="preserve"> female politicians in the media, women fared reasonably well due to the high number of female leaders, and </w:t>
      </w:r>
      <w:r w:rsidR="00E62214" w:rsidRPr="007D0A98">
        <w:rPr>
          <w:rFonts w:ascii="Times New Roman" w:hAnsi="Times New Roman" w:cs="Times New Roman"/>
          <w:sz w:val="24"/>
          <w:szCs w:val="24"/>
        </w:rPr>
        <w:t>the media’s emphasis on leaders. In contrast t</w:t>
      </w:r>
      <w:r w:rsidR="00EE45EA" w:rsidRPr="007D0A98">
        <w:rPr>
          <w:rFonts w:ascii="Times New Roman" w:hAnsi="Times New Roman" w:cs="Times New Roman"/>
          <w:sz w:val="24"/>
          <w:szCs w:val="24"/>
        </w:rPr>
        <w:t>hey fared very poorly when assessing female experts, pollsters and even citizens. The range of policies aimed at women in most parties’ manifestos su</w:t>
      </w:r>
      <w:r w:rsidR="00770FFD" w:rsidRPr="007D0A98">
        <w:rPr>
          <w:rFonts w:ascii="Times New Roman" w:hAnsi="Times New Roman" w:cs="Times New Roman"/>
          <w:sz w:val="24"/>
          <w:szCs w:val="24"/>
        </w:rPr>
        <w:t>ggests that parties are keen to compete for female electoral support</w:t>
      </w:r>
      <w:r w:rsidR="006E4852">
        <w:rPr>
          <w:rFonts w:ascii="Times New Roman" w:hAnsi="Times New Roman" w:cs="Times New Roman"/>
          <w:sz w:val="24"/>
          <w:szCs w:val="24"/>
        </w:rPr>
        <w:t>,</w:t>
      </w:r>
      <w:r w:rsidR="00770FFD" w:rsidRPr="007D0A98">
        <w:rPr>
          <w:rFonts w:ascii="Times New Roman" w:hAnsi="Times New Roman" w:cs="Times New Roman"/>
          <w:sz w:val="24"/>
          <w:szCs w:val="24"/>
        </w:rPr>
        <w:t xml:space="preserve"> but there were few truly radical policies from any of the parties, most of them preferring to replicate similar policies to those aimed at women in previous elections, which tend to support</w:t>
      </w:r>
      <w:r w:rsidRPr="007D0A98">
        <w:rPr>
          <w:rFonts w:ascii="Times New Roman" w:hAnsi="Times New Roman" w:cs="Times New Roman"/>
          <w:sz w:val="24"/>
          <w:szCs w:val="24"/>
        </w:rPr>
        <w:t xml:space="preserve"> a liberal feminist consensus. </w:t>
      </w:r>
      <w:r w:rsidR="00770FFD" w:rsidRPr="007D0A98">
        <w:rPr>
          <w:rFonts w:ascii="Times New Roman" w:hAnsi="Times New Roman" w:cs="Times New Roman"/>
          <w:sz w:val="24"/>
          <w:szCs w:val="24"/>
        </w:rPr>
        <w:t>The increase in female representation was poor. From 2010 to 2015 female representation increased by 7</w:t>
      </w:r>
      <w:r w:rsidR="006E4852">
        <w:rPr>
          <w:rFonts w:ascii="Times New Roman" w:hAnsi="Times New Roman" w:cs="Times New Roman"/>
          <w:sz w:val="24"/>
          <w:szCs w:val="24"/>
        </w:rPr>
        <w:t>%</w:t>
      </w:r>
      <w:r w:rsidR="00770FFD" w:rsidRPr="007D0A98">
        <w:rPr>
          <w:rFonts w:ascii="Times New Roman" w:hAnsi="Times New Roman" w:cs="Times New Roman"/>
          <w:sz w:val="24"/>
          <w:szCs w:val="24"/>
        </w:rPr>
        <w:t xml:space="preserve">, </w:t>
      </w:r>
      <w:r w:rsidR="006E4852">
        <w:rPr>
          <w:rFonts w:ascii="Times New Roman" w:hAnsi="Times New Roman" w:cs="Times New Roman"/>
          <w:sz w:val="24"/>
          <w:szCs w:val="24"/>
        </w:rPr>
        <w:t xml:space="preserve">in contrast with a mere </w:t>
      </w:r>
      <w:r w:rsidR="00770FFD" w:rsidRPr="007D0A98">
        <w:rPr>
          <w:rFonts w:ascii="Times New Roman" w:hAnsi="Times New Roman" w:cs="Times New Roman"/>
          <w:sz w:val="24"/>
          <w:szCs w:val="24"/>
        </w:rPr>
        <w:t>increase of just 2</w:t>
      </w:r>
      <w:r w:rsidR="006E4852">
        <w:rPr>
          <w:rFonts w:ascii="Times New Roman" w:hAnsi="Times New Roman" w:cs="Times New Roman"/>
          <w:sz w:val="24"/>
          <w:szCs w:val="24"/>
        </w:rPr>
        <w:t>% in 2017</w:t>
      </w:r>
      <w:r w:rsidR="00770FFD" w:rsidRPr="007D0A98">
        <w:rPr>
          <w:rFonts w:ascii="Times New Roman" w:hAnsi="Times New Roman" w:cs="Times New Roman"/>
          <w:sz w:val="24"/>
          <w:szCs w:val="24"/>
        </w:rPr>
        <w:t xml:space="preserve">. The emergency nature of the selection process likely contributed to this and the reluctance of most parties to impose quotas or other measures to increase their number of female representatives is </w:t>
      </w:r>
      <w:r w:rsidR="006E4852">
        <w:rPr>
          <w:rFonts w:ascii="Times New Roman" w:hAnsi="Times New Roman" w:cs="Times New Roman"/>
          <w:sz w:val="24"/>
          <w:szCs w:val="24"/>
        </w:rPr>
        <w:t>another</w:t>
      </w:r>
      <w:r w:rsidR="006E4852" w:rsidRPr="007D0A98">
        <w:rPr>
          <w:rFonts w:ascii="Times New Roman" w:hAnsi="Times New Roman" w:cs="Times New Roman"/>
          <w:sz w:val="24"/>
          <w:szCs w:val="24"/>
        </w:rPr>
        <w:t xml:space="preserve"> </w:t>
      </w:r>
      <w:r w:rsidR="00770FFD" w:rsidRPr="007D0A98">
        <w:rPr>
          <w:rFonts w:ascii="Times New Roman" w:hAnsi="Times New Roman" w:cs="Times New Roman"/>
          <w:sz w:val="24"/>
          <w:szCs w:val="24"/>
        </w:rPr>
        <w:t xml:space="preserve">explanation for this stagnation. Continuing a pattern observed in 2015 however, there was a gender gap in voting, with women more likely to vote Labour, with an especially </w:t>
      </w:r>
      <w:r w:rsidR="00EC5948" w:rsidRPr="007D0A98">
        <w:rPr>
          <w:rFonts w:ascii="Times New Roman" w:hAnsi="Times New Roman" w:cs="Times New Roman"/>
          <w:sz w:val="24"/>
          <w:szCs w:val="24"/>
        </w:rPr>
        <w:t xml:space="preserve">large difference among </w:t>
      </w:r>
      <w:r w:rsidRPr="007D0A98">
        <w:rPr>
          <w:rFonts w:ascii="Times New Roman" w:hAnsi="Times New Roman" w:cs="Times New Roman"/>
          <w:sz w:val="24"/>
          <w:szCs w:val="24"/>
        </w:rPr>
        <w:t>young women.</w:t>
      </w:r>
      <w:r w:rsidR="00F552DB" w:rsidRPr="007D0A98">
        <w:rPr>
          <w:rFonts w:ascii="Times New Roman" w:hAnsi="Times New Roman" w:cs="Times New Roman"/>
          <w:sz w:val="24"/>
          <w:szCs w:val="24"/>
        </w:rPr>
        <w:t xml:space="preserve"> From a feminist perspective</w:t>
      </w:r>
      <w:r w:rsidR="006E4852">
        <w:rPr>
          <w:rFonts w:ascii="Times New Roman" w:hAnsi="Times New Roman" w:cs="Times New Roman"/>
          <w:sz w:val="24"/>
          <w:szCs w:val="24"/>
        </w:rPr>
        <w:t>,</w:t>
      </w:r>
      <w:r w:rsidR="00F552DB" w:rsidRPr="007D0A98">
        <w:rPr>
          <w:rFonts w:ascii="Times New Roman" w:hAnsi="Times New Roman" w:cs="Times New Roman"/>
          <w:sz w:val="24"/>
          <w:szCs w:val="24"/>
        </w:rPr>
        <w:t xml:space="preserve"> progress </w:t>
      </w:r>
      <w:r w:rsidR="006E4852">
        <w:rPr>
          <w:rFonts w:ascii="Times New Roman" w:hAnsi="Times New Roman" w:cs="Times New Roman"/>
          <w:sz w:val="24"/>
          <w:szCs w:val="24"/>
        </w:rPr>
        <w:t xml:space="preserve">in the 2017 election </w:t>
      </w:r>
      <w:r w:rsidR="00F552DB" w:rsidRPr="007D0A98">
        <w:rPr>
          <w:rFonts w:ascii="Times New Roman" w:hAnsi="Times New Roman" w:cs="Times New Roman"/>
          <w:sz w:val="24"/>
          <w:szCs w:val="24"/>
        </w:rPr>
        <w:t>for the cause of women’s equality in the political realm was more business as usual</w:t>
      </w:r>
      <w:r w:rsidR="006E4852">
        <w:rPr>
          <w:rFonts w:ascii="Times New Roman" w:hAnsi="Times New Roman" w:cs="Times New Roman"/>
          <w:sz w:val="24"/>
          <w:szCs w:val="24"/>
        </w:rPr>
        <w:t>,</w:t>
      </w:r>
      <w:r w:rsidR="00F552DB" w:rsidRPr="007D0A98">
        <w:rPr>
          <w:rFonts w:ascii="Times New Roman" w:hAnsi="Times New Roman" w:cs="Times New Roman"/>
          <w:sz w:val="24"/>
          <w:szCs w:val="24"/>
        </w:rPr>
        <w:t xml:space="preserve"> than a radical improvement despite the presence of so many high profile women representatives. </w:t>
      </w:r>
    </w:p>
    <w:p w14:paraId="53DFB2DE" w14:textId="77777777" w:rsidR="00022CCD" w:rsidRPr="007D0A98" w:rsidRDefault="00022CCD" w:rsidP="00733B7E">
      <w:pPr>
        <w:jc w:val="both"/>
        <w:rPr>
          <w:rFonts w:ascii="Times New Roman" w:hAnsi="Times New Roman" w:cs="Times New Roman"/>
          <w:sz w:val="24"/>
          <w:szCs w:val="24"/>
        </w:rPr>
      </w:pPr>
    </w:p>
    <w:p w14:paraId="7D310578" w14:textId="77777777" w:rsidR="00CA54E9" w:rsidRDefault="00CA54E9" w:rsidP="00EB1D1F">
      <w:pPr>
        <w:jc w:val="both"/>
        <w:rPr>
          <w:rFonts w:ascii="Times New Roman" w:hAnsi="Times New Roman" w:cs="Times New Roman"/>
          <w:b/>
          <w:sz w:val="24"/>
          <w:szCs w:val="24"/>
        </w:rPr>
      </w:pPr>
      <w:r w:rsidRPr="007D0A98">
        <w:rPr>
          <w:rFonts w:ascii="Times New Roman" w:hAnsi="Times New Roman" w:cs="Times New Roman"/>
          <w:b/>
          <w:sz w:val="24"/>
          <w:szCs w:val="24"/>
        </w:rPr>
        <w:t>References</w:t>
      </w:r>
    </w:p>
    <w:p w14:paraId="340F7F9D" w14:textId="6448BB4A" w:rsidR="000753AA" w:rsidRPr="000753AA" w:rsidRDefault="000753AA" w:rsidP="000753AA">
      <w:pPr>
        <w:rPr>
          <w:rFonts w:ascii="Times New Roman" w:hAnsi="Times New Roman" w:cs="Times New Roman"/>
          <w:sz w:val="24"/>
        </w:rPr>
      </w:pPr>
      <w:r w:rsidRPr="00E85546">
        <w:rPr>
          <w:rFonts w:ascii="Times New Roman" w:hAnsi="Times New Roman" w:cs="Times New Roman"/>
          <w:sz w:val="24"/>
        </w:rPr>
        <w:t>Apostolova, V., Audickas, L., Baker, C., Bate, A., Cracknell, R., Dempsey, N., Hawkins, O., McInnes, R., Rutherford, T., Uberoi, E. (2017)</w:t>
      </w:r>
      <w:r w:rsidRPr="00E85546">
        <w:rPr>
          <w:rFonts w:ascii="Times New Roman" w:hAnsi="Times New Roman" w:cs="Times New Roman"/>
          <w:sz w:val="24"/>
          <w:szCs w:val="24"/>
        </w:rPr>
        <w:t xml:space="preserve"> ‘General Election 2017: Results and Analysis’ House of Commons Library. Published 8</w:t>
      </w:r>
      <w:r w:rsidRPr="00E85546">
        <w:rPr>
          <w:rFonts w:ascii="Times New Roman" w:hAnsi="Times New Roman" w:cs="Times New Roman"/>
          <w:sz w:val="24"/>
          <w:szCs w:val="24"/>
          <w:vertAlign w:val="superscript"/>
        </w:rPr>
        <w:t>th</w:t>
      </w:r>
      <w:r w:rsidRPr="00E85546">
        <w:rPr>
          <w:rFonts w:ascii="Times New Roman" w:hAnsi="Times New Roman" w:cs="Times New Roman"/>
          <w:sz w:val="24"/>
          <w:szCs w:val="24"/>
        </w:rPr>
        <w:t xml:space="preserve"> September 2017</w:t>
      </w:r>
      <w:r w:rsidR="00662BED">
        <w:rPr>
          <w:rFonts w:ascii="Times New Roman" w:hAnsi="Times New Roman" w:cs="Times New Roman"/>
          <w:sz w:val="24"/>
          <w:szCs w:val="24"/>
        </w:rPr>
        <w:t>.</w:t>
      </w:r>
    </w:p>
    <w:p w14:paraId="2F6DA4A5" w14:textId="386E3D2A" w:rsidR="008C36D9" w:rsidRPr="007D0A98" w:rsidRDefault="008C36D9" w:rsidP="00EB1D1F">
      <w:pPr>
        <w:jc w:val="both"/>
        <w:rPr>
          <w:rFonts w:ascii="Times New Roman" w:hAnsi="Times New Roman" w:cs="Times New Roman"/>
          <w:sz w:val="24"/>
          <w:szCs w:val="24"/>
        </w:rPr>
      </w:pPr>
      <w:r w:rsidRPr="007D0A98">
        <w:rPr>
          <w:rFonts w:ascii="Times New Roman" w:hAnsi="Times New Roman" w:cs="Times New Roman"/>
          <w:sz w:val="24"/>
          <w:szCs w:val="24"/>
        </w:rPr>
        <w:t>Bloom, D</w:t>
      </w:r>
      <w:r w:rsidR="006E4852">
        <w:rPr>
          <w:rFonts w:ascii="Times New Roman" w:hAnsi="Times New Roman" w:cs="Times New Roman"/>
          <w:sz w:val="24"/>
          <w:szCs w:val="24"/>
        </w:rPr>
        <w:t>.</w:t>
      </w:r>
      <w:r w:rsidRPr="007D0A98">
        <w:rPr>
          <w:rFonts w:ascii="Times New Roman" w:hAnsi="Times New Roman" w:cs="Times New Roman"/>
          <w:sz w:val="24"/>
          <w:szCs w:val="24"/>
        </w:rPr>
        <w:t xml:space="preserve"> (2017). </w:t>
      </w:r>
      <w:r w:rsidRPr="007D0A98">
        <w:rPr>
          <w:rFonts w:ascii="Times New Roman" w:hAnsi="Times New Roman" w:cs="Times New Roman"/>
          <w:i/>
          <w:sz w:val="24"/>
          <w:szCs w:val="24"/>
        </w:rPr>
        <w:t>How Labour is selecting its candidates at the 2017 election</w:t>
      </w:r>
      <w:r w:rsidRPr="007D0A98">
        <w:rPr>
          <w:rFonts w:ascii="Times New Roman" w:hAnsi="Times New Roman" w:cs="Times New Roman"/>
          <w:sz w:val="24"/>
          <w:szCs w:val="24"/>
        </w:rPr>
        <w:t>. Published April 2017. Accessed June 2017.</w:t>
      </w:r>
      <w:r w:rsidR="00DE6D8B" w:rsidRPr="007D0A98">
        <w:rPr>
          <w:rFonts w:ascii="Times New Roman" w:hAnsi="Times New Roman" w:cs="Times New Roman"/>
          <w:sz w:val="24"/>
          <w:szCs w:val="24"/>
        </w:rPr>
        <w:t xml:space="preserve"> </w:t>
      </w:r>
      <w:hyperlink r:id="rId13" w:history="1">
        <w:r w:rsidRPr="007D0A98">
          <w:rPr>
            <w:rStyle w:val="Hyperlink"/>
            <w:rFonts w:ascii="Times New Roman" w:hAnsi="Times New Roman" w:cs="Times New Roman"/>
            <w:sz w:val="24"/>
            <w:szCs w:val="24"/>
          </w:rPr>
          <w:t>http://www.mirror.co.uk/news/politics/how-labour-selecting-candidates-2017-10265227</w:t>
        </w:r>
      </w:hyperlink>
    </w:p>
    <w:p w14:paraId="23FEC8EF" w14:textId="5545E1E5" w:rsidR="00EC5948" w:rsidRPr="007D0A98" w:rsidRDefault="00EC5948" w:rsidP="00EB1D1F">
      <w:pPr>
        <w:jc w:val="both"/>
        <w:rPr>
          <w:rFonts w:ascii="Times New Roman" w:hAnsi="Times New Roman" w:cs="Times New Roman"/>
          <w:sz w:val="24"/>
          <w:szCs w:val="24"/>
        </w:rPr>
      </w:pPr>
      <w:r w:rsidRPr="007D0A98">
        <w:rPr>
          <w:rFonts w:ascii="Times New Roman" w:hAnsi="Times New Roman" w:cs="Times New Roman"/>
          <w:sz w:val="24"/>
          <w:szCs w:val="24"/>
        </w:rPr>
        <w:t xml:space="preserve">Campbell, </w:t>
      </w:r>
      <w:r w:rsidR="006E4852" w:rsidRPr="007D0A98">
        <w:rPr>
          <w:rFonts w:ascii="Times New Roman" w:hAnsi="Times New Roman" w:cs="Times New Roman"/>
          <w:sz w:val="24"/>
          <w:szCs w:val="24"/>
        </w:rPr>
        <w:t>R</w:t>
      </w:r>
      <w:r w:rsidR="006E4852">
        <w:rPr>
          <w:rFonts w:ascii="Times New Roman" w:hAnsi="Times New Roman" w:cs="Times New Roman"/>
          <w:sz w:val="24"/>
          <w:szCs w:val="24"/>
        </w:rPr>
        <w:t>.</w:t>
      </w:r>
      <w:r w:rsidR="006E4852"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and Childs, </w:t>
      </w:r>
      <w:r w:rsidR="006E4852" w:rsidRPr="007D0A98">
        <w:rPr>
          <w:rFonts w:ascii="Times New Roman" w:hAnsi="Times New Roman" w:cs="Times New Roman"/>
          <w:sz w:val="24"/>
          <w:szCs w:val="24"/>
        </w:rPr>
        <w:t>S</w:t>
      </w:r>
      <w:r w:rsidR="006E4852">
        <w:rPr>
          <w:rFonts w:ascii="Times New Roman" w:hAnsi="Times New Roman" w:cs="Times New Roman"/>
          <w:sz w:val="24"/>
          <w:szCs w:val="24"/>
        </w:rPr>
        <w:t>.</w:t>
      </w:r>
      <w:r w:rsidR="006E4852"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(2015) </w:t>
      </w:r>
      <w:r w:rsidR="006E4852">
        <w:rPr>
          <w:rFonts w:ascii="Times New Roman" w:hAnsi="Times New Roman" w:cs="Times New Roman"/>
          <w:sz w:val="24"/>
          <w:szCs w:val="24"/>
        </w:rPr>
        <w:t>‘</w:t>
      </w:r>
      <w:r w:rsidRPr="007D0A98">
        <w:rPr>
          <w:rFonts w:ascii="Times New Roman" w:hAnsi="Times New Roman" w:cs="Times New Roman"/>
          <w:sz w:val="24"/>
          <w:szCs w:val="24"/>
        </w:rPr>
        <w:t>All Aboard the Pink Battle Bus? Women Voters, Issues, Candidates and Party Leaders</w:t>
      </w:r>
      <w:r w:rsidR="006E4852">
        <w:rPr>
          <w:rFonts w:ascii="Times New Roman" w:hAnsi="Times New Roman" w:cs="Times New Roman"/>
          <w:sz w:val="24"/>
          <w:szCs w:val="24"/>
        </w:rPr>
        <w:t>’,</w:t>
      </w:r>
      <w:r w:rsidRPr="007D0A98">
        <w:rPr>
          <w:rFonts w:ascii="Times New Roman" w:hAnsi="Times New Roman" w:cs="Times New Roman"/>
          <w:sz w:val="24"/>
          <w:szCs w:val="24"/>
        </w:rPr>
        <w:t xml:space="preserve"> </w:t>
      </w:r>
      <w:r w:rsidRPr="007D0A98">
        <w:rPr>
          <w:rFonts w:ascii="Times New Roman" w:hAnsi="Times New Roman" w:cs="Times New Roman"/>
          <w:i/>
          <w:sz w:val="24"/>
          <w:szCs w:val="24"/>
        </w:rPr>
        <w:t>Parliamentary Affairs</w:t>
      </w:r>
      <w:r w:rsidR="006E4852">
        <w:rPr>
          <w:rFonts w:ascii="Times New Roman" w:hAnsi="Times New Roman" w:cs="Times New Roman"/>
          <w:sz w:val="24"/>
          <w:szCs w:val="24"/>
        </w:rPr>
        <w:t>,</w:t>
      </w:r>
      <w:r w:rsidRPr="007D0A98">
        <w:rPr>
          <w:rFonts w:ascii="Times New Roman" w:hAnsi="Times New Roman" w:cs="Times New Roman"/>
          <w:sz w:val="24"/>
          <w:szCs w:val="24"/>
        </w:rPr>
        <w:t xml:space="preserve"> </w:t>
      </w:r>
      <w:r w:rsidRPr="00496C1C">
        <w:rPr>
          <w:rFonts w:ascii="Times New Roman" w:hAnsi="Times New Roman" w:cs="Times New Roman"/>
          <w:b/>
          <w:sz w:val="24"/>
          <w:szCs w:val="24"/>
        </w:rPr>
        <w:t>68</w:t>
      </w:r>
      <w:r w:rsidR="006E4852" w:rsidRPr="006E4852">
        <w:rPr>
          <w:rFonts w:ascii="Times New Roman" w:hAnsi="Times New Roman" w:cs="Times New Roman"/>
          <w:sz w:val="24"/>
          <w:szCs w:val="24"/>
        </w:rPr>
        <w:t>,</w:t>
      </w:r>
      <w:r w:rsidRPr="007D0A98">
        <w:rPr>
          <w:rFonts w:ascii="Times New Roman" w:hAnsi="Times New Roman" w:cs="Times New Roman"/>
          <w:sz w:val="24"/>
          <w:szCs w:val="24"/>
        </w:rPr>
        <w:t xml:space="preserve"> 206-223</w:t>
      </w:r>
      <w:r w:rsidR="00662BED">
        <w:rPr>
          <w:rFonts w:ascii="Times New Roman" w:hAnsi="Times New Roman" w:cs="Times New Roman"/>
          <w:sz w:val="24"/>
          <w:szCs w:val="24"/>
        </w:rPr>
        <w:t>.</w:t>
      </w:r>
      <w:r w:rsidRPr="007D0A98">
        <w:rPr>
          <w:rFonts w:ascii="Times New Roman" w:hAnsi="Times New Roman" w:cs="Times New Roman"/>
          <w:sz w:val="24"/>
          <w:szCs w:val="24"/>
        </w:rPr>
        <w:t xml:space="preserve"> </w:t>
      </w:r>
    </w:p>
    <w:p w14:paraId="7C9F59BC" w14:textId="4FF1DBAC" w:rsidR="00F82BF9" w:rsidRPr="007D0A98" w:rsidRDefault="00F82BF9" w:rsidP="00EB1D1F">
      <w:pPr>
        <w:jc w:val="both"/>
        <w:rPr>
          <w:rFonts w:ascii="Times New Roman" w:hAnsi="Times New Roman" w:cs="Times New Roman"/>
          <w:sz w:val="24"/>
          <w:szCs w:val="24"/>
        </w:rPr>
      </w:pPr>
      <w:r w:rsidRPr="007D0A98">
        <w:rPr>
          <w:rFonts w:ascii="Times New Roman" w:hAnsi="Times New Roman" w:cs="Times New Roman"/>
          <w:sz w:val="24"/>
          <w:szCs w:val="24"/>
        </w:rPr>
        <w:t xml:space="preserve">Campbell, R. (2006) </w:t>
      </w:r>
      <w:r w:rsidRPr="00496C1C">
        <w:rPr>
          <w:rFonts w:ascii="Times New Roman" w:hAnsi="Times New Roman" w:cs="Times New Roman"/>
          <w:i/>
          <w:sz w:val="24"/>
          <w:szCs w:val="24"/>
        </w:rPr>
        <w:t>Gender and the Vote in Britain</w:t>
      </w:r>
      <w:r w:rsidRPr="007D0A98">
        <w:rPr>
          <w:rFonts w:ascii="Times New Roman" w:hAnsi="Times New Roman" w:cs="Times New Roman"/>
          <w:sz w:val="24"/>
          <w:szCs w:val="24"/>
        </w:rPr>
        <w:t xml:space="preserve">. </w:t>
      </w:r>
      <w:r w:rsidR="0019724A">
        <w:rPr>
          <w:rFonts w:ascii="Times New Roman" w:hAnsi="Times New Roman" w:cs="Times New Roman"/>
          <w:sz w:val="24"/>
          <w:szCs w:val="24"/>
        </w:rPr>
        <w:t xml:space="preserve">Colchester, </w:t>
      </w:r>
      <w:r w:rsidRPr="007D0A98">
        <w:rPr>
          <w:rFonts w:ascii="Times New Roman" w:hAnsi="Times New Roman" w:cs="Times New Roman"/>
          <w:sz w:val="24"/>
          <w:szCs w:val="24"/>
        </w:rPr>
        <w:t>ECPR Press</w:t>
      </w:r>
      <w:r w:rsidR="0019724A">
        <w:rPr>
          <w:rFonts w:ascii="Times New Roman" w:hAnsi="Times New Roman" w:cs="Times New Roman"/>
          <w:sz w:val="24"/>
          <w:szCs w:val="24"/>
        </w:rPr>
        <w:t>.</w:t>
      </w:r>
    </w:p>
    <w:p w14:paraId="006F3F56" w14:textId="74F7EA20" w:rsidR="00EC5948" w:rsidRPr="007D0A98" w:rsidRDefault="00EC5948" w:rsidP="00EB1D1F">
      <w:pPr>
        <w:jc w:val="both"/>
        <w:rPr>
          <w:rFonts w:ascii="Times New Roman" w:hAnsi="Times New Roman" w:cs="Times New Roman"/>
          <w:sz w:val="24"/>
          <w:szCs w:val="24"/>
        </w:rPr>
      </w:pPr>
      <w:r w:rsidRPr="007D0A98">
        <w:rPr>
          <w:rFonts w:ascii="Times New Roman" w:hAnsi="Times New Roman" w:cs="Times New Roman"/>
          <w:sz w:val="24"/>
          <w:szCs w:val="24"/>
        </w:rPr>
        <w:t xml:space="preserve">Deacon, </w:t>
      </w:r>
      <w:r w:rsidR="006E4852" w:rsidRPr="007D0A98">
        <w:rPr>
          <w:rFonts w:ascii="Times New Roman" w:hAnsi="Times New Roman" w:cs="Times New Roman"/>
          <w:sz w:val="24"/>
          <w:szCs w:val="24"/>
        </w:rPr>
        <w:t>D</w:t>
      </w:r>
      <w:r w:rsidR="006E4852">
        <w:rPr>
          <w:rFonts w:ascii="Times New Roman" w:hAnsi="Times New Roman" w:cs="Times New Roman"/>
          <w:sz w:val="24"/>
          <w:szCs w:val="24"/>
        </w:rPr>
        <w:t>.</w:t>
      </w:r>
      <w:r w:rsidRPr="007D0A98">
        <w:rPr>
          <w:rFonts w:ascii="Times New Roman" w:hAnsi="Times New Roman" w:cs="Times New Roman"/>
          <w:sz w:val="24"/>
          <w:szCs w:val="24"/>
        </w:rPr>
        <w:t xml:space="preserve">, Downey, </w:t>
      </w:r>
      <w:r w:rsidR="006E4852" w:rsidRPr="007D0A98">
        <w:rPr>
          <w:rFonts w:ascii="Times New Roman" w:hAnsi="Times New Roman" w:cs="Times New Roman"/>
          <w:sz w:val="24"/>
          <w:szCs w:val="24"/>
        </w:rPr>
        <w:t>J</w:t>
      </w:r>
      <w:r w:rsidR="006E4852">
        <w:rPr>
          <w:rFonts w:ascii="Times New Roman" w:hAnsi="Times New Roman" w:cs="Times New Roman"/>
          <w:sz w:val="24"/>
          <w:szCs w:val="24"/>
        </w:rPr>
        <w:t>.</w:t>
      </w:r>
      <w:r w:rsidRPr="007D0A98">
        <w:rPr>
          <w:rFonts w:ascii="Times New Roman" w:hAnsi="Times New Roman" w:cs="Times New Roman"/>
          <w:sz w:val="24"/>
          <w:szCs w:val="24"/>
        </w:rPr>
        <w:t xml:space="preserve">, Smith, </w:t>
      </w:r>
      <w:r w:rsidR="006E4852" w:rsidRPr="007D0A98">
        <w:rPr>
          <w:rFonts w:ascii="Times New Roman" w:hAnsi="Times New Roman" w:cs="Times New Roman"/>
          <w:sz w:val="24"/>
          <w:szCs w:val="24"/>
        </w:rPr>
        <w:t>D</w:t>
      </w:r>
      <w:r w:rsidR="006E4852">
        <w:rPr>
          <w:rFonts w:ascii="Times New Roman" w:hAnsi="Times New Roman" w:cs="Times New Roman"/>
          <w:sz w:val="24"/>
          <w:szCs w:val="24"/>
        </w:rPr>
        <w:t>.</w:t>
      </w:r>
      <w:r w:rsidRPr="007D0A98">
        <w:rPr>
          <w:rFonts w:ascii="Times New Roman" w:hAnsi="Times New Roman" w:cs="Times New Roman"/>
          <w:sz w:val="24"/>
          <w:szCs w:val="24"/>
        </w:rPr>
        <w:t xml:space="preserve">, Stanyer, </w:t>
      </w:r>
      <w:r w:rsidR="006E4852" w:rsidRPr="007D0A98">
        <w:rPr>
          <w:rFonts w:ascii="Times New Roman" w:hAnsi="Times New Roman" w:cs="Times New Roman"/>
          <w:sz w:val="24"/>
          <w:szCs w:val="24"/>
        </w:rPr>
        <w:t>J</w:t>
      </w:r>
      <w:r w:rsidR="006E4852">
        <w:rPr>
          <w:rFonts w:ascii="Times New Roman" w:hAnsi="Times New Roman" w:cs="Times New Roman"/>
          <w:sz w:val="24"/>
          <w:szCs w:val="24"/>
        </w:rPr>
        <w:t>. and</w:t>
      </w:r>
      <w:r w:rsidRPr="007D0A98">
        <w:rPr>
          <w:rFonts w:ascii="Times New Roman" w:hAnsi="Times New Roman" w:cs="Times New Roman"/>
          <w:sz w:val="24"/>
          <w:szCs w:val="24"/>
        </w:rPr>
        <w:t xml:space="preserve"> Wring, </w:t>
      </w:r>
      <w:r w:rsidR="006E4852" w:rsidRPr="007D0A98">
        <w:rPr>
          <w:rFonts w:ascii="Times New Roman" w:hAnsi="Times New Roman" w:cs="Times New Roman"/>
          <w:sz w:val="24"/>
          <w:szCs w:val="24"/>
        </w:rPr>
        <w:t>D</w:t>
      </w:r>
      <w:r w:rsidR="006E4852">
        <w:rPr>
          <w:rFonts w:ascii="Times New Roman" w:hAnsi="Times New Roman" w:cs="Times New Roman"/>
          <w:sz w:val="24"/>
          <w:szCs w:val="24"/>
        </w:rPr>
        <w:t>.</w:t>
      </w:r>
      <w:r w:rsidR="006E4852" w:rsidRPr="007D0A98">
        <w:rPr>
          <w:rFonts w:ascii="Times New Roman" w:hAnsi="Times New Roman" w:cs="Times New Roman"/>
          <w:sz w:val="24"/>
          <w:szCs w:val="24"/>
        </w:rPr>
        <w:t xml:space="preserve"> </w:t>
      </w:r>
      <w:r w:rsidRPr="007D0A98">
        <w:rPr>
          <w:rFonts w:ascii="Times New Roman" w:hAnsi="Times New Roman" w:cs="Times New Roman"/>
          <w:sz w:val="24"/>
          <w:szCs w:val="24"/>
        </w:rPr>
        <w:t xml:space="preserve">(2017) </w:t>
      </w:r>
      <w:r w:rsidRPr="007D0A98">
        <w:rPr>
          <w:rFonts w:ascii="Times New Roman" w:hAnsi="Times New Roman" w:cs="Times New Roman"/>
          <w:i/>
          <w:sz w:val="24"/>
          <w:szCs w:val="24"/>
        </w:rPr>
        <w:t>Media Coverage of the 2017 General Election campaign Report 4</w:t>
      </w:r>
      <w:r w:rsidRPr="007D0A98">
        <w:rPr>
          <w:rFonts w:ascii="Times New Roman" w:hAnsi="Times New Roman" w:cs="Times New Roman"/>
          <w:sz w:val="24"/>
          <w:szCs w:val="24"/>
        </w:rPr>
        <w:t>. Loughborough: Loughborough University Centre for Research in Communication and Culture</w:t>
      </w:r>
      <w:r w:rsidR="00662BED">
        <w:rPr>
          <w:rFonts w:ascii="Times New Roman" w:hAnsi="Times New Roman" w:cs="Times New Roman"/>
          <w:sz w:val="24"/>
          <w:szCs w:val="24"/>
        </w:rPr>
        <w:t>.</w:t>
      </w:r>
      <w:r w:rsidRPr="007D0A98">
        <w:rPr>
          <w:rFonts w:ascii="Times New Roman" w:hAnsi="Times New Roman" w:cs="Times New Roman"/>
          <w:sz w:val="24"/>
          <w:szCs w:val="24"/>
        </w:rPr>
        <w:t xml:space="preserve"> </w:t>
      </w:r>
    </w:p>
    <w:p w14:paraId="46DD76CC" w14:textId="6724892F" w:rsidR="00EC5948" w:rsidRPr="007D0A98" w:rsidRDefault="005736B8" w:rsidP="00EB1D1F">
      <w:pPr>
        <w:jc w:val="both"/>
        <w:rPr>
          <w:rFonts w:ascii="Times New Roman" w:hAnsi="Times New Roman" w:cs="Times New Roman"/>
          <w:sz w:val="24"/>
          <w:szCs w:val="24"/>
        </w:rPr>
      </w:pPr>
      <w:r>
        <w:rPr>
          <w:rFonts w:ascii="Times New Roman" w:hAnsi="Times New Roman" w:cs="Times New Roman"/>
          <w:sz w:val="24"/>
          <w:szCs w:val="24"/>
        </w:rPr>
        <w:t>Dolan, K. and Lynch, T.</w:t>
      </w:r>
      <w:r w:rsidR="00EC5948" w:rsidRPr="007D0A98">
        <w:rPr>
          <w:rFonts w:ascii="Times New Roman" w:hAnsi="Times New Roman" w:cs="Times New Roman"/>
          <w:sz w:val="24"/>
          <w:szCs w:val="24"/>
        </w:rPr>
        <w:t xml:space="preserve"> (2014) </w:t>
      </w:r>
      <w:r>
        <w:rPr>
          <w:rFonts w:ascii="Times New Roman" w:hAnsi="Times New Roman" w:cs="Times New Roman"/>
          <w:sz w:val="24"/>
          <w:szCs w:val="24"/>
        </w:rPr>
        <w:t>‘</w:t>
      </w:r>
      <w:r w:rsidR="00EC5948" w:rsidRPr="007D0A98">
        <w:rPr>
          <w:rFonts w:ascii="Times New Roman" w:hAnsi="Times New Roman" w:cs="Times New Roman"/>
          <w:sz w:val="24"/>
          <w:szCs w:val="24"/>
        </w:rPr>
        <w:t>It Takes a Survey: Understanding Gender Stereotypes, Abstract Attitudes, and Voting for Women Candidates</w:t>
      </w:r>
      <w:r>
        <w:rPr>
          <w:rFonts w:ascii="Times New Roman" w:hAnsi="Times New Roman" w:cs="Times New Roman"/>
          <w:sz w:val="24"/>
          <w:szCs w:val="24"/>
        </w:rPr>
        <w:t>’,</w:t>
      </w:r>
      <w:r w:rsidR="00EC5948" w:rsidRPr="007D0A98">
        <w:rPr>
          <w:rFonts w:ascii="Times New Roman" w:hAnsi="Times New Roman" w:cs="Times New Roman"/>
          <w:sz w:val="24"/>
          <w:szCs w:val="24"/>
        </w:rPr>
        <w:t xml:space="preserve"> </w:t>
      </w:r>
      <w:r w:rsidR="00EC5948" w:rsidRPr="007D0A98">
        <w:rPr>
          <w:rFonts w:ascii="Times New Roman" w:hAnsi="Times New Roman" w:cs="Times New Roman"/>
          <w:i/>
          <w:sz w:val="24"/>
          <w:szCs w:val="24"/>
        </w:rPr>
        <w:t>American Politics Research</w:t>
      </w:r>
      <w:r w:rsidR="008C36D9" w:rsidRPr="007D0A98">
        <w:rPr>
          <w:rFonts w:ascii="Times New Roman" w:hAnsi="Times New Roman" w:cs="Times New Roman"/>
          <w:sz w:val="24"/>
          <w:szCs w:val="24"/>
        </w:rPr>
        <w:t xml:space="preserve"> </w:t>
      </w:r>
      <w:r w:rsidR="008C36D9" w:rsidRPr="005736B8">
        <w:rPr>
          <w:rFonts w:ascii="Times New Roman" w:hAnsi="Times New Roman" w:cs="Times New Roman"/>
          <w:b/>
          <w:sz w:val="24"/>
          <w:szCs w:val="24"/>
        </w:rPr>
        <w:t>42</w:t>
      </w:r>
      <w:r>
        <w:rPr>
          <w:rFonts w:ascii="Times New Roman" w:hAnsi="Times New Roman" w:cs="Times New Roman"/>
          <w:sz w:val="24"/>
          <w:szCs w:val="24"/>
        </w:rPr>
        <w:t>,</w:t>
      </w:r>
      <w:r w:rsidR="008C36D9" w:rsidRPr="007D0A98">
        <w:rPr>
          <w:rFonts w:ascii="Times New Roman" w:hAnsi="Times New Roman" w:cs="Times New Roman"/>
          <w:sz w:val="24"/>
          <w:szCs w:val="24"/>
        </w:rPr>
        <w:t xml:space="preserve"> 656-676.</w:t>
      </w:r>
    </w:p>
    <w:p w14:paraId="3A27F0C3" w14:textId="1841C5BB" w:rsidR="008C36D9" w:rsidRPr="007D0A98" w:rsidRDefault="008C36D9" w:rsidP="00EB1D1F">
      <w:pPr>
        <w:jc w:val="both"/>
        <w:rPr>
          <w:rFonts w:ascii="Times New Roman" w:hAnsi="Times New Roman" w:cs="Times New Roman"/>
          <w:sz w:val="24"/>
          <w:szCs w:val="24"/>
        </w:rPr>
      </w:pPr>
      <w:r w:rsidRPr="007D0A98">
        <w:rPr>
          <w:rFonts w:ascii="Times New Roman" w:hAnsi="Times New Roman" w:cs="Times New Roman"/>
          <w:sz w:val="24"/>
          <w:szCs w:val="24"/>
        </w:rPr>
        <w:t>Edwards, P</w:t>
      </w:r>
      <w:r w:rsidR="005736B8">
        <w:rPr>
          <w:rFonts w:ascii="Times New Roman" w:hAnsi="Times New Roman" w:cs="Times New Roman"/>
          <w:sz w:val="24"/>
          <w:szCs w:val="24"/>
        </w:rPr>
        <w:t>.</w:t>
      </w:r>
      <w:r w:rsidRPr="007D0A98">
        <w:rPr>
          <w:rFonts w:ascii="Times New Roman" w:hAnsi="Times New Roman" w:cs="Times New Roman"/>
          <w:sz w:val="24"/>
          <w:szCs w:val="24"/>
        </w:rPr>
        <w:t xml:space="preserve"> (2017) </w:t>
      </w:r>
      <w:r w:rsidR="005736B8">
        <w:rPr>
          <w:rFonts w:ascii="Times New Roman" w:hAnsi="Times New Roman" w:cs="Times New Roman"/>
          <w:sz w:val="24"/>
          <w:szCs w:val="24"/>
        </w:rPr>
        <w:t>‘</w:t>
      </w:r>
      <w:r w:rsidRPr="005736B8">
        <w:rPr>
          <w:rFonts w:ascii="Times New Roman" w:hAnsi="Times New Roman" w:cs="Times New Roman"/>
          <w:sz w:val="24"/>
          <w:szCs w:val="24"/>
        </w:rPr>
        <w:t>It’s official: local parties will select their own candidates</w:t>
      </w:r>
      <w:r w:rsidR="005736B8">
        <w:rPr>
          <w:rFonts w:ascii="Times New Roman" w:hAnsi="Times New Roman" w:cs="Times New Roman"/>
          <w:sz w:val="24"/>
          <w:szCs w:val="24"/>
        </w:rPr>
        <w:t xml:space="preserve"> for the next election NEC says’</w:t>
      </w:r>
      <w:r w:rsidRPr="007D0A98">
        <w:rPr>
          <w:rFonts w:ascii="Times New Roman" w:hAnsi="Times New Roman" w:cs="Times New Roman"/>
          <w:sz w:val="24"/>
          <w:szCs w:val="24"/>
        </w:rPr>
        <w:t xml:space="preserve"> Publi</w:t>
      </w:r>
      <w:r w:rsidR="00E62214" w:rsidRPr="007D0A98">
        <w:rPr>
          <w:rFonts w:ascii="Times New Roman" w:hAnsi="Times New Roman" w:cs="Times New Roman"/>
          <w:sz w:val="24"/>
          <w:szCs w:val="24"/>
        </w:rPr>
        <w:t>shed July 2017. Accessed July 201</w:t>
      </w:r>
      <w:r w:rsidRPr="007D0A98">
        <w:rPr>
          <w:rFonts w:ascii="Times New Roman" w:hAnsi="Times New Roman" w:cs="Times New Roman"/>
          <w:sz w:val="24"/>
          <w:szCs w:val="24"/>
        </w:rPr>
        <w:t xml:space="preserve">7. </w:t>
      </w:r>
      <w:hyperlink r:id="rId14" w:history="1">
        <w:r w:rsidRPr="007D0A98">
          <w:rPr>
            <w:rStyle w:val="Hyperlink"/>
            <w:rFonts w:ascii="Times New Roman" w:hAnsi="Times New Roman" w:cs="Times New Roman"/>
            <w:sz w:val="24"/>
            <w:szCs w:val="24"/>
          </w:rPr>
          <w:t>https://labourlist.org/2017/07/its-official-local-parties-will-select-their-own-candidates-for-next-election-says-nec/</w:t>
        </w:r>
      </w:hyperlink>
    </w:p>
    <w:p w14:paraId="39233E90" w14:textId="5FDA8FF6" w:rsidR="00EC5948" w:rsidRPr="007D0A98" w:rsidRDefault="005736B8" w:rsidP="00EB1D1F">
      <w:pPr>
        <w:jc w:val="both"/>
        <w:rPr>
          <w:rFonts w:ascii="Times New Roman" w:hAnsi="Times New Roman" w:cs="Times New Roman"/>
          <w:sz w:val="24"/>
          <w:szCs w:val="24"/>
        </w:rPr>
      </w:pPr>
      <w:r>
        <w:rPr>
          <w:rFonts w:ascii="Times New Roman" w:hAnsi="Times New Roman" w:cs="Times New Roman"/>
          <w:sz w:val="24"/>
          <w:szCs w:val="24"/>
        </w:rPr>
        <w:t>Harmer, E. and Wring, D.</w:t>
      </w:r>
      <w:r w:rsidR="00EC5948" w:rsidRPr="007D0A98">
        <w:rPr>
          <w:rFonts w:ascii="Times New Roman" w:hAnsi="Times New Roman" w:cs="Times New Roman"/>
          <w:sz w:val="24"/>
          <w:szCs w:val="24"/>
        </w:rPr>
        <w:t xml:space="preserve"> (2013) </w:t>
      </w:r>
      <w:r>
        <w:rPr>
          <w:rFonts w:ascii="Times New Roman" w:hAnsi="Times New Roman" w:cs="Times New Roman"/>
          <w:sz w:val="24"/>
          <w:szCs w:val="24"/>
        </w:rPr>
        <w:t>‘</w:t>
      </w:r>
      <w:r w:rsidR="00EC5948" w:rsidRPr="007D0A98">
        <w:rPr>
          <w:rFonts w:ascii="Times New Roman" w:hAnsi="Times New Roman" w:cs="Times New Roman"/>
          <w:sz w:val="24"/>
          <w:szCs w:val="24"/>
        </w:rPr>
        <w:t>Julie and the Cybermums: Marketing and Women Voters in the UK 2010 General Election</w:t>
      </w:r>
      <w:r>
        <w:rPr>
          <w:rFonts w:ascii="Times New Roman" w:hAnsi="Times New Roman" w:cs="Times New Roman"/>
          <w:sz w:val="24"/>
          <w:szCs w:val="24"/>
        </w:rPr>
        <w:t>’,</w:t>
      </w:r>
      <w:r w:rsidR="00EC5948" w:rsidRPr="007D0A98">
        <w:rPr>
          <w:rFonts w:ascii="Times New Roman" w:hAnsi="Times New Roman" w:cs="Times New Roman"/>
          <w:sz w:val="24"/>
          <w:szCs w:val="24"/>
        </w:rPr>
        <w:t xml:space="preserve"> </w:t>
      </w:r>
      <w:r w:rsidR="00EC5948" w:rsidRPr="007D0A98">
        <w:rPr>
          <w:rFonts w:ascii="Times New Roman" w:hAnsi="Times New Roman" w:cs="Times New Roman"/>
          <w:i/>
          <w:sz w:val="24"/>
          <w:szCs w:val="24"/>
        </w:rPr>
        <w:t>Journal of Political Marketing</w:t>
      </w:r>
      <w:r w:rsidR="0019724A">
        <w:rPr>
          <w:rFonts w:ascii="Times New Roman" w:hAnsi="Times New Roman" w:cs="Times New Roman"/>
          <w:i/>
          <w:sz w:val="24"/>
          <w:szCs w:val="24"/>
        </w:rPr>
        <w:t>,</w:t>
      </w:r>
      <w:r>
        <w:rPr>
          <w:rFonts w:ascii="Times New Roman" w:hAnsi="Times New Roman" w:cs="Times New Roman"/>
          <w:sz w:val="24"/>
          <w:szCs w:val="24"/>
        </w:rPr>
        <w:t xml:space="preserve"> </w:t>
      </w:r>
      <w:r w:rsidRPr="005736B8">
        <w:rPr>
          <w:rFonts w:ascii="Times New Roman" w:hAnsi="Times New Roman" w:cs="Times New Roman"/>
          <w:b/>
          <w:sz w:val="24"/>
          <w:szCs w:val="24"/>
        </w:rPr>
        <w:t>12</w:t>
      </w:r>
      <w:r>
        <w:rPr>
          <w:rFonts w:ascii="Times New Roman" w:hAnsi="Times New Roman" w:cs="Times New Roman"/>
          <w:sz w:val="24"/>
          <w:szCs w:val="24"/>
        </w:rPr>
        <w:t>,</w:t>
      </w:r>
      <w:r w:rsidR="00EC5948" w:rsidRPr="007D0A98">
        <w:rPr>
          <w:rFonts w:ascii="Times New Roman" w:hAnsi="Times New Roman" w:cs="Times New Roman"/>
          <w:sz w:val="24"/>
          <w:szCs w:val="24"/>
        </w:rPr>
        <w:t xml:space="preserve"> 262-273. </w:t>
      </w:r>
    </w:p>
    <w:p w14:paraId="1823E013" w14:textId="6B83DFAF" w:rsidR="00EC5948" w:rsidRPr="007D0A98" w:rsidRDefault="005736B8" w:rsidP="00EB1D1F">
      <w:pPr>
        <w:jc w:val="both"/>
        <w:rPr>
          <w:rFonts w:ascii="Times New Roman" w:hAnsi="Times New Roman" w:cs="Times New Roman"/>
          <w:sz w:val="24"/>
          <w:szCs w:val="24"/>
        </w:rPr>
      </w:pPr>
      <w:r>
        <w:rPr>
          <w:rFonts w:ascii="Times New Roman" w:hAnsi="Times New Roman" w:cs="Times New Roman"/>
          <w:sz w:val="24"/>
          <w:szCs w:val="24"/>
        </w:rPr>
        <w:t>Harmer, E.</w:t>
      </w:r>
      <w:r w:rsidR="00EC5948" w:rsidRPr="007D0A98">
        <w:rPr>
          <w:rFonts w:ascii="Times New Roman" w:hAnsi="Times New Roman" w:cs="Times New Roman"/>
          <w:sz w:val="24"/>
          <w:szCs w:val="24"/>
        </w:rPr>
        <w:t xml:space="preserve"> (2017a) </w:t>
      </w:r>
      <w:r>
        <w:rPr>
          <w:rFonts w:ascii="Times New Roman" w:hAnsi="Times New Roman" w:cs="Times New Roman"/>
          <w:sz w:val="24"/>
          <w:szCs w:val="24"/>
        </w:rPr>
        <w:t>‘</w:t>
      </w:r>
      <w:r w:rsidR="00EC5948" w:rsidRPr="007D0A98">
        <w:rPr>
          <w:rFonts w:ascii="Times New Roman" w:hAnsi="Times New Roman" w:cs="Times New Roman"/>
          <w:sz w:val="24"/>
          <w:szCs w:val="24"/>
        </w:rPr>
        <w:t>Pink Buses, Leaders’ Wives and ‘The Most Dangerous Woman in Britain’: Women, the Press and Politics in the 2015 Election</w:t>
      </w:r>
      <w:r>
        <w:rPr>
          <w:rFonts w:ascii="Times New Roman" w:hAnsi="Times New Roman" w:cs="Times New Roman"/>
          <w:sz w:val="24"/>
          <w:szCs w:val="24"/>
        </w:rPr>
        <w:t>’ in Wring, D., Mortimore, R. and Atkinson, S.</w:t>
      </w:r>
      <w:r w:rsidR="00EC5948" w:rsidRPr="007D0A98">
        <w:rPr>
          <w:rFonts w:ascii="Times New Roman" w:hAnsi="Times New Roman" w:cs="Times New Roman"/>
          <w:sz w:val="24"/>
          <w:szCs w:val="24"/>
        </w:rPr>
        <w:t xml:space="preserve"> (eds) </w:t>
      </w:r>
      <w:r w:rsidR="00EC5948" w:rsidRPr="007D0A98">
        <w:rPr>
          <w:rFonts w:ascii="Times New Roman" w:hAnsi="Times New Roman" w:cs="Times New Roman"/>
          <w:i/>
          <w:sz w:val="24"/>
          <w:szCs w:val="24"/>
        </w:rPr>
        <w:t>Political Communication in Britain: Polling, Campaigning and Media in the 2015 General Election</w:t>
      </w:r>
      <w:r w:rsidR="00EC5948" w:rsidRPr="007D0A98">
        <w:rPr>
          <w:rFonts w:ascii="Times New Roman" w:hAnsi="Times New Roman" w:cs="Times New Roman"/>
          <w:sz w:val="24"/>
          <w:szCs w:val="24"/>
        </w:rPr>
        <w:t>.</w:t>
      </w:r>
      <w:r w:rsidR="0019724A">
        <w:rPr>
          <w:rFonts w:ascii="Times New Roman" w:hAnsi="Times New Roman" w:cs="Times New Roman"/>
          <w:sz w:val="24"/>
          <w:szCs w:val="24"/>
        </w:rPr>
        <w:t xml:space="preserve"> London,</w:t>
      </w:r>
      <w:r w:rsidR="00EC5948" w:rsidRPr="007D0A98">
        <w:rPr>
          <w:rFonts w:ascii="Times New Roman" w:hAnsi="Times New Roman" w:cs="Times New Roman"/>
          <w:sz w:val="24"/>
          <w:szCs w:val="24"/>
        </w:rPr>
        <w:t xml:space="preserve"> Palgrave MacMillan. </w:t>
      </w:r>
    </w:p>
    <w:p w14:paraId="3357F080" w14:textId="7AF42AB2" w:rsidR="00EC5948" w:rsidRPr="007D0A98" w:rsidRDefault="0019724A" w:rsidP="00EB1D1F">
      <w:pPr>
        <w:jc w:val="both"/>
        <w:rPr>
          <w:rFonts w:ascii="Times New Roman" w:hAnsi="Times New Roman" w:cs="Times New Roman"/>
          <w:sz w:val="24"/>
          <w:szCs w:val="24"/>
        </w:rPr>
      </w:pPr>
      <w:r>
        <w:rPr>
          <w:rFonts w:ascii="Times New Roman" w:hAnsi="Times New Roman" w:cs="Times New Roman"/>
          <w:sz w:val="24"/>
          <w:szCs w:val="24"/>
        </w:rPr>
        <w:t>Harmer, E.</w:t>
      </w:r>
      <w:r w:rsidR="00EC5948" w:rsidRPr="007D0A98">
        <w:rPr>
          <w:rFonts w:ascii="Times New Roman" w:hAnsi="Times New Roman" w:cs="Times New Roman"/>
          <w:sz w:val="24"/>
          <w:szCs w:val="24"/>
        </w:rPr>
        <w:t xml:space="preserve"> (2017b) </w:t>
      </w:r>
      <w:r>
        <w:rPr>
          <w:rFonts w:ascii="Times New Roman" w:hAnsi="Times New Roman" w:cs="Times New Roman"/>
          <w:sz w:val="24"/>
          <w:szCs w:val="24"/>
        </w:rPr>
        <w:t>‘</w:t>
      </w:r>
      <w:r w:rsidR="00EC5948" w:rsidRPr="007D0A98">
        <w:rPr>
          <w:rFonts w:ascii="Times New Roman" w:hAnsi="Times New Roman" w:cs="Times New Roman"/>
          <w:sz w:val="24"/>
          <w:szCs w:val="24"/>
        </w:rPr>
        <w:t>Online Election News can be Bloody Difficult (fo</w:t>
      </w:r>
      <w:r>
        <w:rPr>
          <w:rFonts w:ascii="Times New Roman" w:hAnsi="Times New Roman" w:cs="Times New Roman"/>
          <w:sz w:val="24"/>
          <w:szCs w:val="24"/>
        </w:rPr>
        <w:t>r a) Woman’,</w:t>
      </w:r>
      <w:r w:rsidR="00EC5948" w:rsidRPr="007D0A98">
        <w:rPr>
          <w:rFonts w:ascii="Times New Roman" w:hAnsi="Times New Roman" w:cs="Times New Roman"/>
          <w:sz w:val="24"/>
          <w:szCs w:val="24"/>
        </w:rPr>
        <w:t xml:space="preserve"> in Thorsen, Einar, Jackson, Daniel and Lilleker, Darren (eds) </w:t>
      </w:r>
      <w:r w:rsidR="00EC5948" w:rsidRPr="007D0A98">
        <w:rPr>
          <w:rFonts w:ascii="Times New Roman" w:hAnsi="Times New Roman" w:cs="Times New Roman"/>
          <w:i/>
          <w:sz w:val="24"/>
          <w:szCs w:val="24"/>
        </w:rPr>
        <w:t>UK Election Analysis 2017: Media, Voters and the Campaign</w:t>
      </w:r>
      <w:r w:rsidR="00EC5948" w:rsidRPr="007D0A98">
        <w:rPr>
          <w:rFonts w:ascii="Times New Roman" w:hAnsi="Times New Roman" w:cs="Times New Roman"/>
          <w:sz w:val="24"/>
          <w:szCs w:val="24"/>
        </w:rPr>
        <w:t xml:space="preserve">. Bournemouth: Centre for the Study of Journalism, Culture and Community Bournemouth University. </w:t>
      </w:r>
    </w:p>
    <w:p w14:paraId="4FB22FCC" w14:textId="00E3602A" w:rsidR="00EC5948" w:rsidRDefault="0019724A" w:rsidP="00EB1D1F">
      <w:pPr>
        <w:jc w:val="both"/>
        <w:rPr>
          <w:rFonts w:ascii="Times New Roman" w:hAnsi="Times New Roman" w:cs="Times New Roman"/>
          <w:sz w:val="24"/>
          <w:szCs w:val="24"/>
        </w:rPr>
      </w:pPr>
      <w:r>
        <w:rPr>
          <w:rFonts w:ascii="Times New Roman" w:hAnsi="Times New Roman" w:cs="Times New Roman"/>
          <w:sz w:val="24"/>
          <w:szCs w:val="24"/>
        </w:rPr>
        <w:t>Harmer, E.</w:t>
      </w:r>
      <w:r w:rsidR="00EC5948" w:rsidRPr="007D0A98">
        <w:rPr>
          <w:rFonts w:ascii="Times New Roman" w:hAnsi="Times New Roman" w:cs="Times New Roman"/>
          <w:sz w:val="24"/>
          <w:szCs w:val="24"/>
        </w:rPr>
        <w:t xml:space="preserve"> and Southern,</w:t>
      </w:r>
      <w:r>
        <w:rPr>
          <w:rFonts w:ascii="Times New Roman" w:hAnsi="Times New Roman" w:cs="Times New Roman"/>
          <w:sz w:val="24"/>
          <w:szCs w:val="24"/>
        </w:rPr>
        <w:t xml:space="preserve"> R.</w:t>
      </w:r>
      <w:r w:rsidR="00EC5948" w:rsidRPr="007D0A98">
        <w:rPr>
          <w:rFonts w:ascii="Times New Roman" w:hAnsi="Times New Roman" w:cs="Times New Roman"/>
          <w:sz w:val="24"/>
          <w:szCs w:val="24"/>
        </w:rPr>
        <w:t xml:space="preserve"> (2017) Process, personalities and polls: Online News Coverage of the UK General Election 2017, in Thorsen, Einar, Jackson, Daniel and Lilleker, Darren (eds) </w:t>
      </w:r>
      <w:r w:rsidR="00EC5948" w:rsidRPr="007D0A98">
        <w:rPr>
          <w:rFonts w:ascii="Times New Roman" w:hAnsi="Times New Roman" w:cs="Times New Roman"/>
          <w:i/>
          <w:sz w:val="24"/>
          <w:szCs w:val="24"/>
        </w:rPr>
        <w:t>UK Election Analysis 2017: Media, Voters and the Campaign</w:t>
      </w:r>
      <w:r w:rsidR="00EC5948" w:rsidRPr="007D0A98">
        <w:rPr>
          <w:rFonts w:ascii="Times New Roman" w:hAnsi="Times New Roman" w:cs="Times New Roman"/>
          <w:sz w:val="24"/>
          <w:szCs w:val="24"/>
        </w:rPr>
        <w:t xml:space="preserve">. Bournemouth: Centre for the Study of Journalism, Culture and Community Bournemouth University. </w:t>
      </w:r>
    </w:p>
    <w:p w14:paraId="07B108FC" w14:textId="2B9DEAE2" w:rsidR="00E85546" w:rsidRPr="007D0A98" w:rsidRDefault="00E85546" w:rsidP="00EB1D1F">
      <w:pPr>
        <w:jc w:val="both"/>
        <w:rPr>
          <w:rFonts w:ascii="Times New Roman" w:hAnsi="Times New Roman" w:cs="Times New Roman"/>
          <w:sz w:val="24"/>
          <w:szCs w:val="24"/>
        </w:rPr>
      </w:pPr>
      <w:r w:rsidRPr="00E85546">
        <w:rPr>
          <w:rFonts w:ascii="Times New Roman" w:hAnsi="Times New Roman" w:cs="Times New Roman"/>
          <w:sz w:val="24"/>
          <w:szCs w:val="24"/>
        </w:rPr>
        <w:t>Hawkins O., Keen R., and Nakatuude N. (2015) ‘General Election 2015: Results and Analysis’ House of Commons Library Briefing Paper’. House of Commons Library. Published 28</w:t>
      </w:r>
      <w:r w:rsidRPr="00E85546">
        <w:rPr>
          <w:rFonts w:ascii="Times New Roman" w:hAnsi="Times New Roman" w:cs="Times New Roman"/>
          <w:sz w:val="24"/>
          <w:szCs w:val="24"/>
          <w:vertAlign w:val="superscript"/>
        </w:rPr>
        <w:t>th</w:t>
      </w:r>
      <w:r w:rsidRPr="00E85546">
        <w:rPr>
          <w:rFonts w:ascii="Times New Roman" w:hAnsi="Times New Roman" w:cs="Times New Roman"/>
          <w:sz w:val="24"/>
          <w:szCs w:val="24"/>
        </w:rPr>
        <w:t xml:space="preserve"> July 2015</w:t>
      </w:r>
      <w:r w:rsidR="00662BED">
        <w:rPr>
          <w:rFonts w:ascii="Times New Roman" w:hAnsi="Times New Roman" w:cs="Times New Roman"/>
          <w:sz w:val="24"/>
          <w:szCs w:val="24"/>
        </w:rPr>
        <w:t>.</w:t>
      </w:r>
    </w:p>
    <w:p w14:paraId="01E08206" w14:textId="65DDC8F4" w:rsidR="00EC5948" w:rsidRPr="007D0A98" w:rsidRDefault="0019724A" w:rsidP="00EB1D1F">
      <w:pPr>
        <w:jc w:val="both"/>
        <w:rPr>
          <w:rFonts w:ascii="Times New Roman" w:hAnsi="Times New Roman" w:cs="Times New Roman"/>
          <w:sz w:val="24"/>
          <w:szCs w:val="24"/>
        </w:rPr>
      </w:pPr>
      <w:r>
        <w:rPr>
          <w:rFonts w:ascii="Times New Roman" w:hAnsi="Times New Roman" w:cs="Times New Roman"/>
          <w:sz w:val="24"/>
          <w:szCs w:val="24"/>
        </w:rPr>
        <w:t>Huddy, L. and Terkildsen, N.</w:t>
      </w:r>
      <w:r w:rsidR="00EC5948" w:rsidRPr="007D0A98">
        <w:rPr>
          <w:rFonts w:ascii="Times New Roman" w:hAnsi="Times New Roman" w:cs="Times New Roman"/>
          <w:sz w:val="24"/>
          <w:szCs w:val="24"/>
        </w:rPr>
        <w:t xml:space="preserve"> (1993) </w:t>
      </w:r>
      <w:r>
        <w:rPr>
          <w:rFonts w:ascii="Times New Roman" w:hAnsi="Times New Roman" w:cs="Times New Roman"/>
          <w:sz w:val="24"/>
          <w:szCs w:val="24"/>
        </w:rPr>
        <w:t>‘</w:t>
      </w:r>
      <w:r w:rsidR="00EC5948" w:rsidRPr="007D0A98">
        <w:rPr>
          <w:rFonts w:ascii="Times New Roman" w:hAnsi="Times New Roman" w:cs="Times New Roman"/>
          <w:sz w:val="24"/>
          <w:szCs w:val="24"/>
        </w:rPr>
        <w:t>Gender Stereotypes and the Perception of Male and Female Candidates</w:t>
      </w:r>
      <w:r>
        <w:rPr>
          <w:rFonts w:ascii="Times New Roman" w:hAnsi="Times New Roman" w:cs="Times New Roman"/>
          <w:sz w:val="24"/>
          <w:szCs w:val="24"/>
        </w:rPr>
        <w:t>’,</w:t>
      </w:r>
      <w:r w:rsidR="00EC5948" w:rsidRPr="007D0A98">
        <w:rPr>
          <w:rFonts w:ascii="Times New Roman" w:hAnsi="Times New Roman" w:cs="Times New Roman"/>
          <w:sz w:val="24"/>
          <w:szCs w:val="24"/>
        </w:rPr>
        <w:t xml:space="preserve"> </w:t>
      </w:r>
      <w:r w:rsidR="00EC5948" w:rsidRPr="007D0A98">
        <w:rPr>
          <w:rFonts w:ascii="Times New Roman" w:hAnsi="Times New Roman" w:cs="Times New Roman"/>
          <w:i/>
          <w:sz w:val="24"/>
          <w:szCs w:val="24"/>
        </w:rPr>
        <w:t>American Journal of Political Science</w:t>
      </w:r>
      <w:r>
        <w:rPr>
          <w:rFonts w:ascii="Times New Roman" w:hAnsi="Times New Roman" w:cs="Times New Roman"/>
          <w:i/>
          <w:sz w:val="24"/>
          <w:szCs w:val="24"/>
        </w:rPr>
        <w:t>,</w:t>
      </w:r>
      <w:r>
        <w:rPr>
          <w:rFonts w:ascii="Times New Roman" w:hAnsi="Times New Roman" w:cs="Times New Roman"/>
          <w:sz w:val="24"/>
          <w:szCs w:val="24"/>
        </w:rPr>
        <w:t xml:space="preserve"> </w:t>
      </w:r>
      <w:r w:rsidRPr="0019724A">
        <w:rPr>
          <w:rFonts w:ascii="Times New Roman" w:hAnsi="Times New Roman" w:cs="Times New Roman"/>
          <w:b/>
          <w:sz w:val="24"/>
          <w:szCs w:val="24"/>
        </w:rPr>
        <w:t>37</w:t>
      </w:r>
      <w:r>
        <w:rPr>
          <w:rFonts w:ascii="Times New Roman" w:hAnsi="Times New Roman" w:cs="Times New Roman"/>
          <w:sz w:val="24"/>
          <w:szCs w:val="24"/>
        </w:rPr>
        <w:t>, 119-147</w:t>
      </w:r>
      <w:r w:rsidR="00662BED">
        <w:rPr>
          <w:rFonts w:ascii="Times New Roman" w:hAnsi="Times New Roman" w:cs="Times New Roman"/>
          <w:sz w:val="24"/>
          <w:szCs w:val="24"/>
        </w:rPr>
        <w:t>.</w:t>
      </w:r>
    </w:p>
    <w:p w14:paraId="7E2C01D7" w14:textId="1662A5AA" w:rsidR="008C36D9" w:rsidRPr="007D0A98" w:rsidRDefault="008C36D9" w:rsidP="00EB1D1F">
      <w:pPr>
        <w:jc w:val="both"/>
        <w:rPr>
          <w:rFonts w:ascii="Times New Roman" w:hAnsi="Times New Roman" w:cs="Times New Roman"/>
          <w:sz w:val="24"/>
          <w:szCs w:val="24"/>
        </w:rPr>
      </w:pPr>
      <w:r w:rsidRPr="007D0A98">
        <w:rPr>
          <w:rFonts w:ascii="Times New Roman" w:hAnsi="Times New Roman" w:cs="Times New Roman"/>
          <w:sz w:val="24"/>
          <w:szCs w:val="24"/>
        </w:rPr>
        <w:t>Hudson</w:t>
      </w:r>
      <w:r w:rsidR="0019724A">
        <w:rPr>
          <w:rFonts w:ascii="Times New Roman" w:hAnsi="Times New Roman" w:cs="Times New Roman"/>
          <w:sz w:val="24"/>
          <w:szCs w:val="24"/>
        </w:rPr>
        <w:t xml:space="preserve"> J.</w:t>
      </w:r>
      <w:r w:rsidRPr="007D0A98">
        <w:rPr>
          <w:rFonts w:ascii="Times New Roman" w:hAnsi="Times New Roman" w:cs="Times New Roman"/>
          <w:sz w:val="24"/>
          <w:szCs w:val="24"/>
        </w:rPr>
        <w:t xml:space="preserve"> (2017)</w:t>
      </w:r>
      <w:r w:rsidR="0058555E">
        <w:rPr>
          <w:rFonts w:ascii="Times New Roman" w:hAnsi="Times New Roman" w:cs="Times New Roman"/>
          <w:sz w:val="24"/>
          <w:szCs w:val="24"/>
        </w:rPr>
        <w:t xml:space="preserve"> in</w:t>
      </w:r>
      <w:r w:rsidRPr="007D0A98">
        <w:rPr>
          <w:rFonts w:ascii="Times New Roman" w:hAnsi="Times New Roman" w:cs="Times New Roman"/>
          <w:sz w:val="24"/>
          <w:szCs w:val="24"/>
        </w:rPr>
        <w:t xml:space="preserve"> </w:t>
      </w:r>
      <w:r w:rsidR="0058555E">
        <w:rPr>
          <w:rFonts w:ascii="Times New Roman" w:hAnsi="Times New Roman" w:cs="Times New Roman"/>
          <w:sz w:val="24"/>
          <w:szCs w:val="24"/>
        </w:rPr>
        <w:t>‘</w:t>
      </w:r>
      <w:r w:rsidRPr="007D0A98">
        <w:rPr>
          <w:rFonts w:ascii="Times New Roman" w:hAnsi="Times New Roman" w:cs="Times New Roman"/>
          <w:sz w:val="24"/>
          <w:szCs w:val="24"/>
        </w:rPr>
        <w:t xml:space="preserve">Political Studies </w:t>
      </w:r>
      <w:r w:rsidR="0058555E">
        <w:rPr>
          <w:rFonts w:ascii="Times New Roman" w:hAnsi="Times New Roman" w:cs="Times New Roman"/>
          <w:sz w:val="24"/>
          <w:szCs w:val="24"/>
        </w:rPr>
        <w:t>Association Media Briefing Pack’ The Political Studies Association.</w:t>
      </w:r>
      <w:r w:rsidRPr="007D0A98">
        <w:rPr>
          <w:rFonts w:ascii="Times New Roman" w:hAnsi="Times New Roman" w:cs="Times New Roman"/>
          <w:sz w:val="24"/>
          <w:szCs w:val="24"/>
        </w:rPr>
        <w:t xml:space="preserve"> Published May 2017. Accessed May 2017. </w:t>
      </w:r>
      <w:hyperlink r:id="rId15" w:history="1">
        <w:r w:rsidRPr="007D0A98">
          <w:rPr>
            <w:rStyle w:val="Hyperlink"/>
            <w:rFonts w:ascii="Times New Roman" w:hAnsi="Times New Roman" w:cs="Times New Roman"/>
            <w:sz w:val="24"/>
            <w:szCs w:val="24"/>
          </w:rPr>
          <w:t>https://www.psa.ac.uk/sites/default/files/PSA%20GE2017%20Briefing%20Pack.pdf</w:t>
        </w:r>
      </w:hyperlink>
    </w:p>
    <w:p w14:paraId="1CE8DCA6" w14:textId="4741892D" w:rsidR="00EC5948" w:rsidRPr="007D0A98" w:rsidRDefault="0058555E" w:rsidP="00EB1D1F">
      <w:pPr>
        <w:jc w:val="both"/>
        <w:rPr>
          <w:rFonts w:ascii="Times New Roman" w:hAnsi="Times New Roman" w:cs="Times New Roman"/>
          <w:sz w:val="24"/>
          <w:szCs w:val="24"/>
        </w:rPr>
      </w:pPr>
      <w:r>
        <w:rPr>
          <w:rFonts w:ascii="Times New Roman" w:hAnsi="Times New Roman" w:cs="Times New Roman"/>
          <w:sz w:val="24"/>
          <w:szCs w:val="24"/>
        </w:rPr>
        <w:t>Jamieson, K</w:t>
      </w:r>
      <w:r w:rsidR="00EC5948" w:rsidRPr="007D0A98">
        <w:rPr>
          <w:rFonts w:ascii="Times New Roman" w:hAnsi="Times New Roman" w:cs="Times New Roman"/>
          <w:sz w:val="24"/>
          <w:szCs w:val="24"/>
        </w:rPr>
        <w:t xml:space="preserve">. (1995) </w:t>
      </w:r>
      <w:r w:rsidR="00EC5948" w:rsidRPr="0058555E">
        <w:rPr>
          <w:rFonts w:ascii="Times New Roman" w:hAnsi="Times New Roman" w:cs="Times New Roman"/>
          <w:i/>
          <w:sz w:val="24"/>
          <w:szCs w:val="24"/>
        </w:rPr>
        <w:t>Beyond the Double Bind: Women and Leadership</w:t>
      </w:r>
      <w:r w:rsidR="00EC5948" w:rsidRPr="007D0A98">
        <w:rPr>
          <w:rFonts w:ascii="Times New Roman" w:hAnsi="Times New Roman" w:cs="Times New Roman"/>
          <w:sz w:val="24"/>
          <w:szCs w:val="24"/>
        </w:rPr>
        <w:t>. New Yor</w:t>
      </w:r>
      <w:r w:rsidR="00662BED">
        <w:rPr>
          <w:rFonts w:ascii="Times New Roman" w:hAnsi="Times New Roman" w:cs="Times New Roman"/>
          <w:sz w:val="24"/>
          <w:szCs w:val="24"/>
        </w:rPr>
        <w:t>k: Oxford University Press.</w:t>
      </w:r>
    </w:p>
    <w:p w14:paraId="2C659630" w14:textId="38385758" w:rsidR="00EC5948" w:rsidRDefault="0058555E" w:rsidP="00EB1D1F">
      <w:pPr>
        <w:jc w:val="both"/>
        <w:rPr>
          <w:rFonts w:ascii="Times New Roman" w:hAnsi="Times New Roman" w:cs="Times New Roman"/>
          <w:sz w:val="24"/>
          <w:szCs w:val="24"/>
        </w:rPr>
      </w:pPr>
      <w:r>
        <w:rPr>
          <w:rFonts w:ascii="Times New Roman" w:hAnsi="Times New Roman" w:cs="Times New Roman"/>
          <w:sz w:val="24"/>
          <w:szCs w:val="24"/>
        </w:rPr>
        <w:t>Kahn, K</w:t>
      </w:r>
      <w:r w:rsidR="00EC5948" w:rsidRPr="007D0A98">
        <w:rPr>
          <w:rFonts w:ascii="Times New Roman" w:hAnsi="Times New Roman" w:cs="Times New Roman"/>
          <w:sz w:val="24"/>
          <w:szCs w:val="24"/>
        </w:rPr>
        <w:t xml:space="preserve">. (1996) </w:t>
      </w:r>
      <w:r w:rsidR="00EC5948" w:rsidRPr="007D0A98">
        <w:rPr>
          <w:rFonts w:ascii="Times New Roman" w:hAnsi="Times New Roman" w:cs="Times New Roman"/>
          <w:i/>
          <w:sz w:val="24"/>
          <w:szCs w:val="24"/>
        </w:rPr>
        <w:t>The Political Consequences of Being a Woman: How Stereotypes Influence the Conduct and Consequences of Political Campaigns</w:t>
      </w:r>
      <w:r w:rsidR="00EC5948" w:rsidRPr="007D0A98">
        <w:rPr>
          <w:rFonts w:ascii="Times New Roman" w:hAnsi="Times New Roman" w:cs="Times New Roman"/>
          <w:sz w:val="24"/>
          <w:szCs w:val="24"/>
        </w:rPr>
        <w:t>. New York: Colombia University Press</w:t>
      </w:r>
      <w:r w:rsidR="00662BED">
        <w:rPr>
          <w:rFonts w:ascii="Times New Roman" w:hAnsi="Times New Roman" w:cs="Times New Roman"/>
          <w:sz w:val="24"/>
          <w:szCs w:val="24"/>
        </w:rPr>
        <w:t>.</w:t>
      </w:r>
      <w:r w:rsidR="00EC5948" w:rsidRPr="007D0A98">
        <w:rPr>
          <w:rFonts w:ascii="Times New Roman" w:hAnsi="Times New Roman" w:cs="Times New Roman"/>
          <w:sz w:val="24"/>
          <w:szCs w:val="24"/>
        </w:rPr>
        <w:t xml:space="preserve"> </w:t>
      </w:r>
    </w:p>
    <w:p w14:paraId="3B5CC6E8" w14:textId="647B9632" w:rsidR="00E85546" w:rsidRPr="00E85546" w:rsidRDefault="00E85546" w:rsidP="00E85546">
      <w:pPr>
        <w:jc w:val="both"/>
        <w:rPr>
          <w:rFonts w:ascii="Times New Roman" w:hAnsi="Times New Roman" w:cs="Times New Roman"/>
          <w:sz w:val="24"/>
          <w:szCs w:val="24"/>
        </w:rPr>
      </w:pPr>
      <w:r w:rsidRPr="00E85546">
        <w:rPr>
          <w:rFonts w:ascii="Times New Roman" w:hAnsi="Times New Roman" w:cs="Times New Roman"/>
          <w:sz w:val="24"/>
          <w:szCs w:val="24"/>
        </w:rPr>
        <w:t>Kelly, R. and Everett, M. (2017) ‘Women in the House of Commons. Background Paper’. House of Commons Library. Published 16</w:t>
      </w:r>
      <w:r w:rsidRPr="00E85546">
        <w:rPr>
          <w:rFonts w:ascii="Times New Roman" w:hAnsi="Times New Roman" w:cs="Times New Roman"/>
          <w:sz w:val="24"/>
          <w:szCs w:val="24"/>
          <w:vertAlign w:val="superscript"/>
        </w:rPr>
        <w:t>th</w:t>
      </w:r>
      <w:r w:rsidRPr="00E85546">
        <w:rPr>
          <w:rFonts w:ascii="Times New Roman" w:hAnsi="Times New Roman" w:cs="Times New Roman"/>
          <w:sz w:val="24"/>
          <w:szCs w:val="24"/>
        </w:rPr>
        <w:t xml:space="preserve"> June 2017</w:t>
      </w:r>
      <w:r w:rsidR="00662BED">
        <w:rPr>
          <w:rFonts w:ascii="Times New Roman" w:hAnsi="Times New Roman" w:cs="Times New Roman"/>
          <w:sz w:val="24"/>
          <w:szCs w:val="24"/>
        </w:rPr>
        <w:t>.</w:t>
      </w:r>
      <w:r w:rsidRPr="00E85546">
        <w:rPr>
          <w:rFonts w:ascii="Times New Roman" w:hAnsi="Times New Roman" w:cs="Times New Roman"/>
          <w:sz w:val="24"/>
          <w:szCs w:val="24"/>
        </w:rPr>
        <w:t xml:space="preserve"> </w:t>
      </w:r>
    </w:p>
    <w:p w14:paraId="503F7DA9" w14:textId="743DE416" w:rsidR="00EC5948" w:rsidRPr="007D0A98" w:rsidRDefault="0058555E" w:rsidP="00EB1D1F">
      <w:pPr>
        <w:jc w:val="both"/>
        <w:rPr>
          <w:rFonts w:ascii="Times New Roman" w:hAnsi="Times New Roman" w:cs="Times New Roman"/>
          <w:sz w:val="24"/>
          <w:szCs w:val="24"/>
        </w:rPr>
      </w:pPr>
      <w:r>
        <w:rPr>
          <w:rFonts w:ascii="Times New Roman" w:hAnsi="Times New Roman" w:cs="Times New Roman"/>
          <w:sz w:val="24"/>
          <w:szCs w:val="24"/>
        </w:rPr>
        <w:t>King D. and Matland R</w:t>
      </w:r>
      <w:r w:rsidR="00EC5948" w:rsidRPr="007D0A98">
        <w:rPr>
          <w:rFonts w:ascii="Times New Roman" w:hAnsi="Times New Roman" w:cs="Times New Roman"/>
          <w:sz w:val="24"/>
          <w:szCs w:val="24"/>
        </w:rPr>
        <w:t xml:space="preserve">. (2003) </w:t>
      </w:r>
      <w:r>
        <w:rPr>
          <w:rFonts w:ascii="Times New Roman" w:hAnsi="Times New Roman" w:cs="Times New Roman"/>
          <w:sz w:val="24"/>
          <w:szCs w:val="24"/>
        </w:rPr>
        <w:t>‘</w:t>
      </w:r>
      <w:r w:rsidR="00EC5948" w:rsidRPr="007D0A98">
        <w:rPr>
          <w:rFonts w:ascii="Times New Roman" w:hAnsi="Times New Roman" w:cs="Times New Roman"/>
          <w:sz w:val="24"/>
          <w:szCs w:val="24"/>
        </w:rPr>
        <w:t>Sex and the grand old party: an experimental investigation of the effect of candidate sex on support for a Republican candidate</w:t>
      </w:r>
      <w:r>
        <w:rPr>
          <w:rFonts w:ascii="Times New Roman" w:hAnsi="Times New Roman" w:cs="Times New Roman"/>
          <w:sz w:val="24"/>
          <w:szCs w:val="24"/>
        </w:rPr>
        <w:t>’,</w:t>
      </w:r>
      <w:r w:rsidR="00EC5948" w:rsidRPr="007D0A98">
        <w:rPr>
          <w:rFonts w:ascii="Times New Roman" w:hAnsi="Times New Roman" w:cs="Times New Roman"/>
          <w:sz w:val="24"/>
          <w:szCs w:val="24"/>
        </w:rPr>
        <w:t xml:space="preserve"> </w:t>
      </w:r>
      <w:r w:rsidR="00EC5948" w:rsidRPr="007D0A98">
        <w:rPr>
          <w:rFonts w:ascii="Times New Roman" w:hAnsi="Times New Roman" w:cs="Times New Roman"/>
          <w:i/>
          <w:sz w:val="24"/>
          <w:szCs w:val="24"/>
        </w:rPr>
        <w:t>American Politics Research</w:t>
      </w:r>
      <w:r>
        <w:rPr>
          <w:rFonts w:ascii="Times New Roman" w:hAnsi="Times New Roman" w:cs="Times New Roman"/>
          <w:sz w:val="24"/>
          <w:szCs w:val="24"/>
        </w:rPr>
        <w:t xml:space="preserve">, </w:t>
      </w:r>
      <w:r w:rsidRPr="0058555E">
        <w:rPr>
          <w:rFonts w:ascii="Times New Roman" w:hAnsi="Times New Roman" w:cs="Times New Roman"/>
          <w:b/>
          <w:sz w:val="24"/>
          <w:szCs w:val="24"/>
        </w:rPr>
        <w:t>31</w:t>
      </w:r>
      <w:r>
        <w:rPr>
          <w:rFonts w:ascii="Times New Roman" w:hAnsi="Times New Roman" w:cs="Times New Roman"/>
          <w:sz w:val="24"/>
          <w:szCs w:val="24"/>
        </w:rPr>
        <w:t xml:space="preserve">, </w:t>
      </w:r>
      <w:r w:rsidR="00EC5948" w:rsidRPr="007D0A98">
        <w:rPr>
          <w:rFonts w:ascii="Times New Roman" w:hAnsi="Times New Roman" w:cs="Times New Roman"/>
          <w:sz w:val="24"/>
          <w:szCs w:val="24"/>
        </w:rPr>
        <w:t>595-612</w:t>
      </w:r>
      <w:r w:rsidR="00662BED">
        <w:rPr>
          <w:rFonts w:ascii="Times New Roman" w:hAnsi="Times New Roman" w:cs="Times New Roman"/>
          <w:sz w:val="24"/>
          <w:szCs w:val="24"/>
        </w:rPr>
        <w:t>.</w:t>
      </w:r>
      <w:r w:rsidR="00EC5948" w:rsidRPr="007D0A98">
        <w:rPr>
          <w:rFonts w:ascii="Times New Roman" w:hAnsi="Times New Roman" w:cs="Times New Roman"/>
          <w:sz w:val="24"/>
          <w:szCs w:val="24"/>
        </w:rPr>
        <w:t xml:space="preserve"> </w:t>
      </w:r>
    </w:p>
    <w:p w14:paraId="2EC4AE83" w14:textId="0F567B81" w:rsidR="00EC5948" w:rsidRPr="007D0A98" w:rsidRDefault="00EC5948" w:rsidP="00EB1D1F">
      <w:pPr>
        <w:jc w:val="both"/>
        <w:rPr>
          <w:rFonts w:ascii="Times New Roman" w:hAnsi="Times New Roman" w:cs="Times New Roman"/>
          <w:sz w:val="24"/>
          <w:szCs w:val="24"/>
        </w:rPr>
      </w:pPr>
      <w:r w:rsidRPr="007D0A98">
        <w:rPr>
          <w:rFonts w:ascii="Times New Roman" w:hAnsi="Times New Roman" w:cs="Times New Roman"/>
          <w:sz w:val="24"/>
          <w:szCs w:val="24"/>
        </w:rPr>
        <w:t>Lawles</w:t>
      </w:r>
      <w:r w:rsidR="0058555E">
        <w:rPr>
          <w:rFonts w:ascii="Times New Roman" w:hAnsi="Times New Roman" w:cs="Times New Roman"/>
          <w:sz w:val="24"/>
          <w:szCs w:val="24"/>
        </w:rPr>
        <w:t>s, J</w:t>
      </w:r>
      <w:r w:rsidRPr="007D0A98">
        <w:rPr>
          <w:rFonts w:ascii="Times New Roman" w:hAnsi="Times New Roman" w:cs="Times New Roman"/>
          <w:sz w:val="24"/>
          <w:szCs w:val="24"/>
        </w:rPr>
        <w:t xml:space="preserve">. (2004) </w:t>
      </w:r>
      <w:r w:rsidR="0058555E">
        <w:rPr>
          <w:rFonts w:ascii="Times New Roman" w:hAnsi="Times New Roman" w:cs="Times New Roman"/>
          <w:sz w:val="24"/>
          <w:szCs w:val="24"/>
        </w:rPr>
        <w:t>‘</w:t>
      </w:r>
      <w:r w:rsidRPr="007D0A98">
        <w:rPr>
          <w:rFonts w:ascii="Times New Roman" w:hAnsi="Times New Roman" w:cs="Times New Roman"/>
          <w:sz w:val="24"/>
          <w:szCs w:val="24"/>
        </w:rPr>
        <w:t>Women, war, and winning elections: gender stereotyping in the post-September 11</w:t>
      </w:r>
      <w:r w:rsidRPr="007D0A98">
        <w:rPr>
          <w:rFonts w:ascii="Times New Roman" w:hAnsi="Times New Roman" w:cs="Times New Roman"/>
          <w:sz w:val="24"/>
          <w:szCs w:val="24"/>
          <w:vertAlign w:val="superscript"/>
        </w:rPr>
        <w:t>th</w:t>
      </w:r>
      <w:r w:rsidRPr="007D0A98">
        <w:rPr>
          <w:rFonts w:ascii="Times New Roman" w:hAnsi="Times New Roman" w:cs="Times New Roman"/>
          <w:sz w:val="24"/>
          <w:szCs w:val="24"/>
        </w:rPr>
        <w:t xml:space="preserve"> era</w:t>
      </w:r>
      <w:r w:rsidR="0058555E">
        <w:rPr>
          <w:rFonts w:ascii="Times New Roman" w:hAnsi="Times New Roman" w:cs="Times New Roman"/>
          <w:sz w:val="24"/>
          <w:szCs w:val="24"/>
        </w:rPr>
        <w:t>’,</w:t>
      </w:r>
      <w:r w:rsidRPr="007D0A98">
        <w:rPr>
          <w:rFonts w:ascii="Times New Roman" w:hAnsi="Times New Roman" w:cs="Times New Roman"/>
          <w:sz w:val="24"/>
          <w:szCs w:val="24"/>
        </w:rPr>
        <w:t xml:space="preserve"> </w:t>
      </w:r>
      <w:r w:rsidRPr="007D0A98">
        <w:rPr>
          <w:rFonts w:ascii="Times New Roman" w:hAnsi="Times New Roman" w:cs="Times New Roman"/>
          <w:i/>
          <w:sz w:val="24"/>
          <w:szCs w:val="24"/>
        </w:rPr>
        <w:t>Political Research Quarterly</w:t>
      </w:r>
      <w:r w:rsidR="0058555E">
        <w:rPr>
          <w:rFonts w:ascii="Times New Roman" w:hAnsi="Times New Roman" w:cs="Times New Roman"/>
          <w:sz w:val="24"/>
          <w:szCs w:val="24"/>
        </w:rPr>
        <w:t xml:space="preserve">, </w:t>
      </w:r>
      <w:r w:rsidR="0058555E" w:rsidRPr="0058555E">
        <w:rPr>
          <w:rFonts w:ascii="Times New Roman" w:hAnsi="Times New Roman" w:cs="Times New Roman"/>
          <w:b/>
          <w:sz w:val="24"/>
          <w:szCs w:val="24"/>
        </w:rPr>
        <w:t>57</w:t>
      </w:r>
      <w:r w:rsidR="0058555E">
        <w:rPr>
          <w:rFonts w:ascii="Times New Roman" w:hAnsi="Times New Roman" w:cs="Times New Roman"/>
          <w:sz w:val="24"/>
          <w:szCs w:val="24"/>
        </w:rPr>
        <w:t>,</w:t>
      </w:r>
      <w:r w:rsidRPr="007D0A98">
        <w:rPr>
          <w:rFonts w:ascii="Times New Roman" w:hAnsi="Times New Roman" w:cs="Times New Roman"/>
          <w:sz w:val="24"/>
          <w:szCs w:val="24"/>
        </w:rPr>
        <w:t xml:space="preserve"> 479-490.</w:t>
      </w:r>
    </w:p>
    <w:p w14:paraId="050DB8D4" w14:textId="05641DBA" w:rsidR="00A2520F" w:rsidRPr="007D0A98" w:rsidRDefault="004E01A4" w:rsidP="00EB1D1F">
      <w:pPr>
        <w:jc w:val="both"/>
        <w:rPr>
          <w:rFonts w:ascii="Times New Roman" w:hAnsi="Times New Roman" w:cs="Times New Roman"/>
          <w:sz w:val="24"/>
          <w:szCs w:val="24"/>
        </w:rPr>
      </w:pPr>
      <w:r>
        <w:rPr>
          <w:rFonts w:ascii="Times New Roman" w:hAnsi="Times New Roman" w:cs="Times New Roman"/>
          <w:sz w:val="24"/>
          <w:szCs w:val="24"/>
        </w:rPr>
        <w:t>Murray, R.</w:t>
      </w:r>
      <w:r w:rsidR="00A2520F" w:rsidRPr="007D0A98">
        <w:rPr>
          <w:rFonts w:ascii="Times New Roman" w:hAnsi="Times New Roman" w:cs="Times New Roman"/>
          <w:sz w:val="24"/>
          <w:szCs w:val="24"/>
        </w:rPr>
        <w:t xml:space="preserve"> (2010) </w:t>
      </w:r>
      <w:r w:rsidR="00A2520F" w:rsidRPr="007D0A98">
        <w:rPr>
          <w:rFonts w:ascii="Times New Roman" w:hAnsi="Times New Roman" w:cs="Times New Roman"/>
          <w:i/>
          <w:sz w:val="24"/>
          <w:szCs w:val="24"/>
        </w:rPr>
        <w:t>Cracking the Highest Glass Ceiling: A global comparison of women’s campaigns for executive office</w:t>
      </w:r>
      <w:r w:rsidR="00A2520F" w:rsidRPr="007D0A98">
        <w:rPr>
          <w:rFonts w:ascii="Times New Roman" w:hAnsi="Times New Roman" w:cs="Times New Roman"/>
          <w:sz w:val="24"/>
          <w:szCs w:val="24"/>
        </w:rPr>
        <w:t>. Santa Barbara, CA: Praeger</w:t>
      </w:r>
      <w:r w:rsidR="00662BED">
        <w:rPr>
          <w:rFonts w:ascii="Times New Roman" w:hAnsi="Times New Roman" w:cs="Times New Roman"/>
          <w:sz w:val="24"/>
          <w:szCs w:val="24"/>
        </w:rPr>
        <w:t>.</w:t>
      </w:r>
      <w:r w:rsidR="00A2520F" w:rsidRPr="007D0A98">
        <w:rPr>
          <w:rFonts w:ascii="Times New Roman" w:hAnsi="Times New Roman" w:cs="Times New Roman"/>
          <w:sz w:val="24"/>
          <w:szCs w:val="24"/>
        </w:rPr>
        <w:t xml:space="preserve"> </w:t>
      </w:r>
    </w:p>
    <w:p w14:paraId="2FF8A96B" w14:textId="77777777" w:rsidR="008C36D9" w:rsidRPr="007D0A98" w:rsidRDefault="008C36D9" w:rsidP="00EB1D1F">
      <w:pPr>
        <w:jc w:val="both"/>
        <w:rPr>
          <w:rFonts w:ascii="Times New Roman" w:hAnsi="Times New Roman" w:cs="Times New Roman"/>
          <w:sz w:val="24"/>
          <w:szCs w:val="24"/>
        </w:rPr>
      </w:pPr>
      <w:r w:rsidRPr="007D0A98">
        <w:rPr>
          <w:rFonts w:ascii="Times New Roman" w:hAnsi="Times New Roman" w:cs="Times New Roman"/>
          <w:sz w:val="24"/>
          <w:szCs w:val="24"/>
        </w:rPr>
        <w:t xml:space="preserve">Morris, R. (2017) </w:t>
      </w:r>
      <w:r w:rsidRPr="007D0A98">
        <w:rPr>
          <w:rFonts w:ascii="Times New Roman" w:hAnsi="Times New Roman" w:cs="Times New Roman"/>
          <w:i/>
          <w:sz w:val="24"/>
          <w:szCs w:val="24"/>
        </w:rPr>
        <w:t>How the Lib Dems learned to love all-women shortlists</w:t>
      </w:r>
      <w:r w:rsidRPr="007D0A98">
        <w:rPr>
          <w:rFonts w:ascii="Times New Roman" w:hAnsi="Times New Roman" w:cs="Times New Roman"/>
          <w:sz w:val="24"/>
          <w:szCs w:val="24"/>
        </w:rPr>
        <w:t xml:space="preserve">. Published April 2017. Accessed June 2107. </w:t>
      </w:r>
      <w:hyperlink r:id="rId16" w:history="1">
        <w:r w:rsidRPr="007D0A98">
          <w:rPr>
            <w:rStyle w:val="Hyperlink"/>
            <w:rFonts w:ascii="Times New Roman" w:hAnsi="Times New Roman" w:cs="Times New Roman"/>
            <w:sz w:val="24"/>
            <w:szCs w:val="24"/>
          </w:rPr>
          <w:t>http://www.newstatesman.com/politics/staggers/2017/04/how-lib-dems-learned-love-all-women-shortlists</w:t>
        </w:r>
      </w:hyperlink>
    </w:p>
    <w:p w14:paraId="0989FA60" w14:textId="1E2EDBDF" w:rsidR="008C36D9" w:rsidRPr="007D0A98" w:rsidRDefault="008C36D9" w:rsidP="00EB1D1F">
      <w:pPr>
        <w:jc w:val="both"/>
        <w:rPr>
          <w:rFonts w:ascii="Times New Roman" w:hAnsi="Times New Roman" w:cs="Times New Roman"/>
          <w:sz w:val="24"/>
          <w:szCs w:val="24"/>
        </w:rPr>
      </w:pPr>
      <w:r w:rsidRPr="000753AA">
        <w:rPr>
          <w:rFonts w:ascii="Times New Roman" w:hAnsi="Times New Roman" w:cs="Times New Roman"/>
          <w:sz w:val="24"/>
          <w:szCs w:val="24"/>
        </w:rPr>
        <w:t xml:space="preserve">New Statesman (2017) Brenda from Bristol’s reaction to the snap general election speaks for us all. </w:t>
      </w:r>
      <w:r w:rsidRPr="007D0A98">
        <w:rPr>
          <w:rFonts w:ascii="Times New Roman" w:hAnsi="Times New Roman" w:cs="Times New Roman"/>
          <w:sz w:val="24"/>
          <w:szCs w:val="24"/>
        </w:rPr>
        <w:t xml:space="preserve">Published April 2017. Accessed June 2017. </w:t>
      </w:r>
      <w:hyperlink r:id="rId17" w:history="1">
        <w:r w:rsidRPr="007D0A98">
          <w:rPr>
            <w:rStyle w:val="Hyperlink"/>
            <w:rFonts w:ascii="Times New Roman" w:hAnsi="Times New Roman" w:cs="Times New Roman"/>
            <w:sz w:val="24"/>
            <w:szCs w:val="24"/>
          </w:rPr>
          <w:t>http://www.newstatesman.com/politics/june2017/2017/04/brenda-bristol-s-reaction-snap-general-election-speaks-us-all</w:t>
        </w:r>
      </w:hyperlink>
    </w:p>
    <w:p w14:paraId="24741830" w14:textId="0436923B" w:rsidR="00F82BF9" w:rsidRPr="007D0A98" w:rsidRDefault="008C36D9" w:rsidP="00EB1D1F">
      <w:pPr>
        <w:jc w:val="both"/>
        <w:rPr>
          <w:rFonts w:ascii="Times New Roman" w:hAnsi="Times New Roman" w:cs="Times New Roman"/>
          <w:sz w:val="24"/>
          <w:szCs w:val="24"/>
        </w:rPr>
      </w:pPr>
      <w:r w:rsidRPr="007D0A98">
        <w:rPr>
          <w:rFonts w:ascii="Times New Roman" w:hAnsi="Times New Roman" w:cs="Times New Roman"/>
          <w:sz w:val="24"/>
          <w:szCs w:val="24"/>
        </w:rPr>
        <w:t xml:space="preserve"> </w:t>
      </w:r>
      <w:r w:rsidR="00F82BF9" w:rsidRPr="007D0A98">
        <w:rPr>
          <w:rFonts w:ascii="Times New Roman" w:hAnsi="Times New Roman" w:cs="Times New Roman"/>
          <w:sz w:val="24"/>
          <w:szCs w:val="24"/>
        </w:rPr>
        <w:t xml:space="preserve">Norris, P. (1999) </w:t>
      </w:r>
      <w:r w:rsidR="0058555E">
        <w:rPr>
          <w:rFonts w:ascii="Times New Roman" w:hAnsi="Times New Roman" w:cs="Times New Roman"/>
          <w:sz w:val="24"/>
          <w:szCs w:val="24"/>
        </w:rPr>
        <w:t>‘</w:t>
      </w:r>
      <w:r w:rsidRPr="007D0A98">
        <w:rPr>
          <w:rFonts w:ascii="Times New Roman" w:hAnsi="Times New Roman" w:cs="Times New Roman"/>
          <w:sz w:val="24"/>
          <w:szCs w:val="24"/>
        </w:rPr>
        <w:t>Gender:</w:t>
      </w:r>
      <w:r w:rsidR="00F82BF9" w:rsidRPr="007D0A98">
        <w:rPr>
          <w:rFonts w:ascii="Times New Roman" w:hAnsi="Times New Roman" w:cs="Times New Roman"/>
          <w:sz w:val="24"/>
          <w:szCs w:val="24"/>
        </w:rPr>
        <w:t xml:space="preserve"> A Gender Generation Gap?</w:t>
      </w:r>
      <w:r w:rsidR="0058555E">
        <w:rPr>
          <w:rFonts w:ascii="Times New Roman" w:hAnsi="Times New Roman" w:cs="Times New Roman"/>
          <w:sz w:val="24"/>
          <w:szCs w:val="24"/>
        </w:rPr>
        <w:t>’</w:t>
      </w:r>
      <w:r w:rsidR="00F82BF9" w:rsidRPr="007D0A98">
        <w:rPr>
          <w:rFonts w:ascii="Times New Roman" w:hAnsi="Times New Roman" w:cs="Times New Roman"/>
          <w:sz w:val="24"/>
          <w:szCs w:val="24"/>
        </w:rPr>
        <w:t xml:space="preserve"> In Evans, G. and Norris, P. (eds) Critical Elections: British Parties and Voters in Long Term</w:t>
      </w:r>
      <w:r w:rsidR="0058555E">
        <w:rPr>
          <w:rFonts w:ascii="Times New Roman" w:hAnsi="Times New Roman" w:cs="Times New Roman"/>
          <w:sz w:val="24"/>
          <w:szCs w:val="24"/>
        </w:rPr>
        <w:t xml:space="preserve"> Perspective, London: Sage. </w:t>
      </w:r>
    </w:p>
    <w:p w14:paraId="4A67A391" w14:textId="6CD51440" w:rsidR="00EC5948" w:rsidRDefault="00EC5948" w:rsidP="00EB1D1F">
      <w:pPr>
        <w:jc w:val="both"/>
        <w:rPr>
          <w:rFonts w:ascii="Times New Roman" w:hAnsi="Times New Roman" w:cs="Times New Roman"/>
          <w:sz w:val="24"/>
          <w:szCs w:val="24"/>
        </w:rPr>
      </w:pPr>
      <w:r w:rsidRPr="007D0A98">
        <w:rPr>
          <w:rFonts w:ascii="Times New Roman" w:hAnsi="Times New Roman" w:cs="Times New Roman"/>
          <w:sz w:val="24"/>
          <w:szCs w:val="24"/>
        </w:rPr>
        <w:t>Thomson, J</w:t>
      </w:r>
      <w:r w:rsidR="0058555E">
        <w:rPr>
          <w:rFonts w:ascii="Times New Roman" w:hAnsi="Times New Roman" w:cs="Times New Roman"/>
          <w:sz w:val="24"/>
          <w:szCs w:val="24"/>
        </w:rPr>
        <w:t>.</w:t>
      </w:r>
      <w:r w:rsidRPr="007D0A98">
        <w:rPr>
          <w:rFonts w:ascii="Times New Roman" w:hAnsi="Times New Roman" w:cs="Times New Roman"/>
          <w:sz w:val="24"/>
          <w:szCs w:val="24"/>
        </w:rPr>
        <w:t xml:space="preserve"> (2016) </w:t>
      </w:r>
      <w:r w:rsidR="0058555E">
        <w:rPr>
          <w:rFonts w:ascii="Times New Roman" w:hAnsi="Times New Roman" w:cs="Times New Roman"/>
          <w:sz w:val="24"/>
          <w:szCs w:val="24"/>
        </w:rPr>
        <w:t>‘</w:t>
      </w:r>
      <w:r w:rsidRPr="007D0A98">
        <w:rPr>
          <w:rFonts w:ascii="Times New Roman" w:hAnsi="Times New Roman" w:cs="Times New Roman"/>
          <w:sz w:val="24"/>
          <w:szCs w:val="24"/>
        </w:rPr>
        <w:t>Abortion and same-sex marriage: how are non-sectarian controversial issues discussed in Northern Irish politics?</w:t>
      </w:r>
      <w:r w:rsidR="0058555E">
        <w:rPr>
          <w:rFonts w:ascii="Times New Roman" w:hAnsi="Times New Roman" w:cs="Times New Roman"/>
          <w:sz w:val="24"/>
          <w:szCs w:val="24"/>
        </w:rPr>
        <w:t>’</w:t>
      </w:r>
      <w:r w:rsidRPr="007D0A98">
        <w:rPr>
          <w:rFonts w:ascii="Times New Roman" w:hAnsi="Times New Roman" w:cs="Times New Roman"/>
          <w:sz w:val="24"/>
          <w:szCs w:val="24"/>
        </w:rPr>
        <w:t xml:space="preserve"> </w:t>
      </w:r>
      <w:r w:rsidRPr="007D0A98">
        <w:rPr>
          <w:rFonts w:ascii="Times New Roman" w:hAnsi="Times New Roman" w:cs="Times New Roman"/>
          <w:i/>
          <w:sz w:val="24"/>
          <w:szCs w:val="24"/>
        </w:rPr>
        <w:t>Irish Political Studies</w:t>
      </w:r>
      <w:r w:rsidR="0058555E" w:rsidRPr="0058555E">
        <w:rPr>
          <w:rFonts w:ascii="Times New Roman" w:hAnsi="Times New Roman" w:cs="Times New Roman"/>
          <w:sz w:val="24"/>
          <w:szCs w:val="24"/>
        </w:rPr>
        <w:t>,</w:t>
      </w:r>
      <w:r w:rsidR="0058555E">
        <w:rPr>
          <w:rFonts w:ascii="Times New Roman" w:hAnsi="Times New Roman" w:cs="Times New Roman"/>
          <w:sz w:val="24"/>
          <w:szCs w:val="24"/>
        </w:rPr>
        <w:t xml:space="preserve"> </w:t>
      </w:r>
      <w:r w:rsidR="0058555E" w:rsidRPr="0058555E">
        <w:rPr>
          <w:rFonts w:ascii="Times New Roman" w:hAnsi="Times New Roman" w:cs="Times New Roman"/>
          <w:b/>
          <w:sz w:val="24"/>
          <w:szCs w:val="24"/>
        </w:rPr>
        <w:t>31</w:t>
      </w:r>
      <w:r w:rsidR="0058555E">
        <w:rPr>
          <w:rFonts w:ascii="Times New Roman" w:hAnsi="Times New Roman" w:cs="Times New Roman"/>
          <w:sz w:val="24"/>
          <w:szCs w:val="24"/>
        </w:rPr>
        <w:t>,</w:t>
      </w:r>
      <w:r w:rsidRPr="007D0A98">
        <w:rPr>
          <w:rFonts w:ascii="Times New Roman" w:hAnsi="Times New Roman" w:cs="Times New Roman"/>
          <w:sz w:val="24"/>
          <w:szCs w:val="24"/>
        </w:rPr>
        <w:t xml:space="preserve"> 483-501</w:t>
      </w:r>
      <w:r w:rsidR="00662BED">
        <w:rPr>
          <w:rFonts w:ascii="Times New Roman" w:hAnsi="Times New Roman" w:cs="Times New Roman"/>
          <w:sz w:val="24"/>
          <w:szCs w:val="24"/>
        </w:rPr>
        <w:t>.</w:t>
      </w:r>
      <w:r w:rsidRPr="007D0A98">
        <w:rPr>
          <w:rFonts w:ascii="Times New Roman" w:hAnsi="Times New Roman" w:cs="Times New Roman"/>
          <w:sz w:val="24"/>
          <w:szCs w:val="24"/>
        </w:rPr>
        <w:t xml:space="preserve"> </w:t>
      </w:r>
    </w:p>
    <w:p w14:paraId="7D3DE9A3" w14:textId="3441A43D" w:rsidR="007D5365" w:rsidRPr="007D0A98" w:rsidRDefault="007D5365" w:rsidP="00EB1D1F">
      <w:pPr>
        <w:jc w:val="both"/>
        <w:rPr>
          <w:rFonts w:ascii="Times New Roman" w:hAnsi="Times New Roman" w:cs="Times New Roman"/>
          <w:sz w:val="24"/>
          <w:szCs w:val="24"/>
        </w:rPr>
      </w:pPr>
      <w:r>
        <w:rPr>
          <w:rFonts w:ascii="Times New Roman" w:hAnsi="Times New Roman" w:cs="Times New Roman"/>
          <w:sz w:val="24"/>
          <w:szCs w:val="24"/>
        </w:rPr>
        <w:t xml:space="preserve">UKIP (2017) ‘Britain Together: UKIP 2017 Manifesto. Published May 2017. Accessed July 2017. </w:t>
      </w:r>
      <w:hyperlink r:id="rId18" w:history="1">
        <w:r w:rsidRPr="006136EA">
          <w:rPr>
            <w:rStyle w:val="Hyperlink"/>
            <w:rFonts w:ascii="Times New Roman" w:hAnsi="Times New Roman" w:cs="Times New Roman"/>
            <w:sz w:val="24"/>
            <w:szCs w:val="24"/>
          </w:rPr>
          <w:t>www.ukip.org/manifesto2017</w:t>
        </w:r>
      </w:hyperlink>
      <w:r>
        <w:rPr>
          <w:rFonts w:ascii="Times New Roman" w:hAnsi="Times New Roman" w:cs="Times New Roman"/>
          <w:sz w:val="24"/>
          <w:szCs w:val="24"/>
        </w:rPr>
        <w:t xml:space="preserve">  </w:t>
      </w:r>
    </w:p>
    <w:p w14:paraId="04FAD290" w14:textId="4576D77B" w:rsidR="00EC5948" w:rsidRDefault="0058555E" w:rsidP="00EB1D1F">
      <w:pPr>
        <w:jc w:val="both"/>
        <w:rPr>
          <w:rFonts w:ascii="Times New Roman" w:hAnsi="Times New Roman" w:cs="Times New Roman"/>
          <w:sz w:val="24"/>
          <w:szCs w:val="24"/>
        </w:rPr>
      </w:pPr>
      <w:r>
        <w:rPr>
          <w:rFonts w:ascii="Times New Roman" w:hAnsi="Times New Roman" w:cs="Times New Roman"/>
          <w:sz w:val="24"/>
          <w:szCs w:val="24"/>
        </w:rPr>
        <w:t>Ward, O.</w:t>
      </w:r>
      <w:r w:rsidR="00EC5948" w:rsidRPr="007D0A98">
        <w:rPr>
          <w:rFonts w:ascii="Times New Roman" w:hAnsi="Times New Roman" w:cs="Times New Roman"/>
          <w:sz w:val="24"/>
          <w:szCs w:val="24"/>
        </w:rPr>
        <w:t xml:space="preserve"> (2016) </w:t>
      </w:r>
      <w:r>
        <w:rPr>
          <w:rFonts w:ascii="Times New Roman" w:hAnsi="Times New Roman" w:cs="Times New Roman"/>
          <w:sz w:val="24"/>
          <w:szCs w:val="24"/>
        </w:rPr>
        <w:t>‘</w:t>
      </w:r>
      <w:r w:rsidR="00EC5948" w:rsidRPr="007D0A98">
        <w:rPr>
          <w:rFonts w:ascii="Times New Roman" w:hAnsi="Times New Roman" w:cs="Times New Roman"/>
          <w:sz w:val="24"/>
          <w:szCs w:val="24"/>
        </w:rPr>
        <w:t>Intersectionality and Press Coverage of Political Campaign: Representations of Black, Asian, and Minority Ethnic Female Candidates at the UK 2010 General Election</w:t>
      </w:r>
      <w:r>
        <w:rPr>
          <w:rFonts w:ascii="Times New Roman" w:hAnsi="Times New Roman" w:cs="Times New Roman"/>
          <w:sz w:val="24"/>
          <w:szCs w:val="24"/>
        </w:rPr>
        <w:t>’,</w:t>
      </w:r>
      <w:r w:rsidR="00EC5948" w:rsidRPr="007D0A98">
        <w:rPr>
          <w:rFonts w:ascii="Times New Roman" w:hAnsi="Times New Roman" w:cs="Times New Roman"/>
          <w:sz w:val="24"/>
          <w:szCs w:val="24"/>
        </w:rPr>
        <w:t xml:space="preserve"> </w:t>
      </w:r>
      <w:r w:rsidR="00EC5948" w:rsidRPr="007D0A98">
        <w:rPr>
          <w:rFonts w:ascii="Times New Roman" w:hAnsi="Times New Roman" w:cs="Times New Roman"/>
          <w:i/>
          <w:sz w:val="24"/>
          <w:szCs w:val="24"/>
        </w:rPr>
        <w:t>International Journal of Press/Politics</w:t>
      </w:r>
      <w:r>
        <w:rPr>
          <w:rFonts w:ascii="Times New Roman" w:hAnsi="Times New Roman" w:cs="Times New Roman"/>
          <w:sz w:val="24"/>
          <w:szCs w:val="24"/>
        </w:rPr>
        <w:t xml:space="preserve">, </w:t>
      </w:r>
      <w:r w:rsidR="00EC5948" w:rsidRPr="0058555E">
        <w:rPr>
          <w:rFonts w:ascii="Times New Roman" w:hAnsi="Times New Roman" w:cs="Times New Roman"/>
          <w:b/>
          <w:sz w:val="24"/>
          <w:szCs w:val="24"/>
        </w:rPr>
        <w:t>22</w:t>
      </w:r>
      <w:r>
        <w:rPr>
          <w:rFonts w:ascii="Times New Roman" w:hAnsi="Times New Roman" w:cs="Times New Roman"/>
          <w:sz w:val="24"/>
          <w:szCs w:val="24"/>
        </w:rPr>
        <w:t xml:space="preserve">, </w:t>
      </w:r>
      <w:r w:rsidR="00EC5948" w:rsidRPr="007D0A98">
        <w:rPr>
          <w:rFonts w:ascii="Times New Roman" w:hAnsi="Times New Roman" w:cs="Times New Roman"/>
          <w:sz w:val="24"/>
          <w:szCs w:val="24"/>
        </w:rPr>
        <w:t>43-66</w:t>
      </w:r>
      <w:r w:rsidR="00662BED">
        <w:rPr>
          <w:rFonts w:ascii="Times New Roman" w:hAnsi="Times New Roman" w:cs="Times New Roman"/>
          <w:sz w:val="24"/>
          <w:szCs w:val="24"/>
        </w:rPr>
        <w:t>.</w:t>
      </w:r>
    </w:p>
    <w:p w14:paraId="3ED4AD9C" w14:textId="219D9EAD" w:rsidR="000753AA" w:rsidRPr="000753AA" w:rsidRDefault="000753AA" w:rsidP="000753AA">
      <w:pPr>
        <w:jc w:val="both"/>
        <w:rPr>
          <w:rFonts w:ascii="Times New Roman" w:hAnsi="Times New Roman" w:cs="Times New Roman"/>
          <w:color w:val="FF0000"/>
          <w:sz w:val="24"/>
          <w:szCs w:val="24"/>
        </w:rPr>
      </w:pPr>
      <w:r w:rsidRPr="000753AA">
        <w:rPr>
          <w:rFonts w:ascii="Times New Roman" w:hAnsi="Times New Roman" w:cs="Times New Roman"/>
          <w:sz w:val="24"/>
          <w:szCs w:val="24"/>
        </w:rPr>
        <w:t>Women’s Budget Group (2017) ‘Gender Impact Assessment of the Spring Budget’. Published 20</w:t>
      </w:r>
      <w:r w:rsidRPr="000753AA">
        <w:rPr>
          <w:rFonts w:ascii="Times New Roman" w:hAnsi="Times New Roman" w:cs="Times New Roman"/>
          <w:sz w:val="24"/>
          <w:szCs w:val="24"/>
          <w:vertAlign w:val="superscript"/>
        </w:rPr>
        <w:t>th</w:t>
      </w:r>
      <w:r w:rsidRPr="000753AA">
        <w:rPr>
          <w:rFonts w:ascii="Times New Roman" w:hAnsi="Times New Roman" w:cs="Times New Roman"/>
          <w:sz w:val="24"/>
          <w:szCs w:val="24"/>
        </w:rPr>
        <w:t xml:space="preserve"> March 2017. Accessed June 2017. </w:t>
      </w:r>
      <w:hyperlink r:id="rId19" w:history="1">
        <w:r w:rsidRPr="000753AA">
          <w:rPr>
            <w:rStyle w:val="Hyperlink"/>
            <w:rFonts w:ascii="Times New Roman" w:hAnsi="Times New Roman" w:cs="Times New Roman"/>
            <w:sz w:val="24"/>
            <w:szCs w:val="24"/>
          </w:rPr>
          <w:t>https://wbg.org.uk/news/rethinking-austerity-overdue-hit-women-ethnic-minorities-hardest/</w:t>
        </w:r>
      </w:hyperlink>
    </w:p>
    <w:p w14:paraId="32A10131" w14:textId="5EE2B6DD" w:rsidR="009821E9" w:rsidRPr="007D0A98" w:rsidRDefault="009821E9" w:rsidP="00EB1D1F">
      <w:pPr>
        <w:jc w:val="both"/>
        <w:rPr>
          <w:rFonts w:ascii="Times New Roman" w:hAnsi="Times New Roman" w:cs="Times New Roman"/>
          <w:sz w:val="24"/>
          <w:szCs w:val="24"/>
        </w:rPr>
      </w:pPr>
      <w:r>
        <w:rPr>
          <w:rFonts w:ascii="Times New Roman" w:hAnsi="Times New Roman" w:cs="Times New Roman"/>
          <w:sz w:val="24"/>
          <w:szCs w:val="24"/>
        </w:rPr>
        <w:t xml:space="preserve">Women’s Equality Party (2017) ‘Our General Election Results’. Published June 2017. Accessed July 2017. </w:t>
      </w:r>
      <w:hyperlink r:id="rId20" w:history="1">
        <w:r w:rsidRPr="006136EA">
          <w:rPr>
            <w:rStyle w:val="Hyperlink"/>
            <w:rFonts w:ascii="Times New Roman" w:hAnsi="Times New Roman" w:cs="Times New Roman"/>
            <w:sz w:val="24"/>
            <w:szCs w:val="24"/>
          </w:rPr>
          <w:t>http://www.womensequality.org.uk/ge_results</w:t>
        </w:r>
      </w:hyperlink>
      <w:r>
        <w:rPr>
          <w:rFonts w:ascii="Times New Roman" w:hAnsi="Times New Roman" w:cs="Times New Roman"/>
          <w:sz w:val="24"/>
          <w:szCs w:val="24"/>
        </w:rPr>
        <w:t xml:space="preserve"> </w:t>
      </w:r>
    </w:p>
    <w:p w14:paraId="17575C77" w14:textId="7C0A189C" w:rsidR="00F3339F" w:rsidRPr="007D0A98" w:rsidRDefault="004E01A4" w:rsidP="00EB1D1F">
      <w:pPr>
        <w:jc w:val="both"/>
        <w:rPr>
          <w:rStyle w:val="Hyperlink"/>
          <w:rFonts w:ascii="Times New Roman" w:hAnsi="Times New Roman" w:cs="Times New Roman"/>
          <w:sz w:val="24"/>
          <w:szCs w:val="24"/>
        </w:rPr>
      </w:pPr>
      <w:r w:rsidRPr="000753AA">
        <w:rPr>
          <w:rFonts w:ascii="Times New Roman" w:hAnsi="Times New Roman" w:cs="Times New Roman"/>
          <w:sz w:val="24"/>
          <w:szCs w:val="24"/>
        </w:rPr>
        <w:t>Women and Equalities Committee</w:t>
      </w:r>
      <w:r w:rsidR="008C36D9" w:rsidRPr="000753AA">
        <w:rPr>
          <w:rFonts w:ascii="Times New Roman" w:hAnsi="Times New Roman" w:cs="Times New Roman"/>
          <w:sz w:val="24"/>
          <w:szCs w:val="24"/>
        </w:rPr>
        <w:t xml:space="preserve"> </w:t>
      </w:r>
      <w:r w:rsidR="009821E9">
        <w:rPr>
          <w:rFonts w:ascii="Times New Roman" w:hAnsi="Times New Roman" w:cs="Times New Roman"/>
          <w:sz w:val="24"/>
          <w:szCs w:val="24"/>
        </w:rPr>
        <w:t>(2016)</w:t>
      </w:r>
      <w:r w:rsidR="008C36D9" w:rsidRPr="007D0A98">
        <w:rPr>
          <w:rFonts w:ascii="Times New Roman" w:hAnsi="Times New Roman" w:cs="Times New Roman"/>
          <w:sz w:val="24"/>
          <w:szCs w:val="24"/>
        </w:rPr>
        <w:t xml:space="preserve"> </w:t>
      </w:r>
      <w:r w:rsidR="008C36D9" w:rsidRPr="007D0A98">
        <w:rPr>
          <w:rFonts w:ascii="Times New Roman" w:hAnsi="Times New Roman" w:cs="Times New Roman"/>
          <w:i/>
          <w:sz w:val="24"/>
          <w:szCs w:val="24"/>
        </w:rPr>
        <w:t>Women in the House of Commons after the 202</w:t>
      </w:r>
      <w:r w:rsidR="000753AA">
        <w:rPr>
          <w:rFonts w:ascii="Times New Roman" w:hAnsi="Times New Roman" w:cs="Times New Roman"/>
          <w:i/>
          <w:sz w:val="24"/>
          <w:szCs w:val="24"/>
        </w:rPr>
        <w:t>0</w:t>
      </w:r>
      <w:r w:rsidR="008C36D9" w:rsidRPr="007D0A98">
        <w:rPr>
          <w:rFonts w:ascii="Times New Roman" w:hAnsi="Times New Roman" w:cs="Times New Roman"/>
          <w:i/>
          <w:sz w:val="24"/>
          <w:szCs w:val="24"/>
        </w:rPr>
        <w:t xml:space="preserve"> Election</w:t>
      </w:r>
      <w:r w:rsidR="00DE6D8B" w:rsidRPr="007D0A98">
        <w:rPr>
          <w:rFonts w:ascii="Times New Roman" w:hAnsi="Times New Roman" w:cs="Times New Roman"/>
          <w:sz w:val="24"/>
          <w:szCs w:val="24"/>
        </w:rPr>
        <w:t xml:space="preserve">. Published December 2016. Accessed June 2017. </w:t>
      </w:r>
      <w:hyperlink r:id="rId21" w:history="1">
        <w:r w:rsidR="00DE6D8B" w:rsidRPr="007D0A98">
          <w:rPr>
            <w:rStyle w:val="Hyperlink"/>
            <w:rFonts w:ascii="Times New Roman" w:hAnsi="Times New Roman" w:cs="Times New Roman"/>
            <w:sz w:val="24"/>
            <w:szCs w:val="24"/>
          </w:rPr>
          <w:t>https://publications.parliament.uk/pa/cm201617/cmselect/cmwomeq/630/630.pdf</w:t>
        </w:r>
      </w:hyperlink>
    </w:p>
    <w:p w14:paraId="5E5A67D4" w14:textId="77777777" w:rsidR="00BE265F" w:rsidRPr="007D0A98" w:rsidRDefault="00BE265F" w:rsidP="00EB1D1F">
      <w:pPr>
        <w:jc w:val="both"/>
        <w:rPr>
          <w:rStyle w:val="Hyperlink"/>
          <w:rFonts w:ascii="Times New Roman" w:hAnsi="Times New Roman" w:cs="Times New Roman"/>
        </w:rPr>
      </w:pPr>
    </w:p>
    <w:p w14:paraId="4D4E1817" w14:textId="77777777" w:rsidR="00BE265F" w:rsidRPr="007D0A98" w:rsidRDefault="00BE265F" w:rsidP="00EB1D1F">
      <w:pPr>
        <w:jc w:val="both"/>
        <w:rPr>
          <w:rStyle w:val="Hyperlink"/>
          <w:rFonts w:ascii="Times New Roman" w:hAnsi="Times New Roman" w:cs="Times New Roman"/>
        </w:rPr>
      </w:pPr>
    </w:p>
    <w:p w14:paraId="47FF0FA9" w14:textId="77777777" w:rsidR="00BE265F" w:rsidRPr="007D0A98" w:rsidRDefault="00BE265F" w:rsidP="00EB1D1F">
      <w:pPr>
        <w:jc w:val="both"/>
        <w:rPr>
          <w:rStyle w:val="Hyperlink"/>
          <w:rFonts w:ascii="Times New Roman" w:hAnsi="Times New Roman" w:cs="Times New Roman"/>
        </w:rPr>
      </w:pPr>
    </w:p>
    <w:p w14:paraId="1F08900D" w14:textId="77777777" w:rsidR="00BE265F" w:rsidRPr="007D0A98" w:rsidRDefault="00BE265F" w:rsidP="00EB1D1F">
      <w:pPr>
        <w:jc w:val="both"/>
        <w:rPr>
          <w:rStyle w:val="Hyperlink"/>
          <w:rFonts w:ascii="Times New Roman" w:hAnsi="Times New Roman" w:cs="Times New Roman"/>
        </w:rPr>
      </w:pPr>
    </w:p>
    <w:p w14:paraId="268B0B68" w14:textId="77777777" w:rsidR="00BE265F" w:rsidRPr="007D0A98" w:rsidRDefault="00BE265F" w:rsidP="00EB1D1F">
      <w:pPr>
        <w:jc w:val="both"/>
        <w:rPr>
          <w:rFonts w:ascii="Times New Roman" w:hAnsi="Times New Roman" w:cs="Times New Roman"/>
          <w:color w:val="0563C1" w:themeColor="hyperlink"/>
          <w:u w:val="single"/>
        </w:rPr>
      </w:pPr>
    </w:p>
    <w:p w14:paraId="0ECCAA76" w14:textId="5CB424B7" w:rsidR="008D32AC" w:rsidRPr="007D0A98" w:rsidRDefault="008D32AC" w:rsidP="00EB1D1F">
      <w:pPr>
        <w:jc w:val="both"/>
        <w:rPr>
          <w:rFonts w:ascii="Times New Roman" w:hAnsi="Times New Roman" w:cs="Times New Roman"/>
        </w:rPr>
      </w:pPr>
      <w:r w:rsidRPr="007D0A98">
        <w:rPr>
          <w:rFonts w:ascii="Times New Roman" w:hAnsi="Times New Roman" w:cs="Times New Roman"/>
        </w:rPr>
        <w:br w:type="page"/>
      </w:r>
    </w:p>
    <w:p w14:paraId="071C4256" w14:textId="77777777" w:rsidR="008D32AC" w:rsidRPr="007D0A98" w:rsidRDefault="008D32AC" w:rsidP="00EB1D1F">
      <w:pPr>
        <w:jc w:val="both"/>
        <w:rPr>
          <w:rFonts w:ascii="Times New Roman" w:hAnsi="Times New Roman" w:cs="Times New Roman"/>
        </w:rPr>
        <w:sectPr w:rsidR="008D32AC" w:rsidRPr="007D0A98">
          <w:pgSz w:w="11906" w:h="16838"/>
          <w:pgMar w:top="1440" w:right="1440" w:bottom="1440" w:left="1440" w:header="708" w:footer="708" w:gutter="0"/>
          <w:cols w:space="708"/>
          <w:docGrid w:linePitch="360"/>
        </w:sectPr>
      </w:pPr>
    </w:p>
    <w:tbl>
      <w:tblPr>
        <w:tblStyle w:val="TableGrid"/>
        <w:tblpPr w:leftFromText="180" w:rightFromText="180" w:vertAnchor="page" w:horzAnchor="margin" w:tblpY="1366"/>
        <w:tblW w:w="14312" w:type="dxa"/>
        <w:tblLayout w:type="fixed"/>
        <w:tblLook w:val="04A0" w:firstRow="1" w:lastRow="0" w:firstColumn="1" w:lastColumn="0" w:noHBand="0" w:noVBand="1"/>
      </w:tblPr>
      <w:tblGrid>
        <w:gridCol w:w="2830"/>
        <w:gridCol w:w="5103"/>
        <w:gridCol w:w="851"/>
        <w:gridCol w:w="850"/>
        <w:gridCol w:w="709"/>
        <w:gridCol w:w="851"/>
        <w:gridCol w:w="708"/>
        <w:gridCol w:w="993"/>
        <w:gridCol w:w="708"/>
        <w:gridCol w:w="709"/>
      </w:tblGrid>
      <w:tr w:rsidR="00305539" w:rsidRPr="007D0A98" w14:paraId="462EB8A3" w14:textId="77777777" w:rsidTr="00496C1C">
        <w:trPr>
          <w:trHeight w:val="382"/>
        </w:trPr>
        <w:tc>
          <w:tcPr>
            <w:tcW w:w="2830" w:type="dxa"/>
            <w:tcBorders>
              <w:right w:val="single" w:sz="4" w:space="0" w:color="auto"/>
            </w:tcBorders>
          </w:tcPr>
          <w:p w14:paraId="3E81FA8D" w14:textId="21DC04E2" w:rsidR="00305539" w:rsidRPr="007D0A98" w:rsidRDefault="00305539" w:rsidP="00305539">
            <w:pPr>
              <w:rPr>
                <w:rFonts w:ascii="Times New Roman" w:hAnsi="Times New Roman" w:cs="Times New Roman"/>
                <w:sz w:val="20"/>
                <w:szCs w:val="20"/>
              </w:rPr>
            </w:pPr>
            <w:r w:rsidRPr="007D0A98">
              <w:rPr>
                <w:rStyle w:val="Hyperlink"/>
                <w:rFonts w:ascii="Times New Roman" w:hAnsi="Times New Roman" w:cs="Times New Roman"/>
                <w:color w:val="auto"/>
                <w:sz w:val="24"/>
                <w:szCs w:val="24"/>
              </w:rPr>
              <w:t xml:space="preserve">Table 1: Summary of manifesto </w:t>
            </w:r>
            <w:r w:rsidR="00496C1C">
              <w:rPr>
                <w:rStyle w:val="Hyperlink"/>
                <w:rFonts w:ascii="Times New Roman" w:hAnsi="Times New Roman" w:cs="Times New Roman"/>
                <w:color w:val="auto"/>
                <w:sz w:val="24"/>
                <w:szCs w:val="24"/>
              </w:rPr>
              <w:t>c</w:t>
            </w:r>
            <w:r w:rsidRPr="007D0A98">
              <w:rPr>
                <w:rStyle w:val="Hyperlink"/>
                <w:rFonts w:ascii="Times New Roman" w:hAnsi="Times New Roman" w:cs="Times New Roman"/>
                <w:color w:val="auto"/>
                <w:sz w:val="24"/>
                <w:szCs w:val="24"/>
              </w:rPr>
              <w:t xml:space="preserve">ommitments of main political parties </w:t>
            </w:r>
          </w:p>
        </w:tc>
        <w:tc>
          <w:tcPr>
            <w:tcW w:w="5103" w:type="dxa"/>
            <w:tcBorders>
              <w:top w:val="single" w:sz="4" w:space="0" w:color="auto"/>
              <w:left w:val="single" w:sz="4" w:space="0" w:color="auto"/>
              <w:bottom w:val="single" w:sz="4" w:space="0" w:color="auto"/>
              <w:right w:val="single" w:sz="4" w:space="0" w:color="auto"/>
            </w:tcBorders>
          </w:tcPr>
          <w:p w14:paraId="1B75C379" w14:textId="77777777" w:rsidR="00305539" w:rsidRPr="007D0A98" w:rsidRDefault="00305539" w:rsidP="00305539">
            <w:pPr>
              <w:rPr>
                <w:rFonts w:ascii="Times New Roman" w:hAnsi="Times New Roman" w:cs="Times New Roman"/>
                <w:sz w:val="20"/>
                <w:szCs w:val="20"/>
              </w:rPr>
            </w:pPr>
          </w:p>
        </w:tc>
        <w:tc>
          <w:tcPr>
            <w:tcW w:w="851" w:type="dxa"/>
            <w:tcBorders>
              <w:left w:val="single" w:sz="4" w:space="0" w:color="auto"/>
            </w:tcBorders>
          </w:tcPr>
          <w:p w14:paraId="0FD8C10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Con</w:t>
            </w:r>
          </w:p>
        </w:tc>
        <w:tc>
          <w:tcPr>
            <w:tcW w:w="850" w:type="dxa"/>
          </w:tcPr>
          <w:p w14:paraId="09726C6F"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Lab</w:t>
            </w:r>
          </w:p>
        </w:tc>
        <w:tc>
          <w:tcPr>
            <w:tcW w:w="709" w:type="dxa"/>
          </w:tcPr>
          <w:p w14:paraId="05B6A2F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LD</w:t>
            </w:r>
          </w:p>
        </w:tc>
        <w:tc>
          <w:tcPr>
            <w:tcW w:w="851" w:type="dxa"/>
          </w:tcPr>
          <w:p w14:paraId="4A967987"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SNP</w:t>
            </w:r>
          </w:p>
        </w:tc>
        <w:tc>
          <w:tcPr>
            <w:tcW w:w="708" w:type="dxa"/>
          </w:tcPr>
          <w:p w14:paraId="09C118C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PC</w:t>
            </w:r>
          </w:p>
        </w:tc>
        <w:tc>
          <w:tcPr>
            <w:tcW w:w="993" w:type="dxa"/>
          </w:tcPr>
          <w:p w14:paraId="4FE0FB09"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GREEN</w:t>
            </w:r>
          </w:p>
        </w:tc>
        <w:tc>
          <w:tcPr>
            <w:tcW w:w="708" w:type="dxa"/>
          </w:tcPr>
          <w:p w14:paraId="050B799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UKIP</w:t>
            </w:r>
          </w:p>
        </w:tc>
        <w:tc>
          <w:tcPr>
            <w:tcW w:w="709" w:type="dxa"/>
          </w:tcPr>
          <w:p w14:paraId="2443555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DUP</w:t>
            </w:r>
          </w:p>
        </w:tc>
      </w:tr>
      <w:tr w:rsidR="00305539" w:rsidRPr="007D0A98" w14:paraId="12142139" w14:textId="77777777" w:rsidTr="00496C1C">
        <w:trPr>
          <w:trHeight w:val="744"/>
        </w:trPr>
        <w:tc>
          <w:tcPr>
            <w:tcW w:w="2830" w:type="dxa"/>
          </w:tcPr>
          <w:p w14:paraId="096E159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VAWG</w:t>
            </w:r>
          </w:p>
        </w:tc>
        <w:tc>
          <w:tcPr>
            <w:tcW w:w="5103" w:type="dxa"/>
            <w:tcBorders>
              <w:top w:val="single" w:sz="4" w:space="0" w:color="auto"/>
            </w:tcBorders>
          </w:tcPr>
          <w:p w14:paraId="5F3FFE0D"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Domestic Violence</w:t>
            </w:r>
          </w:p>
          <w:p w14:paraId="350226A5"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Sexual Violence</w:t>
            </w:r>
          </w:p>
          <w:p w14:paraId="2E914D54"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Forced Marriage/ ‘Honour-based violence’</w:t>
            </w:r>
          </w:p>
          <w:p w14:paraId="17504AA3"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Trafficking</w:t>
            </w:r>
          </w:p>
        </w:tc>
        <w:tc>
          <w:tcPr>
            <w:tcW w:w="851" w:type="dxa"/>
          </w:tcPr>
          <w:p w14:paraId="7E4C0EC0" w14:textId="77777777" w:rsidR="00305539" w:rsidRPr="007D0A98" w:rsidRDefault="00305539" w:rsidP="00305539">
            <w:pPr>
              <w:rPr>
                <w:rFonts w:ascii="Times New Roman" w:hAnsi="Times New Roman" w:cs="Times New Roman"/>
                <w:sz w:val="20"/>
                <w:szCs w:val="20"/>
              </w:rPr>
            </w:pPr>
          </w:p>
          <w:p w14:paraId="46DEDD27"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6ED6EF51" w14:textId="77777777" w:rsidR="00305539" w:rsidRPr="007D0A98" w:rsidRDefault="00305539" w:rsidP="00305539">
            <w:pPr>
              <w:rPr>
                <w:rFonts w:ascii="Times New Roman" w:hAnsi="Times New Roman" w:cs="Times New Roman"/>
                <w:sz w:val="20"/>
                <w:szCs w:val="20"/>
              </w:rPr>
            </w:pPr>
          </w:p>
          <w:p w14:paraId="46A7E193"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18594A7" w14:textId="77777777" w:rsidR="00305539" w:rsidRPr="007D0A98" w:rsidRDefault="00305539" w:rsidP="00305539">
            <w:pPr>
              <w:rPr>
                <w:rFonts w:ascii="Times New Roman" w:hAnsi="Times New Roman" w:cs="Times New Roman"/>
                <w:sz w:val="20"/>
                <w:szCs w:val="20"/>
              </w:rPr>
            </w:pPr>
          </w:p>
        </w:tc>
        <w:tc>
          <w:tcPr>
            <w:tcW w:w="850" w:type="dxa"/>
          </w:tcPr>
          <w:p w14:paraId="6CA492BF"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09E9F8E" w14:textId="77777777" w:rsidR="00305539" w:rsidRPr="007D0A98" w:rsidRDefault="00305539" w:rsidP="00305539">
            <w:pPr>
              <w:rPr>
                <w:rFonts w:ascii="Times New Roman" w:hAnsi="Times New Roman" w:cs="Times New Roman"/>
                <w:sz w:val="20"/>
                <w:szCs w:val="20"/>
              </w:rPr>
            </w:pPr>
          </w:p>
          <w:p w14:paraId="605BA8E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76CA1F5" w14:textId="77777777" w:rsidR="00305539" w:rsidRPr="007D0A98" w:rsidRDefault="00305539" w:rsidP="00305539">
            <w:pPr>
              <w:rPr>
                <w:rFonts w:ascii="Times New Roman" w:hAnsi="Times New Roman" w:cs="Times New Roman"/>
                <w:sz w:val="20"/>
                <w:szCs w:val="20"/>
              </w:rPr>
            </w:pPr>
          </w:p>
        </w:tc>
        <w:tc>
          <w:tcPr>
            <w:tcW w:w="709" w:type="dxa"/>
          </w:tcPr>
          <w:p w14:paraId="5D8DFDBB" w14:textId="77777777" w:rsidR="00305539" w:rsidRPr="007D0A98" w:rsidRDefault="00305539" w:rsidP="00305539">
            <w:pPr>
              <w:rPr>
                <w:rFonts w:ascii="Times New Roman" w:hAnsi="Times New Roman" w:cs="Times New Roman"/>
                <w:sz w:val="20"/>
                <w:szCs w:val="20"/>
              </w:rPr>
            </w:pPr>
          </w:p>
        </w:tc>
        <w:tc>
          <w:tcPr>
            <w:tcW w:w="851" w:type="dxa"/>
          </w:tcPr>
          <w:p w14:paraId="2B4BE4F2"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199AF4FA"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68B4E539" w14:textId="77777777" w:rsidR="00305539" w:rsidRPr="007D0A98" w:rsidRDefault="00305539" w:rsidP="00305539">
            <w:pPr>
              <w:rPr>
                <w:rFonts w:ascii="Times New Roman" w:hAnsi="Times New Roman" w:cs="Times New Roman"/>
                <w:sz w:val="20"/>
                <w:szCs w:val="20"/>
              </w:rPr>
            </w:pPr>
          </w:p>
        </w:tc>
        <w:tc>
          <w:tcPr>
            <w:tcW w:w="993" w:type="dxa"/>
          </w:tcPr>
          <w:p w14:paraId="7ECAA3B4"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EF73517"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2CBC8135"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56B59D87"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106924A1" w14:textId="77777777" w:rsidR="00305539" w:rsidRPr="007D0A98" w:rsidRDefault="00305539" w:rsidP="00305539">
            <w:pPr>
              <w:rPr>
                <w:rFonts w:ascii="Times New Roman" w:hAnsi="Times New Roman" w:cs="Times New Roman"/>
                <w:sz w:val="20"/>
                <w:szCs w:val="20"/>
              </w:rPr>
            </w:pPr>
          </w:p>
        </w:tc>
        <w:tc>
          <w:tcPr>
            <w:tcW w:w="708" w:type="dxa"/>
          </w:tcPr>
          <w:p w14:paraId="2CAEED23" w14:textId="77777777" w:rsidR="00305539" w:rsidRPr="007D0A98" w:rsidRDefault="00305539" w:rsidP="00305539">
            <w:pPr>
              <w:rPr>
                <w:rFonts w:ascii="Times New Roman" w:hAnsi="Times New Roman" w:cs="Times New Roman"/>
                <w:sz w:val="20"/>
                <w:szCs w:val="20"/>
              </w:rPr>
            </w:pPr>
          </w:p>
          <w:p w14:paraId="4DCC177A" w14:textId="77777777" w:rsidR="00305539" w:rsidRPr="007D0A98" w:rsidRDefault="00305539" w:rsidP="00305539">
            <w:pPr>
              <w:rPr>
                <w:rFonts w:ascii="Times New Roman" w:hAnsi="Times New Roman" w:cs="Times New Roman"/>
                <w:sz w:val="20"/>
                <w:szCs w:val="20"/>
              </w:rPr>
            </w:pPr>
          </w:p>
          <w:p w14:paraId="29AD9344"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2F7596B" w14:textId="77777777" w:rsidR="00305539" w:rsidRPr="007D0A98" w:rsidRDefault="00305539" w:rsidP="00305539">
            <w:pPr>
              <w:rPr>
                <w:rFonts w:ascii="Times New Roman" w:hAnsi="Times New Roman" w:cs="Times New Roman"/>
                <w:sz w:val="20"/>
                <w:szCs w:val="20"/>
              </w:rPr>
            </w:pPr>
          </w:p>
        </w:tc>
        <w:tc>
          <w:tcPr>
            <w:tcW w:w="709" w:type="dxa"/>
          </w:tcPr>
          <w:p w14:paraId="662E1CCF" w14:textId="77777777" w:rsidR="00305539" w:rsidRPr="007D0A98" w:rsidRDefault="00305539" w:rsidP="00305539">
            <w:pPr>
              <w:rPr>
                <w:rFonts w:ascii="Times New Roman" w:hAnsi="Times New Roman" w:cs="Times New Roman"/>
                <w:sz w:val="20"/>
                <w:szCs w:val="20"/>
              </w:rPr>
            </w:pPr>
          </w:p>
        </w:tc>
      </w:tr>
      <w:tr w:rsidR="00305539" w:rsidRPr="007D0A98" w14:paraId="7D8AB1A3" w14:textId="77777777" w:rsidTr="00496C1C">
        <w:trPr>
          <w:trHeight w:val="382"/>
        </w:trPr>
        <w:tc>
          <w:tcPr>
            <w:tcW w:w="2830" w:type="dxa"/>
          </w:tcPr>
          <w:p w14:paraId="294B4107"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INTERNATIONAL DEVELOPMENT</w:t>
            </w:r>
          </w:p>
        </w:tc>
        <w:tc>
          <w:tcPr>
            <w:tcW w:w="5103" w:type="dxa"/>
          </w:tcPr>
          <w:p w14:paraId="470A81A9"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Girl’s education</w:t>
            </w:r>
          </w:p>
          <w:p w14:paraId="791CFB3F"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 xml:space="preserve">Sexual Health </w:t>
            </w:r>
          </w:p>
          <w:p w14:paraId="67DF8B55"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VAWG</w:t>
            </w:r>
          </w:p>
        </w:tc>
        <w:tc>
          <w:tcPr>
            <w:tcW w:w="851" w:type="dxa"/>
          </w:tcPr>
          <w:p w14:paraId="05F1280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0" w:type="dxa"/>
          </w:tcPr>
          <w:p w14:paraId="0F9865F7" w14:textId="77777777" w:rsidR="00305539" w:rsidRPr="007D0A98" w:rsidRDefault="00305539" w:rsidP="00305539">
            <w:pPr>
              <w:rPr>
                <w:rFonts w:ascii="Times New Roman" w:hAnsi="Times New Roman" w:cs="Times New Roman"/>
                <w:sz w:val="20"/>
                <w:szCs w:val="20"/>
              </w:rPr>
            </w:pPr>
          </w:p>
          <w:p w14:paraId="648C5FAA" w14:textId="77777777" w:rsidR="00305539" w:rsidRPr="007D0A98" w:rsidRDefault="00305539" w:rsidP="00305539">
            <w:pPr>
              <w:rPr>
                <w:rFonts w:ascii="Times New Roman" w:hAnsi="Times New Roman" w:cs="Times New Roman"/>
                <w:sz w:val="20"/>
                <w:szCs w:val="20"/>
              </w:rPr>
            </w:pPr>
          </w:p>
          <w:p w14:paraId="783ED9AA"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1E3157F4" w14:textId="77777777" w:rsidR="00305539" w:rsidRPr="007D0A98" w:rsidRDefault="00305539" w:rsidP="00305539">
            <w:pPr>
              <w:rPr>
                <w:rFonts w:ascii="Times New Roman" w:hAnsi="Times New Roman" w:cs="Times New Roman"/>
                <w:sz w:val="20"/>
                <w:szCs w:val="20"/>
              </w:rPr>
            </w:pPr>
          </w:p>
          <w:p w14:paraId="6607F598"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1" w:type="dxa"/>
          </w:tcPr>
          <w:p w14:paraId="5A65ACC5" w14:textId="77777777" w:rsidR="00305539" w:rsidRPr="007D0A98" w:rsidRDefault="00305539" w:rsidP="00305539">
            <w:pPr>
              <w:rPr>
                <w:rFonts w:ascii="Times New Roman" w:hAnsi="Times New Roman" w:cs="Times New Roman"/>
                <w:sz w:val="20"/>
                <w:szCs w:val="20"/>
              </w:rPr>
            </w:pPr>
          </w:p>
          <w:p w14:paraId="09A1F8A2" w14:textId="77777777" w:rsidR="00305539" w:rsidRPr="007D0A98" w:rsidRDefault="00305539" w:rsidP="00305539">
            <w:pPr>
              <w:rPr>
                <w:rFonts w:ascii="Times New Roman" w:hAnsi="Times New Roman" w:cs="Times New Roman"/>
                <w:sz w:val="20"/>
                <w:szCs w:val="20"/>
              </w:rPr>
            </w:pPr>
          </w:p>
          <w:p w14:paraId="25CC0405"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1EC2EAE4" w14:textId="77777777" w:rsidR="00305539" w:rsidRPr="007D0A98" w:rsidRDefault="00305539" w:rsidP="00305539">
            <w:pPr>
              <w:rPr>
                <w:rFonts w:ascii="Times New Roman" w:hAnsi="Times New Roman" w:cs="Times New Roman"/>
                <w:sz w:val="20"/>
                <w:szCs w:val="20"/>
              </w:rPr>
            </w:pPr>
          </w:p>
        </w:tc>
        <w:tc>
          <w:tcPr>
            <w:tcW w:w="993" w:type="dxa"/>
          </w:tcPr>
          <w:p w14:paraId="36B9F3B6" w14:textId="77777777" w:rsidR="00305539" w:rsidRPr="007D0A98" w:rsidRDefault="00305539" w:rsidP="00305539">
            <w:pPr>
              <w:rPr>
                <w:rFonts w:ascii="Times New Roman" w:hAnsi="Times New Roman" w:cs="Times New Roman"/>
                <w:sz w:val="20"/>
                <w:szCs w:val="20"/>
              </w:rPr>
            </w:pPr>
          </w:p>
        </w:tc>
        <w:tc>
          <w:tcPr>
            <w:tcW w:w="708" w:type="dxa"/>
          </w:tcPr>
          <w:p w14:paraId="16C76084" w14:textId="77777777" w:rsidR="00305539" w:rsidRPr="007D0A98" w:rsidRDefault="00305539" w:rsidP="00305539">
            <w:pPr>
              <w:rPr>
                <w:rFonts w:ascii="Times New Roman" w:hAnsi="Times New Roman" w:cs="Times New Roman"/>
                <w:sz w:val="20"/>
                <w:szCs w:val="20"/>
              </w:rPr>
            </w:pPr>
          </w:p>
        </w:tc>
        <w:tc>
          <w:tcPr>
            <w:tcW w:w="709" w:type="dxa"/>
          </w:tcPr>
          <w:p w14:paraId="79CE61CB" w14:textId="77777777" w:rsidR="00305539" w:rsidRPr="007D0A98" w:rsidRDefault="00305539" w:rsidP="00305539">
            <w:pPr>
              <w:rPr>
                <w:rFonts w:ascii="Times New Roman" w:hAnsi="Times New Roman" w:cs="Times New Roman"/>
                <w:sz w:val="20"/>
                <w:szCs w:val="20"/>
              </w:rPr>
            </w:pPr>
          </w:p>
        </w:tc>
      </w:tr>
      <w:tr w:rsidR="00305539" w:rsidRPr="007D0A98" w14:paraId="19255DEB" w14:textId="77777777" w:rsidTr="00496C1C">
        <w:trPr>
          <w:trHeight w:val="361"/>
        </w:trPr>
        <w:tc>
          <w:tcPr>
            <w:tcW w:w="2830" w:type="dxa"/>
          </w:tcPr>
          <w:p w14:paraId="4CCDB50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LEGAL/JUDICIAL</w:t>
            </w:r>
          </w:p>
        </w:tc>
        <w:tc>
          <w:tcPr>
            <w:tcW w:w="5103" w:type="dxa"/>
          </w:tcPr>
          <w:p w14:paraId="0AA675EF"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Women offenders</w:t>
            </w:r>
          </w:p>
          <w:p w14:paraId="2F0701A1"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Family Courts</w:t>
            </w:r>
          </w:p>
          <w:p w14:paraId="3AD652FB"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 xml:space="preserve">Sexual violence legal process </w:t>
            </w:r>
          </w:p>
          <w:p w14:paraId="4B3A4AB0"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Sex work</w:t>
            </w:r>
          </w:p>
          <w:p w14:paraId="1650242C" w14:textId="77777777" w:rsidR="00305539" w:rsidRPr="007D0A98" w:rsidRDefault="00305539" w:rsidP="00305539">
            <w:pPr>
              <w:pStyle w:val="ListParagraph"/>
              <w:numPr>
                <w:ilvl w:val="0"/>
                <w:numId w:val="5"/>
              </w:numPr>
              <w:rPr>
                <w:rFonts w:ascii="Times New Roman" w:hAnsi="Times New Roman" w:cs="Times New Roman"/>
                <w:sz w:val="20"/>
                <w:szCs w:val="20"/>
              </w:rPr>
            </w:pPr>
            <w:r w:rsidRPr="007D0A98">
              <w:rPr>
                <w:rFonts w:ascii="Times New Roman" w:hAnsi="Times New Roman" w:cs="Times New Roman"/>
                <w:sz w:val="20"/>
                <w:szCs w:val="20"/>
              </w:rPr>
              <w:t xml:space="preserve">Abortion </w:t>
            </w:r>
          </w:p>
        </w:tc>
        <w:tc>
          <w:tcPr>
            <w:tcW w:w="851" w:type="dxa"/>
          </w:tcPr>
          <w:p w14:paraId="1B88647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5A839ADF" w14:textId="77777777" w:rsidR="00305539" w:rsidRPr="007D0A98" w:rsidRDefault="00305539" w:rsidP="00305539">
            <w:pPr>
              <w:rPr>
                <w:rFonts w:ascii="Times New Roman" w:hAnsi="Times New Roman" w:cs="Times New Roman"/>
                <w:sz w:val="20"/>
                <w:szCs w:val="20"/>
              </w:rPr>
            </w:pPr>
          </w:p>
          <w:p w14:paraId="05D95533"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0" w:type="dxa"/>
          </w:tcPr>
          <w:p w14:paraId="7DA6467D" w14:textId="77777777" w:rsidR="00305539" w:rsidRPr="007D0A98" w:rsidRDefault="00305539" w:rsidP="00305539">
            <w:pPr>
              <w:rPr>
                <w:rFonts w:ascii="Times New Roman" w:hAnsi="Times New Roman" w:cs="Times New Roman"/>
                <w:sz w:val="20"/>
                <w:szCs w:val="20"/>
              </w:rPr>
            </w:pPr>
          </w:p>
          <w:p w14:paraId="6EEB15C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4BAE802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07644F0" w14:textId="77777777" w:rsidR="00305539" w:rsidRPr="007D0A98" w:rsidRDefault="00305539" w:rsidP="00305539">
            <w:pPr>
              <w:rPr>
                <w:rFonts w:ascii="Times New Roman" w:hAnsi="Times New Roman" w:cs="Times New Roman"/>
                <w:sz w:val="20"/>
                <w:szCs w:val="20"/>
              </w:rPr>
            </w:pPr>
          </w:p>
          <w:p w14:paraId="543F619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1E8F8C64"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4098F8E" w14:textId="77777777" w:rsidR="00305539" w:rsidRPr="007D0A98" w:rsidRDefault="00305539" w:rsidP="00305539">
            <w:pPr>
              <w:rPr>
                <w:rFonts w:ascii="Times New Roman" w:hAnsi="Times New Roman" w:cs="Times New Roman"/>
                <w:sz w:val="20"/>
                <w:szCs w:val="20"/>
              </w:rPr>
            </w:pPr>
          </w:p>
          <w:p w14:paraId="7DD4E90A"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6BFD162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1" w:type="dxa"/>
          </w:tcPr>
          <w:p w14:paraId="674790D6" w14:textId="77777777" w:rsidR="00305539" w:rsidRPr="007D0A98" w:rsidRDefault="00305539" w:rsidP="00305539">
            <w:pPr>
              <w:rPr>
                <w:rFonts w:ascii="Times New Roman" w:hAnsi="Times New Roman" w:cs="Times New Roman"/>
                <w:sz w:val="20"/>
                <w:szCs w:val="20"/>
              </w:rPr>
            </w:pPr>
          </w:p>
          <w:p w14:paraId="3F8C444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32405C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17FF512F"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8DA2509" w14:textId="77777777" w:rsidR="00305539" w:rsidRPr="007D0A98" w:rsidRDefault="00305539" w:rsidP="00305539">
            <w:pPr>
              <w:rPr>
                <w:rFonts w:ascii="Times New Roman" w:hAnsi="Times New Roman" w:cs="Times New Roman"/>
                <w:sz w:val="20"/>
                <w:szCs w:val="20"/>
              </w:rPr>
            </w:pPr>
          </w:p>
          <w:p w14:paraId="23CB9427"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993" w:type="dxa"/>
          </w:tcPr>
          <w:p w14:paraId="53FF5364" w14:textId="77777777" w:rsidR="00305539" w:rsidRPr="007D0A98" w:rsidRDefault="00305539" w:rsidP="00305539">
            <w:pPr>
              <w:rPr>
                <w:rFonts w:ascii="Times New Roman" w:hAnsi="Times New Roman" w:cs="Times New Roman"/>
                <w:sz w:val="20"/>
                <w:szCs w:val="20"/>
              </w:rPr>
            </w:pPr>
          </w:p>
          <w:p w14:paraId="052EF827" w14:textId="77777777" w:rsidR="00305539" w:rsidRPr="007D0A98" w:rsidRDefault="00305539" w:rsidP="00305539">
            <w:pPr>
              <w:rPr>
                <w:rFonts w:ascii="Times New Roman" w:hAnsi="Times New Roman" w:cs="Times New Roman"/>
                <w:sz w:val="20"/>
                <w:szCs w:val="20"/>
              </w:rPr>
            </w:pPr>
          </w:p>
          <w:p w14:paraId="75F294F4" w14:textId="77777777" w:rsidR="00305539" w:rsidRPr="007D0A98" w:rsidRDefault="00305539" w:rsidP="00305539">
            <w:pPr>
              <w:rPr>
                <w:rFonts w:ascii="Times New Roman" w:hAnsi="Times New Roman" w:cs="Times New Roman"/>
                <w:sz w:val="20"/>
                <w:szCs w:val="20"/>
              </w:rPr>
            </w:pPr>
          </w:p>
          <w:p w14:paraId="76495BF5"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759C800"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4A5AADE6" w14:textId="77777777" w:rsidR="00305539" w:rsidRPr="007D0A98" w:rsidRDefault="00305539" w:rsidP="00305539">
            <w:pPr>
              <w:rPr>
                <w:rFonts w:ascii="Times New Roman" w:hAnsi="Times New Roman" w:cs="Times New Roman"/>
                <w:sz w:val="20"/>
                <w:szCs w:val="20"/>
              </w:rPr>
            </w:pPr>
          </w:p>
          <w:p w14:paraId="13CE1AD0"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64E75143" w14:textId="77777777" w:rsidR="00305539" w:rsidRPr="007D0A98" w:rsidRDefault="00305539" w:rsidP="00305539">
            <w:pPr>
              <w:rPr>
                <w:rFonts w:ascii="Times New Roman" w:hAnsi="Times New Roman" w:cs="Times New Roman"/>
                <w:sz w:val="20"/>
                <w:szCs w:val="20"/>
              </w:rPr>
            </w:pPr>
          </w:p>
        </w:tc>
      </w:tr>
      <w:tr w:rsidR="00305539" w:rsidRPr="007D0A98" w14:paraId="1B8FFBAD" w14:textId="77777777" w:rsidTr="00496C1C">
        <w:trPr>
          <w:trHeight w:val="382"/>
        </w:trPr>
        <w:tc>
          <w:tcPr>
            <w:tcW w:w="2830" w:type="dxa"/>
          </w:tcPr>
          <w:p w14:paraId="4990CD6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EMPLOYMENT</w:t>
            </w:r>
          </w:p>
        </w:tc>
        <w:tc>
          <w:tcPr>
            <w:tcW w:w="5103" w:type="dxa"/>
          </w:tcPr>
          <w:p w14:paraId="53249167" w14:textId="77777777" w:rsidR="00305539" w:rsidRPr="007D0A98" w:rsidRDefault="00305539" w:rsidP="00305539">
            <w:pPr>
              <w:pStyle w:val="ListParagraph"/>
              <w:numPr>
                <w:ilvl w:val="0"/>
                <w:numId w:val="4"/>
              </w:numPr>
              <w:rPr>
                <w:rFonts w:ascii="Times New Roman" w:hAnsi="Times New Roman" w:cs="Times New Roman"/>
                <w:sz w:val="20"/>
                <w:szCs w:val="20"/>
              </w:rPr>
            </w:pPr>
            <w:r w:rsidRPr="007D0A98">
              <w:rPr>
                <w:rFonts w:ascii="Times New Roman" w:hAnsi="Times New Roman" w:cs="Times New Roman"/>
                <w:sz w:val="20"/>
                <w:szCs w:val="20"/>
              </w:rPr>
              <w:t>Pay Gap</w:t>
            </w:r>
          </w:p>
          <w:p w14:paraId="3CEB03F8" w14:textId="77777777" w:rsidR="00305539" w:rsidRPr="007D0A98" w:rsidRDefault="00305539" w:rsidP="00305539">
            <w:pPr>
              <w:pStyle w:val="ListParagraph"/>
              <w:numPr>
                <w:ilvl w:val="0"/>
                <w:numId w:val="4"/>
              </w:numPr>
              <w:rPr>
                <w:rFonts w:ascii="Times New Roman" w:hAnsi="Times New Roman" w:cs="Times New Roman"/>
                <w:sz w:val="20"/>
                <w:szCs w:val="20"/>
              </w:rPr>
            </w:pPr>
            <w:r w:rsidRPr="007D0A98">
              <w:rPr>
                <w:rFonts w:ascii="Times New Roman" w:hAnsi="Times New Roman" w:cs="Times New Roman"/>
                <w:sz w:val="20"/>
                <w:szCs w:val="20"/>
              </w:rPr>
              <w:t>Parental Leave</w:t>
            </w:r>
          </w:p>
          <w:p w14:paraId="1F041BFC" w14:textId="77777777" w:rsidR="00305539" w:rsidRPr="007D0A98" w:rsidRDefault="00305539" w:rsidP="00305539">
            <w:pPr>
              <w:pStyle w:val="ListParagraph"/>
              <w:numPr>
                <w:ilvl w:val="0"/>
                <w:numId w:val="4"/>
              </w:numPr>
              <w:rPr>
                <w:rFonts w:ascii="Times New Roman" w:hAnsi="Times New Roman" w:cs="Times New Roman"/>
                <w:sz w:val="20"/>
                <w:szCs w:val="20"/>
              </w:rPr>
            </w:pPr>
            <w:r w:rsidRPr="007D0A98">
              <w:rPr>
                <w:rFonts w:ascii="Times New Roman" w:hAnsi="Times New Roman" w:cs="Times New Roman"/>
                <w:sz w:val="20"/>
                <w:szCs w:val="20"/>
              </w:rPr>
              <w:t>Maternity discrimination</w:t>
            </w:r>
          </w:p>
          <w:p w14:paraId="7BB252AF" w14:textId="77777777" w:rsidR="00305539" w:rsidRPr="007D0A98" w:rsidRDefault="00305539" w:rsidP="00305539">
            <w:pPr>
              <w:pStyle w:val="ListParagraph"/>
              <w:numPr>
                <w:ilvl w:val="0"/>
                <w:numId w:val="4"/>
              </w:numPr>
              <w:rPr>
                <w:rFonts w:ascii="Times New Roman" w:hAnsi="Times New Roman" w:cs="Times New Roman"/>
                <w:sz w:val="20"/>
                <w:szCs w:val="20"/>
              </w:rPr>
            </w:pPr>
            <w:r w:rsidRPr="007D0A98">
              <w:rPr>
                <w:rFonts w:ascii="Times New Roman" w:hAnsi="Times New Roman" w:cs="Times New Roman"/>
                <w:sz w:val="20"/>
                <w:szCs w:val="20"/>
              </w:rPr>
              <w:t>Maternity Pay</w:t>
            </w:r>
          </w:p>
          <w:p w14:paraId="031AF000" w14:textId="77777777" w:rsidR="00305539" w:rsidRPr="007D0A98" w:rsidRDefault="00305539" w:rsidP="00305539">
            <w:pPr>
              <w:pStyle w:val="ListParagraph"/>
              <w:numPr>
                <w:ilvl w:val="0"/>
                <w:numId w:val="4"/>
              </w:numPr>
              <w:rPr>
                <w:rFonts w:ascii="Times New Roman" w:hAnsi="Times New Roman" w:cs="Times New Roman"/>
                <w:sz w:val="20"/>
                <w:szCs w:val="20"/>
              </w:rPr>
            </w:pPr>
            <w:r w:rsidRPr="007D0A98">
              <w:rPr>
                <w:rFonts w:ascii="Times New Roman" w:hAnsi="Times New Roman" w:cs="Times New Roman"/>
                <w:sz w:val="20"/>
                <w:szCs w:val="20"/>
              </w:rPr>
              <w:t xml:space="preserve">Discrimination </w:t>
            </w:r>
          </w:p>
        </w:tc>
        <w:tc>
          <w:tcPr>
            <w:tcW w:w="851" w:type="dxa"/>
          </w:tcPr>
          <w:p w14:paraId="3B75DD2F"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3B31BD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94091D9" w14:textId="77777777" w:rsidR="00305539" w:rsidRPr="007D0A98" w:rsidRDefault="00305539" w:rsidP="00305539">
            <w:pPr>
              <w:rPr>
                <w:rFonts w:ascii="Times New Roman" w:hAnsi="Times New Roman" w:cs="Times New Roman"/>
                <w:sz w:val="20"/>
                <w:szCs w:val="20"/>
              </w:rPr>
            </w:pPr>
          </w:p>
          <w:p w14:paraId="3D28243F" w14:textId="77777777" w:rsidR="00305539" w:rsidRPr="007D0A98" w:rsidRDefault="00305539" w:rsidP="00305539">
            <w:pPr>
              <w:rPr>
                <w:rFonts w:ascii="Times New Roman" w:hAnsi="Times New Roman" w:cs="Times New Roman"/>
                <w:sz w:val="20"/>
                <w:szCs w:val="20"/>
              </w:rPr>
            </w:pPr>
          </w:p>
          <w:p w14:paraId="48036CD0"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0" w:type="dxa"/>
          </w:tcPr>
          <w:p w14:paraId="46723EEE" w14:textId="77777777" w:rsidR="00305539" w:rsidRPr="007D0A98" w:rsidRDefault="00305539" w:rsidP="00305539">
            <w:pPr>
              <w:rPr>
                <w:rFonts w:ascii="Times New Roman" w:hAnsi="Times New Roman" w:cs="Times New Roman"/>
                <w:sz w:val="20"/>
                <w:szCs w:val="20"/>
              </w:rPr>
            </w:pPr>
          </w:p>
          <w:p w14:paraId="27E5025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17984B5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488FA3E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4990619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42FD8573" w14:textId="77777777" w:rsidR="00305539" w:rsidRPr="007D0A98" w:rsidRDefault="00305539" w:rsidP="00305539">
            <w:pPr>
              <w:rPr>
                <w:rFonts w:ascii="Times New Roman" w:hAnsi="Times New Roman" w:cs="Times New Roman"/>
                <w:sz w:val="20"/>
                <w:szCs w:val="20"/>
              </w:rPr>
            </w:pPr>
          </w:p>
          <w:p w14:paraId="12F55636" w14:textId="77777777" w:rsidR="00305539" w:rsidRPr="007D0A98" w:rsidRDefault="00305539" w:rsidP="00305539">
            <w:pPr>
              <w:rPr>
                <w:rFonts w:ascii="Times New Roman" w:hAnsi="Times New Roman" w:cs="Times New Roman"/>
                <w:sz w:val="20"/>
                <w:szCs w:val="20"/>
              </w:rPr>
            </w:pPr>
          </w:p>
          <w:p w14:paraId="68F90964" w14:textId="77777777" w:rsidR="00305539" w:rsidRPr="007D0A98" w:rsidRDefault="00305539" w:rsidP="00305539">
            <w:pPr>
              <w:rPr>
                <w:rFonts w:ascii="Times New Roman" w:hAnsi="Times New Roman" w:cs="Times New Roman"/>
                <w:sz w:val="20"/>
                <w:szCs w:val="20"/>
              </w:rPr>
            </w:pPr>
          </w:p>
          <w:p w14:paraId="34EA2EE0" w14:textId="77777777" w:rsidR="00305539" w:rsidRPr="007D0A98" w:rsidRDefault="00305539" w:rsidP="00305539">
            <w:pPr>
              <w:rPr>
                <w:rFonts w:ascii="Times New Roman" w:hAnsi="Times New Roman" w:cs="Times New Roman"/>
                <w:sz w:val="20"/>
                <w:szCs w:val="20"/>
              </w:rPr>
            </w:pPr>
          </w:p>
          <w:p w14:paraId="17151048"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1" w:type="dxa"/>
          </w:tcPr>
          <w:p w14:paraId="1E1E69E2"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FD0C0C5" w14:textId="77777777" w:rsidR="00305539" w:rsidRPr="007D0A98" w:rsidRDefault="00305539" w:rsidP="00305539">
            <w:pPr>
              <w:rPr>
                <w:rFonts w:ascii="Times New Roman" w:hAnsi="Times New Roman" w:cs="Times New Roman"/>
                <w:sz w:val="20"/>
                <w:szCs w:val="20"/>
              </w:rPr>
            </w:pPr>
          </w:p>
          <w:p w14:paraId="56800BD9"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9536C36" w14:textId="77777777" w:rsidR="00305539" w:rsidRPr="007D0A98" w:rsidRDefault="00305539" w:rsidP="00305539">
            <w:pPr>
              <w:rPr>
                <w:rFonts w:ascii="Times New Roman" w:hAnsi="Times New Roman" w:cs="Times New Roman"/>
                <w:sz w:val="20"/>
                <w:szCs w:val="20"/>
              </w:rPr>
            </w:pPr>
          </w:p>
          <w:p w14:paraId="606B081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052153B7" w14:textId="77777777" w:rsidR="00305539" w:rsidRPr="007D0A98" w:rsidRDefault="00305539" w:rsidP="00305539">
            <w:pPr>
              <w:rPr>
                <w:rFonts w:ascii="Times New Roman" w:hAnsi="Times New Roman" w:cs="Times New Roman"/>
                <w:sz w:val="20"/>
                <w:szCs w:val="20"/>
              </w:rPr>
            </w:pPr>
          </w:p>
        </w:tc>
        <w:tc>
          <w:tcPr>
            <w:tcW w:w="993" w:type="dxa"/>
          </w:tcPr>
          <w:p w14:paraId="6A95374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97731B4"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6CBAB116" w14:textId="77777777" w:rsidR="00305539" w:rsidRPr="007D0A98" w:rsidRDefault="00305539" w:rsidP="00305539">
            <w:pPr>
              <w:rPr>
                <w:rFonts w:ascii="Times New Roman" w:hAnsi="Times New Roman" w:cs="Times New Roman"/>
                <w:sz w:val="20"/>
                <w:szCs w:val="20"/>
              </w:rPr>
            </w:pPr>
          </w:p>
        </w:tc>
        <w:tc>
          <w:tcPr>
            <w:tcW w:w="709" w:type="dxa"/>
          </w:tcPr>
          <w:p w14:paraId="51288C02" w14:textId="77777777" w:rsidR="00305539" w:rsidRPr="007D0A98" w:rsidRDefault="00305539" w:rsidP="00305539">
            <w:pPr>
              <w:rPr>
                <w:rFonts w:ascii="Times New Roman" w:hAnsi="Times New Roman" w:cs="Times New Roman"/>
                <w:sz w:val="20"/>
                <w:szCs w:val="20"/>
              </w:rPr>
            </w:pPr>
          </w:p>
        </w:tc>
      </w:tr>
      <w:tr w:rsidR="00305539" w:rsidRPr="007D0A98" w14:paraId="19D2663E" w14:textId="77777777" w:rsidTr="00496C1C">
        <w:trPr>
          <w:trHeight w:val="1277"/>
        </w:trPr>
        <w:tc>
          <w:tcPr>
            <w:tcW w:w="2830" w:type="dxa"/>
          </w:tcPr>
          <w:p w14:paraId="7DB6D23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SOCIAL SECURITY</w:t>
            </w:r>
          </w:p>
        </w:tc>
        <w:tc>
          <w:tcPr>
            <w:tcW w:w="5103" w:type="dxa"/>
          </w:tcPr>
          <w:p w14:paraId="69AC8FC7"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Pensions</w:t>
            </w:r>
          </w:p>
          <w:p w14:paraId="1C14BDDB"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Rape Clause</w:t>
            </w:r>
          </w:p>
          <w:p w14:paraId="62C437FF"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Maternity services</w:t>
            </w:r>
          </w:p>
          <w:p w14:paraId="1CA52FBE"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Child care</w:t>
            </w:r>
          </w:p>
          <w:p w14:paraId="08255A67"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‘Tampon Tax’/Sexual Health</w:t>
            </w:r>
          </w:p>
        </w:tc>
        <w:tc>
          <w:tcPr>
            <w:tcW w:w="851" w:type="dxa"/>
          </w:tcPr>
          <w:p w14:paraId="1C09D4BF" w14:textId="77777777" w:rsidR="00305539" w:rsidRPr="007D0A98" w:rsidRDefault="00305539" w:rsidP="00305539">
            <w:pPr>
              <w:rPr>
                <w:rFonts w:ascii="Times New Roman" w:hAnsi="Times New Roman" w:cs="Times New Roman"/>
                <w:sz w:val="20"/>
                <w:szCs w:val="20"/>
              </w:rPr>
            </w:pPr>
          </w:p>
        </w:tc>
        <w:tc>
          <w:tcPr>
            <w:tcW w:w="850" w:type="dxa"/>
          </w:tcPr>
          <w:p w14:paraId="4033671F"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F07F1E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ED7ABA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2E191EA"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52A7B332"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0692624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8D1F558" w14:textId="77777777" w:rsidR="00305539" w:rsidRPr="007D0A98" w:rsidRDefault="00305539" w:rsidP="00305539">
            <w:pPr>
              <w:rPr>
                <w:rFonts w:ascii="Times New Roman" w:hAnsi="Times New Roman" w:cs="Times New Roman"/>
                <w:sz w:val="20"/>
                <w:szCs w:val="20"/>
              </w:rPr>
            </w:pPr>
          </w:p>
          <w:p w14:paraId="69BE14D9"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C32A78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1" w:type="dxa"/>
          </w:tcPr>
          <w:p w14:paraId="7E5249BF"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5E424D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C65264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1F7ABFD9"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431EAEF0"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0B2A157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6887304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25531145" w14:textId="77777777" w:rsidR="00305539" w:rsidRPr="007D0A98" w:rsidRDefault="00305539" w:rsidP="00305539">
            <w:pPr>
              <w:rPr>
                <w:rFonts w:ascii="Times New Roman" w:hAnsi="Times New Roman" w:cs="Times New Roman"/>
                <w:sz w:val="20"/>
                <w:szCs w:val="20"/>
              </w:rPr>
            </w:pPr>
          </w:p>
          <w:p w14:paraId="7ECA4DD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993" w:type="dxa"/>
          </w:tcPr>
          <w:p w14:paraId="321A3AA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3480B6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6DEB45BD"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5DF4823" w14:textId="77777777" w:rsidR="00305539" w:rsidRPr="007D0A98" w:rsidRDefault="00305539" w:rsidP="00305539">
            <w:pPr>
              <w:rPr>
                <w:rFonts w:ascii="Times New Roman" w:hAnsi="Times New Roman" w:cs="Times New Roman"/>
                <w:sz w:val="20"/>
                <w:szCs w:val="20"/>
              </w:rPr>
            </w:pPr>
          </w:p>
          <w:p w14:paraId="11DF56E3"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4014F2C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EB335A7" w14:textId="77777777" w:rsidR="00305539" w:rsidRPr="007D0A98" w:rsidRDefault="00305539" w:rsidP="00305539">
            <w:pPr>
              <w:rPr>
                <w:rFonts w:ascii="Times New Roman" w:hAnsi="Times New Roman" w:cs="Times New Roman"/>
                <w:sz w:val="20"/>
                <w:szCs w:val="20"/>
              </w:rPr>
            </w:pPr>
          </w:p>
          <w:p w14:paraId="3C1E34B0" w14:textId="77777777" w:rsidR="00305539" w:rsidRPr="007D0A98" w:rsidRDefault="00305539" w:rsidP="00305539">
            <w:pPr>
              <w:rPr>
                <w:rFonts w:ascii="Times New Roman" w:hAnsi="Times New Roman" w:cs="Times New Roman"/>
                <w:sz w:val="20"/>
                <w:szCs w:val="20"/>
              </w:rPr>
            </w:pPr>
          </w:p>
          <w:p w14:paraId="6DD828DD"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18A499D4" w14:textId="77777777" w:rsidR="00305539" w:rsidRPr="007D0A98" w:rsidRDefault="00305539" w:rsidP="00305539">
            <w:pPr>
              <w:rPr>
                <w:rFonts w:ascii="Times New Roman" w:hAnsi="Times New Roman" w:cs="Times New Roman"/>
                <w:sz w:val="20"/>
                <w:szCs w:val="20"/>
              </w:rPr>
            </w:pPr>
          </w:p>
        </w:tc>
        <w:tc>
          <w:tcPr>
            <w:tcW w:w="709" w:type="dxa"/>
          </w:tcPr>
          <w:p w14:paraId="7DAE111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r>
      <w:tr w:rsidR="00305539" w:rsidRPr="007D0A98" w14:paraId="32E19674" w14:textId="77777777" w:rsidTr="00496C1C">
        <w:trPr>
          <w:trHeight w:val="382"/>
        </w:trPr>
        <w:tc>
          <w:tcPr>
            <w:tcW w:w="2830" w:type="dxa"/>
          </w:tcPr>
          <w:p w14:paraId="37A905B5"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LGBT+</w:t>
            </w:r>
          </w:p>
        </w:tc>
        <w:tc>
          <w:tcPr>
            <w:tcW w:w="5103" w:type="dxa"/>
          </w:tcPr>
          <w:p w14:paraId="6A4CB888"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Hate crime</w:t>
            </w:r>
          </w:p>
          <w:p w14:paraId="1C503A10"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 xml:space="preserve">Rights </w:t>
            </w:r>
          </w:p>
        </w:tc>
        <w:tc>
          <w:tcPr>
            <w:tcW w:w="851" w:type="dxa"/>
          </w:tcPr>
          <w:p w14:paraId="4CD0269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0" w:type="dxa"/>
          </w:tcPr>
          <w:p w14:paraId="68646FB3"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01E1CD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4E462745" w14:textId="77777777" w:rsidR="00305539" w:rsidRPr="007D0A98" w:rsidRDefault="00305539" w:rsidP="00305539">
            <w:pPr>
              <w:rPr>
                <w:rFonts w:ascii="Times New Roman" w:hAnsi="Times New Roman" w:cs="Times New Roman"/>
                <w:sz w:val="20"/>
                <w:szCs w:val="20"/>
              </w:rPr>
            </w:pPr>
          </w:p>
          <w:p w14:paraId="745D6BF0"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1" w:type="dxa"/>
          </w:tcPr>
          <w:p w14:paraId="3F02C947" w14:textId="77777777" w:rsidR="00305539" w:rsidRPr="007D0A98" w:rsidRDefault="00305539" w:rsidP="00305539">
            <w:pPr>
              <w:rPr>
                <w:rFonts w:ascii="Times New Roman" w:hAnsi="Times New Roman" w:cs="Times New Roman"/>
                <w:sz w:val="20"/>
                <w:szCs w:val="20"/>
              </w:rPr>
            </w:pPr>
          </w:p>
          <w:p w14:paraId="68F082A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6DD05285" w14:textId="77777777" w:rsidR="00305539" w:rsidRPr="007D0A98" w:rsidRDefault="00305539" w:rsidP="00305539">
            <w:pPr>
              <w:rPr>
                <w:rFonts w:ascii="Times New Roman" w:hAnsi="Times New Roman" w:cs="Times New Roman"/>
                <w:sz w:val="20"/>
                <w:szCs w:val="20"/>
              </w:rPr>
            </w:pPr>
          </w:p>
          <w:p w14:paraId="6BFAB81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993" w:type="dxa"/>
          </w:tcPr>
          <w:p w14:paraId="0C7458D8" w14:textId="77777777" w:rsidR="00305539" w:rsidRPr="007D0A98" w:rsidRDefault="00305539" w:rsidP="00305539">
            <w:pPr>
              <w:rPr>
                <w:rFonts w:ascii="Times New Roman" w:hAnsi="Times New Roman" w:cs="Times New Roman"/>
                <w:sz w:val="20"/>
                <w:szCs w:val="20"/>
              </w:rPr>
            </w:pPr>
          </w:p>
          <w:p w14:paraId="668102E6"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7E5926BD" w14:textId="77777777" w:rsidR="00305539" w:rsidRPr="007D0A98" w:rsidRDefault="00305539" w:rsidP="00305539">
            <w:pPr>
              <w:rPr>
                <w:rFonts w:ascii="Times New Roman" w:hAnsi="Times New Roman" w:cs="Times New Roman"/>
                <w:sz w:val="20"/>
                <w:szCs w:val="20"/>
              </w:rPr>
            </w:pPr>
          </w:p>
          <w:p w14:paraId="3D302429"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7AE80A57" w14:textId="77777777" w:rsidR="00305539" w:rsidRPr="007D0A98" w:rsidRDefault="00305539" w:rsidP="00305539">
            <w:pPr>
              <w:rPr>
                <w:rFonts w:ascii="Times New Roman" w:hAnsi="Times New Roman" w:cs="Times New Roman"/>
                <w:sz w:val="20"/>
                <w:szCs w:val="20"/>
              </w:rPr>
            </w:pPr>
          </w:p>
        </w:tc>
      </w:tr>
      <w:tr w:rsidR="00305539" w:rsidRPr="007D0A98" w14:paraId="255278D5" w14:textId="77777777" w:rsidTr="00496C1C">
        <w:trPr>
          <w:trHeight w:val="382"/>
        </w:trPr>
        <w:tc>
          <w:tcPr>
            <w:tcW w:w="2830" w:type="dxa"/>
          </w:tcPr>
          <w:p w14:paraId="1355BAE2"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EDUCATION</w:t>
            </w:r>
          </w:p>
        </w:tc>
        <w:tc>
          <w:tcPr>
            <w:tcW w:w="5103" w:type="dxa"/>
          </w:tcPr>
          <w:p w14:paraId="5AEF224D"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Sex and relationships</w:t>
            </w:r>
          </w:p>
          <w:p w14:paraId="2303D8A3"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Gender/sexuality based bullying</w:t>
            </w:r>
          </w:p>
        </w:tc>
        <w:tc>
          <w:tcPr>
            <w:tcW w:w="851" w:type="dxa"/>
          </w:tcPr>
          <w:p w14:paraId="659AB7EF" w14:textId="77777777" w:rsidR="00305539" w:rsidRPr="007D0A98" w:rsidRDefault="00305539" w:rsidP="00305539">
            <w:pPr>
              <w:rPr>
                <w:rFonts w:ascii="Times New Roman" w:hAnsi="Times New Roman" w:cs="Times New Roman"/>
                <w:sz w:val="20"/>
                <w:szCs w:val="20"/>
              </w:rPr>
            </w:pPr>
          </w:p>
          <w:p w14:paraId="7B8F3A0A" w14:textId="77777777" w:rsidR="00305539" w:rsidRPr="007D0A98" w:rsidRDefault="00305539" w:rsidP="00305539">
            <w:pPr>
              <w:rPr>
                <w:rFonts w:ascii="Times New Roman" w:hAnsi="Times New Roman" w:cs="Times New Roman"/>
                <w:sz w:val="20"/>
                <w:szCs w:val="20"/>
              </w:rPr>
            </w:pPr>
          </w:p>
        </w:tc>
        <w:tc>
          <w:tcPr>
            <w:tcW w:w="850" w:type="dxa"/>
          </w:tcPr>
          <w:p w14:paraId="40B2994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1EAE23C3" w14:textId="77777777" w:rsidR="00305539" w:rsidRPr="007D0A98" w:rsidRDefault="00305539" w:rsidP="00305539">
            <w:pPr>
              <w:rPr>
                <w:rFonts w:ascii="Times New Roman" w:hAnsi="Times New Roman" w:cs="Times New Roman"/>
                <w:sz w:val="20"/>
                <w:szCs w:val="20"/>
              </w:rPr>
            </w:pPr>
          </w:p>
          <w:p w14:paraId="199EBED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1" w:type="dxa"/>
          </w:tcPr>
          <w:p w14:paraId="7A0B1CA2" w14:textId="77777777" w:rsidR="00305539" w:rsidRPr="007D0A98" w:rsidRDefault="00305539" w:rsidP="00305539">
            <w:pPr>
              <w:rPr>
                <w:rFonts w:ascii="Times New Roman" w:hAnsi="Times New Roman" w:cs="Times New Roman"/>
                <w:sz w:val="20"/>
                <w:szCs w:val="20"/>
              </w:rPr>
            </w:pPr>
          </w:p>
        </w:tc>
        <w:tc>
          <w:tcPr>
            <w:tcW w:w="708" w:type="dxa"/>
          </w:tcPr>
          <w:p w14:paraId="17566259" w14:textId="77777777" w:rsidR="00305539" w:rsidRPr="007D0A98" w:rsidRDefault="00305539" w:rsidP="00305539">
            <w:pPr>
              <w:rPr>
                <w:rFonts w:ascii="Times New Roman" w:hAnsi="Times New Roman" w:cs="Times New Roman"/>
                <w:sz w:val="20"/>
                <w:szCs w:val="20"/>
              </w:rPr>
            </w:pPr>
          </w:p>
        </w:tc>
        <w:tc>
          <w:tcPr>
            <w:tcW w:w="993" w:type="dxa"/>
          </w:tcPr>
          <w:p w14:paraId="6807AE98"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09C1FB40"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71D08DA7" w14:textId="77777777" w:rsidR="00305539" w:rsidRPr="007D0A98" w:rsidRDefault="00305539" w:rsidP="00305539">
            <w:pPr>
              <w:rPr>
                <w:rFonts w:ascii="Times New Roman" w:hAnsi="Times New Roman" w:cs="Times New Roman"/>
                <w:sz w:val="20"/>
                <w:szCs w:val="20"/>
              </w:rPr>
            </w:pPr>
          </w:p>
        </w:tc>
        <w:tc>
          <w:tcPr>
            <w:tcW w:w="709" w:type="dxa"/>
          </w:tcPr>
          <w:p w14:paraId="68D743D7" w14:textId="77777777" w:rsidR="00305539" w:rsidRPr="007D0A98" w:rsidRDefault="00305539" w:rsidP="00305539">
            <w:pPr>
              <w:rPr>
                <w:rFonts w:ascii="Times New Roman" w:hAnsi="Times New Roman" w:cs="Times New Roman"/>
                <w:sz w:val="20"/>
                <w:szCs w:val="20"/>
              </w:rPr>
            </w:pPr>
          </w:p>
        </w:tc>
      </w:tr>
      <w:tr w:rsidR="00305539" w:rsidRPr="007D0A98" w14:paraId="2E5479B2" w14:textId="77777777" w:rsidTr="00496C1C">
        <w:trPr>
          <w:trHeight w:val="361"/>
        </w:trPr>
        <w:tc>
          <w:tcPr>
            <w:tcW w:w="2830" w:type="dxa"/>
          </w:tcPr>
          <w:p w14:paraId="67F2422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MINORITY WOMEN</w:t>
            </w:r>
          </w:p>
        </w:tc>
        <w:tc>
          <w:tcPr>
            <w:tcW w:w="5103" w:type="dxa"/>
          </w:tcPr>
          <w:p w14:paraId="53E14DB4"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English language provision</w:t>
            </w:r>
          </w:p>
          <w:p w14:paraId="056EC351"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FGM</w:t>
            </w:r>
          </w:p>
          <w:p w14:paraId="0547B480"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 xml:space="preserve">Breast- ironing </w:t>
            </w:r>
          </w:p>
          <w:p w14:paraId="2AE43D36"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Face-coverings</w:t>
            </w:r>
          </w:p>
        </w:tc>
        <w:tc>
          <w:tcPr>
            <w:tcW w:w="851" w:type="dxa"/>
          </w:tcPr>
          <w:p w14:paraId="110D08A0"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0" w:type="dxa"/>
          </w:tcPr>
          <w:p w14:paraId="3C10AAF5" w14:textId="77777777" w:rsidR="00305539" w:rsidRPr="007D0A98" w:rsidRDefault="00305539" w:rsidP="00305539">
            <w:pPr>
              <w:rPr>
                <w:rFonts w:ascii="Times New Roman" w:hAnsi="Times New Roman" w:cs="Times New Roman"/>
                <w:sz w:val="20"/>
                <w:szCs w:val="20"/>
              </w:rPr>
            </w:pPr>
          </w:p>
          <w:p w14:paraId="667B41C2"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219697A1" w14:textId="77777777" w:rsidR="00305539" w:rsidRPr="007D0A98" w:rsidRDefault="00305539" w:rsidP="00305539">
            <w:pPr>
              <w:rPr>
                <w:rFonts w:ascii="Times New Roman" w:hAnsi="Times New Roman" w:cs="Times New Roman"/>
                <w:sz w:val="20"/>
                <w:szCs w:val="20"/>
              </w:rPr>
            </w:pPr>
          </w:p>
        </w:tc>
        <w:tc>
          <w:tcPr>
            <w:tcW w:w="851" w:type="dxa"/>
          </w:tcPr>
          <w:p w14:paraId="2943C166" w14:textId="77777777" w:rsidR="00305539" w:rsidRPr="007D0A98" w:rsidRDefault="00305539" w:rsidP="00305539">
            <w:pPr>
              <w:rPr>
                <w:rFonts w:ascii="Times New Roman" w:hAnsi="Times New Roman" w:cs="Times New Roman"/>
                <w:sz w:val="20"/>
                <w:szCs w:val="20"/>
              </w:rPr>
            </w:pPr>
          </w:p>
        </w:tc>
        <w:tc>
          <w:tcPr>
            <w:tcW w:w="708" w:type="dxa"/>
          </w:tcPr>
          <w:p w14:paraId="275F2B97" w14:textId="77777777" w:rsidR="00305539" w:rsidRPr="007D0A98" w:rsidRDefault="00305539" w:rsidP="00305539">
            <w:pPr>
              <w:rPr>
                <w:rFonts w:ascii="Times New Roman" w:hAnsi="Times New Roman" w:cs="Times New Roman"/>
                <w:sz w:val="20"/>
                <w:szCs w:val="20"/>
              </w:rPr>
            </w:pPr>
          </w:p>
        </w:tc>
        <w:tc>
          <w:tcPr>
            <w:tcW w:w="993" w:type="dxa"/>
          </w:tcPr>
          <w:p w14:paraId="091808EA" w14:textId="77777777" w:rsidR="00305539" w:rsidRPr="007D0A98" w:rsidRDefault="00305539" w:rsidP="00305539">
            <w:pPr>
              <w:rPr>
                <w:rFonts w:ascii="Times New Roman" w:hAnsi="Times New Roman" w:cs="Times New Roman"/>
                <w:sz w:val="20"/>
                <w:szCs w:val="20"/>
              </w:rPr>
            </w:pPr>
          </w:p>
          <w:p w14:paraId="7A1AB04D"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6CEA7C1F" w14:textId="77777777" w:rsidR="00305539" w:rsidRPr="007D0A98" w:rsidRDefault="00305539" w:rsidP="00305539">
            <w:pPr>
              <w:rPr>
                <w:rFonts w:ascii="Times New Roman" w:hAnsi="Times New Roman" w:cs="Times New Roman"/>
                <w:sz w:val="20"/>
                <w:szCs w:val="20"/>
              </w:rPr>
            </w:pPr>
          </w:p>
          <w:p w14:paraId="7AA89EBB"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1DE544F"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9553597"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14F5A1FF" w14:textId="77777777" w:rsidR="00305539" w:rsidRPr="007D0A98" w:rsidRDefault="00305539" w:rsidP="00305539">
            <w:pPr>
              <w:rPr>
                <w:rFonts w:ascii="Times New Roman" w:hAnsi="Times New Roman" w:cs="Times New Roman"/>
                <w:sz w:val="20"/>
                <w:szCs w:val="20"/>
              </w:rPr>
            </w:pPr>
          </w:p>
        </w:tc>
      </w:tr>
      <w:tr w:rsidR="00305539" w:rsidRPr="007D0A98" w14:paraId="2894E491" w14:textId="77777777" w:rsidTr="00496C1C">
        <w:trPr>
          <w:trHeight w:val="382"/>
        </w:trPr>
        <w:tc>
          <w:tcPr>
            <w:tcW w:w="2830" w:type="dxa"/>
          </w:tcPr>
          <w:p w14:paraId="79CD7522"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PUBLIC LIFE</w:t>
            </w:r>
          </w:p>
        </w:tc>
        <w:tc>
          <w:tcPr>
            <w:tcW w:w="5103" w:type="dxa"/>
          </w:tcPr>
          <w:p w14:paraId="5A138087"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Gender quotas</w:t>
            </w:r>
          </w:p>
          <w:p w14:paraId="39369987"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Gender audits</w:t>
            </w:r>
          </w:p>
          <w:p w14:paraId="7EACABC0" w14:textId="77777777" w:rsidR="00305539" w:rsidRPr="007D0A98" w:rsidRDefault="00305539" w:rsidP="00305539">
            <w:pPr>
              <w:pStyle w:val="ListParagraph"/>
              <w:numPr>
                <w:ilvl w:val="0"/>
                <w:numId w:val="3"/>
              </w:numPr>
              <w:rPr>
                <w:rFonts w:ascii="Times New Roman" w:hAnsi="Times New Roman" w:cs="Times New Roman"/>
                <w:sz w:val="20"/>
                <w:szCs w:val="20"/>
              </w:rPr>
            </w:pPr>
            <w:r w:rsidRPr="007D0A98">
              <w:rPr>
                <w:rFonts w:ascii="Times New Roman" w:hAnsi="Times New Roman" w:cs="Times New Roman"/>
                <w:sz w:val="20"/>
                <w:szCs w:val="20"/>
              </w:rPr>
              <w:t>Media representations</w:t>
            </w:r>
          </w:p>
        </w:tc>
        <w:tc>
          <w:tcPr>
            <w:tcW w:w="851" w:type="dxa"/>
          </w:tcPr>
          <w:p w14:paraId="4145F18A" w14:textId="77777777" w:rsidR="00305539" w:rsidRPr="007D0A98" w:rsidRDefault="00305539" w:rsidP="00305539">
            <w:pPr>
              <w:rPr>
                <w:rFonts w:ascii="Times New Roman" w:hAnsi="Times New Roman" w:cs="Times New Roman"/>
                <w:sz w:val="20"/>
                <w:szCs w:val="20"/>
              </w:rPr>
            </w:pPr>
          </w:p>
        </w:tc>
        <w:tc>
          <w:tcPr>
            <w:tcW w:w="850" w:type="dxa"/>
          </w:tcPr>
          <w:p w14:paraId="335020A9" w14:textId="77777777" w:rsidR="00305539" w:rsidRPr="007D0A98" w:rsidRDefault="00305539" w:rsidP="00305539">
            <w:pPr>
              <w:rPr>
                <w:rFonts w:ascii="Times New Roman" w:hAnsi="Times New Roman" w:cs="Times New Roman"/>
                <w:sz w:val="20"/>
                <w:szCs w:val="20"/>
              </w:rPr>
            </w:pPr>
          </w:p>
          <w:p w14:paraId="2401D1F5"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74E06051"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5EDC0C18"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3AC8DA8C"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851" w:type="dxa"/>
          </w:tcPr>
          <w:p w14:paraId="467500EE"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p w14:paraId="11B17CA9"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8" w:type="dxa"/>
          </w:tcPr>
          <w:p w14:paraId="61081CD6" w14:textId="77777777" w:rsidR="00305539" w:rsidRPr="007D0A98" w:rsidRDefault="00305539" w:rsidP="00305539">
            <w:pPr>
              <w:rPr>
                <w:rFonts w:ascii="Times New Roman" w:hAnsi="Times New Roman" w:cs="Times New Roman"/>
                <w:sz w:val="20"/>
                <w:szCs w:val="20"/>
              </w:rPr>
            </w:pPr>
          </w:p>
        </w:tc>
        <w:tc>
          <w:tcPr>
            <w:tcW w:w="993" w:type="dxa"/>
          </w:tcPr>
          <w:p w14:paraId="0F47157D" w14:textId="77777777" w:rsidR="00305539" w:rsidRPr="007D0A98" w:rsidRDefault="00305539" w:rsidP="00305539">
            <w:pPr>
              <w:rPr>
                <w:rFonts w:ascii="Times New Roman" w:hAnsi="Times New Roman" w:cs="Times New Roman"/>
                <w:sz w:val="20"/>
                <w:szCs w:val="20"/>
              </w:rPr>
            </w:pPr>
          </w:p>
        </w:tc>
        <w:tc>
          <w:tcPr>
            <w:tcW w:w="708" w:type="dxa"/>
          </w:tcPr>
          <w:p w14:paraId="3510046C" w14:textId="77777777" w:rsidR="00305539" w:rsidRPr="007D0A98" w:rsidRDefault="00305539" w:rsidP="00305539">
            <w:pPr>
              <w:rPr>
                <w:rFonts w:ascii="Times New Roman" w:hAnsi="Times New Roman" w:cs="Times New Roman"/>
                <w:sz w:val="20"/>
                <w:szCs w:val="20"/>
              </w:rPr>
            </w:pPr>
          </w:p>
          <w:p w14:paraId="42867CEC" w14:textId="77777777" w:rsidR="00305539" w:rsidRPr="007D0A98" w:rsidRDefault="00305539" w:rsidP="00305539">
            <w:pPr>
              <w:rPr>
                <w:rFonts w:ascii="Times New Roman" w:hAnsi="Times New Roman" w:cs="Times New Roman"/>
                <w:sz w:val="20"/>
                <w:szCs w:val="20"/>
              </w:rPr>
            </w:pPr>
          </w:p>
          <w:p w14:paraId="3C7353D5" w14:textId="77777777" w:rsidR="00305539" w:rsidRPr="007D0A98" w:rsidRDefault="00305539" w:rsidP="00305539">
            <w:pPr>
              <w:rPr>
                <w:rFonts w:ascii="Times New Roman" w:hAnsi="Times New Roman" w:cs="Times New Roman"/>
                <w:sz w:val="20"/>
                <w:szCs w:val="20"/>
              </w:rPr>
            </w:pPr>
            <w:r w:rsidRPr="007D0A98">
              <w:rPr>
                <w:rFonts w:ascii="Times New Roman" w:hAnsi="Times New Roman" w:cs="Times New Roman"/>
                <w:sz w:val="20"/>
                <w:szCs w:val="20"/>
              </w:rPr>
              <w:t>X</w:t>
            </w:r>
          </w:p>
        </w:tc>
        <w:tc>
          <w:tcPr>
            <w:tcW w:w="709" w:type="dxa"/>
          </w:tcPr>
          <w:p w14:paraId="2F63F403" w14:textId="77777777" w:rsidR="00305539" w:rsidRPr="007D0A98" w:rsidRDefault="00305539" w:rsidP="00305539">
            <w:pPr>
              <w:rPr>
                <w:rFonts w:ascii="Times New Roman" w:hAnsi="Times New Roman" w:cs="Times New Roman"/>
                <w:sz w:val="20"/>
                <w:szCs w:val="20"/>
              </w:rPr>
            </w:pPr>
          </w:p>
        </w:tc>
      </w:tr>
    </w:tbl>
    <w:p w14:paraId="218BF77B" w14:textId="2D1A7264" w:rsidR="00201A86" w:rsidRDefault="00201A86" w:rsidP="00305539"/>
    <w:sectPr w:rsidR="00201A86" w:rsidSect="00496C1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F1DF" w14:textId="77777777" w:rsidR="00193967" w:rsidRDefault="00193967" w:rsidP="00837FE7">
      <w:pPr>
        <w:spacing w:after="0" w:line="240" w:lineRule="auto"/>
      </w:pPr>
      <w:r>
        <w:separator/>
      </w:r>
    </w:p>
  </w:endnote>
  <w:endnote w:type="continuationSeparator" w:id="0">
    <w:p w14:paraId="7D3D9966" w14:textId="77777777" w:rsidR="00193967" w:rsidRDefault="00193967" w:rsidP="0083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7C5D" w14:textId="77777777" w:rsidR="00193967" w:rsidRDefault="00193967" w:rsidP="00837FE7">
      <w:pPr>
        <w:spacing w:after="0" w:line="240" w:lineRule="auto"/>
      </w:pPr>
      <w:r>
        <w:separator/>
      </w:r>
    </w:p>
  </w:footnote>
  <w:footnote w:type="continuationSeparator" w:id="0">
    <w:p w14:paraId="07D1A013" w14:textId="77777777" w:rsidR="00193967" w:rsidRDefault="00193967" w:rsidP="00837FE7">
      <w:pPr>
        <w:spacing w:after="0" w:line="240" w:lineRule="auto"/>
      </w:pPr>
      <w:r>
        <w:continuationSeparator/>
      </w:r>
    </w:p>
  </w:footnote>
  <w:footnote w:id="1">
    <w:p w14:paraId="1E3BA6E3" w14:textId="045E4595" w:rsidR="002825BE" w:rsidRDefault="002825BE" w:rsidP="002825BE">
      <w:pPr>
        <w:jc w:val="both"/>
        <w:rPr>
          <w:rFonts w:ascii="Times New Roman" w:hAnsi="Times New Roman" w:cs="Times New Roman"/>
          <w:sz w:val="24"/>
          <w:szCs w:val="24"/>
        </w:rPr>
      </w:pPr>
      <w:r>
        <w:rPr>
          <w:rStyle w:val="FootnoteReference"/>
        </w:rPr>
        <w:footnoteRef/>
      </w:r>
      <w:r>
        <w:t xml:space="preserve"> </w:t>
      </w:r>
      <w:r w:rsidRPr="00773550">
        <w:rPr>
          <w:rFonts w:ascii="Times New Roman" w:hAnsi="Times New Roman" w:cs="Times New Roman"/>
        </w:rPr>
        <w:t>We conducted a detailed content analysis of weekday news coverage of the UK General Election (i.e. Monday to Friday inclusive) between 4 May and 6 June 2017 from the following news outlets: BBC News, Mail Online, The Guardian, The Huffington Post and Buzzfeed. The first four outlets were chosen because they represent the four most used online brands in the UK (Newman, 2017). Buzzfeed was also included because it is the second most read only-online outlet after the Huffington Post. We analysed the ten most prominent election related n</w:t>
      </w:r>
      <w:r w:rsidR="000303A3" w:rsidRPr="00773550">
        <w:rPr>
          <w:rFonts w:ascii="Times New Roman" w:hAnsi="Times New Roman" w:cs="Times New Roman"/>
        </w:rPr>
        <w:t xml:space="preserve">ews stories </w:t>
      </w:r>
      <w:r w:rsidRPr="00773550">
        <w:rPr>
          <w:rFonts w:ascii="Times New Roman" w:hAnsi="Times New Roman" w:cs="Times New Roman"/>
        </w:rPr>
        <w:t>on the main news page at 9am each morning. We recorded up to 3 themes per story, the main</w:t>
      </w:r>
      <w:r w:rsidR="000303A3" w:rsidRPr="00773550">
        <w:rPr>
          <w:rFonts w:ascii="Times New Roman" w:hAnsi="Times New Roman" w:cs="Times New Roman"/>
        </w:rPr>
        <w:t xml:space="preserve"> </w:t>
      </w:r>
      <w:r w:rsidR="00EB64A0" w:rsidRPr="00773550">
        <w:rPr>
          <w:rFonts w:ascii="Times New Roman" w:hAnsi="Times New Roman" w:cs="Times New Roman"/>
        </w:rPr>
        <w:t>people featured and their sex.</w:t>
      </w:r>
    </w:p>
    <w:p w14:paraId="72F0EAAC" w14:textId="67074DAC" w:rsidR="002825BE" w:rsidRDefault="002825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67FD9"/>
    <w:multiLevelType w:val="hybridMultilevel"/>
    <w:tmpl w:val="5144F5FA"/>
    <w:lvl w:ilvl="0" w:tplc="349EEA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4AB8"/>
    <w:multiLevelType w:val="hybridMultilevel"/>
    <w:tmpl w:val="6F50AD16"/>
    <w:lvl w:ilvl="0" w:tplc="56D0F5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530FD"/>
    <w:multiLevelType w:val="hybridMultilevel"/>
    <w:tmpl w:val="833E6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43611"/>
    <w:multiLevelType w:val="hybridMultilevel"/>
    <w:tmpl w:val="A32650B0"/>
    <w:lvl w:ilvl="0" w:tplc="4E6E24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A2C30"/>
    <w:multiLevelType w:val="hybridMultilevel"/>
    <w:tmpl w:val="D59EB4DC"/>
    <w:lvl w:ilvl="0" w:tplc="B3460F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03"/>
    <w:rsid w:val="000161EC"/>
    <w:rsid w:val="00017E1D"/>
    <w:rsid w:val="00022CCD"/>
    <w:rsid w:val="000303A3"/>
    <w:rsid w:val="00032B22"/>
    <w:rsid w:val="00040041"/>
    <w:rsid w:val="00045BD6"/>
    <w:rsid w:val="000475C4"/>
    <w:rsid w:val="000559A9"/>
    <w:rsid w:val="000609E2"/>
    <w:rsid w:val="00061745"/>
    <w:rsid w:val="00065CA3"/>
    <w:rsid w:val="00071596"/>
    <w:rsid w:val="000753AA"/>
    <w:rsid w:val="00076FF8"/>
    <w:rsid w:val="000968B5"/>
    <w:rsid w:val="000A0A70"/>
    <w:rsid w:val="000A2AD6"/>
    <w:rsid w:val="000A4574"/>
    <w:rsid w:val="000B0085"/>
    <w:rsid w:val="000B0561"/>
    <w:rsid w:val="000C1EF3"/>
    <w:rsid w:val="000C2E24"/>
    <w:rsid w:val="000C5003"/>
    <w:rsid w:val="000D09CE"/>
    <w:rsid w:val="000D6CE8"/>
    <w:rsid w:val="000F0F8E"/>
    <w:rsid w:val="000F2CFB"/>
    <w:rsid w:val="00101225"/>
    <w:rsid w:val="0012315E"/>
    <w:rsid w:val="00133417"/>
    <w:rsid w:val="00141A55"/>
    <w:rsid w:val="00144E22"/>
    <w:rsid w:val="00145F46"/>
    <w:rsid w:val="00145F6F"/>
    <w:rsid w:val="00153F7A"/>
    <w:rsid w:val="00154369"/>
    <w:rsid w:val="00161543"/>
    <w:rsid w:val="001703CC"/>
    <w:rsid w:val="00177E25"/>
    <w:rsid w:val="001804C4"/>
    <w:rsid w:val="0018372C"/>
    <w:rsid w:val="00186180"/>
    <w:rsid w:val="00192E20"/>
    <w:rsid w:val="00193967"/>
    <w:rsid w:val="0019724A"/>
    <w:rsid w:val="001B3634"/>
    <w:rsid w:val="001C2233"/>
    <w:rsid w:val="001C30EA"/>
    <w:rsid w:val="001D006E"/>
    <w:rsid w:val="001D6D3D"/>
    <w:rsid w:val="001E50F8"/>
    <w:rsid w:val="001F4C05"/>
    <w:rsid w:val="001F575D"/>
    <w:rsid w:val="001F7263"/>
    <w:rsid w:val="00201A86"/>
    <w:rsid w:val="002261E3"/>
    <w:rsid w:val="00227071"/>
    <w:rsid w:val="00252315"/>
    <w:rsid w:val="00252903"/>
    <w:rsid w:val="00255416"/>
    <w:rsid w:val="00256756"/>
    <w:rsid w:val="00260A0F"/>
    <w:rsid w:val="00262A3F"/>
    <w:rsid w:val="00270C47"/>
    <w:rsid w:val="002825BE"/>
    <w:rsid w:val="002A6B27"/>
    <w:rsid w:val="002C5A82"/>
    <w:rsid w:val="002C7A43"/>
    <w:rsid w:val="002D2AC3"/>
    <w:rsid w:val="00305539"/>
    <w:rsid w:val="003234B3"/>
    <w:rsid w:val="00324F8E"/>
    <w:rsid w:val="003263D5"/>
    <w:rsid w:val="00333D3D"/>
    <w:rsid w:val="00341845"/>
    <w:rsid w:val="0034718B"/>
    <w:rsid w:val="0036733D"/>
    <w:rsid w:val="003708DD"/>
    <w:rsid w:val="00387EC2"/>
    <w:rsid w:val="00392964"/>
    <w:rsid w:val="003C3277"/>
    <w:rsid w:val="003C66E5"/>
    <w:rsid w:val="003D031C"/>
    <w:rsid w:val="003E2E1B"/>
    <w:rsid w:val="00403AE1"/>
    <w:rsid w:val="004047FD"/>
    <w:rsid w:val="00422D07"/>
    <w:rsid w:val="00425AF2"/>
    <w:rsid w:val="00435B7A"/>
    <w:rsid w:val="00442B56"/>
    <w:rsid w:val="00457845"/>
    <w:rsid w:val="004725B9"/>
    <w:rsid w:val="004754C9"/>
    <w:rsid w:val="00476CC4"/>
    <w:rsid w:val="00492949"/>
    <w:rsid w:val="00496C1C"/>
    <w:rsid w:val="004A0189"/>
    <w:rsid w:val="004B6C11"/>
    <w:rsid w:val="004B7322"/>
    <w:rsid w:val="004C45C6"/>
    <w:rsid w:val="004C486C"/>
    <w:rsid w:val="004D378C"/>
    <w:rsid w:val="004E01A4"/>
    <w:rsid w:val="004E410A"/>
    <w:rsid w:val="004F42C4"/>
    <w:rsid w:val="004F6FA7"/>
    <w:rsid w:val="004F7B10"/>
    <w:rsid w:val="00502F08"/>
    <w:rsid w:val="005179BB"/>
    <w:rsid w:val="005414A1"/>
    <w:rsid w:val="00546A2F"/>
    <w:rsid w:val="00547124"/>
    <w:rsid w:val="00551C4C"/>
    <w:rsid w:val="0055279E"/>
    <w:rsid w:val="00553F51"/>
    <w:rsid w:val="00560924"/>
    <w:rsid w:val="00566FD9"/>
    <w:rsid w:val="005701AC"/>
    <w:rsid w:val="00571E68"/>
    <w:rsid w:val="005736B8"/>
    <w:rsid w:val="00580219"/>
    <w:rsid w:val="0058555E"/>
    <w:rsid w:val="0059229A"/>
    <w:rsid w:val="00593DF8"/>
    <w:rsid w:val="005940F5"/>
    <w:rsid w:val="005976F8"/>
    <w:rsid w:val="005A32D2"/>
    <w:rsid w:val="005A5EB1"/>
    <w:rsid w:val="005B05CC"/>
    <w:rsid w:val="005C6BA7"/>
    <w:rsid w:val="005D4919"/>
    <w:rsid w:val="005E1C54"/>
    <w:rsid w:val="0060053E"/>
    <w:rsid w:val="0060371B"/>
    <w:rsid w:val="00614635"/>
    <w:rsid w:val="00631D8F"/>
    <w:rsid w:val="006464B4"/>
    <w:rsid w:val="00646CFC"/>
    <w:rsid w:val="00654807"/>
    <w:rsid w:val="00662BED"/>
    <w:rsid w:val="00684414"/>
    <w:rsid w:val="00684E10"/>
    <w:rsid w:val="006C2478"/>
    <w:rsid w:val="006C2AD0"/>
    <w:rsid w:val="006C4D95"/>
    <w:rsid w:val="006C4FE8"/>
    <w:rsid w:val="006D1B46"/>
    <w:rsid w:val="006D4612"/>
    <w:rsid w:val="006E168B"/>
    <w:rsid w:val="006E4852"/>
    <w:rsid w:val="006F436A"/>
    <w:rsid w:val="00704BE1"/>
    <w:rsid w:val="00705590"/>
    <w:rsid w:val="0073318D"/>
    <w:rsid w:val="00733B7E"/>
    <w:rsid w:val="00736F5E"/>
    <w:rsid w:val="00745674"/>
    <w:rsid w:val="00746259"/>
    <w:rsid w:val="007549B6"/>
    <w:rsid w:val="00762E9B"/>
    <w:rsid w:val="00763420"/>
    <w:rsid w:val="00764C10"/>
    <w:rsid w:val="00770FFD"/>
    <w:rsid w:val="00772EA1"/>
    <w:rsid w:val="00773550"/>
    <w:rsid w:val="00785888"/>
    <w:rsid w:val="007869B7"/>
    <w:rsid w:val="007A0134"/>
    <w:rsid w:val="007B1331"/>
    <w:rsid w:val="007B4D48"/>
    <w:rsid w:val="007B7F81"/>
    <w:rsid w:val="007C0EE4"/>
    <w:rsid w:val="007C64BD"/>
    <w:rsid w:val="007D0A98"/>
    <w:rsid w:val="007D1A6B"/>
    <w:rsid w:val="007D227F"/>
    <w:rsid w:val="007D5365"/>
    <w:rsid w:val="007D5C15"/>
    <w:rsid w:val="007E19A8"/>
    <w:rsid w:val="007F556B"/>
    <w:rsid w:val="007F6AB2"/>
    <w:rsid w:val="0080503C"/>
    <w:rsid w:val="00811E07"/>
    <w:rsid w:val="008127A9"/>
    <w:rsid w:val="00813E64"/>
    <w:rsid w:val="00837FE7"/>
    <w:rsid w:val="008816AB"/>
    <w:rsid w:val="00887F7B"/>
    <w:rsid w:val="008A4651"/>
    <w:rsid w:val="008C36D9"/>
    <w:rsid w:val="008D32AC"/>
    <w:rsid w:val="008E0DBD"/>
    <w:rsid w:val="008E3B53"/>
    <w:rsid w:val="008F3BBE"/>
    <w:rsid w:val="00900772"/>
    <w:rsid w:val="00916CF9"/>
    <w:rsid w:val="00932AA4"/>
    <w:rsid w:val="00941E68"/>
    <w:rsid w:val="00945332"/>
    <w:rsid w:val="00951EBC"/>
    <w:rsid w:val="009547B6"/>
    <w:rsid w:val="0096217C"/>
    <w:rsid w:val="00975650"/>
    <w:rsid w:val="009821E9"/>
    <w:rsid w:val="00986557"/>
    <w:rsid w:val="00986FC5"/>
    <w:rsid w:val="009D7FFA"/>
    <w:rsid w:val="009E0D8A"/>
    <w:rsid w:val="009F6B58"/>
    <w:rsid w:val="00A01CE7"/>
    <w:rsid w:val="00A200A3"/>
    <w:rsid w:val="00A2520F"/>
    <w:rsid w:val="00A27375"/>
    <w:rsid w:val="00A327E0"/>
    <w:rsid w:val="00A331B5"/>
    <w:rsid w:val="00A44341"/>
    <w:rsid w:val="00A4509E"/>
    <w:rsid w:val="00A462AF"/>
    <w:rsid w:val="00A50031"/>
    <w:rsid w:val="00A612A1"/>
    <w:rsid w:val="00A739F9"/>
    <w:rsid w:val="00A7624A"/>
    <w:rsid w:val="00A86FCA"/>
    <w:rsid w:val="00A922C4"/>
    <w:rsid w:val="00A92B87"/>
    <w:rsid w:val="00AD0D5C"/>
    <w:rsid w:val="00AD24B4"/>
    <w:rsid w:val="00AE44F1"/>
    <w:rsid w:val="00AF697C"/>
    <w:rsid w:val="00B310EF"/>
    <w:rsid w:val="00B35891"/>
    <w:rsid w:val="00B42721"/>
    <w:rsid w:val="00B54668"/>
    <w:rsid w:val="00B82AF9"/>
    <w:rsid w:val="00BA0DAD"/>
    <w:rsid w:val="00BA5443"/>
    <w:rsid w:val="00BB42E6"/>
    <w:rsid w:val="00BC4891"/>
    <w:rsid w:val="00BC5602"/>
    <w:rsid w:val="00BC61B4"/>
    <w:rsid w:val="00BC6B5C"/>
    <w:rsid w:val="00BC74F7"/>
    <w:rsid w:val="00BC7666"/>
    <w:rsid w:val="00BD3EBF"/>
    <w:rsid w:val="00BE265F"/>
    <w:rsid w:val="00BE6745"/>
    <w:rsid w:val="00BE73F1"/>
    <w:rsid w:val="00BE7C94"/>
    <w:rsid w:val="00BF3DA3"/>
    <w:rsid w:val="00C00628"/>
    <w:rsid w:val="00C222A9"/>
    <w:rsid w:val="00C26489"/>
    <w:rsid w:val="00C30CDA"/>
    <w:rsid w:val="00C31904"/>
    <w:rsid w:val="00C34402"/>
    <w:rsid w:val="00C43494"/>
    <w:rsid w:val="00C516D7"/>
    <w:rsid w:val="00C52E30"/>
    <w:rsid w:val="00C54155"/>
    <w:rsid w:val="00C54CA9"/>
    <w:rsid w:val="00C61D4A"/>
    <w:rsid w:val="00C731EF"/>
    <w:rsid w:val="00C82271"/>
    <w:rsid w:val="00C82661"/>
    <w:rsid w:val="00C93ED8"/>
    <w:rsid w:val="00CA1C65"/>
    <w:rsid w:val="00CA54E9"/>
    <w:rsid w:val="00CA5820"/>
    <w:rsid w:val="00CB7AA7"/>
    <w:rsid w:val="00CC0747"/>
    <w:rsid w:val="00CC201F"/>
    <w:rsid w:val="00CD4E34"/>
    <w:rsid w:val="00CE05CC"/>
    <w:rsid w:val="00CE4521"/>
    <w:rsid w:val="00CE6743"/>
    <w:rsid w:val="00CF082D"/>
    <w:rsid w:val="00CF5575"/>
    <w:rsid w:val="00CF7B38"/>
    <w:rsid w:val="00D172D1"/>
    <w:rsid w:val="00D27A44"/>
    <w:rsid w:val="00D36792"/>
    <w:rsid w:val="00D41949"/>
    <w:rsid w:val="00D50B46"/>
    <w:rsid w:val="00D612C4"/>
    <w:rsid w:val="00D64FC7"/>
    <w:rsid w:val="00D82290"/>
    <w:rsid w:val="00D825AE"/>
    <w:rsid w:val="00D85079"/>
    <w:rsid w:val="00D904DA"/>
    <w:rsid w:val="00D94CF4"/>
    <w:rsid w:val="00DA2934"/>
    <w:rsid w:val="00DA3892"/>
    <w:rsid w:val="00DA5238"/>
    <w:rsid w:val="00DC4F73"/>
    <w:rsid w:val="00DC65E0"/>
    <w:rsid w:val="00DC6B72"/>
    <w:rsid w:val="00DD1632"/>
    <w:rsid w:val="00DD3779"/>
    <w:rsid w:val="00DD4B5E"/>
    <w:rsid w:val="00DE2D04"/>
    <w:rsid w:val="00DE6D8B"/>
    <w:rsid w:val="00E0231A"/>
    <w:rsid w:val="00E25AED"/>
    <w:rsid w:val="00E411A8"/>
    <w:rsid w:val="00E471CC"/>
    <w:rsid w:val="00E62214"/>
    <w:rsid w:val="00E6430D"/>
    <w:rsid w:val="00E64F2D"/>
    <w:rsid w:val="00E7326D"/>
    <w:rsid w:val="00E764B1"/>
    <w:rsid w:val="00E76DC1"/>
    <w:rsid w:val="00E817C5"/>
    <w:rsid w:val="00E85546"/>
    <w:rsid w:val="00E87545"/>
    <w:rsid w:val="00E95B99"/>
    <w:rsid w:val="00EB1D1F"/>
    <w:rsid w:val="00EB63D1"/>
    <w:rsid w:val="00EB64A0"/>
    <w:rsid w:val="00EC06E6"/>
    <w:rsid w:val="00EC3B3F"/>
    <w:rsid w:val="00EC5948"/>
    <w:rsid w:val="00EE03B6"/>
    <w:rsid w:val="00EE05E0"/>
    <w:rsid w:val="00EE45EA"/>
    <w:rsid w:val="00EE4966"/>
    <w:rsid w:val="00EF45FC"/>
    <w:rsid w:val="00F063C7"/>
    <w:rsid w:val="00F14B33"/>
    <w:rsid w:val="00F15A10"/>
    <w:rsid w:val="00F15F7B"/>
    <w:rsid w:val="00F3339F"/>
    <w:rsid w:val="00F50005"/>
    <w:rsid w:val="00F506CC"/>
    <w:rsid w:val="00F552DB"/>
    <w:rsid w:val="00F601C1"/>
    <w:rsid w:val="00F60F74"/>
    <w:rsid w:val="00F64536"/>
    <w:rsid w:val="00F66000"/>
    <w:rsid w:val="00F672A9"/>
    <w:rsid w:val="00F6790F"/>
    <w:rsid w:val="00F70721"/>
    <w:rsid w:val="00F756E6"/>
    <w:rsid w:val="00F821C7"/>
    <w:rsid w:val="00F82BF9"/>
    <w:rsid w:val="00F85FD9"/>
    <w:rsid w:val="00F9219C"/>
    <w:rsid w:val="00FA1082"/>
    <w:rsid w:val="00FA7633"/>
    <w:rsid w:val="00FA768A"/>
    <w:rsid w:val="00FB66AD"/>
    <w:rsid w:val="00FC14AA"/>
    <w:rsid w:val="00FC33FC"/>
    <w:rsid w:val="00FE350F"/>
    <w:rsid w:val="00FE430A"/>
    <w:rsid w:val="00FE463E"/>
    <w:rsid w:val="00FF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010E"/>
  <w15:chartTrackingRefBased/>
  <w15:docId w15:val="{3113F0EA-30F4-4DD1-A6A5-12636AD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E1D"/>
    <w:rPr>
      <w:color w:val="0563C1" w:themeColor="hyperlink"/>
      <w:u w:val="single"/>
    </w:rPr>
  </w:style>
  <w:style w:type="paragraph" w:styleId="ListParagraph">
    <w:name w:val="List Paragraph"/>
    <w:basedOn w:val="Normal"/>
    <w:uiPriority w:val="34"/>
    <w:qFormat/>
    <w:rsid w:val="00736F5E"/>
    <w:pPr>
      <w:ind w:left="720"/>
      <w:contextualSpacing/>
    </w:pPr>
  </w:style>
  <w:style w:type="character" w:styleId="CommentReference">
    <w:name w:val="annotation reference"/>
    <w:basedOn w:val="DefaultParagraphFont"/>
    <w:uiPriority w:val="99"/>
    <w:semiHidden/>
    <w:unhideWhenUsed/>
    <w:rsid w:val="00EF45FC"/>
    <w:rPr>
      <w:sz w:val="16"/>
      <w:szCs w:val="16"/>
    </w:rPr>
  </w:style>
  <w:style w:type="paragraph" w:styleId="CommentText">
    <w:name w:val="annotation text"/>
    <w:basedOn w:val="Normal"/>
    <w:link w:val="CommentTextChar"/>
    <w:uiPriority w:val="99"/>
    <w:semiHidden/>
    <w:unhideWhenUsed/>
    <w:rsid w:val="00EF45FC"/>
    <w:pPr>
      <w:spacing w:line="240" w:lineRule="auto"/>
    </w:pPr>
    <w:rPr>
      <w:sz w:val="20"/>
      <w:szCs w:val="20"/>
    </w:rPr>
  </w:style>
  <w:style w:type="character" w:customStyle="1" w:styleId="CommentTextChar">
    <w:name w:val="Comment Text Char"/>
    <w:basedOn w:val="DefaultParagraphFont"/>
    <w:link w:val="CommentText"/>
    <w:uiPriority w:val="99"/>
    <w:semiHidden/>
    <w:rsid w:val="00EF45FC"/>
    <w:rPr>
      <w:sz w:val="20"/>
      <w:szCs w:val="20"/>
    </w:rPr>
  </w:style>
  <w:style w:type="paragraph" w:styleId="CommentSubject">
    <w:name w:val="annotation subject"/>
    <w:basedOn w:val="CommentText"/>
    <w:next w:val="CommentText"/>
    <w:link w:val="CommentSubjectChar"/>
    <w:uiPriority w:val="99"/>
    <w:semiHidden/>
    <w:unhideWhenUsed/>
    <w:rsid w:val="00EF45FC"/>
    <w:rPr>
      <w:b/>
      <w:bCs/>
    </w:rPr>
  </w:style>
  <w:style w:type="character" w:customStyle="1" w:styleId="CommentSubjectChar">
    <w:name w:val="Comment Subject Char"/>
    <w:basedOn w:val="CommentTextChar"/>
    <w:link w:val="CommentSubject"/>
    <w:uiPriority w:val="99"/>
    <w:semiHidden/>
    <w:rsid w:val="00EF45FC"/>
    <w:rPr>
      <w:b/>
      <w:bCs/>
      <w:sz w:val="20"/>
      <w:szCs w:val="20"/>
    </w:rPr>
  </w:style>
  <w:style w:type="paragraph" w:styleId="BalloonText">
    <w:name w:val="Balloon Text"/>
    <w:basedOn w:val="Normal"/>
    <w:link w:val="BalloonTextChar"/>
    <w:uiPriority w:val="99"/>
    <w:semiHidden/>
    <w:unhideWhenUsed/>
    <w:rsid w:val="00EF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FC"/>
    <w:rPr>
      <w:rFonts w:ascii="Segoe UI" w:hAnsi="Segoe UI" w:cs="Segoe UI"/>
      <w:sz w:val="18"/>
      <w:szCs w:val="18"/>
    </w:rPr>
  </w:style>
  <w:style w:type="table" w:styleId="TableGrid">
    <w:name w:val="Table Grid"/>
    <w:basedOn w:val="TableNormal"/>
    <w:uiPriority w:val="39"/>
    <w:rsid w:val="008D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2BF9"/>
    <w:rPr>
      <w:color w:val="954F72" w:themeColor="followedHyperlink"/>
      <w:u w:val="single"/>
    </w:rPr>
  </w:style>
  <w:style w:type="paragraph" w:styleId="FootnoteText">
    <w:name w:val="footnote text"/>
    <w:basedOn w:val="Normal"/>
    <w:link w:val="FootnoteTextChar"/>
    <w:uiPriority w:val="99"/>
    <w:semiHidden/>
    <w:unhideWhenUsed/>
    <w:rsid w:val="00837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FE7"/>
    <w:rPr>
      <w:sz w:val="20"/>
      <w:szCs w:val="20"/>
    </w:rPr>
  </w:style>
  <w:style w:type="character" w:styleId="FootnoteReference">
    <w:name w:val="footnote reference"/>
    <w:basedOn w:val="DefaultParagraphFont"/>
    <w:uiPriority w:val="99"/>
    <w:semiHidden/>
    <w:unhideWhenUsed/>
    <w:rsid w:val="00837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20812">
      <w:bodyDiv w:val="1"/>
      <w:marLeft w:val="0"/>
      <w:marRight w:val="0"/>
      <w:marTop w:val="0"/>
      <w:marBottom w:val="0"/>
      <w:divBdr>
        <w:top w:val="none" w:sz="0" w:space="0" w:color="auto"/>
        <w:left w:val="none" w:sz="0" w:space="0" w:color="auto"/>
        <w:bottom w:val="none" w:sz="0" w:space="0" w:color="auto"/>
        <w:right w:val="none" w:sz="0" w:space="0" w:color="auto"/>
      </w:divBdr>
    </w:div>
    <w:div w:id="1299408845">
      <w:bodyDiv w:val="1"/>
      <w:marLeft w:val="0"/>
      <w:marRight w:val="0"/>
      <w:marTop w:val="0"/>
      <w:marBottom w:val="0"/>
      <w:divBdr>
        <w:top w:val="none" w:sz="0" w:space="0" w:color="auto"/>
        <w:left w:val="none" w:sz="0" w:space="0" w:color="auto"/>
        <w:bottom w:val="none" w:sz="0" w:space="0" w:color="auto"/>
        <w:right w:val="none" w:sz="0" w:space="0" w:color="auto"/>
      </w:divBdr>
    </w:div>
    <w:div w:id="1457210848">
      <w:bodyDiv w:val="1"/>
      <w:marLeft w:val="0"/>
      <w:marRight w:val="0"/>
      <w:marTop w:val="0"/>
      <w:marBottom w:val="0"/>
      <w:divBdr>
        <w:top w:val="none" w:sz="0" w:space="0" w:color="auto"/>
        <w:left w:val="none" w:sz="0" w:space="0" w:color="auto"/>
        <w:bottom w:val="none" w:sz="0" w:space="0" w:color="auto"/>
        <w:right w:val="none" w:sz="0" w:space="0" w:color="auto"/>
      </w:divBdr>
    </w:div>
    <w:div w:id="1829587709">
      <w:bodyDiv w:val="1"/>
      <w:marLeft w:val="0"/>
      <w:marRight w:val="0"/>
      <w:marTop w:val="0"/>
      <w:marBottom w:val="0"/>
      <w:divBdr>
        <w:top w:val="none" w:sz="0" w:space="0" w:color="auto"/>
        <w:left w:val="none" w:sz="0" w:space="0" w:color="auto"/>
        <w:bottom w:val="none" w:sz="0" w:space="0" w:color="auto"/>
        <w:right w:val="none" w:sz="0" w:space="0" w:color="auto"/>
      </w:divBdr>
    </w:div>
    <w:div w:id="20685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irror.co.uk/news/politics/how-labour-selecting-candidates-2017-10265227" TargetMode="External"/><Relationship Id="rId18" Type="http://schemas.openxmlformats.org/officeDocument/2006/relationships/hyperlink" Target="http://www.ukip.org/manifesto2017" TargetMode="External"/><Relationship Id="rId3" Type="http://schemas.openxmlformats.org/officeDocument/2006/relationships/styles" Target="styles.xml"/><Relationship Id="rId21" Type="http://schemas.openxmlformats.org/officeDocument/2006/relationships/hyperlink" Target="https://publications.parliament.uk/pa/cm201617/cmselect/cmwomeq/630/630.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newstatesman.com/politics/june2017/2017/04/brenda-bristol-s-reaction-snap-general-election-speaks-us-all" TargetMode="External"/><Relationship Id="rId2" Type="http://schemas.openxmlformats.org/officeDocument/2006/relationships/numbering" Target="numbering.xml"/><Relationship Id="rId16" Type="http://schemas.openxmlformats.org/officeDocument/2006/relationships/hyperlink" Target="http://www.newstatesman.com/politics/staggers/2017/04/how-lib-dems-learned-love-all-women-shortlists" TargetMode="External"/><Relationship Id="rId20" Type="http://schemas.openxmlformats.org/officeDocument/2006/relationships/hyperlink" Target="http://www.womensequality.org.uk/ge_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psa.ac.uk/sites/default/files/PSA%20GE2017%20Briefing%20Pack.pdf"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wbg.org.uk/news/rethinking-austerity-overdue-hit-women-ethnic-minorities-hardes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labourlist.org/2017/07/its-official-local-parties-will-select-their-own-candidates-for-next-election-says-ne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fs01\user03\RSOUTH\home$\Britain%20Votes%202017%20Chapter\BES%20Tabl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 Proportion</a:t>
            </a:r>
            <a:r>
              <a:rPr lang="en-US" sz="1200" baseline="0"/>
              <a:t>al presence of women and men in online election news % </a:t>
            </a:r>
          </a:p>
          <a:p>
            <a:pPr>
              <a:defRPr/>
            </a:pPr>
            <a:r>
              <a:rPr lang="en-US" sz="1200" baseline="0"/>
              <a:t>(4th May - 7th June)</a:t>
            </a:r>
            <a:r>
              <a:rPr lang="en-US" sz="1200"/>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ysClr val="windowText" lastClr="000000">
                <a:lumMod val="50000"/>
                <a:lumOff val="50000"/>
              </a:sysClr>
            </a:solidFill>
            <a:ln>
              <a:noFill/>
            </a:ln>
            <a:effectLst/>
          </c:spPr>
          <c:invertIfNegative val="0"/>
          <c:dPt>
            <c:idx val="0"/>
            <c:invertIfNegative val="0"/>
            <c:bubble3D val="0"/>
            <c:spPr>
              <a:solidFill>
                <a:sysClr val="windowText" lastClr="000000">
                  <a:lumMod val="50000"/>
                  <a:lumOff val="50000"/>
                </a:sysClr>
              </a:solidFill>
              <a:ln>
                <a:noFill/>
              </a:ln>
              <a:effectLst/>
            </c:spPr>
          </c:dPt>
          <c:dPt>
            <c:idx val="1"/>
            <c:invertIfNegative val="0"/>
            <c:bubble3D val="0"/>
            <c:spPr>
              <a:solidFill>
                <a:sysClr val="windowText" lastClr="000000">
                  <a:lumMod val="50000"/>
                  <a:lumOff val="50000"/>
                </a:sysClr>
              </a:solidFill>
              <a:ln>
                <a:noFill/>
              </a:ln>
              <a:effectLst/>
            </c:spPr>
          </c:dPt>
          <c:dLbls>
            <c:dLbl>
              <c:idx val="0"/>
              <c:layout/>
              <c:tx>
                <c:rich>
                  <a:bodyPr/>
                  <a:lstStyle/>
                  <a:p>
                    <a:fld id="{587A0142-87ED-46C9-A90D-3BC6D689CDE3}"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49FD9EB9-D113-4877-B5BA-E92BDFC1DD91}"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Sheet1!$A$1:$B$1</c:f>
              <c:strCache>
                <c:ptCount val="2"/>
                <c:pt idx="0">
                  <c:v>Women</c:v>
                </c:pt>
                <c:pt idx="1">
                  <c:v>Men</c:v>
                </c:pt>
              </c:strCache>
            </c:strRef>
          </c:cat>
          <c:val>
            <c:numRef>
              <c:f>Sheet1!$A$2:$B$2</c:f>
              <c:numCache>
                <c:formatCode>General</c:formatCode>
                <c:ptCount val="2"/>
                <c:pt idx="0">
                  <c:v>36.799999999999997</c:v>
                </c:pt>
                <c:pt idx="1">
                  <c:v>63.2</c:v>
                </c:pt>
              </c:numCache>
            </c:numRef>
          </c:val>
        </c:ser>
        <c:dLbls>
          <c:showLegendKey val="0"/>
          <c:showVal val="0"/>
          <c:showCatName val="0"/>
          <c:showSerName val="0"/>
          <c:showPercent val="0"/>
          <c:showBubbleSize val="0"/>
        </c:dLbls>
        <c:gapWidth val="219"/>
        <c:overlap val="-27"/>
        <c:axId val="1552737488"/>
        <c:axId val="1552738032"/>
      </c:barChart>
      <c:catAx>
        <c:axId val="155273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738032"/>
        <c:crosses val="autoZero"/>
        <c:auto val="1"/>
        <c:lblAlgn val="ctr"/>
        <c:lblOffset val="100"/>
        <c:noMultiLvlLbl val="0"/>
      </c:catAx>
      <c:valAx>
        <c:axId val="155273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73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2: Proportion of women by party in online election news % </a:t>
            </a:r>
          </a:p>
          <a:p>
            <a:pPr>
              <a:defRPr/>
            </a:pPr>
            <a:r>
              <a:rPr lang="en-US" sz="1200"/>
              <a:t>(4th May - 7th June) </a:t>
            </a:r>
          </a:p>
        </c:rich>
      </c:tx>
      <c:layout>
        <c:manualLayout>
          <c:xMode val="edge"/>
          <c:yMode val="edge"/>
          <c:x val="0.13327989311957247"/>
          <c:y val="9.259259259259258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Sheet1!$B$25</c:f>
              <c:strCache>
                <c:ptCount val="1"/>
                <c:pt idx="0">
                  <c:v>Women</c:v>
                </c:pt>
              </c:strCache>
            </c:strRef>
          </c:tx>
          <c:spPr>
            <a:solidFill>
              <a:sysClr val="windowText" lastClr="000000">
                <a:lumMod val="50000"/>
                <a:lumOff val="50000"/>
              </a:sysClr>
            </a:solidFill>
            <a:ln>
              <a:noFill/>
            </a:ln>
            <a:effectLst/>
          </c:spPr>
          <c:invertIfNegative val="0"/>
          <c:dPt>
            <c:idx val="1"/>
            <c:invertIfNegative val="0"/>
            <c:bubble3D val="0"/>
            <c:spPr>
              <a:solidFill>
                <a:sysClr val="windowText" lastClr="000000">
                  <a:lumMod val="50000"/>
                  <a:lumOff val="50000"/>
                </a:sysClr>
              </a:solidFill>
              <a:ln>
                <a:noFill/>
              </a:ln>
              <a:effectLst/>
            </c:spPr>
          </c:dPt>
          <c:dPt>
            <c:idx val="2"/>
            <c:invertIfNegative val="0"/>
            <c:bubble3D val="0"/>
            <c:spPr>
              <a:solidFill>
                <a:sysClr val="windowText" lastClr="000000">
                  <a:lumMod val="50000"/>
                  <a:lumOff val="50000"/>
                </a:sysClr>
              </a:solidFill>
              <a:ln>
                <a:noFill/>
              </a:ln>
              <a:effectLst/>
            </c:spPr>
          </c:dPt>
          <c:dPt>
            <c:idx val="3"/>
            <c:invertIfNegative val="0"/>
            <c:bubble3D val="0"/>
            <c:spPr>
              <a:solidFill>
                <a:sysClr val="windowText" lastClr="000000">
                  <a:lumMod val="50000"/>
                  <a:lumOff val="50000"/>
                </a:sysClr>
              </a:solidFill>
              <a:ln>
                <a:noFill/>
              </a:ln>
              <a:effectLst/>
            </c:spPr>
          </c:dPt>
          <c:dPt>
            <c:idx val="4"/>
            <c:invertIfNegative val="0"/>
            <c:bubble3D val="0"/>
            <c:spPr>
              <a:solidFill>
                <a:sysClr val="windowText" lastClr="000000">
                  <a:lumMod val="50000"/>
                  <a:lumOff val="50000"/>
                </a:sysClr>
              </a:solidFill>
              <a:ln>
                <a:noFill/>
              </a:ln>
              <a:effectLst/>
            </c:spPr>
          </c:dPt>
          <c:dPt>
            <c:idx val="5"/>
            <c:invertIfNegative val="0"/>
            <c:bubble3D val="0"/>
            <c:spPr>
              <a:solidFill>
                <a:sysClr val="windowText" lastClr="000000">
                  <a:lumMod val="50000"/>
                  <a:lumOff val="50000"/>
                </a:sysClr>
              </a:solidFill>
              <a:ln>
                <a:noFill/>
              </a:ln>
              <a:effectLst/>
            </c:spPr>
          </c:dPt>
          <c:dPt>
            <c:idx val="6"/>
            <c:invertIfNegative val="0"/>
            <c:bubble3D val="0"/>
            <c:spPr>
              <a:solidFill>
                <a:sysClr val="windowText" lastClr="000000">
                  <a:lumMod val="50000"/>
                  <a:lumOff val="50000"/>
                </a:sysClr>
              </a:solidFill>
              <a:ln>
                <a:noFill/>
              </a:ln>
              <a:effectLst/>
            </c:spPr>
          </c:dPt>
          <c:dLbls>
            <c:dLbl>
              <c:idx val="0"/>
              <c:layout/>
              <c:tx>
                <c:rich>
                  <a:bodyPr/>
                  <a:lstStyle/>
                  <a:p>
                    <a:fld id="{3348CAF4-7C41-47CA-ABD1-FDB30FCEED6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A52AF177-FC5E-4735-82AB-846815A81AA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fld id="{8B81A773-8BFC-4C44-94D3-1B2E358037F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tx>
                <c:rich>
                  <a:bodyPr/>
                  <a:lstStyle/>
                  <a:p>
                    <a:fld id="{57D2A17A-BE67-43CA-9776-4F51DDE55BEB}"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tx>
                <c:rich>
                  <a:bodyPr/>
                  <a:lstStyle/>
                  <a:p>
                    <a:fld id="{EF9284AC-12EC-4429-80A2-386567D097B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tx>
                <c:rich>
                  <a:bodyPr/>
                  <a:lstStyle/>
                  <a:p>
                    <a:fld id="{145B4109-04C4-4D7D-8913-B8F990F3303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6"/>
              <c:layout/>
              <c:tx>
                <c:rich>
                  <a:bodyPr/>
                  <a:lstStyle/>
                  <a:p>
                    <a:fld id="{DA1F64E4-A8C3-4374-8E8C-7DC550B2F2F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Sheet1!$A$26:$A$32</c:f>
              <c:strCache>
                <c:ptCount val="7"/>
                <c:pt idx="0">
                  <c:v>Conservative</c:v>
                </c:pt>
                <c:pt idx="1">
                  <c:v>Labour</c:v>
                </c:pt>
                <c:pt idx="2">
                  <c:v>Lib Dem</c:v>
                </c:pt>
                <c:pt idx="3">
                  <c:v>UKIP</c:v>
                </c:pt>
                <c:pt idx="4">
                  <c:v>Green</c:v>
                </c:pt>
                <c:pt idx="5">
                  <c:v>SNP</c:v>
                </c:pt>
                <c:pt idx="6">
                  <c:v>Plaid Cymru</c:v>
                </c:pt>
              </c:strCache>
            </c:strRef>
          </c:cat>
          <c:val>
            <c:numRef>
              <c:f>Sheet1!$B$26:$B$32</c:f>
              <c:numCache>
                <c:formatCode>General</c:formatCode>
                <c:ptCount val="7"/>
                <c:pt idx="0">
                  <c:v>60.7</c:v>
                </c:pt>
                <c:pt idx="1">
                  <c:v>22.6</c:v>
                </c:pt>
                <c:pt idx="2">
                  <c:v>10.1</c:v>
                </c:pt>
                <c:pt idx="3">
                  <c:v>12.9</c:v>
                </c:pt>
                <c:pt idx="4">
                  <c:v>66.7</c:v>
                </c:pt>
                <c:pt idx="5">
                  <c:v>71.400000000000006</c:v>
                </c:pt>
                <c:pt idx="6">
                  <c:v>77.8</c:v>
                </c:pt>
              </c:numCache>
            </c:numRef>
          </c:val>
        </c:ser>
        <c:dLbls>
          <c:showLegendKey val="0"/>
          <c:showVal val="0"/>
          <c:showCatName val="0"/>
          <c:showSerName val="0"/>
          <c:showPercent val="0"/>
          <c:showBubbleSize val="0"/>
        </c:dLbls>
        <c:gapWidth val="219"/>
        <c:overlap val="-27"/>
        <c:axId val="1449411584"/>
        <c:axId val="1536596848"/>
      </c:barChart>
      <c:catAx>
        <c:axId val="144941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596848"/>
        <c:crosses val="autoZero"/>
        <c:auto val="1"/>
        <c:lblAlgn val="ctr"/>
        <c:lblOffset val="100"/>
        <c:noMultiLvlLbl val="0"/>
      </c:catAx>
      <c:valAx>
        <c:axId val="153659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41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Figure 3: Proportion</a:t>
            </a:r>
            <a:r>
              <a:rPr lang="en-GB" sz="1200" baseline="0"/>
              <a:t> of women by category </a:t>
            </a:r>
          </a:p>
          <a:p>
            <a:pPr>
              <a:defRPr/>
            </a:pPr>
            <a:r>
              <a:rPr lang="en-GB" sz="1200" baseline="0"/>
              <a:t>(4th May-7th June) </a:t>
            </a:r>
            <a:endParaRPr lang="en-GB" sz="1200"/>
          </a:p>
        </c:rich>
      </c:tx>
      <c:layout>
        <c:manualLayout>
          <c:xMode val="edge"/>
          <c:yMode val="edge"/>
          <c:x val="0.2639096675415573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Sheet1!$B$35</c:f>
              <c:strCache>
                <c:ptCount val="1"/>
                <c:pt idx="0">
                  <c:v>Women</c:v>
                </c:pt>
              </c:strCache>
            </c:strRef>
          </c:tx>
          <c:spPr>
            <a:solidFill>
              <a:sysClr val="window" lastClr="FFFFFF">
                <a:lumMod val="65000"/>
              </a:sysClr>
            </a:solidFill>
            <a:ln>
              <a:noFill/>
            </a:ln>
            <a:effectLst/>
          </c:spPr>
          <c:invertIfNegative val="0"/>
          <c:dLbls>
            <c:dLbl>
              <c:idx val="0"/>
              <c:layout/>
              <c:tx>
                <c:rich>
                  <a:bodyPr/>
                  <a:lstStyle/>
                  <a:p>
                    <a:fld id="{EB6FC1E5-9338-4812-805E-2B6EE5289D5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F9874C7F-6295-4787-B4AE-0E887F56D46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fld id="{7484755E-3B60-4B4C-91B5-7438A2FD255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Sheet1!$A$36:$A$41</c:f>
              <c:strCache>
                <c:ptCount val="6"/>
                <c:pt idx="0">
                  <c:v>Citizens</c:v>
                </c:pt>
                <c:pt idx="1">
                  <c:v>Media</c:v>
                </c:pt>
                <c:pt idx="2">
                  <c:v>Bloggers</c:v>
                </c:pt>
                <c:pt idx="3">
                  <c:v>Voluntary sector</c:v>
                </c:pt>
                <c:pt idx="4">
                  <c:v>Pollsters</c:v>
                </c:pt>
                <c:pt idx="5">
                  <c:v>Experts</c:v>
                </c:pt>
              </c:strCache>
            </c:strRef>
          </c:cat>
          <c:val>
            <c:numRef>
              <c:f>Sheet1!$B$36:$B$41</c:f>
              <c:numCache>
                <c:formatCode>General</c:formatCode>
                <c:ptCount val="6"/>
                <c:pt idx="0">
                  <c:v>39</c:v>
                </c:pt>
                <c:pt idx="1">
                  <c:v>29.7</c:v>
                </c:pt>
                <c:pt idx="2">
                  <c:v>20.8</c:v>
                </c:pt>
                <c:pt idx="3">
                  <c:v>0</c:v>
                </c:pt>
                <c:pt idx="4">
                  <c:v>0</c:v>
                </c:pt>
                <c:pt idx="5">
                  <c:v>0</c:v>
                </c:pt>
              </c:numCache>
            </c:numRef>
          </c:val>
        </c:ser>
        <c:ser>
          <c:idx val="1"/>
          <c:order val="1"/>
          <c:tx>
            <c:strRef>
              <c:f>Sheet1!$C$35</c:f>
              <c:strCache>
                <c:ptCount val="1"/>
                <c:pt idx="0">
                  <c:v>Men</c:v>
                </c:pt>
              </c:strCache>
            </c:strRef>
          </c:tx>
          <c:spPr>
            <a:solidFill>
              <a:sysClr val="window" lastClr="FFFFFF">
                <a:lumMod val="85000"/>
              </a:sysClr>
            </a:solidFill>
            <a:ln>
              <a:noFill/>
            </a:ln>
            <a:effectLst/>
          </c:spPr>
          <c:invertIfNegative val="0"/>
          <c:dLbls>
            <c:dLbl>
              <c:idx val="0"/>
              <c:layout/>
              <c:tx>
                <c:rich>
                  <a:bodyPr/>
                  <a:lstStyle/>
                  <a:p>
                    <a:fld id="{7B6F47F1-CC16-4FE4-B792-9B9E3986E3B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FE270D37-7F17-4290-B7A2-C14151AF4D3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fld id="{C1FBA09F-87BF-401C-8DE6-7AF6BC75613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tx>
                <c:rich>
                  <a:bodyPr/>
                  <a:lstStyle/>
                  <a:p>
                    <a:fld id="{93AF7209-F068-4D29-90A5-1C0B8E1352E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tx>
                <c:rich>
                  <a:bodyPr/>
                  <a:lstStyle/>
                  <a:p>
                    <a:fld id="{3DA69813-E673-449D-B6E9-781987BD718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tx>
                <c:rich>
                  <a:bodyPr/>
                  <a:lstStyle/>
                  <a:p>
                    <a:fld id="{9D261AE8-DA85-44F8-A3ED-67F2A8662E9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Sheet1!$A$36:$A$41</c:f>
              <c:strCache>
                <c:ptCount val="6"/>
                <c:pt idx="0">
                  <c:v>Citizens</c:v>
                </c:pt>
                <c:pt idx="1">
                  <c:v>Media</c:v>
                </c:pt>
                <c:pt idx="2">
                  <c:v>Bloggers</c:v>
                </c:pt>
                <c:pt idx="3">
                  <c:v>Voluntary sector</c:v>
                </c:pt>
                <c:pt idx="4">
                  <c:v>Pollsters</c:v>
                </c:pt>
                <c:pt idx="5">
                  <c:v>Experts</c:v>
                </c:pt>
              </c:strCache>
            </c:strRef>
          </c:cat>
          <c:val>
            <c:numRef>
              <c:f>Sheet1!$C$36:$C$41</c:f>
              <c:numCache>
                <c:formatCode>General</c:formatCode>
                <c:ptCount val="6"/>
                <c:pt idx="0">
                  <c:v>61</c:v>
                </c:pt>
                <c:pt idx="1">
                  <c:v>70.3</c:v>
                </c:pt>
                <c:pt idx="2">
                  <c:v>79.2</c:v>
                </c:pt>
                <c:pt idx="3">
                  <c:v>100</c:v>
                </c:pt>
                <c:pt idx="4">
                  <c:v>100</c:v>
                </c:pt>
                <c:pt idx="5">
                  <c:v>100</c:v>
                </c:pt>
              </c:numCache>
            </c:numRef>
          </c:val>
        </c:ser>
        <c:dLbls>
          <c:showLegendKey val="0"/>
          <c:showVal val="0"/>
          <c:showCatName val="0"/>
          <c:showSerName val="0"/>
          <c:showPercent val="0"/>
          <c:showBubbleSize val="0"/>
        </c:dLbls>
        <c:gapWidth val="150"/>
        <c:overlap val="100"/>
        <c:axId val="1750378912"/>
        <c:axId val="1750382176"/>
      </c:barChart>
      <c:catAx>
        <c:axId val="175037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82176"/>
        <c:crosses val="autoZero"/>
        <c:auto val="1"/>
        <c:lblAlgn val="ctr"/>
        <c:lblOffset val="100"/>
        <c:noMultiLvlLbl val="0"/>
      </c:catAx>
      <c:valAx>
        <c:axId val="1750382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78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Sheet1!$B$10</c:f>
              <c:strCache>
                <c:ptCount val="1"/>
                <c:pt idx="0">
                  <c:v>Male</c:v>
                </c:pt>
              </c:strCache>
            </c:strRef>
          </c:tx>
          <c:spPr>
            <a:solidFill>
              <a:schemeClr val="dk1">
                <a:tint val="88500"/>
              </a:schemeClr>
            </a:solidFill>
            <a:ln>
              <a:noFill/>
            </a:ln>
            <a:effectLst/>
          </c:spPr>
          <c:invertIfNegative val="0"/>
          <c:dLbls>
            <c:dLbl>
              <c:idx val="0"/>
              <c:layout>
                <c:manualLayout>
                  <c:x val="-1.015572875445867E-17"/>
                  <c:y val="-2.040816326530612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24826965319805E-2"/>
                  <c:y val="1.011944935454495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223862481464298E-17"/>
                  <c:y val="-2.985074626865671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653399668325041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6447724962928596E-17"/>
                  <c:y val="-2.985074626865671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6447724962928596E-17"/>
                  <c:y val="-1.658374792703163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289544992585719E-16"/>
                  <c:y val="-3.98009950248756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Sheet1!$A$11:$A$19</c:f>
              <c:strCache>
                <c:ptCount val="9"/>
                <c:pt idx="0">
                  <c:v>Conservative</c:v>
                </c:pt>
                <c:pt idx="1">
                  <c:v>Labour</c:v>
                </c:pt>
                <c:pt idx="2">
                  <c:v>Liberal Democrat</c:v>
                </c:pt>
                <c:pt idx="3">
                  <c:v>SNP</c:v>
                </c:pt>
                <c:pt idx="4">
                  <c:v>Plaid Cymru</c:v>
                </c:pt>
                <c:pt idx="5">
                  <c:v>UKIP</c:v>
                </c:pt>
                <c:pt idx="6">
                  <c:v>Green Party</c:v>
                </c:pt>
                <c:pt idx="7">
                  <c:v>Other</c:v>
                </c:pt>
                <c:pt idx="8">
                  <c:v>Don’t Know</c:v>
                </c:pt>
              </c:strCache>
            </c:strRef>
          </c:cat>
          <c:val>
            <c:numRef>
              <c:f>Sheet1!$B$11:$B$19</c:f>
              <c:numCache>
                <c:formatCode>0.0%</c:formatCode>
                <c:ptCount val="9"/>
                <c:pt idx="0">
                  <c:v>0.40300000000000002</c:v>
                </c:pt>
                <c:pt idx="1">
                  <c:v>0.38700000000000001</c:v>
                </c:pt>
                <c:pt idx="2">
                  <c:v>9.6000000000000002E-2</c:v>
                </c:pt>
                <c:pt idx="3">
                  <c:v>3.5999999999999997E-2</c:v>
                </c:pt>
                <c:pt idx="4">
                  <c:v>6.0000000000000001E-3</c:v>
                </c:pt>
                <c:pt idx="5">
                  <c:v>3.1600000000000003E-2</c:v>
                </c:pt>
                <c:pt idx="6">
                  <c:v>2.1000000000000001E-2</c:v>
                </c:pt>
                <c:pt idx="7">
                  <c:v>1.47E-2</c:v>
                </c:pt>
                <c:pt idx="8">
                  <c:v>6.0000000000000001E-3</c:v>
                </c:pt>
              </c:numCache>
            </c:numRef>
          </c:val>
        </c:ser>
        <c:ser>
          <c:idx val="1"/>
          <c:order val="1"/>
          <c:tx>
            <c:strRef>
              <c:f>Sheet1!$C$10</c:f>
              <c:strCache>
                <c:ptCount val="1"/>
                <c:pt idx="0">
                  <c:v>Female</c:v>
                </c:pt>
              </c:strCache>
            </c:strRef>
          </c:tx>
          <c:spPr>
            <a:solidFill>
              <a:schemeClr val="dk1">
                <a:tint val="55000"/>
              </a:schemeClr>
            </a:solidFill>
            <a:ln>
              <a:noFill/>
            </a:ln>
            <a:effectLst/>
          </c:spPr>
          <c:invertIfNegative val="0"/>
          <c:dLbls>
            <c:dLbl>
              <c:idx val="0"/>
              <c:layout>
                <c:manualLayout>
                  <c:x val="8.0781504350511263E-3"/>
                  <c:y val="-6.802721088435373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316419233325945E-3"/>
                  <c:y val="-3.010445122931062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79104808331486E-2"/>
                  <c:y val="-3.350581177352843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Sheet1!$A$11:$A$19</c:f>
              <c:strCache>
                <c:ptCount val="9"/>
                <c:pt idx="0">
                  <c:v>Conservative</c:v>
                </c:pt>
                <c:pt idx="1">
                  <c:v>Labour</c:v>
                </c:pt>
                <c:pt idx="2">
                  <c:v>Liberal Democrat</c:v>
                </c:pt>
                <c:pt idx="3">
                  <c:v>SNP</c:v>
                </c:pt>
                <c:pt idx="4">
                  <c:v>Plaid Cymru</c:v>
                </c:pt>
                <c:pt idx="5">
                  <c:v>UKIP</c:v>
                </c:pt>
                <c:pt idx="6">
                  <c:v>Green Party</c:v>
                </c:pt>
                <c:pt idx="7">
                  <c:v>Other</c:v>
                </c:pt>
                <c:pt idx="8">
                  <c:v>Don’t Know</c:v>
                </c:pt>
              </c:strCache>
            </c:strRef>
          </c:cat>
          <c:val>
            <c:numRef>
              <c:f>Sheet1!$C$11:$C$19</c:f>
              <c:numCache>
                <c:formatCode>0.0%</c:formatCode>
                <c:ptCount val="9"/>
                <c:pt idx="0">
                  <c:v>0.38900000000000001</c:v>
                </c:pt>
                <c:pt idx="1">
                  <c:v>0.42299999999999999</c:v>
                </c:pt>
                <c:pt idx="2">
                  <c:v>8.4000000000000005E-2</c:v>
                </c:pt>
                <c:pt idx="3">
                  <c:v>3.2000000000000001E-2</c:v>
                </c:pt>
                <c:pt idx="4">
                  <c:v>4.0000000000000001E-3</c:v>
                </c:pt>
                <c:pt idx="5">
                  <c:v>2.2200000000000001E-2</c:v>
                </c:pt>
                <c:pt idx="6">
                  <c:v>2.3199999999999998E-2</c:v>
                </c:pt>
                <c:pt idx="7">
                  <c:v>1.0999999999999999E-2</c:v>
                </c:pt>
                <c:pt idx="8">
                  <c:v>1.0999999999999999E-2</c:v>
                </c:pt>
              </c:numCache>
            </c:numRef>
          </c:val>
        </c:ser>
        <c:dLbls>
          <c:dLblPos val="outEnd"/>
          <c:showLegendKey val="0"/>
          <c:showVal val="1"/>
          <c:showCatName val="0"/>
          <c:showSerName val="0"/>
          <c:showPercent val="0"/>
          <c:showBubbleSize val="0"/>
        </c:dLbls>
        <c:gapWidth val="219"/>
        <c:overlap val="-27"/>
        <c:axId val="1750379456"/>
        <c:axId val="1750388704"/>
      </c:barChart>
      <c:catAx>
        <c:axId val="175037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88704"/>
        <c:crosses val="autoZero"/>
        <c:auto val="1"/>
        <c:lblAlgn val="ctr"/>
        <c:lblOffset val="100"/>
        <c:noMultiLvlLbl val="0"/>
      </c:catAx>
      <c:valAx>
        <c:axId val="17503887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79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Sheet2!$B$4</c:f>
              <c:strCache>
                <c:ptCount val="1"/>
                <c:pt idx="0">
                  <c:v>Conservative</c:v>
                </c:pt>
              </c:strCache>
            </c:strRef>
          </c:tx>
          <c:spPr>
            <a:solidFill>
              <a:schemeClr val="dk1">
                <a:tint val="88500"/>
              </a:schemeClr>
            </a:solidFill>
            <a:ln>
              <a:noFill/>
            </a:ln>
            <a:effectLst/>
          </c:spPr>
          <c:invertIfNegative val="0"/>
          <c:dLbls>
            <c:dLbl>
              <c:idx val="0"/>
              <c:layout>
                <c:manualLayout>
                  <c:x val="-1.1895909852108238E-2"/>
                  <c:y val="-6.562190233202444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78561494126277E-2"/>
                  <c:y val="-1.3124380466404889E-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861213136144352E-2"/>
                  <c:y val="-3.579417840100359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78561494126314E-2"/>
                  <c:y val="-7.158835680200718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89590985210823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895909852108238E-2"/>
                  <c:y val="1.07382535203010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448918347869933E-3"/>
                  <c:y val="1.11103200707506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163543289639205E-3"/>
                  <c:y val="-3.170869464101801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9653032840360793E-3"/>
                  <c:y val="1.07382535203010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Sheet2!$C$2:$N$3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18-25</c:v>
                  </c:pt>
                  <c:pt idx="2">
                    <c:v>26-35</c:v>
                  </c:pt>
                  <c:pt idx="4">
                    <c:v>36-45</c:v>
                  </c:pt>
                  <c:pt idx="6">
                    <c:v>46-55</c:v>
                  </c:pt>
                  <c:pt idx="8">
                    <c:v>56-65</c:v>
                  </c:pt>
                  <c:pt idx="10">
                    <c:v>66+</c:v>
                  </c:pt>
                </c:lvl>
              </c:multiLvlStrCache>
            </c:multiLvlStrRef>
          </c:cat>
          <c:val>
            <c:numRef>
              <c:f>Sheet2!$C$4:$N$4</c:f>
              <c:numCache>
                <c:formatCode>0.0%</c:formatCode>
                <c:ptCount val="12"/>
                <c:pt idx="0">
                  <c:v>0.215</c:v>
                </c:pt>
                <c:pt idx="1">
                  <c:v>0.151</c:v>
                </c:pt>
                <c:pt idx="2">
                  <c:v>0.315</c:v>
                </c:pt>
                <c:pt idx="3">
                  <c:v>0.28100000000000003</c:v>
                </c:pt>
                <c:pt idx="4">
                  <c:v>0.39</c:v>
                </c:pt>
                <c:pt idx="5">
                  <c:v>0.34699999999999998</c:v>
                </c:pt>
                <c:pt idx="6">
                  <c:v>0.42899999999999999</c:v>
                </c:pt>
                <c:pt idx="7">
                  <c:v>0.41399999999999998</c:v>
                </c:pt>
                <c:pt idx="8">
                  <c:v>0.47799999999999998</c:v>
                </c:pt>
                <c:pt idx="9">
                  <c:v>0.499</c:v>
                </c:pt>
                <c:pt idx="10">
                  <c:v>0.62</c:v>
                </c:pt>
                <c:pt idx="11">
                  <c:v>0.59799999999999998</c:v>
                </c:pt>
              </c:numCache>
            </c:numRef>
          </c:val>
        </c:ser>
        <c:ser>
          <c:idx val="1"/>
          <c:order val="1"/>
          <c:tx>
            <c:strRef>
              <c:f>Sheet2!$B$5</c:f>
              <c:strCache>
                <c:ptCount val="1"/>
                <c:pt idx="0">
                  <c:v>Labour</c:v>
                </c:pt>
              </c:strCache>
            </c:strRef>
          </c:tx>
          <c:spPr>
            <a:solidFill>
              <a:schemeClr val="dk1">
                <a:tint val="55000"/>
              </a:schemeClr>
            </a:solidFill>
            <a:ln>
              <a:noFill/>
            </a:ln>
            <a:effectLst/>
          </c:spPr>
          <c:invertIfNegative val="0"/>
          <c:dLbls>
            <c:dLbl>
              <c:idx val="1"/>
              <c:layout>
                <c:manualLayout>
                  <c:x val="3.9653032840360793E-3"/>
                  <c:y val="7.158835680200718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543455389591922E-2"/>
                  <c:y val="-1.877518474747622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027101060628002E-2"/>
                  <c:y val="1.073821468518970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8632838466651889E-3"/>
                  <c:y val="-7.225679068597400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784386477816235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89590985210823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8543455389591922E-2"/>
                  <c:y val="-3.579299423015161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60943625676305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Sheet2!$C$2:$N$3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18-25</c:v>
                  </c:pt>
                  <c:pt idx="2">
                    <c:v>26-35</c:v>
                  </c:pt>
                  <c:pt idx="4">
                    <c:v>36-45</c:v>
                  </c:pt>
                  <c:pt idx="6">
                    <c:v>46-55</c:v>
                  </c:pt>
                  <c:pt idx="8">
                    <c:v>56-65</c:v>
                  </c:pt>
                  <c:pt idx="10">
                    <c:v>66+</c:v>
                  </c:pt>
                </c:lvl>
              </c:multiLvlStrCache>
            </c:multiLvlStrRef>
          </c:cat>
          <c:val>
            <c:numRef>
              <c:f>Sheet2!$C$5:$N$5</c:f>
              <c:numCache>
                <c:formatCode>0.0%</c:formatCode>
                <c:ptCount val="12"/>
                <c:pt idx="0">
                  <c:v>0.57599999999999996</c:v>
                </c:pt>
                <c:pt idx="1">
                  <c:v>0.66</c:v>
                </c:pt>
                <c:pt idx="2">
                  <c:v>0.47899999999999998</c:v>
                </c:pt>
                <c:pt idx="3">
                  <c:v>0.53600000000000003</c:v>
                </c:pt>
                <c:pt idx="4">
                  <c:v>0.39900000000000002</c:v>
                </c:pt>
                <c:pt idx="5">
                  <c:v>0.45700000000000002</c:v>
                </c:pt>
                <c:pt idx="6">
                  <c:v>0.36899999999999999</c:v>
                </c:pt>
                <c:pt idx="7">
                  <c:v>0.39300000000000002</c:v>
                </c:pt>
                <c:pt idx="8">
                  <c:v>0.28999999999999998</c:v>
                </c:pt>
                <c:pt idx="9">
                  <c:v>0.29799999999999999</c:v>
                </c:pt>
                <c:pt idx="10">
                  <c:v>0.20799999999999999</c:v>
                </c:pt>
                <c:pt idx="11">
                  <c:v>0.23899999999999999</c:v>
                </c:pt>
              </c:numCache>
            </c:numRef>
          </c:val>
        </c:ser>
        <c:dLbls>
          <c:dLblPos val="outEnd"/>
          <c:showLegendKey val="0"/>
          <c:showVal val="1"/>
          <c:showCatName val="0"/>
          <c:showSerName val="0"/>
          <c:showPercent val="0"/>
          <c:showBubbleSize val="0"/>
        </c:dLbls>
        <c:gapWidth val="219"/>
        <c:overlap val="-27"/>
        <c:axId val="1750383264"/>
        <c:axId val="1750384352"/>
      </c:barChart>
      <c:catAx>
        <c:axId val="17503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84352"/>
        <c:crosses val="autoZero"/>
        <c:auto val="1"/>
        <c:lblAlgn val="ctr"/>
        <c:lblOffset val="100"/>
        <c:noMultiLvlLbl val="0"/>
      </c:catAx>
      <c:valAx>
        <c:axId val="1750384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383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E21C-E741-4EC2-8297-60F1FEB4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Harmer</dc:creator>
  <cp:keywords/>
  <dc:description/>
  <cp:lastModifiedBy>Southern, Rosalynd</cp:lastModifiedBy>
  <cp:revision>18</cp:revision>
  <cp:lastPrinted>2017-09-29T10:30:00Z</cp:lastPrinted>
  <dcterms:created xsi:type="dcterms:W3CDTF">2017-09-29T11:33:00Z</dcterms:created>
  <dcterms:modified xsi:type="dcterms:W3CDTF">2017-09-29T12:21:00Z</dcterms:modified>
</cp:coreProperties>
</file>