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B86C0" w14:textId="1C4EDEC2" w:rsidR="00B21A42" w:rsidRPr="008920F1" w:rsidRDefault="00441905" w:rsidP="009C6AE1">
      <w:pPr>
        <w:contextualSpacing/>
        <w:jc w:val="center"/>
        <w:rPr>
          <w:b/>
          <w:sz w:val="24"/>
          <w:szCs w:val="24"/>
        </w:rPr>
      </w:pPr>
      <w:r>
        <w:rPr>
          <w:b/>
          <w:sz w:val="24"/>
          <w:szCs w:val="24"/>
        </w:rPr>
        <w:t xml:space="preserve">Institute of Medical Ethics </w:t>
      </w:r>
      <w:r w:rsidR="00E14D9B" w:rsidRPr="008920F1">
        <w:rPr>
          <w:b/>
          <w:sz w:val="24"/>
          <w:szCs w:val="24"/>
        </w:rPr>
        <w:t>Guidelines for confirmation of appointment, promotion and recog</w:t>
      </w:r>
      <w:r w:rsidR="00AC6321">
        <w:rPr>
          <w:b/>
          <w:sz w:val="24"/>
          <w:szCs w:val="24"/>
        </w:rPr>
        <w:t xml:space="preserve">nition of </w:t>
      </w:r>
      <w:r w:rsidR="005E4F2B">
        <w:rPr>
          <w:b/>
          <w:sz w:val="24"/>
          <w:szCs w:val="24"/>
        </w:rPr>
        <w:t>bioethics</w:t>
      </w:r>
      <w:r w:rsidR="008A58FD">
        <w:rPr>
          <w:b/>
          <w:sz w:val="24"/>
          <w:szCs w:val="24"/>
        </w:rPr>
        <w:t xml:space="preserve"> and medical ethics</w:t>
      </w:r>
      <w:r w:rsidR="005E4F2B">
        <w:rPr>
          <w:b/>
          <w:sz w:val="24"/>
          <w:szCs w:val="24"/>
        </w:rPr>
        <w:t xml:space="preserve"> </w:t>
      </w:r>
      <w:r w:rsidR="005B2222">
        <w:rPr>
          <w:b/>
          <w:sz w:val="24"/>
          <w:szCs w:val="24"/>
        </w:rPr>
        <w:t>researchers</w:t>
      </w:r>
    </w:p>
    <w:p w14:paraId="3A4C4A7A" w14:textId="77777777" w:rsidR="009C6AE1" w:rsidRDefault="009C6AE1" w:rsidP="009C6AE1">
      <w:pPr>
        <w:contextualSpacing/>
        <w:jc w:val="center"/>
        <w:rPr>
          <w:b/>
          <w:sz w:val="24"/>
          <w:szCs w:val="24"/>
        </w:rPr>
      </w:pPr>
    </w:p>
    <w:p w14:paraId="1BD20270" w14:textId="41ECE722" w:rsidR="00E14D9B" w:rsidRPr="008920F1" w:rsidRDefault="00E14D9B" w:rsidP="009C6AE1">
      <w:pPr>
        <w:contextualSpacing/>
        <w:jc w:val="center"/>
        <w:rPr>
          <w:b/>
          <w:sz w:val="24"/>
          <w:szCs w:val="24"/>
        </w:rPr>
      </w:pPr>
      <w:r w:rsidRPr="008920F1">
        <w:rPr>
          <w:b/>
          <w:sz w:val="24"/>
          <w:szCs w:val="24"/>
        </w:rPr>
        <w:t>Lucy Frith</w:t>
      </w:r>
      <w:r w:rsidR="005839E4">
        <w:rPr>
          <w:b/>
          <w:sz w:val="24"/>
          <w:szCs w:val="24"/>
        </w:rPr>
        <w:t>, Tom Douglas, Silvia Camporesi</w:t>
      </w:r>
      <w:r w:rsidR="005E4F2B">
        <w:rPr>
          <w:b/>
          <w:sz w:val="24"/>
          <w:szCs w:val="24"/>
        </w:rPr>
        <w:t>, Emma Nottingham</w:t>
      </w:r>
      <w:r w:rsidR="00F81985">
        <w:rPr>
          <w:b/>
          <w:sz w:val="24"/>
          <w:szCs w:val="24"/>
        </w:rPr>
        <w:t xml:space="preserve"> and Richard Huxtable</w:t>
      </w:r>
      <w:r w:rsidR="00676B63">
        <w:rPr>
          <w:b/>
          <w:sz w:val="24"/>
          <w:szCs w:val="24"/>
        </w:rPr>
        <w:t xml:space="preserve"> </w:t>
      </w:r>
      <w:bookmarkStart w:id="0" w:name="_GoBack"/>
      <w:bookmarkEnd w:id="0"/>
    </w:p>
    <w:p w14:paraId="62B44D8A" w14:textId="77777777" w:rsidR="00BC00BF" w:rsidRDefault="00BC00BF" w:rsidP="009C6AE1">
      <w:pPr>
        <w:contextualSpacing/>
        <w:rPr>
          <w:b/>
          <w:sz w:val="24"/>
          <w:szCs w:val="24"/>
        </w:rPr>
      </w:pPr>
    </w:p>
    <w:p w14:paraId="3A0F9295" w14:textId="77777777" w:rsidR="00AC6321" w:rsidRPr="0094613C" w:rsidRDefault="0094613C" w:rsidP="009C6AE1">
      <w:pPr>
        <w:contextualSpacing/>
        <w:rPr>
          <w:b/>
          <w:sz w:val="24"/>
          <w:szCs w:val="24"/>
        </w:rPr>
      </w:pPr>
      <w:r w:rsidRPr="0094613C">
        <w:rPr>
          <w:b/>
          <w:sz w:val="24"/>
          <w:szCs w:val="24"/>
        </w:rPr>
        <w:t xml:space="preserve">SCOPE </w:t>
      </w:r>
    </w:p>
    <w:p w14:paraId="027723BE" w14:textId="712329CA" w:rsidR="00AC6321" w:rsidRDefault="00AC6321" w:rsidP="009C6AE1">
      <w:pPr>
        <w:contextualSpacing/>
        <w:rPr>
          <w:sz w:val="24"/>
          <w:szCs w:val="24"/>
        </w:rPr>
      </w:pPr>
      <w:r>
        <w:rPr>
          <w:sz w:val="24"/>
          <w:szCs w:val="24"/>
        </w:rPr>
        <w:t xml:space="preserve">This document is designed to give guidance </w:t>
      </w:r>
      <w:r w:rsidR="005E4F2B">
        <w:rPr>
          <w:sz w:val="24"/>
          <w:szCs w:val="24"/>
        </w:rPr>
        <w:t xml:space="preserve">on </w:t>
      </w:r>
      <w:r w:rsidR="0070400B">
        <w:rPr>
          <w:sz w:val="24"/>
          <w:szCs w:val="24"/>
        </w:rPr>
        <w:t xml:space="preserve">assessing </w:t>
      </w:r>
      <w:r>
        <w:rPr>
          <w:sz w:val="24"/>
          <w:szCs w:val="24"/>
        </w:rPr>
        <w:t>research</w:t>
      </w:r>
      <w:r w:rsidR="0070400B">
        <w:rPr>
          <w:sz w:val="24"/>
          <w:szCs w:val="24"/>
        </w:rPr>
        <w:t>ers</w:t>
      </w:r>
      <w:r w:rsidR="003831FC">
        <w:rPr>
          <w:sz w:val="24"/>
          <w:szCs w:val="24"/>
        </w:rPr>
        <w:t xml:space="preserve"> in </w:t>
      </w:r>
      <w:r w:rsidR="00482CDE">
        <w:rPr>
          <w:sz w:val="24"/>
          <w:szCs w:val="24"/>
        </w:rPr>
        <w:t>bioethics</w:t>
      </w:r>
      <w:r w:rsidR="000A2D97">
        <w:rPr>
          <w:sz w:val="24"/>
          <w:szCs w:val="24"/>
        </w:rPr>
        <w:t>/</w:t>
      </w:r>
      <w:r w:rsidR="003831FC">
        <w:rPr>
          <w:sz w:val="24"/>
          <w:szCs w:val="24"/>
        </w:rPr>
        <w:t>medical ethics</w:t>
      </w:r>
      <w:r w:rsidR="0070400B">
        <w:rPr>
          <w:sz w:val="24"/>
          <w:szCs w:val="24"/>
        </w:rPr>
        <w:t>.</w:t>
      </w:r>
      <w:r w:rsidR="000A2D97">
        <w:rPr>
          <w:rStyle w:val="FootnoteReference"/>
          <w:sz w:val="24"/>
          <w:szCs w:val="24"/>
        </w:rPr>
        <w:footnoteReference w:id="1"/>
      </w:r>
      <w:r w:rsidR="000A2D97">
        <w:rPr>
          <w:sz w:val="24"/>
          <w:szCs w:val="24"/>
        </w:rPr>
        <w:t xml:space="preserve"> </w:t>
      </w:r>
      <w:r>
        <w:rPr>
          <w:sz w:val="24"/>
          <w:szCs w:val="24"/>
        </w:rPr>
        <w:t xml:space="preserve"> </w:t>
      </w:r>
      <w:r w:rsidR="00BD1E3C">
        <w:rPr>
          <w:sz w:val="24"/>
          <w:szCs w:val="24"/>
        </w:rPr>
        <w:t xml:space="preserve">It is intended to assist </w:t>
      </w:r>
      <w:r w:rsidR="00482CDE">
        <w:rPr>
          <w:sz w:val="24"/>
          <w:szCs w:val="24"/>
        </w:rPr>
        <w:t xml:space="preserve">members of </w:t>
      </w:r>
      <w:r>
        <w:rPr>
          <w:sz w:val="24"/>
          <w:szCs w:val="24"/>
        </w:rPr>
        <w:t>selection, confirmation and promotion committees</w:t>
      </w:r>
      <w:r w:rsidR="00846D91">
        <w:rPr>
          <w:sz w:val="24"/>
          <w:szCs w:val="24"/>
        </w:rPr>
        <w:t xml:space="preserve"> (Panels</w:t>
      </w:r>
      <w:r w:rsidR="00AD6F7F">
        <w:rPr>
          <w:sz w:val="24"/>
          <w:szCs w:val="24"/>
        </w:rPr>
        <w:t>)</w:t>
      </w:r>
      <w:r>
        <w:rPr>
          <w:sz w:val="24"/>
          <w:szCs w:val="24"/>
        </w:rPr>
        <w:t>, who are required</w:t>
      </w:r>
      <w:r w:rsidR="00490959">
        <w:rPr>
          <w:sz w:val="24"/>
          <w:szCs w:val="24"/>
        </w:rPr>
        <w:t xml:space="preserve"> to assess those conducting </w:t>
      </w:r>
      <w:r w:rsidR="0070400B">
        <w:rPr>
          <w:sz w:val="24"/>
          <w:szCs w:val="24"/>
        </w:rPr>
        <w:t xml:space="preserve">bioethics </w:t>
      </w:r>
      <w:r>
        <w:rPr>
          <w:sz w:val="24"/>
          <w:szCs w:val="24"/>
        </w:rPr>
        <w:t xml:space="preserve">research </w:t>
      </w:r>
      <w:r w:rsidR="00CB4F42">
        <w:rPr>
          <w:sz w:val="24"/>
          <w:szCs w:val="24"/>
        </w:rPr>
        <w:t xml:space="preserve">when they </w:t>
      </w:r>
      <w:r>
        <w:rPr>
          <w:sz w:val="24"/>
          <w:szCs w:val="24"/>
        </w:rPr>
        <w:t>are not from a similar disciplinary background.</w:t>
      </w:r>
      <w:r w:rsidR="00AF2376">
        <w:rPr>
          <w:sz w:val="24"/>
          <w:szCs w:val="24"/>
        </w:rPr>
        <w:t xml:space="preserve"> It does not attempt to give guidance on the quality of bioethics researc</w:t>
      </w:r>
      <w:r w:rsidR="00836F1B">
        <w:rPr>
          <w:sz w:val="24"/>
          <w:szCs w:val="24"/>
        </w:rPr>
        <w:t>h, as this is a matter for peer assessment.</w:t>
      </w:r>
      <w:r w:rsidR="00AF2376">
        <w:rPr>
          <w:rStyle w:val="FootnoteReference"/>
          <w:sz w:val="24"/>
          <w:szCs w:val="24"/>
        </w:rPr>
        <w:footnoteReference w:id="2"/>
      </w:r>
      <w:r w:rsidR="00836F1B">
        <w:rPr>
          <w:sz w:val="24"/>
          <w:szCs w:val="24"/>
        </w:rPr>
        <w:t xml:space="preserve"> R</w:t>
      </w:r>
      <w:r w:rsidR="00AF2376">
        <w:rPr>
          <w:sz w:val="24"/>
          <w:szCs w:val="24"/>
        </w:rPr>
        <w:t xml:space="preserve">ather it aims to give an indication of the type, scope and amount of research that is the expected in this field. </w:t>
      </w:r>
      <w:r>
        <w:rPr>
          <w:sz w:val="24"/>
          <w:szCs w:val="24"/>
        </w:rPr>
        <w:t xml:space="preserve"> It does not </w:t>
      </w:r>
      <w:r w:rsidR="00482CDE">
        <w:rPr>
          <w:sz w:val="24"/>
          <w:szCs w:val="24"/>
        </w:rPr>
        <w:t xml:space="preserve">cover the assessment of </w:t>
      </w:r>
      <w:r>
        <w:rPr>
          <w:sz w:val="24"/>
          <w:szCs w:val="24"/>
        </w:rPr>
        <w:t xml:space="preserve">other activities such as teaching, policy work, clinical ethics </w:t>
      </w:r>
      <w:r w:rsidR="00482CDE">
        <w:rPr>
          <w:sz w:val="24"/>
          <w:szCs w:val="24"/>
        </w:rPr>
        <w:t>consul</w:t>
      </w:r>
      <w:r w:rsidR="007C7760">
        <w:rPr>
          <w:sz w:val="24"/>
          <w:szCs w:val="24"/>
        </w:rPr>
        <w:t>t</w:t>
      </w:r>
      <w:r w:rsidR="00482CDE">
        <w:rPr>
          <w:sz w:val="24"/>
          <w:szCs w:val="24"/>
        </w:rPr>
        <w:t xml:space="preserve">ation </w:t>
      </w:r>
      <w:r>
        <w:rPr>
          <w:sz w:val="24"/>
          <w:szCs w:val="24"/>
        </w:rPr>
        <w:t>etc.</w:t>
      </w:r>
      <w:r w:rsidR="005E4F2B">
        <w:rPr>
          <w:sz w:val="24"/>
          <w:szCs w:val="24"/>
        </w:rPr>
        <w:t xml:space="preserve"> </w:t>
      </w:r>
      <w:r w:rsidR="005E4F2B" w:rsidRPr="00490959">
        <w:rPr>
          <w:sz w:val="24"/>
          <w:szCs w:val="24"/>
        </w:rPr>
        <w:t>but these will be mentioned for additional context</w:t>
      </w:r>
      <w:r w:rsidR="005E4F2B">
        <w:rPr>
          <w:sz w:val="24"/>
          <w:szCs w:val="24"/>
        </w:rPr>
        <w:t>.</w:t>
      </w:r>
      <w:r w:rsidR="004541E6">
        <w:rPr>
          <w:sz w:val="24"/>
          <w:szCs w:val="24"/>
        </w:rPr>
        <w:t xml:space="preserve"> Although it mentions the R</w:t>
      </w:r>
      <w:r w:rsidR="00AF388B">
        <w:rPr>
          <w:sz w:val="24"/>
          <w:szCs w:val="24"/>
        </w:rPr>
        <w:t xml:space="preserve">esearch </w:t>
      </w:r>
      <w:r w:rsidR="004541E6">
        <w:rPr>
          <w:sz w:val="24"/>
          <w:szCs w:val="24"/>
        </w:rPr>
        <w:t>E</w:t>
      </w:r>
      <w:r w:rsidR="00AF388B">
        <w:rPr>
          <w:sz w:val="24"/>
          <w:szCs w:val="24"/>
        </w:rPr>
        <w:t xml:space="preserve">xcellence </w:t>
      </w:r>
      <w:r w:rsidR="004541E6">
        <w:rPr>
          <w:sz w:val="24"/>
          <w:szCs w:val="24"/>
        </w:rPr>
        <w:t>F</w:t>
      </w:r>
      <w:r w:rsidR="00AF388B">
        <w:rPr>
          <w:sz w:val="24"/>
          <w:szCs w:val="24"/>
        </w:rPr>
        <w:t>ramework (REF)</w:t>
      </w:r>
      <w:r w:rsidR="008A14C6">
        <w:rPr>
          <w:sz w:val="24"/>
          <w:szCs w:val="24"/>
        </w:rPr>
        <w:t>,</w:t>
      </w:r>
      <w:r w:rsidR="004541E6">
        <w:rPr>
          <w:sz w:val="24"/>
          <w:szCs w:val="24"/>
        </w:rPr>
        <w:t xml:space="preserve"> it is not intended </w:t>
      </w:r>
      <w:r w:rsidR="008A14C6">
        <w:rPr>
          <w:sz w:val="24"/>
          <w:szCs w:val="24"/>
        </w:rPr>
        <w:t xml:space="preserve">to </w:t>
      </w:r>
      <w:r w:rsidR="004541E6">
        <w:rPr>
          <w:sz w:val="24"/>
          <w:szCs w:val="24"/>
        </w:rPr>
        <w:t>be a detailed analysis of the place of bioethics in the REF.</w:t>
      </w:r>
    </w:p>
    <w:p w14:paraId="2FA2D9AF" w14:textId="77777777" w:rsidR="00BC00BF" w:rsidRDefault="00BC00BF" w:rsidP="009C6AE1">
      <w:pPr>
        <w:contextualSpacing/>
        <w:rPr>
          <w:b/>
          <w:sz w:val="24"/>
          <w:szCs w:val="24"/>
        </w:rPr>
      </w:pPr>
    </w:p>
    <w:p w14:paraId="1585E81E" w14:textId="77777777" w:rsidR="00AC6321" w:rsidRPr="0094613C" w:rsidRDefault="0094613C" w:rsidP="009C6AE1">
      <w:pPr>
        <w:contextualSpacing/>
        <w:rPr>
          <w:b/>
          <w:sz w:val="24"/>
          <w:szCs w:val="24"/>
        </w:rPr>
      </w:pPr>
      <w:r w:rsidRPr="0094613C">
        <w:rPr>
          <w:b/>
          <w:sz w:val="24"/>
          <w:szCs w:val="24"/>
        </w:rPr>
        <w:t>BACKGROUND</w:t>
      </w:r>
    </w:p>
    <w:p w14:paraId="4D2693B3" w14:textId="77777777" w:rsidR="005B09BB" w:rsidRDefault="00E14D9B" w:rsidP="009C6AE1">
      <w:pPr>
        <w:contextualSpacing/>
        <w:rPr>
          <w:sz w:val="24"/>
          <w:szCs w:val="24"/>
        </w:rPr>
      </w:pPr>
      <w:r w:rsidRPr="008920F1">
        <w:rPr>
          <w:sz w:val="24"/>
          <w:szCs w:val="24"/>
        </w:rPr>
        <w:t xml:space="preserve">In the last 30 years there has been an increase in the number of academics employed </w:t>
      </w:r>
      <w:r w:rsidR="005319B1">
        <w:rPr>
          <w:sz w:val="24"/>
          <w:szCs w:val="24"/>
        </w:rPr>
        <w:t xml:space="preserve">in </w:t>
      </w:r>
      <w:r w:rsidR="005839E4">
        <w:rPr>
          <w:sz w:val="24"/>
          <w:szCs w:val="24"/>
        </w:rPr>
        <w:t xml:space="preserve">the </w:t>
      </w:r>
      <w:r w:rsidR="004541E6">
        <w:rPr>
          <w:sz w:val="24"/>
          <w:szCs w:val="24"/>
        </w:rPr>
        <w:t>area of bioethics</w:t>
      </w:r>
      <w:r w:rsidR="006E6FCA">
        <w:rPr>
          <w:sz w:val="24"/>
          <w:szCs w:val="24"/>
        </w:rPr>
        <w:t xml:space="preserve">. </w:t>
      </w:r>
      <w:r w:rsidR="00846D91">
        <w:rPr>
          <w:sz w:val="24"/>
          <w:szCs w:val="24"/>
        </w:rPr>
        <w:t>Bioethics</w:t>
      </w:r>
      <w:r w:rsidR="006E6FCA">
        <w:rPr>
          <w:sz w:val="24"/>
          <w:szCs w:val="24"/>
        </w:rPr>
        <w:t xml:space="preserve"> lies at the intersection of a number of different disciplines</w:t>
      </w:r>
      <w:r w:rsidR="001160F7">
        <w:rPr>
          <w:sz w:val="24"/>
          <w:szCs w:val="24"/>
        </w:rPr>
        <w:t xml:space="preserve">. Its methods are chiefly those of philosophy </w:t>
      </w:r>
      <w:r w:rsidR="00490959">
        <w:rPr>
          <w:sz w:val="24"/>
          <w:szCs w:val="24"/>
        </w:rPr>
        <w:t>and the social sciences, and</w:t>
      </w:r>
      <w:r w:rsidR="001160F7">
        <w:rPr>
          <w:sz w:val="24"/>
          <w:szCs w:val="24"/>
        </w:rPr>
        <w:t xml:space="preserve"> </w:t>
      </w:r>
      <w:r w:rsidR="005B09BB">
        <w:rPr>
          <w:sz w:val="24"/>
          <w:szCs w:val="24"/>
        </w:rPr>
        <w:t xml:space="preserve">it </w:t>
      </w:r>
      <w:r w:rsidR="00F81985">
        <w:rPr>
          <w:sz w:val="24"/>
          <w:szCs w:val="24"/>
        </w:rPr>
        <w:t>has application</w:t>
      </w:r>
      <w:r w:rsidR="005468F5">
        <w:rPr>
          <w:sz w:val="24"/>
          <w:szCs w:val="24"/>
        </w:rPr>
        <w:t xml:space="preserve"> to medicine, science, law and public policy. As a result, academics in this area are based </w:t>
      </w:r>
      <w:r w:rsidR="005839E4">
        <w:rPr>
          <w:sz w:val="24"/>
          <w:szCs w:val="24"/>
        </w:rPr>
        <w:t>in a variety of academic faculties (</w:t>
      </w:r>
      <w:r w:rsidR="005319B1">
        <w:rPr>
          <w:sz w:val="24"/>
          <w:szCs w:val="24"/>
        </w:rPr>
        <w:t>medical</w:t>
      </w:r>
      <w:r w:rsidR="005839E4">
        <w:rPr>
          <w:sz w:val="24"/>
          <w:szCs w:val="24"/>
        </w:rPr>
        <w:t xml:space="preserve">, humanities, social sciences, </w:t>
      </w:r>
      <w:r w:rsidR="00F81985">
        <w:rPr>
          <w:sz w:val="24"/>
          <w:szCs w:val="24"/>
        </w:rPr>
        <w:t xml:space="preserve">theology </w:t>
      </w:r>
      <w:r w:rsidR="005839E4">
        <w:rPr>
          <w:sz w:val="24"/>
          <w:szCs w:val="24"/>
        </w:rPr>
        <w:t>and law</w:t>
      </w:r>
      <w:r w:rsidR="005B09BB">
        <w:rPr>
          <w:sz w:val="24"/>
          <w:szCs w:val="24"/>
        </w:rPr>
        <w:t>,</w:t>
      </w:r>
      <w:r w:rsidR="005839E4">
        <w:rPr>
          <w:sz w:val="24"/>
          <w:szCs w:val="24"/>
        </w:rPr>
        <w:t xml:space="preserve"> for example).</w:t>
      </w:r>
    </w:p>
    <w:p w14:paraId="5BFD1AD5" w14:textId="77777777" w:rsidR="000A2D97" w:rsidRPr="008920F1" w:rsidRDefault="000A2D97" w:rsidP="009C6AE1">
      <w:pPr>
        <w:contextualSpacing/>
        <w:rPr>
          <w:sz w:val="24"/>
          <w:szCs w:val="24"/>
        </w:rPr>
      </w:pPr>
    </w:p>
    <w:p w14:paraId="17FB514C" w14:textId="10C502C8" w:rsidR="0094613C" w:rsidRPr="00322CAC" w:rsidRDefault="000B7CD3" w:rsidP="009C6AE1">
      <w:pPr>
        <w:contextualSpacing/>
        <w:rPr>
          <w:sz w:val="24"/>
          <w:szCs w:val="24"/>
        </w:rPr>
      </w:pPr>
      <w:r w:rsidRPr="008920F1">
        <w:rPr>
          <w:sz w:val="24"/>
          <w:szCs w:val="24"/>
        </w:rPr>
        <w:t>The</w:t>
      </w:r>
      <w:r w:rsidR="005B09BB">
        <w:rPr>
          <w:sz w:val="24"/>
          <w:szCs w:val="24"/>
        </w:rPr>
        <w:t xml:space="preserve"> inter-disciplinary and rapidly developing nature of bioethics</w:t>
      </w:r>
      <w:r w:rsidRPr="008920F1">
        <w:rPr>
          <w:sz w:val="24"/>
          <w:szCs w:val="24"/>
        </w:rPr>
        <w:t xml:space="preserve"> present</w:t>
      </w:r>
      <w:r w:rsidR="005B09BB">
        <w:rPr>
          <w:sz w:val="24"/>
          <w:szCs w:val="24"/>
        </w:rPr>
        <w:t>s</w:t>
      </w:r>
      <w:r w:rsidRPr="008920F1">
        <w:rPr>
          <w:sz w:val="24"/>
          <w:szCs w:val="24"/>
        </w:rPr>
        <w:t xml:space="preserve"> challenges</w:t>
      </w:r>
      <w:r w:rsidR="00B6761B">
        <w:rPr>
          <w:sz w:val="24"/>
          <w:szCs w:val="24"/>
        </w:rPr>
        <w:t xml:space="preserve"> to how </w:t>
      </w:r>
      <w:r w:rsidR="00846D91">
        <w:rPr>
          <w:sz w:val="24"/>
          <w:szCs w:val="24"/>
        </w:rPr>
        <w:t xml:space="preserve">bioethics </w:t>
      </w:r>
      <w:r w:rsidR="00B6761B">
        <w:rPr>
          <w:sz w:val="24"/>
          <w:szCs w:val="24"/>
        </w:rPr>
        <w:t>research</w:t>
      </w:r>
      <w:r w:rsidR="0070400B">
        <w:rPr>
          <w:sz w:val="24"/>
          <w:szCs w:val="24"/>
        </w:rPr>
        <w:t>ers are</w:t>
      </w:r>
      <w:r w:rsidRPr="008920F1">
        <w:rPr>
          <w:sz w:val="24"/>
          <w:szCs w:val="24"/>
        </w:rPr>
        <w:t xml:space="preserve"> judged</w:t>
      </w:r>
      <w:r w:rsidR="00342E51" w:rsidRPr="008920F1">
        <w:rPr>
          <w:sz w:val="24"/>
          <w:szCs w:val="24"/>
        </w:rPr>
        <w:t xml:space="preserve"> by promotion </w:t>
      </w:r>
      <w:r w:rsidR="005319B1">
        <w:rPr>
          <w:sz w:val="24"/>
          <w:szCs w:val="24"/>
        </w:rPr>
        <w:t xml:space="preserve">and selection </w:t>
      </w:r>
      <w:r w:rsidR="0094613C">
        <w:rPr>
          <w:sz w:val="24"/>
          <w:szCs w:val="24"/>
        </w:rPr>
        <w:t>panels</w:t>
      </w:r>
      <w:r w:rsidR="005319B1" w:rsidRPr="008920F1">
        <w:rPr>
          <w:sz w:val="24"/>
          <w:szCs w:val="24"/>
        </w:rPr>
        <w:t xml:space="preserve">. </w:t>
      </w:r>
      <w:r w:rsidR="00342E51" w:rsidRPr="008920F1">
        <w:rPr>
          <w:sz w:val="24"/>
          <w:szCs w:val="24"/>
        </w:rPr>
        <w:t>This</w:t>
      </w:r>
      <w:r w:rsidR="00D012A6" w:rsidRPr="008920F1">
        <w:rPr>
          <w:sz w:val="24"/>
          <w:szCs w:val="24"/>
        </w:rPr>
        <w:t xml:space="preserve"> can lead to the value of </w:t>
      </w:r>
      <w:r w:rsidR="0070400B">
        <w:rPr>
          <w:sz w:val="24"/>
          <w:szCs w:val="24"/>
        </w:rPr>
        <w:t>this type of</w:t>
      </w:r>
      <w:r w:rsidR="00846D91">
        <w:rPr>
          <w:sz w:val="24"/>
          <w:szCs w:val="24"/>
        </w:rPr>
        <w:t xml:space="preserve"> </w:t>
      </w:r>
      <w:r w:rsidR="00D012A6" w:rsidRPr="008920F1">
        <w:rPr>
          <w:sz w:val="24"/>
          <w:szCs w:val="24"/>
        </w:rPr>
        <w:t>research being overlooked and</w:t>
      </w:r>
      <w:r w:rsidR="005319B1">
        <w:rPr>
          <w:sz w:val="24"/>
          <w:szCs w:val="24"/>
        </w:rPr>
        <w:t xml:space="preserve"> researchers judged </w:t>
      </w:r>
      <w:r w:rsidR="00E611DE">
        <w:rPr>
          <w:sz w:val="24"/>
          <w:szCs w:val="24"/>
        </w:rPr>
        <w:t>against</w:t>
      </w:r>
      <w:r w:rsidR="005319B1">
        <w:rPr>
          <w:sz w:val="24"/>
          <w:szCs w:val="24"/>
        </w:rPr>
        <w:t xml:space="preserve"> inappropriate criteria.</w:t>
      </w:r>
      <w:r w:rsidR="00342E51" w:rsidRPr="008920F1">
        <w:rPr>
          <w:sz w:val="24"/>
          <w:szCs w:val="24"/>
        </w:rPr>
        <w:t xml:space="preserve"> </w:t>
      </w:r>
      <w:r w:rsidR="00FE11CE">
        <w:rPr>
          <w:sz w:val="24"/>
          <w:szCs w:val="24"/>
        </w:rPr>
        <w:t xml:space="preserve">In response to this problem, </w:t>
      </w:r>
      <w:r w:rsidR="0094613C">
        <w:rPr>
          <w:sz w:val="24"/>
          <w:szCs w:val="24"/>
        </w:rPr>
        <w:t xml:space="preserve">in 2009 the American Society for Bioethics and Humanities </w:t>
      </w:r>
      <w:r w:rsidR="007C7760">
        <w:rPr>
          <w:sz w:val="24"/>
          <w:szCs w:val="24"/>
        </w:rPr>
        <w:t xml:space="preserve">(ASBH) </w:t>
      </w:r>
      <w:r w:rsidR="0094613C">
        <w:rPr>
          <w:sz w:val="24"/>
          <w:szCs w:val="24"/>
        </w:rPr>
        <w:t>published guidelines for tenure and promotion in academic medical centres for bioethics and medical humanities scholars (ASBH 2009</w:t>
      </w:r>
      <w:r w:rsidR="005839E4">
        <w:rPr>
          <w:sz w:val="24"/>
          <w:szCs w:val="24"/>
        </w:rPr>
        <w:t>).</w:t>
      </w:r>
    </w:p>
    <w:p w14:paraId="1F6A8403" w14:textId="77777777" w:rsidR="009C6AE1" w:rsidRDefault="009C6AE1" w:rsidP="009C6AE1">
      <w:pPr>
        <w:contextualSpacing/>
        <w:rPr>
          <w:sz w:val="24"/>
          <w:szCs w:val="24"/>
        </w:rPr>
      </w:pPr>
    </w:p>
    <w:p w14:paraId="545731CB" w14:textId="724478B8" w:rsidR="00724E86" w:rsidRPr="008920F1" w:rsidRDefault="00FE11CE" w:rsidP="009C6AE1">
      <w:pPr>
        <w:contextualSpacing/>
        <w:rPr>
          <w:sz w:val="24"/>
          <w:szCs w:val="24"/>
        </w:rPr>
      </w:pPr>
      <w:r>
        <w:rPr>
          <w:sz w:val="24"/>
          <w:szCs w:val="24"/>
        </w:rPr>
        <w:t>T</w:t>
      </w:r>
      <w:r w:rsidR="00B6761B">
        <w:rPr>
          <w:sz w:val="24"/>
          <w:szCs w:val="24"/>
        </w:rPr>
        <w:t>he I</w:t>
      </w:r>
      <w:r w:rsidR="00AC6321">
        <w:rPr>
          <w:sz w:val="24"/>
          <w:szCs w:val="24"/>
        </w:rPr>
        <w:t xml:space="preserve">nstitute of </w:t>
      </w:r>
      <w:r w:rsidR="00B6761B">
        <w:rPr>
          <w:sz w:val="24"/>
          <w:szCs w:val="24"/>
        </w:rPr>
        <w:t>M</w:t>
      </w:r>
      <w:r w:rsidR="00AC6321">
        <w:rPr>
          <w:sz w:val="24"/>
          <w:szCs w:val="24"/>
        </w:rPr>
        <w:t xml:space="preserve">edical </w:t>
      </w:r>
      <w:r w:rsidR="00B6761B">
        <w:rPr>
          <w:sz w:val="24"/>
          <w:szCs w:val="24"/>
        </w:rPr>
        <w:t>E</w:t>
      </w:r>
      <w:r w:rsidR="00AC6321">
        <w:rPr>
          <w:sz w:val="24"/>
          <w:szCs w:val="24"/>
        </w:rPr>
        <w:t>thics</w:t>
      </w:r>
      <w:r w:rsidR="00490959">
        <w:rPr>
          <w:sz w:val="24"/>
          <w:szCs w:val="24"/>
        </w:rPr>
        <w:t xml:space="preserve"> is </w:t>
      </w:r>
      <w:r w:rsidR="00B6761B">
        <w:rPr>
          <w:sz w:val="24"/>
          <w:szCs w:val="24"/>
        </w:rPr>
        <w:t xml:space="preserve">a membership organisation that represents those who predominately </w:t>
      </w:r>
      <w:r w:rsidR="00BD4C10">
        <w:rPr>
          <w:sz w:val="24"/>
          <w:szCs w:val="24"/>
        </w:rPr>
        <w:t xml:space="preserve">work in </w:t>
      </w:r>
      <w:r w:rsidR="00527881">
        <w:rPr>
          <w:sz w:val="24"/>
          <w:szCs w:val="24"/>
        </w:rPr>
        <w:t xml:space="preserve">the </w:t>
      </w:r>
      <w:r w:rsidR="004541E6">
        <w:rPr>
          <w:sz w:val="24"/>
          <w:szCs w:val="24"/>
        </w:rPr>
        <w:t>area of bioethics</w:t>
      </w:r>
      <w:r w:rsidR="005140FD">
        <w:rPr>
          <w:sz w:val="24"/>
          <w:szCs w:val="24"/>
        </w:rPr>
        <w:t xml:space="preserve">, </w:t>
      </w:r>
      <w:r w:rsidR="00BD4C10">
        <w:rPr>
          <w:sz w:val="24"/>
          <w:szCs w:val="24"/>
        </w:rPr>
        <w:t xml:space="preserve">conducting research and </w:t>
      </w:r>
      <w:r w:rsidR="00B6761B">
        <w:rPr>
          <w:sz w:val="24"/>
          <w:szCs w:val="24"/>
        </w:rPr>
        <w:t>teach</w:t>
      </w:r>
      <w:r w:rsidR="00BD4C10">
        <w:rPr>
          <w:sz w:val="24"/>
          <w:szCs w:val="24"/>
        </w:rPr>
        <w:t>ing</w:t>
      </w:r>
      <w:r w:rsidR="00B6761B">
        <w:rPr>
          <w:sz w:val="24"/>
          <w:szCs w:val="24"/>
        </w:rPr>
        <w:t xml:space="preserve"> </w:t>
      </w:r>
      <w:r w:rsidR="00CB4F42">
        <w:rPr>
          <w:sz w:val="24"/>
          <w:szCs w:val="24"/>
        </w:rPr>
        <w:t xml:space="preserve">biomedical </w:t>
      </w:r>
      <w:r w:rsidR="00B6761B">
        <w:rPr>
          <w:sz w:val="24"/>
          <w:szCs w:val="24"/>
        </w:rPr>
        <w:t>ethics</w:t>
      </w:r>
      <w:r w:rsidR="005140FD">
        <w:rPr>
          <w:sz w:val="24"/>
          <w:szCs w:val="24"/>
        </w:rPr>
        <w:t xml:space="preserve"> to a variety of students</w:t>
      </w:r>
      <w:r w:rsidR="00490959">
        <w:rPr>
          <w:sz w:val="24"/>
          <w:szCs w:val="24"/>
        </w:rPr>
        <w:t xml:space="preserve">. It is felt that a </w:t>
      </w:r>
      <w:r w:rsidR="005319B1">
        <w:rPr>
          <w:sz w:val="24"/>
          <w:szCs w:val="24"/>
        </w:rPr>
        <w:t>stat</w:t>
      </w:r>
      <w:r w:rsidR="00BD4C10">
        <w:rPr>
          <w:sz w:val="24"/>
          <w:szCs w:val="24"/>
        </w:rPr>
        <w:t>ement of guidance for panels on the</w:t>
      </w:r>
      <w:r w:rsidR="005319B1">
        <w:rPr>
          <w:sz w:val="24"/>
          <w:szCs w:val="24"/>
        </w:rPr>
        <w:t xml:space="preserve"> criteria for judging an appropriate level and form of research output f</w:t>
      </w:r>
      <w:r w:rsidR="005140FD">
        <w:rPr>
          <w:sz w:val="24"/>
          <w:szCs w:val="24"/>
        </w:rPr>
        <w:t>or researchers</w:t>
      </w:r>
      <w:r w:rsidR="0033086D">
        <w:rPr>
          <w:sz w:val="24"/>
          <w:szCs w:val="24"/>
        </w:rPr>
        <w:t xml:space="preserve"> in this area</w:t>
      </w:r>
      <w:r>
        <w:rPr>
          <w:sz w:val="24"/>
          <w:szCs w:val="24"/>
        </w:rPr>
        <w:t>, with a specific focus on researchers based on the UK</w:t>
      </w:r>
      <w:r w:rsidR="00490959">
        <w:rPr>
          <w:sz w:val="24"/>
          <w:szCs w:val="24"/>
        </w:rPr>
        <w:t>, is now needed</w:t>
      </w:r>
      <w:r w:rsidR="005140FD">
        <w:rPr>
          <w:sz w:val="24"/>
          <w:szCs w:val="24"/>
        </w:rPr>
        <w:t xml:space="preserve">. </w:t>
      </w:r>
    </w:p>
    <w:p w14:paraId="301E1642" w14:textId="77777777" w:rsidR="0094613C" w:rsidRDefault="0094613C" w:rsidP="009C6AE1">
      <w:pPr>
        <w:contextualSpacing/>
        <w:rPr>
          <w:b/>
          <w:sz w:val="24"/>
          <w:szCs w:val="24"/>
        </w:rPr>
      </w:pPr>
    </w:p>
    <w:p w14:paraId="388E274A" w14:textId="77777777" w:rsidR="00846D91" w:rsidRDefault="00846D91" w:rsidP="009C6AE1">
      <w:pPr>
        <w:contextualSpacing/>
        <w:rPr>
          <w:b/>
          <w:sz w:val="24"/>
          <w:szCs w:val="24"/>
        </w:rPr>
      </w:pPr>
      <w:r>
        <w:rPr>
          <w:b/>
          <w:sz w:val="24"/>
          <w:szCs w:val="24"/>
        </w:rPr>
        <w:t>BIOETHICS</w:t>
      </w:r>
    </w:p>
    <w:p w14:paraId="40862277" w14:textId="5D4E653B" w:rsidR="00AC4198" w:rsidRPr="008920F1" w:rsidRDefault="00846D91" w:rsidP="009C6AE1">
      <w:pPr>
        <w:contextualSpacing/>
        <w:rPr>
          <w:b/>
          <w:sz w:val="24"/>
          <w:szCs w:val="24"/>
        </w:rPr>
      </w:pPr>
      <w:r>
        <w:rPr>
          <w:b/>
          <w:sz w:val="24"/>
          <w:szCs w:val="24"/>
        </w:rPr>
        <w:t>R</w:t>
      </w:r>
      <w:r w:rsidR="00AC4198" w:rsidRPr="008920F1">
        <w:rPr>
          <w:b/>
          <w:sz w:val="24"/>
          <w:szCs w:val="24"/>
        </w:rPr>
        <w:t>esearch method</w:t>
      </w:r>
      <w:r w:rsidR="00AF388B">
        <w:rPr>
          <w:b/>
          <w:sz w:val="24"/>
          <w:szCs w:val="24"/>
        </w:rPr>
        <w:t>s</w:t>
      </w:r>
    </w:p>
    <w:p w14:paraId="74E50E3D" w14:textId="46B1B18C" w:rsidR="007838B8" w:rsidRDefault="00AC6321" w:rsidP="009C6AE1">
      <w:pPr>
        <w:contextualSpacing/>
        <w:rPr>
          <w:sz w:val="24"/>
          <w:szCs w:val="24"/>
        </w:rPr>
      </w:pPr>
      <w:r>
        <w:rPr>
          <w:sz w:val="24"/>
          <w:szCs w:val="24"/>
        </w:rPr>
        <w:t xml:space="preserve">The primary methodology for </w:t>
      </w:r>
      <w:r w:rsidR="00BA2848">
        <w:rPr>
          <w:sz w:val="24"/>
          <w:szCs w:val="24"/>
        </w:rPr>
        <w:t xml:space="preserve">bioethics </w:t>
      </w:r>
      <w:r>
        <w:rPr>
          <w:sz w:val="24"/>
          <w:szCs w:val="24"/>
        </w:rPr>
        <w:t xml:space="preserve">is </w:t>
      </w:r>
      <w:r w:rsidR="00C74535">
        <w:rPr>
          <w:sz w:val="24"/>
          <w:szCs w:val="24"/>
        </w:rPr>
        <w:t>normative</w:t>
      </w:r>
      <w:r w:rsidR="007C7760">
        <w:rPr>
          <w:sz w:val="24"/>
          <w:szCs w:val="24"/>
        </w:rPr>
        <w:t xml:space="preserve"> conceptual analysis. By </w:t>
      </w:r>
      <w:r w:rsidR="00132B7F">
        <w:rPr>
          <w:sz w:val="24"/>
          <w:szCs w:val="24"/>
        </w:rPr>
        <w:t>‘</w:t>
      </w:r>
      <w:r w:rsidR="007C7760">
        <w:rPr>
          <w:sz w:val="24"/>
          <w:szCs w:val="24"/>
        </w:rPr>
        <w:t>normative</w:t>
      </w:r>
      <w:r w:rsidR="00132B7F">
        <w:rPr>
          <w:sz w:val="24"/>
          <w:szCs w:val="24"/>
        </w:rPr>
        <w:t>’,</w:t>
      </w:r>
      <w:r w:rsidR="004541E6">
        <w:rPr>
          <w:sz w:val="24"/>
          <w:szCs w:val="24"/>
        </w:rPr>
        <w:t xml:space="preserve"> we mean </w:t>
      </w:r>
      <w:r w:rsidR="007C7760">
        <w:rPr>
          <w:sz w:val="24"/>
          <w:szCs w:val="24"/>
        </w:rPr>
        <w:t>providing practical recommendations for actions in response to ‘ought-type’ questions i.e.</w:t>
      </w:r>
      <w:r w:rsidR="00BA2848">
        <w:rPr>
          <w:sz w:val="24"/>
          <w:szCs w:val="24"/>
        </w:rPr>
        <w:t xml:space="preserve"> ‘</w:t>
      </w:r>
      <w:r w:rsidR="007C7760">
        <w:rPr>
          <w:sz w:val="24"/>
          <w:szCs w:val="24"/>
        </w:rPr>
        <w:t xml:space="preserve">How ought we </w:t>
      </w:r>
      <w:r w:rsidR="00BA2848">
        <w:rPr>
          <w:sz w:val="24"/>
          <w:szCs w:val="24"/>
        </w:rPr>
        <w:t>to use a certain technology?’</w:t>
      </w:r>
      <w:r w:rsidR="007C7760">
        <w:rPr>
          <w:sz w:val="24"/>
          <w:szCs w:val="24"/>
        </w:rPr>
        <w:t xml:space="preserve"> Since the early 2000s,</w:t>
      </w:r>
      <w:r>
        <w:rPr>
          <w:sz w:val="24"/>
          <w:szCs w:val="24"/>
        </w:rPr>
        <w:t xml:space="preserve"> </w:t>
      </w:r>
      <w:r w:rsidR="007C7760">
        <w:rPr>
          <w:sz w:val="24"/>
          <w:szCs w:val="24"/>
        </w:rPr>
        <w:t>t</w:t>
      </w:r>
      <w:r>
        <w:rPr>
          <w:sz w:val="24"/>
          <w:szCs w:val="24"/>
        </w:rPr>
        <w:t>here has been a trend in bioethics towards more empirically focussed research, where data, often qualitative, is collected, and the development of ‘</w:t>
      </w:r>
      <w:r w:rsidR="006C3FBB">
        <w:rPr>
          <w:sz w:val="24"/>
          <w:szCs w:val="24"/>
        </w:rPr>
        <w:t>e</w:t>
      </w:r>
      <w:r>
        <w:rPr>
          <w:sz w:val="24"/>
          <w:szCs w:val="24"/>
        </w:rPr>
        <w:t xml:space="preserve">mpirical </w:t>
      </w:r>
      <w:r w:rsidR="006C3FBB" w:rsidRPr="005140FD">
        <w:rPr>
          <w:sz w:val="24"/>
          <w:szCs w:val="24"/>
        </w:rPr>
        <w:t>ethics’</w:t>
      </w:r>
      <w:r w:rsidRPr="005140FD">
        <w:rPr>
          <w:rFonts w:ascii="Corbel"/>
          <w:sz w:val="24"/>
          <w:szCs w:val="24"/>
        </w:rPr>
        <w:t xml:space="preserve"> </w:t>
      </w:r>
      <w:r w:rsidRPr="004541E6">
        <w:rPr>
          <w:sz w:val="24"/>
          <w:szCs w:val="24"/>
        </w:rPr>
        <w:t>in which ethical analysis directly engages with empi</w:t>
      </w:r>
      <w:r w:rsidR="00836F1B">
        <w:rPr>
          <w:sz w:val="24"/>
          <w:szCs w:val="24"/>
        </w:rPr>
        <w:t>rical data</w:t>
      </w:r>
      <w:r w:rsidRPr="004541E6">
        <w:rPr>
          <w:sz w:val="24"/>
          <w:szCs w:val="24"/>
        </w:rPr>
        <w:t>.</w:t>
      </w:r>
      <w:r w:rsidRPr="005140FD">
        <w:rPr>
          <w:rFonts w:ascii="Corbel"/>
          <w:sz w:val="24"/>
          <w:szCs w:val="24"/>
        </w:rPr>
        <w:t xml:space="preserve"> </w:t>
      </w:r>
      <w:r w:rsidR="0094613C" w:rsidRPr="005140FD">
        <w:rPr>
          <w:sz w:val="24"/>
          <w:szCs w:val="24"/>
        </w:rPr>
        <w:t>However,</w:t>
      </w:r>
      <w:r w:rsidR="007838B8">
        <w:rPr>
          <w:sz w:val="24"/>
          <w:szCs w:val="24"/>
        </w:rPr>
        <w:t xml:space="preserve"> purely conceptual or normative research remains co</w:t>
      </w:r>
      <w:r w:rsidR="00CB4F42">
        <w:rPr>
          <w:sz w:val="24"/>
          <w:szCs w:val="24"/>
        </w:rPr>
        <w:t>re to the development of the discipline</w:t>
      </w:r>
      <w:r w:rsidR="007838B8">
        <w:rPr>
          <w:sz w:val="24"/>
          <w:szCs w:val="24"/>
        </w:rPr>
        <w:t>, and even when partly empirical,</w:t>
      </w:r>
      <w:r w:rsidR="0094613C" w:rsidRPr="005140FD">
        <w:rPr>
          <w:sz w:val="24"/>
          <w:szCs w:val="24"/>
        </w:rPr>
        <w:t xml:space="preserve"> </w:t>
      </w:r>
      <w:r w:rsidRPr="005140FD">
        <w:rPr>
          <w:sz w:val="24"/>
          <w:szCs w:val="24"/>
        </w:rPr>
        <w:t>research</w:t>
      </w:r>
      <w:r w:rsidR="0094613C">
        <w:rPr>
          <w:sz w:val="24"/>
          <w:szCs w:val="24"/>
        </w:rPr>
        <w:t xml:space="preserve"> in </w:t>
      </w:r>
      <w:r w:rsidR="00BA2848">
        <w:rPr>
          <w:sz w:val="24"/>
          <w:szCs w:val="24"/>
        </w:rPr>
        <w:t>bioethics</w:t>
      </w:r>
      <w:r>
        <w:rPr>
          <w:sz w:val="24"/>
          <w:szCs w:val="24"/>
        </w:rPr>
        <w:t xml:space="preserve"> is rarely laboratory based and seldom involves the collection of large data sets (unless it is part of </w:t>
      </w:r>
      <w:r w:rsidR="007838B8">
        <w:rPr>
          <w:sz w:val="24"/>
          <w:szCs w:val="24"/>
        </w:rPr>
        <w:t xml:space="preserve">a larger </w:t>
      </w:r>
      <w:r>
        <w:rPr>
          <w:sz w:val="24"/>
          <w:szCs w:val="24"/>
        </w:rPr>
        <w:t xml:space="preserve">research </w:t>
      </w:r>
      <w:r w:rsidR="007838B8">
        <w:rPr>
          <w:sz w:val="24"/>
          <w:szCs w:val="24"/>
        </w:rPr>
        <w:t>project</w:t>
      </w:r>
      <w:r>
        <w:rPr>
          <w:sz w:val="24"/>
          <w:szCs w:val="24"/>
        </w:rPr>
        <w:t xml:space="preserve">). </w:t>
      </w:r>
    </w:p>
    <w:p w14:paraId="1260204A" w14:textId="77777777" w:rsidR="007838B8" w:rsidRDefault="007838B8" w:rsidP="009C6AE1">
      <w:pPr>
        <w:contextualSpacing/>
        <w:rPr>
          <w:sz w:val="24"/>
          <w:szCs w:val="24"/>
        </w:rPr>
      </w:pPr>
    </w:p>
    <w:p w14:paraId="48D76ABF" w14:textId="21A4D582" w:rsidR="00724E86" w:rsidRPr="008920F1" w:rsidRDefault="00724E86" w:rsidP="009C6AE1">
      <w:pPr>
        <w:contextualSpacing/>
        <w:rPr>
          <w:b/>
          <w:sz w:val="24"/>
          <w:szCs w:val="24"/>
        </w:rPr>
      </w:pPr>
      <w:r w:rsidRPr="008920F1">
        <w:rPr>
          <w:b/>
          <w:sz w:val="24"/>
          <w:szCs w:val="24"/>
        </w:rPr>
        <w:t xml:space="preserve">Type of discipline </w:t>
      </w:r>
      <w:r w:rsidR="00AF2376">
        <w:rPr>
          <w:b/>
          <w:sz w:val="24"/>
          <w:szCs w:val="24"/>
        </w:rPr>
        <w:t>/Disciplinary Provenance</w:t>
      </w:r>
    </w:p>
    <w:p w14:paraId="0B26EB6B" w14:textId="4C91828F" w:rsidR="00690DD0" w:rsidRDefault="00380A91" w:rsidP="009C6AE1">
      <w:pPr>
        <w:contextualSpacing/>
        <w:rPr>
          <w:sz w:val="24"/>
          <w:szCs w:val="24"/>
        </w:rPr>
      </w:pPr>
      <w:r>
        <w:rPr>
          <w:sz w:val="24"/>
          <w:szCs w:val="24"/>
        </w:rPr>
        <w:t>Bioethicists can be drawn from a number of disciplines (philosophy, law, social science, medical humanities for example) and</w:t>
      </w:r>
      <w:r w:rsidR="00BD1E3C">
        <w:rPr>
          <w:sz w:val="24"/>
          <w:szCs w:val="24"/>
        </w:rPr>
        <w:t xml:space="preserve"> research</w:t>
      </w:r>
      <w:r>
        <w:rPr>
          <w:sz w:val="24"/>
          <w:szCs w:val="24"/>
        </w:rPr>
        <w:t xml:space="preserve"> is often an inter-disciplinary endeavour. </w:t>
      </w:r>
      <w:r w:rsidR="00EE2ED3">
        <w:rPr>
          <w:sz w:val="24"/>
          <w:szCs w:val="24"/>
        </w:rPr>
        <w:t>The debate over whether bioethics is a discipline in its own right is ongoing, but due to the institutional organisation of bioethics, researchers usually come from a ‘home’ discipline.</w:t>
      </w:r>
      <w:r w:rsidR="0050424D" w:rsidRPr="0050424D">
        <w:rPr>
          <w:sz w:val="24"/>
          <w:szCs w:val="24"/>
        </w:rPr>
        <w:t xml:space="preserve"> </w:t>
      </w:r>
    </w:p>
    <w:p w14:paraId="6F222D07" w14:textId="77777777" w:rsidR="00380A91" w:rsidRDefault="00380A91" w:rsidP="009C6AE1">
      <w:pPr>
        <w:contextualSpacing/>
        <w:rPr>
          <w:sz w:val="24"/>
          <w:szCs w:val="24"/>
        </w:rPr>
      </w:pPr>
    </w:p>
    <w:p w14:paraId="0D26587D" w14:textId="77777777" w:rsidR="009C6AE1" w:rsidRDefault="009C6AE1" w:rsidP="009C6AE1">
      <w:pPr>
        <w:contextualSpacing/>
        <w:rPr>
          <w:b/>
          <w:sz w:val="24"/>
          <w:szCs w:val="24"/>
        </w:rPr>
      </w:pPr>
      <w:r>
        <w:rPr>
          <w:b/>
          <w:sz w:val="24"/>
          <w:szCs w:val="24"/>
        </w:rPr>
        <w:t>Related activities</w:t>
      </w:r>
    </w:p>
    <w:p w14:paraId="131D591A" w14:textId="00FF216E" w:rsidR="009C6AE1" w:rsidRDefault="009C6AE1" w:rsidP="009C6AE1">
      <w:pPr>
        <w:contextualSpacing/>
        <w:rPr>
          <w:sz w:val="24"/>
          <w:szCs w:val="24"/>
        </w:rPr>
      </w:pPr>
      <w:r>
        <w:rPr>
          <w:sz w:val="24"/>
          <w:szCs w:val="24"/>
        </w:rPr>
        <w:t>Bioethics, as an applied discipline, is concerned with improving and influencing policy and practice and as such, bioethicist</w:t>
      </w:r>
      <w:r w:rsidR="00132B7F">
        <w:rPr>
          <w:sz w:val="24"/>
          <w:szCs w:val="24"/>
        </w:rPr>
        <w:t>s</w:t>
      </w:r>
      <w:r>
        <w:rPr>
          <w:sz w:val="24"/>
          <w:szCs w:val="24"/>
        </w:rPr>
        <w:t xml:space="preserve"> often sit on policy committees, research ethics committee</w:t>
      </w:r>
      <w:r w:rsidR="00797FFC">
        <w:rPr>
          <w:sz w:val="24"/>
          <w:szCs w:val="24"/>
        </w:rPr>
        <w:t>s</w:t>
      </w:r>
      <w:r>
        <w:rPr>
          <w:sz w:val="24"/>
          <w:szCs w:val="24"/>
        </w:rPr>
        <w:t xml:space="preserve">, </w:t>
      </w:r>
      <w:r w:rsidR="006E2845">
        <w:rPr>
          <w:sz w:val="24"/>
          <w:szCs w:val="24"/>
        </w:rPr>
        <w:t>and</w:t>
      </w:r>
      <w:r w:rsidR="00797FFC">
        <w:rPr>
          <w:sz w:val="24"/>
          <w:szCs w:val="24"/>
        </w:rPr>
        <w:t xml:space="preserve"> may</w:t>
      </w:r>
      <w:r w:rsidR="006E2845">
        <w:rPr>
          <w:sz w:val="24"/>
          <w:szCs w:val="24"/>
        </w:rPr>
        <w:t xml:space="preserve"> have a number of advisory</w:t>
      </w:r>
      <w:r w:rsidR="007C7760">
        <w:rPr>
          <w:sz w:val="24"/>
          <w:szCs w:val="24"/>
        </w:rPr>
        <w:t>, consultancy</w:t>
      </w:r>
      <w:r w:rsidR="006E2845">
        <w:rPr>
          <w:sz w:val="24"/>
          <w:szCs w:val="24"/>
        </w:rPr>
        <w:t xml:space="preserve"> and service roles</w:t>
      </w:r>
      <w:r w:rsidR="00110DA9">
        <w:rPr>
          <w:sz w:val="24"/>
          <w:szCs w:val="24"/>
        </w:rPr>
        <w:t xml:space="preserve"> with governmental and non-governmental agencies, charities and patient groups</w:t>
      </w:r>
      <w:r w:rsidR="006E2845">
        <w:rPr>
          <w:sz w:val="24"/>
          <w:szCs w:val="24"/>
        </w:rPr>
        <w:t>.</w:t>
      </w:r>
      <w:r w:rsidR="000A2D97">
        <w:rPr>
          <w:sz w:val="24"/>
          <w:szCs w:val="24"/>
        </w:rPr>
        <w:t xml:space="preserve"> Bioethicists also engage</w:t>
      </w:r>
      <w:r w:rsidR="007A5525">
        <w:rPr>
          <w:sz w:val="24"/>
          <w:szCs w:val="24"/>
        </w:rPr>
        <w:t xml:space="preserve"> with </w:t>
      </w:r>
      <w:r w:rsidR="00797FFC">
        <w:rPr>
          <w:sz w:val="24"/>
          <w:szCs w:val="24"/>
        </w:rPr>
        <w:t>broader public audience</w:t>
      </w:r>
      <w:r w:rsidR="007A5525">
        <w:rPr>
          <w:sz w:val="24"/>
          <w:szCs w:val="24"/>
        </w:rPr>
        <w:t>s</w:t>
      </w:r>
      <w:r w:rsidR="00110DA9">
        <w:rPr>
          <w:sz w:val="24"/>
          <w:szCs w:val="24"/>
        </w:rPr>
        <w:t xml:space="preserve"> and are often key contributors to a unive</w:t>
      </w:r>
      <w:r w:rsidR="00AF388B">
        <w:rPr>
          <w:sz w:val="24"/>
          <w:szCs w:val="24"/>
        </w:rPr>
        <w:t>rsity’s public engagement and involvement</w:t>
      </w:r>
      <w:r w:rsidR="00110DA9">
        <w:rPr>
          <w:sz w:val="24"/>
          <w:szCs w:val="24"/>
        </w:rPr>
        <w:t xml:space="preserve"> agendas</w:t>
      </w:r>
      <w:r w:rsidR="00797FFC">
        <w:rPr>
          <w:sz w:val="24"/>
          <w:szCs w:val="24"/>
        </w:rPr>
        <w:t xml:space="preserve">. </w:t>
      </w:r>
    </w:p>
    <w:p w14:paraId="67EFFBEE" w14:textId="77777777" w:rsidR="006E2845" w:rsidRDefault="006E2845" w:rsidP="009C6AE1">
      <w:pPr>
        <w:contextualSpacing/>
        <w:rPr>
          <w:sz w:val="24"/>
          <w:szCs w:val="24"/>
        </w:rPr>
      </w:pPr>
    </w:p>
    <w:p w14:paraId="7CA0D038" w14:textId="77777777" w:rsidR="006C3FBB" w:rsidRPr="00690DD0" w:rsidRDefault="00690DD0" w:rsidP="009C6AE1">
      <w:pPr>
        <w:contextualSpacing/>
        <w:rPr>
          <w:b/>
          <w:sz w:val="24"/>
          <w:szCs w:val="24"/>
        </w:rPr>
      </w:pPr>
      <w:r w:rsidRPr="00690DD0">
        <w:rPr>
          <w:b/>
          <w:sz w:val="24"/>
          <w:szCs w:val="24"/>
        </w:rPr>
        <w:t xml:space="preserve">RECOMMENDATIONS </w:t>
      </w:r>
    </w:p>
    <w:p w14:paraId="4060F0BA" w14:textId="77777777" w:rsidR="00724E86" w:rsidRPr="008920F1" w:rsidRDefault="00787D63" w:rsidP="009C6AE1">
      <w:pPr>
        <w:contextualSpacing/>
        <w:rPr>
          <w:b/>
          <w:sz w:val="24"/>
          <w:szCs w:val="24"/>
        </w:rPr>
      </w:pPr>
      <w:r>
        <w:rPr>
          <w:b/>
          <w:sz w:val="24"/>
          <w:szCs w:val="24"/>
        </w:rPr>
        <w:t>Research excellence framework (</w:t>
      </w:r>
      <w:r w:rsidR="00724E86" w:rsidRPr="008920F1">
        <w:rPr>
          <w:b/>
          <w:sz w:val="24"/>
          <w:szCs w:val="24"/>
        </w:rPr>
        <w:t>REF</w:t>
      </w:r>
      <w:r>
        <w:rPr>
          <w:b/>
          <w:sz w:val="24"/>
          <w:szCs w:val="24"/>
        </w:rPr>
        <w:t>)</w:t>
      </w:r>
    </w:p>
    <w:p w14:paraId="61FFD720" w14:textId="2FB23ACE" w:rsidR="004541E6" w:rsidRDefault="005D29EA" w:rsidP="009C6AE1">
      <w:pPr>
        <w:contextualSpacing/>
        <w:rPr>
          <w:sz w:val="24"/>
          <w:szCs w:val="24"/>
        </w:rPr>
      </w:pPr>
      <w:r>
        <w:rPr>
          <w:sz w:val="24"/>
          <w:szCs w:val="24"/>
        </w:rPr>
        <w:t>The</w:t>
      </w:r>
      <w:r w:rsidRPr="008920F1">
        <w:rPr>
          <w:sz w:val="24"/>
          <w:szCs w:val="24"/>
        </w:rPr>
        <w:t xml:space="preserve"> </w:t>
      </w:r>
      <w:r w:rsidR="00836F1B">
        <w:rPr>
          <w:sz w:val="24"/>
          <w:szCs w:val="24"/>
        </w:rPr>
        <w:t xml:space="preserve">REF creates issues </w:t>
      </w:r>
      <w:r w:rsidRPr="008920F1">
        <w:rPr>
          <w:sz w:val="24"/>
          <w:szCs w:val="24"/>
        </w:rPr>
        <w:t xml:space="preserve">for </w:t>
      </w:r>
      <w:r w:rsidR="000A2D97">
        <w:rPr>
          <w:sz w:val="24"/>
          <w:szCs w:val="24"/>
        </w:rPr>
        <w:t>bioethicists</w:t>
      </w:r>
      <w:r w:rsidRPr="008920F1">
        <w:rPr>
          <w:sz w:val="24"/>
          <w:szCs w:val="24"/>
        </w:rPr>
        <w:t xml:space="preserve"> </w:t>
      </w:r>
      <w:r>
        <w:rPr>
          <w:sz w:val="24"/>
          <w:szCs w:val="24"/>
        </w:rPr>
        <w:t>in finding</w:t>
      </w:r>
      <w:r w:rsidRPr="008920F1">
        <w:rPr>
          <w:sz w:val="24"/>
          <w:szCs w:val="24"/>
        </w:rPr>
        <w:t xml:space="preserve"> a home for the</w:t>
      </w:r>
      <w:r>
        <w:rPr>
          <w:sz w:val="24"/>
          <w:szCs w:val="24"/>
        </w:rPr>
        <w:t>ir</w:t>
      </w:r>
      <w:r w:rsidR="00BC00BF">
        <w:rPr>
          <w:sz w:val="24"/>
          <w:szCs w:val="24"/>
        </w:rPr>
        <w:t xml:space="preserve"> </w:t>
      </w:r>
      <w:r w:rsidRPr="008920F1">
        <w:rPr>
          <w:sz w:val="24"/>
          <w:szCs w:val="24"/>
        </w:rPr>
        <w:t xml:space="preserve">research. </w:t>
      </w:r>
      <w:r>
        <w:rPr>
          <w:sz w:val="24"/>
          <w:szCs w:val="24"/>
        </w:rPr>
        <w:t xml:space="preserve">Philosophy departments in many UK universities have </w:t>
      </w:r>
      <w:r w:rsidRPr="008920F1">
        <w:rPr>
          <w:sz w:val="24"/>
          <w:szCs w:val="24"/>
        </w:rPr>
        <w:t xml:space="preserve">not been </w:t>
      </w:r>
      <w:r>
        <w:rPr>
          <w:sz w:val="24"/>
          <w:szCs w:val="24"/>
        </w:rPr>
        <w:t>eager</w:t>
      </w:r>
      <w:r w:rsidRPr="008920F1">
        <w:rPr>
          <w:sz w:val="24"/>
          <w:szCs w:val="24"/>
        </w:rPr>
        <w:t xml:space="preserve"> to </w:t>
      </w:r>
      <w:r>
        <w:rPr>
          <w:sz w:val="24"/>
          <w:szCs w:val="24"/>
        </w:rPr>
        <w:t xml:space="preserve">include </w:t>
      </w:r>
      <w:r w:rsidR="004541E6">
        <w:rPr>
          <w:sz w:val="24"/>
          <w:szCs w:val="24"/>
        </w:rPr>
        <w:t>bio</w:t>
      </w:r>
      <w:r w:rsidRPr="008920F1">
        <w:rPr>
          <w:sz w:val="24"/>
          <w:szCs w:val="24"/>
        </w:rPr>
        <w:t xml:space="preserve">ethics </w:t>
      </w:r>
      <w:r>
        <w:rPr>
          <w:sz w:val="24"/>
          <w:szCs w:val="24"/>
        </w:rPr>
        <w:t xml:space="preserve">work in their REF submissions, since </w:t>
      </w:r>
      <w:r w:rsidR="00402E35">
        <w:rPr>
          <w:sz w:val="24"/>
          <w:szCs w:val="24"/>
        </w:rPr>
        <w:t xml:space="preserve">the </w:t>
      </w:r>
      <w:r>
        <w:rPr>
          <w:sz w:val="24"/>
          <w:szCs w:val="24"/>
        </w:rPr>
        <w:t xml:space="preserve">applied </w:t>
      </w:r>
      <w:r w:rsidR="00600778">
        <w:rPr>
          <w:sz w:val="24"/>
          <w:szCs w:val="24"/>
        </w:rPr>
        <w:t xml:space="preserve">and sometimes </w:t>
      </w:r>
      <w:r w:rsidR="00846D91">
        <w:rPr>
          <w:sz w:val="24"/>
          <w:szCs w:val="24"/>
        </w:rPr>
        <w:t xml:space="preserve">inter-disciplinary </w:t>
      </w:r>
      <w:r>
        <w:rPr>
          <w:sz w:val="24"/>
          <w:szCs w:val="24"/>
        </w:rPr>
        <w:t xml:space="preserve">nature </w:t>
      </w:r>
      <w:r w:rsidR="001323A1">
        <w:rPr>
          <w:sz w:val="24"/>
          <w:szCs w:val="24"/>
        </w:rPr>
        <w:t>does not full</w:t>
      </w:r>
      <w:r w:rsidR="00380A91">
        <w:rPr>
          <w:sz w:val="24"/>
          <w:szCs w:val="24"/>
        </w:rPr>
        <w:t>y</w:t>
      </w:r>
      <w:r w:rsidR="001323A1">
        <w:rPr>
          <w:sz w:val="24"/>
          <w:szCs w:val="24"/>
        </w:rPr>
        <w:t xml:space="preserve"> address the </w:t>
      </w:r>
      <w:r w:rsidR="00787D63">
        <w:rPr>
          <w:sz w:val="24"/>
          <w:szCs w:val="24"/>
        </w:rPr>
        <w:t>theoretical concerns</w:t>
      </w:r>
      <w:r w:rsidR="00797FFC">
        <w:rPr>
          <w:sz w:val="24"/>
          <w:szCs w:val="24"/>
        </w:rPr>
        <w:t xml:space="preserve"> </w:t>
      </w:r>
      <w:r w:rsidR="000A2D97">
        <w:rPr>
          <w:sz w:val="24"/>
          <w:szCs w:val="24"/>
        </w:rPr>
        <w:t>t</w:t>
      </w:r>
      <w:r w:rsidR="00797FFC">
        <w:rPr>
          <w:sz w:val="24"/>
          <w:szCs w:val="24"/>
        </w:rPr>
        <w:t xml:space="preserve">hat are seen as </w:t>
      </w:r>
      <w:r w:rsidR="001323A1">
        <w:rPr>
          <w:sz w:val="24"/>
          <w:szCs w:val="24"/>
        </w:rPr>
        <w:t>the core focus of philosophy</w:t>
      </w:r>
      <w:r w:rsidR="00787D63">
        <w:rPr>
          <w:sz w:val="24"/>
          <w:szCs w:val="24"/>
        </w:rPr>
        <w:t xml:space="preserve">. </w:t>
      </w:r>
      <w:r w:rsidR="00F9003C">
        <w:rPr>
          <w:sz w:val="24"/>
          <w:szCs w:val="24"/>
        </w:rPr>
        <w:t xml:space="preserve">Social sciences </w:t>
      </w:r>
      <w:r>
        <w:rPr>
          <w:sz w:val="24"/>
          <w:szCs w:val="24"/>
        </w:rPr>
        <w:t xml:space="preserve">departments that include </w:t>
      </w:r>
      <w:r w:rsidR="000A2D97">
        <w:rPr>
          <w:sz w:val="24"/>
          <w:szCs w:val="24"/>
        </w:rPr>
        <w:t xml:space="preserve">bioethicists have </w:t>
      </w:r>
      <w:r w:rsidR="00110DA9">
        <w:rPr>
          <w:sz w:val="24"/>
          <w:szCs w:val="24"/>
        </w:rPr>
        <w:t xml:space="preserve">sometimes </w:t>
      </w:r>
      <w:r w:rsidR="000A2D97">
        <w:rPr>
          <w:sz w:val="24"/>
          <w:szCs w:val="24"/>
        </w:rPr>
        <w:t>struggled</w:t>
      </w:r>
      <w:r>
        <w:rPr>
          <w:sz w:val="24"/>
          <w:szCs w:val="24"/>
        </w:rPr>
        <w:t xml:space="preserve"> to include </w:t>
      </w:r>
      <w:r w:rsidR="004541E6">
        <w:rPr>
          <w:sz w:val="24"/>
          <w:szCs w:val="24"/>
        </w:rPr>
        <w:t>them in</w:t>
      </w:r>
      <w:r w:rsidR="00787D63">
        <w:rPr>
          <w:sz w:val="24"/>
          <w:szCs w:val="24"/>
        </w:rPr>
        <w:t xml:space="preserve"> the REF as</w:t>
      </w:r>
      <w:r w:rsidR="001323A1">
        <w:rPr>
          <w:sz w:val="24"/>
          <w:szCs w:val="24"/>
        </w:rPr>
        <w:t xml:space="preserve"> bioethics research </w:t>
      </w:r>
      <w:r w:rsidR="00132B7F">
        <w:rPr>
          <w:sz w:val="24"/>
          <w:szCs w:val="24"/>
        </w:rPr>
        <w:t xml:space="preserve">may </w:t>
      </w:r>
      <w:r w:rsidR="00F9003C">
        <w:rPr>
          <w:sz w:val="24"/>
          <w:szCs w:val="24"/>
        </w:rPr>
        <w:t xml:space="preserve">not </w:t>
      </w:r>
      <w:r w:rsidR="00132B7F">
        <w:rPr>
          <w:sz w:val="24"/>
          <w:szCs w:val="24"/>
        </w:rPr>
        <w:t xml:space="preserve">be </w:t>
      </w:r>
      <w:r w:rsidR="00F9003C">
        <w:rPr>
          <w:sz w:val="24"/>
          <w:szCs w:val="24"/>
        </w:rPr>
        <w:t>empirical enough</w:t>
      </w:r>
      <w:r w:rsidR="000A2D97">
        <w:rPr>
          <w:sz w:val="24"/>
          <w:szCs w:val="24"/>
        </w:rPr>
        <w:t xml:space="preserve">, or </w:t>
      </w:r>
      <w:r w:rsidR="00132B7F">
        <w:rPr>
          <w:sz w:val="24"/>
          <w:szCs w:val="24"/>
        </w:rPr>
        <w:t xml:space="preserve">adequately </w:t>
      </w:r>
      <w:r w:rsidR="000A2D97">
        <w:rPr>
          <w:sz w:val="24"/>
          <w:szCs w:val="24"/>
        </w:rPr>
        <w:t>informed by social theory</w:t>
      </w:r>
      <w:r w:rsidR="00F9003C">
        <w:rPr>
          <w:sz w:val="24"/>
          <w:szCs w:val="24"/>
        </w:rPr>
        <w:t>.</w:t>
      </w:r>
      <w:r w:rsidR="00787D63">
        <w:rPr>
          <w:sz w:val="24"/>
          <w:szCs w:val="24"/>
        </w:rPr>
        <w:t xml:space="preserve"> </w:t>
      </w:r>
      <w:r w:rsidR="00787D63" w:rsidRPr="00787D63">
        <w:rPr>
          <w:sz w:val="24"/>
          <w:szCs w:val="24"/>
        </w:rPr>
        <w:t>Public Health, H</w:t>
      </w:r>
      <w:r w:rsidR="00787D63">
        <w:rPr>
          <w:sz w:val="24"/>
          <w:szCs w:val="24"/>
        </w:rPr>
        <w:t>ealth Se</w:t>
      </w:r>
      <w:r w:rsidR="00AD6F7F">
        <w:rPr>
          <w:sz w:val="24"/>
          <w:szCs w:val="24"/>
        </w:rPr>
        <w:t>rvices and Primary Care Panel (</w:t>
      </w:r>
      <w:proofErr w:type="spellStart"/>
      <w:r w:rsidR="00AD6F7F">
        <w:rPr>
          <w:sz w:val="24"/>
          <w:szCs w:val="24"/>
        </w:rPr>
        <w:t>U</w:t>
      </w:r>
      <w:r w:rsidR="00787D63">
        <w:rPr>
          <w:sz w:val="24"/>
          <w:szCs w:val="24"/>
        </w:rPr>
        <w:t>oA</w:t>
      </w:r>
      <w:proofErr w:type="spellEnd"/>
      <w:r w:rsidR="00787D63">
        <w:rPr>
          <w:sz w:val="24"/>
          <w:szCs w:val="24"/>
        </w:rPr>
        <w:t xml:space="preserve"> 2)</w:t>
      </w:r>
      <w:r w:rsidR="00CA2F64">
        <w:rPr>
          <w:rStyle w:val="FootnoteReference"/>
          <w:sz w:val="24"/>
          <w:szCs w:val="24"/>
        </w:rPr>
        <w:footnoteReference w:id="3"/>
      </w:r>
      <w:r w:rsidR="00787D63">
        <w:rPr>
          <w:sz w:val="24"/>
          <w:szCs w:val="24"/>
        </w:rPr>
        <w:t xml:space="preserve"> </w:t>
      </w:r>
      <w:r w:rsidRPr="008920F1">
        <w:rPr>
          <w:sz w:val="24"/>
          <w:szCs w:val="24"/>
        </w:rPr>
        <w:t>have not seen outputs in this area as conforming to what they think of as research (</w:t>
      </w:r>
      <w:r>
        <w:rPr>
          <w:sz w:val="24"/>
          <w:szCs w:val="24"/>
        </w:rPr>
        <w:t>for instance</w:t>
      </w:r>
      <w:r w:rsidR="00132B7F">
        <w:rPr>
          <w:sz w:val="24"/>
          <w:szCs w:val="24"/>
        </w:rPr>
        <w:t>,</w:t>
      </w:r>
      <w:r w:rsidR="00402E35">
        <w:rPr>
          <w:sz w:val="24"/>
          <w:szCs w:val="24"/>
        </w:rPr>
        <w:t xml:space="preserve"> not valuing</w:t>
      </w:r>
      <w:r>
        <w:rPr>
          <w:sz w:val="24"/>
          <w:szCs w:val="24"/>
        </w:rPr>
        <w:t xml:space="preserve"> conceptual </w:t>
      </w:r>
      <w:r w:rsidRPr="008920F1">
        <w:rPr>
          <w:sz w:val="24"/>
          <w:szCs w:val="24"/>
        </w:rPr>
        <w:t>pieces and papers that are not based on empirical data).</w:t>
      </w:r>
      <w:r w:rsidR="00AD6F7F">
        <w:rPr>
          <w:sz w:val="24"/>
          <w:szCs w:val="24"/>
        </w:rPr>
        <w:t xml:space="preserve"> </w:t>
      </w:r>
      <w:r w:rsidR="0066435E">
        <w:rPr>
          <w:sz w:val="24"/>
          <w:szCs w:val="24"/>
        </w:rPr>
        <w:t>Applied Health Professions, Dentistry, Nursing and Pharmacy (</w:t>
      </w:r>
      <w:proofErr w:type="spellStart"/>
      <w:r w:rsidR="00402E35">
        <w:rPr>
          <w:sz w:val="24"/>
          <w:szCs w:val="24"/>
        </w:rPr>
        <w:t>UoA</w:t>
      </w:r>
      <w:proofErr w:type="spellEnd"/>
      <w:r w:rsidR="00402E35">
        <w:rPr>
          <w:sz w:val="24"/>
          <w:szCs w:val="24"/>
        </w:rPr>
        <w:t xml:space="preserve"> 3</w:t>
      </w:r>
      <w:r w:rsidR="0066435E">
        <w:rPr>
          <w:sz w:val="24"/>
          <w:szCs w:val="24"/>
        </w:rPr>
        <w:t>)</w:t>
      </w:r>
      <w:r w:rsidR="00402E35">
        <w:rPr>
          <w:sz w:val="24"/>
          <w:szCs w:val="24"/>
        </w:rPr>
        <w:t xml:space="preserve"> has tended to be perceived as more </w:t>
      </w:r>
      <w:r w:rsidR="00402E35">
        <w:rPr>
          <w:sz w:val="24"/>
          <w:szCs w:val="24"/>
        </w:rPr>
        <w:lastRenderedPageBreak/>
        <w:t>sympathetic to bioethics research</w:t>
      </w:r>
      <w:r w:rsidR="00362B7B">
        <w:rPr>
          <w:sz w:val="24"/>
          <w:szCs w:val="24"/>
        </w:rPr>
        <w:t xml:space="preserve"> and </w:t>
      </w:r>
      <w:r w:rsidR="00CA2F64">
        <w:rPr>
          <w:sz w:val="24"/>
          <w:szCs w:val="24"/>
        </w:rPr>
        <w:t xml:space="preserve">bioethicists have been returned in the REF in a variety of </w:t>
      </w:r>
      <w:proofErr w:type="spellStart"/>
      <w:r w:rsidR="00CA2F64">
        <w:rPr>
          <w:sz w:val="24"/>
          <w:szCs w:val="24"/>
        </w:rPr>
        <w:t>UoAs</w:t>
      </w:r>
      <w:proofErr w:type="spellEnd"/>
      <w:r w:rsidR="00CA2F64">
        <w:rPr>
          <w:sz w:val="24"/>
          <w:szCs w:val="24"/>
        </w:rPr>
        <w:t xml:space="preserve"> (i.e. </w:t>
      </w:r>
      <w:proofErr w:type="spellStart"/>
      <w:r w:rsidR="00362B7B">
        <w:rPr>
          <w:sz w:val="24"/>
          <w:szCs w:val="24"/>
        </w:rPr>
        <w:t>UoA</w:t>
      </w:r>
      <w:proofErr w:type="spellEnd"/>
      <w:r w:rsidR="00362B7B">
        <w:rPr>
          <w:sz w:val="24"/>
          <w:szCs w:val="24"/>
        </w:rPr>
        <w:t xml:space="preserve"> 22 Social work and social policy).</w:t>
      </w:r>
    </w:p>
    <w:p w14:paraId="2EECD260" w14:textId="77777777" w:rsidR="004541E6" w:rsidRDefault="004541E6" w:rsidP="009C6AE1">
      <w:pPr>
        <w:contextualSpacing/>
        <w:rPr>
          <w:sz w:val="24"/>
          <w:szCs w:val="24"/>
        </w:rPr>
      </w:pPr>
    </w:p>
    <w:p w14:paraId="4E4F67FE" w14:textId="03CE459F" w:rsidR="0044039A" w:rsidRPr="009C6AE1" w:rsidRDefault="004541E6" w:rsidP="004541E6">
      <w:pPr>
        <w:contextualSpacing/>
        <w:rPr>
          <w:sz w:val="24"/>
          <w:szCs w:val="24"/>
        </w:rPr>
      </w:pPr>
      <w:r w:rsidRPr="004541E6">
        <w:rPr>
          <w:b/>
          <w:sz w:val="24"/>
          <w:szCs w:val="24"/>
        </w:rPr>
        <w:t>Recommendation:</w:t>
      </w:r>
      <w:r>
        <w:rPr>
          <w:sz w:val="24"/>
          <w:szCs w:val="24"/>
        </w:rPr>
        <w:t xml:space="preserve"> </w:t>
      </w:r>
      <w:r w:rsidR="00AD6F7F">
        <w:rPr>
          <w:sz w:val="24"/>
          <w:szCs w:val="24"/>
        </w:rPr>
        <w:t>Committees</w:t>
      </w:r>
      <w:r w:rsidR="002E1072">
        <w:rPr>
          <w:sz w:val="24"/>
          <w:szCs w:val="24"/>
        </w:rPr>
        <w:t xml:space="preserve"> should be aware that the</w:t>
      </w:r>
      <w:r w:rsidR="00027688">
        <w:rPr>
          <w:sz w:val="24"/>
          <w:szCs w:val="24"/>
        </w:rPr>
        <w:t xml:space="preserve"> perceptions of</w:t>
      </w:r>
      <w:r w:rsidR="002E1072">
        <w:rPr>
          <w:sz w:val="24"/>
          <w:szCs w:val="24"/>
        </w:rPr>
        <w:t xml:space="preserve"> lack of possible ‘fit’ into panels is not a</w:t>
      </w:r>
      <w:r w:rsidR="00027688">
        <w:rPr>
          <w:sz w:val="24"/>
          <w:szCs w:val="24"/>
        </w:rPr>
        <w:t xml:space="preserve"> problem specific to bioethics and this </w:t>
      </w:r>
      <w:r w:rsidR="002E1072">
        <w:rPr>
          <w:sz w:val="24"/>
          <w:szCs w:val="24"/>
        </w:rPr>
        <w:t>is a pressing problem confronting inter-disciplinary research</w:t>
      </w:r>
      <w:r w:rsidR="00027688">
        <w:rPr>
          <w:sz w:val="24"/>
          <w:szCs w:val="24"/>
        </w:rPr>
        <w:t xml:space="preserve"> in general</w:t>
      </w:r>
      <w:r w:rsidR="002E1072">
        <w:rPr>
          <w:sz w:val="24"/>
          <w:szCs w:val="24"/>
        </w:rPr>
        <w:t xml:space="preserve"> that needs to be addressed</w:t>
      </w:r>
      <w:r w:rsidR="002E1072" w:rsidRPr="008920F1">
        <w:rPr>
          <w:sz w:val="24"/>
          <w:szCs w:val="24"/>
        </w:rPr>
        <w:t>.</w:t>
      </w:r>
      <w:r w:rsidR="002E1072">
        <w:rPr>
          <w:sz w:val="24"/>
          <w:szCs w:val="24"/>
        </w:rPr>
        <w:t xml:space="preserve"> </w:t>
      </w:r>
    </w:p>
    <w:p w14:paraId="5755612D" w14:textId="77777777" w:rsidR="005D29EA" w:rsidRDefault="005D29EA" w:rsidP="009C6AE1">
      <w:pPr>
        <w:contextualSpacing/>
        <w:rPr>
          <w:sz w:val="24"/>
          <w:szCs w:val="24"/>
        </w:rPr>
      </w:pPr>
    </w:p>
    <w:p w14:paraId="017DD664" w14:textId="77777777" w:rsidR="00D012A6" w:rsidRDefault="009B0817" w:rsidP="009C6AE1">
      <w:pPr>
        <w:contextualSpacing/>
        <w:rPr>
          <w:b/>
          <w:sz w:val="24"/>
          <w:szCs w:val="24"/>
        </w:rPr>
      </w:pPr>
      <w:r>
        <w:rPr>
          <w:b/>
          <w:sz w:val="24"/>
          <w:szCs w:val="24"/>
        </w:rPr>
        <w:t>Journal type</w:t>
      </w:r>
    </w:p>
    <w:p w14:paraId="5396620A" w14:textId="77777777" w:rsidR="004541E6" w:rsidRDefault="002C1171" w:rsidP="009C6AE1">
      <w:pPr>
        <w:contextualSpacing/>
        <w:rPr>
          <w:sz w:val="24"/>
          <w:szCs w:val="24"/>
        </w:rPr>
      </w:pPr>
      <w:r>
        <w:rPr>
          <w:sz w:val="24"/>
          <w:szCs w:val="24"/>
        </w:rPr>
        <w:t>Bioethicists</w:t>
      </w:r>
      <w:r w:rsidR="009B0817">
        <w:rPr>
          <w:sz w:val="24"/>
          <w:szCs w:val="24"/>
        </w:rPr>
        <w:t xml:space="preserve"> </w:t>
      </w:r>
      <w:r w:rsidR="00600778">
        <w:rPr>
          <w:sz w:val="24"/>
          <w:szCs w:val="24"/>
        </w:rPr>
        <w:t xml:space="preserve">often </w:t>
      </w:r>
      <w:r w:rsidR="009B0817">
        <w:rPr>
          <w:sz w:val="24"/>
          <w:szCs w:val="24"/>
        </w:rPr>
        <w:t xml:space="preserve">publish in their own journals, </w:t>
      </w:r>
      <w:r w:rsidR="00600778">
        <w:rPr>
          <w:sz w:val="24"/>
          <w:szCs w:val="24"/>
        </w:rPr>
        <w:t xml:space="preserve">such as </w:t>
      </w:r>
      <w:r w:rsidR="009B0817">
        <w:rPr>
          <w:i/>
          <w:sz w:val="24"/>
          <w:szCs w:val="24"/>
        </w:rPr>
        <w:t xml:space="preserve">Journal of Medical Ethics, American Journal of Bioethics, </w:t>
      </w:r>
      <w:r w:rsidR="00F9003C" w:rsidRPr="002C1171">
        <w:rPr>
          <w:i/>
          <w:sz w:val="24"/>
          <w:szCs w:val="24"/>
        </w:rPr>
        <w:t>Journal of Bioethical Inquiry</w:t>
      </w:r>
      <w:r w:rsidR="00F9003C">
        <w:rPr>
          <w:sz w:val="24"/>
          <w:szCs w:val="24"/>
        </w:rPr>
        <w:t>, and</w:t>
      </w:r>
      <w:r w:rsidR="009B0817">
        <w:rPr>
          <w:i/>
          <w:sz w:val="24"/>
          <w:szCs w:val="24"/>
        </w:rPr>
        <w:t xml:space="preserve"> Bioethics</w:t>
      </w:r>
      <w:r w:rsidR="009B0817">
        <w:rPr>
          <w:sz w:val="24"/>
          <w:szCs w:val="24"/>
        </w:rPr>
        <w:t>. These jour</w:t>
      </w:r>
      <w:r w:rsidR="009C6AE1">
        <w:rPr>
          <w:sz w:val="24"/>
          <w:szCs w:val="24"/>
        </w:rPr>
        <w:t xml:space="preserve">nals may not be familiar to </w:t>
      </w:r>
      <w:r w:rsidR="004542F1">
        <w:rPr>
          <w:sz w:val="24"/>
          <w:szCs w:val="24"/>
        </w:rPr>
        <w:t>panels</w:t>
      </w:r>
      <w:r w:rsidR="00380A91">
        <w:rPr>
          <w:sz w:val="24"/>
          <w:szCs w:val="24"/>
        </w:rPr>
        <w:t>. T</w:t>
      </w:r>
      <w:r w:rsidR="004542F1">
        <w:rPr>
          <w:sz w:val="24"/>
          <w:szCs w:val="24"/>
        </w:rPr>
        <w:t xml:space="preserve">here is a list </w:t>
      </w:r>
      <w:r w:rsidR="00380A91">
        <w:rPr>
          <w:sz w:val="24"/>
          <w:szCs w:val="24"/>
        </w:rPr>
        <w:t xml:space="preserve">of reputable journal </w:t>
      </w:r>
      <w:r w:rsidR="009B0817">
        <w:rPr>
          <w:sz w:val="24"/>
          <w:szCs w:val="24"/>
        </w:rPr>
        <w:t xml:space="preserve">created by Georgetown University: </w:t>
      </w:r>
      <w:hyperlink r:id="rId8" w:history="1">
        <w:r w:rsidR="009B0817" w:rsidRPr="00810202">
          <w:rPr>
            <w:rStyle w:val="Hyperlink"/>
            <w:sz w:val="24"/>
            <w:szCs w:val="24"/>
          </w:rPr>
          <w:t>https://bioethics.georgetown.edu/2015/03/top-200-most-cited-bioethics-articles-published-since-2009/</w:t>
        </w:r>
      </w:hyperlink>
      <w:r w:rsidR="009B0817">
        <w:rPr>
          <w:sz w:val="24"/>
          <w:szCs w:val="24"/>
        </w:rPr>
        <w:t xml:space="preserve">  </w:t>
      </w:r>
      <w:r w:rsidR="004542F1">
        <w:rPr>
          <w:sz w:val="24"/>
          <w:szCs w:val="24"/>
        </w:rPr>
        <w:t>that can be consulted. I</w:t>
      </w:r>
      <w:r w:rsidR="00F9003C">
        <w:rPr>
          <w:sz w:val="24"/>
          <w:szCs w:val="24"/>
        </w:rPr>
        <w:t>t</w:t>
      </w:r>
      <w:r w:rsidR="009B0817">
        <w:rPr>
          <w:sz w:val="24"/>
          <w:szCs w:val="24"/>
        </w:rPr>
        <w:t xml:space="preserve"> should be </w:t>
      </w:r>
      <w:r w:rsidR="005B52DE">
        <w:rPr>
          <w:sz w:val="24"/>
          <w:szCs w:val="24"/>
        </w:rPr>
        <w:t xml:space="preserve">noted </w:t>
      </w:r>
      <w:r w:rsidR="009B0817">
        <w:rPr>
          <w:sz w:val="24"/>
          <w:szCs w:val="24"/>
        </w:rPr>
        <w:t>that impact factors for journals in medical ethics, the social sciences and humanities are generally m</w:t>
      </w:r>
      <w:r w:rsidR="005140FD">
        <w:rPr>
          <w:sz w:val="24"/>
          <w:szCs w:val="24"/>
        </w:rPr>
        <w:t>uch lower than those in some other disciplines (i.e. medicine)</w:t>
      </w:r>
      <w:r w:rsidR="009B0817">
        <w:rPr>
          <w:sz w:val="24"/>
          <w:szCs w:val="24"/>
        </w:rPr>
        <w:t xml:space="preserve">. </w:t>
      </w:r>
    </w:p>
    <w:p w14:paraId="4B3BFDD0" w14:textId="77777777" w:rsidR="004541E6" w:rsidRDefault="004541E6" w:rsidP="009C6AE1">
      <w:pPr>
        <w:contextualSpacing/>
        <w:rPr>
          <w:sz w:val="24"/>
          <w:szCs w:val="24"/>
        </w:rPr>
      </w:pPr>
    </w:p>
    <w:p w14:paraId="5784F43F" w14:textId="1B519578" w:rsidR="009B0817" w:rsidRDefault="004541E6" w:rsidP="009C6AE1">
      <w:pPr>
        <w:contextualSpacing/>
        <w:rPr>
          <w:sz w:val="24"/>
          <w:szCs w:val="24"/>
        </w:rPr>
      </w:pPr>
      <w:r w:rsidRPr="004541E6">
        <w:rPr>
          <w:b/>
          <w:sz w:val="24"/>
          <w:szCs w:val="24"/>
        </w:rPr>
        <w:t>Recommendation</w:t>
      </w:r>
      <w:r>
        <w:rPr>
          <w:sz w:val="24"/>
          <w:szCs w:val="24"/>
        </w:rPr>
        <w:t xml:space="preserve">: </w:t>
      </w:r>
      <w:r w:rsidR="008F380D">
        <w:rPr>
          <w:sz w:val="24"/>
          <w:szCs w:val="24"/>
        </w:rPr>
        <w:t xml:space="preserve">Journals impact factors </w:t>
      </w:r>
      <w:r w:rsidR="007B6630">
        <w:rPr>
          <w:sz w:val="24"/>
          <w:szCs w:val="24"/>
        </w:rPr>
        <w:t>should be judged against the norms of the discipline</w:t>
      </w:r>
      <w:r w:rsidR="00CD1B2B">
        <w:rPr>
          <w:sz w:val="24"/>
          <w:szCs w:val="24"/>
        </w:rPr>
        <w:t>.</w:t>
      </w:r>
      <w:r w:rsidR="009B0817">
        <w:rPr>
          <w:sz w:val="24"/>
          <w:szCs w:val="24"/>
        </w:rPr>
        <w:t xml:space="preserve"> </w:t>
      </w:r>
      <w:r w:rsidR="008F380D">
        <w:rPr>
          <w:sz w:val="24"/>
          <w:szCs w:val="24"/>
        </w:rPr>
        <w:t>Good practice guidelines</w:t>
      </w:r>
      <w:r w:rsidR="003E7108">
        <w:rPr>
          <w:sz w:val="24"/>
          <w:szCs w:val="24"/>
        </w:rPr>
        <w:t>,</w:t>
      </w:r>
      <w:r w:rsidR="008F380D">
        <w:rPr>
          <w:sz w:val="24"/>
          <w:szCs w:val="24"/>
        </w:rPr>
        <w:t xml:space="preserve"> such as the Leiden Manifesto</w:t>
      </w:r>
      <w:r w:rsidR="003E7108">
        <w:rPr>
          <w:sz w:val="24"/>
          <w:szCs w:val="24"/>
        </w:rPr>
        <w:t xml:space="preserve"> </w:t>
      </w:r>
      <w:r w:rsidR="008F380D">
        <w:rPr>
          <w:rStyle w:val="FootnoteReference"/>
          <w:sz w:val="24"/>
          <w:szCs w:val="24"/>
        </w:rPr>
        <w:footnoteReference w:id="4"/>
      </w:r>
      <w:r w:rsidR="008F380D">
        <w:rPr>
          <w:sz w:val="24"/>
          <w:szCs w:val="24"/>
        </w:rPr>
        <w:t xml:space="preserve"> that </w:t>
      </w:r>
      <w:r w:rsidR="00380A91">
        <w:rPr>
          <w:sz w:val="24"/>
          <w:szCs w:val="24"/>
        </w:rPr>
        <w:t>recognise</w:t>
      </w:r>
      <w:r w:rsidR="007B6630">
        <w:rPr>
          <w:sz w:val="24"/>
          <w:szCs w:val="24"/>
        </w:rPr>
        <w:t xml:space="preserve"> that metrics are discip</w:t>
      </w:r>
      <w:r w:rsidR="00380A91">
        <w:rPr>
          <w:sz w:val="24"/>
          <w:szCs w:val="24"/>
        </w:rPr>
        <w:t>line specific</w:t>
      </w:r>
      <w:r w:rsidR="00192486">
        <w:rPr>
          <w:sz w:val="24"/>
          <w:szCs w:val="24"/>
        </w:rPr>
        <w:t>,</w:t>
      </w:r>
      <w:r w:rsidR="00380A91">
        <w:rPr>
          <w:sz w:val="24"/>
          <w:szCs w:val="24"/>
        </w:rPr>
        <w:t xml:space="preserve"> should be taken into account</w:t>
      </w:r>
      <w:r w:rsidR="007B6630">
        <w:rPr>
          <w:sz w:val="24"/>
          <w:szCs w:val="24"/>
        </w:rPr>
        <w:t>.</w:t>
      </w:r>
    </w:p>
    <w:p w14:paraId="229AED01" w14:textId="77777777" w:rsidR="009C6AE1" w:rsidRDefault="009C6AE1" w:rsidP="009C6AE1">
      <w:pPr>
        <w:contextualSpacing/>
        <w:rPr>
          <w:sz w:val="24"/>
          <w:szCs w:val="24"/>
        </w:rPr>
      </w:pPr>
    </w:p>
    <w:p w14:paraId="2C830A38" w14:textId="77777777" w:rsidR="00D012A6" w:rsidRPr="008920F1" w:rsidRDefault="00D012A6" w:rsidP="009C6AE1">
      <w:pPr>
        <w:contextualSpacing/>
        <w:rPr>
          <w:b/>
          <w:sz w:val="24"/>
          <w:szCs w:val="24"/>
        </w:rPr>
      </w:pPr>
      <w:r w:rsidRPr="008920F1">
        <w:rPr>
          <w:b/>
          <w:sz w:val="24"/>
          <w:szCs w:val="24"/>
        </w:rPr>
        <w:t>Types of publication</w:t>
      </w:r>
    </w:p>
    <w:p w14:paraId="3A2BCB6E" w14:textId="469AF6CE" w:rsidR="007B6630" w:rsidRDefault="007B6630" w:rsidP="009C6AE1">
      <w:pPr>
        <w:contextualSpacing/>
        <w:rPr>
          <w:sz w:val="24"/>
          <w:szCs w:val="24"/>
        </w:rPr>
      </w:pPr>
      <w:r>
        <w:rPr>
          <w:sz w:val="24"/>
          <w:szCs w:val="24"/>
        </w:rPr>
        <w:t xml:space="preserve">In </w:t>
      </w:r>
      <w:r w:rsidR="009B0817">
        <w:rPr>
          <w:sz w:val="24"/>
          <w:szCs w:val="24"/>
        </w:rPr>
        <w:t>bioethics</w:t>
      </w:r>
      <w:r w:rsidR="009E063F">
        <w:rPr>
          <w:sz w:val="24"/>
          <w:szCs w:val="24"/>
        </w:rPr>
        <w:t xml:space="preserve">, like other humanities and some social science disciplines, journal articles are only one form </w:t>
      </w:r>
      <w:r>
        <w:rPr>
          <w:sz w:val="24"/>
          <w:szCs w:val="24"/>
        </w:rPr>
        <w:t>of valuable publication output and researchers also publish books and chapter</w:t>
      </w:r>
      <w:r w:rsidR="0066435E">
        <w:rPr>
          <w:sz w:val="24"/>
          <w:szCs w:val="24"/>
        </w:rPr>
        <w:t>s</w:t>
      </w:r>
      <w:r>
        <w:rPr>
          <w:sz w:val="24"/>
          <w:szCs w:val="24"/>
        </w:rPr>
        <w:t xml:space="preserve"> in edited volumes.</w:t>
      </w:r>
      <w:r w:rsidR="00362B7B">
        <w:rPr>
          <w:sz w:val="24"/>
          <w:szCs w:val="24"/>
        </w:rPr>
        <w:t xml:space="preserve"> </w:t>
      </w:r>
      <w:r w:rsidR="00362B7B" w:rsidRPr="00362B7B">
        <w:rPr>
          <w:sz w:val="24"/>
          <w:szCs w:val="24"/>
        </w:rPr>
        <w:t>Their research is more commonly single authored than research in medicine, the life sciences and the social sciences, but more commonly co-authored than research in ‘pure’ philosophy and many other humanities disciplines. It is rarely done in large teams as is common in most laboratory based disciplines.</w:t>
      </w:r>
    </w:p>
    <w:p w14:paraId="3D280092" w14:textId="77777777" w:rsidR="007B6630" w:rsidRDefault="007B6630" w:rsidP="009C6AE1">
      <w:pPr>
        <w:contextualSpacing/>
        <w:rPr>
          <w:sz w:val="24"/>
          <w:szCs w:val="24"/>
        </w:rPr>
      </w:pPr>
    </w:p>
    <w:p w14:paraId="42AAB110" w14:textId="41FB0FEE" w:rsidR="007B6630" w:rsidRDefault="00362B7B" w:rsidP="009C6AE1">
      <w:pPr>
        <w:contextualSpacing/>
        <w:rPr>
          <w:sz w:val="24"/>
          <w:szCs w:val="24"/>
        </w:rPr>
      </w:pPr>
      <w:r w:rsidRPr="00362B7B">
        <w:rPr>
          <w:sz w:val="24"/>
          <w:szCs w:val="24"/>
        </w:rPr>
        <w:t xml:space="preserve">Bioethicists often write on a wide variety of topics, frequently prompted by recent scientific, legal or social developments. </w:t>
      </w:r>
      <w:r w:rsidR="007B6630">
        <w:rPr>
          <w:sz w:val="24"/>
          <w:szCs w:val="24"/>
        </w:rPr>
        <w:t>Bioethicists also contribute to</w:t>
      </w:r>
      <w:r w:rsidR="000B799F">
        <w:rPr>
          <w:sz w:val="24"/>
          <w:szCs w:val="24"/>
        </w:rPr>
        <w:t xml:space="preserve"> </w:t>
      </w:r>
      <w:r w:rsidR="007B6630">
        <w:rPr>
          <w:sz w:val="24"/>
          <w:szCs w:val="24"/>
        </w:rPr>
        <w:t xml:space="preserve">comment pieces, editorials, policy documents </w:t>
      </w:r>
      <w:r w:rsidR="000B799F">
        <w:rPr>
          <w:sz w:val="24"/>
          <w:szCs w:val="24"/>
        </w:rPr>
        <w:t xml:space="preserve">for example, </w:t>
      </w:r>
      <w:r w:rsidR="007B6630">
        <w:rPr>
          <w:sz w:val="24"/>
          <w:szCs w:val="24"/>
        </w:rPr>
        <w:t xml:space="preserve">and publish in other forums, particularly medical and professional journals and specialist subject journals. </w:t>
      </w:r>
    </w:p>
    <w:p w14:paraId="29578C5B" w14:textId="77777777" w:rsidR="007B6630" w:rsidRDefault="007B6630" w:rsidP="009C6AE1">
      <w:pPr>
        <w:contextualSpacing/>
        <w:rPr>
          <w:sz w:val="24"/>
          <w:szCs w:val="24"/>
        </w:rPr>
      </w:pPr>
    </w:p>
    <w:p w14:paraId="1EB034DC" w14:textId="58B9CABC" w:rsidR="007B6630" w:rsidRDefault="007B6630" w:rsidP="00175E38">
      <w:pPr>
        <w:contextualSpacing/>
        <w:rPr>
          <w:sz w:val="24"/>
          <w:szCs w:val="24"/>
        </w:rPr>
      </w:pPr>
      <w:r w:rsidRPr="007B6630">
        <w:rPr>
          <w:b/>
          <w:sz w:val="24"/>
          <w:szCs w:val="24"/>
        </w:rPr>
        <w:t>Recommendation</w:t>
      </w:r>
      <w:r>
        <w:rPr>
          <w:sz w:val="24"/>
          <w:szCs w:val="24"/>
        </w:rPr>
        <w:t>: The variety of publication form</w:t>
      </w:r>
      <w:r w:rsidR="00192486">
        <w:rPr>
          <w:sz w:val="24"/>
          <w:szCs w:val="24"/>
        </w:rPr>
        <w:t>s</w:t>
      </w:r>
      <w:r>
        <w:rPr>
          <w:sz w:val="24"/>
          <w:szCs w:val="24"/>
        </w:rPr>
        <w:t xml:space="preserve"> and </w:t>
      </w:r>
      <w:r w:rsidR="00192486">
        <w:rPr>
          <w:sz w:val="24"/>
          <w:szCs w:val="24"/>
        </w:rPr>
        <w:t xml:space="preserve">different platforms for publishing </w:t>
      </w:r>
      <w:r>
        <w:rPr>
          <w:sz w:val="24"/>
          <w:szCs w:val="24"/>
        </w:rPr>
        <w:t xml:space="preserve">bioethics </w:t>
      </w:r>
      <w:r w:rsidR="00192486">
        <w:rPr>
          <w:sz w:val="24"/>
          <w:szCs w:val="24"/>
        </w:rPr>
        <w:t xml:space="preserve">research </w:t>
      </w:r>
      <w:r>
        <w:rPr>
          <w:sz w:val="24"/>
          <w:szCs w:val="24"/>
        </w:rPr>
        <w:t xml:space="preserve">should be recognised. </w:t>
      </w:r>
      <w:r w:rsidR="009E063F">
        <w:rPr>
          <w:sz w:val="24"/>
          <w:szCs w:val="24"/>
        </w:rPr>
        <w:t>S</w:t>
      </w:r>
      <w:r w:rsidR="008B0909" w:rsidRPr="008920F1">
        <w:rPr>
          <w:sz w:val="24"/>
          <w:szCs w:val="24"/>
        </w:rPr>
        <w:t>ingle authored books</w:t>
      </w:r>
      <w:r w:rsidR="009E063F">
        <w:rPr>
          <w:sz w:val="24"/>
          <w:szCs w:val="24"/>
        </w:rPr>
        <w:t xml:space="preserve"> </w:t>
      </w:r>
      <w:r>
        <w:rPr>
          <w:sz w:val="24"/>
          <w:szCs w:val="24"/>
        </w:rPr>
        <w:t>can contribute</w:t>
      </w:r>
      <w:r w:rsidR="009E063F">
        <w:rPr>
          <w:sz w:val="24"/>
          <w:szCs w:val="24"/>
        </w:rPr>
        <w:t xml:space="preserve"> significantly to the field</w:t>
      </w:r>
      <w:r w:rsidR="008B0909" w:rsidRPr="008920F1">
        <w:rPr>
          <w:sz w:val="24"/>
          <w:szCs w:val="24"/>
        </w:rPr>
        <w:t xml:space="preserve"> and edited collections</w:t>
      </w:r>
      <w:r w:rsidR="009B0817">
        <w:rPr>
          <w:sz w:val="24"/>
          <w:szCs w:val="24"/>
        </w:rPr>
        <w:t>,</w:t>
      </w:r>
      <w:r w:rsidR="009E063F">
        <w:rPr>
          <w:sz w:val="24"/>
          <w:szCs w:val="24"/>
        </w:rPr>
        <w:t xml:space="preserve"> and chapters in these</w:t>
      </w:r>
      <w:r w:rsidR="009B0817">
        <w:rPr>
          <w:sz w:val="24"/>
          <w:szCs w:val="24"/>
        </w:rPr>
        <w:t>,</w:t>
      </w:r>
      <w:r w:rsidR="009E063F">
        <w:rPr>
          <w:sz w:val="24"/>
          <w:szCs w:val="24"/>
        </w:rPr>
        <w:t xml:space="preserve"> </w:t>
      </w:r>
      <w:r>
        <w:rPr>
          <w:sz w:val="24"/>
          <w:szCs w:val="24"/>
        </w:rPr>
        <w:t xml:space="preserve">are </w:t>
      </w:r>
      <w:r w:rsidR="009E063F">
        <w:rPr>
          <w:sz w:val="24"/>
          <w:szCs w:val="24"/>
        </w:rPr>
        <w:t>valuable outputs</w:t>
      </w:r>
      <w:r w:rsidR="00573625">
        <w:rPr>
          <w:sz w:val="24"/>
          <w:szCs w:val="24"/>
        </w:rPr>
        <w:t xml:space="preserve"> </w:t>
      </w:r>
      <w:r w:rsidR="009B0817">
        <w:rPr>
          <w:sz w:val="24"/>
          <w:szCs w:val="24"/>
        </w:rPr>
        <w:t xml:space="preserve">which may be </w:t>
      </w:r>
      <w:r w:rsidR="00573625">
        <w:rPr>
          <w:sz w:val="24"/>
          <w:szCs w:val="24"/>
        </w:rPr>
        <w:t>equivalent to a journal article</w:t>
      </w:r>
      <w:r w:rsidR="00D52A8F">
        <w:rPr>
          <w:sz w:val="24"/>
          <w:szCs w:val="24"/>
        </w:rPr>
        <w:t>, especially when publish</w:t>
      </w:r>
      <w:r w:rsidR="005B52DE">
        <w:rPr>
          <w:sz w:val="24"/>
          <w:szCs w:val="24"/>
        </w:rPr>
        <w:t>ed</w:t>
      </w:r>
      <w:r w:rsidR="00D52A8F">
        <w:rPr>
          <w:sz w:val="24"/>
          <w:szCs w:val="24"/>
        </w:rPr>
        <w:t xml:space="preserve"> with a reputed publisher</w:t>
      </w:r>
      <w:r w:rsidR="009E063F">
        <w:rPr>
          <w:sz w:val="24"/>
          <w:szCs w:val="24"/>
        </w:rPr>
        <w:t>.</w:t>
      </w:r>
      <w:r>
        <w:rPr>
          <w:rStyle w:val="FootnoteReference"/>
          <w:sz w:val="24"/>
          <w:szCs w:val="24"/>
        </w:rPr>
        <w:footnoteReference w:id="5"/>
      </w:r>
      <w:r w:rsidR="002C1171">
        <w:rPr>
          <w:sz w:val="24"/>
          <w:szCs w:val="24"/>
        </w:rPr>
        <w:t xml:space="preserve"> </w:t>
      </w:r>
      <w:r w:rsidR="00175E38">
        <w:rPr>
          <w:sz w:val="24"/>
          <w:szCs w:val="24"/>
        </w:rPr>
        <w:lastRenderedPageBreak/>
        <w:t xml:space="preserve">Comment pieces should </w:t>
      </w:r>
      <w:r>
        <w:rPr>
          <w:sz w:val="24"/>
          <w:szCs w:val="24"/>
        </w:rPr>
        <w:t>be judged in terms of their contribution to academic debate and can be important pieces that contribute to changes in practice and policy</w:t>
      </w:r>
      <w:r w:rsidR="00192486">
        <w:rPr>
          <w:sz w:val="24"/>
          <w:szCs w:val="24"/>
        </w:rPr>
        <w:t>, and the impacts of these can be assessed.</w:t>
      </w:r>
      <w:r w:rsidRPr="007B6630">
        <w:rPr>
          <w:sz w:val="24"/>
          <w:szCs w:val="24"/>
        </w:rPr>
        <w:t xml:space="preserve"> </w:t>
      </w:r>
    </w:p>
    <w:p w14:paraId="68E89F6E" w14:textId="77777777" w:rsidR="00D52A8F" w:rsidRDefault="00D52A8F" w:rsidP="009C6AE1">
      <w:pPr>
        <w:contextualSpacing/>
        <w:rPr>
          <w:sz w:val="24"/>
          <w:szCs w:val="24"/>
        </w:rPr>
      </w:pPr>
    </w:p>
    <w:p w14:paraId="3F39320D" w14:textId="77777777" w:rsidR="00573625" w:rsidRPr="008E25E7" w:rsidRDefault="00175E38" w:rsidP="009C6AE1">
      <w:pPr>
        <w:contextualSpacing/>
        <w:rPr>
          <w:sz w:val="24"/>
          <w:szCs w:val="24"/>
        </w:rPr>
      </w:pPr>
      <w:r>
        <w:rPr>
          <w:b/>
          <w:sz w:val="24"/>
          <w:szCs w:val="24"/>
        </w:rPr>
        <w:t>Research methods</w:t>
      </w:r>
    </w:p>
    <w:p w14:paraId="1041F691" w14:textId="27E23723" w:rsidR="004A1D71" w:rsidRDefault="00805646" w:rsidP="007B6630">
      <w:pPr>
        <w:contextualSpacing/>
        <w:rPr>
          <w:sz w:val="24"/>
          <w:szCs w:val="24"/>
        </w:rPr>
      </w:pPr>
      <w:r>
        <w:rPr>
          <w:sz w:val="24"/>
          <w:szCs w:val="24"/>
        </w:rPr>
        <w:t>As bioethics is often concerned with conceptual</w:t>
      </w:r>
      <w:r w:rsidR="00D52A8F">
        <w:rPr>
          <w:sz w:val="24"/>
          <w:szCs w:val="24"/>
        </w:rPr>
        <w:t xml:space="preserve"> and normative</w:t>
      </w:r>
      <w:r>
        <w:rPr>
          <w:sz w:val="24"/>
          <w:szCs w:val="24"/>
        </w:rPr>
        <w:t xml:space="preserve"> arguments, it is important to recognise that what is seen as ‘research’ in bioethics can encompass</w:t>
      </w:r>
      <w:r w:rsidR="00AF7FE2">
        <w:rPr>
          <w:sz w:val="24"/>
          <w:szCs w:val="24"/>
        </w:rPr>
        <w:t xml:space="preserve"> a range of </w:t>
      </w:r>
      <w:r w:rsidR="00192486">
        <w:rPr>
          <w:sz w:val="24"/>
          <w:szCs w:val="24"/>
        </w:rPr>
        <w:t>methods and approaches</w:t>
      </w:r>
      <w:r w:rsidR="00AF7FE2">
        <w:rPr>
          <w:sz w:val="24"/>
          <w:szCs w:val="24"/>
        </w:rPr>
        <w:t>: pieces that advance an argument; pieces that consider the ethical implications of developments</w:t>
      </w:r>
      <w:r w:rsidR="00183A1F">
        <w:rPr>
          <w:sz w:val="24"/>
          <w:szCs w:val="24"/>
        </w:rPr>
        <w:t>; and also empirical pieces that involved data collection</w:t>
      </w:r>
      <w:r w:rsidR="0066435E">
        <w:rPr>
          <w:sz w:val="24"/>
          <w:szCs w:val="24"/>
        </w:rPr>
        <w:t xml:space="preserve"> and analysis</w:t>
      </w:r>
      <w:r w:rsidR="00183A1F">
        <w:rPr>
          <w:sz w:val="24"/>
          <w:szCs w:val="24"/>
        </w:rPr>
        <w:t xml:space="preserve">. </w:t>
      </w:r>
    </w:p>
    <w:p w14:paraId="4D9CC3FC" w14:textId="77777777" w:rsidR="004A1D71" w:rsidRDefault="004A1D71" w:rsidP="007B6630">
      <w:pPr>
        <w:contextualSpacing/>
        <w:rPr>
          <w:sz w:val="24"/>
          <w:szCs w:val="24"/>
        </w:rPr>
      </w:pPr>
    </w:p>
    <w:p w14:paraId="28C78C6A" w14:textId="04A4DADF" w:rsidR="007B6630" w:rsidRDefault="004A1D71" w:rsidP="007B6630">
      <w:pPr>
        <w:contextualSpacing/>
        <w:rPr>
          <w:sz w:val="24"/>
          <w:szCs w:val="24"/>
        </w:rPr>
      </w:pPr>
      <w:r w:rsidRPr="004A1D71">
        <w:rPr>
          <w:b/>
          <w:sz w:val="24"/>
          <w:szCs w:val="24"/>
        </w:rPr>
        <w:t>Recommendation</w:t>
      </w:r>
      <w:r>
        <w:rPr>
          <w:sz w:val="24"/>
          <w:szCs w:val="24"/>
        </w:rPr>
        <w:t xml:space="preserve">: </w:t>
      </w:r>
      <w:r w:rsidR="006E5DCE">
        <w:rPr>
          <w:sz w:val="24"/>
          <w:szCs w:val="24"/>
        </w:rPr>
        <w:t xml:space="preserve">it should be recognised that </w:t>
      </w:r>
      <w:r w:rsidR="00183A1F">
        <w:rPr>
          <w:sz w:val="24"/>
          <w:szCs w:val="24"/>
        </w:rPr>
        <w:t xml:space="preserve">research in bioethics </w:t>
      </w:r>
      <w:r w:rsidR="006E5DCE">
        <w:rPr>
          <w:sz w:val="24"/>
          <w:szCs w:val="24"/>
        </w:rPr>
        <w:t xml:space="preserve">encompasses a range of methods and approaches. </w:t>
      </w:r>
    </w:p>
    <w:p w14:paraId="436D4ED7" w14:textId="77777777" w:rsidR="006E5DCE" w:rsidRDefault="006E5DCE" w:rsidP="007B6630">
      <w:pPr>
        <w:contextualSpacing/>
        <w:rPr>
          <w:sz w:val="24"/>
          <w:szCs w:val="24"/>
        </w:rPr>
      </w:pPr>
    </w:p>
    <w:p w14:paraId="0A628A44" w14:textId="77777777" w:rsidR="00573625" w:rsidRPr="008920F1" w:rsidRDefault="00573625" w:rsidP="009C6AE1">
      <w:pPr>
        <w:contextualSpacing/>
        <w:rPr>
          <w:b/>
          <w:sz w:val="24"/>
          <w:szCs w:val="24"/>
        </w:rPr>
      </w:pPr>
      <w:r w:rsidRPr="008920F1">
        <w:rPr>
          <w:b/>
          <w:sz w:val="24"/>
          <w:szCs w:val="24"/>
        </w:rPr>
        <w:t xml:space="preserve">Pace of publication </w:t>
      </w:r>
    </w:p>
    <w:p w14:paraId="015EF852" w14:textId="0BFE7C22" w:rsidR="004A1D71" w:rsidRDefault="000B6D37" w:rsidP="001901CA">
      <w:pPr>
        <w:contextualSpacing/>
        <w:rPr>
          <w:sz w:val="24"/>
          <w:szCs w:val="24"/>
        </w:rPr>
      </w:pPr>
      <w:r>
        <w:rPr>
          <w:sz w:val="24"/>
          <w:szCs w:val="24"/>
        </w:rPr>
        <w:t xml:space="preserve">Publication pace is also discipline specific. </w:t>
      </w:r>
      <w:r w:rsidR="00573625">
        <w:rPr>
          <w:sz w:val="24"/>
          <w:szCs w:val="24"/>
        </w:rPr>
        <w:t xml:space="preserve">Given the type of research that </w:t>
      </w:r>
      <w:r w:rsidR="005876F7">
        <w:rPr>
          <w:sz w:val="24"/>
          <w:szCs w:val="24"/>
        </w:rPr>
        <w:t xml:space="preserve">bioethicists </w:t>
      </w:r>
      <w:r w:rsidR="00573625">
        <w:rPr>
          <w:sz w:val="24"/>
          <w:szCs w:val="24"/>
        </w:rPr>
        <w:t>conduct an av</w:t>
      </w:r>
      <w:r w:rsidR="00715116">
        <w:rPr>
          <w:sz w:val="24"/>
          <w:szCs w:val="24"/>
        </w:rPr>
        <w:t>erage productive output needs to be assessed relative to bioethics disciplinary norms.</w:t>
      </w:r>
      <w:r>
        <w:rPr>
          <w:sz w:val="24"/>
          <w:szCs w:val="24"/>
        </w:rPr>
        <w:t xml:space="preserve"> </w:t>
      </w:r>
    </w:p>
    <w:p w14:paraId="33691C4F" w14:textId="77777777" w:rsidR="003E7108" w:rsidRDefault="003E7108" w:rsidP="001901CA">
      <w:pPr>
        <w:contextualSpacing/>
        <w:rPr>
          <w:sz w:val="24"/>
          <w:szCs w:val="24"/>
        </w:rPr>
      </w:pPr>
    </w:p>
    <w:p w14:paraId="626FD738" w14:textId="77777777" w:rsidR="009E063F" w:rsidRDefault="004A1D71" w:rsidP="001901CA">
      <w:pPr>
        <w:contextualSpacing/>
        <w:rPr>
          <w:sz w:val="24"/>
          <w:szCs w:val="24"/>
        </w:rPr>
      </w:pPr>
      <w:r>
        <w:rPr>
          <w:b/>
          <w:sz w:val="24"/>
          <w:szCs w:val="24"/>
        </w:rPr>
        <w:t>Recommendation:</w:t>
      </w:r>
      <w:r w:rsidR="00573625">
        <w:rPr>
          <w:sz w:val="24"/>
          <w:szCs w:val="24"/>
        </w:rPr>
        <w:t xml:space="preserve"> </w:t>
      </w:r>
      <w:r w:rsidR="00D52A8F">
        <w:rPr>
          <w:sz w:val="24"/>
          <w:szCs w:val="24"/>
        </w:rPr>
        <w:t>T</w:t>
      </w:r>
      <w:r w:rsidR="00573625">
        <w:rPr>
          <w:sz w:val="24"/>
          <w:szCs w:val="24"/>
        </w:rPr>
        <w:t>he American Society for Bioethics and Humanities r</w:t>
      </w:r>
      <w:r w:rsidR="00573625" w:rsidRPr="008920F1">
        <w:rPr>
          <w:sz w:val="24"/>
          <w:szCs w:val="24"/>
        </w:rPr>
        <w:t xml:space="preserve">ecommends 1.5 – 2 articles a year for junior </w:t>
      </w:r>
      <w:r w:rsidR="00D52A8F">
        <w:rPr>
          <w:sz w:val="24"/>
          <w:szCs w:val="24"/>
        </w:rPr>
        <w:t>academics</w:t>
      </w:r>
      <w:r w:rsidR="00573625" w:rsidRPr="008920F1">
        <w:rPr>
          <w:sz w:val="24"/>
          <w:szCs w:val="24"/>
        </w:rPr>
        <w:t xml:space="preserve"> (ASBH, 2009)</w:t>
      </w:r>
      <w:r w:rsidR="00D52A8F">
        <w:rPr>
          <w:sz w:val="24"/>
          <w:szCs w:val="24"/>
        </w:rPr>
        <w:t xml:space="preserve">, but assessments of research quantity </w:t>
      </w:r>
      <w:r w:rsidR="001901CA">
        <w:rPr>
          <w:sz w:val="24"/>
          <w:szCs w:val="24"/>
        </w:rPr>
        <w:t>should take into account the researcher’s home department</w:t>
      </w:r>
      <w:r w:rsidR="000B799F">
        <w:rPr>
          <w:sz w:val="24"/>
          <w:szCs w:val="24"/>
        </w:rPr>
        <w:t>/discipline</w:t>
      </w:r>
      <w:r w:rsidR="001901CA">
        <w:rPr>
          <w:sz w:val="24"/>
          <w:szCs w:val="24"/>
        </w:rPr>
        <w:t>, main publication venues/types, and the extent of co-authorship</w:t>
      </w:r>
      <w:r w:rsidR="00573625">
        <w:rPr>
          <w:sz w:val="24"/>
          <w:szCs w:val="24"/>
        </w:rPr>
        <w:t xml:space="preserve">. </w:t>
      </w:r>
    </w:p>
    <w:p w14:paraId="77A0607C" w14:textId="77777777" w:rsidR="004541E6" w:rsidRDefault="004541E6" w:rsidP="004541E6">
      <w:pPr>
        <w:contextualSpacing/>
        <w:rPr>
          <w:sz w:val="24"/>
          <w:szCs w:val="24"/>
        </w:rPr>
      </w:pPr>
    </w:p>
    <w:p w14:paraId="5EA2752C" w14:textId="77777777" w:rsidR="004541E6" w:rsidRPr="004541E6" w:rsidRDefault="004541E6" w:rsidP="004541E6">
      <w:pPr>
        <w:contextualSpacing/>
        <w:rPr>
          <w:b/>
          <w:sz w:val="24"/>
          <w:szCs w:val="24"/>
        </w:rPr>
      </w:pPr>
      <w:r>
        <w:rPr>
          <w:b/>
          <w:sz w:val="24"/>
          <w:szCs w:val="24"/>
        </w:rPr>
        <w:t>Authorship</w:t>
      </w:r>
    </w:p>
    <w:p w14:paraId="19760A34" w14:textId="3CECE949" w:rsidR="004A1D71" w:rsidRDefault="004541E6" w:rsidP="004541E6">
      <w:pPr>
        <w:contextualSpacing/>
        <w:rPr>
          <w:sz w:val="24"/>
          <w:szCs w:val="24"/>
        </w:rPr>
      </w:pPr>
      <w:r>
        <w:rPr>
          <w:sz w:val="24"/>
          <w:szCs w:val="24"/>
        </w:rPr>
        <w:t xml:space="preserve">The ordering </w:t>
      </w:r>
      <w:r w:rsidR="004A1D71">
        <w:rPr>
          <w:sz w:val="24"/>
          <w:szCs w:val="24"/>
        </w:rPr>
        <w:t xml:space="preserve">convention for </w:t>
      </w:r>
      <w:r>
        <w:rPr>
          <w:sz w:val="24"/>
          <w:szCs w:val="24"/>
        </w:rPr>
        <w:t>author</w:t>
      </w:r>
      <w:r w:rsidR="000B799F">
        <w:rPr>
          <w:sz w:val="24"/>
          <w:szCs w:val="24"/>
        </w:rPr>
        <w:t xml:space="preserve">s </w:t>
      </w:r>
      <w:r>
        <w:rPr>
          <w:sz w:val="24"/>
          <w:szCs w:val="24"/>
        </w:rPr>
        <w:t>differ</w:t>
      </w:r>
      <w:r w:rsidR="004A1D71">
        <w:rPr>
          <w:sz w:val="24"/>
          <w:szCs w:val="24"/>
        </w:rPr>
        <w:t>s</w:t>
      </w:r>
      <w:r>
        <w:rPr>
          <w:sz w:val="24"/>
          <w:szCs w:val="24"/>
        </w:rPr>
        <w:t xml:space="preserve"> </w:t>
      </w:r>
      <w:r w:rsidR="004A1D71">
        <w:rPr>
          <w:sz w:val="24"/>
          <w:szCs w:val="24"/>
        </w:rPr>
        <w:t xml:space="preserve">between disciplines. In science, for example, </w:t>
      </w:r>
      <w:r>
        <w:rPr>
          <w:sz w:val="24"/>
          <w:szCs w:val="24"/>
        </w:rPr>
        <w:t xml:space="preserve">the convention is </w:t>
      </w:r>
      <w:r w:rsidR="00715116">
        <w:rPr>
          <w:sz w:val="24"/>
          <w:szCs w:val="24"/>
        </w:rPr>
        <w:t xml:space="preserve">that </w:t>
      </w:r>
      <w:r>
        <w:rPr>
          <w:sz w:val="24"/>
          <w:szCs w:val="24"/>
        </w:rPr>
        <w:t>the first and l</w:t>
      </w:r>
      <w:r w:rsidR="004A1D71">
        <w:rPr>
          <w:sz w:val="24"/>
          <w:szCs w:val="24"/>
        </w:rPr>
        <w:t>ast authors are the key authors</w:t>
      </w:r>
      <w:r>
        <w:rPr>
          <w:sz w:val="24"/>
          <w:szCs w:val="24"/>
        </w:rPr>
        <w:t>. Alphabetical and ‘descending order of contribution’ are commonly used in bioethics, though the scientific model is also sometimes adopted. An increasing number of journals now require authors to specify their own c</w:t>
      </w:r>
      <w:r w:rsidR="003E7108">
        <w:rPr>
          <w:sz w:val="24"/>
          <w:szCs w:val="24"/>
        </w:rPr>
        <w:t xml:space="preserve">ontribution to the manuscript. </w:t>
      </w:r>
    </w:p>
    <w:p w14:paraId="607231F9" w14:textId="77777777" w:rsidR="003E7108" w:rsidRDefault="003E7108" w:rsidP="004541E6">
      <w:pPr>
        <w:contextualSpacing/>
        <w:rPr>
          <w:b/>
          <w:sz w:val="24"/>
          <w:szCs w:val="24"/>
        </w:rPr>
      </w:pPr>
    </w:p>
    <w:p w14:paraId="17F4096E" w14:textId="77777777" w:rsidR="004541E6" w:rsidRPr="008920F1" w:rsidRDefault="004A1D71" w:rsidP="004541E6">
      <w:pPr>
        <w:contextualSpacing/>
        <w:rPr>
          <w:sz w:val="24"/>
          <w:szCs w:val="24"/>
        </w:rPr>
      </w:pPr>
      <w:r>
        <w:rPr>
          <w:b/>
          <w:sz w:val="24"/>
          <w:szCs w:val="24"/>
        </w:rPr>
        <w:t xml:space="preserve">Recommendation: </w:t>
      </w:r>
      <w:r w:rsidRPr="004A1D71">
        <w:rPr>
          <w:sz w:val="24"/>
          <w:szCs w:val="24"/>
        </w:rPr>
        <w:t>A</w:t>
      </w:r>
      <w:r w:rsidR="004541E6">
        <w:rPr>
          <w:sz w:val="24"/>
          <w:szCs w:val="24"/>
        </w:rPr>
        <w:t xml:space="preserve">ttention should be paid to how authors are ordered in different disciplines and what order represents what level of contribution. </w:t>
      </w:r>
      <w:r>
        <w:rPr>
          <w:sz w:val="24"/>
          <w:szCs w:val="24"/>
        </w:rPr>
        <w:t>P</w:t>
      </w:r>
      <w:r w:rsidR="004541E6">
        <w:rPr>
          <w:sz w:val="24"/>
          <w:szCs w:val="24"/>
        </w:rPr>
        <w:t xml:space="preserve">anels </w:t>
      </w:r>
      <w:r w:rsidR="003E7108">
        <w:rPr>
          <w:sz w:val="24"/>
          <w:szCs w:val="24"/>
        </w:rPr>
        <w:t xml:space="preserve">should </w:t>
      </w:r>
      <w:r w:rsidR="004541E6">
        <w:rPr>
          <w:sz w:val="24"/>
          <w:szCs w:val="24"/>
        </w:rPr>
        <w:t>seek clarification on authorship norms used by applicants/candidates from bioethics, if necessary on an article-by-article basis.</w:t>
      </w:r>
    </w:p>
    <w:p w14:paraId="081A90FD" w14:textId="77777777" w:rsidR="00526A29" w:rsidRDefault="00526A29" w:rsidP="009C6AE1">
      <w:pPr>
        <w:contextualSpacing/>
        <w:rPr>
          <w:b/>
          <w:sz w:val="24"/>
          <w:szCs w:val="24"/>
        </w:rPr>
      </w:pPr>
    </w:p>
    <w:p w14:paraId="5C5731D6" w14:textId="77777777" w:rsidR="00A325A5" w:rsidRDefault="00A325A5" w:rsidP="009C6AE1">
      <w:pPr>
        <w:contextualSpacing/>
        <w:rPr>
          <w:b/>
          <w:sz w:val="24"/>
          <w:szCs w:val="24"/>
        </w:rPr>
      </w:pPr>
    </w:p>
    <w:p w14:paraId="181FBB95" w14:textId="77777777" w:rsidR="00A325A5" w:rsidRDefault="00A325A5" w:rsidP="009C6AE1">
      <w:pPr>
        <w:contextualSpacing/>
        <w:rPr>
          <w:b/>
          <w:sz w:val="24"/>
          <w:szCs w:val="24"/>
        </w:rPr>
      </w:pPr>
    </w:p>
    <w:p w14:paraId="7E38ED15" w14:textId="77777777" w:rsidR="00D012A6" w:rsidRPr="008920F1" w:rsidRDefault="00D012A6" w:rsidP="009C6AE1">
      <w:pPr>
        <w:contextualSpacing/>
        <w:rPr>
          <w:b/>
          <w:sz w:val="24"/>
          <w:szCs w:val="24"/>
        </w:rPr>
      </w:pPr>
      <w:r w:rsidRPr="008920F1">
        <w:rPr>
          <w:b/>
          <w:sz w:val="24"/>
          <w:szCs w:val="24"/>
        </w:rPr>
        <w:t>Grant capture</w:t>
      </w:r>
    </w:p>
    <w:p w14:paraId="68EC4127" w14:textId="66C5F28B" w:rsidR="004A1D71" w:rsidRDefault="00756962" w:rsidP="009C6AE1">
      <w:pPr>
        <w:contextualSpacing/>
        <w:rPr>
          <w:sz w:val="24"/>
          <w:szCs w:val="24"/>
        </w:rPr>
      </w:pPr>
      <w:r>
        <w:rPr>
          <w:sz w:val="24"/>
          <w:szCs w:val="24"/>
        </w:rPr>
        <w:t>As m</w:t>
      </w:r>
      <w:r w:rsidRPr="008920F1">
        <w:rPr>
          <w:sz w:val="24"/>
          <w:szCs w:val="24"/>
        </w:rPr>
        <w:t xml:space="preserve">uch of the work </w:t>
      </w:r>
      <w:r>
        <w:rPr>
          <w:sz w:val="24"/>
          <w:szCs w:val="24"/>
        </w:rPr>
        <w:t xml:space="preserve">in </w:t>
      </w:r>
      <w:r w:rsidR="005876F7">
        <w:rPr>
          <w:sz w:val="24"/>
          <w:szCs w:val="24"/>
        </w:rPr>
        <w:t>bioethics</w:t>
      </w:r>
      <w:r>
        <w:rPr>
          <w:sz w:val="24"/>
          <w:szCs w:val="24"/>
        </w:rPr>
        <w:t xml:space="preserve"> </w:t>
      </w:r>
      <w:r w:rsidRPr="008920F1">
        <w:rPr>
          <w:sz w:val="24"/>
          <w:szCs w:val="24"/>
        </w:rPr>
        <w:t>is</w:t>
      </w:r>
      <w:r>
        <w:rPr>
          <w:sz w:val="24"/>
          <w:szCs w:val="24"/>
        </w:rPr>
        <w:t xml:space="preserve"> </w:t>
      </w:r>
      <w:r w:rsidRPr="008920F1">
        <w:rPr>
          <w:sz w:val="24"/>
          <w:szCs w:val="24"/>
        </w:rPr>
        <w:t>conceptual</w:t>
      </w:r>
      <w:r w:rsidR="001901CA">
        <w:rPr>
          <w:sz w:val="24"/>
          <w:szCs w:val="24"/>
        </w:rPr>
        <w:t xml:space="preserve"> or normative</w:t>
      </w:r>
      <w:r>
        <w:rPr>
          <w:sz w:val="24"/>
          <w:szCs w:val="24"/>
        </w:rPr>
        <w:t xml:space="preserve"> it</w:t>
      </w:r>
      <w:r w:rsidRPr="008920F1">
        <w:rPr>
          <w:sz w:val="24"/>
          <w:szCs w:val="24"/>
        </w:rPr>
        <w:t xml:space="preserve"> does not</w:t>
      </w:r>
      <w:r w:rsidR="00690DD0">
        <w:rPr>
          <w:sz w:val="24"/>
          <w:szCs w:val="24"/>
        </w:rPr>
        <w:t xml:space="preserve"> always</w:t>
      </w:r>
      <w:r w:rsidRPr="008920F1">
        <w:rPr>
          <w:sz w:val="24"/>
          <w:szCs w:val="24"/>
        </w:rPr>
        <w:t xml:space="preserve"> require grant support in the way traditional scientific research does</w:t>
      </w:r>
      <w:r w:rsidR="009C6AE1">
        <w:rPr>
          <w:sz w:val="24"/>
          <w:szCs w:val="24"/>
        </w:rPr>
        <w:t xml:space="preserve">. </w:t>
      </w:r>
      <w:r w:rsidR="009B744E" w:rsidRPr="009B744E">
        <w:rPr>
          <w:sz w:val="24"/>
          <w:szCs w:val="24"/>
        </w:rPr>
        <w:t xml:space="preserve">Though in many countries, including </w:t>
      </w:r>
      <w:r w:rsidR="009B744E" w:rsidRPr="009B744E">
        <w:rPr>
          <w:sz w:val="24"/>
          <w:szCs w:val="24"/>
        </w:rPr>
        <w:lastRenderedPageBreak/>
        <w:t>the UK, bioethics is well-funded relative to traditional humanities disciplines, there are normally fewer grants available in bioethics than in the medical sciences, and those that exist tend to be of less monetary value than those in me</w:t>
      </w:r>
      <w:r w:rsidR="009B744E">
        <w:rPr>
          <w:sz w:val="24"/>
          <w:szCs w:val="24"/>
        </w:rPr>
        <w:t>dically orientated disciplines.</w:t>
      </w:r>
      <w:r w:rsidR="00690DD0">
        <w:rPr>
          <w:sz w:val="24"/>
          <w:szCs w:val="24"/>
        </w:rPr>
        <w:t xml:space="preserve"> </w:t>
      </w:r>
    </w:p>
    <w:p w14:paraId="4A8C5F31" w14:textId="77777777" w:rsidR="00FE3A6D" w:rsidRDefault="00FE3A6D" w:rsidP="009C6AE1">
      <w:pPr>
        <w:contextualSpacing/>
        <w:rPr>
          <w:sz w:val="24"/>
          <w:szCs w:val="24"/>
        </w:rPr>
      </w:pPr>
    </w:p>
    <w:p w14:paraId="062CB578" w14:textId="39BBC69F" w:rsidR="00690DD0" w:rsidRDefault="004A1D71" w:rsidP="009C6AE1">
      <w:pPr>
        <w:contextualSpacing/>
        <w:rPr>
          <w:sz w:val="24"/>
          <w:szCs w:val="24"/>
        </w:rPr>
      </w:pPr>
      <w:r>
        <w:rPr>
          <w:b/>
          <w:sz w:val="24"/>
          <w:szCs w:val="24"/>
        </w:rPr>
        <w:t xml:space="preserve">Recommendation: </w:t>
      </w:r>
      <w:r w:rsidR="005876F7">
        <w:rPr>
          <w:sz w:val="24"/>
          <w:szCs w:val="24"/>
        </w:rPr>
        <w:t>Bioethicists</w:t>
      </w:r>
      <w:r w:rsidR="00690DD0">
        <w:rPr>
          <w:sz w:val="24"/>
          <w:szCs w:val="24"/>
        </w:rPr>
        <w:t xml:space="preserve"> should be judged on whether </w:t>
      </w:r>
      <w:r w:rsidR="005B52DE">
        <w:rPr>
          <w:sz w:val="24"/>
          <w:szCs w:val="24"/>
        </w:rPr>
        <w:t xml:space="preserve">their </w:t>
      </w:r>
      <w:r w:rsidR="00690DD0">
        <w:rPr>
          <w:sz w:val="24"/>
          <w:szCs w:val="24"/>
        </w:rPr>
        <w:t xml:space="preserve">research activity is of a comparable level </w:t>
      </w:r>
      <w:r w:rsidR="00A20FF4">
        <w:rPr>
          <w:sz w:val="24"/>
          <w:szCs w:val="24"/>
        </w:rPr>
        <w:t xml:space="preserve">to </w:t>
      </w:r>
      <w:r w:rsidR="00690DD0">
        <w:rPr>
          <w:sz w:val="24"/>
          <w:szCs w:val="24"/>
        </w:rPr>
        <w:t xml:space="preserve">norms </w:t>
      </w:r>
      <w:r w:rsidR="005B52DE">
        <w:rPr>
          <w:sz w:val="24"/>
          <w:szCs w:val="24"/>
        </w:rPr>
        <w:t xml:space="preserve">in </w:t>
      </w:r>
      <w:r w:rsidR="00690DD0">
        <w:rPr>
          <w:sz w:val="24"/>
          <w:szCs w:val="24"/>
        </w:rPr>
        <w:t>their field</w:t>
      </w:r>
      <w:r w:rsidR="00A325A5">
        <w:rPr>
          <w:rStyle w:val="FootnoteReference"/>
          <w:sz w:val="24"/>
          <w:szCs w:val="24"/>
        </w:rPr>
        <w:footnoteReference w:id="6"/>
      </w:r>
      <w:r w:rsidR="00A325A5">
        <w:rPr>
          <w:sz w:val="24"/>
          <w:szCs w:val="24"/>
        </w:rPr>
        <w:t xml:space="preserve"> </w:t>
      </w:r>
      <w:r w:rsidR="00A20FF4">
        <w:rPr>
          <w:sz w:val="24"/>
          <w:szCs w:val="24"/>
        </w:rPr>
        <w:t>and whether they are making significant theoretical and</w:t>
      </w:r>
      <w:r w:rsidR="005B52DE">
        <w:rPr>
          <w:sz w:val="24"/>
          <w:szCs w:val="24"/>
        </w:rPr>
        <w:t>/or</w:t>
      </w:r>
      <w:r w:rsidR="00A20FF4">
        <w:rPr>
          <w:sz w:val="24"/>
          <w:szCs w:val="24"/>
        </w:rPr>
        <w:t xml:space="preserve"> practical contributions to their field</w:t>
      </w:r>
      <w:r w:rsidR="00690DD0">
        <w:rPr>
          <w:sz w:val="24"/>
          <w:szCs w:val="24"/>
        </w:rPr>
        <w:t>.</w:t>
      </w:r>
    </w:p>
    <w:p w14:paraId="7C3A67D3" w14:textId="77777777" w:rsidR="00756962" w:rsidRDefault="00756962" w:rsidP="009C6AE1">
      <w:pPr>
        <w:contextualSpacing/>
        <w:rPr>
          <w:sz w:val="24"/>
          <w:szCs w:val="24"/>
        </w:rPr>
      </w:pPr>
    </w:p>
    <w:p w14:paraId="67AE026F" w14:textId="77777777" w:rsidR="003962FE" w:rsidRPr="00573625" w:rsidRDefault="001901CA" w:rsidP="009C6AE1">
      <w:pPr>
        <w:contextualSpacing/>
        <w:rPr>
          <w:b/>
          <w:sz w:val="24"/>
          <w:szCs w:val="24"/>
        </w:rPr>
      </w:pPr>
      <w:r>
        <w:rPr>
          <w:b/>
          <w:sz w:val="24"/>
          <w:szCs w:val="24"/>
        </w:rPr>
        <w:t>Teaching-research balance</w:t>
      </w:r>
    </w:p>
    <w:p w14:paraId="19A05509" w14:textId="77777777" w:rsidR="004A1D71" w:rsidRDefault="005876F7" w:rsidP="009C6AE1">
      <w:pPr>
        <w:contextualSpacing/>
        <w:rPr>
          <w:sz w:val="24"/>
          <w:szCs w:val="24"/>
        </w:rPr>
      </w:pPr>
      <w:r>
        <w:rPr>
          <w:sz w:val="24"/>
          <w:szCs w:val="24"/>
        </w:rPr>
        <w:t xml:space="preserve">Bioethicists </w:t>
      </w:r>
      <w:r w:rsidR="00573625">
        <w:rPr>
          <w:sz w:val="24"/>
          <w:szCs w:val="24"/>
        </w:rPr>
        <w:t xml:space="preserve">make a valuable contribution to </w:t>
      </w:r>
      <w:r w:rsidR="00A20FF4">
        <w:rPr>
          <w:sz w:val="24"/>
          <w:szCs w:val="24"/>
        </w:rPr>
        <w:t>a number of teaching programmes (</w:t>
      </w:r>
      <w:r w:rsidR="00573625">
        <w:rPr>
          <w:sz w:val="24"/>
          <w:szCs w:val="24"/>
        </w:rPr>
        <w:t>the medical undergraduate and postgraduate curriculum</w:t>
      </w:r>
      <w:r>
        <w:rPr>
          <w:sz w:val="24"/>
          <w:szCs w:val="24"/>
        </w:rPr>
        <w:t>; law, social science</w:t>
      </w:r>
      <w:r w:rsidR="00F9003C">
        <w:rPr>
          <w:sz w:val="24"/>
          <w:szCs w:val="24"/>
        </w:rPr>
        <w:t xml:space="preserve">, philosophy </w:t>
      </w:r>
      <w:r w:rsidR="009151F9">
        <w:rPr>
          <w:sz w:val="24"/>
          <w:szCs w:val="24"/>
        </w:rPr>
        <w:t>degrees</w:t>
      </w:r>
      <w:r w:rsidR="009C6AE1">
        <w:rPr>
          <w:sz w:val="24"/>
          <w:szCs w:val="24"/>
        </w:rPr>
        <w:t xml:space="preserve"> for example</w:t>
      </w:r>
      <w:r w:rsidR="00A20FF4">
        <w:rPr>
          <w:sz w:val="24"/>
          <w:szCs w:val="24"/>
        </w:rPr>
        <w:t>)</w:t>
      </w:r>
      <w:r w:rsidR="00F051C2">
        <w:rPr>
          <w:sz w:val="24"/>
          <w:szCs w:val="24"/>
        </w:rPr>
        <w:t xml:space="preserve"> and other training forums</w:t>
      </w:r>
      <w:r w:rsidR="00573625">
        <w:rPr>
          <w:sz w:val="24"/>
          <w:szCs w:val="24"/>
        </w:rPr>
        <w:t>. It is important that teaching</w:t>
      </w:r>
      <w:r w:rsidR="00F051C2">
        <w:rPr>
          <w:sz w:val="24"/>
          <w:szCs w:val="24"/>
        </w:rPr>
        <w:t>, training and engagement with healthcare professionals</w:t>
      </w:r>
      <w:r w:rsidR="00C57260">
        <w:rPr>
          <w:sz w:val="24"/>
          <w:szCs w:val="24"/>
        </w:rPr>
        <w:t xml:space="preserve"> is research</w:t>
      </w:r>
      <w:r w:rsidR="001901CA">
        <w:rPr>
          <w:sz w:val="24"/>
          <w:szCs w:val="24"/>
        </w:rPr>
        <w:t>-</w:t>
      </w:r>
      <w:r w:rsidR="00C57260">
        <w:rPr>
          <w:sz w:val="24"/>
          <w:szCs w:val="24"/>
        </w:rPr>
        <w:t xml:space="preserve">based </w:t>
      </w:r>
      <w:r w:rsidR="00B61F24">
        <w:rPr>
          <w:sz w:val="24"/>
          <w:szCs w:val="24"/>
        </w:rPr>
        <w:t>and academics</w:t>
      </w:r>
      <w:r w:rsidR="00573625">
        <w:rPr>
          <w:sz w:val="24"/>
          <w:szCs w:val="24"/>
        </w:rPr>
        <w:t xml:space="preserve"> in this area</w:t>
      </w:r>
      <w:r w:rsidR="009C6AE1">
        <w:rPr>
          <w:sz w:val="24"/>
          <w:szCs w:val="24"/>
        </w:rPr>
        <w:t xml:space="preserve"> are provide</w:t>
      </w:r>
      <w:r w:rsidR="008D5D36">
        <w:rPr>
          <w:sz w:val="24"/>
          <w:szCs w:val="24"/>
        </w:rPr>
        <w:t>d</w:t>
      </w:r>
      <w:r w:rsidR="009C6AE1">
        <w:rPr>
          <w:sz w:val="24"/>
          <w:szCs w:val="24"/>
        </w:rPr>
        <w:t xml:space="preserve"> with the opportunities to</w:t>
      </w:r>
      <w:r w:rsidR="00573625">
        <w:rPr>
          <w:sz w:val="24"/>
          <w:szCs w:val="24"/>
        </w:rPr>
        <w:t xml:space="preserve"> carry out research to advance the discipline and provide an enhanced</w:t>
      </w:r>
      <w:r w:rsidR="009F0334">
        <w:rPr>
          <w:sz w:val="24"/>
          <w:szCs w:val="24"/>
        </w:rPr>
        <w:t xml:space="preserve"> educational experience for the students. </w:t>
      </w:r>
    </w:p>
    <w:p w14:paraId="36EB05A6" w14:textId="77777777" w:rsidR="004A1D71" w:rsidRDefault="004A1D71" w:rsidP="009C6AE1">
      <w:pPr>
        <w:contextualSpacing/>
        <w:rPr>
          <w:sz w:val="24"/>
          <w:szCs w:val="24"/>
        </w:rPr>
      </w:pPr>
    </w:p>
    <w:p w14:paraId="714480CD" w14:textId="77777777" w:rsidR="001901CA" w:rsidRDefault="004A1D71" w:rsidP="009C6AE1">
      <w:pPr>
        <w:contextualSpacing/>
        <w:rPr>
          <w:sz w:val="24"/>
          <w:szCs w:val="24"/>
        </w:rPr>
      </w:pPr>
      <w:r>
        <w:rPr>
          <w:b/>
          <w:sz w:val="24"/>
          <w:szCs w:val="24"/>
        </w:rPr>
        <w:t xml:space="preserve">Recommendation: </w:t>
      </w:r>
      <w:r w:rsidR="009F0334">
        <w:rPr>
          <w:sz w:val="24"/>
          <w:szCs w:val="24"/>
        </w:rPr>
        <w:t>As part of rec</w:t>
      </w:r>
      <w:r>
        <w:rPr>
          <w:sz w:val="24"/>
          <w:szCs w:val="24"/>
        </w:rPr>
        <w:t>ognising the importance of bioethics teaching</w:t>
      </w:r>
      <w:r w:rsidR="00A13C3E">
        <w:rPr>
          <w:sz w:val="24"/>
          <w:szCs w:val="24"/>
        </w:rPr>
        <w:t>,</w:t>
      </w:r>
      <w:r w:rsidR="000B799F">
        <w:rPr>
          <w:sz w:val="24"/>
          <w:szCs w:val="24"/>
        </w:rPr>
        <w:t xml:space="preserve"> research in bioethics should be encouraged </w:t>
      </w:r>
      <w:r w:rsidR="009F0334">
        <w:rPr>
          <w:sz w:val="24"/>
          <w:szCs w:val="24"/>
        </w:rPr>
        <w:t xml:space="preserve">by </w:t>
      </w:r>
      <w:r w:rsidR="00E248D8">
        <w:rPr>
          <w:sz w:val="24"/>
          <w:szCs w:val="24"/>
        </w:rPr>
        <w:t>recognising the value of this type of</w:t>
      </w:r>
      <w:r w:rsidR="009F0334">
        <w:rPr>
          <w:sz w:val="24"/>
          <w:szCs w:val="24"/>
        </w:rPr>
        <w:t xml:space="preserve"> research and </w:t>
      </w:r>
      <w:r w:rsidR="00E248D8">
        <w:rPr>
          <w:sz w:val="24"/>
          <w:szCs w:val="24"/>
        </w:rPr>
        <w:t xml:space="preserve">researchers </w:t>
      </w:r>
      <w:r w:rsidR="00A478B5">
        <w:rPr>
          <w:sz w:val="24"/>
          <w:szCs w:val="24"/>
        </w:rPr>
        <w:t xml:space="preserve">given appropriate </w:t>
      </w:r>
      <w:r w:rsidR="009F0334">
        <w:rPr>
          <w:sz w:val="24"/>
          <w:szCs w:val="24"/>
        </w:rPr>
        <w:t>op</w:t>
      </w:r>
      <w:r w:rsidR="00E248D8">
        <w:rPr>
          <w:sz w:val="24"/>
          <w:szCs w:val="24"/>
        </w:rPr>
        <w:t>portunities</w:t>
      </w:r>
      <w:r w:rsidR="00E810C6">
        <w:rPr>
          <w:sz w:val="24"/>
          <w:szCs w:val="24"/>
        </w:rPr>
        <w:t xml:space="preserve"> for career advancement.</w:t>
      </w:r>
      <w:r w:rsidR="00E810C6" w:rsidRPr="00E810C6">
        <w:rPr>
          <w:sz w:val="24"/>
          <w:szCs w:val="24"/>
        </w:rPr>
        <w:t xml:space="preserve"> </w:t>
      </w:r>
    </w:p>
    <w:p w14:paraId="6C0E2DF5" w14:textId="77777777" w:rsidR="001901CA" w:rsidRDefault="001901CA" w:rsidP="009C6AE1">
      <w:pPr>
        <w:contextualSpacing/>
        <w:rPr>
          <w:sz w:val="24"/>
          <w:szCs w:val="24"/>
        </w:rPr>
      </w:pPr>
    </w:p>
    <w:p w14:paraId="77060903" w14:textId="77777777" w:rsidR="00D012A6" w:rsidRPr="008920F1" w:rsidRDefault="00D012A6" w:rsidP="009C6AE1">
      <w:pPr>
        <w:contextualSpacing/>
        <w:rPr>
          <w:sz w:val="24"/>
          <w:szCs w:val="24"/>
        </w:rPr>
      </w:pPr>
    </w:p>
    <w:sectPr w:rsidR="00D012A6" w:rsidRPr="008920F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DE360" w14:textId="77777777" w:rsidR="00D55B9B" w:rsidRDefault="00D55B9B" w:rsidP="00AC4198">
      <w:pPr>
        <w:spacing w:after="0" w:line="240" w:lineRule="auto"/>
      </w:pPr>
      <w:r>
        <w:separator/>
      </w:r>
    </w:p>
  </w:endnote>
  <w:endnote w:type="continuationSeparator" w:id="0">
    <w:p w14:paraId="1580803E" w14:textId="77777777" w:rsidR="00D55B9B" w:rsidRDefault="00D55B9B" w:rsidP="00AC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019155"/>
      <w:docPartObj>
        <w:docPartGallery w:val="Page Numbers (Bottom of Page)"/>
        <w:docPartUnique/>
      </w:docPartObj>
    </w:sdtPr>
    <w:sdtEndPr>
      <w:rPr>
        <w:noProof/>
      </w:rPr>
    </w:sdtEndPr>
    <w:sdtContent>
      <w:p w14:paraId="6A2E3070" w14:textId="77777777" w:rsidR="00F9003C" w:rsidRDefault="00F9003C">
        <w:pPr>
          <w:pStyle w:val="Footer"/>
          <w:jc w:val="center"/>
        </w:pPr>
        <w:r>
          <w:fldChar w:fldCharType="begin"/>
        </w:r>
        <w:r>
          <w:instrText xml:space="preserve"> PAGE   \* MERGEFORMAT </w:instrText>
        </w:r>
        <w:r>
          <w:fldChar w:fldCharType="separate"/>
        </w:r>
        <w:r w:rsidR="00441905">
          <w:rPr>
            <w:noProof/>
          </w:rPr>
          <w:t>5</w:t>
        </w:r>
        <w:r>
          <w:rPr>
            <w:noProof/>
          </w:rPr>
          <w:fldChar w:fldCharType="end"/>
        </w:r>
      </w:p>
    </w:sdtContent>
  </w:sdt>
  <w:p w14:paraId="09052C3B" w14:textId="77777777" w:rsidR="00F9003C" w:rsidRDefault="00F90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823FB" w14:textId="77777777" w:rsidR="00D55B9B" w:rsidRDefault="00D55B9B" w:rsidP="00AC4198">
      <w:pPr>
        <w:spacing w:after="0" w:line="240" w:lineRule="auto"/>
      </w:pPr>
      <w:r>
        <w:separator/>
      </w:r>
    </w:p>
  </w:footnote>
  <w:footnote w:type="continuationSeparator" w:id="0">
    <w:p w14:paraId="188588A4" w14:textId="77777777" w:rsidR="00D55B9B" w:rsidRDefault="00D55B9B" w:rsidP="00AC4198">
      <w:pPr>
        <w:spacing w:after="0" w:line="240" w:lineRule="auto"/>
      </w:pPr>
      <w:r>
        <w:continuationSeparator/>
      </w:r>
    </w:p>
  </w:footnote>
  <w:footnote w:id="1">
    <w:p w14:paraId="7E4485C8" w14:textId="77777777" w:rsidR="000A2D97" w:rsidRDefault="000A2D97" w:rsidP="000A2D97">
      <w:pPr>
        <w:pStyle w:val="FootnoteText"/>
      </w:pPr>
      <w:r>
        <w:rPr>
          <w:rStyle w:val="FootnoteReference"/>
        </w:rPr>
        <w:footnoteRef/>
      </w:r>
      <w:r>
        <w:t xml:space="preserve"> We will use the term </w:t>
      </w:r>
      <w:r w:rsidR="0093239F">
        <w:t>‘</w:t>
      </w:r>
      <w:r>
        <w:t>bioethics</w:t>
      </w:r>
      <w:r w:rsidR="0093239F">
        <w:t>’</w:t>
      </w:r>
      <w:r w:rsidR="00215666">
        <w:t xml:space="preserve"> to include</w:t>
      </w:r>
      <w:r>
        <w:t xml:space="preserve"> </w:t>
      </w:r>
      <w:r w:rsidR="0093239F">
        <w:t>‘</w:t>
      </w:r>
      <w:r>
        <w:t>medical ethics</w:t>
      </w:r>
      <w:r w:rsidR="0093239F">
        <w:t>’</w:t>
      </w:r>
      <w:r>
        <w:t xml:space="preserve"> </w:t>
      </w:r>
      <w:r w:rsidR="0093239F">
        <w:t xml:space="preserve">i.e. to encompass work </w:t>
      </w:r>
      <w:r>
        <w:t xml:space="preserve">addressing ethical issues raised by the practice of </w:t>
      </w:r>
      <w:r w:rsidR="00846D91">
        <w:t>medicine and the life-sciences.</w:t>
      </w:r>
    </w:p>
  </w:footnote>
  <w:footnote w:id="2">
    <w:p w14:paraId="527184B4" w14:textId="767BE8A9" w:rsidR="00AF2376" w:rsidRDefault="00AF2376">
      <w:pPr>
        <w:pStyle w:val="FootnoteText"/>
      </w:pPr>
      <w:r>
        <w:rPr>
          <w:rStyle w:val="FootnoteReference"/>
        </w:rPr>
        <w:footnoteRef/>
      </w:r>
      <w:r>
        <w:t xml:space="preserve"> This would also be a topic too complex to cover in this brief document and has been the subject of extensive academic debate.</w:t>
      </w:r>
    </w:p>
  </w:footnote>
  <w:footnote w:id="3">
    <w:p w14:paraId="46C25D5B" w14:textId="6D368F4B" w:rsidR="00CA2F64" w:rsidRDefault="00CA2F64">
      <w:pPr>
        <w:pStyle w:val="FootnoteText"/>
      </w:pPr>
      <w:r>
        <w:rPr>
          <w:rStyle w:val="FootnoteReference"/>
        </w:rPr>
        <w:footnoteRef/>
      </w:r>
      <w:r>
        <w:t xml:space="preserve"> These refer to the</w:t>
      </w:r>
      <w:r w:rsidR="00836F1B">
        <w:t xml:space="preserve"> unit of assessment (</w:t>
      </w:r>
      <w:proofErr w:type="spellStart"/>
      <w:r>
        <w:t>UoAs</w:t>
      </w:r>
      <w:proofErr w:type="spellEnd"/>
      <w:r w:rsidR="00836F1B">
        <w:t>)</w:t>
      </w:r>
      <w:r>
        <w:t xml:space="preserve"> in the 2014 REF</w:t>
      </w:r>
    </w:p>
  </w:footnote>
  <w:footnote w:id="4">
    <w:p w14:paraId="25CD4F7B" w14:textId="77777777" w:rsidR="008F380D" w:rsidRDefault="008F380D">
      <w:pPr>
        <w:pStyle w:val="FootnoteText"/>
      </w:pPr>
      <w:r>
        <w:rPr>
          <w:rStyle w:val="FootnoteReference"/>
        </w:rPr>
        <w:footnoteRef/>
      </w:r>
      <w:r>
        <w:t xml:space="preserve"> Leiden Manifesto </w:t>
      </w:r>
      <w:r w:rsidRPr="008F380D">
        <w:t>http://www.nature.com/news/bibliometrics-the-leiden-manifesto-for-research-metrics-1.17351</w:t>
      </w:r>
    </w:p>
  </w:footnote>
  <w:footnote w:id="5">
    <w:p w14:paraId="506EE50B" w14:textId="77777777" w:rsidR="007B6630" w:rsidRDefault="007B6630">
      <w:pPr>
        <w:pStyle w:val="FootnoteText"/>
      </w:pPr>
      <w:r>
        <w:rPr>
          <w:rStyle w:val="FootnoteReference"/>
        </w:rPr>
        <w:footnoteRef/>
      </w:r>
      <w:r>
        <w:t xml:space="preserve"> </w:t>
      </w:r>
      <w:r w:rsidRPr="007B6630">
        <w:t>However, it</w:t>
      </w:r>
      <w:r w:rsidR="000B799F">
        <w:t xml:space="preserve"> must be recognised that there is debate over the status of </w:t>
      </w:r>
      <w:r w:rsidRPr="007B6630">
        <w:t>book chapters</w:t>
      </w:r>
      <w:r w:rsidR="000B799F">
        <w:t xml:space="preserve"> and they</w:t>
      </w:r>
      <w:r w:rsidRPr="007B6630">
        <w:t xml:space="preserve"> are </w:t>
      </w:r>
      <w:r w:rsidR="000B799F">
        <w:t xml:space="preserve">sometimes </w:t>
      </w:r>
      <w:r w:rsidRPr="007B6630">
        <w:t>not seen as outputs of equal value to a journal article.</w:t>
      </w:r>
    </w:p>
  </w:footnote>
  <w:footnote w:id="6">
    <w:p w14:paraId="73BF9A19" w14:textId="0079114C" w:rsidR="00A325A5" w:rsidRDefault="00A325A5">
      <w:pPr>
        <w:pStyle w:val="FootnoteText"/>
      </w:pPr>
      <w:r>
        <w:rPr>
          <w:rStyle w:val="FootnoteReference"/>
        </w:rPr>
        <w:footnoteRef/>
      </w:r>
      <w:r>
        <w:t xml:space="preserve"> There are averages of research income by discipline published.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4062C"/>
    <w:multiLevelType w:val="hybridMultilevel"/>
    <w:tmpl w:val="F726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9B"/>
    <w:rsid w:val="00027688"/>
    <w:rsid w:val="000A2D97"/>
    <w:rsid w:val="000B0808"/>
    <w:rsid w:val="000B6D37"/>
    <w:rsid w:val="000B799F"/>
    <w:rsid w:val="000B7CD3"/>
    <w:rsid w:val="00110DA9"/>
    <w:rsid w:val="001160F7"/>
    <w:rsid w:val="001323A1"/>
    <w:rsid w:val="00132B7F"/>
    <w:rsid w:val="00175E38"/>
    <w:rsid w:val="00183A1F"/>
    <w:rsid w:val="001901CA"/>
    <w:rsid w:val="00192486"/>
    <w:rsid w:val="00215666"/>
    <w:rsid w:val="002268FC"/>
    <w:rsid w:val="00234AFB"/>
    <w:rsid w:val="00243667"/>
    <w:rsid w:val="00255B7E"/>
    <w:rsid w:val="0025778B"/>
    <w:rsid w:val="00265C15"/>
    <w:rsid w:val="002C1171"/>
    <w:rsid w:val="002C633E"/>
    <w:rsid w:val="002E1072"/>
    <w:rsid w:val="002F42A1"/>
    <w:rsid w:val="002F5693"/>
    <w:rsid w:val="0033086D"/>
    <w:rsid w:val="00336F7C"/>
    <w:rsid w:val="00340A8C"/>
    <w:rsid w:val="00342E51"/>
    <w:rsid w:val="003472C6"/>
    <w:rsid w:val="00362B7B"/>
    <w:rsid w:val="00380A91"/>
    <w:rsid w:val="003831FC"/>
    <w:rsid w:val="003962FE"/>
    <w:rsid w:val="003B0D11"/>
    <w:rsid w:val="003B3571"/>
    <w:rsid w:val="003E7108"/>
    <w:rsid w:val="003F5DD4"/>
    <w:rsid w:val="00402E35"/>
    <w:rsid w:val="00407A1B"/>
    <w:rsid w:val="0044039A"/>
    <w:rsid w:val="00441905"/>
    <w:rsid w:val="004541E6"/>
    <w:rsid w:val="004542F1"/>
    <w:rsid w:val="00482CDE"/>
    <w:rsid w:val="00484B09"/>
    <w:rsid w:val="00490959"/>
    <w:rsid w:val="004A1D71"/>
    <w:rsid w:val="004B2B64"/>
    <w:rsid w:val="004E5AD1"/>
    <w:rsid w:val="004E7B5C"/>
    <w:rsid w:val="0050424D"/>
    <w:rsid w:val="005140FD"/>
    <w:rsid w:val="00526A29"/>
    <w:rsid w:val="00527881"/>
    <w:rsid w:val="005319B1"/>
    <w:rsid w:val="005468F5"/>
    <w:rsid w:val="005522BB"/>
    <w:rsid w:val="00557F05"/>
    <w:rsid w:val="00573625"/>
    <w:rsid w:val="005839E4"/>
    <w:rsid w:val="005876F7"/>
    <w:rsid w:val="005B09BB"/>
    <w:rsid w:val="005B2222"/>
    <w:rsid w:val="005B4278"/>
    <w:rsid w:val="005B52DE"/>
    <w:rsid w:val="005D027A"/>
    <w:rsid w:val="005D29EA"/>
    <w:rsid w:val="005D6690"/>
    <w:rsid w:val="005E4F2B"/>
    <w:rsid w:val="00600778"/>
    <w:rsid w:val="00627993"/>
    <w:rsid w:val="00640E28"/>
    <w:rsid w:val="0066435E"/>
    <w:rsid w:val="00676B63"/>
    <w:rsid w:val="00681DAA"/>
    <w:rsid w:val="00690DD0"/>
    <w:rsid w:val="0069447F"/>
    <w:rsid w:val="006C3FBB"/>
    <w:rsid w:val="006E2845"/>
    <w:rsid w:val="006E5DCE"/>
    <w:rsid w:val="006E6FCA"/>
    <w:rsid w:val="0070400B"/>
    <w:rsid w:val="00715116"/>
    <w:rsid w:val="00722BB8"/>
    <w:rsid w:val="00724E86"/>
    <w:rsid w:val="0074450B"/>
    <w:rsid w:val="00756962"/>
    <w:rsid w:val="007838B8"/>
    <w:rsid w:val="00787964"/>
    <w:rsid w:val="00787D63"/>
    <w:rsid w:val="00797FFC"/>
    <w:rsid w:val="007A5525"/>
    <w:rsid w:val="007B6630"/>
    <w:rsid w:val="007C156A"/>
    <w:rsid w:val="007C3CF9"/>
    <w:rsid w:val="007C7760"/>
    <w:rsid w:val="007D325B"/>
    <w:rsid w:val="00805646"/>
    <w:rsid w:val="00836F1B"/>
    <w:rsid w:val="00846D91"/>
    <w:rsid w:val="008811EB"/>
    <w:rsid w:val="008920F1"/>
    <w:rsid w:val="008A03DA"/>
    <w:rsid w:val="008A14C6"/>
    <w:rsid w:val="008A58FD"/>
    <w:rsid w:val="008A6F4F"/>
    <w:rsid w:val="008B0909"/>
    <w:rsid w:val="008D5D36"/>
    <w:rsid w:val="008E25E7"/>
    <w:rsid w:val="008F380D"/>
    <w:rsid w:val="009151F9"/>
    <w:rsid w:val="0093239F"/>
    <w:rsid w:val="0094613C"/>
    <w:rsid w:val="00961136"/>
    <w:rsid w:val="009769A5"/>
    <w:rsid w:val="00976D54"/>
    <w:rsid w:val="009B0817"/>
    <w:rsid w:val="009B744E"/>
    <w:rsid w:val="009C6AE1"/>
    <w:rsid w:val="009E02ED"/>
    <w:rsid w:val="009E063F"/>
    <w:rsid w:val="009F0334"/>
    <w:rsid w:val="00A13C3E"/>
    <w:rsid w:val="00A20FF4"/>
    <w:rsid w:val="00A325A5"/>
    <w:rsid w:val="00A478B5"/>
    <w:rsid w:val="00A533A9"/>
    <w:rsid w:val="00A54FDF"/>
    <w:rsid w:val="00A850BA"/>
    <w:rsid w:val="00A86E04"/>
    <w:rsid w:val="00A913C2"/>
    <w:rsid w:val="00A94A97"/>
    <w:rsid w:val="00AC4198"/>
    <w:rsid w:val="00AC6321"/>
    <w:rsid w:val="00AD51C1"/>
    <w:rsid w:val="00AD6F7F"/>
    <w:rsid w:val="00AF2376"/>
    <w:rsid w:val="00AF388B"/>
    <w:rsid w:val="00AF3F72"/>
    <w:rsid w:val="00AF7FE2"/>
    <w:rsid w:val="00B15FD6"/>
    <w:rsid w:val="00B21A42"/>
    <w:rsid w:val="00B423EB"/>
    <w:rsid w:val="00B60D48"/>
    <w:rsid w:val="00B61F24"/>
    <w:rsid w:val="00B6761B"/>
    <w:rsid w:val="00BA2848"/>
    <w:rsid w:val="00BC00BF"/>
    <w:rsid w:val="00BD1E3C"/>
    <w:rsid w:val="00BD4C10"/>
    <w:rsid w:val="00C57260"/>
    <w:rsid w:val="00C61CC8"/>
    <w:rsid w:val="00C74535"/>
    <w:rsid w:val="00C7659C"/>
    <w:rsid w:val="00C85667"/>
    <w:rsid w:val="00CA2F64"/>
    <w:rsid w:val="00CB4F42"/>
    <w:rsid w:val="00CC7BE2"/>
    <w:rsid w:val="00CD1B2B"/>
    <w:rsid w:val="00CD43A3"/>
    <w:rsid w:val="00D012A6"/>
    <w:rsid w:val="00D23E89"/>
    <w:rsid w:val="00D30EBF"/>
    <w:rsid w:val="00D46C82"/>
    <w:rsid w:val="00D52A8F"/>
    <w:rsid w:val="00D55B9B"/>
    <w:rsid w:val="00D9085C"/>
    <w:rsid w:val="00DD178F"/>
    <w:rsid w:val="00DF096D"/>
    <w:rsid w:val="00DF3A63"/>
    <w:rsid w:val="00E14D9B"/>
    <w:rsid w:val="00E248D8"/>
    <w:rsid w:val="00E45225"/>
    <w:rsid w:val="00E611DE"/>
    <w:rsid w:val="00E62A8D"/>
    <w:rsid w:val="00E810C6"/>
    <w:rsid w:val="00EA107D"/>
    <w:rsid w:val="00EE2ED3"/>
    <w:rsid w:val="00F051C2"/>
    <w:rsid w:val="00F65ACE"/>
    <w:rsid w:val="00F75BD9"/>
    <w:rsid w:val="00F81985"/>
    <w:rsid w:val="00F9003C"/>
    <w:rsid w:val="00FB00F1"/>
    <w:rsid w:val="00FB345B"/>
    <w:rsid w:val="00FD280A"/>
    <w:rsid w:val="00FE11CE"/>
    <w:rsid w:val="00FE3A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CD863"/>
  <w15:docId w15:val="{E590D4C6-CDF3-4C7F-81A3-E0E398E8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198"/>
  </w:style>
  <w:style w:type="paragraph" w:styleId="Footer">
    <w:name w:val="footer"/>
    <w:basedOn w:val="Normal"/>
    <w:link w:val="FooterChar"/>
    <w:uiPriority w:val="99"/>
    <w:unhideWhenUsed/>
    <w:rsid w:val="00AC4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198"/>
  </w:style>
  <w:style w:type="character" w:styleId="CommentReference">
    <w:name w:val="annotation reference"/>
    <w:basedOn w:val="DefaultParagraphFont"/>
    <w:uiPriority w:val="99"/>
    <w:semiHidden/>
    <w:unhideWhenUsed/>
    <w:rsid w:val="00AC6321"/>
    <w:rPr>
      <w:sz w:val="16"/>
      <w:szCs w:val="16"/>
    </w:rPr>
  </w:style>
  <w:style w:type="paragraph" w:styleId="CommentText">
    <w:name w:val="annotation text"/>
    <w:basedOn w:val="Normal"/>
    <w:link w:val="CommentTextChar"/>
    <w:uiPriority w:val="99"/>
    <w:semiHidden/>
    <w:unhideWhenUsed/>
    <w:rsid w:val="00AC6321"/>
    <w:pPr>
      <w:spacing w:line="240" w:lineRule="auto"/>
    </w:pPr>
    <w:rPr>
      <w:sz w:val="20"/>
      <w:szCs w:val="20"/>
    </w:rPr>
  </w:style>
  <w:style w:type="character" w:customStyle="1" w:styleId="CommentTextChar">
    <w:name w:val="Comment Text Char"/>
    <w:basedOn w:val="DefaultParagraphFont"/>
    <w:link w:val="CommentText"/>
    <w:uiPriority w:val="99"/>
    <w:semiHidden/>
    <w:rsid w:val="00AC6321"/>
    <w:rPr>
      <w:sz w:val="20"/>
      <w:szCs w:val="20"/>
    </w:rPr>
  </w:style>
  <w:style w:type="paragraph" w:styleId="BalloonText">
    <w:name w:val="Balloon Text"/>
    <w:basedOn w:val="Normal"/>
    <w:link w:val="BalloonTextChar"/>
    <w:uiPriority w:val="99"/>
    <w:semiHidden/>
    <w:unhideWhenUsed/>
    <w:rsid w:val="00AC6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321"/>
    <w:rPr>
      <w:rFonts w:ascii="Segoe UI" w:hAnsi="Segoe UI" w:cs="Segoe UI"/>
      <w:sz w:val="18"/>
      <w:szCs w:val="18"/>
    </w:rPr>
  </w:style>
  <w:style w:type="character" w:styleId="Hyperlink">
    <w:name w:val="Hyperlink"/>
    <w:basedOn w:val="DefaultParagraphFont"/>
    <w:uiPriority w:val="99"/>
    <w:unhideWhenUsed/>
    <w:rsid w:val="009B081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B0817"/>
    <w:rPr>
      <w:b/>
      <w:bCs/>
    </w:rPr>
  </w:style>
  <w:style w:type="character" w:customStyle="1" w:styleId="CommentSubjectChar">
    <w:name w:val="Comment Subject Char"/>
    <w:basedOn w:val="CommentTextChar"/>
    <w:link w:val="CommentSubject"/>
    <w:uiPriority w:val="99"/>
    <w:semiHidden/>
    <w:rsid w:val="009B0817"/>
    <w:rPr>
      <w:b/>
      <w:bCs/>
      <w:sz w:val="20"/>
      <w:szCs w:val="20"/>
    </w:rPr>
  </w:style>
  <w:style w:type="paragraph" w:styleId="FootnoteText">
    <w:name w:val="footnote text"/>
    <w:basedOn w:val="Normal"/>
    <w:link w:val="FootnoteTextChar"/>
    <w:uiPriority w:val="99"/>
    <w:semiHidden/>
    <w:unhideWhenUsed/>
    <w:rsid w:val="005839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9E4"/>
    <w:rPr>
      <w:sz w:val="20"/>
      <w:szCs w:val="20"/>
    </w:rPr>
  </w:style>
  <w:style w:type="character" w:styleId="FootnoteReference">
    <w:name w:val="footnote reference"/>
    <w:basedOn w:val="DefaultParagraphFont"/>
    <w:uiPriority w:val="99"/>
    <w:semiHidden/>
    <w:unhideWhenUsed/>
    <w:rsid w:val="005839E4"/>
    <w:rPr>
      <w:vertAlign w:val="superscript"/>
    </w:rPr>
  </w:style>
  <w:style w:type="paragraph" w:styleId="ListParagraph">
    <w:name w:val="List Paragraph"/>
    <w:basedOn w:val="Normal"/>
    <w:uiPriority w:val="34"/>
    <w:qFormat/>
    <w:rsid w:val="009C6AE1"/>
    <w:pPr>
      <w:ind w:left="720"/>
      <w:contextualSpacing/>
    </w:pPr>
  </w:style>
  <w:style w:type="character" w:styleId="FollowedHyperlink">
    <w:name w:val="FollowedHyperlink"/>
    <w:basedOn w:val="DefaultParagraphFont"/>
    <w:uiPriority w:val="99"/>
    <w:semiHidden/>
    <w:unhideWhenUsed/>
    <w:rsid w:val="00600778"/>
    <w:rPr>
      <w:color w:val="800080" w:themeColor="followedHyperlink"/>
      <w:u w:val="single"/>
    </w:rPr>
  </w:style>
  <w:style w:type="paragraph" w:styleId="Revision">
    <w:name w:val="Revision"/>
    <w:hidden/>
    <w:uiPriority w:val="99"/>
    <w:semiHidden/>
    <w:rsid w:val="007C77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ethics.georgetown.edu/2015/03/top-200-most-cited-bioethics-articles-published-since-20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6BAF0-1A85-4BBC-AFD3-9C97ED641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 Lucy</dc:creator>
  <cp:lastModifiedBy>Frith, Lucy</cp:lastModifiedBy>
  <cp:revision>14</cp:revision>
  <dcterms:created xsi:type="dcterms:W3CDTF">2017-10-04T16:23:00Z</dcterms:created>
  <dcterms:modified xsi:type="dcterms:W3CDTF">2018-01-22T16:25:00Z</dcterms:modified>
</cp:coreProperties>
</file>