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28D" w:rsidRPr="0010789A" w:rsidRDefault="00FF0375" w:rsidP="003F5E0C">
      <w:pPr>
        <w:pStyle w:val="Title"/>
        <w:spacing w:before="0" w:after="0" w:line="240" w:lineRule="auto"/>
        <w:ind w:firstLine="400"/>
        <w:rPr>
          <w:smallCaps w:val="0"/>
          <w:sz w:val="24"/>
          <w:szCs w:val="24"/>
        </w:rPr>
      </w:pPr>
      <w:bookmarkStart w:id="0" w:name="OLE_LINK3"/>
      <w:bookmarkStart w:id="1" w:name="OLE_LINK4"/>
      <w:r w:rsidRPr="0010789A">
        <w:rPr>
          <w:smallCaps w:val="0"/>
          <w:sz w:val="24"/>
          <w:szCs w:val="24"/>
        </w:rPr>
        <w:t xml:space="preserve">Modeling </w:t>
      </w:r>
      <w:r w:rsidR="006F0F30" w:rsidRPr="0010789A">
        <w:rPr>
          <w:smallCaps w:val="0"/>
          <w:sz w:val="24"/>
          <w:szCs w:val="24"/>
        </w:rPr>
        <w:t>multivariate</w:t>
      </w:r>
      <w:r w:rsidRPr="0010789A">
        <w:rPr>
          <w:smallCaps w:val="0"/>
          <w:sz w:val="24"/>
          <w:szCs w:val="24"/>
        </w:rPr>
        <w:t xml:space="preserve"> ocean data using asymmetric copulas</w:t>
      </w:r>
      <w:r w:rsidR="00B8197B" w:rsidRPr="0010789A">
        <w:rPr>
          <w:smallCaps w:val="0"/>
          <w:sz w:val="24"/>
          <w:szCs w:val="24"/>
        </w:rPr>
        <w:t xml:space="preserve"> </w:t>
      </w:r>
    </w:p>
    <w:bookmarkEnd w:id="0"/>
    <w:bookmarkEnd w:id="1"/>
    <w:p w:rsidR="00F23F83" w:rsidRPr="0010789A" w:rsidRDefault="00F23F83" w:rsidP="006B26F3">
      <w:pPr>
        <w:pStyle w:val="Authors"/>
        <w:spacing w:before="0" w:line="480" w:lineRule="auto"/>
        <w:rPr>
          <w:rFonts w:ascii="Times New Roman" w:hAnsi="Times New Roman"/>
          <w:sz w:val="22"/>
          <w:szCs w:val="22"/>
        </w:rPr>
      </w:pPr>
    </w:p>
    <w:p w:rsidR="00F030F9" w:rsidRPr="0010789A" w:rsidRDefault="007F7E0A" w:rsidP="006B26F3">
      <w:pPr>
        <w:pStyle w:val="PSSC"/>
        <w:spacing w:line="480" w:lineRule="auto"/>
        <w:ind w:firstLine="440"/>
        <w:rPr>
          <w:i/>
          <w:kern w:val="0"/>
          <w:sz w:val="22"/>
          <w:lang w:val="en-US"/>
        </w:rPr>
      </w:pPr>
      <w:r w:rsidRPr="0010789A">
        <w:rPr>
          <w:i/>
          <w:kern w:val="0"/>
          <w:sz w:val="22"/>
          <w:lang w:val="en-US"/>
        </w:rPr>
        <w:t>Yi Zhang</w:t>
      </w:r>
      <w:r w:rsidR="00DC138D" w:rsidRPr="0010789A">
        <w:rPr>
          <w:i/>
          <w:kern w:val="0"/>
          <w:sz w:val="22"/>
          <w:vertAlign w:val="superscript"/>
          <w:lang w:val="en-US"/>
        </w:rPr>
        <w:t>a,</w:t>
      </w:r>
      <w:r w:rsidR="00DC138D" w:rsidRPr="0010789A">
        <w:rPr>
          <w:kern w:val="0"/>
          <w:sz w:val="22"/>
          <w:lang w:val="en-US"/>
        </w:rPr>
        <w:footnoteReference w:customMarkFollows="1" w:id="1"/>
        <w:t>*</w:t>
      </w:r>
      <w:r w:rsidR="00DC138D" w:rsidRPr="0010789A">
        <w:rPr>
          <w:i/>
          <w:kern w:val="0"/>
          <w:sz w:val="22"/>
          <w:lang w:val="en-US"/>
        </w:rPr>
        <w:t>, Chul-Woo Kim</w:t>
      </w:r>
      <w:r w:rsidR="00DC138D" w:rsidRPr="0010789A">
        <w:rPr>
          <w:i/>
          <w:kern w:val="0"/>
          <w:sz w:val="22"/>
          <w:vertAlign w:val="superscript"/>
          <w:lang w:val="en-US"/>
        </w:rPr>
        <w:t>a</w:t>
      </w:r>
      <w:r w:rsidR="00DC138D" w:rsidRPr="0010789A">
        <w:rPr>
          <w:i/>
          <w:kern w:val="0"/>
          <w:sz w:val="22"/>
          <w:lang w:val="en-US"/>
        </w:rPr>
        <w:t>, Michael Beer</w:t>
      </w:r>
      <w:r w:rsidR="00DC138D" w:rsidRPr="0010789A">
        <w:rPr>
          <w:i/>
          <w:kern w:val="0"/>
          <w:sz w:val="22"/>
          <w:vertAlign w:val="superscript"/>
          <w:lang w:val="en-US"/>
        </w:rPr>
        <w:t>b</w:t>
      </w:r>
      <w:r w:rsidR="00DC138D" w:rsidRPr="0010789A">
        <w:rPr>
          <w:i/>
          <w:kern w:val="0"/>
          <w:sz w:val="22"/>
          <w:lang w:val="en-US"/>
        </w:rPr>
        <w:t>, Huliang Dai</w:t>
      </w:r>
      <w:r w:rsidR="00DC138D" w:rsidRPr="0010789A">
        <w:rPr>
          <w:i/>
          <w:kern w:val="0"/>
          <w:sz w:val="22"/>
          <w:vertAlign w:val="superscript"/>
          <w:lang w:val="en-US"/>
        </w:rPr>
        <w:t>c</w:t>
      </w:r>
      <w:r w:rsidR="00B2241D" w:rsidRPr="0010789A">
        <w:rPr>
          <w:i/>
          <w:kern w:val="0"/>
          <w:sz w:val="22"/>
          <w:lang w:val="en-US"/>
        </w:rPr>
        <w:t>, Carlos Guedes Soares</w:t>
      </w:r>
      <w:r w:rsidR="00B2241D" w:rsidRPr="0010789A">
        <w:rPr>
          <w:i/>
          <w:kern w:val="0"/>
          <w:sz w:val="22"/>
          <w:vertAlign w:val="superscript"/>
          <w:lang w:val="en-US"/>
        </w:rPr>
        <w:t>d</w:t>
      </w:r>
    </w:p>
    <w:p w:rsidR="00F030F9" w:rsidRPr="0010789A" w:rsidRDefault="00F030F9" w:rsidP="006B26F3">
      <w:pPr>
        <w:pStyle w:val="PSSC"/>
        <w:spacing w:line="480" w:lineRule="auto"/>
        <w:ind w:firstLineChars="0" w:firstLine="400"/>
        <w:rPr>
          <w:kern w:val="0"/>
          <w:sz w:val="22"/>
        </w:rPr>
      </w:pPr>
      <w:r w:rsidRPr="0010789A">
        <w:rPr>
          <w:kern w:val="0"/>
          <w:sz w:val="22"/>
          <w:vertAlign w:val="superscript"/>
        </w:rPr>
        <w:t>a</w:t>
      </w:r>
      <w:r w:rsidRPr="0010789A">
        <w:rPr>
          <w:kern w:val="0"/>
          <w:sz w:val="22"/>
        </w:rPr>
        <w:t xml:space="preserve"> </w:t>
      </w:r>
      <w:r w:rsidR="00FF0375" w:rsidRPr="0010789A">
        <w:rPr>
          <w:kern w:val="0"/>
          <w:sz w:val="22"/>
        </w:rPr>
        <w:t>Department of Civil and Earth Resources Engineering, Graduate School of Engineering, Kyoto University, Japan</w:t>
      </w:r>
    </w:p>
    <w:p w:rsidR="00152282" w:rsidRPr="0010789A" w:rsidRDefault="00F030F9">
      <w:pPr>
        <w:pStyle w:val="PSSC"/>
        <w:spacing w:line="480" w:lineRule="auto"/>
        <w:ind w:firstLine="440"/>
        <w:rPr>
          <w:kern w:val="0"/>
          <w:sz w:val="22"/>
        </w:rPr>
      </w:pPr>
      <w:r w:rsidRPr="0010789A">
        <w:rPr>
          <w:kern w:val="0"/>
          <w:sz w:val="22"/>
          <w:vertAlign w:val="superscript"/>
        </w:rPr>
        <w:t>b</w:t>
      </w:r>
      <w:r w:rsidRPr="0010789A">
        <w:rPr>
          <w:kern w:val="0"/>
          <w:sz w:val="22"/>
        </w:rPr>
        <w:t xml:space="preserve"> </w:t>
      </w:r>
      <w:r w:rsidR="00FF0375" w:rsidRPr="0010789A">
        <w:rPr>
          <w:kern w:val="0"/>
          <w:sz w:val="22"/>
        </w:rPr>
        <w:t xml:space="preserve">Institute for </w:t>
      </w:r>
      <w:r w:rsidR="0068306A" w:rsidRPr="0010789A">
        <w:rPr>
          <w:kern w:val="0"/>
          <w:sz w:val="22"/>
        </w:rPr>
        <w:t>Risk and Reliability</w:t>
      </w:r>
      <w:r w:rsidR="00FF0375" w:rsidRPr="0010789A">
        <w:rPr>
          <w:kern w:val="0"/>
          <w:sz w:val="22"/>
        </w:rPr>
        <w:t>, Leibniz Universit</w:t>
      </w:r>
      <w:r w:rsidR="0068306A" w:rsidRPr="0010789A">
        <w:rPr>
          <w:kern w:val="0"/>
          <w:sz w:val="22"/>
        </w:rPr>
        <w:t>ät</w:t>
      </w:r>
      <w:r w:rsidR="00FF0375" w:rsidRPr="0010789A">
        <w:rPr>
          <w:kern w:val="0"/>
          <w:sz w:val="22"/>
        </w:rPr>
        <w:t xml:space="preserve"> Hannover, Germany</w:t>
      </w:r>
      <w:r w:rsidR="0068306A" w:rsidRPr="0010789A">
        <w:rPr>
          <w:kern w:val="0"/>
          <w:sz w:val="22"/>
        </w:rPr>
        <w:t xml:space="preserve"> / Institute for Risk and Uncertainty, University of Liverpool, UK / Shanghai Institute of Disaster Prevention and Relief, Tongji University, China</w:t>
      </w:r>
    </w:p>
    <w:p w:rsidR="00FF0375" w:rsidRPr="0010789A" w:rsidRDefault="00FF0375" w:rsidP="00FF0375">
      <w:pPr>
        <w:pStyle w:val="PSSC"/>
        <w:spacing w:line="480" w:lineRule="auto"/>
        <w:ind w:firstLine="440"/>
        <w:rPr>
          <w:kern w:val="0"/>
          <w:sz w:val="22"/>
        </w:rPr>
      </w:pPr>
      <w:r w:rsidRPr="0010789A">
        <w:rPr>
          <w:kern w:val="0"/>
          <w:sz w:val="22"/>
          <w:vertAlign w:val="superscript"/>
        </w:rPr>
        <w:t xml:space="preserve">c </w:t>
      </w:r>
      <w:r w:rsidR="00FB0DCA" w:rsidRPr="0010789A">
        <w:rPr>
          <w:kern w:val="0"/>
          <w:sz w:val="22"/>
        </w:rPr>
        <w:t>School of Civil Engineering and Mechanics</w:t>
      </w:r>
      <w:r w:rsidRPr="0010789A">
        <w:rPr>
          <w:kern w:val="0"/>
          <w:sz w:val="22"/>
          <w:lang w:val="en-US"/>
        </w:rPr>
        <w:t xml:space="preserve">, </w:t>
      </w:r>
      <w:r w:rsidR="00FB0DCA" w:rsidRPr="0010789A">
        <w:rPr>
          <w:kern w:val="0"/>
          <w:sz w:val="22"/>
        </w:rPr>
        <w:t>Huazhong University of Science and Technology</w:t>
      </w:r>
      <w:r w:rsidRPr="0010789A">
        <w:rPr>
          <w:kern w:val="0"/>
          <w:sz w:val="22"/>
        </w:rPr>
        <w:t>, China</w:t>
      </w:r>
    </w:p>
    <w:p w:rsidR="00B2241D" w:rsidRPr="0010789A" w:rsidRDefault="00B2241D" w:rsidP="00FF0375">
      <w:pPr>
        <w:pStyle w:val="PSSC"/>
        <w:spacing w:line="480" w:lineRule="auto"/>
        <w:ind w:firstLine="440"/>
        <w:rPr>
          <w:kern w:val="0"/>
          <w:sz w:val="22"/>
        </w:rPr>
      </w:pPr>
      <w:r w:rsidRPr="0010789A">
        <w:rPr>
          <w:kern w:val="0"/>
          <w:sz w:val="22"/>
          <w:vertAlign w:val="superscript"/>
        </w:rPr>
        <w:t>d</w:t>
      </w:r>
      <w:r w:rsidRPr="0010789A">
        <w:rPr>
          <w:kern w:val="0"/>
          <w:sz w:val="22"/>
        </w:rPr>
        <w:t>Centre for Marine Technology and Ocean Engineering (CENTEC), Instituto Superior Técnico, Universidade de Lisboa, Portugal</w:t>
      </w:r>
    </w:p>
    <w:p w:rsidR="00AF05B2" w:rsidRPr="0010789A" w:rsidRDefault="0050328D" w:rsidP="00AC3E53">
      <w:pPr>
        <w:pStyle w:val="AbstractHeader"/>
        <w:spacing w:before="0" w:after="0" w:line="480" w:lineRule="auto"/>
        <w:jc w:val="both"/>
        <w:rPr>
          <w:rFonts w:eastAsiaTheme="minorEastAsia"/>
          <w:sz w:val="22"/>
          <w:szCs w:val="22"/>
          <w:lang w:eastAsia="zh-CN"/>
        </w:rPr>
      </w:pPr>
      <w:r w:rsidRPr="0010789A">
        <w:rPr>
          <w:sz w:val="22"/>
          <w:szCs w:val="22"/>
        </w:rPr>
        <w:t>Abstract</w:t>
      </w:r>
    </w:p>
    <w:p w:rsidR="00AC3E53" w:rsidRPr="0010789A" w:rsidRDefault="00AC3E53" w:rsidP="00603A04">
      <w:pPr>
        <w:spacing w:line="480" w:lineRule="auto"/>
        <w:rPr>
          <w:sz w:val="22"/>
          <w:szCs w:val="22"/>
        </w:rPr>
      </w:pPr>
      <w:r w:rsidRPr="0010789A">
        <w:rPr>
          <w:rFonts w:hint="eastAsia"/>
          <w:sz w:val="22"/>
          <w:szCs w:val="22"/>
        </w:rPr>
        <w:t>Multivariate descriptions of ocean parameters are quite important for the design and risk assessment of offshore engineering applications. A reliable and realistic statistical multivariate model is essential to produce a representative estimate of the sea state for understanding the ocean condition</w:t>
      </w:r>
      <w:r w:rsidR="00992E3E" w:rsidRPr="0010789A">
        <w:rPr>
          <w:sz w:val="22"/>
          <w:szCs w:val="22"/>
        </w:rPr>
        <w:t>s</w:t>
      </w:r>
      <w:r w:rsidRPr="0010789A">
        <w:rPr>
          <w:rFonts w:hint="eastAsia"/>
          <w:sz w:val="22"/>
          <w:szCs w:val="22"/>
        </w:rPr>
        <w:t xml:space="preserve">. </w:t>
      </w:r>
      <w:r w:rsidR="009D37A2" w:rsidRPr="0010789A">
        <w:rPr>
          <w:rFonts w:hint="eastAsia"/>
          <w:sz w:val="22"/>
          <w:szCs w:val="22"/>
        </w:rPr>
        <w:t>T</w:t>
      </w:r>
      <w:r w:rsidR="009D37A2" w:rsidRPr="0010789A">
        <w:rPr>
          <w:sz w:val="22"/>
          <w:szCs w:val="22"/>
        </w:rPr>
        <w:t xml:space="preserve">herefore, </w:t>
      </w:r>
      <w:r w:rsidR="00992E3E" w:rsidRPr="0010789A">
        <w:rPr>
          <w:sz w:val="22"/>
          <w:szCs w:val="22"/>
        </w:rPr>
        <w:t>an advanced</w:t>
      </w:r>
      <w:r w:rsidR="00360050" w:rsidRPr="0010789A">
        <w:rPr>
          <w:sz w:val="22"/>
          <w:szCs w:val="22"/>
        </w:rPr>
        <w:t xml:space="preserve"> modeling of</w:t>
      </w:r>
      <w:r w:rsidR="00AC1277" w:rsidRPr="0010789A">
        <w:rPr>
          <w:sz w:val="22"/>
          <w:szCs w:val="22"/>
        </w:rPr>
        <w:t xml:space="preserve"> ocean parameters </w:t>
      </w:r>
      <w:r w:rsidR="00992E3E" w:rsidRPr="0010789A">
        <w:rPr>
          <w:sz w:val="22"/>
          <w:szCs w:val="22"/>
        </w:rPr>
        <w:t>helps towards improving</w:t>
      </w:r>
      <w:r w:rsidR="00AC1277" w:rsidRPr="0010789A">
        <w:rPr>
          <w:sz w:val="22"/>
          <w:szCs w:val="22"/>
        </w:rPr>
        <w:t xml:space="preserve"> ocean and coastal engineering practices. In this paper, we introduce the concepts of asymmetric copulas</w:t>
      </w:r>
      <w:r w:rsidR="003C121D" w:rsidRPr="0010789A">
        <w:rPr>
          <w:sz w:val="22"/>
          <w:szCs w:val="22"/>
        </w:rPr>
        <w:t xml:space="preserve"> </w:t>
      </w:r>
      <w:r w:rsidR="008E5C8A" w:rsidRPr="0010789A">
        <w:rPr>
          <w:sz w:val="22"/>
          <w:szCs w:val="22"/>
        </w:rPr>
        <w:t>for</w:t>
      </w:r>
      <w:r w:rsidR="00AC1277" w:rsidRPr="0010789A">
        <w:rPr>
          <w:sz w:val="22"/>
          <w:szCs w:val="22"/>
        </w:rPr>
        <w:t xml:space="preserve"> the modeling of multivariate ocean data. </w:t>
      </w:r>
      <w:r w:rsidR="008E5C8A" w:rsidRPr="0010789A">
        <w:rPr>
          <w:sz w:val="22"/>
          <w:szCs w:val="22"/>
        </w:rPr>
        <w:t xml:space="preserve">In contrast to extensive previous </w:t>
      </w:r>
      <w:r w:rsidR="00464DA4" w:rsidRPr="0010789A">
        <w:rPr>
          <w:sz w:val="22"/>
          <w:szCs w:val="22"/>
        </w:rPr>
        <w:t>research on</w:t>
      </w:r>
      <w:r w:rsidR="00D40637" w:rsidRPr="0010789A">
        <w:rPr>
          <w:sz w:val="22"/>
          <w:szCs w:val="22"/>
        </w:rPr>
        <w:t xml:space="preserve"> the</w:t>
      </w:r>
      <w:r w:rsidR="00055BE7" w:rsidRPr="0010789A">
        <w:rPr>
          <w:sz w:val="22"/>
          <w:szCs w:val="22"/>
        </w:rPr>
        <w:t xml:space="preserve"> modeling</w:t>
      </w:r>
      <w:r w:rsidR="00360050" w:rsidRPr="0010789A">
        <w:rPr>
          <w:rFonts w:hint="eastAsia"/>
          <w:sz w:val="22"/>
          <w:szCs w:val="22"/>
        </w:rPr>
        <w:t xml:space="preserve"> of symmetric</w:t>
      </w:r>
      <w:r w:rsidR="00055BE7" w:rsidRPr="0010789A">
        <w:rPr>
          <w:rFonts w:hint="eastAsia"/>
          <w:sz w:val="22"/>
          <w:szCs w:val="22"/>
        </w:rPr>
        <w:t xml:space="preserve"> ocean data</w:t>
      </w:r>
      <w:r w:rsidR="00360050" w:rsidRPr="0010789A">
        <w:rPr>
          <w:sz w:val="22"/>
          <w:szCs w:val="22"/>
        </w:rPr>
        <w:t xml:space="preserve">, this study </w:t>
      </w:r>
      <w:r w:rsidR="00455BD3" w:rsidRPr="0010789A">
        <w:rPr>
          <w:sz w:val="22"/>
          <w:szCs w:val="22"/>
        </w:rPr>
        <w:t xml:space="preserve">is </w:t>
      </w:r>
      <w:r w:rsidR="00B12776" w:rsidRPr="0010789A">
        <w:rPr>
          <w:sz w:val="22"/>
          <w:szCs w:val="22"/>
        </w:rPr>
        <w:t>focused</w:t>
      </w:r>
      <w:r w:rsidR="00360050" w:rsidRPr="0010789A">
        <w:rPr>
          <w:rFonts w:hint="eastAsia"/>
          <w:sz w:val="22"/>
          <w:szCs w:val="22"/>
        </w:rPr>
        <w:t xml:space="preserve"> on </w:t>
      </w:r>
      <w:r w:rsidR="00B12776" w:rsidRPr="0010789A">
        <w:rPr>
          <w:sz w:val="22"/>
          <w:szCs w:val="22"/>
        </w:rPr>
        <w:t>capturing asymmetric</w:t>
      </w:r>
      <w:r w:rsidR="00055BE7" w:rsidRPr="0010789A">
        <w:rPr>
          <w:sz w:val="22"/>
          <w:szCs w:val="22"/>
        </w:rPr>
        <w:t xml:space="preserve"> dependencies among the environmental parameters</w:t>
      </w:r>
      <w:r w:rsidR="00455BD3" w:rsidRPr="0010789A">
        <w:rPr>
          <w:sz w:val="22"/>
          <w:szCs w:val="22"/>
        </w:rPr>
        <w:t>, which are critical for a realistic description of ocean conditions</w:t>
      </w:r>
      <w:r w:rsidR="00055BE7" w:rsidRPr="0010789A">
        <w:rPr>
          <w:sz w:val="22"/>
          <w:szCs w:val="22"/>
        </w:rPr>
        <w:t xml:space="preserve">. </w:t>
      </w:r>
      <w:r w:rsidR="004E12EC" w:rsidRPr="0010789A">
        <w:rPr>
          <w:sz w:val="22"/>
          <w:szCs w:val="22"/>
        </w:rPr>
        <w:t xml:space="preserve">This involves particular attention to both nonlinear and asymmetrically </w:t>
      </w:r>
      <w:bookmarkStart w:id="2" w:name="OLE_LINK55"/>
      <w:bookmarkStart w:id="3" w:name="OLE_LINK56"/>
      <w:r w:rsidR="00936899" w:rsidRPr="0010789A">
        <w:rPr>
          <w:sz w:val="22"/>
          <w:szCs w:val="22"/>
        </w:rPr>
        <w:t>dependent</w:t>
      </w:r>
      <w:bookmarkEnd w:id="2"/>
      <w:bookmarkEnd w:id="3"/>
      <w:r w:rsidR="004E12EC" w:rsidRPr="0010789A">
        <w:rPr>
          <w:sz w:val="22"/>
          <w:szCs w:val="22"/>
        </w:rPr>
        <w:t xml:space="preserve"> variates, which are quite common </w:t>
      </w:r>
      <w:r w:rsidR="00C5535E" w:rsidRPr="0010789A">
        <w:rPr>
          <w:sz w:val="22"/>
          <w:szCs w:val="22"/>
        </w:rPr>
        <w:t>for the ocean variables</w:t>
      </w:r>
      <w:r w:rsidR="004E12EC" w:rsidRPr="0010789A">
        <w:rPr>
          <w:sz w:val="22"/>
          <w:szCs w:val="22"/>
        </w:rPr>
        <w:t xml:space="preserve">. </w:t>
      </w:r>
      <w:r w:rsidR="00D40637" w:rsidRPr="0010789A">
        <w:rPr>
          <w:sz w:val="22"/>
          <w:szCs w:val="22"/>
        </w:rPr>
        <w:t xml:space="preserve">Several asymmetric copula functions, capable of modeling both linear and nonlinear asymmetric dependence structures, are </w:t>
      </w:r>
      <w:r w:rsidR="001915EC" w:rsidRPr="0010789A">
        <w:rPr>
          <w:sz w:val="22"/>
          <w:szCs w:val="22"/>
        </w:rPr>
        <w:t>examined in detail</w:t>
      </w:r>
      <w:r w:rsidR="00D40637" w:rsidRPr="0010789A">
        <w:rPr>
          <w:sz w:val="22"/>
          <w:szCs w:val="22"/>
        </w:rPr>
        <w:t xml:space="preserve">. </w:t>
      </w:r>
      <w:r w:rsidR="00CA39C9" w:rsidRPr="0010789A">
        <w:rPr>
          <w:sz w:val="22"/>
          <w:szCs w:val="22"/>
        </w:rPr>
        <w:t xml:space="preserve">Information on </w:t>
      </w:r>
      <w:r w:rsidR="004E12EC" w:rsidRPr="0010789A">
        <w:rPr>
          <w:sz w:val="22"/>
          <w:szCs w:val="22"/>
        </w:rPr>
        <w:t>tail dependenc</w:t>
      </w:r>
      <w:r w:rsidR="00CA39C9" w:rsidRPr="0010789A">
        <w:rPr>
          <w:sz w:val="22"/>
          <w:szCs w:val="22"/>
        </w:rPr>
        <w:t>ies</w:t>
      </w:r>
      <w:r w:rsidR="004E12EC" w:rsidRPr="0010789A">
        <w:rPr>
          <w:sz w:val="22"/>
          <w:szCs w:val="22"/>
        </w:rPr>
        <w:t xml:space="preserve"> and measures of asymmetric dependenc</w:t>
      </w:r>
      <w:r w:rsidR="00CA39C9" w:rsidRPr="0010789A">
        <w:rPr>
          <w:sz w:val="22"/>
          <w:szCs w:val="22"/>
        </w:rPr>
        <w:t>ies</w:t>
      </w:r>
      <w:r w:rsidR="004E12EC" w:rsidRPr="0010789A">
        <w:rPr>
          <w:sz w:val="22"/>
          <w:szCs w:val="22"/>
        </w:rPr>
        <w:t xml:space="preserve"> are exploited. </w:t>
      </w:r>
      <w:r w:rsidR="00B46672" w:rsidRPr="0010789A">
        <w:rPr>
          <w:sz w:val="22"/>
          <w:szCs w:val="22"/>
        </w:rPr>
        <w:t xml:space="preserve">To demonstrate the </w:t>
      </w:r>
      <w:r w:rsidR="00D40637" w:rsidRPr="0010789A">
        <w:rPr>
          <w:sz w:val="22"/>
          <w:szCs w:val="22"/>
        </w:rPr>
        <w:t>advantages</w:t>
      </w:r>
      <w:r w:rsidR="00B46672" w:rsidRPr="0010789A">
        <w:rPr>
          <w:sz w:val="22"/>
          <w:szCs w:val="22"/>
        </w:rPr>
        <w:t xml:space="preserve"> of asymmetric copulas, </w:t>
      </w:r>
      <w:r w:rsidR="00D40637" w:rsidRPr="0010789A">
        <w:rPr>
          <w:sz w:val="22"/>
          <w:szCs w:val="22"/>
        </w:rPr>
        <w:t xml:space="preserve">the asymmetric copula concept is </w:t>
      </w:r>
      <w:r w:rsidR="00D40637" w:rsidRPr="0010789A">
        <w:rPr>
          <w:sz w:val="22"/>
          <w:szCs w:val="22"/>
        </w:rPr>
        <w:lastRenderedPageBreak/>
        <w:t xml:space="preserve">compared with the traditional copula approaches </w:t>
      </w:r>
      <w:r w:rsidR="004B4D28" w:rsidRPr="0010789A">
        <w:rPr>
          <w:sz w:val="22"/>
          <w:szCs w:val="22"/>
        </w:rPr>
        <w:t>from</w:t>
      </w:r>
      <w:r w:rsidR="00D40637" w:rsidRPr="0010789A">
        <w:rPr>
          <w:sz w:val="22"/>
          <w:szCs w:val="22"/>
        </w:rPr>
        <w:t xml:space="preserve"> the literature using actual environmental data. E</w:t>
      </w:r>
      <w:r w:rsidR="00B46672" w:rsidRPr="0010789A">
        <w:rPr>
          <w:sz w:val="22"/>
          <w:szCs w:val="22"/>
        </w:rPr>
        <w:t xml:space="preserve">ach of the introduced copula models </w:t>
      </w:r>
      <w:r w:rsidR="004B4D28" w:rsidRPr="0010789A">
        <w:rPr>
          <w:sz w:val="22"/>
          <w:szCs w:val="22"/>
        </w:rPr>
        <w:t>is</w:t>
      </w:r>
      <w:r w:rsidR="00B46672" w:rsidRPr="0010789A">
        <w:rPr>
          <w:sz w:val="22"/>
          <w:szCs w:val="22"/>
        </w:rPr>
        <w:t xml:space="preserve"> fitted to a set of ocean</w:t>
      </w:r>
      <w:r w:rsidR="00055BE7" w:rsidRPr="0010789A">
        <w:rPr>
          <w:sz w:val="22"/>
          <w:szCs w:val="22"/>
        </w:rPr>
        <w:t xml:space="preserve"> data collected from a buoy</w:t>
      </w:r>
      <w:r w:rsidR="004B4D28" w:rsidRPr="0010789A">
        <w:rPr>
          <w:sz w:val="22"/>
          <w:szCs w:val="22"/>
        </w:rPr>
        <w:t xml:space="preserve"> at</w:t>
      </w:r>
      <w:r w:rsidR="00055BE7" w:rsidRPr="0010789A">
        <w:rPr>
          <w:sz w:val="22"/>
          <w:szCs w:val="22"/>
        </w:rPr>
        <w:t xml:space="preserve"> the</w:t>
      </w:r>
      <w:r w:rsidR="00B46672" w:rsidRPr="0010789A">
        <w:rPr>
          <w:sz w:val="22"/>
          <w:szCs w:val="22"/>
        </w:rPr>
        <w:t xml:space="preserve"> US</w:t>
      </w:r>
      <w:r w:rsidR="00055BE7" w:rsidRPr="0010789A">
        <w:rPr>
          <w:sz w:val="22"/>
          <w:szCs w:val="22"/>
        </w:rPr>
        <w:t xml:space="preserve"> coast</w:t>
      </w:r>
      <w:r w:rsidR="00B46672" w:rsidRPr="0010789A">
        <w:rPr>
          <w:sz w:val="22"/>
          <w:szCs w:val="22"/>
        </w:rPr>
        <w:t xml:space="preserve">. The performance of these asymmetric copulas </w:t>
      </w:r>
      <w:r w:rsidR="004B4D28" w:rsidRPr="0010789A">
        <w:rPr>
          <w:sz w:val="22"/>
          <w:szCs w:val="22"/>
        </w:rPr>
        <w:t>is</w:t>
      </w:r>
      <w:r w:rsidR="00B46672" w:rsidRPr="0010789A">
        <w:rPr>
          <w:sz w:val="22"/>
          <w:szCs w:val="22"/>
        </w:rPr>
        <w:t xml:space="preserve"> discussed </w:t>
      </w:r>
      <w:r w:rsidR="00D40637" w:rsidRPr="0010789A">
        <w:rPr>
          <w:sz w:val="22"/>
          <w:szCs w:val="22"/>
        </w:rPr>
        <w:t xml:space="preserve">and compared </w:t>
      </w:r>
      <w:r w:rsidR="00B46672" w:rsidRPr="0010789A">
        <w:rPr>
          <w:sz w:val="22"/>
          <w:szCs w:val="22"/>
        </w:rPr>
        <w:t xml:space="preserve">based on data fitting and </w:t>
      </w:r>
      <w:r w:rsidR="00D40637" w:rsidRPr="0010789A">
        <w:rPr>
          <w:sz w:val="22"/>
          <w:szCs w:val="22"/>
        </w:rPr>
        <w:t>tail dependenc</w:t>
      </w:r>
      <w:r w:rsidR="004B4D28" w:rsidRPr="0010789A">
        <w:rPr>
          <w:sz w:val="22"/>
          <w:szCs w:val="22"/>
        </w:rPr>
        <w:t>y</w:t>
      </w:r>
      <w:r w:rsidR="00D40637" w:rsidRPr="0010789A">
        <w:rPr>
          <w:sz w:val="22"/>
          <w:szCs w:val="22"/>
        </w:rPr>
        <w:t xml:space="preserve"> characterizations. The accuracy of asymmetric copulas in predicting the </w:t>
      </w:r>
      <w:r w:rsidR="00486B7D" w:rsidRPr="0010789A">
        <w:rPr>
          <w:sz w:val="22"/>
          <w:szCs w:val="22"/>
        </w:rPr>
        <w:t>extreme value</w:t>
      </w:r>
      <w:r w:rsidR="00D40637" w:rsidRPr="0010789A">
        <w:rPr>
          <w:sz w:val="22"/>
          <w:szCs w:val="22"/>
        </w:rPr>
        <w:t xml:space="preserve"> contours is discussed. </w:t>
      </w:r>
      <w:r w:rsidR="00B46672" w:rsidRPr="0010789A">
        <w:rPr>
          <w:sz w:val="22"/>
          <w:szCs w:val="22"/>
        </w:rPr>
        <w:t xml:space="preserve"> </w:t>
      </w:r>
    </w:p>
    <w:p w:rsidR="005D5B43" w:rsidRPr="0010789A" w:rsidRDefault="005D5B43" w:rsidP="00AF05B2">
      <w:pPr>
        <w:spacing w:line="480" w:lineRule="auto"/>
        <w:rPr>
          <w:sz w:val="22"/>
          <w:szCs w:val="22"/>
        </w:rPr>
      </w:pPr>
      <w:r w:rsidRPr="0010789A">
        <w:rPr>
          <w:b/>
          <w:sz w:val="22"/>
          <w:szCs w:val="22"/>
        </w:rPr>
        <w:t xml:space="preserve">Keywords: </w:t>
      </w:r>
      <w:r w:rsidR="00FF0375" w:rsidRPr="0010789A">
        <w:rPr>
          <w:sz w:val="22"/>
          <w:szCs w:val="22"/>
        </w:rPr>
        <w:t>ocean engineering</w:t>
      </w:r>
      <w:r w:rsidR="00C51A93" w:rsidRPr="0010789A">
        <w:rPr>
          <w:sz w:val="22"/>
          <w:szCs w:val="22"/>
        </w:rPr>
        <w:t xml:space="preserve">, </w:t>
      </w:r>
      <w:r w:rsidR="00FF0375" w:rsidRPr="0010789A">
        <w:rPr>
          <w:sz w:val="22"/>
          <w:szCs w:val="22"/>
        </w:rPr>
        <w:t>joint distribution, multivariate analysis</w:t>
      </w:r>
      <w:r w:rsidR="00C51A93" w:rsidRPr="0010789A">
        <w:rPr>
          <w:sz w:val="22"/>
          <w:szCs w:val="22"/>
        </w:rPr>
        <w:t xml:space="preserve">, </w:t>
      </w:r>
      <w:r w:rsidR="00FF0375" w:rsidRPr="0010789A">
        <w:rPr>
          <w:sz w:val="22"/>
          <w:szCs w:val="22"/>
        </w:rPr>
        <w:t>asymmetric copula</w:t>
      </w:r>
    </w:p>
    <w:p w:rsidR="003F5E0C" w:rsidRPr="0010789A" w:rsidRDefault="003F5E0C" w:rsidP="006B26F3">
      <w:pPr>
        <w:spacing w:line="480" w:lineRule="auto"/>
        <w:rPr>
          <w:b/>
          <w:sz w:val="22"/>
          <w:szCs w:val="22"/>
        </w:rPr>
      </w:pPr>
    </w:p>
    <w:p w:rsidR="00CC6510" w:rsidRPr="0010789A" w:rsidRDefault="00CC6510" w:rsidP="00EA4618">
      <w:pPr>
        <w:pStyle w:val="Heading1"/>
        <w:numPr>
          <w:ilvl w:val="0"/>
          <w:numId w:val="2"/>
        </w:numPr>
        <w:spacing w:before="0" w:after="0" w:line="480" w:lineRule="auto"/>
        <w:rPr>
          <w:sz w:val="22"/>
          <w:szCs w:val="22"/>
        </w:rPr>
      </w:pPr>
      <w:r w:rsidRPr="0010789A">
        <w:rPr>
          <w:sz w:val="22"/>
          <w:szCs w:val="22"/>
        </w:rPr>
        <w:t>Introduction</w:t>
      </w:r>
    </w:p>
    <w:p w:rsidR="00C51A93" w:rsidRPr="0010789A" w:rsidRDefault="0074570C" w:rsidP="0074570C">
      <w:pPr>
        <w:spacing w:line="480" w:lineRule="auto"/>
        <w:rPr>
          <w:sz w:val="22"/>
          <w:szCs w:val="22"/>
        </w:rPr>
      </w:pPr>
      <w:r w:rsidRPr="0010789A">
        <w:rPr>
          <w:sz w:val="22"/>
          <w:szCs w:val="22"/>
        </w:rPr>
        <w:t>Offshore and coastal structures facilitate the exploitation of the vast ocean resource</w:t>
      </w:r>
      <w:r w:rsidR="007F3C49" w:rsidRPr="0010789A">
        <w:rPr>
          <w:sz w:val="22"/>
          <w:szCs w:val="22"/>
        </w:rPr>
        <w:t>,</w:t>
      </w:r>
      <w:r w:rsidRPr="0010789A">
        <w:rPr>
          <w:sz w:val="22"/>
          <w:szCs w:val="22"/>
        </w:rPr>
        <w:t xml:space="preserve"> which contributes significantly to technological and economic development. Compared with normal structures on land, offshore structures are bulky, expensive and in most cases constructed in a complex marine environment. The marine environment for offshore structures can be severe, adverse, var</w:t>
      </w:r>
      <w:r w:rsidR="00232F29" w:rsidRPr="0010789A">
        <w:rPr>
          <w:sz w:val="22"/>
          <w:szCs w:val="22"/>
        </w:rPr>
        <w:t>ying</w:t>
      </w:r>
      <w:r w:rsidRPr="0010789A">
        <w:rPr>
          <w:sz w:val="22"/>
          <w:szCs w:val="22"/>
        </w:rPr>
        <w:t xml:space="preserve"> and uncertain. It covers a</w:t>
      </w:r>
      <w:r w:rsidR="0078022C" w:rsidRPr="0010789A">
        <w:rPr>
          <w:rFonts w:hint="eastAsia"/>
          <w:sz w:val="22"/>
          <w:szCs w:val="22"/>
        </w:rPr>
        <w:t xml:space="preserve"> </w:t>
      </w:r>
      <w:r w:rsidRPr="0010789A">
        <w:rPr>
          <w:sz w:val="22"/>
          <w:szCs w:val="22"/>
        </w:rPr>
        <w:t>broad area of climatic factors</w:t>
      </w:r>
      <w:r w:rsidR="007F3C49" w:rsidRPr="0010789A">
        <w:rPr>
          <w:sz w:val="22"/>
          <w:szCs w:val="22"/>
        </w:rPr>
        <w:t>,</w:t>
      </w:r>
      <w:r w:rsidRPr="0010789A">
        <w:rPr>
          <w:sz w:val="22"/>
          <w:szCs w:val="22"/>
        </w:rPr>
        <w:t xml:space="preserve"> which generally include tide, current, wind, waves, ice and other </w:t>
      </w:r>
      <w:r w:rsidR="007F3C49" w:rsidRPr="0010789A">
        <w:rPr>
          <w:sz w:val="22"/>
          <w:szCs w:val="22"/>
        </w:rPr>
        <w:t>sometimes devastating</w:t>
      </w:r>
      <w:r w:rsidRPr="0010789A">
        <w:rPr>
          <w:sz w:val="22"/>
          <w:szCs w:val="22"/>
        </w:rPr>
        <w:t xml:space="preserve"> events such </w:t>
      </w:r>
      <w:r w:rsidR="00464DA4" w:rsidRPr="0010789A">
        <w:rPr>
          <w:sz w:val="22"/>
          <w:szCs w:val="22"/>
        </w:rPr>
        <w:t>as hurricanes</w:t>
      </w:r>
      <w:r w:rsidRPr="0010789A">
        <w:rPr>
          <w:sz w:val="22"/>
          <w:szCs w:val="22"/>
        </w:rPr>
        <w:t xml:space="preserve">. </w:t>
      </w:r>
      <w:r w:rsidR="00A8078E" w:rsidRPr="0010789A">
        <w:rPr>
          <w:sz w:val="22"/>
          <w:szCs w:val="22"/>
        </w:rPr>
        <w:t>Wh</w:t>
      </w:r>
      <w:r w:rsidR="00046FDD" w:rsidRPr="0010789A">
        <w:rPr>
          <w:sz w:val="22"/>
          <w:szCs w:val="22"/>
        </w:rPr>
        <w:t>en</w:t>
      </w:r>
      <w:r w:rsidR="00A8078E" w:rsidRPr="0010789A">
        <w:rPr>
          <w:sz w:val="22"/>
          <w:szCs w:val="22"/>
        </w:rPr>
        <w:t xml:space="preserve"> addressing different </w:t>
      </w:r>
      <w:r w:rsidR="00360050" w:rsidRPr="0010789A">
        <w:rPr>
          <w:rFonts w:hint="eastAsia"/>
          <w:sz w:val="22"/>
          <w:szCs w:val="22"/>
        </w:rPr>
        <w:t>environmental risks</w:t>
      </w:r>
      <w:r w:rsidR="00A8078E" w:rsidRPr="0010789A">
        <w:rPr>
          <w:sz w:val="22"/>
          <w:szCs w:val="22"/>
        </w:rPr>
        <w:t xml:space="preserve"> for the offshore </w:t>
      </w:r>
      <w:r w:rsidR="009D37A2" w:rsidRPr="0010789A">
        <w:rPr>
          <w:sz w:val="22"/>
          <w:szCs w:val="22"/>
        </w:rPr>
        <w:t>engineering applications</w:t>
      </w:r>
      <w:r w:rsidR="00A8078E" w:rsidRPr="0010789A">
        <w:rPr>
          <w:sz w:val="22"/>
          <w:szCs w:val="22"/>
        </w:rPr>
        <w:t xml:space="preserve"> designers are usually required to estimate the environmental conditions at the ocean site, and usually a multivariate analysis is performed</w:t>
      </w:r>
      <w:r w:rsidR="005D16FB" w:rsidRPr="0010789A">
        <w:rPr>
          <w:rFonts w:hint="eastAsia"/>
          <w:sz w:val="22"/>
          <w:szCs w:val="22"/>
        </w:rPr>
        <w:t xml:space="preserve"> </w:t>
      </w:r>
      <w:r w:rsidR="005D16FB" w:rsidRPr="0010789A">
        <w:rPr>
          <w:sz w:val="22"/>
          <w:szCs w:val="22"/>
        </w:rPr>
        <w:t>(Zhang and Cheng, 2016)</w:t>
      </w:r>
      <w:r w:rsidR="00A8078E" w:rsidRPr="0010789A">
        <w:rPr>
          <w:sz w:val="22"/>
          <w:szCs w:val="22"/>
        </w:rPr>
        <w:t>.</w:t>
      </w:r>
      <w:r w:rsidR="00184852" w:rsidRPr="0010789A">
        <w:rPr>
          <w:sz w:val="22"/>
          <w:szCs w:val="22"/>
        </w:rPr>
        <w:t xml:space="preserve"> For example, the environmental contour method developed by Winterstein et al. (</w:t>
      </w:r>
      <w:r w:rsidR="004F79B6" w:rsidRPr="0010789A">
        <w:rPr>
          <w:sz w:val="22"/>
          <w:szCs w:val="22"/>
        </w:rPr>
        <w:t>1993</w:t>
      </w:r>
      <w:r w:rsidR="00184852" w:rsidRPr="0010789A">
        <w:rPr>
          <w:sz w:val="22"/>
          <w:szCs w:val="22"/>
        </w:rPr>
        <w:t xml:space="preserve">) </w:t>
      </w:r>
      <w:r w:rsidR="000F0CD5" w:rsidRPr="0010789A">
        <w:rPr>
          <w:sz w:val="22"/>
          <w:szCs w:val="22"/>
        </w:rPr>
        <w:t xml:space="preserve">is popular for this purpose. As a basis to produce realistic results it </w:t>
      </w:r>
      <w:r w:rsidR="00184852" w:rsidRPr="0010789A">
        <w:rPr>
          <w:sz w:val="22"/>
          <w:szCs w:val="22"/>
        </w:rPr>
        <w:t>requires a reliable multivariate environmental model for finding the maximum system response associated with a given exceed</w:t>
      </w:r>
      <w:r w:rsidR="00646FA5" w:rsidRPr="0010789A">
        <w:rPr>
          <w:sz w:val="22"/>
          <w:szCs w:val="22"/>
        </w:rPr>
        <w:t>ance</w:t>
      </w:r>
      <w:r w:rsidR="00184852" w:rsidRPr="0010789A">
        <w:rPr>
          <w:sz w:val="22"/>
          <w:szCs w:val="22"/>
        </w:rPr>
        <w:t xml:space="preserve"> probability.</w:t>
      </w:r>
      <w:r w:rsidR="008C63AD" w:rsidRPr="0010789A">
        <w:rPr>
          <w:sz w:val="22"/>
          <w:szCs w:val="22"/>
        </w:rPr>
        <w:t xml:space="preserve"> </w:t>
      </w:r>
      <w:r w:rsidR="0009254F" w:rsidRPr="0010789A">
        <w:rPr>
          <w:sz w:val="22"/>
          <w:szCs w:val="22"/>
        </w:rPr>
        <w:t xml:space="preserve">In this context the interaction among various environmental influences plays an important role. </w:t>
      </w:r>
      <w:r w:rsidR="008514C1" w:rsidRPr="0010789A">
        <w:rPr>
          <w:sz w:val="22"/>
          <w:szCs w:val="22"/>
        </w:rPr>
        <w:t xml:space="preserve">In practical applications, offshore and coastal structures </w:t>
      </w:r>
      <w:r w:rsidR="008C63AD" w:rsidRPr="0010789A">
        <w:rPr>
          <w:sz w:val="22"/>
          <w:szCs w:val="22"/>
        </w:rPr>
        <w:t>can</w:t>
      </w:r>
      <w:r w:rsidR="008514C1" w:rsidRPr="0010789A">
        <w:rPr>
          <w:sz w:val="22"/>
          <w:szCs w:val="22"/>
        </w:rPr>
        <w:t xml:space="preserve"> suffer from severe damages because of the occurrence of critical combinations of the </w:t>
      </w:r>
      <w:r w:rsidR="008C63AD" w:rsidRPr="0010789A">
        <w:rPr>
          <w:sz w:val="22"/>
          <w:szCs w:val="22"/>
        </w:rPr>
        <w:t xml:space="preserve">ocean environmental </w:t>
      </w:r>
      <w:r w:rsidR="008514C1" w:rsidRPr="0010789A">
        <w:rPr>
          <w:sz w:val="22"/>
          <w:szCs w:val="22"/>
        </w:rPr>
        <w:t xml:space="preserve">variables which coexist in </w:t>
      </w:r>
      <w:r w:rsidR="008C63AD" w:rsidRPr="0010789A">
        <w:rPr>
          <w:sz w:val="22"/>
          <w:szCs w:val="22"/>
        </w:rPr>
        <w:t>extreme weather event</w:t>
      </w:r>
      <w:r w:rsidR="00F95D85" w:rsidRPr="0010789A">
        <w:rPr>
          <w:sz w:val="22"/>
          <w:szCs w:val="22"/>
        </w:rPr>
        <w:t>s</w:t>
      </w:r>
      <w:r w:rsidR="008C63AD" w:rsidRPr="0010789A">
        <w:rPr>
          <w:sz w:val="22"/>
          <w:szCs w:val="22"/>
        </w:rPr>
        <w:t xml:space="preserve"> such as</w:t>
      </w:r>
      <w:r w:rsidR="008514C1" w:rsidRPr="0010789A">
        <w:rPr>
          <w:sz w:val="22"/>
          <w:szCs w:val="22"/>
        </w:rPr>
        <w:t xml:space="preserve"> sea storm</w:t>
      </w:r>
      <w:r w:rsidR="00F95D85" w:rsidRPr="0010789A">
        <w:rPr>
          <w:sz w:val="22"/>
          <w:szCs w:val="22"/>
        </w:rPr>
        <w:t>s</w:t>
      </w:r>
      <w:r w:rsidR="004B156F" w:rsidRPr="0010789A">
        <w:rPr>
          <w:sz w:val="22"/>
          <w:szCs w:val="22"/>
        </w:rPr>
        <w:t xml:space="preserve"> (Zhang and </w:t>
      </w:r>
      <w:bookmarkStart w:id="4" w:name="_GoBack"/>
      <w:bookmarkEnd w:id="4"/>
      <w:r w:rsidR="004B156F" w:rsidRPr="0010789A">
        <w:rPr>
          <w:sz w:val="22"/>
          <w:szCs w:val="22"/>
        </w:rPr>
        <w:t xml:space="preserve">Lam, </w:t>
      </w:r>
      <w:r w:rsidR="005D16FB" w:rsidRPr="0010789A">
        <w:rPr>
          <w:sz w:val="22"/>
          <w:szCs w:val="22"/>
        </w:rPr>
        <w:t>2014; 2015</w:t>
      </w:r>
      <w:r w:rsidR="004B156F" w:rsidRPr="0010789A">
        <w:rPr>
          <w:sz w:val="22"/>
          <w:szCs w:val="22"/>
        </w:rPr>
        <w:t>)</w:t>
      </w:r>
      <w:r w:rsidR="008514C1" w:rsidRPr="0010789A">
        <w:rPr>
          <w:sz w:val="22"/>
          <w:szCs w:val="22"/>
        </w:rPr>
        <w:t>. In turn,</w:t>
      </w:r>
      <w:r w:rsidR="002B713C" w:rsidRPr="0010789A">
        <w:rPr>
          <w:sz w:val="22"/>
          <w:szCs w:val="22"/>
        </w:rPr>
        <w:t xml:space="preserve"> deficiencies in modeling </w:t>
      </w:r>
      <w:r w:rsidR="008514C1" w:rsidRPr="0010789A">
        <w:rPr>
          <w:sz w:val="22"/>
          <w:szCs w:val="22"/>
        </w:rPr>
        <w:t xml:space="preserve">their joint statistics may severely </w:t>
      </w:r>
      <w:r w:rsidR="002B713C" w:rsidRPr="0010789A">
        <w:rPr>
          <w:sz w:val="22"/>
          <w:szCs w:val="22"/>
        </w:rPr>
        <w:t xml:space="preserve">overestimate </w:t>
      </w:r>
      <w:r w:rsidR="008C63AD" w:rsidRPr="0010789A">
        <w:rPr>
          <w:sz w:val="22"/>
          <w:szCs w:val="22"/>
        </w:rPr>
        <w:t>the safety and effectiveness of coastal and offshore structures</w:t>
      </w:r>
      <w:r w:rsidR="008514C1" w:rsidRPr="0010789A">
        <w:rPr>
          <w:sz w:val="22"/>
          <w:szCs w:val="22"/>
        </w:rPr>
        <w:t xml:space="preserve">, </w:t>
      </w:r>
      <w:r w:rsidR="0006512F" w:rsidRPr="0010789A">
        <w:rPr>
          <w:sz w:val="22"/>
          <w:szCs w:val="22"/>
        </w:rPr>
        <w:t>hence lead to u</w:t>
      </w:r>
      <w:r w:rsidR="004B276E" w:rsidRPr="0010789A">
        <w:rPr>
          <w:sz w:val="22"/>
          <w:szCs w:val="22"/>
        </w:rPr>
        <w:t>n</w:t>
      </w:r>
      <w:r w:rsidR="0006512F" w:rsidRPr="0010789A">
        <w:rPr>
          <w:sz w:val="22"/>
          <w:szCs w:val="22"/>
        </w:rPr>
        <w:t xml:space="preserve">safe design </w:t>
      </w:r>
      <w:r w:rsidR="008514C1" w:rsidRPr="0010789A">
        <w:rPr>
          <w:sz w:val="22"/>
          <w:szCs w:val="22"/>
        </w:rPr>
        <w:t xml:space="preserve">and </w:t>
      </w:r>
      <w:r w:rsidR="0006512F" w:rsidRPr="0010789A">
        <w:rPr>
          <w:sz w:val="22"/>
          <w:szCs w:val="22"/>
        </w:rPr>
        <w:t>consequently</w:t>
      </w:r>
      <w:r w:rsidR="008514C1" w:rsidRPr="0010789A">
        <w:rPr>
          <w:sz w:val="22"/>
          <w:szCs w:val="22"/>
        </w:rPr>
        <w:t xml:space="preserve"> lead to expensive and </w:t>
      </w:r>
      <w:r w:rsidR="008C63AD" w:rsidRPr="0010789A">
        <w:rPr>
          <w:sz w:val="22"/>
          <w:szCs w:val="22"/>
        </w:rPr>
        <w:t>unexpected catastrophes</w:t>
      </w:r>
      <w:r w:rsidR="004F79B6" w:rsidRPr="0010789A">
        <w:rPr>
          <w:sz w:val="22"/>
          <w:szCs w:val="22"/>
        </w:rPr>
        <w:t xml:space="preserve"> (</w:t>
      </w:r>
      <w:r w:rsidR="00C5535E" w:rsidRPr="0010789A">
        <w:rPr>
          <w:sz w:val="22"/>
          <w:szCs w:val="22"/>
        </w:rPr>
        <w:t>Bitner-Gregersen, 2015</w:t>
      </w:r>
      <w:r w:rsidR="00012FC7" w:rsidRPr="0010789A">
        <w:rPr>
          <w:sz w:val="22"/>
          <w:szCs w:val="22"/>
        </w:rPr>
        <w:t>; Zhang et al. 201</w:t>
      </w:r>
      <w:r w:rsidR="004A131E" w:rsidRPr="0010789A">
        <w:rPr>
          <w:sz w:val="22"/>
          <w:szCs w:val="22"/>
        </w:rPr>
        <w:t>7a,b</w:t>
      </w:r>
      <w:r w:rsidR="004F79B6" w:rsidRPr="0010789A">
        <w:rPr>
          <w:sz w:val="22"/>
          <w:szCs w:val="22"/>
        </w:rPr>
        <w:t>)</w:t>
      </w:r>
      <w:r w:rsidR="008C63AD" w:rsidRPr="0010789A">
        <w:rPr>
          <w:sz w:val="22"/>
          <w:szCs w:val="22"/>
        </w:rPr>
        <w:t xml:space="preserve">. </w:t>
      </w:r>
      <w:r w:rsidR="000257F9" w:rsidRPr="0010789A">
        <w:rPr>
          <w:sz w:val="22"/>
          <w:szCs w:val="22"/>
        </w:rPr>
        <w:t xml:space="preserve">Particularly, the </w:t>
      </w:r>
      <w:r w:rsidR="00831CAD" w:rsidRPr="0010789A">
        <w:rPr>
          <w:sz w:val="22"/>
          <w:szCs w:val="22"/>
        </w:rPr>
        <w:t xml:space="preserve">modeling of the </w:t>
      </w:r>
      <w:r w:rsidR="000257F9" w:rsidRPr="0010789A">
        <w:rPr>
          <w:sz w:val="22"/>
          <w:szCs w:val="22"/>
        </w:rPr>
        <w:t xml:space="preserve">joint distribution of wave height and wave period is normally a must in </w:t>
      </w:r>
      <w:r w:rsidR="000257F9" w:rsidRPr="0010789A">
        <w:rPr>
          <w:sz w:val="22"/>
          <w:szCs w:val="22"/>
        </w:rPr>
        <w:lastRenderedPageBreak/>
        <w:t>marine engineering applications since the sea state at a specific location</w:t>
      </w:r>
      <w:r w:rsidR="00831CAD" w:rsidRPr="0010789A">
        <w:rPr>
          <w:sz w:val="22"/>
          <w:szCs w:val="22"/>
        </w:rPr>
        <w:t xml:space="preserve"> </w:t>
      </w:r>
      <w:r w:rsidR="00053CE4" w:rsidRPr="0010789A">
        <w:rPr>
          <w:sz w:val="22"/>
          <w:szCs w:val="22"/>
        </w:rPr>
        <w:t xml:space="preserve">primarily </w:t>
      </w:r>
      <w:r w:rsidR="00601B98" w:rsidRPr="0010789A">
        <w:rPr>
          <w:sz w:val="22"/>
          <w:szCs w:val="22"/>
        </w:rPr>
        <w:t>depends</w:t>
      </w:r>
      <w:r w:rsidR="00831CAD" w:rsidRPr="0010789A">
        <w:rPr>
          <w:sz w:val="22"/>
          <w:szCs w:val="22"/>
        </w:rPr>
        <w:t xml:space="preserve"> on </w:t>
      </w:r>
      <w:r w:rsidR="000257F9" w:rsidRPr="0010789A">
        <w:rPr>
          <w:sz w:val="22"/>
          <w:szCs w:val="22"/>
        </w:rPr>
        <w:t>these two ocean parameters</w:t>
      </w:r>
      <w:r w:rsidR="00601B98" w:rsidRPr="0010789A">
        <w:rPr>
          <w:sz w:val="22"/>
          <w:szCs w:val="22"/>
        </w:rPr>
        <w:t xml:space="preserve"> simultaneously</w:t>
      </w:r>
      <w:r w:rsidR="006F5340" w:rsidRPr="0010789A">
        <w:rPr>
          <w:sz w:val="22"/>
          <w:szCs w:val="22"/>
        </w:rPr>
        <w:t xml:space="preserve"> (DNV, 2014)</w:t>
      </w:r>
      <w:r w:rsidR="000257F9" w:rsidRPr="0010789A">
        <w:rPr>
          <w:sz w:val="22"/>
          <w:szCs w:val="22"/>
        </w:rPr>
        <w:t xml:space="preserve">. However, the ocean climate system is an extremely complex </w:t>
      </w:r>
      <w:r w:rsidR="00BE28FA" w:rsidRPr="0010789A">
        <w:rPr>
          <w:sz w:val="22"/>
          <w:szCs w:val="22"/>
        </w:rPr>
        <w:t xml:space="preserve">system that contains many </w:t>
      </w:r>
      <w:r w:rsidR="00955851" w:rsidRPr="0010789A">
        <w:rPr>
          <w:sz w:val="22"/>
          <w:szCs w:val="22"/>
        </w:rPr>
        <w:t xml:space="preserve">more </w:t>
      </w:r>
      <w:r w:rsidR="007C104E" w:rsidRPr="0010789A">
        <w:rPr>
          <w:rFonts w:hint="eastAsia"/>
          <w:sz w:val="22"/>
          <w:szCs w:val="22"/>
        </w:rPr>
        <w:t xml:space="preserve">natural </w:t>
      </w:r>
      <w:r w:rsidR="00BE28FA" w:rsidRPr="0010789A">
        <w:rPr>
          <w:sz w:val="22"/>
          <w:szCs w:val="22"/>
        </w:rPr>
        <w:t xml:space="preserve">factors from both the ocean and the atmosphere. </w:t>
      </w:r>
      <w:r w:rsidR="007C104E" w:rsidRPr="0010789A">
        <w:rPr>
          <w:sz w:val="22"/>
          <w:szCs w:val="22"/>
        </w:rPr>
        <w:t xml:space="preserve">There are various sources of uncertainties and potential biases </w:t>
      </w:r>
      <w:r w:rsidR="00464DA4" w:rsidRPr="0010789A">
        <w:rPr>
          <w:sz w:val="22"/>
          <w:szCs w:val="22"/>
        </w:rPr>
        <w:t>that influence</w:t>
      </w:r>
      <w:r w:rsidR="007C104E" w:rsidRPr="0010789A">
        <w:rPr>
          <w:sz w:val="22"/>
          <w:szCs w:val="22"/>
        </w:rPr>
        <w:t xml:space="preserve"> the </w:t>
      </w:r>
      <w:r w:rsidR="00546098" w:rsidRPr="0010789A">
        <w:rPr>
          <w:sz w:val="22"/>
          <w:szCs w:val="22"/>
        </w:rPr>
        <w:t>ocean conditions</w:t>
      </w:r>
      <w:r w:rsidR="004B156F" w:rsidRPr="0010789A">
        <w:rPr>
          <w:sz w:val="22"/>
          <w:szCs w:val="22"/>
        </w:rPr>
        <w:t xml:space="preserve"> (Zhang and Cao, 2015)</w:t>
      </w:r>
      <w:r w:rsidR="00546098" w:rsidRPr="0010789A">
        <w:rPr>
          <w:sz w:val="22"/>
          <w:szCs w:val="22"/>
        </w:rPr>
        <w:t xml:space="preserve">. </w:t>
      </w:r>
      <w:r w:rsidR="00871108" w:rsidRPr="0010789A">
        <w:rPr>
          <w:sz w:val="22"/>
          <w:szCs w:val="22"/>
        </w:rPr>
        <w:t>Specifically</w:t>
      </w:r>
      <w:r w:rsidR="007C104E" w:rsidRPr="0010789A">
        <w:rPr>
          <w:sz w:val="22"/>
          <w:szCs w:val="22"/>
        </w:rPr>
        <w:t xml:space="preserve">, the </w:t>
      </w:r>
      <w:r w:rsidR="007C75FD" w:rsidRPr="0010789A">
        <w:rPr>
          <w:sz w:val="22"/>
          <w:szCs w:val="22"/>
        </w:rPr>
        <w:t>uncertainties related to the parameter dependenc</w:t>
      </w:r>
      <w:r w:rsidR="00955851" w:rsidRPr="0010789A">
        <w:rPr>
          <w:sz w:val="22"/>
          <w:szCs w:val="22"/>
        </w:rPr>
        <w:t>i</w:t>
      </w:r>
      <w:r w:rsidR="007C75FD" w:rsidRPr="0010789A">
        <w:rPr>
          <w:sz w:val="22"/>
          <w:szCs w:val="22"/>
        </w:rPr>
        <w:t>es are</w:t>
      </w:r>
      <w:r w:rsidR="007C75FD" w:rsidRPr="0010789A">
        <w:rPr>
          <w:rFonts w:hint="eastAsia"/>
          <w:sz w:val="22"/>
          <w:szCs w:val="22"/>
        </w:rPr>
        <w:t xml:space="preserve"> one of </w:t>
      </w:r>
      <w:r w:rsidR="007C75FD" w:rsidRPr="0010789A">
        <w:rPr>
          <w:sz w:val="22"/>
          <w:szCs w:val="22"/>
        </w:rPr>
        <w:t xml:space="preserve">the most influencing factors. It was recognized that the understanding of the nonlinear dependency between </w:t>
      </w:r>
      <w:r w:rsidR="0078022C" w:rsidRPr="0010789A">
        <w:rPr>
          <w:sz w:val="22"/>
          <w:szCs w:val="22"/>
        </w:rPr>
        <w:t xml:space="preserve">ocean parameters </w:t>
      </w:r>
      <w:r w:rsidR="007C75FD" w:rsidRPr="0010789A">
        <w:rPr>
          <w:sz w:val="22"/>
          <w:szCs w:val="22"/>
        </w:rPr>
        <w:t>remains one of the most difficult tasks, and the statistical modeling of the multivariate ocean data remains challenging due to their complicated relationships</w:t>
      </w:r>
      <w:r w:rsidR="00C27C3A" w:rsidRPr="0010789A">
        <w:rPr>
          <w:sz w:val="22"/>
          <w:szCs w:val="22"/>
        </w:rPr>
        <w:t xml:space="preserve"> (</w:t>
      </w:r>
      <w:r w:rsidR="00C5535E" w:rsidRPr="0010789A">
        <w:rPr>
          <w:sz w:val="22"/>
          <w:szCs w:val="22"/>
        </w:rPr>
        <w:t>Ewans and Jonathan, 2014</w:t>
      </w:r>
      <w:r w:rsidR="00C27C3A" w:rsidRPr="0010789A">
        <w:rPr>
          <w:sz w:val="22"/>
          <w:szCs w:val="22"/>
        </w:rPr>
        <w:t>)</w:t>
      </w:r>
      <w:r w:rsidR="007C75FD" w:rsidRPr="0010789A">
        <w:rPr>
          <w:sz w:val="22"/>
          <w:szCs w:val="22"/>
        </w:rPr>
        <w:t xml:space="preserve">. </w:t>
      </w:r>
    </w:p>
    <w:p w:rsidR="002F5E39" w:rsidRPr="0010789A" w:rsidRDefault="002D4214" w:rsidP="00DC65AD">
      <w:pPr>
        <w:spacing w:line="480" w:lineRule="auto"/>
        <w:ind w:firstLine="720"/>
        <w:rPr>
          <w:sz w:val="22"/>
          <w:szCs w:val="22"/>
        </w:rPr>
      </w:pPr>
      <w:r w:rsidRPr="0010789A">
        <w:rPr>
          <w:sz w:val="22"/>
          <w:szCs w:val="22"/>
        </w:rPr>
        <w:t xml:space="preserve">Lots of attempts to cope with multivariate statistical analysis can be found in the literature, involving the use of </w:t>
      </w:r>
      <w:r w:rsidR="008E538D" w:rsidRPr="0010789A">
        <w:rPr>
          <w:sz w:val="22"/>
          <w:szCs w:val="22"/>
        </w:rPr>
        <w:t xml:space="preserve">a </w:t>
      </w:r>
      <w:r w:rsidRPr="0010789A">
        <w:rPr>
          <w:sz w:val="22"/>
          <w:szCs w:val="22"/>
        </w:rPr>
        <w:t xml:space="preserve">conditional distribution model (Lucas and Guedes Soares, 2015), </w:t>
      </w:r>
      <w:r w:rsidR="008E538D" w:rsidRPr="0010789A">
        <w:rPr>
          <w:sz w:val="22"/>
          <w:szCs w:val="22"/>
        </w:rPr>
        <w:t xml:space="preserve">a </w:t>
      </w:r>
      <w:r w:rsidRPr="0010789A">
        <w:rPr>
          <w:sz w:val="22"/>
          <w:szCs w:val="22"/>
        </w:rPr>
        <w:t xml:space="preserve">bivariate logistic model (Morton and Bowers, 1996), </w:t>
      </w:r>
      <w:r w:rsidR="008E538D" w:rsidRPr="0010789A">
        <w:rPr>
          <w:sz w:val="22"/>
          <w:szCs w:val="22"/>
        </w:rPr>
        <w:t xml:space="preserve">a </w:t>
      </w:r>
      <w:r w:rsidR="00F7521F" w:rsidRPr="0010789A">
        <w:rPr>
          <w:sz w:val="22"/>
          <w:szCs w:val="22"/>
        </w:rPr>
        <w:t>Pareto distribution model (Muraleedharan et al., 2015) and so on.</w:t>
      </w:r>
      <w:r w:rsidR="004F79B6" w:rsidRPr="0010789A">
        <w:rPr>
          <w:sz w:val="22"/>
          <w:szCs w:val="22"/>
        </w:rPr>
        <w:t xml:space="preserve"> </w:t>
      </w:r>
      <w:bookmarkStart w:id="5" w:name="OLE_LINK51"/>
      <w:r w:rsidR="008E538D" w:rsidRPr="0010789A">
        <w:rPr>
          <w:sz w:val="22"/>
          <w:szCs w:val="22"/>
        </w:rPr>
        <w:t>Clearly,</w:t>
      </w:r>
      <w:r w:rsidR="004F79B6" w:rsidRPr="0010789A">
        <w:rPr>
          <w:sz w:val="22"/>
          <w:szCs w:val="22"/>
        </w:rPr>
        <w:t xml:space="preserve"> t</w:t>
      </w:r>
      <w:r w:rsidR="00360050" w:rsidRPr="0010789A">
        <w:rPr>
          <w:sz w:val="22"/>
          <w:szCs w:val="22"/>
        </w:rPr>
        <w:t xml:space="preserve">he traditional </w:t>
      </w:r>
      <w:r w:rsidR="000479A0" w:rsidRPr="0010789A">
        <w:rPr>
          <w:sz w:val="22"/>
          <w:szCs w:val="22"/>
        </w:rPr>
        <w:t xml:space="preserve">conditional </w:t>
      </w:r>
      <w:r w:rsidR="00360050" w:rsidRPr="0010789A">
        <w:rPr>
          <w:sz w:val="22"/>
          <w:szCs w:val="22"/>
        </w:rPr>
        <w:t>joint distribution</w:t>
      </w:r>
      <w:r w:rsidR="00360050" w:rsidRPr="0010789A">
        <w:rPr>
          <w:rFonts w:hint="eastAsia"/>
          <w:sz w:val="22"/>
          <w:szCs w:val="22"/>
        </w:rPr>
        <w:t xml:space="preserve"> </w:t>
      </w:r>
      <w:r w:rsidR="00360050" w:rsidRPr="0010789A">
        <w:rPr>
          <w:sz w:val="22"/>
          <w:szCs w:val="22"/>
        </w:rPr>
        <w:t xml:space="preserve">model </w:t>
      </w:r>
      <w:r w:rsidR="00524624" w:rsidRPr="0010789A">
        <w:rPr>
          <w:sz w:val="22"/>
          <w:szCs w:val="22"/>
        </w:rPr>
        <w:t>is</w:t>
      </w:r>
      <w:r w:rsidR="00360050" w:rsidRPr="0010789A">
        <w:rPr>
          <w:sz w:val="22"/>
          <w:szCs w:val="22"/>
        </w:rPr>
        <w:t xml:space="preserve"> only applicable to the multivariate</w:t>
      </w:r>
      <w:r w:rsidR="00F7521F" w:rsidRPr="0010789A">
        <w:rPr>
          <w:sz w:val="22"/>
          <w:szCs w:val="22"/>
        </w:rPr>
        <w:t xml:space="preserve"> problem to a certain extent.</w:t>
      </w:r>
      <w:bookmarkEnd w:id="5"/>
      <w:r w:rsidR="00F7521F" w:rsidRPr="0010789A">
        <w:rPr>
          <w:sz w:val="22"/>
          <w:szCs w:val="22"/>
        </w:rPr>
        <w:t xml:space="preserve"> If the variables contain</w:t>
      </w:r>
      <w:r w:rsidR="00360050" w:rsidRPr="0010789A">
        <w:rPr>
          <w:sz w:val="22"/>
          <w:szCs w:val="22"/>
        </w:rPr>
        <w:t xml:space="preserve"> slightly more complex relationship</w:t>
      </w:r>
      <w:r w:rsidR="00B87C1E" w:rsidRPr="0010789A">
        <w:rPr>
          <w:sz w:val="22"/>
          <w:szCs w:val="22"/>
        </w:rPr>
        <w:t>s</w:t>
      </w:r>
      <w:r w:rsidR="00360050" w:rsidRPr="0010789A">
        <w:rPr>
          <w:sz w:val="22"/>
          <w:szCs w:val="22"/>
        </w:rPr>
        <w:t xml:space="preserve"> s</w:t>
      </w:r>
      <w:r w:rsidR="00F7521F" w:rsidRPr="0010789A">
        <w:rPr>
          <w:sz w:val="22"/>
          <w:szCs w:val="22"/>
        </w:rPr>
        <w:t xml:space="preserve">uch as non-constant correlation </w:t>
      </w:r>
      <w:r w:rsidR="00360050" w:rsidRPr="0010789A">
        <w:rPr>
          <w:sz w:val="22"/>
          <w:szCs w:val="22"/>
        </w:rPr>
        <w:t>between pairs of random variables</w:t>
      </w:r>
      <w:r w:rsidR="00E40968" w:rsidRPr="0010789A">
        <w:rPr>
          <w:rFonts w:hint="eastAsia"/>
          <w:sz w:val="22"/>
          <w:szCs w:val="22"/>
        </w:rPr>
        <w:t xml:space="preserve"> </w:t>
      </w:r>
      <w:r w:rsidR="00E40968" w:rsidRPr="0010789A">
        <w:rPr>
          <w:sz w:val="22"/>
          <w:szCs w:val="22"/>
        </w:rPr>
        <w:t>(e.g. the correlation coefficient value may change at extremes)</w:t>
      </w:r>
      <w:r w:rsidR="00F7521F" w:rsidRPr="0010789A">
        <w:rPr>
          <w:sz w:val="22"/>
          <w:szCs w:val="22"/>
        </w:rPr>
        <w:t>, the traditional joint statistical model is no</w:t>
      </w:r>
      <w:r w:rsidR="00B87C1E" w:rsidRPr="0010789A">
        <w:rPr>
          <w:sz w:val="22"/>
          <w:szCs w:val="22"/>
        </w:rPr>
        <w:t>t appropriate any more</w:t>
      </w:r>
      <w:r w:rsidR="00360050" w:rsidRPr="0010789A">
        <w:rPr>
          <w:sz w:val="22"/>
          <w:szCs w:val="22"/>
        </w:rPr>
        <w:t>.</w:t>
      </w:r>
      <w:r w:rsidR="004F79B6" w:rsidRPr="0010789A">
        <w:rPr>
          <w:sz w:val="22"/>
          <w:szCs w:val="22"/>
        </w:rPr>
        <w:t xml:space="preserve"> Therefore, many more advanced techniques have been employed in the multivariate analysis. </w:t>
      </w:r>
      <w:r w:rsidR="0078022C" w:rsidRPr="0010789A">
        <w:rPr>
          <w:sz w:val="22"/>
          <w:szCs w:val="22"/>
        </w:rPr>
        <w:t>Among all the development</w:t>
      </w:r>
      <w:r w:rsidR="00D619E1" w:rsidRPr="0010789A">
        <w:rPr>
          <w:sz w:val="22"/>
          <w:szCs w:val="22"/>
        </w:rPr>
        <w:t>s</w:t>
      </w:r>
      <w:r w:rsidR="0078022C" w:rsidRPr="0010789A">
        <w:rPr>
          <w:sz w:val="22"/>
          <w:szCs w:val="22"/>
        </w:rPr>
        <w:t>, t</w:t>
      </w:r>
      <w:r w:rsidR="003C121D" w:rsidRPr="0010789A">
        <w:rPr>
          <w:sz w:val="22"/>
          <w:szCs w:val="22"/>
        </w:rPr>
        <w:t>he</w:t>
      </w:r>
      <w:r w:rsidR="003C121D" w:rsidRPr="0010789A">
        <w:rPr>
          <w:rFonts w:hint="eastAsia"/>
          <w:sz w:val="22"/>
          <w:szCs w:val="22"/>
        </w:rPr>
        <w:t xml:space="preserve"> application</w:t>
      </w:r>
      <w:r w:rsidR="003C121D" w:rsidRPr="0010789A">
        <w:rPr>
          <w:sz w:val="22"/>
          <w:szCs w:val="22"/>
        </w:rPr>
        <w:t xml:space="preserve"> of copulas has been increasingly popular</w:t>
      </w:r>
      <w:r w:rsidR="003C121D" w:rsidRPr="0010789A">
        <w:rPr>
          <w:rFonts w:hint="eastAsia"/>
          <w:sz w:val="22"/>
          <w:szCs w:val="22"/>
        </w:rPr>
        <w:t xml:space="preserve"> </w:t>
      </w:r>
      <w:r w:rsidR="003C121D" w:rsidRPr="0010789A">
        <w:rPr>
          <w:sz w:val="22"/>
          <w:szCs w:val="22"/>
        </w:rPr>
        <w:t xml:space="preserve">in recent years. </w:t>
      </w:r>
      <w:r w:rsidR="00C17F79" w:rsidRPr="0010789A">
        <w:rPr>
          <w:sz w:val="22"/>
          <w:szCs w:val="22"/>
        </w:rPr>
        <w:t>Many i</w:t>
      </w:r>
      <w:r w:rsidR="00400C8F" w:rsidRPr="0010789A">
        <w:rPr>
          <w:rFonts w:hint="eastAsia"/>
          <w:sz w:val="22"/>
          <w:szCs w:val="22"/>
        </w:rPr>
        <w:t>nitial studies have illustrated that application of copula theory c</w:t>
      </w:r>
      <w:r w:rsidR="00F62614" w:rsidRPr="0010789A">
        <w:rPr>
          <w:sz w:val="22"/>
          <w:szCs w:val="22"/>
        </w:rPr>
        <w:t>an</w:t>
      </w:r>
      <w:r w:rsidR="00400C8F" w:rsidRPr="0010789A">
        <w:rPr>
          <w:rFonts w:hint="eastAsia"/>
          <w:sz w:val="22"/>
          <w:szCs w:val="22"/>
        </w:rPr>
        <w:t xml:space="preserve"> produce </w:t>
      </w:r>
      <w:r w:rsidR="003C121D" w:rsidRPr="0010789A">
        <w:rPr>
          <w:sz w:val="22"/>
          <w:szCs w:val="22"/>
        </w:rPr>
        <w:t xml:space="preserve">more </w:t>
      </w:r>
      <w:r w:rsidR="0047343F" w:rsidRPr="0010789A">
        <w:rPr>
          <w:sz w:val="22"/>
          <w:szCs w:val="22"/>
        </w:rPr>
        <w:t>realistic</w:t>
      </w:r>
      <w:r w:rsidR="00400C8F" w:rsidRPr="0010789A">
        <w:rPr>
          <w:rFonts w:hint="eastAsia"/>
          <w:sz w:val="22"/>
          <w:szCs w:val="22"/>
        </w:rPr>
        <w:t xml:space="preserve"> joint models for the ocean multivariate data.</w:t>
      </w:r>
      <w:r w:rsidR="002F5E39" w:rsidRPr="0010789A">
        <w:rPr>
          <w:sz w:val="22"/>
          <w:szCs w:val="22"/>
        </w:rPr>
        <w:t xml:space="preserve"> </w:t>
      </w:r>
      <w:r w:rsidR="00264610" w:rsidRPr="0010789A">
        <w:rPr>
          <w:sz w:val="22"/>
          <w:szCs w:val="22"/>
        </w:rPr>
        <w:t>De Michele et al. (2007) have utilized copula</w:t>
      </w:r>
      <w:r w:rsidR="00CC6F0E" w:rsidRPr="0010789A">
        <w:rPr>
          <w:sz w:val="22"/>
          <w:szCs w:val="22"/>
        </w:rPr>
        <w:t>s</w:t>
      </w:r>
      <w:r w:rsidR="00264610" w:rsidRPr="0010789A">
        <w:rPr>
          <w:sz w:val="22"/>
          <w:szCs w:val="22"/>
        </w:rPr>
        <w:t xml:space="preserve"> to characterize sea storms in terms of </w:t>
      </w:r>
      <w:r w:rsidR="00050C0A" w:rsidRPr="0010789A">
        <w:rPr>
          <w:sz w:val="22"/>
          <w:szCs w:val="22"/>
        </w:rPr>
        <w:t>significant wave height, sea storm duration, sea storm inter-arrival (waiting) time, and sea storm direction</w:t>
      </w:r>
      <w:r w:rsidR="00264610" w:rsidRPr="0010789A">
        <w:rPr>
          <w:sz w:val="22"/>
          <w:szCs w:val="22"/>
        </w:rPr>
        <w:t>. Antào and Guedes Soares (2014) have established copula based bivariate models for individual wave steepness and wave height.</w:t>
      </w:r>
      <w:r w:rsidR="00C17F79" w:rsidRPr="0010789A">
        <w:rPr>
          <w:sz w:val="22"/>
          <w:szCs w:val="22"/>
        </w:rPr>
        <w:t xml:space="preserve"> </w:t>
      </w:r>
      <w:r w:rsidR="00264610" w:rsidRPr="0010789A">
        <w:rPr>
          <w:sz w:val="22"/>
          <w:szCs w:val="22"/>
        </w:rPr>
        <w:t>A similar copula model for description of water levels and waves are also presented by Masina et al. (2015)</w:t>
      </w:r>
      <w:r w:rsidR="00C17F79" w:rsidRPr="0010789A">
        <w:rPr>
          <w:sz w:val="22"/>
          <w:szCs w:val="22"/>
        </w:rPr>
        <w:t xml:space="preserve">. </w:t>
      </w:r>
      <w:r w:rsidR="002F5E39" w:rsidRPr="0010789A">
        <w:rPr>
          <w:sz w:val="22"/>
          <w:szCs w:val="22"/>
        </w:rPr>
        <w:t>Montes-Iturrizaga and Heredia-Zavoni (2015) have proposed a formulation for expressing the environmental contours as functions of copulas</w:t>
      </w:r>
      <w:r w:rsidR="00BC075C" w:rsidRPr="0010789A">
        <w:rPr>
          <w:sz w:val="22"/>
          <w:szCs w:val="22"/>
        </w:rPr>
        <w:t xml:space="preserve"> and show</w:t>
      </w:r>
      <w:r w:rsidR="00B522C4" w:rsidRPr="0010789A">
        <w:rPr>
          <w:sz w:val="22"/>
          <w:szCs w:val="22"/>
        </w:rPr>
        <w:t xml:space="preserve"> that</w:t>
      </w:r>
      <w:r w:rsidR="00BC075C" w:rsidRPr="0010789A">
        <w:rPr>
          <w:sz w:val="22"/>
          <w:szCs w:val="22"/>
        </w:rPr>
        <w:t xml:space="preserve"> the dependence structure of sea state parameters can be well presented</w:t>
      </w:r>
      <w:r w:rsidR="00BC5882" w:rsidRPr="0010789A">
        <w:rPr>
          <w:sz w:val="22"/>
          <w:szCs w:val="22"/>
        </w:rPr>
        <w:t xml:space="preserve"> in this manner</w:t>
      </w:r>
      <w:r w:rsidR="00BC075C" w:rsidRPr="0010789A">
        <w:rPr>
          <w:sz w:val="22"/>
          <w:szCs w:val="22"/>
        </w:rPr>
        <w:t>.</w:t>
      </w:r>
      <w:r w:rsidR="00C17F79" w:rsidRPr="0010789A">
        <w:rPr>
          <w:sz w:val="22"/>
          <w:szCs w:val="22"/>
        </w:rPr>
        <w:t xml:space="preserve"> Until recently, Jane et al. (2016) have employed the copula model to predict the wave height at a given location by considering the spatial dependence of </w:t>
      </w:r>
      <w:r w:rsidR="00C17F79" w:rsidRPr="0010789A">
        <w:rPr>
          <w:sz w:val="22"/>
          <w:szCs w:val="22"/>
        </w:rPr>
        <w:lastRenderedPageBreak/>
        <w:t>the wave height at nearby locations.</w:t>
      </w:r>
      <w:r w:rsidR="00746E03" w:rsidRPr="0010789A">
        <w:rPr>
          <w:sz w:val="22"/>
          <w:szCs w:val="22"/>
        </w:rPr>
        <w:t xml:space="preserve"> In contrast to the traditional joint model, </w:t>
      </w:r>
      <w:r w:rsidR="00DE5A80" w:rsidRPr="0010789A">
        <w:rPr>
          <w:sz w:val="22"/>
          <w:szCs w:val="22"/>
        </w:rPr>
        <w:t xml:space="preserve">a </w:t>
      </w:r>
      <w:r w:rsidR="00746E03" w:rsidRPr="0010789A">
        <w:rPr>
          <w:sz w:val="22"/>
          <w:szCs w:val="22"/>
        </w:rPr>
        <w:t>copula approach</w:t>
      </w:r>
      <w:r w:rsidR="00746E03" w:rsidRPr="0010789A">
        <w:rPr>
          <w:rFonts w:hint="eastAsia"/>
          <w:sz w:val="22"/>
          <w:szCs w:val="22"/>
        </w:rPr>
        <w:t xml:space="preserve"> </w:t>
      </w:r>
      <w:r w:rsidR="00746E03" w:rsidRPr="0010789A">
        <w:rPr>
          <w:sz w:val="22"/>
          <w:szCs w:val="22"/>
        </w:rPr>
        <w:t>has the advantage that the dependency structure between the variables</w:t>
      </w:r>
      <w:r w:rsidR="00746E03" w:rsidRPr="0010789A">
        <w:rPr>
          <w:rFonts w:hint="eastAsia"/>
          <w:sz w:val="22"/>
          <w:szCs w:val="22"/>
        </w:rPr>
        <w:t xml:space="preserve"> </w:t>
      </w:r>
      <w:r w:rsidR="00746E03" w:rsidRPr="0010789A">
        <w:rPr>
          <w:sz w:val="22"/>
          <w:szCs w:val="22"/>
        </w:rPr>
        <w:t xml:space="preserve">can be defined independently </w:t>
      </w:r>
      <w:r w:rsidR="00DE5A80" w:rsidRPr="0010789A">
        <w:rPr>
          <w:sz w:val="22"/>
          <w:szCs w:val="22"/>
        </w:rPr>
        <w:t>of</w:t>
      </w:r>
      <w:r w:rsidR="00746E03" w:rsidRPr="0010789A">
        <w:rPr>
          <w:sz w:val="22"/>
          <w:szCs w:val="22"/>
        </w:rPr>
        <w:t xml:space="preserve"> the choice of the marginal</w:t>
      </w:r>
      <w:r w:rsidR="00746E03" w:rsidRPr="0010789A">
        <w:rPr>
          <w:rFonts w:hint="eastAsia"/>
          <w:sz w:val="22"/>
          <w:szCs w:val="22"/>
        </w:rPr>
        <w:t xml:space="preserve"> </w:t>
      </w:r>
      <w:r w:rsidR="00746E03" w:rsidRPr="0010789A">
        <w:rPr>
          <w:sz w:val="22"/>
          <w:szCs w:val="22"/>
        </w:rPr>
        <w:t>distribution. This flexibility is highly desirable in modeling the</w:t>
      </w:r>
      <w:r w:rsidR="00746E03" w:rsidRPr="0010789A">
        <w:rPr>
          <w:rFonts w:hint="eastAsia"/>
          <w:sz w:val="22"/>
          <w:szCs w:val="22"/>
        </w:rPr>
        <w:t xml:space="preserve"> </w:t>
      </w:r>
      <w:r w:rsidR="00746E03" w:rsidRPr="0010789A">
        <w:rPr>
          <w:sz w:val="22"/>
          <w:szCs w:val="22"/>
        </w:rPr>
        <w:t>environmental parameters as the natural factors often exhibit</w:t>
      </w:r>
      <w:r w:rsidR="00746E03" w:rsidRPr="0010789A">
        <w:rPr>
          <w:rFonts w:hint="eastAsia"/>
          <w:sz w:val="22"/>
          <w:szCs w:val="22"/>
        </w:rPr>
        <w:t xml:space="preserve"> </w:t>
      </w:r>
      <w:r w:rsidR="00746E03" w:rsidRPr="0010789A">
        <w:rPr>
          <w:sz w:val="22"/>
          <w:szCs w:val="22"/>
        </w:rPr>
        <w:t>non-obvious dependencies.</w:t>
      </w:r>
      <w:r w:rsidR="00746E03" w:rsidRPr="0010789A">
        <w:rPr>
          <w:rFonts w:hint="eastAsia"/>
          <w:sz w:val="22"/>
          <w:szCs w:val="22"/>
        </w:rPr>
        <w:t xml:space="preserve"> </w:t>
      </w:r>
      <w:r w:rsidR="00BC075C" w:rsidRPr="0010789A">
        <w:rPr>
          <w:sz w:val="22"/>
          <w:szCs w:val="22"/>
        </w:rPr>
        <w:t xml:space="preserve">Moreover, it was also found </w:t>
      </w:r>
      <w:r w:rsidR="00DE5A80" w:rsidRPr="0010789A">
        <w:rPr>
          <w:sz w:val="22"/>
          <w:szCs w:val="22"/>
        </w:rPr>
        <w:t xml:space="preserve">that </w:t>
      </w:r>
      <w:r w:rsidR="00BC075C" w:rsidRPr="0010789A">
        <w:rPr>
          <w:sz w:val="22"/>
          <w:szCs w:val="22"/>
        </w:rPr>
        <w:t>the copula model c</w:t>
      </w:r>
      <w:r w:rsidR="00DE5A80" w:rsidRPr="0010789A">
        <w:rPr>
          <w:sz w:val="22"/>
          <w:szCs w:val="22"/>
        </w:rPr>
        <w:t>an</w:t>
      </w:r>
      <w:r w:rsidR="00BC075C" w:rsidRPr="0010789A">
        <w:rPr>
          <w:sz w:val="22"/>
          <w:szCs w:val="22"/>
        </w:rPr>
        <w:t xml:space="preserve"> save numerical effort when it is utilized to characterize the environmental loading in the offshore structural analysis. For instance, Zhang et al. (2015) </w:t>
      </w:r>
      <w:r w:rsidR="0093537E" w:rsidRPr="0010789A">
        <w:rPr>
          <w:sz w:val="22"/>
          <w:szCs w:val="22"/>
        </w:rPr>
        <w:t>have demonstrated an approach of using</w:t>
      </w:r>
      <w:r w:rsidR="002F5E39" w:rsidRPr="0010789A">
        <w:rPr>
          <w:sz w:val="22"/>
          <w:szCs w:val="22"/>
        </w:rPr>
        <w:t xml:space="preserve"> </w:t>
      </w:r>
      <w:r w:rsidR="00DE5A80" w:rsidRPr="0010789A">
        <w:rPr>
          <w:sz w:val="22"/>
          <w:szCs w:val="22"/>
        </w:rPr>
        <w:t xml:space="preserve">a </w:t>
      </w:r>
      <w:r w:rsidR="002F5E39" w:rsidRPr="0010789A">
        <w:rPr>
          <w:sz w:val="22"/>
          <w:szCs w:val="22"/>
        </w:rPr>
        <w:t xml:space="preserve">copula </w:t>
      </w:r>
      <w:r w:rsidR="00BC075C" w:rsidRPr="0010789A">
        <w:rPr>
          <w:sz w:val="22"/>
          <w:szCs w:val="22"/>
        </w:rPr>
        <w:t xml:space="preserve">model </w:t>
      </w:r>
      <w:r w:rsidR="0093537E" w:rsidRPr="0010789A">
        <w:rPr>
          <w:sz w:val="22"/>
          <w:szCs w:val="22"/>
        </w:rPr>
        <w:t xml:space="preserve">to </w:t>
      </w:r>
      <w:r w:rsidR="002F5E39" w:rsidRPr="0010789A">
        <w:rPr>
          <w:sz w:val="22"/>
          <w:szCs w:val="22"/>
        </w:rPr>
        <w:t>characterize the sea load for the reliability analysis of a real jacket structure</w:t>
      </w:r>
      <w:r w:rsidR="00DE5A80" w:rsidRPr="0010789A">
        <w:rPr>
          <w:sz w:val="22"/>
          <w:szCs w:val="22"/>
        </w:rPr>
        <w:t>, which reduces the numerical effort by a factor of five.</w:t>
      </w:r>
      <w:r w:rsidR="0093537E" w:rsidRPr="0010789A">
        <w:rPr>
          <w:sz w:val="22"/>
          <w:szCs w:val="22"/>
        </w:rPr>
        <w:t xml:space="preserve"> </w:t>
      </w:r>
      <w:r w:rsidR="00B03CF7" w:rsidRPr="0010789A">
        <w:rPr>
          <w:sz w:val="22"/>
          <w:szCs w:val="22"/>
        </w:rPr>
        <w:t>A</w:t>
      </w:r>
      <w:r w:rsidR="00746E03" w:rsidRPr="0010789A">
        <w:rPr>
          <w:sz w:val="22"/>
          <w:szCs w:val="22"/>
        </w:rPr>
        <w:t xml:space="preserve"> practical guideline for using </w:t>
      </w:r>
      <w:r w:rsidR="00B03CF7" w:rsidRPr="0010789A">
        <w:rPr>
          <w:sz w:val="22"/>
          <w:szCs w:val="22"/>
        </w:rPr>
        <w:t xml:space="preserve">a </w:t>
      </w:r>
      <w:r w:rsidR="00746E03" w:rsidRPr="0010789A">
        <w:rPr>
          <w:sz w:val="22"/>
          <w:szCs w:val="22"/>
        </w:rPr>
        <w:t xml:space="preserve">copula in the design of coastal and offshore engineering applications can be found in Salvadori et al. (2014). </w:t>
      </w:r>
      <w:r w:rsidR="00D7485B" w:rsidRPr="0010789A">
        <w:rPr>
          <w:sz w:val="22"/>
          <w:szCs w:val="22"/>
        </w:rPr>
        <w:t xml:space="preserve">Thorough guidelines involving the use of copulas in a structural approach are given in Salvadori et al. (2015). </w:t>
      </w:r>
      <w:r w:rsidR="00746E03" w:rsidRPr="0010789A">
        <w:rPr>
          <w:sz w:val="22"/>
          <w:szCs w:val="22"/>
        </w:rPr>
        <w:t xml:space="preserve">In general, from the recent advances in coastal engineering, it is now widely recognized that </w:t>
      </w:r>
      <w:r w:rsidR="0083408D" w:rsidRPr="0010789A">
        <w:rPr>
          <w:sz w:val="22"/>
          <w:szCs w:val="22"/>
        </w:rPr>
        <w:t xml:space="preserve">a </w:t>
      </w:r>
      <w:r w:rsidR="00746E03" w:rsidRPr="0010789A">
        <w:rPr>
          <w:sz w:val="22"/>
          <w:szCs w:val="22"/>
        </w:rPr>
        <w:t xml:space="preserve">copula </w:t>
      </w:r>
      <w:r w:rsidR="0083408D" w:rsidRPr="0010789A">
        <w:rPr>
          <w:sz w:val="22"/>
          <w:szCs w:val="22"/>
        </w:rPr>
        <w:t>approach</w:t>
      </w:r>
      <w:r w:rsidR="00D7485B" w:rsidRPr="0010789A">
        <w:rPr>
          <w:sz w:val="22"/>
          <w:szCs w:val="22"/>
        </w:rPr>
        <w:t xml:space="preserve"> is very efficient and powerful</w:t>
      </w:r>
      <w:r w:rsidR="00746E03" w:rsidRPr="0010789A">
        <w:rPr>
          <w:sz w:val="22"/>
          <w:szCs w:val="22"/>
        </w:rPr>
        <w:t xml:space="preserve"> to </w:t>
      </w:r>
      <w:r w:rsidR="0083408D" w:rsidRPr="0010789A">
        <w:rPr>
          <w:sz w:val="22"/>
          <w:szCs w:val="22"/>
        </w:rPr>
        <w:t>model</w:t>
      </w:r>
      <w:r w:rsidR="00746E03" w:rsidRPr="0010789A">
        <w:rPr>
          <w:sz w:val="22"/>
          <w:szCs w:val="22"/>
        </w:rPr>
        <w:t xml:space="preserve"> the statistical behavior of ocean </w:t>
      </w:r>
      <w:r w:rsidR="00936899" w:rsidRPr="0010789A">
        <w:rPr>
          <w:sz w:val="22"/>
          <w:szCs w:val="22"/>
        </w:rPr>
        <w:t>dependent</w:t>
      </w:r>
      <w:r w:rsidR="00746E03" w:rsidRPr="0010789A">
        <w:rPr>
          <w:sz w:val="22"/>
          <w:szCs w:val="22"/>
        </w:rPr>
        <w:t xml:space="preserve"> variables. </w:t>
      </w:r>
    </w:p>
    <w:p w:rsidR="0002145A" w:rsidRPr="0010789A" w:rsidRDefault="00257AC2" w:rsidP="0022461F">
      <w:pPr>
        <w:spacing w:line="480" w:lineRule="auto"/>
        <w:ind w:firstLine="720"/>
        <w:rPr>
          <w:sz w:val="22"/>
          <w:szCs w:val="22"/>
        </w:rPr>
      </w:pPr>
      <w:r w:rsidRPr="0010789A">
        <w:rPr>
          <w:sz w:val="22"/>
          <w:szCs w:val="22"/>
        </w:rPr>
        <w:t xml:space="preserve">As exciting as the copula approach is, there are </w:t>
      </w:r>
      <w:r w:rsidR="00464DA4" w:rsidRPr="0010789A">
        <w:rPr>
          <w:sz w:val="22"/>
          <w:szCs w:val="22"/>
        </w:rPr>
        <w:t>some obvious</w:t>
      </w:r>
      <w:r w:rsidRPr="0010789A">
        <w:rPr>
          <w:sz w:val="22"/>
          <w:szCs w:val="22"/>
        </w:rPr>
        <w:t xml:space="preserve"> issues, which need to be addressed for a successful application.</w:t>
      </w:r>
      <w:r w:rsidR="00746E03" w:rsidRPr="0010789A">
        <w:rPr>
          <w:rFonts w:hint="eastAsia"/>
          <w:sz w:val="22"/>
          <w:szCs w:val="22"/>
        </w:rPr>
        <w:t xml:space="preserve"> </w:t>
      </w:r>
      <w:r w:rsidR="00FC5C73" w:rsidRPr="0010789A">
        <w:rPr>
          <w:sz w:val="22"/>
          <w:szCs w:val="22"/>
        </w:rPr>
        <w:t>In</w:t>
      </w:r>
      <w:r w:rsidR="00746E03" w:rsidRPr="0010789A">
        <w:rPr>
          <w:sz w:val="22"/>
          <w:szCs w:val="22"/>
        </w:rPr>
        <w:t xml:space="preserve"> </w:t>
      </w:r>
      <w:r w:rsidR="00BD3149" w:rsidRPr="0010789A">
        <w:rPr>
          <w:sz w:val="22"/>
          <w:szCs w:val="22"/>
        </w:rPr>
        <w:t>former studies</w:t>
      </w:r>
      <w:r w:rsidR="00746E03" w:rsidRPr="0010789A">
        <w:rPr>
          <w:sz w:val="22"/>
          <w:szCs w:val="22"/>
        </w:rPr>
        <w:t xml:space="preserve"> i</w:t>
      </w:r>
      <w:r w:rsidR="00400C8F" w:rsidRPr="0010789A">
        <w:rPr>
          <w:rFonts w:hint="eastAsia"/>
          <w:sz w:val="22"/>
          <w:szCs w:val="22"/>
        </w:rPr>
        <w:t xml:space="preserve">t was </w:t>
      </w:r>
      <w:r w:rsidR="00400C8F" w:rsidRPr="0010789A">
        <w:rPr>
          <w:sz w:val="22"/>
          <w:szCs w:val="22"/>
        </w:rPr>
        <w:t>criticized</w:t>
      </w:r>
      <w:r w:rsidR="00A95826" w:rsidRPr="0010789A">
        <w:rPr>
          <w:sz w:val="22"/>
          <w:szCs w:val="22"/>
        </w:rPr>
        <w:t xml:space="preserve"> that</w:t>
      </w:r>
      <w:r w:rsidR="00400C8F" w:rsidRPr="0010789A">
        <w:rPr>
          <w:rFonts w:hint="eastAsia"/>
          <w:sz w:val="22"/>
          <w:szCs w:val="22"/>
        </w:rPr>
        <w:t xml:space="preserve"> most families of parametric copula</w:t>
      </w:r>
      <w:r w:rsidR="00871108" w:rsidRPr="0010789A">
        <w:rPr>
          <w:sz w:val="22"/>
          <w:szCs w:val="22"/>
        </w:rPr>
        <w:t>s</w:t>
      </w:r>
      <w:r w:rsidR="00400C8F" w:rsidRPr="0010789A">
        <w:rPr>
          <w:rFonts w:hint="eastAsia"/>
          <w:sz w:val="22"/>
          <w:szCs w:val="22"/>
        </w:rPr>
        <w:t xml:space="preserve"> can only model da</w:t>
      </w:r>
      <w:r w:rsidR="00360050" w:rsidRPr="0010789A">
        <w:rPr>
          <w:rFonts w:hint="eastAsia"/>
          <w:sz w:val="22"/>
          <w:szCs w:val="22"/>
        </w:rPr>
        <w:t>ta having symmetric dependency</w:t>
      </w:r>
      <w:r w:rsidR="00BD3149" w:rsidRPr="0010789A">
        <w:rPr>
          <w:sz w:val="22"/>
          <w:szCs w:val="22"/>
        </w:rPr>
        <w:t xml:space="preserve"> (</w:t>
      </w:r>
      <w:r w:rsidR="008D5438" w:rsidRPr="0010789A">
        <w:rPr>
          <w:sz w:val="22"/>
          <w:szCs w:val="22"/>
        </w:rPr>
        <w:t>Genest and Favre, 2007</w:t>
      </w:r>
      <w:r w:rsidR="00BD3149" w:rsidRPr="0010789A">
        <w:rPr>
          <w:sz w:val="22"/>
          <w:szCs w:val="22"/>
        </w:rPr>
        <w:t>)</w:t>
      </w:r>
      <w:r w:rsidR="00360050" w:rsidRPr="0010789A">
        <w:rPr>
          <w:rFonts w:hint="eastAsia"/>
          <w:sz w:val="22"/>
          <w:szCs w:val="22"/>
        </w:rPr>
        <w:t xml:space="preserve">. </w:t>
      </w:r>
      <w:r w:rsidR="002F5E39" w:rsidRPr="0010789A">
        <w:rPr>
          <w:sz w:val="22"/>
          <w:szCs w:val="22"/>
        </w:rPr>
        <w:t xml:space="preserve">For example, the well established Archimedean copula families are all symmetric. </w:t>
      </w:r>
      <w:r w:rsidR="00BD3149" w:rsidRPr="0010789A">
        <w:rPr>
          <w:sz w:val="22"/>
          <w:szCs w:val="22"/>
        </w:rPr>
        <w:t xml:space="preserve">If the data </w:t>
      </w:r>
      <w:r w:rsidR="00532BF1" w:rsidRPr="0010789A">
        <w:rPr>
          <w:sz w:val="22"/>
          <w:szCs w:val="22"/>
        </w:rPr>
        <w:t xml:space="preserve">dependencies </w:t>
      </w:r>
      <w:r w:rsidR="00664F88" w:rsidRPr="0010789A">
        <w:rPr>
          <w:sz w:val="22"/>
          <w:szCs w:val="22"/>
        </w:rPr>
        <w:t>exhibit</w:t>
      </w:r>
      <w:r w:rsidR="002F5E39" w:rsidRPr="0010789A">
        <w:rPr>
          <w:sz w:val="22"/>
          <w:szCs w:val="22"/>
        </w:rPr>
        <w:t xml:space="preserve"> asymmetric </w:t>
      </w:r>
      <w:r w:rsidR="00BD3149" w:rsidRPr="0010789A">
        <w:rPr>
          <w:sz w:val="22"/>
          <w:szCs w:val="22"/>
        </w:rPr>
        <w:t xml:space="preserve">behavior, the traditional copula model may no longer be adequate. </w:t>
      </w:r>
      <w:r w:rsidR="00FE4FB5" w:rsidRPr="0010789A">
        <w:rPr>
          <w:sz w:val="22"/>
          <w:szCs w:val="22"/>
        </w:rPr>
        <w:t xml:space="preserve">Asymmetric Archimedean copulas are discussed in Grimaldi and Serinaldi (2006). </w:t>
      </w:r>
      <w:r w:rsidR="00152282" w:rsidRPr="0010789A">
        <w:rPr>
          <w:sz w:val="22"/>
          <w:szCs w:val="22"/>
        </w:rPr>
        <w:t>Unfortunately</w:t>
      </w:r>
      <w:r w:rsidR="005950E2" w:rsidRPr="0010789A">
        <w:rPr>
          <w:sz w:val="22"/>
          <w:szCs w:val="22"/>
        </w:rPr>
        <w:t xml:space="preserve">, </w:t>
      </w:r>
      <w:r w:rsidR="00533977" w:rsidRPr="0010789A">
        <w:rPr>
          <w:sz w:val="22"/>
          <w:szCs w:val="22"/>
        </w:rPr>
        <w:t>ocean data</w:t>
      </w:r>
      <w:r w:rsidR="000F5EDE" w:rsidRPr="0010789A">
        <w:rPr>
          <w:sz w:val="22"/>
          <w:szCs w:val="22"/>
        </w:rPr>
        <w:t xml:space="preserve">, </w:t>
      </w:r>
      <w:r w:rsidR="005950E2" w:rsidRPr="0010789A">
        <w:rPr>
          <w:sz w:val="22"/>
          <w:szCs w:val="22"/>
        </w:rPr>
        <w:t>fall into this category; they</w:t>
      </w:r>
      <w:r w:rsidR="000F5EDE" w:rsidRPr="0010789A">
        <w:rPr>
          <w:sz w:val="22"/>
          <w:szCs w:val="22"/>
        </w:rPr>
        <w:t xml:space="preserve"> have been found as </w:t>
      </w:r>
      <w:r w:rsidR="000F5EDE" w:rsidRPr="0010789A">
        <w:rPr>
          <w:rFonts w:hint="eastAsia"/>
          <w:sz w:val="22"/>
          <w:szCs w:val="22"/>
        </w:rPr>
        <w:t>asymmetrically dependent</w:t>
      </w:r>
      <w:r w:rsidR="000F5EDE" w:rsidRPr="0010789A">
        <w:rPr>
          <w:sz w:val="22"/>
          <w:szCs w:val="22"/>
        </w:rPr>
        <w:t xml:space="preserve"> in various previous studies.</w:t>
      </w:r>
      <w:r w:rsidR="00400C8F" w:rsidRPr="0010789A">
        <w:rPr>
          <w:rFonts w:hint="eastAsia"/>
          <w:sz w:val="22"/>
          <w:szCs w:val="22"/>
        </w:rPr>
        <w:t xml:space="preserve"> </w:t>
      </w:r>
      <w:r w:rsidR="002F5E39" w:rsidRPr="0010789A">
        <w:rPr>
          <w:sz w:val="22"/>
          <w:szCs w:val="22"/>
        </w:rPr>
        <w:t>This is especially obvious for the sea state parameters</w:t>
      </w:r>
      <w:r w:rsidR="005950E2" w:rsidRPr="0010789A">
        <w:rPr>
          <w:sz w:val="22"/>
          <w:szCs w:val="22"/>
        </w:rPr>
        <w:t>,</w:t>
      </w:r>
      <w:r w:rsidR="002F5E39" w:rsidRPr="0010789A">
        <w:rPr>
          <w:sz w:val="22"/>
          <w:szCs w:val="22"/>
        </w:rPr>
        <w:t xml:space="preserve"> which are important for </w:t>
      </w:r>
      <w:r w:rsidR="005950E2" w:rsidRPr="0010789A">
        <w:rPr>
          <w:sz w:val="22"/>
          <w:szCs w:val="22"/>
        </w:rPr>
        <w:t>in</w:t>
      </w:r>
      <w:r w:rsidR="002F5E39" w:rsidRPr="0010789A">
        <w:rPr>
          <w:sz w:val="22"/>
          <w:szCs w:val="22"/>
        </w:rPr>
        <w:t xml:space="preserve"> engineering design</w:t>
      </w:r>
      <w:r w:rsidR="00BD3149" w:rsidRPr="0010789A">
        <w:rPr>
          <w:sz w:val="22"/>
          <w:szCs w:val="22"/>
        </w:rPr>
        <w:t xml:space="preserve"> (</w:t>
      </w:r>
      <w:r w:rsidR="00AF41EF" w:rsidRPr="0010789A">
        <w:rPr>
          <w:sz w:val="22"/>
          <w:szCs w:val="22"/>
        </w:rPr>
        <w:t>deWaal and van Gelder, 2005</w:t>
      </w:r>
      <w:r w:rsidR="00BD3149" w:rsidRPr="0010789A">
        <w:rPr>
          <w:sz w:val="22"/>
          <w:szCs w:val="22"/>
        </w:rPr>
        <w:t>)</w:t>
      </w:r>
      <w:r w:rsidR="002F5E39" w:rsidRPr="0010789A">
        <w:rPr>
          <w:sz w:val="22"/>
          <w:szCs w:val="22"/>
        </w:rPr>
        <w:t xml:space="preserve">. </w:t>
      </w:r>
      <w:r w:rsidR="00516A56" w:rsidRPr="0010789A">
        <w:rPr>
          <w:sz w:val="22"/>
          <w:szCs w:val="22"/>
        </w:rPr>
        <w:t xml:space="preserve">Ignoring </w:t>
      </w:r>
      <w:r w:rsidR="00E05684" w:rsidRPr="0010789A">
        <w:rPr>
          <w:sz w:val="22"/>
          <w:szCs w:val="22"/>
        </w:rPr>
        <w:t xml:space="preserve">the asymmetric </w:t>
      </w:r>
      <w:r w:rsidR="00464DA4" w:rsidRPr="0010789A">
        <w:rPr>
          <w:sz w:val="22"/>
          <w:szCs w:val="22"/>
        </w:rPr>
        <w:t>effects in</w:t>
      </w:r>
      <w:r w:rsidR="00516A56" w:rsidRPr="0010789A">
        <w:rPr>
          <w:sz w:val="22"/>
          <w:szCs w:val="22"/>
        </w:rPr>
        <w:t xml:space="preserve"> the modeling of ocean data </w:t>
      </w:r>
      <w:r w:rsidR="00E05684" w:rsidRPr="0010789A">
        <w:rPr>
          <w:sz w:val="22"/>
          <w:szCs w:val="22"/>
        </w:rPr>
        <w:t>can be quite critical as it affects</w:t>
      </w:r>
      <w:r w:rsidR="00516A56" w:rsidRPr="0010789A">
        <w:rPr>
          <w:sz w:val="22"/>
          <w:szCs w:val="22"/>
        </w:rPr>
        <w:t xml:space="preserve"> the estimates of the response statistics and eventually </w:t>
      </w:r>
      <w:r w:rsidR="00E05684" w:rsidRPr="0010789A">
        <w:rPr>
          <w:sz w:val="22"/>
          <w:szCs w:val="22"/>
        </w:rPr>
        <w:t>compromises the quality of the</w:t>
      </w:r>
      <w:r w:rsidR="00516A56" w:rsidRPr="0010789A">
        <w:rPr>
          <w:sz w:val="22"/>
          <w:szCs w:val="22"/>
        </w:rPr>
        <w:t xml:space="preserve"> structural reliability</w:t>
      </w:r>
      <w:r w:rsidR="00E05684" w:rsidRPr="0010789A">
        <w:rPr>
          <w:sz w:val="22"/>
          <w:szCs w:val="22"/>
        </w:rPr>
        <w:t xml:space="preserve"> assessment</w:t>
      </w:r>
      <w:r w:rsidR="00516A56" w:rsidRPr="0010789A">
        <w:rPr>
          <w:sz w:val="22"/>
          <w:szCs w:val="22"/>
        </w:rPr>
        <w:t>.</w:t>
      </w:r>
      <w:r w:rsidR="00CD6718" w:rsidRPr="0010789A">
        <w:rPr>
          <w:rFonts w:hint="eastAsia"/>
          <w:sz w:val="22"/>
          <w:szCs w:val="22"/>
        </w:rPr>
        <w:t xml:space="preserve"> </w:t>
      </w:r>
      <w:bookmarkStart w:id="6" w:name="OLE_LINK5"/>
      <w:r w:rsidR="00CD6718" w:rsidRPr="0010789A">
        <w:rPr>
          <w:sz w:val="22"/>
          <w:szCs w:val="22"/>
        </w:rPr>
        <w:t>A reason explaining the frequent (possibly unjustified) usage of symmetric (Archimedean) copulas might be that these are the ones provided by the Matlab package, the one traditionally used by maritime engineers.</w:t>
      </w:r>
      <w:r w:rsidR="00CD6718" w:rsidRPr="0010789A">
        <w:rPr>
          <w:rFonts w:hint="eastAsia"/>
          <w:sz w:val="22"/>
          <w:szCs w:val="22"/>
        </w:rPr>
        <w:t xml:space="preserve"> </w:t>
      </w:r>
      <w:bookmarkEnd w:id="6"/>
      <w:r w:rsidR="004B0BDF" w:rsidRPr="0010789A">
        <w:rPr>
          <w:sz w:val="22"/>
          <w:szCs w:val="22"/>
        </w:rPr>
        <w:t>However,</w:t>
      </w:r>
      <w:r w:rsidR="00516A56" w:rsidRPr="0010789A">
        <w:rPr>
          <w:sz w:val="22"/>
          <w:szCs w:val="22"/>
        </w:rPr>
        <w:t>, asymmetric copula</w:t>
      </w:r>
      <w:r w:rsidR="004F79B6" w:rsidRPr="0010789A">
        <w:rPr>
          <w:sz w:val="22"/>
          <w:szCs w:val="22"/>
        </w:rPr>
        <w:t xml:space="preserve">s can </w:t>
      </w:r>
      <w:r w:rsidR="004B0BDF" w:rsidRPr="0010789A">
        <w:rPr>
          <w:sz w:val="22"/>
          <w:szCs w:val="22"/>
        </w:rPr>
        <w:t>remedy</w:t>
      </w:r>
      <w:r w:rsidR="004F79B6" w:rsidRPr="0010789A">
        <w:rPr>
          <w:sz w:val="22"/>
          <w:szCs w:val="22"/>
        </w:rPr>
        <w:t xml:space="preserve"> this problem. </w:t>
      </w:r>
      <w:r w:rsidR="004D1C0E" w:rsidRPr="0010789A">
        <w:rPr>
          <w:sz w:val="22"/>
          <w:szCs w:val="22"/>
        </w:rPr>
        <w:t>A</w:t>
      </w:r>
      <w:r w:rsidR="00516A56" w:rsidRPr="0010789A">
        <w:rPr>
          <w:sz w:val="22"/>
          <w:szCs w:val="22"/>
        </w:rPr>
        <w:t>symmetric copulas c</w:t>
      </w:r>
      <w:r w:rsidR="004F79B6" w:rsidRPr="0010789A">
        <w:rPr>
          <w:sz w:val="22"/>
          <w:szCs w:val="22"/>
        </w:rPr>
        <w:t>an be constructed based on the</w:t>
      </w:r>
      <w:r w:rsidR="00516A56" w:rsidRPr="0010789A">
        <w:rPr>
          <w:sz w:val="22"/>
          <w:szCs w:val="22"/>
        </w:rPr>
        <w:t xml:space="preserve"> families of </w:t>
      </w:r>
      <w:r w:rsidR="004F79B6" w:rsidRPr="0010789A">
        <w:rPr>
          <w:sz w:val="22"/>
          <w:szCs w:val="22"/>
        </w:rPr>
        <w:t xml:space="preserve">symmetric </w:t>
      </w:r>
      <w:r w:rsidR="00516A56" w:rsidRPr="0010789A">
        <w:rPr>
          <w:sz w:val="22"/>
          <w:szCs w:val="22"/>
        </w:rPr>
        <w:t>copula</w:t>
      </w:r>
      <w:r w:rsidR="004F79B6" w:rsidRPr="0010789A">
        <w:rPr>
          <w:sz w:val="22"/>
          <w:szCs w:val="22"/>
        </w:rPr>
        <w:t>s</w:t>
      </w:r>
      <w:r w:rsidR="0062057A" w:rsidRPr="0010789A">
        <w:rPr>
          <w:sz w:val="22"/>
          <w:szCs w:val="22"/>
        </w:rPr>
        <w:t>. T</w:t>
      </w:r>
      <w:r w:rsidR="004F79B6" w:rsidRPr="0010789A">
        <w:rPr>
          <w:sz w:val="22"/>
          <w:szCs w:val="22"/>
        </w:rPr>
        <w:t>his compounded procedure can significantly improve</w:t>
      </w:r>
      <w:r w:rsidR="00516A56" w:rsidRPr="0010789A">
        <w:rPr>
          <w:sz w:val="22"/>
          <w:szCs w:val="22"/>
        </w:rPr>
        <w:t xml:space="preserve"> the fit</w:t>
      </w:r>
      <w:r w:rsidR="004F79B6" w:rsidRPr="0010789A">
        <w:rPr>
          <w:sz w:val="22"/>
          <w:szCs w:val="22"/>
        </w:rPr>
        <w:t xml:space="preserve"> (</w:t>
      </w:r>
      <w:r w:rsidR="00AF41EF" w:rsidRPr="0010789A">
        <w:rPr>
          <w:sz w:val="22"/>
          <w:szCs w:val="22"/>
        </w:rPr>
        <w:t xml:space="preserve">Jondeau, </w:t>
      </w:r>
      <w:r w:rsidR="00AF41EF" w:rsidRPr="0010789A">
        <w:rPr>
          <w:rFonts w:hint="eastAsia"/>
          <w:sz w:val="22"/>
          <w:szCs w:val="22"/>
        </w:rPr>
        <w:lastRenderedPageBreak/>
        <w:t>2016</w:t>
      </w:r>
      <w:r w:rsidR="004F79B6" w:rsidRPr="0010789A">
        <w:rPr>
          <w:sz w:val="22"/>
          <w:szCs w:val="22"/>
        </w:rPr>
        <w:t>)</w:t>
      </w:r>
      <w:r w:rsidR="00516A56" w:rsidRPr="0010789A">
        <w:rPr>
          <w:sz w:val="22"/>
          <w:szCs w:val="22"/>
        </w:rPr>
        <w:t>.</w:t>
      </w:r>
      <w:r w:rsidR="004F79B6" w:rsidRPr="0010789A">
        <w:rPr>
          <w:sz w:val="22"/>
          <w:szCs w:val="22"/>
        </w:rPr>
        <w:t xml:space="preserve"> </w:t>
      </w:r>
      <w:r w:rsidR="0062057A" w:rsidRPr="0010789A">
        <w:rPr>
          <w:sz w:val="22"/>
          <w:szCs w:val="22"/>
        </w:rPr>
        <w:t>T</w:t>
      </w:r>
      <w:r w:rsidR="0002145A" w:rsidRPr="0010789A">
        <w:rPr>
          <w:sz w:val="22"/>
          <w:szCs w:val="22"/>
        </w:rPr>
        <w:t>he modeling of the ocean data utilizing the asymmetric copula</w:t>
      </w:r>
      <w:r w:rsidR="0062057A" w:rsidRPr="0010789A">
        <w:rPr>
          <w:sz w:val="22"/>
          <w:szCs w:val="22"/>
        </w:rPr>
        <w:t>s</w:t>
      </w:r>
      <w:r w:rsidR="0002145A" w:rsidRPr="0010789A">
        <w:rPr>
          <w:sz w:val="22"/>
          <w:szCs w:val="22"/>
        </w:rPr>
        <w:t xml:space="preserve"> </w:t>
      </w:r>
      <w:r w:rsidR="0002145A" w:rsidRPr="0010789A">
        <w:rPr>
          <w:rFonts w:hint="eastAsia"/>
          <w:sz w:val="22"/>
          <w:szCs w:val="22"/>
        </w:rPr>
        <w:t>has</w:t>
      </w:r>
      <w:r w:rsidR="00C51EF7" w:rsidRPr="0010789A">
        <w:rPr>
          <w:sz w:val="22"/>
          <w:szCs w:val="22"/>
        </w:rPr>
        <w:t xml:space="preserve"> </w:t>
      </w:r>
      <w:r w:rsidR="0002145A" w:rsidRPr="0010789A">
        <w:rPr>
          <w:sz w:val="22"/>
          <w:szCs w:val="22"/>
        </w:rPr>
        <w:t xml:space="preserve">received </w:t>
      </w:r>
      <w:r w:rsidR="00AF4683" w:rsidRPr="0010789A">
        <w:rPr>
          <w:sz w:val="22"/>
          <w:szCs w:val="22"/>
        </w:rPr>
        <w:t xml:space="preserve">much </w:t>
      </w:r>
      <w:r w:rsidR="0002145A" w:rsidRPr="0010789A">
        <w:rPr>
          <w:sz w:val="22"/>
          <w:szCs w:val="22"/>
        </w:rPr>
        <w:t>attention recently (</w:t>
      </w:r>
      <w:r w:rsidR="00C54DAE" w:rsidRPr="0010789A">
        <w:rPr>
          <w:sz w:val="22"/>
          <w:szCs w:val="22"/>
        </w:rPr>
        <w:t>Vanem,</w:t>
      </w:r>
      <w:r w:rsidR="00C54DAE" w:rsidRPr="0010789A">
        <w:rPr>
          <w:rFonts w:hint="eastAsia"/>
          <w:sz w:val="22"/>
          <w:szCs w:val="22"/>
        </w:rPr>
        <w:t xml:space="preserve"> 2016</w:t>
      </w:r>
      <w:r w:rsidR="003E6ABB" w:rsidRPr="0010789A">
        <w:rPr>
          <w:sz w:val="22"/>
          <w:szCs w:val="22"/>
        </w:rPr>
        <w:t xml:space="preserve">). </w:t>
      </w:r>
      <w:r w:rsidR="00441DAB" w:rsidRPr="0010789A">
        <w:rPr>
          <w:sz w:val="22"/>
          <w:szCs w:val="22"/>
        </w:rPr>
        <w:t xml:space="preserve">The well known </w:t>
      </w:r>
      <w:r w:rsidR="00C51EF7" w:rsidRPr="0010789A">
        <w:rPr>
          <w:sz w:val="22"/>
          <w:szCs w:val="22"/>
        </w:rPr>
        <w:t xml:space="preserve">Khoudraji-Liebscher family, introduced in (Durante and Salvadori, 2010; Salvadori and De Michele, 2010), gives the possibility to construct asymmetric copulas. </w:t>
      </w:r>
      <w:r w:rsidR="00441DAB" w:rsidRPr="0010789A">
        <w:rPr>
          <w:sz w:val="22"/>
          <w:szCs w:val="22"/>
        </w:rPr>
        <w:t>The application of t</w:t>
      </w:r>
      <w:r w:rsidR="00C51EF7" w:rsidRPr="0010789A">
        <w:rPr>
          <w:sz w:val="22"/>
          <w:szCs w:val="22"/>
        </w:rPr>
        <w:t xml:space="preserve">his family in a maritime context </w:t>
      </w:r>
      <w:r w:rsidR="00441DAB" w:rsidRPr="0010789A">
        <w:rPr>
          <w:sz w:val="22"/>
          <w:szCs w:val="22"/>
        </w:rPr>
        <w:t xml:space="preserve">has been mentioned </w:t>
      </w:r>
      <w:r w:rsidR="00C51EF7" w:rsidRPr="0010789A">
        <w:rPr>
          <w:sz w:val="22"/>
          <w:szCs w:val="22"/>
        </w:rPr>
        <w:t>in Salvadori et al. (2014, 2015)</w:t>
      </w:r>
      <w:r w:rsidR="00441DAB" w:rsidRPr="0010789A">
        <w:rPr>
          <w:sz w:val="22"/>
          <w:szCs w:val="22"/>
        </w:rPr>
        <w:t>.</w:t>
      </w:r>
      <w:r w:rsidR="00C51EF7" w:rsidRPr="0010789A">
        <w:rPr>
          <w:sz w:val="22"/>
          <w:szCs w:val="22"/>
        </w:rPr>
        <w:t xml:space="preserve"> </w:t>
      </w:r>
      <w:r w:rsidR="00441DAB" w:rsidRPr="0010789A">
        <w:rPr>
          <w:sz w:val="22"/>
          <w:szCs w:val="22"/>
        </w:rPr>
        <w:t xml:space="preserve"> </w:t>
      </w:r>
      <w:r w:rsidR="00C51EF7" w:rsidRPr="0010789A">
        <w:rPr>
          <w:sz w:val="22"/>
          <w:szCs w:val="22"/>
        </w:rPr>
        <w:t>De</w:t>
      </w:r>
      <w:r w:rsidR="00441DAB" w:rsidRPr="0010789A">
        <w:rPr>
          <w:sz w:val="22"/>
          <w:szCs w:val="22"/>
        </w:rPr>
        <w:t xml:space="preserve"> </w:t>
      </w:r>
      <w:r w:rsidR="00C51EF7" w:rsidRPr="0010789A">
        <w:rPr>
          <w:sz w:val="22"/>
          <w:szCs w:val="22"/>
        </w:rPr>
        <w:t>Michele et al. (2013)</w:t>
      </w:r>
      <w:r w:rsidR="00441DAB" w:rsidRPr="0010789A">
        <w:rPr>
          <w:sz w:val="22"/>
          <w:szCs w:val="22"/>
        </w:rPr>
        <w:t xml:space="preserve"> have also used it for the modeling of drought.</w:t>
      </w:r>
      <w:r w:rsidR="00C51EF7" w:rsidRPr="0010789A">
        <w:rPr>
          <w:sz w:val="22"/>
          <w:szCs w:val="22"/>
        </w:rPr>
        <w:t xml:space="preserve"> </w:t>
      </w:r>
      <w:r w:rsidR="00441DAB" w:rsidRPr="0010789A">
        <w:rPr>
          <w:sz w:val="22"/>
          <w:szCs w:val="22"/>
        </w:rPr>
        <w:t>Besides</w:t>
      </w:r>
      <w:r w:rsidR="00C51EF7" w:rsidRPr="0010789A">
        <w:rPr>
          <w:sz w:val="22"/>
          <w:szCs w:val="22"/>
        </w:rPr>
        <w:t xml:space="preserve">, the conditional mixture construction (Vine copulas), first introduced in maritime engineering by De Michele et al. (2007), </w:t>
      </w:r>
      <w:r w:rsidR="0022461F" w:rsidRPr="0010789A">
        <w:rPr>
          <w:sz w:val="22"/>
          <w:szCs w:val="22"/>
        </w:rPr>
        <w:t>also provides</w:t>
      </w:r>
      <w:r w:rsidR="00C51EF7" w:rsidRPr="0010789A">
        <w:rPr>
          <w:sz w:val="22"/>
          <w:szCs w:val="22"/>
        </w:rPr>
        <w:t xml:space="preserve"> the possibility to construct asymmetric copulas starting from symmetric ones. </w:t>
      </w:r>
      <w:r w:rsidR="0022461F" w:rsidRPr="0010789A">
        <w:rPr>
          <w:sz w:val="22"/>
          <w:szCs w:val="22"/>
        </w:rPr>
        <w:t>However, t</w:t>
      </w:r>
      <w:r w:rsidR="0002145A" w:rsidRPr="0010789A">
        <w:rPr>
          <w:sz w:val="22"/>
          <w:szCs w:val="22"/>
        </w:rPr>
        <w:t xml:space="preserve">he theoretical concepts and procedures of constructing an asymmetric copula have not yet been studied in detail. Despite this, it is recognized that there are many candidate asymmetric copulas in theory. </w:t>
      </w:r>
      <w:r w:rsidR="00464DA4" w:rsidRPr="0010789A">
        <w:rPr>
          <w:sz w:val="22"/>
          <w:szCs w:val="22"/>
        </w:rPr>
        <w:t>These</w:t>
      </w:r>
      <w:r w:rsidR="0002145A" w:rsidRPr="0010789A">
        <w:rPr>
          <w:sz w:val="22"/>
          <w:szCs w:val="22"/>
        </w:rPr>
        <w:t xml:space="preserve"> </w:t>
      </w:r>
      <w:r w:rsidR="0062057A" w:rsidRPr="0010789A">
        <w:rPr>
          <w:sz w:val="22"/>
          <w:szCs w:val="22"/>
        </w:rPr>
        <w:t>choices provide potent features and</w:t>
      </w:r>
      <w:r w:rsidR="0002145A" w:rsidRPr="0010789A">
        <w:rPr>
          <w:sz w:val="22"/>
          <w:szCs w:val="22"/>
        </w:rPr>
        <w:t xml:space="preserve"> practical meaning in ocean and coastal engineering applications. This </w:t>
      </w:r>
      <w:r w:rsidR="0062057A" w:rsidRPr="0010789A">
        <w:rPr>
          <w:sz w:val="22"/>
          <w:szCs w:val="22"/>
        </w:rPr>
        <w:t xml:space="preserve">potential can readily be utilized once the applicability of asymmetric copulas for the modeling of ocean data has been verified and demonstrated. We aim to contribute to this development with the present </w:t>
      </w:r>
      <w:r w:rsidR="0002145A" w:rsidRPr="0010789A">
        <w:rPr>
          <w:sz w:val="22"/>
          <w:szCs w:val="22"/>
        </w:rPr>
        <w:t xml:space="preserve">real case study for demonstrating and highlighting the </w:t>
      </w:r>
      <w:r w:rsidR="0062057A" w:rsidRPr="0010789A">
        <w:rPr>
          <w:sz w:val="22"/>
          <w:szCs w:val="22"/>
        </w:rPr>
        <w:t xml:space="preserve">features, </w:t>
      </w:r>
      <w:r w:rsidR="0002145A" w:rsidRPr="0010789A">
        <w:rPr>
          <w:sz w:val="22"/>
          <w:szCs w:val="22"/>
        </w:rPr>
        <w:t xml:space="preserve">merits </w:t>
      </w:r>
      <w:r w:rsidR="0062057A" w:rsidRPr="0010789A">
        <w:rPr>
          <w:sz w:val="22"/>
          <w:szCs w:val="22"/>
        </w:rPr>
        <w:t xml:space="preserve">as well as limitations </w:t>
      </w:r>
      <w:r w:rsidR="0002145A" w:rsidRPr="0010789A">
        <w:rPr>
          <w:sz w:val="22"/>
          <w:szCs w:val="22"/>
        </w:rPr>
        <w:t xml:space="preserve">associated with </w:t>
      </w:r>
      <w:r w:rsidR="0062057A" w:rsidRPr="0010789A">
        <w:rPr>
          <w:sz w:val="22"/>
          <w:szCs w:val="22"/>
        </w:rPr>
        <w:t>asymmetric copulas</w:t>
      </w:r>
      <w:r w:rsidR="00464DA4" w:rsidRPr="0010789A">
        <w:rPr>
          <w:sz w:val="22"/>
          <w:szCs w:val="22"/>
        </w:rPr>
        <w:t>.</w:t>
      </w:r>
      <w:r w:rsidR="0002145A" w:rsidRPr="0010789A">
        <w:rPr>
          <w:sz w:val="22"/>
          <w:szCs w:val="22"/>
        </w:rPr>
        <w:t xml:space="preserve"> </w:t>
      </w:r>
    </w:p>
    <w:p w:rsidR="00400C8F" w:rsidRPr="0010789A" w:rsidRDefault="0099423B" w:rsidP="008C1DA1">
      <w:pPr>
        <w:spacing w:line="480" w:lineRule="auto"/>
        <w:ind w:firstLine="720"/>
        <w:rPr>
          <w:sz w:val="22"/>
          <w:szCs w:val="22"/>
        </w:rPr>
      </w:pPr>
      <w:r w:rsidRPr="0010789A">
        <w:rPr>
          <w:rFonts w:hint="eastAsia"/>
          <w:sz w:val="22"/>
          <w:szCs w:val="22"/>
        </w:rPr>
        <w:t xml:space="preserve">The </w:t>
      </w:r>
      <w:r w:rsidR="00737571" w:rsidRPr="0010789A">
        <w:rPr>
          <w:sz w:val="22"/>
          <w:szCs w:val="22"/>
        </w:rPr>
        <w:t xml:space="preserve">remainder of this </w:t>
      </w:r>
      <w:r w:rsidRPr="0010789A">
        <w:rPr>
          <w:rFonts w:hint="eastAsia"/>
          <w:sz w:val="22"/>
          <w:szCs w:val="22"/>
        </w:rPr>
        <w:t>paper is organized as follows. Section 2 presents a general literature review of the existing techniques in modeling multivariate ocean data. Section 3 presents</w:t>
      </w:r>
      <w:r w:rsidR="002421F9" w:rsidRPr="0010789A">
        <w:rPr>
          <w:rFonts w:hint="eastAsia"/>
          <w:sz w:val="22"/>
          <w:szCs w:val="22"/>
        </w:rPr>
        <w:t xml:space="preserve"> the </w:t>
      </w:r>
      <w:r w:rsidR="002421F9" w:rsidRPr="0010789A">
        <w:rPr>
          <w:sz w:val="22"/>
          <w:szCs w:val="22"/>
        </w:rPr>
        <w:t xml:space="preserve">fundamental knowledge of </w:t>
      </w:r>
      <w:r w:rsidR="002421F9" w:rsidRPr="0010789A">
        <w:rPr>
          <w:rFonts w:hint="eastAsia"/>
          <w:sz w:val="22"/>
          <w:szCs w:val="22"/>
        </w:rPr>
        <w:t>copula</w:t>
      </w:r>
      <w:r w:rsidR="002421F9" w:rsidRPr="0010789A">
        <w:rPr>
          <w:sz w:val="22"/>
          <w:szCs w:val="22"/>
        </w:rPr>
        <w:t xml:space="preserve"> theory and the basic dependence measure concepts. </w:t>
      </w:r>
      <w:r w:rsidR="00D04716" w:rsidRPr="0010789A">
        <w:rPr>
          <w:sz w:val="22"/>
          <w:szCs w:val="22"/>
        </w:rPr>
        <w:t>B</w:t>
      </w:r>
      <w:r w:rsidR="00737571" w:rsidRPr="0010789A">
        <w:rPr>
          <w:sz w:val="22"/>
          <w:szCs w:val="22"/>
        </w:rPr>
        <w:t xml:space="preserve">asic </w:t>
      </w:r>
      <w:r w:rsidR="00737571" w:rsidRPr="0010789A">
        <w:rPr>
          <w:rFonts w:hint="eastAsia"/>
          <w:sz w:val="22"/>
          <w:szCs w:val="22"/>
        </w:rPr>
        <w:t xml:space="preserve">concepts of </w:t>
      </w:r>
      <w:r w:rsidR="00737571" w:rsidRPr="0010789A">
        <w:rPr>
          <w:sz w:val="22"/>
          <w:szCs w:val="22"/>
        </w:rPr>
        <w:t xml:space="preserve">asymmetry measure as well as the procedures of constructing asymmetric copula models are </w:t>
      </w:r>
      <w:r w:rsidR="00D04716" w:rsidRPr="0010789A">
        <w:rPr>
          <w:sz w:val="22"/>
          <w:szCs w:val="22"/>
        </w:rPr>
        <w:t>explained in detail in Section 4.</w:t>
      </w:r>
      <w:r w:rsidR="004F79B6" w:rsidRPr="0010789A">
        <w:rPr>
          <w:rFonts w:hint="eastAsia"/>
          <w:sz w:val="22"/>
          <w:szCs w:val="22"/>
        </w:rPr>
        <w:t xml:space="preserve"> </w:t>
      </w:r>
      <w:r w:rsidR="00730711" w:rsidRPr="0010789A">
        <w:rPr>
          <w:sz w:val="22"/>
          <w:szCs w:val="22"/>
        </w:rPr>
        <w:t xml:space="preserve">Specific </w:t>
      </w:r>
      <w:r w:rsidR="004F79B6" w:rsidRPr="0010789A">
        <w:rPr>
          <w:rFonts w:hint="eastAsia"/>
          <w:sz w:val="22"/>
          <w:szCs w:val="22"/>
        </w:rPr>
        <w:t xml:space="preserve">asymmetric copula </w:t>
      </w:r>
      <w:r w:rsidR="00737571" w:rsidRPr="0010789A">
        <w:rPr>
          <w:rFonts w:hint="eastAsia"/>
          <w:sz w:val="22"/>
          <w:szCs w:val="22"/>
        </w:rPr>
        <w:t xml:space="preserve">models </w:t>
      </w:r>
      <w:r w:rsidR="00730711" w:rsidRPr="0010789A">
        <w:rPr>
          <w:sz w:val="22"/>
          <w:szCs w:val="22"/>
        </w:rPr>
        <w:t xml:space="preserve">for ocean data </w:t>
      </w:r>
      <w:r w:rsidR="00737571" w:rsidRPr="0010789A">
        <w:rPr>
          <w:rFonts w:hint="eastAsia"/>
          <w:sz w:val="22"/>
          <w:szCs w:val="22"/>
        </w:rPr>
        <w:t xml:space="preserve">are </w:t>
      </w:r>
      <w:r w:rsidR="00730711" w:rsidRPr="0010789A">
        <w:rPr>
          <w:sz w:val="22"/>
          <w:szCs w:val="22"/>
        </w:rPr>
        <w:t>developed</w:t>
      </w:r>
      <w:r w:rsidR="00737571" w:rsidRPr="0010789A">
        <w:rPr>
          <w:rFonts w:hint="eastAsia"/>
          <w:sz w:val="22"/>
          <w:szCs w:val="22"/>
        </w:rPr>
        <w:t xml:space="preserve"> in Section 5 and compared against traditional parametric copula models based on collected, preconditioned ocean data. To understand the features of using asymmetric copula</w:t>
      </w:r>
      <w:r w:rsidR="00730711" w:rsidRPr="0010789A">
        <w:rPr>
          <w:sz w:val="22"/>
          <w:szCs w:val="22"/>
        </w:rPr>
        <w:t>s</w:t>
      </w:r>
      <w:r w:rsidR="00737571" w:rsidRPr="0010789A">
        <w:rPr>
          <w:rFonts w:hint="eastAsia"/>
          <w:sz w:val="22"/>
          <w:szCs w:val="22"/>
        </w:rPr>
        <w:t xml:space="preserve"> in the ocean data modeling, a compar</w:t>
      </w:r>
      <w:r w:rsidR="00730711" w:rsidRPr="0010789A">
        <w:rPr>
          <w:sz w:val="22"/>
          <w:szCs w:val="22"/>
        </w:rPr>
        <w:t>ative</w:t>
      </w:r>
      <w:r w:rsidR="00737571" w:rsidRPr="0010789A">
        <w:rPr>
          <w:rFonts w:hint="eastAsia"/>
          <w:sz w:val="22"/>
          <w:szCs w:val="22"/>
        </w:rPr>
        <w:t xml:space="preserve"> study between symmetric and asymmetric copula models is </w:t>
      </w:r>
      <w:r w:rsidR="00730711" w:rsidRPr="0010789A">
        <w:rPr>
          <w:sz w:val="22"/>
          <w:szCs w:val="22"/>
        </w:rPr>
        <w:t>presented</w:t>
      </w:r>
      <w:r w:rsidR="00737571" w:rsidRPr="0010789A">
        <w:rPr>
          <w:rFonts w:hint="eastAsia"/>
          <w:sz w:val="22"/>
          <w:szCs w:val="22"/>
        </w:rPr>
        <w:t xml:space="preserve"> in Section 6. </w:t>
      </w:r>
      <w:r w:rsidR="00737571" w:rsidRPr="0010789A">
        <w:rPr>
          <w:sz w:val="22"/>
          <w:szCs w:val="22"/>
        </w:rPr>
        <w:t>The concluding</w:t>
      </w:r>
      <w:r w:rsidR="00737571" w:rsidRPr="0010789A">
        <w:rPr>
          <w:rFonts w:hint="eastAsia"/>
          <w:sz w:val="22"/>
          <w:szCs w:val="22"/>
        </w:rPr>
        <w:t xml:space="preserve"> </w:t>
      </w:r>
      <w:r w:rsidR="00737571" w:rsidRPr="0010789A">
        <w:rPr>
          <w:sz w:val="22"/>
          <w:szCs w:val="22"/>
        </w:rPr>
        <w:t xml:space="preserve">remarks of this paper </w:t>
      </w:r>
      <w:r w:rsidR="00464DA4" w:rsidRPr="0010789A">
        <w:rPr>
          <w:sz w:val="22"/>
          <w:szCs w:val="22"/>
        </w:rPr>
        <w:t>form Section</w:t>
      </w:r>
      <w:r w:rsidR="00737571" w:rsidRPr="0010789A">
        <w:rPr>
          <w:sz w:val="22"/>
          <w:szCs w:val="22"/>
        </w:rPr>
        <w:t xml:space="preserve"> </w:t>
      </w:r>
      <w:r w:rsidR="00737571" w:rsidRPr="0010789A">
        <w:rPr>
          <w:rFonts w:hint="eastAsia"/>
          <w:sz w:val="22"/>
          <w:szCs w:val="22"/>
        </w:rPr>
        <w:t>7</w:t>
      </w:r>
      <w:r w:rsidR="00737571" w:rsidRPr="0010789A">
        <w:rPr>
          <w:sz w:val="22"/>
          <w:szCs w:val="22"/>
        </w:rPr>
        <w:t>.</w:t>
      </w:r>
    </w:p>
    <w:p w:rsidR="00594234" w:rsidRPr="0010789A" w:rsidRDefault="007F7E0A" w:rsidP="006B26F3">
      <w:pPr>
        <w:spacing w:line="480" w:lineRule="auto"/>
        <w:rPr>
          <w:b/>
          <w:kern w:val="28"/>
          <w:sz w:val="22"/>
          <w:szCs w:val="22"/>
        </w:rPr>
      </w:pPr>
      <w:r w:rsidRPr="0010789A">
        <w:rPr>
          <w:rFonts w:eastAsia="Times"/>
          <w:b/>
          <w:kern w:val="28"/>
          <w:sz w:val="22"/>
          <w:szCs w:val="22"/>
          <w:lang w:eastAsia="zh-TW"/>
        </w:rPr>
        <w:t>2</w:t>
      </w:r>
      <w:r w:rsidRPr="0010789A">
        <w:rPr>
          <w:rFonts w:eastAsiaTheme="minorEastAsia" w:hint="eastAsia"/>
          <w:b/>
          <w:kern w:val="28"/>
          <w:sz w:val="22"/>
          <w:szCs w:val="22"/>
        </w:rPr>
        <w:t>．</w:t>
      </w:r>
      <w:r w:rsidR="005A62A1" w:rsidRPr="0010789A">
        <w:rPr>
          <w:rFonts w:eastAsia="Times"/>
          <w:b/>
          <w:kern w:val="28"/>
          <w:sz w:val="22"/>
          <w:szCs w:val="22"/>
          <w:lang w:eastAsia="zh-TW"/>
        </w:rPr>
        <w:t>Joint statistical models for ocean data</w:t>
      </w:r>
    </w:p>
    <w:p w:rsidR="0006214F" w:rsidRPr="0010789A" w:rsidRDefault="0006214F" w:rsidP="006B26F3">
      <w:pPr>
        <w:spacing w:line="480" w:lineRule="auto"/>
        <w:rPr>
          <w:sz w:val="22"/>
          <w:szCs w:val="22"/>
        </w:rPr>
      </w:pPr>
      <w:r w:rsidRPr="0010789A">
        <w:rPr>
          <w:sz w:val="22"/>
          <w:szCs w:val="22"/>
        </w:rPr>
        <w:t xml:space="preserve">Among the probabilistic models available in the literature, the most commonly recommended model adopted </w:t>
      </w:r>
      <w:r w:rsidR="00E25B37" w:rsidRPr="0010789A">
        <w:rPr>
          <w:sz w:val="22"/>
          <w:szCs w:val="22"/>
        </w:rPr>
        <w:t>in</w:t>
      </w:r>
      <w:r w:rsidRPr="0010789A">
        <w:rPr>
          <w:sz w:val="22"/>
          <w:szCs w:val="22"/>
        </w:rPr>
        <w:t xml:space="preserve"> </w:t>
      </w:r>
      <w:r w:rsidR="000D0190" w:rsidRPr="0010789A">
        <w:rPr>
          <w:rFonts w:hint="eastAsia"/>
          <w:sz w:val="22"/>
          <w:szCs w:val="22"/>
        </w:rPr>
        <w:t>offshore engineering</w:t>
      </w:r>
      <w:r w:rsidRPr="0010789A">
        <w:rPr>
          <w:sz w:val="22"/>
          <w:szCs w:val="22"/>
        </w:rPr>
        <w:t xml:space="preserve"> design code</w:t>
      </w:r>
      <w:r w:rsidR="00E25B37" w:rsidRPr="0010789A">
        <w:rPr>
          <w:sz w:val="22"/>
          <w:szCs w:val="22"/>
        </w:rPr>
        <w:t>s</w:t>
      </w:r>
      <w:r w:rsidRPr="0010789A">
        <w:rPr>
          <w:sz w:val="22"/>
          <w:szCs w:val="22"/>
        </w:rPr>
        <w:t xml:space="preserve"> is the conditional joint distribution model</w:t>
      </w:r>
      <w:r w:rsidR="00E25B37" w:rsidRPr="0010789A">
        <w:rPr>
          <w:sz w:val="22"/>
          <w:szCs w:val="22"/>
        </w:rPr>
        <w:t>,</w:t>
      </w:r>
      <w:r w:rsidRPr="0010789A">
        <w:rPr>
          <w:sz w:val="22"/>
          <w:szCs w:val="22"/>
        </w:rPr>
        <w:t xml:space="preserve"> which is widely </w:t>
      </w:r>
      <w:r w:rsidRPr="0010789A">
        <w:rPr>
          <w:sz w:val="22"/>
          <w:szCs w:val="22"/>
        </w:rPr>
        <w:lastRenderedPageBreak/>
        <w:t xml:space="preserve">applied to </w:t>
      </w:r>
      <w:r w:rsidR="000D0190" w:rsidRPr="0010789A">
        <w:rPr>
          <w:rFonts w:hint="eastAsia"/>
          <w:sz w:val="22"/>
          <w:szCs w:val="22"/>
        </w:rPr>
        <w:t>various kinds</w:t>
      </w:r>
      <w:r w:rsidRPr="0010789A">
        <w:rPr>
          <w:sz w:val="22"/>
          <w:szCs w:val="22"/>
        </w:rPr>
        <w:t xml:space="preserve"> of </w:t>
      </w:r>
      <w:r w:rsidR="000D0190" w:rsidRPr="0010789A">
        <w:rPr>
          <w:rFonts w:hint="eastAsia"/>
          <w:sz w:val="22"/>
          <w:szCs w:val="22"/>
        </w:rPr>
        <w:t>ocean data</w:t>
      </w:r>
      <w:r w:rsidRPr="0010789A">
        <w:rPr>
          <w:sz w:val="22"/>
          <w:szCs w:val="22"/>
        </w:rPr>
        <w:t xml:space="preserve"> (Burton et al. 2001; Jonathan and Ewns et al. 2011; Ernst and Seume 2012). The </w:t>
      </w:r>
      <w:r w:rsidR="000D0190" w:rsidRPr="0010789A">
        <w:rPr>
          <w:rFonts w:hint="eastAsia"/>
          <w:sz w:val="22"/>
          <w:szCs w:val="22"/>
        </w:rPr>
        <w:t xml:space="preserve">most pertinent </w:t>
      </w:r>
      <w:r w:rsidRPr="0010789A">
        <w:rPr>
          <w:sz w:val="22"/>
          <w:szCs w:val="22"/>
        </w:rPr>
        <w:t xml:space="preserve">joint distribution model </w:t>
      </w:r>
      <w:r w:rsidR="00013542" w:rsidRPr="0010789A">
        <w:rPr>
          <w:sz w:val="22"/>
          <w:szCs w:val="22"/>
        </w:rPr>
        <w:t xml:space="preserve">that </w:t>
      </w:r>
      <w:r w:rsidR="000D0190" w:rsidRPr="0010789A">
        <w:rPr>
          <w:rFonts w:hint="eastAsia"/>
          <w:sz w:val="22"/>
          <w:szCs w:val="22"/>
        </w:rPr>
        <w:t>i</w:t>
      </w:r>
      <w:r w:rsidRPr="0010789A">
        <w:rPr>
          <w:sz w:val="22"/>
          <w:szCs w:val="22"/>
        </w:rPr>
        <w:t xml:space="preserve">s </w:t>
      </w:r>
      <w:r w:rsidR="000D0190" w:rsidRPr="0010789A">
        <w:rPr>
          <w:rFonts w:hint="eastAsia"/>
          <w:sz w:val="22"/>
          <w:szCs w:val="22"/>
        </w:rPr>
        <w:t>applied</w:t>
      </w:r>
      <w:r w:rsidRPr="0010789A">
        <w:rPr>
          <w:sz w:val="22"/>
          <w:szCs w:val="22"/>
        </w:rPr>
        <w:t xml:space="preserve"> in </w:t>
      </w:r>
      <w:r w:rsidR="000D0190" w:rsidRPr="0010789A">
        <w:rPr>
          <w:rFonts w:hint="eastAsia"/>
          <w:sz w:val="22"/>
          <w:szCs w:val="22"/>
        </w:rPr>
        <w:t xml:space="preserve">ocean </w:t>
      </w:r>
      <w:r w:rsidRPr="0010789A">
        <w:rPr>
          <w:sz w:val="22"/>
          <w:szCs w:val="22"/>
        </w:rPr>
        <w:t xml:space="preserve">engineering </w:t>
      </w:r>
      <w:r w:rsidR="00013542" w:rsidRPr="0010789A">
        <w:rPr>
          <w:sz w:val="22"/>
          <w:szCs w:val="22"/>
        </w:rPr>
        <w:t xml:space="preserve">is </w:t>
      </w:r>
      <w:r w:rsidR="000D0190" w:rsidRPr="0010789A">
        <w:rPr>
          <w:rFonts w:hint="eastAsia"/>
          <w:sz w:val="22"/>
          <w:szCs w:val="22"/>
        </w:rPr>
        <w:t xml:space="preserve">for the </w:t>
      </w:r>
      <w:r w:rsidR="000D0190" w:rsidRPr="0010789A">
        <w:rPr>
          <w:sz w:val="22"/>
          <w:szCs w:val="22"/>
        </w:rPr>
        <w:t>significant wave height and peak period</w:t>
      </w:r>
      <w:r w:rsidR="00E25B37" w:rsidRPr="0010789A">
        <w:rPr>
          <w:sz w:val="22"/>
          <w:szCs w:val="22"/>
        </w:rPr>
        <w:t>,</w:t>
      </w:r>
      <w:r w:rsidRPr="0010789A">
        <w:rPr>
          <w:sz w:val="22"/>
          <w:szCs w:val="22"/>
        </w:rPr>
        <w:t xml:space="preserve"> which characterize </w:t>
      </w:r>
      <w:r w:rsidR="000D0190" w:rsidRPr="0010789A">
        <w:rPr>
          <w:rFonts w:hint="eastAsia"/>
          <w:sz w:val="22"/>
          <w:szCs w:val="22"/>
        </w:rPr>
        <w:t xml:space="preserve">the spectrum of a </w:t>
      </w:r>
      <w:r w:rsidR="000D0190" w:rsidRPr="0010789A">
        <w:rPr>
          <w:sz w:val="22"/>
          <w:szCs w:val="22"/>
        </w:rPr>
        <w:t>sea state</w:t>
      </w:r>
      <w:r w:rsidRPr="0010789A">
        <w:rPr>
          <w:sz w:val="22"/>
          <w:szCs w:val="22"/>
        </w:rPr>
        <w:t xml:space="preserve">. </w:t>
      </w:r>
      <w:bookmarkStart w:id="7" w:name="OLE_LINK88"/>
      <w:bookmarkStart w:id="8" w:name="OLE_LINK89"/>
      <w:r w:rsidR="005D0C2D" w:rsidRPr="0010789A">
        <w:rPr>
          <w:rFonts w:hint="eastAsia"/>
          <w:sz w:val="22"/>
          <w:szCs w:val="22"/>
        </w:rPr>
        <w:t>For instance,</w:t>
      </w:r>
      <w:r w:rsidR="005D0C2D" w:rsidRPr="0010789A">
        <w:rPr>
          <w:rFonts w:hint="eastAsia"/>
          <w:b/>
          <w:color w:val="FF0000"/>
          <w:sz w:val="22"/>
          <w:szCs w:val="22"/>
        </w:rPr>
        <w:t xml:space="preserve"> </w:t>
      </w:r>
      <w:r w:rsidR="005D0C2D" w:rsidRPr="0010789A">
        <w:rPr>
          <w:sz w:val="22"/>
          <w:szCs w:val="22"/>
        </w:rPr>
        <w:t>Guedes Soares et al. (1988)</w:t>
      </w:r>
      <w:r w:rsidR="005D0C2D" w:rsidRPr="0010789A">
        <w:rPr>
          <w:b/>
          <w:color w:val="FF0000"/>
          <w:sz w:val="22"/>
          <w:szCs w:val="22"/>
        </w:rPr>
        <w:t xml:space="preserve"> </w:t>
      </w:r>
      <w:r w:rsidR="005D0C2D" w:rsidRPr="0010789A">
        <w:rPr>
          <w:sz w:val="22"/>
          <w:szCs w:val="22"/>
        </w:rPr>
        <w:t xml:space="preserve">and Bitner-Gregersen and Haver (1989) have </w:t>
      </w:r>
      <w:r w:rsidR="00B302F1" w:rsidRPr="0010789A">
        <w:rPr>
          <w:rFonts w:hint="eastAsia"/>
          <w:sz w:val="22"/>
          <w:szCs w:val="22"/>
        </w:rPr>
        <w:t>demonstrated the use of</w:t>
      </w:r>
      <w:r w:rsidR="005D0C2D" w:rsidRPr="0010789A">
        <w:rPr>
          <w:sz w:val="22"/>
          <w:szCs w:val="22"/>
        </w:rPr>
        <w:t xml:space="preserve"> a joint environmental model</w:t>
      </w:r>
      <w:r w:rsidR="00E25B37" w:rsidRPr="0010789A">
        <w:rPr>
          <w:sz w:val="22"/>
          <w:szCs w:val="22"/>
        </w:rPr>
        <w:t>,</w:t>
      </w:r>
      <w:r w:rsidR="005D0C2D" w:rsidRPr="0010789A">
        <w:rPr>
          <w:sz w:val="22"/>
          <w:szCs w:val="22"/>
        </w:rPr>
        <w:t xml:space="preserve"> </w:t>
      </w:r>
      <w:r w:rsidR="00B302F1" w:rsidRPr="0010789A">
        <w:rPr>
          <w:rFonts w:hint="eastAsia"/>
          <w:sz w:val="22"/>
          <w:szCs w:val="22"/>
        </w:rPr>
        <w:t>which was constructed</w:t>
      </w:r>
      <w:r w:rsidR="005D0C2D" w:rsidRPr="0010789A">
        <w:rPr>
          <w:sz w:val="22"/>
          <w:szCs w:val="22"/>
        </w:rPr>
        <w:t xml:space="preserve"> based on the combination of </w:t>
      </w:r>
      <w:r w:rsidR="00E25B37" w:rsidRPr="0010789A">
        <w:rPr>
          <w:sz w:val="22"/>
          <w:szCs w:val="22"/>
        </w:rPr>
        <w:t xml:space="preserve">the </w:t>
      </w:r>
      <w:r w:rsidR="005D0C2D" w:rsidRPr="0010789A">
        <w:rPr>
          <w:sz w:val="22"/>
          <w:szCs w:val="22"/>
        </w:rPr>
        <w:t xml:space="preserve">marginal distribution of </w:t>
      </w:r>
      <w:r w:rsidR="00B302F1" w:rsidRPr="0010789A">
        <w:rPr>
          <w:rFonts w:hint="eastAsia"/>
          <w:sz w:val="22"/>
          <w:szCs w:val="22"/>
        </w:rPr>
        <w:t>wave height</w:t>
      </w:r>
      <w:r w:rsidR="005D0C2D" w:rsidRPr="0010789A">
        <w:rPr>
          <w:sz w:val="22"/>
          <w:szCs w:val="22"/>
        </w:rPr>
        <w:t xml:space="preserve"> and </w:t>
      </w:r>
      <w:r w:rsidR="00B473F1" w:rsidRPr="0010789A">
        <w:rPr>
          <w:sz w:val="22"/>
          <w:szCs w:val="22"/>
        </w:rPr>
        <w:t>conditional distribution</w:t>
      </w:r>
      <w:r w:rsidR="005D0C2D" w:rsidRPr="0010789A">
        <w:rPr>
          <w:sz w:val="22"/>
          <w:szCs w:val="22"/>
        </w:rPr>
        <w:t xml:space="preserve"> of </w:t>
      </w:r>
      <w:r w:rsidR="00E25B37" w:rsidRPr="0010789A">
        <w:rPr>
          <w:sz w:val="22"/>
          <w:szCs w:val="22"/>
        </w:rPr>
        <w:t xml:space="preserve">the </w:t>
      </w:r>
      <w:r w:rsidR="00B302F1" w:rsidRPr="0010789A">
        <w:rPr>
          <w:rFonts w:hint="eastAsia"/>
          <w:sz w:val="22"/>
          <w:szCs w:val="22"/>
        </w:rPr>
        <w:t>wave period.</w:t>
      </w:r>
      <w:bookmarkEnd w:id="7"/>
      <w:bookmarkEnd w:id="8"/>
      <w:r w:rsidR="005D0C2D" w:rsidRPr="0010789A">
        <w:rPr>
          <w:sz w:val="22"/>
          <w:szCs w:val="22"/>
        </w:rPr>
        <w:t xml:space="preserve"> </w:t>
      </w:r>
      <w:r w:rsidR="005D0C2D" w:rsidRPr="0010789A">
        <w:rPr>
          <w:rFonts w:hint="eastAsia"/>
          <w:sz w:val="22"/>
          <w:szCs w:val="22"/>
        </w:rPr>
        <w:t xml:space="preserve">Later on, </w:t>
      </w:r>
      <w:r w:rsidRPr="0010789A">
        <w:rPr>
          <w:sz w:val="22"/>
          <w:szCs w:val="22"/>
        </w:rPr>
        <w:t xml:space="preserve">Ochi (1992) introduced a bivariate log-normal distribution in </w:t>
      </w:r>
      <w:r w:rsidR="005D0C2D" w:rsidRPr="0010789A">
        <w:rPr>
          <w:rFonts w:hint="eastAsia"/>
          <w:sz w:val="22"/>
          <w:szCs w:val="22"/>
        </w:rPr>
        <w:t xml:space="preserve">the </w:t>
      </w:r>
      <w:r w:rsidR="005D0C2D" w:rsidRPr="0010789A">
        <w:rPr>
          <w:sz w:val="22"/>
          <w:szCs w:val="22"/>
        </w:rPr>
        <w:t xml:space="preserve">modeling </w:t>
      </w:r>
      <w:r w:rsidRPr="0010789A">
        <w:rPr>
          <w:sz w:val="22"/>
          <w:szCs w:val="22"/>
        </w:rPr>
        <w:t xml:space="preserve">of </w:t>
      </w:r>
      <w:r w:rsidR="00E25B37" w:rsidRPr="0010789A">
        <w:rPr>
          <w:sz w:val="22"/>
          <w:szCs w:val="22"/>
        </w:rPr>
        <w:t xml:space="preserve">the </w:t>
      </w:r>
      <w:r w:rsidR="005D0C2D" w:rsidRPr="0010789A">
        <w:rPr>
          <w:rFonts w:hint="eastAsia"/>
          <w:sz w:val="22"/>
          <w:szCs w:val="22"/>
        </w:rPr>
        <w:t>significant wave height and peak period</w:t>
      </w:r>
      <w:r w:rsidRPr="0010789A">
        <w:rPr>
          <w:sz w:val="22"/>
          <w:szCs w:val="22"/>
        </w:rPr>
        <w:t xml:space="preserve">. </w:t>
      </w:r>
      <w:r w:rsidR="00B473F1" w:rsidRPr="0010789A">
        <w:rPr>
          <w:sz w:val="22"/>
          <w:szCs w:val="22"/>
        </w:rPr>
        <w:t xml:space="preserve"> Generally, these conditional bivariate distribution models </w:t>
      </w:r>
      <w:r w:rsidR="00F67C12" w:rsidRPr="0010789A">
        <w:rPr>
          <w:sz w:val="22"/>
          <w:szCs w:val="22"/>
        </w:rPr>
        <w:t>assume</w:t>
      </w:r>
      <w:r w:rsidR="00B473F1" w:rsidRPr="0010789A">
        <w:rPr>
          <w:sz w:val="22"/>
          <w:szCs w:val="22"/>
        </w:rPr>
        <w:t xml:space="preserve"> significant wave height follows a Weibull distribution while wave peak period follows a log-normal distribution whose model parameters are conditional on significant wave height. </w:t>
      </w:r>
      <w:r w:rsidRPr="0010789A">
        <w:rPr>
          <w:sz w:val="22"/>
          <w:szCs w:val="22"/>
        </w:rPr>
        <w:t xml:space="preserve">The </w:t>
      </w:r>
      <w:r w:rsidR="004E286E" w:rsidRPr="0010789A">
        <w:rPr>
          <w:sz w:val="22"/>
          <w:szCs w:val="22"/>
        </w:rPr>
        <w:t xml:space="preserve">primary </w:t>
      </w:r>
      <w:r w:rsidRPr="0010789A">
        <w:rPr>
          <w:sz w:val="22"/>
          <w:szCs w:val="22"/>
        </w:rPr>
        <w:t xml:space="preserve">reason </w:t>
      </w:r>
      <w:r w:rsidR="004E286E" w:rsidRPr="0010789A">
        <w:rPr>
          <w:sz w:val="22"/>
          <w:szCs w:val="22"/>
        </w:rPr>
        <w:t>for using</w:t>
      </w:r>
      <w:r w:rsidRPr="0010789A">
        <w:rPr>
          <w:sz w:val="22"/>
          <w:szCs w:val="22"/>
        </w:rPr>
        <w:t xml:space="preserve"> such conditional distribution model is generally </w:t>
      </w:r>
      <w:r w:rsidR="00B15F40" w:rsidRPr="0010789A">
        <w:rPr>
          <w:sz w:val="22"/>
          <w:szCs w:val="22"/>
        </w:rPr>
        <w:t xml:space="preserve">that the </w:t>
      </w:r>
      <w:r w:rsidR="004E286E" w:rsidRPr="0010789A">
        <w:rPr>
          <w:sz w:val="22"/>
          <w:szCs w:val="22"/>
        </w:rPr>
        <w:t>significant wave height</w:t>
      </w:r>
      <w:r w:rsidRPr="0010789A">
        <w:rPr>
          <w:sz w:val="22"/>
          <w:szCs w:val="22"/>
        </w:rPr>
        <w:t xml:space="preserve"> is the </w:t>
      </w:r>
      <w:r w:rsidR="004E286E" w:rsidRPr="0010789A">
        <w:rPr>
          <w:sz w:val="22"/>
          <w:szCs w:val="22"/>
        </w:rPr>
        <w:t xml:space="preserve">most important </w:t>
      </w:r>
      <w:r w:rsidRPr="0010789A">
        <w:rPr>
          <w:sz w:val="22"/>
          <w:szCs w:val="22"/>
        </w:rPr>
        <w:t>parameter</w:t>
      </w:r>
      <w:r w:rsidR="0015054B" w:rsidRPr="0010789A">
        <w:rPr>
          <w:sz w:val="22"/>
          <w:szCs w:val="22"/>
        </w:rPr>
        <w:t>,</w:t>
      </w:r>
      <w:r w:rsidRPr="0010789A">
        <w:rPr>
          <w:sz w:val="22"/>
          <w:szCs w:val="22"/>
        </w:rPr>
        <w:t xml:space="preserve"> </w:t>
      </w:r>
      <w:r w:rsidR="004E286E" w:rsidRPr="0010789A">
        <w:rPr>
          <w:sz w:val="22"/>
          <w:szCs w:val="22"/>
        </w:rPr>
        <w:t>which</w:t>
      </w:r>
      <w:r w:rsidRPr="0010789A">
        <w:rPr>
          <w:sz w:val="22"/>
          <w:szCs w:val="22"/>
        </w:rPr>
        <w:t xml:space="preserve"> affects design conditions of ocean structures </w:t>
      </w:r>
      <w:r w:rsidR="004E286E" w:rsidRPr="0010789A">
        <w:rPr>
          <w:sz w:val="22"/>
          <w:szCs w:val="22"/>
        </w:rPr>
        <w:t>whereas other parameters have</w:t>
      </w:r>
      <w:r w:rsidRPr="0010789A">
        <w:rPr>
          <w:sz w:val="22"/>
          <w:szCs w:val="22"/>
        </w:rPr>
        <w:t xml:space="preserve"> less influence. </w:t>
      </w:r>
      <w:r w:rsidR="004E286E" w:rsidRPr="0010789A">
        <w:rPr>
          <w:sz w:val="22"/>
          <w:szCs w:val="22"/>
        </w:rPr>
        <w:t>This also agrees well with</w:t>
      </w:r>
      <w:r w:rsidRPr="0010789A">
        <w:rPr>
          <w:sz w:val="22"/>
          <w:szCs w:val="22"/>
        </w:rPr>
        <w:t xml:space="preserve"> the practice design code (DNV 201</w:t>
      </w:r>
      <w:r w:rsidR="00C84656" w:rsidRPr="0010789A">
        <w:rPr>
          <w:rFonts w:hint="eastAsia"/>
          <w:sz w:val="22"/>
          <w:szCs w:val="22"/>
        </w:rPr>
        <w:t>0</w:t>
      </w:r>
      <w:r w:rsidRPr="0010789A">
        <w:rPr>
          <w:sz w:val="22"/>
          <w:szCs w:val="22"/>
        </w:rPr>
        <w:t>)</w:t>
      </w:r>
      <w:r w:rsidR="0015054B" w:rsidRPr="0010789A">
        <w:rPr>
          <w:sz w:val="22"/>
          <w:szCs w:val="22"/>
        </w:rPr>
        <w:t>,</w:t>
      </w:r>
      <w:r w:rsidR="004E286E" w:rsidRPr="0010789A">
        <w:rPr>
          <w:sz w:val="22"/>
          <w:szCs w:val="22"/>
        </w:rPr>
        <w:t xml:space="preserve"> which</w:t>
      </w:r>
      <w:r w:rsidRPr="0010789A">
        <w:rPr>
          <w:sz w:val="22"/>
          <w:szCs w:val="22"/>
        </w:rPr>
        <w:t xml:space="preserve"> </w:t>
      </w:r>
      <w:r w:rsidR="00F67C12" w:rsidRPr="0010789A">
        <w:rPr>
          <w:sz w:val="22"/>
          <w:szCs w:val="22"/>
        </w:rPr>
        <w:t xml:space="preserve">utilizes a bivariate conditional model for </w:t>
      </w:r>
      <w:r w:rsidR="0015054B" w:rsidRPr="0010789A">
        <w:rPr>
          <w:sz w:val="22"/>
          <w:szCs w:val="22"/>
        </w:rPr>
        <w:t xml:space="preserve">the </w:t>
      </w:r>
      <w:r w:rsidR="004E286E" w:rsidRPr="0010789A">
        <w:rPr>
          <w:sz w:val="22"/>
          <w:szCs w:val="22"/>
        </w:rPr>
        <w:t xml:space="preserve">wave height </w:t>
      </w:r>
      <w:r w:rsidR="00F67C12" w:rsidRPr="0010789A">
        <w:rPr>
          <w:sz w:val="22"/>
          <w:szCs w:val="22"/>
        </w:rPr>
        <w:t>and wave period</w:t>
      </w:r>
      <w:r w:rsidR="004E286E" w:rsidRPr="0010789A">
        <w:rPr>
          <w:sz w:val="22"/>
          <w:szCs w:val="22"/>
        </w:rPr>
        <w:t xml:space="preserve">. </w:t>
      </w:r>
      <w:r w:rsidRPr="0010789A">
        <w:rPr>
          <w:sz w:val="22"/>
          <w:szCs w:val="22"/>
        </w:rPr>
        <w:t xml:space="preserve">This concept of conditional distribution models </w:t>
      </w:r>
      <w:r w:rsidR="00A14205" w:rsidRPr="0010789A">
        <w:rPr>
          <w:rFonts w:hint="eastAsia"/>
          <w:sz w:val="22"/>
          <w:szCs w:val="22"/>
        </w:rPr>
        <w:t xml:space="preserve">can </w:t>
      </w:r>
      <w:r w:rsidR="004E286E" w:rsidRPr="0010789A">
        <w:rPr>
          <w:sz w:val="22"/>
          <w:szCs w:val="22"/>
        </w:rPr>
        <w:t>also</w:t>
      </w:r>
      <w:r w:rsidR="00A14205" w:rsidRPr="0010789A">
        <w:rPr>
          <w:rFonts w:hint="eastAsia"/>
          <w:sz w:val="22"/>
          <w:szCs w:val="22"/>
        </w:rPr>
        <w:t xml:space="preserve"> be</w:t>
      </w:r>
      <w:r w:rsidR="004E286E" w:rsidRPr="0010789A">
        <w:rPr>
          <w:sz w:val="22"/>
          <w:szCs w:val="22"/>
        </w:rPr>
        <w:t xml:space="preserve"> extended to modeling</w:t>
      </w:r>
      <w:r w:rsidRPr="0010789A">
        <w:rPr>
          <w:sz w:val="22"/>
          <w:szCs w:val="22"/>
        </w:rPr>
        <w:t xml:space="preserve"> other ocean parameters. </w:t>
      </w:r>
    </w:p>
    <w:p w:rsidR="00270894" w:rsidRPr="0010789A" w:rsidRDefault="00E901E2" w:rsidP="005F451F">
      <w:pPr>
        <w:spacing w:line="480" w:lineRule="auto"/>
        <w:ind w:firstLine="720"/>
        <w:rPr>
          <w:sz w:val="22"/>
          <w:szCs w:val="22"/>
        </w:rPr>
      </w:pPr>
      <w:r w:rsidRPr="0010789A">
        <w:rPr>
          <w:sz w:val="22"/>
          <w:szCs w:val="22"/>
        </w:rPr>
        <w:t>Beyond these fundamental developments</w:t>
      </w:r>
      <w:r w:rsidR="0006214F" w:rsidRPr="0010789A">
        <w:rPr>
          <w:sz w:val="22"/>
          <w:szCs w:val="22"/>
        </w:rPr>
        <w:t xml:space="preserve">, many of the current studies demonstrate that </w:t>
      </w:r>
      <w:r w:rsidR="00A14205" w:rsidRPr="0010789A">
        <w:rPr>
          <w:rFonts w:hint="eastAsia"/>
          <w:sz w:val="22"/>
          <w:szCs w:val="22"/>
        </w:rPr>
        <w:t xml:space="preserve">the joint models </w:t>
      </w:r>
      <w:r w:rsidR="0006214F" w:rsidRPr="0010789A">
        <w:rPr>
          <w:sz w:val="22"/>
          <w:szCs w:val="22"/>
        </w:rPr>
        <w:t>could be further developed. Prince-Wright (1995)</w:t>
      </w:r>
      <w:r w:rsidR="0006214F" w:rsidRPr="0010789A">
        <w:rPr>
          <w:b/>
          <w:color w:val="FF0000"/>
          <w:sz w:val="22"/>
          <w:szCs w:val="22"/>
        </w:rPr>
        <w:t xml:space="preserve"> </w:t>
      </w:r>
      <w:r w:rsidR="0006214F" w:rsidRPr="0010789A">
        <w:rPr>
          <w:sz w:val="22"/>
          <w:szCs w:val="22"/>
        </w:rPr>
        <w:t xml:space="preserve">showed that a </w:t>
      </w:r>
      <w:r w:rsidR="00F67C12" w:rsidRPr="0010789A">
        <w:rPr>
          <w:sz w:val="22"/>
          <w:szCs w:val="22"/>
        </w:rPr>
        <w:t xml:space="preserve">multivariate </w:t>
      </w:r>
      <w:r w:rsidR="0006214F" w:rsidRPr="0010789A">
        <w:rPr>
          <w:sz w:val="22"/>
          <w:szCs w:val="22"/>
        </w:rPr>
        <w:t xml:space="preserve">model using the Box and Cox </w:t>
      </w:r>
      <w:r w:rsidR="00464DA4" w:rsidRPr="0010789A">
        <w:rPr>
          <w:sz w:val="22"/>
          <w:szCs w:val="22"/>
        </w:rPr>
        <w:t>transformation can</w:t>
      </w:r>
      <w:r w:rsidR="0006214F" w:rsidRPr="0010789A">
        <w:rPr>
          <w:sz w:val="22"/>
          <w:szCs w:val="22"/>
        </w:rPr>
        <w:t xml:space="preserve"> model the collected </w:t>
      </w:r>
      <w:r w:rsidR="00152282" w:rsidRPr="0010789A">
        <w:rPr>
          <w:sz w:val="22"/>
          <w:szCs w:val="22"/>
        </w:rPr>
        <w:t xml:space="preserve">ocean </w:t>
      </w:r>
      <w:r w:rsidR="0006214F" w:rsidRPr="0010789A">
        <w:rPr>
          <w:sz w:val="22"/>
          <w:szCs w:val="22"/>
        </w:rPr>
        <w:t>data well, especially under the presence of non-stationarities. This has been proven through a comparative study</w:t>
      </w:r>
      <w:r w:rsidR="00BF4FBE" w:rsidRPr="0010789A">
        <w:rPr>
          <w:rFonts w:hint="eastAsia"/>
          <w:sz w:val="22"/>
          <w:szCs w:val="22"/>
        </w:rPr>
        <w:t xml:space="preserve"> done by</w:t>
      </w:r>
      <w:r w:rsidR="00BF4FBE" w:rsidRPr="0010789A">
        <w:rPr>
          <w:sz w:val="22"/>
          <w:szCs w:val="22"/>
        </w:rPr>
        <w:t xml:space="preserve"> Bitner-Gregersen et al. (1998)</w:t>
      </w:r>
      <w:r w:rsidR="0006214F" w:rsidRPr="0010789A">
        <w:rPr>
          <w:sz w:val="22"/>
          <w:szCs w:val="22"/>
        </w:rPr>
        <w:t>, in which the analysis has been</w:t>
      </w:r>
      <w:r w:rsidR="00BF4FBE" w:rsidRPr="0010789A">
        <w:rPr>
          <w:rFonts w:hint="eastAsia"/>
          <w:sz w:val="22"/>
          <w:szCs w:val="22"/>
        </w:rPr>
        <w:t xml:space="preserve"> </w:t>
      </w:r>
      <w:r w:rsidR="0006214F" w:rsidRPr="0010789A">
        <w:rPr>
          <w:sz w:val="22"/>
          <w:szCs w:val="22"/>
        </w:rPr>
        <w:t>app</w:t>
      </w:r>
      <w:r w:rsidR="00BF4FBE" w:rsidRPr="0010789A">
        <w:rPr>
          <w:sz w:val="22"/>
          <w:szCs w:val="22"/>
        </w:rPr>
        <w:t xml:space="preserve">lied to </w:t>
      </w:r>
      <w:r w:rsidR="00BF4C63" w:rsidRPr="0010789A">
        <w:rPr>
          <w:sz w:val="22"/>
          <w:szCs w:val="22"/>
        </w:rPr>
        <w:t xml:space="preserve">a </w:t>
      </w:r>
      <w:r w:rsidR="00BF4FBE" w:rsidRPr="0010789A">
        <w:rPr>
          <w:rFonts w:hint="eastAsia"/>
          <w:sz w:val="22"/>
          <w:szCs w:val="22"/>
        </w:rPr>
        <w:t>dataset containing both</w:t>
      </w:r>
      <w:r w:rsidR="00BF4FBE" w:rsidRPr="0010789A">
        <w:rPr>
          <w:sz w:val="22"/>
          <w:szCs w:val="22"/>
        </w:rPr>
        <w:t xml:space="preserve"> wave and wind</w:t>
      </w:r>
      <w:r w:rsidR="00BF4FBE" w:rsidRPr="0010789A">
        <w:rPr>
          <w:rFonts w:hint="eastAsia"/>
          <w:sz w:val="22"/>
          <w:szCs w:val="22"/>
        </w:rPr>
        <w:t>.</w:t>
      </w:r>
      <w:r w:rsidR="00AC6F49" w:rsidRPr="0010789A">
        <w:rPr>
          <w:rFonts w:hint="eastAsia"/>
          <w:sz w:val="22"/>
          <w:szCs w:val="22"/>
        </w:rPr>
        <w:t xml:space="preserve"> </w:t>
      </w:r>
      <w:r w:rsidR="0006214F" w:rsidRPr="0010789A">
        <w:rPr>
          <w:sz w:val="22"/>
          <w:szCs w:val="22"/>
        </w:rPr>
        <w:t xml:space="preserve">Repko et al. (2004) developed a bivariate model of significant wave height and peak period based on a given independent value of wave steepness. A comparison of several of these approaches with maximum entropy </w:t>
      </w:r>
      <w:r w:rsidR="007A2FB1" w:rsidRPr="0010789A">
        <w:rPr>
          <w:sz w:val="22"/>
          <w:szCs w:val="22"/>
        </w:rPr>
        <w:t>principle</w:t>
      </w:r>
      <w:r w:rsidR="0006214F" w:rsidRPr="0010789A">
        <w:rPr>
          <w:sz w:val="22"/>
          <w:szCs w:val="22"/>
        </w:rPr>
        <w:t xml:space="preserve">, including clarifying the differences and performance in estimating a return value, by utilizing a specific data set can also be found in (Dong et al. 2013). </w:t>
      </w:r>
      <w:r w:rsidR="00677FCA" w:rsidRPr="0010789A">
        <w:rPr>
          <w:sz w:val="22"/>
          <w:szCs w:val="22"/>
        </w:rPr>
        <w:t>Ewans</w:t>
      </w:r>
      <w:r w:rsidR="00677FCA" w:rsidRPr="0010789A">
        <w:rPr>
          <w:rFonts w:hint="eastAsia"/>
          <w:sz w:val="22"/>
          <w:szCs w:val="22"/>
        </w:rPr>
        <w:t xml:space="preserve"> and</w:t>
      </w:r>
      <w:r w:rsidR="00677FCA" w:rsidRPr="0010789A">
        <w:rPr>
          <w:sz w:val="22"/>
          <w:szCs w:val="22"/>
        </w:rPr>
        <w:t xml:space="preserve"> Jonathan</w:t>
      </w:r>
      <w:r w:rsidR="00677FCA" w:rsidRPr="0010789A">
        <w:rPr>
          <w:rFonts w:hint="eastAsia"/>
          <w:sz w:val="22"/>
          <w:szCs w:val="22"/>
        </w:rPr>
        <w:t xml:space="preserve"> (2014) have incorporated the offshore structural response properties in the multivariate sea state parameter modeling and utilized the reliability concepts to derive the response based environment contours. </w:t>
      </w:r>
      <w:r w:rsidR="002525A8" w:rsidRPr="0010789A">
        <w:rPr>
          <w:rFonts w:hint="eastAsia"/>
          <w:sz w:val="22"/>
          <w:szCs w:val="22"/>
        </w:rPr>
        <w:t xml:space="preserve">The conditional multivariate extreme models for ocean parameters considering covariate effects in </w:t>
      </w:r>
      <w:r w:rsidR="007B034E" w:rsidRPr="0010789A">
        <w:rPr>
          <w:rFonts w:hint="eastAsia"/>
          <w:sz w:val="22"/>
          <w:szCs w:val="22"/>
        </w:rPr>
        <w:t>directionalities</w:t>
      </w:r>
      <w:r w:rsidR="002525A8" w:rsidRPr="0010789A">
        <w:rPr>
          <w:rFonts w:hint="eastAsia"/>
          <w:sz w:val="22"/>
          <w:szCs w:val="22"/>
        </w:rPr>
        <w:t xml:space="preserve"> are also discussed in </w:t>
      </w:r>
      <w:r w:rsidR="007B034E" w:rsidRPr="0010789A">
        <w:rPr>
          <w:rFonts w:hint="eastAsia"/>
          <w:sz w:val="22"/>
          <w:szCs w:val="22"/>
        </w:rPr>
        <w:lastRenderedPageBreak/>
        <w:t>Jones</w:t>
      </w:r>
      <w:r w:rsidR="002525A8" w:rsidRPr="0010789A">
        <w:rPr>
          <w:rFonts w:hint="eastAsia"/>
          <w:sz w:val="22"/>
          <w:szCs w:val="22"/>
        </w:rPr>
        <w:t xml:space="preserve"> et al. (201</w:t>
      </w:r>
      <w:r w:rsidR="007B034E" w:rsidRPr="0010789A">
        <w:rPr>
          <w:rFonts w:hint="eastAsia"/>
          <w:sz w:val="22"/>
          <w:szCs w:val="22"/>
        </w:rPr>
        <w:t>6</w:t>
      </w:r>
      <w:r w:rsidR="002525A8" w:rsidRPr="0010789A">
        <w:rPr>
          <w:rFonts w:hint="eastAsia"/>
          <w:sz w:val="22"/>
          <w:szCs w:val="22"/>
        </w:rPr>
        <w:t>).</w:t>
      </w:r>
      <w:r w:rsidR="00141CA0" w:rsidRPr="0010789A">
        <w:rPr>
          <w:rFonts w:hint="eastAsia"/>
          <w:sz w:val="22"/>
          <w:szCs w:val="22"/>
        </w:rPr>
        <w:t xml:space="preserve"> </w:t>
      </w:r>
      <w:r w:rsidR="00A14205" w:rsidRPr="0010789A">
        <w:rPr>
          <w:rFonts w:hint="eastAsia"/>
          <w:sz w:val="22"/>
          <w:szCs w:val="22"/>
        </w:rPr>
        <w:t>An overview of different methods for multivariate modeling of ocean data</w:t>
      </w:r>
      <w:r w:rsidR="00677FCA" w:rsidRPr="0010789A">
        <w:rPr>
          <w:rFonts w:hint="eastAsia"/>
          <w:sz w:val="22"/>
          <w:szCs w:val="22"/>
        </w:rPr>
        <w:t xml:space="preserve"> such as </w:t>
      </w:r>
      <w:r w:rsidR="00BF4C63" w:rsidRPr="0010789A">
        <w:rPr>
          <w:sz w:val="22"/>
          <w:szCs w:val="22"/>
        </w:rPr>
        <w:t xml:space="preserve">the </w:t>
      </w:r>
      <w:r w:rsidR="00677FCA" w:rsidRPr="0010789A">
        <w:rPr>
          <w:rFonts w:hint="eastAsia"/>
          <w:sz w:val="22"/>
          <w:szCs w:val="22"/>
        </w:rPr>
        <w:t>conditional modeling approach</w:t>
      </w:r>
      <w:r w:rsidR="00A14205" w:rsidRPr="0010789A">
        <w:rPr>
          <w:rFonts w:hint="eastAsia"/>
          <w:sz w:val="22"/>
          <w:szCs w:val="22"/>
        </w:rPr>
        <w:t xml:space="preserve"> can be found </w:t>
      </w:r>
      <w:r w:rsidR="00677FCA" w:rsidRPr="0010789A">
        <w:rPr>
          <w:rFonts w:hint="eastAsia"/>
          <w:sz w:val="22"/>
          <w:szCs w:val="22"/>
        </w:rPr>
        <w:t xml:space="preserve">from </w:t>
      </w:r>
      <w:r w:rsidR="00677FCA" w:rsidRPr="0010789A">
        <w:rPr>
          <w:sz w:val="22"/>
          <w:szCs w:val="22"/>
        </w:rPr>
        <w:t>Ferreira and Guedes Soares (2002)</w:t>
      </w:r>
      <w:r w:rsidR="00677FCA" w:rsidRPr="0010789A">
        <w:rPr>
          <w:rFonts w:hint="eastAsia"/>
          <w:sz w:val="22"/>
          <w:szCs w:val="22"/>
        </w:rPr>
        <w:t xml:space="preserve"> and</w:t>
      </w:r>
      <w:r w:rsidR="00677FCA" w:rsidRPr="0010789A">
        <w:rPr>
          <w:sz w:val="22"/>
          <w:szCs w:val="22"/>
        </w:rPr>
        <w:t xml:space="preserve"> Jonathan et al. (2010)</w:t>
      </w:r>
      <w:r w:rsidR="00677FCA" w:rsidRPr="0010789A">
        <w:rPr>
          <w:rFonts w:hint="eastAsia"/>
          <w:sz w:val="22"/>
          <w:szCs w:val="22"/>
        </w:rPr>
        <w:t>.</w:t>
      </w:r>
      <w:r w:rsidR="00AC6F49" w:rsidRPr="0010789A">
        <w:rPr>
          <w:sz w:val="22"/>
          <w:szCs w:val="22"/>
        </w:rPr>
        <w:t xml:space="preserve"> </w:t>
      </w:r>
      <w:r w:rsidR="002117B8" w:rsidRPr="0010789A">
        <w:rPr>
          <w:sz w:val="22"/>
          <w:szCs w:val="22"/>
        </w:rPr>
        <w:t>Although the use</w:t>
      </w:r>
      <w:r w:rsidR="002117B8" w:rsidRPr="0010789A">
        <w:rPr>
          <w:rFonts w:hint="eastAsia"/>
          <w:sz w:val="22"/>
          <w:szCs w:val="22"/>
        </w:rPr>
        <w:t xml:space="preserve"> </w:t>
      </w:r>
      <w:r w:rsidR="002117B8" w:rsidRPr="0010789A">
        <w:rPr>
          <w:sz w:val="22"/>
          <w:szCs w:val="22"/>
        </w:rPr>
        <w:t xml:space="preserve">of </w:t>
      </w:r>
      <w:r w:rsidR="00BF4C63" w:rsidRPr="0010789A">
        <w:rPr>
          <w:sz w:val="22"/>
          <w:szCs w:val="22"/>
        </w:rPr>
        <w:t xml:space="preserve">a </w:t>
      </w:r>
      <w:r w:rsidR="002117B8" w:rsidRPr="0010789A">
        <w:rPr>
          <w:sz w:val="22"/>
          <w:szCs w:val="22"/>
        </w:rPr>
        <w:t>conditional joint distribution model is quite convenient, its drawback is also very obvious. That is, the marginal distributions and the dependence structure are both defined within one bivariate model</w:t>
      </w:r>
      <w:r w:rsidR="00BF4C63" w:rsidRPr="0010789A">
        <w:rPr>
          <w:sz w:val="22"/>
          <w:szCs w:val="22"/>
        </w:rPr>
        <w:t>,</w:t>
      </w:r>
      <w:r w:rsidR="002117B8" w:rsidRPr="0010789A">
        <w:rPr>
          <w:sz w:val="22"/>
          <w:szCs w:val="22"/>
        </w:rPr>
        <w:t xml:space="preserve"> which reduces the </w:t>
      </w:r>
      <w:r w:rsidR="005F451F" w:rsidRPr="0010789A">
        <w:rPr>
          <w:sz w:val="22"/>
          <w:szCs w:val="22"/>
        </w:rPr>
        <w:t xml:space="preserve">degree of freedom of the model. </w:t>
      </w:r>
      <w:bookmarkStart w:id="9" w:name="OLE_LINK19"/>
      <w:r w:rsidR="00270894" w:rsidRPr="0010789A">
        <w:rPr>
          <w:sz w:val="22"/>
          <w:szCs w:val="22"/>
        </w:rPr>
        <w:t xml:space="preserve">In fact, it should be noticed that conditional models are simple special cases of copula models. As explained later via the Sklar’s Theorem representation (see Section 3.1 and Eq. (3)), the bivariate joint density </w:t>
      </w:r>
      <w:r w:rsidR="00270894" w:rsidRPr="0010789A">
        <w:rPr>
          <w:i/>
          <w:sz w:val="22"/>
          <w:szCs w:val="22"/>
        </w:rPr>
        <w:t>f</w:t>
      </w:r>
      <w:r w:rsidR="00270894" w:rsidRPr="0010789A">
        <w:rPr>
          <w:i/>
          <w:sz w:val="22"/>
          <w:szCs w:val="22"/>
          <w:vertAlign w:val="subscript"/>
        </w:rPr>
        <w:t>XY</w:t>
      </w:r>
      <w:r w:rsidR="00270894" w:rsidRPr="0010789A">
        <w:rPr>
          <w:sz w:val="22"/>
          <w:szCs w:val="22"/>
        </w:rPr>
        <w:t xml:space="preserve"> is simply given by</w:t>
      </w:r>
    </w:p>
    <w:bookmarkStart w:id="10" w:name="OLE_LINK18"/>
    <w:p w:rsidR="00270894" w:rsidRPr="0010789A" w:rsidRDefault="00270894" w:rsidP="00270894">
      <w:pPr>
        <w:spacing w:line="480" w:lineRule="auto"/>
        <w:ind w:left="2160" w:firstLine="720"/>
        <w:rPr>
          <w:sz w:val="22"/>
          <w:szCs w:val="22"/>
        </w:rPr>
      </w:pPr>
      <w:r w:rsidRPr="0010789A">
        <w:rPr>
          <w:position w:val="-14"/>
          <w:sz w:val="22"/>
          <w:szCs w:val="22"/>
        </w:rPr>
        <w:object w:dxaOrig="4160" w:dyaOrig="400" w14:anchorId="0E610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19.5pt" o:ole="">
            <v:imagedata r:id="rId8" o:title=""/>
          </v:shape>
          <o:OLEObject Type="Embed" ProgID="Equation.DSMT4" ShapeID="_x0000_i1025" DrawAspect="Content" ObjectID="_1578120831" r:id="rId9"/>
        </w:object>
      </w:r>
      <w:bookmarkEnd w:id="10"/>
      <w:r w:rsidRPr="0010789A">
        <w:rPr>
          <w:sz w:val="22"/>
          <w:szCs w:val="22"/>
        </w:rPr>
        <w:t>,</w:t>
      </w:r>
      <w:r w:rsidRPr="0010789A">
        <w:rPr>
          <w:sz w:val="22"/>
          <w:szCs w:val="22"/>
        </w:rPr>
        <w:tab/>
      </w:r>
      <w:r w:rsidRPr="0010789A">
        <w:rPr>
          <w:sz w:val="22"/>
          <w:szCs w:val="22"/>
        </w:rPr>
        <w:tab/>
      </w:r>
      <w:r w:rsidRPr="0010789A">
        <w:rPr>
          <w:sz w:val="22"/>
          <w:szCs w:val="22"/>
        </w:rPr>
        <w:tab/>
        <w:t>(1)</w:t>
      </w:r>
    </w:p>
    <w:p w:rsidR="00270894" w:rsidRPr="0010789A" w:rsidRDefault="00270894" w:rsidP="00270894">
      <w:pPr>
        <w:spacing w:line="480" w:lineRule="auto"/>
        <w:rPr>
          <w:sz w:val="22"/>
          <w:szCs w:val="22"/>
        </w:rPr>
      </w:pPr>
      <w:r w:rsidRPr="0010789A">
        <w:rPr>
          <w:sz w:val="22"/>
          <w:szCs w:val="22"/>
        </w:rPr>
        <w:t xml:space="preserve">where </w:t>
      </w:r>
      <w:r w:rsidRPr="0010789A">
        <w:rPr>
          <w:i/>
          <w:sz w:val="22"/>
          <w:szCs w:val="22"/>
        </w:rPr>
        <w:t>c</w:t>
      </w:r>
      <w:r w:rsidRPr="0010789A">
        <w:rPr>
          <w:sz w:val="22"/>
          <w:szCs w:val="22"/>
          <w:vertAlign w:val="subscript"/>
        </w:rPr>
        <w:t>XY</w:t>
      </w:r>
      <w:r w:rsidRPr="0010789A">
        <w:rPr>
          <w:sz w:val="22"/>
          <w:szCs w:val="22"/>
        </w:rPr>
        <w:t xml:space="preserve"> (.) is the copula density, </w:t>
      </w:r>
      <w:r w:rsidRPr="0010789A">
        <w:rPr>
          <w:i/>
          <w:sz w:val="22"/>
          <w:szCs w:val="22"/>
        </w:rPr>
        <w:t>F</w:t>
      </w:r>
      <w:r w:rsidRPr="0010789A">
        <w:rPr>
          <w:i/>
          <w:sz w:val="22"/>
          <w:szCs w:val="22"/>
          <w:vertAlign w:val="subscript"/>
        </w:rPr>
        <w:t>X</w:t>
      </w:r>
      <w:r w:rsidRPr="0010789A">
        <w:rPr>
          <w:sz w:val="22"/>
          <w:szCs w:val="22"/>
        </w:rPr>
        <w:t xml:space="preserve">, </w:t>
      </w:r>
      <w:r w:rsidRPr="0010789A">
        <w:rPr>
          <w:i/>
          <w:sz w:val="22"/>
          <w:szCs w:val="22"/>
        </w:rPr>
        <w:t>F</w:t>
      </w:r>
      <w:r w:rsidRPr="0010789A">
        <w:rPr>
          <w:i/>
          <w:sz w:val="22"/>
          <w:szCs w:val="22"/>
          <w:vertAlign w:val="subscript"/>
        </w:rPr>
        <w:t>Y</w:t>
      </w:r>
      <w:r w:rsidRPr="0010789A">
        <w:rPr>
          <w:sz w:val="22"/>
          <w:szCs w:val="22"/>
        </w:rPr>
        <w:t xml:space="preserve"> are the univariate distribution functions, and </w:t>
      </w:r>
      <w:r w:rsidRPr="0010789A">
        <w:rPr>
          <w:i/>
          <w:sz w:val="22"/>
          <w:szCs w:val="22"/>
        </w:rPr>
        <w:t>f</w:t>
      </w:r>
      <w:r w:rsidRPr="0010789A">
        <w:rPr>
          <w:i/>
          <w:sz w:val="22"/>
          <w:szCs w:val="22"/>
          <w:vertAlign w:val="subscript"/>
        </w:rPr>
        <w:t>X</w:t>
      </w:r>
      <w:r w:rsidRPr="0010789A">
        <w:rPr>
          <w:sz w:val="22"/>
          <w:szCs w:val="22"/>
        </w:rPr>
        <w:t xml:space="preserve">, </w:t>
      </w:r>
      <w:r w:rsidRPr="0010789A">
        <w:rPr>
          <w:i/>
          <w:sz w:val="22"/>
          <w:szCs w:val="22"/>
        </w:rPr>
        <w:t>f</w:t>
      </w:r>
      <w:r w:rsidRPr="0010789A">
        <w:rPr>
          <w:i/>
          <w:sz w:val="22"/>
          <w:szCs w:val="22"/>
          <w:vertAlign w:val="subscript"/>
        </w:rPr>
        <w:t>Y</w:t>
      </w:r>
      <w:r w:rsidRPr="0010789A">
        <w:rPr>
          <w:sz w:val="22"/>
          <w:szCs w:val="22"/>
        </w:rPr>
        <w:t xml:space="preserve"> are the univariate marginal densities. In turn, the conditional density used in conditional bivariate models is a function of the copula at play, i.e.</w:t>
      </w:r>
    </w:p>
    <w:bookmarkStart w:id="11" w:name="OLE_LINK20"/>
    <w:bookmarkStart w:id="12" w:name="OLE_LINK21"/>
    <w:bookmarkStart w:id="13" w:name="OLE_LINK22"/>
    <w:p w:rsidR="00270894" w:rsidRPr="0010789A" w:rsidRDefault="00270894" w:rsidP="005F451F">
      <w:pPr>
        <w:spacing w:line="480" w:lineRule="auto"/>
        <w:ind w:left="2160" w:firstLine="720"/>
        <w:rPr>
          <w:sz w:val="22"/>
          <w:szCs w:val="22"/>
        </w:rPr>
      </w:pPr>
      <w:r w:rsidRPr="0010789A">
        <w:rPr>
          <w:position w:val="-30"/>
          <w:sz w:val="22"/>
          <w:szCs w:val="22"/>
        </w:rPr>
        <w:object w:dxaOrig="4640" w:dyaOrig="660" w14:anchorId="4DFC855E">
          <v:shape id="_x0000_i1026" type="#_x0000_t75" style="width:233.25pt;height:30.75pt" o:ole="">
            <v:imagedata r:id="rId10" o:title=""/>
          </v:shape>
          <o:OLEObject Type="Embed" ProgID="Equation.DSMT4" ShapeID="_x0000_i1026" DrawAspect="Content" ObjectID="_1578120832" r:id="rId11"/>
        </w:object>
      </w:r>
      <w:bookmarkEnd w:id="11"/>
      <w:bookmarkEnd w:id="12"/>
      <w:bookmarkEnd w:id="13"/>
      <w:r w:rsidR="005F451F" w:rsidRPr="0010789A">
        <w:rPr>
          <w:sz w:val="22"/>
          <w:szCs w:val="22"/>
        </w:rPr>
        <w:t>.</w:t>
      </w:r>
      <w:r w:rsidRPr="0010789A">
        <w:rPr>
          <w:sz w:val="22"/>
          <w:szCs w:val="22"/>
        </w:rPr>
        <w:tab/>
      </w:r>
      <w:r w:rsidRPr="0010789A">
        <w:rPr>
          <w:sz w:val="22"/>
          <w:szCs w:val="22"/>
        </w:rPr>
        <w:tab/>
        <w:t>(2)</w:t>
      </w:r>
    </w:p>
    <w:p w:rsidR="00A14205" w:rsidRPr="0010789A" w:rsidRDefault="005F451F" w:rsidP="005F451F">
      <w:pPr>
        <w:spacing w:line="480" w:lineRule="auto"/>
        <w:rPr>
          <w:sz w:val="22"/>
          <w:szCs w:val="22"/>
        </w:rPr>
      </w:pPr>
      <w:r w:rsidRPr="0010789A">
        <w:rPr>
          <w:sz w:val="22"/>
          <w:szCs w:val="22"/>
        </w:rPr>
        <w:t xml:space="preserve">Here, the point is that, in general, it is easier to identify/construct a bivariate copula model than a conditional model, especially when the sample size is scarce. In addition, changing the marginals in a copula model is easy, whereas it may be awkward in a conditional model. </w:t>
      </w:r>
      <w:r w:rsidR="002117B8" w:rsidRPr="0010789A">
        <w:rPr>
          <w:sz w:val="22"/>
          <w:szCs w:val="22"/>
        </w:rPr>
        <w:t xml:space="preserve">This point has also been mentioned by many </w:t>
      </w:r>
      <w:r w:rsidR="00BF4C63" w:rsidRPr="0010789A">
        <w:rPr>
          <w:sz w:val="22"/>
          <w:szCs w:val="22"/>
        </w:rPr>
        <w:t>other</w:t>
      </w:r>
      <w:r w:rsidR="002117B8" w:rsidRPr="0010789A">
        <w:rPr>
          <w:sz w:val="22"/>
          <w:szCs w:val="22"/>
        </w:rPr>
        <w:t xml:space="preserve"> studies</w:t>
      </w:r>
      <w:r w:rsidR="00BF4C63" w:rsidRPr="0010789A">
        <w:rPr>
          <w:sz w:val="22"/>
          <w:szCs w:val="22"/>
        </w:rPr>
        <w:t>,</w:t>
      </w:r>
      <w:r w:rsidR="002117B8" w:rsidRPr="0010789A">
        <w:rPr>
          <w:sz w:val="22"/>
          <w:szCs w:val="22"/>
        </w:rPr>
        <w:t xml:space="preserve"> which also suggested further development of the conditional bivariate models</w:t>
      </w:r>
      <w:r w:rsidR="00BF4C63" w:rsidRPr="0010789A">
        <w:rPr>
          <w:sz w:val="22"/>
          <w:szCs w:val="22"/>
        </w:rPr>
        <w:t>.</w:t>
      </w:r>
    </w:p>
    <w:bookmarkEnd w:id="9"/>
    <w:p w:rsidR="00AD6D10" w:rsidRPr="0010789A" w:rsidRDefault="00A14205" w:rsidP="00842906">
      <w:pPr>
        <w:spacing w:line="480" w:lineRule="auto"/>
        <w:ind w:firstLine="720"/>
        <w:rPr>
          <w:sz w:val="22"/>
          <w:szCs w:val="22"/>
        </w:rPr>
      </w:pPr>
      <w:r w:rsidRPr="0010789A">
        <w:rPr>
          <w:rFonts w:hint="eastAsia"/>
          <w:sz w:val="22"/>
          <w:szCs w:val="22"/>
        </w:rPr>
        <w:t xml:space="preserve">Besides the traditional joint models, some researchers have dedicated </w:t>
      </w:r>
      <w:r w:rsidRPr="0010789A">
        <w:rPr>
          <w:sz w:val="22"/>
          <w:szCs w:val="22"/>
        </w:rPr>
        <w:t>their</w:t>
      </w:r>
      <w:r w:rsidRPr="0010789A">
        <w:rPr>
          <w:rFonts w:hint="eastAsia"/>
          <w:sz w:val="22"/>
          <w:szCs w:val="22"/>
        </w:rPr>
        <w:t xml:space="preserve"> efforts to the study of establishing multivariate models using transformation approaches.</w:t>
      </w:r>
      <w:r w:rsidR="00AC6F49" w:rsidRPr="0010789A">
        <w:rPr>
          <w:rFonts w:hint="eastAsia"/>
          <w:sz w:val="22"/>
          <w:szCs w:val="22"/>
        </w:rPr>
        <w:t xml:space="preserve"> </w:t>
      </w:r>
      <w:r w:rsidR="00464DA4" w:rsidRPr="0010789A">
        <w:rPr>
          <w:sz w:val="22"/>
          <w:szCs w:val="22"/>
        </w:rPr>
        <w:t>Quite popular</w:t>
      </w:r>
      <w:r w:rsidR="00B977E4" w:rsidRPr="0010789A">
        <w:rPr>
          <w:sz w:val="22"/>
          <w:szCs w:val="22"/>
        </w:rPr>
        <w:t xml:space="preserve"> is the</w:t>
      </w:r>
      <w:r w:rsidR="00AC6F49" w:rsidRPr="0010789A">
        <w:rPr>
          <w:rFonts w:hint="eastAsia"/>
          <w:sz w:val="22"/>
          <w:szCs w:val="22"/>
        </w:rPr>
        <w:t xml:space="preserve"> Na</w:t>
      </w:r>
      <w:r w:rsidR="00AC6F49" w:rsidRPr="0010789A">
        <w:rPr>
          <w:sz w:val="22"/>
          <w:szCs w:val="22"/>
        </w:rPr>
        <w:t>taf transformation approach to construct joint probability models in offshore engineering application</w:t>
      </w:r>
      <w:r w:rsidR="00F22140" w:rsidRPr="0010789A">
        <w:rPr>
          <w:sz w:val="22"/>
          <w:szCs w:val="22"/>
        </w:rPr>
        <w:t>s</w:t>
      </w:r>
      <w:r w:rsidR="00E87F0A" w:rsidRPr="0010789A">
        <w:rPr>
          <w:sz w:val="22"/>
          <w:szCs w:val="22"/>
        </w:rPr>
        <w:t xml:space="preserve"> (Nataf, 1962)</w:t>
      </w:r>
      <w:r w:rsidR="00F22140" w:rsidRPr="0010789A">
        <w:rPr>
          <w:sz w:val="22"/>
          <w:szCs w:val="22"/>
        </w:rPr>
        <w:t xml:space="preserve">. Wist et al. (2004) have applied </w:t>
      </w:r>
      <w:r w:rsidR="00ED43E1" w:rsidRPr="0010789A">
        <w:rPr>
          <w:sz w:val="22"/>
          <w:szCs w:val="22"/>
        </w:rPr>
        <w:t xml:space="preserve">a </w:t>
      </w:r>
      <w:r w:rsidR="00F22140" w:rsidRPr="0010789A">
        <w:rPr>
          <w:sz w:val="22"/>
          <w:szCs w:val="22"/>
        </w:rPr>
        <w:t xml:space="preserve">Nataf model </w:t>
      </w:r>
      <w:r w:rsidR="00ED43E1" w:rsidRPr="0010789A">
        <w:rPr>
          <w:sz w:val="22"/>
          <w:szCs w:val="22"/>
        </w:rPr>
        <w:t>to capture</w:t>
      </w:r>
      <w:r w:rsidR="00F22140" w:rsidRPr="0010789A">
        <w:rPr>
          <w:sz w:val="22"/>
          <w:szCs w:val="22"/>
        </w:rPr>
        <w:t xml:space="preserve"> successive wave height</w:t>
      </w:r>
      <w:r w:rsidR="00ED43E1" w:rsidRPr="0010789A">
        <w:rPr>
          <w:sz w:val="22"/>
          <w:szCs w:val="22"/>
        </w:rPr>
        <w:t>s</w:t>
      </w:r>
      <w:r w:rsidR="00F22140" w:rsidRPr="0010789A">
        <w:rPr>
          <w:sz w:val="22"/>
          <w:szCs w:val="22"/>
        </w:rPr>
        <w:t xml:space="preserve"> and found that they can be well approximated by this joint bivariate model.</w:t>
      </w:r>
      <w:r w:rsidR="00842906" w:rsidRPr="0010789A">
        <w:rPr>
          <w:sz w:val="22"/>
          <w:szCs w:val="22"/>
        </w:rPr>
        <w:t xml:space="preserve"> A more complicated methodology has been presented by Sagrilo et al. (2011) for creating a Nataf model which includes the wave, wind and</w:t>
      </w:r>
      <w:r w:rsidR="0095487E" w:rsidRPr="0010789A">
        <w:rPr>
          <w:sz w:val="22"/>
          <w:szCs w:val="22"/>
        </w:rPr>
        <w:t xml:space="preserve"> water</w:t>
      </w:r>
      <w:r w:rsidR="00842906" w:rsidRPr="0010789A">
        <w:rPr>
          <w:sz w:val="22"/>
          <w:szCs w:val="22"/>
        </w:rPr>
        <w:t xml:space="preserve"> current parameters. It is also applied in a structural reliability analysis </w:t>
      </w:r>
      <w:r w:rsidR="00F126C2" w:rsidRPr="0010789A">
        <w:rPr>
          <w:sz w:val="22"/>
          <w:szCs w:val="22"/>
        </w:rPr>
        <w:t>where</w:t>
      </w:r>
      <w:r w:rsidR="00842906" w:rsidRPr="0010789A">
        <w:rPr>
          <w:sz w:val="22"/>
          <w:szCs w:val="22"/>
        </w:rPr>
        <w:t xml:space="preserve"> an environmental contour is estimated from the Nataf model (Silva-González et al. 2013).</w:t>
      </w:r>
      <w:r w:rsidR="00F22140" w:rsidRPr="0010789A">
        <w:rPr>
          <w:sz w:val="22"/>
          <w:szCs w:val="22"/>
        </w:rPr>
        <w:t xml:space="preserve"> More recently, </w:t>
      </w:r>
      <w:r w:rsidR="00E87F0A" w:rsidRPr="0010789A">
        <w:rPr>
          <w:sz w:val="22"/>
          <w:szCs w:val="22"/>
        </w:rPr>
        <w:t xml:space="preserve">the maximum entropy </w:t>
      </w:r>
      <w:r w:rsidR="00E87F0A" w:rsidRPr="0010789A">
        <w:rPr>
          <w:sz w:val="22"/>
          <w:szCs w:val="22"/>
        </w:rPr>
        <w:lastRenderedPageBreak/>
        <w:t>distributions, which are developed based on Nataf transformation, have been utilized in the modeling of wave height and wind speed (Dong et al. 201</w:t>
      </w:r>
      <w:r w:rsidR="00AC2FD9" w:rsidRPr="0010789A">
        <w:rPr>
          <w:sz w:val="22"/>
          <w:szCs w:val="22"/>
        </w:rPr>
        <w:t>5</w:t>
      </w:r>
      <w:r w:rsidR="00E87F0A" w:rsidRPr="0010789A">
        <w:rPr>
          <w:sz w:val="22"/>
          <w:szCs w:val="22"/>
        </w:rPr>
        <w:t xml:space="preserve">). </w:t>
      </w:r>
      <w:bookmarkStart w:id="14" w:name="OLE_LINK46"/>
      <w:bookmarkStart w:id="15" w:name="OLE_LINK47"/>
      <w:r w:rsidR="00842906" w:rsidRPr="0010789A">
        <w:rPr>
          <w:sz w:val="22"/>
          <w:szCs w:val="22"/>
        </w:rPr>
        <w:t>The feature</w:t>
      </w:r>
      <w:r w:rsidR="00B54D59" w:rsidRPr="0010789A">
        <w:rPr>
          <w:sz w:val="22"/>
          <w:szCs w:val="22"/>
        </w:rPr>
        <w:t>s</w:t>
      </w:r>
      <w:r w:rsidR="00842906" w:rsidRPr="0010789A">
        <w:rPr>
          <w:sz w:val="22"/>
          <w:szCs w:val="22"/>
        </w:rPr>
        <w:t xml:space="preserve"> of the approximation for the distribution of the physical variables depend on whether the vector of the transformed standard normal variables is close to being multi-normal.</w:t>
      </w:r>
      <w:r w:rsidR="00AD6D10" w:rsidRPr="0010789A">
        <w:rPr>
          <w:sz w:val="22"/>
          <w:szCs w:val="22"/>
        </w:rPr>
        <w:t xml:space="preserve"> Otherwise, it is criticized that certain transformation procedures might not be necessary (</w:t>
      </w:r>
      <w:r w:rsidR="00544D29" w:rsidRPr="0010789A">
        <w:rPr>
          <w:sz w:val="22"/>
          <w:szCs w:val="22"/>
        </w:rPr>
        <w:t>Huseby et al., 2013</w:t>
      </w:r>
      <w:r w:rsidR="00AD6D10" w:rsidRPr="0010789A">
        <w:rPr>
          <w:sz w:val="22"/>
          <w:szCs w:val="22"/>
        </w:rPr>
        <w:t>).</w:t>
      </w:r>
      <w:r w:rsidR="00260E40" w:rsidRPr="0010789A">
        <w:rPr>
          <w:rFonts w:hint="eastAsia"/>
          <w:sz w:val="22"/>
          <w:szCs w:val="22"/>
        </w:rPr>
        <w:t xml:space="preserve"> </w:t>
      </w:r>
      <w:bookmarkStart w:id="16" w:name="OLE_LINK23"/>
      <w:bookmarkStart w:id="17" w:name="OLE_LINK24"/>
      <w:bookmarkStart w:id="18" w:name="OLE_LINK25"/>
      <w:bookmarkStart w:id="19" w:name="OLE_LINK26"/>
      <w:bookmarkStart w:id="20" w:name="OLE_LINK27"/>
      <w:bookmarkStart w:id="21" w:name="OLE_LINK28"/>
      <w:bookmarkStart w:id="22" w:name="OLE_LINK29"/>
      <w:bookmarkStart w:id="23" w:name="OLE_LINK30"/>
      <w:bookmarkStart w:id="24" w:name="OLE_LINK31"/>
      <w:bookmarkStart w:id="25" w:name="OLE_LINK32"/>
      <w:bookmarkStart w:id="26" w:name="OLE_LINK33"/>
      <w:bookmarkStart w:id="27" w:name="OLE_LINK34"/>
      <w:r w:rsidR="00260E40" w:rsidRPr="0010789A">
        <w:rPr>
          <w:sz w:val="22"/>
          <w:szCs w:val="22"/>
        </w:rPr>
        <w:t>For comparison, a 4-dimensional model was easily constructed in De Michele et al. (2007) via conditional mixtures of copulas (now generalized by the so-called Vine copulas).</w:t>
      </w:r>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5A62A1" w:rsidRPr="0010789A" w:rsidRDefault="00AC6F49" w:rsidP="002F4197">
      <w:pPr>
        <w:spacing w:line="480" w:lineRule="auto"/>
        <w:ind w:firstLine="720"/>
        <w:rPr>
          <w:sz w:val="22"/>
          <w:szCs w:val="22"/>
        </w:rPr>
      </w:pPr>
      <w:r w:rsidRPr="0010789A">
        <w:rPr>
          <w:sz w:val="22"/>
          <w:szCs w:val="22"/>
        </w:rPr>
        <w:t>Generally, under certain conditions each of the provided model</w:t>
      </w:r>
      <w:r w:rsidR="00842906" w:rsidRPr="0010789A">
        <w:rPr>
          <w:sz w:val="22"/>
          <w:szCs w:val="22"/>
        </w:rPr>
        <w:t>s</w:t>
      </w:r>
      <w:r w:rsidRPr="0010789A">
        <w:rPr>
          <w:sz w:val="22"/>
          <w:szCs w:val="22"/>
        </w:rPr>
        <w:t xml:space="preserve"> has </w:t>
      </w:r>
      <w:r w:rsidR="00D27E7D" w:rsidRPr="0010789A">
        <w:rPr>
          <w:sz w:val="22"/>
          <w:szCs w:val="22"/>
        </w:rPr>
        <w:t>its</w:t>
      </w:r>
      <w:r w:rsidRPr="0010789A">
        <w:rPr>
          <w:sz w:val="22"/>
          <w:szCs w:val="22"/>
        </w:rPr>
        <w:t xml:space="preserve"> own advantages.</w:t>
      </w:r>
      <w:r w:rsidR="006C704F" w:rsidRPr="0010789A">
        <w:rPr>
          <w:sz w:val="22"/>
          <w:szCs w:val="22"/>
        </w:rPr>
        <w:t xml:space="preserve"> Quite </w:t>
      </w:r>
      <w:r w:rsidR="00D27E7D" w:rsidRPr="0010789A">
        <w:rPr>
          <w:sz w:val="22"/>
          <w:szCs w:val="22"/>
        </w:rPr>
        <w:t xml:space="preserve">a </w:t>
      </w:r>
      <w:r w:rsidR="006C704F" w:rsidRPr="0010789A">
        <w:rPr>
          <w:sz w:val="22"/>
          <w:szCs w:val="22"/>
        </w:rPr>
        <w:t xml:space="preserve">few of these models are flexible enough to provide </w:t>
      </w:r>
      <w:r w:rsidR="00D27E7D" w:rsidRPr="0010789A">
        <w:rPr>
          <w:sz w:val="22"/>
          <w:szCs w:val="22"/>
        </w:rPr>
        <w:t>a realistic</w:t>
      </w:r>
      <w:r w:rsidR="006C704F" w:rsidRPr="0010789A">
        <w:rPr>
          <w:sz w:val="22"/>
          <w:szCs w:val="22"/>
        </w:rPr>
        <w:t xml:space="preserve"> characterization of ocean parameter dependenc</w:t>
      </w:r>
      <w:r w:rsidR="00D27E7D" w:rsidRPr="0010789A">
        <w:rPr>
          <w:sz w:val="22"/>
          <w:szCs w:val="22"/>
        </w:rPr>
        <w:t>i</w:t>
      </w:r>
      <w:r w:rsidR="006C704F" w:rsidRPr="0010789A">
        <w:rPr>
          <w:sz w:val="22"/>
          <w:szCs w:val="22"/>
        </w:rPr>
        <w:t xml:space="preserve">es under various conditions. With the aim of advancing the field of offshore reliability engineering, </w:t>
      </w:r>
      <w:r w:rsidR="008E4D41" w:rsidRPr="0010789A">
        <w:rPr>
          <w:rFonts w:hint="eastAsia"/>
          <w:sz w:val="22"/>
          <w:szCs w:val="22"/>
        </w:rPr>
        <w:t>there is a strong need for establishing a multivariate model that can handle</w:t>
      </w:r>
      <w:r w:rsidR="0060490B" w:rsidRPr="0010789A">
        <w:rPr>
          <w:sz w:val="22"/>
          <w:szCs w:val="22"/>
        </w:rPr>
        <w:t xml:space="preserve"> nonlinear</w:t>
      </w:r>
      <w:r w:rsidR="008E4D41" w:rsidRPr="0010789A">
        <w:rPr>
          <w:rFonts w:hint="eastAsia"/>
          <w:sz w:val="22"/>
          <w:szCs w:val="22"/>
        </w:rPr>
        <w:t xml:space="preserve"> dependenc</w:t>
      </w:r>
      <w:r w:rsidR="00D27E7D" w:rsidRPr="0010789A">
        <w:rPr>
          <w:sz w:val="22"/>
          <w:szCs w:val="22"/>
        </w:rPr>
        <w:t>i</w:t>
      </w:r>
      <w:r w:rsidR="008E4D41" w:rsidRPr="0010789A">
        <w:rPr>
          <w:rFonts w:hint="eastAsia"/>
          <w:sz w:val="22"/>
          <w:szCs w:val="22"/>
        </w:rPr>
        <w:t xml:space="preserve">es. </w:t>
      </w:r>
      <w:r w:rsidR="006C704F" w:rsidRPr="0010789A">
        <w:rPr>
          <w:sz w:val="22"/>
          <w:szCs w:val="22"/>
        </w:rPr>
        <w:t xml:space="preserve">We found that </w:t>
      </w:r>
      <w:r w:rsidR="00D27E7D" w:rsidRPr="0010789A">
        <w:rPr>
          <w:sz w:val="22"/>
          <w:szCs w:val="22"/>
        </w:rPr>
        <w:t xml:space="preserve">only </w:t>
      </w:r>
      <w:r w:rsidR="006C704F" w:rsidRPr="0010789A">
        <w:rPr>
          <w:sz w:val="22"/>
          <w:szCs w:val="22"/>
        </w:rPr>
        <w:t>little attention has been devoted to the research of non-symmetric multivariate models</w:t>
      </w:r>
      <w:r w:rsidR="008E4D41" w:rsidRPr="0010789A">
        <w:rPr>
          <w:rFonts w:hint="eastAsia"/>
          <w:sz w:val="22"/>
          <w:szCs w:val="22"/>
        </w:rPr>
        <w:t xml:space="preserve"> for ocean parameters</w:t>
      </w:r>
      <w:r w:rsidR="006C704F" w:rsidRPr="0010789A">
        <w:rPr>
          <w:sz w:val="22"/>
          <w:szCs w:val="22"/>
        </w:rPr>
        <w:t>.</w:t>
      </w:r>
      <w:r w:rsidR="008E4D41" w:rsidRPr="0010789A">
        <w:rPr>
          <w:rFonts w:hint="eastAsia"/>
          <w:sz w:val="22"/>
          <w:szCs w:val="22"/>
        </w:rPr>
        <w:t xml:space="preserve"> </w:t>
      </w:r>
      <w:r w:rsidR="006C704F" w:rsidRPr="0010789A">
        <w:rPr>
          <w:sz w:val="22"/>
          <w:szCs w:val="22"/>
        </w:rPr>
        <w:t xml:space="preserve">Studies </w:t>
      </w:r>
      <w:r w:rsidR="0025054A" w:rsidRPr="0010789A">
        <w:rPr>
          <w:sz w:val="22"/>
          <w:szCs w:val="22"/>
        </w:rPr>
        <w:t xml:space="preserve">in this direction </w:t>
      </w:r>
      <w:r w:rsidR="006C704F" w:rsidRPr="0010789A">
        <w:rPr>
          <w:sz w:val="22"/>
          <w:szCs w:val="22"/>
        </w:rPr>
        <w:t xml:space="preserve">with greater depth </w:t>
      </w:r>
      <w:r w:rsidR="0025054A" w:rsidRPr="0010789A">
        <w:rPr>
          <w:sz w:val="22"/>
          <w:szCs w:val="22"/>
        </w:rPr>
        <w:t>seem useful in order to improve the modeling of dependencies in ocean data.</w:t>
      </w:r>
      <w:r w:rsidR="006C704F" w:rsidRPr="0010789A">
        <w:rPr>
          <w:sz w:val="22"/>
          <w:szCs w:val="22"/>
        </w:rPr>
        <w:t xml:space="preserve"> </w:t>
      </w:r>
    </w:p>
    <w:p w:rsidR="002F4197" w:rsidRPr="0010789A" w:rsidRDefault="002F4197" w:rsidP="002F4197">
      <w:pPr>
        <w:spacing w:line="480" w:lineRule="auto"/>
        <w:ind w:firstLine="720"/>
      </w:pPr>
    </w:p>
    <w:p w:rsidR="00301290" w:rsidRPr="0010789A" w:rsidRDefault="005A62A1" w:rsidP="005A62A1">
      <w:pPr>
        <w:pStyle w:val="Heading1"/>
        <w:spacing w:before="0" w:after="0" w:line="480" w:lineRule="auto"/>
        <w:rPr>
          <w:sz w:val="22"/>
          <w:szCs w:val="22"/>
        </w:rPr>
      </w:pPr>
      <w:r w:rsidRPr="0010789A">
        <w:rPr>
          <w:sz w:val="22"/>
          <w:szCs w:val="22"/>
        </w:rPr>
        <w:t>3</w:t>
      </w:r>
      <w:r w:rsidRPr="0010789A">
        <w:rPr>
          <w:rFonts w:eastAsiaTheme="minorEastAsia" w:hint="eastAsia"/>
          <w:sz w:val="22"/>
          <w:szCs w:val="22"/>
        </w:rPr>
        <w:t>．</w:t>
      </w:r>
      <w:r w:rsidRPr="0010789A">
        <w:rPr>
          <w:sz w:val="22"/>
          <w:szCs w:val="22"/>
        </w:rPr>
        <w:t xml:space="preserve">Copula theory and </w:t>
      </w:r>
      <w:r w:rsidR="0007609F" w:rsidRPr="0010789A">
        <w:rPr>
          <w:sz w:val="22"/>
          <w:szCs w:val="22"/>
        </w:rPr>
        <w:t>dependence measures</w:t>
      </w:r>
    </w:p>
    <w:p w:rsidR="00962E3F" w:rsidRPr="0010789A" w:rsidRDefault="00FD1EFC" w:rsidP="00464DA4">
      <w:pPr>
        <w:spacing w:line="480" w:lineRule="auto"/>
        <w:rPr>
          <w:rFonts w:eastAsiaTheme="minorEastAsia"/>
          <w:kern w:val="28"/>
          <w:sz w:val="22"/>
          <w:szCs w:val="22"/>
        </w:rPr>
      </w:pPr>
      <w:r w:rsidRPr="0010789A">
        <w:rPr>
          <w:rFonts w:eastAsia="Times"/>
          <w:kern w:val="28"/>
          <w:sz w:val="22"/>
          <w:szCs w:val="22"/>
          <w:lang w:eastAsia="zh-TW"/>
        </w:rPr>
        <w:t>A</w:t>
      </w:r>
      <w:r w:rsidRPr="0010789A">
        <w:rPr>
          <w:rFonts w:eastAsiaTheme="minorEastAsia" w:hint="eastAsia"/>
          <w:kern w:val="28"/>
          <w:sz w:val="22"/>
          <w:szCs w:val="22"/>
        </w:rPr>
        <w:t xml:space="preserve">n alternative modeling approach to the multivariate ocean data is to use copulas for constructing multivariate data. </w:t>
      </w:r>
      <w:r w:rsidR="00DB20C3" w:rsidRPr="0010789A">
        <w:rPr>
          <w:rFonts w:eastAsiaTheme="minorEastAsia"/>
          <w:kern w:val="28"/>
          <w:sz w:val="22"/>
          <w:szCs w:val="22"/>
        </w:rPr>
        <w:t>Copulas provide a powerful tool for modeling multivariate data, and are widely used in Finance and Economic</w:t>
      </w:r>
      <w:r w:rsidR="00913C73" w:rsidRPr="0010789A">
        <w:rPr>
          <w:rFonts w:eastAsiaTheme="minorEastAsia"/>
          <w:kern w:val="28"/>
          <w:sz w:val="22"/>
          <w:szCs w:val="22"/>
        </w:rPr>
        <w:t>s (see, e.g., Cherubini et al. 2004</w:t>
      </w:r>
      <w:r w:rsidR="00DB20C3" w:rsidRPr="0010789A">
        <w:rPr>
          <w:rFonts w:eastAsiaTheme="minorEastAsia"/>
          <w:kern w:val="28"/>
          <w:sz w:val="22"/>
          <w:szCs w:val="22"/>
        </w:rPr>
        <w:t xml:space="preserve">; </w:t>
      </w:r>
      <w:r w:rsidR="00913C73" w:rsidRPr="0010789A">
        <w:rPr>
          <w:rFonts w:eastAsiaTheme="minorEastAsia"/>
          <w:kern w:val="28"/>
          <w:sz w:val="22"/>
          <w:szCs w:val="22"/>
        </w:rPr>
        <w:t>McNeil et al. 2005</w:t>
      </w:r>
      <w:r w:rsidR="00DB20C3" w:rsidRPr="0010789A">
        <w:rPr>
          <w:rFonts w:eastAsiaTheme="minorEastAsia"/>
          <w:kern w:val="28"/>
          <w:sz w:val="22"/>
          <w:szCs w:val="22"/>
        </w:rPr>
        <w:t>), as well as in Hydrology and Environmental Sciences. In this latter instance, as seminal references, the following ones provide a thorough survey: for a theoretical introduction see Nelsen (2006); Joe (2014); Durante and Sempi (2015), for a practical engineering approach see Genest and Favre (2007); Salvadori et al. (2007); Salvadori and De Michele (2007).</w:t>
      </w:r>
    </w:p>
    <w:p w:rsidR="00A73F32" w:rsidRPr="0010789A" w:rsidRDefault="000D58CC" w:rsidP="00002C8D">
      <w:pPr>
        <w:rPr>
          <w:sz w:val="22"/>
          <w:szCs w:val="22"/>
        </w:rPr>
      </w:pPr>
      <w:r w:rsidRPr="0010789A">
        <w:rPr>
          <w:rFonts w:hint="eastAsia"/>
          <w:sz w:val="22"/>
          <w:szCs w:val="22"/>
        </w:rPr>
        <w:t>3</w:t>
      </w:r>
      <w:r w:rsidRPr="0010789A">
        <w:rPr>
          <w:sz w:val="22"/>
          <w:szCs w:val="22"/>
          <w:lang w:eastAsia="zh-TW"/>
        </w:rPr>
        <w:t>.1 Definition and basic properties</w:t>
      </w:r>
    </w:p>
    <w:p w:rsidR="00E7051F" w:rsidRPr="0010789A" w:rsidRDefault="00E7051F" w:rsidP="00002C8D">
      <w:pPr>
        <w:rPr>
          <w:sz w:val="22"/>
          <w:szCs w:val="22"/>
        </w:rPr>
      </w:pPr>
    </w:p>
    <w:p w:rsidR="001C49DD" w:rsidRPr="0010789A" w:rsidRDefault="00A73F32" w:rsidP="003D1523">
      <w:pPr>
        <w:spacing w:line="480" w:lineRule="auto"/>
        <w:rPr>
          <w:sz w:val="22"/>
          <w:szCs w:val="22"/>
        </w:rPr>
      </w:pPr>
      <w:r w:rsidRPr="0010789A">
        <w:rPr>
          <w:rFonts w:eastAsia="Times"/>
          <w:kern w:val="28"/>
          <w:sz w:val="22"/>
          <w:szCs w:val="22"/>
          <w:lang w:eastAsia="zh-TW"/>
        </w:rPr>
        <w:t>Copula is a model</w:t>
      </w:r>
      <w:r w:rsidR="0008030F" w:rsidRPr="0010789A">
        <w:rPr>
          <w:rFonts w:eastAsia="Times"/>
          <w:kern w:val="28"/>
          <w:sz w:val="22"/>
          <w:szCs w:val="22"/>
          <w:lang w:eastAsia="zh-TW"/>
        </w:rPr>
        <w:t>,</w:t>
      </w:r>
      <w:r w:rsidRPr="0010789A">
        <w:rPr>
          <w:rFonts w:eastAsia="Times"/>
          <w:kern w:val="28"/>
          <w:sz w:val="22"/>
          <w:szCs w:val="22"/>
          <w:lang w:eastAsia="zh-TW"/>
        </w:rPr>
        <w:t xml:space="preserve"> which “couple</w:t>
      </w:r>
      <w:r w:rsidR="0008030F" w:rsidRPr="0010789A">
        <w:rPr>
          <w:rFonts w:eastAsia="Times"/>
          <w:kern w:val="28"/>
          <w:sz w:val="22"/>
          <w:szCs w:val="22"/>
          <w:lang w:eastAsia="zh-TW"/>
        </w:rPr>
        <w:t>s</w:t>
      </w:r>
      <w:r w:rsidRPr="0010789A">
        <w:rPr>
          <w:rFonts w:eastAsia="Times"/>
          <w:kern w:val="28"/>
          <w:sz w:val="22"/>
          <w:szCs w:val="22"/>
          <w:lang w:eastAsia="zh-TW"/>
        </w:rPr>
        <w:t xml:space="preserve">” univariate marginal distributions to </w:t>
      </w:r>
      <w:r w:rsidR="0008030F" w:rsidRPr="0010789A">
        <w:rPr>
          <w:rFonts w:eastAsia="Times"/>
          <w:kern w:val="28"/>
          <w:sz w:val="22"/>
          <w:szCs w:val="22"/>
          <w:lang w:eastAsia="zh-TW"/>
        </w:rPr>
        <w:t xml:space="preserve">form </w:t>
      </w:r>
      <w:r w:rsidRPr="0010789A">
        <w:rPr>
          <w:rFonts w:eastAsia="Times"/>
          <w:kern w:val="28"/>
          <w:sz w:val="22"/>
          <w:szCs w:val="22"/>
          <w:lang w:eastAsia="zh-TW"/>
        </w:rPr>
        <w:t xml:space="preserve">a multivariate distribution.  In </w:t>
      </w:r>
      <w:r w:rsidR="003D1523" w:rsidRPr="0010789A">
        <w:rPr>
          <w:rFonts w:eastAsia="Times"/>
          <w:kern w:val="28"/>
          <w:sz w:val="22"/>
          <w:szCs w:val="22"/>
          <w:lang w:eastAsia="zh-TW"/>
        </w:rPr>
        <w:t xml:space="preserve">theory, </w:t>
      </w:r>
      <w:r w:rsidR="000F32D4" w:rsidRPr="0010789A">
        <w:rPr>
          <w:rFonts w:eastAsia="Times"/>
          <w:kern w:val="28"/>
          <w:sz w:val="22"/>
          <w:szCs w:val="22"/>
          <w:lang w:eastAsia="zh-TW"/>
        </w:rPr>
        <w:t xml:space="preserve">a </w:t>
      </w:r>
      <w:r w:rsidRPr="0010789A">
        <w:rPr>
          <w:rFonts w:eastAsia="Times"/>
          <w:kern w:val="28"/>
          <w:sz w:val="22"/>
          <w:szCs w:val="22"/>
          <w:lang w:eastAsia="zh-TW"/>
        </w:rPr>
        <w:t xml:space="preserve">copula model is </w:t>
      </w:r>
      <w:r w:rsidR="003D1523" w:rsidRPr="0010789A">
        <w:rPr>
          <w:rFonts w:eastAsia="Times"/>
          <w:kern w:val="28"/>
          <w:sz w:val="22"/>
          <w:szCs w:val="22"/>
          <w:lang w:eastAsia="zh-TW"/>
        </w:rPr>
        <w:t>constructed</w:t>
      </w:r>
      <w:r w:rsidRPr="0010789A">
        <w:rPr>
          <w:rFonts w:eastAsia="Times"/>
          <w:kern w:val="28"/>
          <w:sz w:val="22"/>
          <w:szCs w:val="22"/>
          <w:lang w:eastAsia="zh-TW"/>
        </w:rPr>
        <w:t xml:space="preserve"> by combining the marginal distributions </w:t>
      </w:r>
      <w:r w:rsidR="003D1523" w:rsidRPr="0010789A">
        <w:rPr>
          <w:rFonts w:eastAsia="Times"/>
          <w:kern w:val="28"/>
          <w:sz w:val="22"/>
          <w:szCs w:val="22"/>
          <w:lang w:eastAsia="zh-TW"/>
        </w:rPr>
        <w:t xml:space="preserve">of variables </w:t>
      </w:r>
      <w:r w:rsidRPr="0010789A">
        <w:rPr>
          <w:rFonts w:eastAsia="Times"/>
          <w:kern w:val="28"/>
          <w:sz w:val="22"/>
          <w:szCs w:val="22"/>
          <w:lang w:eastAsia="zh-TW"/>
        </w:rPr>
        <w:t xml:space="preserve">and </w:t>
      </w:r>
      <w:r w:rsidR="003D1523" w:rsidRPr="0010789A">
        <w:rPr>
          <w:rFonts w:eastAsia="Times"/>
          <w:kern w:val="28"/>
          <w:sz w:val="22"/>
          <w:szCs w:val="22"/>
          <w:lang w:eastAsia="zh-TW"/>
        </w:rPr>
        <w:t>a specific dependence structure</w:t>
      </w:r>
      <w:r w:rsidRPr="0010789A">
        <w:rPr>
          <w:rFonts w:eastAsia="Times"/>
          <w:kern w:val="28"/>
          <w:sz w:val="22"/>
          <w:szCs w:val="22"/>
          <w:lang w:eastAsia="zh-TW"/>
        </w:rPr>
        <w:t>.</w:t>
      </w:r>
      <w:r w:rsidR="001C49DD" w:rsidRPr="0010789A">
        <w:rPr>
          <w:rFonts w:eastAsiaTheme="minorEastAsia"/>
          <w:kern w:val="28"/>
          <w:sz w:val="22"/>
          <w:szCs w:val="22"/>
        </w:rPr>
        <w:t xml:space="preserve"> </w:t>
      </w:r>
      <w:r w:rsidR="001C49DD" w:rsidRPr="0010789A">
        <w:rPr>
          <w:sz w:val="22"/>
          <w:szCs w:val="22"/>
        </w:rPr>
        <w:t xml:space="preserve">The formal definition of </w:t>
      </w:r>
      <w:r w:rsidR="000F32D4" w:rsidRPr="0010789A">
        <w:rPr>
          <w:sz w:val="22"/>
          <w:szCs w:val="22"/>
        </w:rPr>
        <w:t xml:space="preserve">a </w:t>
      </w:r>
      <w:r w:rsidR="001C49DD" w:rsidRPr="0010789A">
        <w:rPr>
          <w:sz w:val="22"/>
          <w:szCs w:val="22"/>
        </w:rPr>
        <w:t>copula</w:t>
      </w:r>
      <w:r w:rsidR="000F32D4" w:rsidRPr="0010789A">
        <w:rPr>
          <w:sz w:val="22"/>
          <w:szCs w:val="22"/>
        </w:rPr>
        <w:t xml:space="preserve"> as</w:t>
      </w:r>
      <w:r w:rsidR="001C49DD" w:rsidRPr="0010789A">
        <w:rPr>
          <w:sz w:val="22"/>
          <w:szCs w:val="22"/>
        </w:rPr>
        <w:t xml:space="preserve"> a multivariate distribution with </w:t>
      </w:r>
      <w:r w:rsidR="001C49DD" w:rsidRPr="0010789A">
        <w:rPr>
          <w:sz w:val="22"/>
          <w:szCs w:val="22"/>
        </w:rPr>
        <w:lastRenderedPageBreak/>
        <w:t>specified marginal distributions is originally introduced in Sklar’s theorem (</w:t>
      </w:r>
      <w:r w:rsidR="003F06A9" w:rsidRPr="0010789A">
        <w:rPr>
          <w:sz w:val="22"/>
          <w:szCs w:val="22"/>
        </w:rPr>
        <w:t>Sklar, 1959</w:t>
      </w:r>
      <w:r w:rsidR="001C49DD" w:rsidRPr="0010789A">
        <w:rPr>
          <w:sz w:val="22"/>
          <w:szCs w:val="22"/>
        </w:rPr>
        <w:t>):</w:t>
      </w:r>
    </w:p>
    <w:p w:rsidR="001C49DD" w:rsidRPr="0010789A" w:rsidRDefault="001C49DD" w:rsidP="001C49DD">
      <w:pPr>
        <w:spacing w:line="480" w:lineRule="auto"/>
        <w:rPr>
          <w:sz w:val="22"/>
          <w:szCs w:val="22"/>
        </w:rPr>
      </w:pPr>
      <w:r w:rsidRPr="0010789A">
        <w:rPr>
          <w:b/>
          <w:sz w:val="22"/>
          <w:szCs w:val="22"/>
        </w:rPr>
        <w:t>Sklar’s Theorem</w:t>
      </w:r>
      <w:r w:rsidRPr="0010789A">
        <w:rPr>
          <w:sz w:val="22"/>
          <w:szCs w:val="22"/>
        </w:rPr>
        <w:t xml:space="preserve">: Let </w:t>
      </w:r>
      <w:r w:rsidRPr="0010789A">
        <w:rPr>
          <w:i/>
          <w:sz w:val="22"/>
          <w:szCs w:val="22"/>
        </w:rPr>
        <w:t>F</w:t>
      </w:r>
      <w:r w:rsidRPr="0010789A">
        <w:rPr>
          <w:sz w:val="22"/>
          <w:szCs w:val="22"/>
        </w:rPr>
        <w:t xml:space="preserve"> be an </w:t>
      </w:r>
      <w:r w:rsidRPr="0010789A">
        <w:rPr>
          <w:i/>
          <w:sz w:val="22"/>
          <w:szCs w:val="22"/>
        </w:rPr>
        <w:t>n</w:t>
      </w:r>
      <w:r w:rsidRPr="0010789A">
        <w:rPr>
          <w:sz w:val="22"/>
          <w:szCs w:val="22"/>
        </w:rPr>
        <w:t xml:space="preserve">-dimensional distribution function with marginal distributions </w:t>
      </w:r>
      <w:r w:rsidRPr="0010789A">
        <w:rPr>
          <w:i/>
          <w:sz w:val="22"/>
          <w:szCs w:val="22"/>
        </w:rPr>
        <w:t>F</w:t>
      </w:r>
      <w:r w:rsidRPr="0010789A">
        <w:rPr>
          <w:i/>
          <w:sz w:val="22"/>
          <w:szCs w:val="22"/>
          <w:vertAlign w:val="subscript"/>
        </w:rPr>
        <w:t>1</w:t>
      </w:r>
      <w:r w:rsidRPr="0010789A">
        <w:rPr>
          <w:sz w:val="22"/>
          <w:szCs w:val="22"/>
        </w:rPr>
        <w:t xml:space="preserve">, …, </w:t>
      </w:r>
      <w:r w:rsidRPr="0010789A">
        <w:rPr>
          <w:i/>
          <w:sz w:val="22"/>
          <w:szCs w:val="22"/>
        </w:rPr>
        <w:t>F</w:t>
      </w:r>
      <w:r w:rsidRPr="0010789A">
        <w:rPr>
          <w:i/>
          <w:sz w:val="22"/>
          <w:szCs w:val="22"/>
          <w:vertAlign w:val="subscript"/>
        </w:rPr>
        <w:t>n</w:t>
      </w:r>
      <w:r w:rsidRPr="0010789A">
        <w:rPr>
          <w:sz w:val="22"/>
          <w:szCs w:val="22"/>
        </w:rPr>
        <w:t xml:space="preserve">.  There exists an </w:t>
      </w:r>
      <w:r w:rsidRPr="0010789A">
        <w:rPr>
          <w:i/>
          <w:sz w:val="22"/>
          <w:szCs w:val="22"/>
        </w:rPr>
        <w:t>n</w:t>
      </w:r>
      <w:r w:rsidRPr="0010789A">
        <w:rPr>
          <w:sz w:val="22"/>
          <w:szCs w:val="22"/>
        </w:rPr>
        <w:t xml:space="preserve">-dimensional copula </w:t>
      </w:r>
      <w:r w:rsidRPr="0010789A">
        <w:rPr>
          <w:i/>
          <w:sz w:val="22"/>
          <w:szCs w:val="22"/>
        </w:rPr>
        <w:t>C</w:t>
      </w:r>
      <w:r w:rsidRPr="0010789A">
        <w:rPr>
          <w:sz w:val="22"/>
          <w:szCs w:val="22"/>
        </w:rPr>
        <w:t xml:space="preserve"> such that for all </w:t>
      </w:r>
      <m:oMath>
        <m:r>
          <m:rPr>
            <m:sty m:val="p"/>
          </m:rPr>
          <w:rPr>
            <w:rFonts w:ascii="Cambria Math"/>
            <w:sz w:val="22"/>
            <w:szCs w:val="22"/>
          </w:rPr>
          <m:t>x</m:t>
        </m:r>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sz w:val="22"/>
                <w:szCs w:val="22"/>
              </w:rPr>
              <m:t>R</m:t>
            </m:r>
          </m:e>
          <m:sup>
            <m:r>
              <m:rPr>
                <m:sty m:val="p"/>
              </m:rPr>
              <w:rPr>
                <w:rFonts w:ascii="Cambria Math"/>
                <w:sz w:val="22"/>
                <w:szCs w:val="22"/>
              </w:rPr>
              <m:t>n</m:t>
            </m:r>
          </m:sup>
        </m:sSup>
      </m:oMath>
      <w:r w:rsidRPr="0010789A">
        <w:rPr>
          <w:sz w:val="22"/>
          <w:szCs w:val="22"/>
        </w:rPr>
        <w:t xml:space="preserve"> </w:t>
      </w:r>
    </w:p>
    <w:p w:rsidR="001C49DD" w:rsidRPr="0010789A" w:rsidRDefault="001C49DD" w:rsidP="001C49DD">
      <w:pPr>
        <w:spacing w:line="480" w:lineRule="auto"/>
        <w:ind w:left="1440" w:firstLine="720"/>
        <w:rPr>
          <w:sz w:val="22"/>
          <w:szCs w:val="22"/>
        </w:rPr>
      </w:pPr>
      <w:r w:rsidRPr="0010789A">
        <w:rPr>
          <w:sz w:val="22"/>
          <w:szCs w:val="22"/>
        </w:rPr>
        <w:tab/>
      </w:r>
      <w:r w:rsidRPr="0010789A">
        <w:rPr>
          <w:sz w:val="22"/>
          <w:szCs w:val="22"/>
        </w:rPr>
        <w:tab/>
      </w:r>
      <w:r w:rsidRPr="0010789A">
        <w:rPr>
          <w:position w:val="-14"/>
          <w:sz w:val="22"/>
          <w:szCs w:val="22"/>
        </w:rPr>
        <w:object w:dxaOrig="3280" w:dyaOrig="400" w14:anchorId="183E6E61">
          <v:shape id="_x0000_i1027" type="#_x0000_t75" style="width:164.25pt;height:19.5pt" o:ole="">
            <v:imagedata r:id="rId12" o:title=""/>
          </v:shape>
          <o:OLEObject Type="Embed" ProgID="Equation.DSMT4" ShapeID="_x0000_i1027" DrawAspect="Content" ObjectID="_1578120833" r:id="rId13"/>
        </w:object>
      </w:r>
      <w:r w:rsidRPr="0010789A">
        <w:rPr>
          <w:sz w:val="22"/>
          <w:szCs w:val="22"/>
        </w:rPr>
        <w:tab/>
      </w:r>
      <w:r w:rsidRPr="0010789A">
        <w:rPr>
          <w:sz w:val="22"/>
          <w:szCs w:val="22"/>
        </w:rPr>
        <w:tab/>
      </w:r>
      <w:r w:rsidRPr="0010789A">
        <w:rPr>
          <w:sz w:val="22"/>
          <w:szCs w:val="22"/>
        </w:rPr>
        <w:tab/>
        <w:t>(</w:t>
      </w:r>
      <w:r w:rsidR="005F451F" w:rsidRPr="0010789A">
        <w:rPr>
          <w:rFonts w:hint="eastAsia"/>
          <w:sz w:val="22"/>
          <w:szCs w:val="22"/>
        </w:rPr>
        <w:t>3</w:t>
      </w:r>
      <w:r w:rsidRPr="0010789A">
        <w:rPr>
          <w:sz w:val="22"/>
          <w:szCs w:val="22"/>
        </w:rPr>
        <w:t>)</w:t>
      </w:r>
    </w:p>
    <w:p w:rsidR="001C49DD" w:rsidRPr="0010789A" w:rsidRDefault="001C49DD" w:rsidP="001C49DD">
      <w:pPr>
        <w:spacing w:line="480" w:lineRule="auto"/>
        <w:rPr>
          <w:sz w:val="22"/>
          <w:szCs w:val="22"/>
        </w:rPr>
      </w:pPr>
      <w:r w:rsidRPr="0010789A">
        <w:rPr>
          <w:sz w:val="22"/>
          <w:szCs w:val="22"/>
        </w:rPr>
        <w:t xml:space="preserve">If </w:t>
      </w:r>
      <w:r w:rsidRPr="0010789A">
        <w:rPr>
          <w:i/>
          <w:sz w:val="22"/>
          <w:szCs w:val="22"/>
        </w:rPr>
        <w:t>F</w:t>
      </w:r>
      <w:r w:rsidRPr="0010789A">
        <w:rPr>
          <w:i/>
          <w:sz w:val="22"/>
          <w:szCs w:val="22"/>
          <w:vertAlign w:val="subscript"/>
        </w:rPr>
        <w:t>1</w:t>
      </w:r>
      <w:r w:rsidRPr="0010789A">
        <w:rPr>
          <w:sz w:val="22"/>
          <w:szCs w:val="22"/>
        </w:rPr>
        <w:t xml:space="preserve">, …, </w:t>
      </w:r>
      <w:r w:rsidRPr="0010789A">
        <w:rPr>
          <w:i/>
          <w:sz w:val="22"/>
          <w:szCs w:val="22"/>
        </w:rPr>
        <w:t>F</w:t>
      </w:r>
      <w:r w:rsidRPr="0010789A">
        <w:rPr>
          <w:i/>
          <w:sz w:val="22"/>
          <w:szCs w:val="22"/>
          <w:vertAlign w:val="subscript"/>
        </w:rPr>
        <w:t>n</w:t>
      </w:r>
      <w:r w:rsidRPr="0010789A">
        <w:rPr>
          <w:sz w:val="22"/>
          <w:szCs w:val="22"/>
        </w:rPr>
        <w:t xml:space="preserve"> are all continuous, then </w:t>
      </w:r>
      <w:r w:rsidRPr="0010789A">
        <w:rPr>
          <w:i/>
          <w:sz w:val="22"/>
          <w:szCs w:val="22"/>
        </w:rPr>
        <w:t>C</w:t>
      </w:r>
      <w:r w:rsidRPr="0010789A">
        <w:rPr>
          <w:sz w:val="22"/>
          <w:szCs w:val="22"/>
        </w:rPr>
        <w:t xml:space="preserve"> is unique. Conversely, if </w:t>
      </w:r>
      <w:r w:rsidRPr="0010789A">
        <w:rPr>
          <w:i/>
          <w:sz w:val="22"/>
          <w:szCs w:val="22"/>
        </w:rPr>
        <w:t>C</w:t>
      </w:r>
      <w:r w:rsidRPr="0010789A">
        <w:rPr>
          <w:sz w:val="22"/>
          <w:szCs w:val="22"/>
        </w:rPr>
        <w:t xml:space="preserve"> is a copula and </w:t>
      </w:r>
      <w:r w:rsidRPr="0010789A">
        <w:rPr>
          <w:i/>
          <w:sz w:val="22"/>
          <w:szCs w:val="22"/>
        </w:rPr>
        <w:t>F</w:t>
      </w:r>
      <w:r w:rsidRPr="0010789A">
        <w:rPr>
          <w:i/>
          <w:sz w:val="22"/>
          <w:szCs w:val="22"/>
          <w:vertAlign w:val="subscript"/>
        </w:rPr>
        <w:t>1</w:t>
      </w:r>
      <w:r w:rsidRPr="0010789A">
        <w:rPr>
          <w:sz w:val="22"/>
          <w:szCs w:val="22"/>
        </w:rPr>
        <w:t xml:space="preserve">, …, </w:t>
      </w:r>
      <w:r w:rsidRPr="0010789A">
        <w:rPr>
          <w:i/>
          <w:sz w:val="22"/>
          <w:szCs w:val="22"/>
        </w:rPr>
        <w:t>F</w:t>
      </w:r>
      <w:r w:rsidRPr="0010789A">
        <w:rPr>
          <w:i/>
          <w:sz w:val="22"/>
          <w:szCs w:val="22"/>
          <w:vertAlign w:val="subscript"/>
        </w:rPr>
        <w:t>n</w:t>
      </w:r>
      <w:r w:rsidRPr="0010789A">
        <w:rPr>
          <w:sz w:val="22"/>
          <w:szCs w:val="22"/>
        </w:rPr>
        <w:t xml:space="preserve"> are distribution functions, then the function defined in Eq. (</w:t>
      </w:r>
      <w:r w:rsidR="005F451F" w:rsidRPr="0010789A">
        <w:rPr>
          <w:sz w:val="22"/>
          <w:szCs w:val="22"/>
        </w:rPr>
        <w:t>3</w:t>
      </w:r>
      <w:r w:rsidRPr="0010789A">
        <w:rPr>
          <w:sz w:val="22"/>
          <w:szCs w:val="22"/>
        </w:rPr>
        <w:t xml:space="preserve">) is a multivariate distribution function with marginal distributions </w:t>
      </w:r>
      <w:r w:rsidRPr="0010789A">
        <w:rPr>
          <w:i/>
          <w:sz w:val="22"/>
          <w:szCs w:val="22"/>
        </w:rPr>
        <w:t>F</w:t>
      </w:r>
      <w:r w:rsidRPr="0010789A">
        <w:rPr>
          <w:i/>
          <w:sz w:val="22"/>
          <w:szCs w:val="22"/>
          <w:vertAlign w:val="subscript"/>
        </w:rPr>
        <w:t>1</w:t>
      </w:r>
      <w:r w:rsidRPr="0010789A">
        <w:rPr>
          <w:sz w:val="22"/>
          <w:szCs w:val="22"/>
        </w:rPr>
        <w:t xml:space="preserve">, …, </w:t>
      </w:r>
      <w:r w:rsidRPr="0010789A">
        <w:rPr>
          <w:i/>
          <w:sz w:val="22"/>
          <w:szCs w:val="22"/>
        </w:rPr>
        <w:t>F</w:t>
      </w:r>
      <w:r w:rsidRPr="0010789A">
        <w:rPr>
          <w:i/>
          <w:sz w:val="22"/>
          <w:szCs w:val="22"/>
          <w:vertAlign w:val="subscript"/>
        </w:rPr>
        <w:t>n</w:t>
      </w:r>
      <w:r w:rsidRPr="0010789A">
        <w:rPr>
          <w:sz w:val="22"/>
          <w:szCs w:val="22"/>
        </w:rPr>
        <w:t>.</w:t>
      </w:r>
    </w:p>
    <w:p w:rsidR="003D1523" w:rsidRPr="0010789A" w:rsidRDefault="001C3A8C" w:rsidP="00652668">
      <w:pPr>
        <w:spacing w:line="480" w:lineRule="auto"/>
        <w:ind w:firstLine="720"/>
        <w:rPr>
          <w:sz w:val="22"/>
          <w:szCs w:val="22"/>
        </w:rPr>
      </w:pPr>
      <w:r w:rsidRPr="0010789A">
        <w:rPr>
          <w:sz w:val="22"/>
          <w:szCs w:val="22"/>
        </w:rPr>
        <w:t xml:space="preserve">On account of Sklar’s theorem, it is easy to see that </w:t>
      </w:r>
      <w:r w:rsidR="00581C0D" w:rsidRPr="0010789A">
        <w:rPr>
          <w:sz w:val="22"/>
          <w:szCs w:val="22"/>
        </w:rPr>
        <w:t xml:space="preserve">the </w:t>
      </w:r>
      <w:r w:rsidRPr="0010789A">
        <w:rPr>
          <w:sz w:val="22"/>
          <w:szCs w:val="22"/>
        </w:rPr>
        <w:t xml:space="preserve">copula model does not need to consider </w:t>
      </w:r>
      <w:r w:rsidR="00464DA4" w:rsidRPr="0010789A">
        <w:rPr>
          <w:sz w:val="22"/>
          <w:szCs w:val="22"/>
        </w:rPr>
        <w:t>the characteristics</w:t>
      </w:r>
      <w:r w:rsidR="00581C0D" w:rsidRPr="0010789A">
        <w:rPr>
          <w:sz w:val="22"/>
          <w:szCs w:val="22"/>
        </w:rPr>
        <w:t xml:space="preserve"> of the individual random variables</w:t>
      </w:r>
      <w:r w:rsidRPr="0010789A">
        <w:rPr>
          <w:sz w:val="22"/>
          <w:szCs w:val="22"/>
        </w:rPr>
        <w:t xml:space="preserve"> in the multivariate problem. </w:t>
      </w:r>
      <w:bookmarkStart w:id="28" w:name="OLE_LINK35"/>
      <w:bookmarkStart w:id="29" w:name="OLE_LINK36"/>
      <w:r w:rsidRPr="0010789A">
        <w:rPr>
          <w:sz w:val="22"/>
          <w:szCs w:val="22"/>
        </w:rPr>
        <w:t xml:space="preserve">This </w:t>
      </w:r>
      <w:r w:rsidR="00F204F9" w:rsidRPr="0010789A">
        <w:rPr>
          <w:sz w:val="22"/>
          <w:szCs w:val="22"/>
        </w:rPr>
        <w:t>results from</w:t>
      </w:r>
      <w:r w:rsidRPr="0010789A">
        <w:rPr>
          <w:sz w:val="22"/>
          <w:szCs w:val="22"/>
        </w:rPr>
        <w:t xml:space="preserve"> the probability integral transform which states that the random variables </w:t>
      </w:r>
      <w:r w:rsidR="00652668" w:rsidRPr="0010789A">
        <w:rPr>
          <w:i/>
          <w:sz w:val="22"/>
          <w:szCs w:val="22"/>
        </w:rPr>
        <w:t>U</w:t>
      </w:r>
      <w:r w:rsidRPr="0010789A">
        <w:rPr>
          <w:i/>
          <w:sz w:val="22"/>
          <w:szCs w:val="22"/>
          <w:vertAlign w:val="subscript"/>
        </w:rPr>
        <w:t>i</w:t>
      </w:r>
      <w:r w:rsidRPr="0010789A">
        <w:rPr>
          <w:sz w:val="22"/>
          <w:szCs w:val="22"/>
        </w:rPr>
        <w:t>=</w:t>
      </w:r>
      <w:r w:rsidRPr="0010789A">
        <w:rPr>
          <w:i/>
          <w:sz w:val="22"/>
          <w:szCs w:val="22"/>
        </w:rPr>
        <w:t>F</w:t>
      </w:r>
      <w:r w:rsidRPr="0010789A">
        <w:rPr>
          <w:i/>
          <w:sz w:val="22"/>
          <w:szCs w:val="22"/>
          <w:vertAlign w:val="subscript"/>
        </w:rPr>
        <w:t>i</w:t>
      </w:r>
      <w:r w:rsidRPr="0010789A">
        <w:rPr>
          <w:sz w:val="22"/>
          <w:szCs w:val="22"/>
        </w:rPr>
        <w:t>(</w:t>
      </w:r>
      <w:r w:rsidR="00652668" w:rsidRPr="0010789A">
        <w:rPr>
          <w:i/>
          <w:sz w:val="22"/>
          <w:szCs w:val="22"/>
        </w:rPr>
        <w:t>X</w:t>
      </w:r>
      <w:r w:rsidRPr="0010789A">
        <w:rPr>
          <w:i/>
          <w:sz w:val="22"/>
          <w:szCs w:val="22"/>
          <w:vertAlign w:val="subscript"/>
        </w:rPr>
        <w:t>i</w:t>
      </w:r>
      <w:r w:rsidRPr="0010789A">
        <w:rPr>
          <w:sz w:val="22"/>
          <w:szCs w:val="22"/>
        </w:rPr>
        <w:t xml:space="preserve">) </w:t>
      </w:r>
      <w:r w:rsidR="00F204F9" w:rsidRPr="0010789A">
        <w:rPr>
          <w:sz w:val="22"/>
          <w:szCs w:val="22"/>
        </w:rPr>
        <w:t>are</w:t>
      </w:r>
      <w:r w:rsidRPr="0010789A">
        <w:rPr>
          <w:sz w:val="22"/>
          <w:szCs w:val="22"/>
        </w:rPr>
        <w:t xml:space="preserve"> uniformly distributed on [0, 1].</w:t>
      </w:r>
      <w:r w:rsidR="00652668" w:rsidRPr="0010789A">
        <w:rPr>
          <w:sz w:val="22"/>
          <w:szCs w:val="22"/>
        </w:rPr>
        <w:t xml:space="preserve"> Note that the probability integral transform works for continuous random variables, since </w:t>
      </w:r>
      <w:r w:rsidR="00652668" w:rsidRPr="0010789A">
        <w:rPr>
          <w:i/>
          <w:sz w:val="22"/>
          <w:szCs w:val="22"/>
        </w:rPr>
        <w:t>F</w:t>
      </w:r>
      <w:r w:rsidR="00652668" w:rsidRPr="0010789A">
        <w:rPr>
          <w:i/>
          <w:sz w:val="22"/>
          <w:szCs w:val="22"/>
          <w:vertAlign w:val="subscript"/>
        </w:rPr>
        <w:t>i</w:t>
      </w:r>
      <w:r w:rsidR="00652668" w:rsidRPr="0010789A">
        <w:rPr>
          <w:i/>
          <w:sz w:val="22"/>
          <w:szCs w:val="22"/>
        </w:rPr>
        <w:t xml:space="preserve"> </w:t>
      </w:r>
      <w:r w:rsidR="00652668" w:rsidRPr="0010789A">
        <w:rPr>
          <w:sz w:val="22"/>
          <w:szCs w:val="22"/>
        </w:rPr>
        <w:t>should be invertible.</w:t>
      </w:r>
      <w:bookmarkEnd w:id="28"/>
      <w:bookmarkEnd w:id="29"/>
      <w:r w:rsidRPr="0010789A">
        <w:rPr>
          <w:sz w:val="22"/>
          <w:szCs w:val="22"/>
        </w:rPr>
        <w:t xml:space="preserve"> </w:t>
      </w:r>
      <w:r w:rsidR="009A7560" w:rsidRPr="0010789A">
        <w:rPr>
          <w:sz w:val="22"/>
          <w:szCs w:val="22"/>
        </w:rPr>
        <w:t xml:space="preserve">In other words, the copula model is a multivariate model for all the variables after their transformation through the cumulative distribution function. </w:t>
      </w:r>
      <w:r w:rsidR="001B750B" w:rsidRPr="0010789A">
        <w:rPr>
          <w:sz w:val="22"/>
          <w:szCs w:val="22"/>
        </w:rPr>
        <w:t xml:space="preserve">Copula is a multivariate cumulative </w:t>
      </w:r>
      <w:r w:rsidR="00466CD9" w:rsidRPr="0010789A">
        <w:rPr>
          <w:sz w:val="22"/>
          <w:szCs w:val="22"/>
        </w:rPr>
        <w:t>distribution</w:t>
      </w:r>
      <w:r w:rsidR="001B750B" w:rsidRPr="0010789A">
        <w:rPr>
          <w:sz w:val="22"/>
          <w:szCs w:val="22"/>
        </w:rPr>
        <w:t xml:space="preserve"> function with uniform marginals. </w:t>
      </w:r>
      <w:r w:rsidR="003D1523" w:rsidRPr="0010789A">
        <w:rPr>
          <w:sz w:val="22"/>
          <w:szCs w:val="22"/>
        </w:rPr>
        <w:t xml:space="preserve">Hence, the domain and the range values </w:t>
      </w:r>
      <w:r w:rsidR="00D3166F" w:rsidRPr="0010789A">
        <w:rPr>
          <w:rFonts w:hint="eastAsia"/>
          <w:sz w:val="22"/>
          <w:szCs w:val="22"/>
        </w:rPr>
        <w:t xml:space="preserve">for </w:t>
      </w:r>
      <w:r w:rsidR="00D3166F" w:rsidRPr="0010789A">
        <w:rPr>
          <w:sz w:val="22"/>
          <w:szCs w:val="22"/>
        </w:rPr>
        <w:t xml:space="preserve">an </w:t>
      </w:r>
      <w:r w:rsidR="00D3166F" w:rsidRPr="0010789A">
        <w:rPr>
          <w:i/>
          <w:sz w:val="22"/>
          <w:szCs w:val="22"/>
        </w:rPr>
        <w:t>n</w:t>
      </w:r>
      <w:r w:rsidR="00D3166F" w:rsidRPr="0010789A">
        <w:rPr>
          <w:sz w:val="22"/>
          <w:szCs w:val="22"/>
        </w:rPr>
        <w:t xml:space="preserve">-dimensional copula function </w:t>
      </w:r>
      <w:r w:rsidR="00671732" w:rsidRPr="0010789A">
        <w:rPr>
          <w:sz w:val="22"/>
          <w:szCs w:val="22"/>
        </w:rPr>
        <w:t>are</w:t>
      </w:r>
      <w:r w:rsidR="003D1523" w:rsidRPr="0010789A">
        <w:rPr>
          <w:sz w:val="22"/>
          <w:szCs w:val="22"/>
        </w:rPr>
        <w:t xml:space="preserve">    </w:t>
      </w:r>
    </w:p>
    <w:p w:rsidR="003D1523" w:rsidRPr="0010789A" w:rsidRDefault="003D1523" w:rsidP="003D1523">
      <w:pPr>
        <w:spacing w:line="480" w:lineRule="auto"/>
        <w:ind w:left="2160" w:firstLine="720"/>
        <w:rPr>
          <w:sz w:val="22"/>
          <w:szCs w:val="22"/>
        </w:rPr>
      </w:pPr>
      <w:r w:rsidRPr="0010789A">
        <w:rPr>
          <w:sz w:val="22"/>
          <w:szCs w:val="22"/>
        </w:rPr>
        <w:tab/>
      </w:r>
      <w:bookmarkStart w:id="30" w:name="OLE_LINK16"/>
      <w:bookmarkStart w:id="31" w:name="OLE_LINK17"/>
      <w:r w:rsidRPr="0010789A">
        <w:rPr>
          <w:position w:val="-12"/>
          <w:sz w:val="22"/>
          <w:szCs w:val="22"/>
        </w:rPr>
        <w:object w:dxaOrig="1520" w:dyaOrig="400" w14:anchorId="209E0D97">
          <v:shape id="_x0000_i1028" type="#_x0000_t75" style="width:77.25pt;height:19.5pt" o:ole="">
            <v:imagedata r:id="rId14" o:title=""/>
          </v:shape>
          <o:OLEObject Type="Embed" ProgID="Equation.DSMT4" ShapeID="_x0000_i1028" DrawAspect="Content" ObjectID="_1578120834" r:id="rId15"/>
        </w:object>
      </w:r>
      <w:bookmarkEnd w:id="30"/>
      <w:bookmarkEnd w:id="31"/>
      <w:r w:rsidR="00D3166F" w:rsidRPr="0010789A">
        <w:rPr>
          <w:rFonts w:hint="eastAsia"/>
          <w:sz w:val="22"/>
          <w:szCs w:val="22"/>
        </w:rPr>
        <w:t>.</w:t>
      </w:r>
      <w:r w:rsidRPr="0010789A">
        <w:rPr>
          <w:sz w:val="22"/>
          <w:szCs w:val="22"/>
        </w:rPr>
        <w:tab/>
      </w:r>
      <w:r w:rsidRPr="0010789A">
        <w:rPr>
          <w:sz w:val="22"/>
          <w:szCs w:val="22"/>
        </w:rPr>
        <w:tab/>
      </w:r>
      <w:r w:rsidRPr="0010789A">
        <w:rPr>
          <w:sz w:val="22"/>
          <w:szCs w:val="22"/>
        </w:rPr>
        <w:tab/>
      </w:r>
      <w:r w:rsidRPr="0010789A">
        <w:rPr>
          <w:sz w:val="22"/>
          <w:szCs w:val="22"/>
        </w:rPr>
        <w:tab/>
      </w:r>
      <w:r w:rsidRPr="0010789A">
        <w:rPr>
          <w:sz w:val="22"/>
          <w:szCs w:val="22"/>
        </w:rPr>
        <w:tab/>
      </w:r>
    </w:p>
    <w:p w:rsidR="00D67901" w:rsidRPr="0010789A" w:rsidRDefault="00E94097" w:rsidP="00822441">
      <w:pPr>
        <w:spacing w:line="480" w:lineRule="auto"/>
        <w:ind w:firstLine="720"/>
        <w:rPr>
          <w:sz w:val="22"/>
          <w:szCs w:val="22"/>
        </w:rPr>
      </w:pPr>
      <w:r w:rsidRPr="0010789A">
        <w:rPr>
          <w:sz w:val="22"/>
          <w:szCs w:val="22"/>
        </w:rPr>
        <w:t xml:space="preserve">Compared to the other joint distribution models, </w:t>
      </w:r>
      <w:r w:rsidR="00822441" w:rsidRPr="0010789A">
        <w:rPr>
          <w:sz w:val="22"/>
          <w:szCs w:val="22"/>
        </w:rPr>
        <w:t xml:space="preserve">the copula approach has the advantage that the dependency structure between the variables can be defined independently </w:t>
      </w:r>
      <w:r w:rsidR="00BD4A35" w:rsidRPr="0010789A">
        <w:rPr>
          <w:sz w:val="22"/>
          <w:szCs w:val="22"/>
        </w:rPr>
        <w:t>of</w:t>
      </w:r>
      <w:r w:rsidR="00822441" w:rsidRPr="0010789A">
        <w:rPr>
          <w:sz w:val="22"/>
          <w:szCs w:val="22"/>
        </w:rPr>
        <w:t xml:space="preserve"> the choice of the marginal distribution</w:t>
      </w:r>
      <w:r w:rsidR="00BD4A35" w:rsidRPr="0010789A">
        <w:rPr>
          <w:sz w:val="22"/>
          <w:szCs w:val="22"/>
        </w:rPr>
        <w:t>s</w:t>
      </w:r>
      <w:r w:rsidR="00822441" w:rsidRPr="0010789A">
        <w:rPr>
          <w:sz w:val="22"/>
          <w:szCs w:val="22"/>
        </w:rPr>
        <w:t xml:space="preserve">. </w:t>
      </w:r>
      <w:r w:rsidRPr="0010789A">
        <w:rPr>
          <w:sz w:val="22"/>
          <w:szCs w:val="22"/>
        </w:rPr>
        <w:t>The freedom of selecting any marginal distribution</w:t>
      </w:r>
      <w:r w:rsidR="00822441" w:rsidRPr="0010789A">
        <w:rPr>
          <w:sz w:val="22"/>
          <w:szCs w:val="22"/>
        </w:rPr>
        <w:t>s</w:t>
      </w:r>
      <w:r w:rsidRPr="0010789A">
        <w:rPr>
          <w:sz w:val="22"/>
          <w:szCs w:val="22"/>
        </w:rPr>
        <w:t xml:space="preserve"> for the variables in a copula makes </w:t>
      </w:r>
      <w:r w:rsidR="00BD4A35" w:rsidRPr="0010789A">
        <w:rPr>
          <w:sz w:val="22"/>
          <w:szCs w:val="22"/>
        </w:rPr>
        <w:t>this approach</w:t>
      </w:r>
      <w:r w:rsidRPr="0010789A">
        <w:rPr>
          <w:sz w:val="22"/>
          <w:szCs w:val="22"/>
        </w:rPr>
        <w:t xml:space="preserve"> quite flexible in </w:t>
      </w:r>
      <w:r w:rsidR="00822441" w:rsidRPr="0010789A">
        <w:rPr>
          <w:sz w:val="22"/>
          <w:szCs w:val="22"/>
        </w:rPr>
        <w:t xml:space="preserve">characterizing individual variable’s behaviors. This flexibility is highly desirable in the modeling of ocean parameters as the environmental factors often show non-obvious dependencies. </w:t>
      </w:r>
      <w:r w:rsidR="00D3166F" w:rsidRPr="0010789A">
        <w:rPr>
          <w:rFonts w:hint="eastAsia"/>
          <w:sz w:val="22"/>
          <w:szCs w:val="22"/>
        </w:rPr>
        <w:t>V</w:t>
      </w:r>
      <w:r w:rsidR="003D1523" w:rsidRPr="0010789A">
        <w:rPr>
          <w:sz w:val="22"/>
          <w:szCs w:val="22"/>
        </w:rPr>
        <w:t xml:space="preserve">arious kinds of </w:t>
      </w:r>
      <w:r w:rsidR="00D3166F" w:rsidRPr="0010789A">
        <w:rPr>
          <w:rFonts w:hint="eastAsia"/>
          <w:sz w:val="22"/>
          <w:szCs w:val="22"/>
        </w:rPr>
        <w:t xml:space="preserve">parametric </w:t>
      </w:r>
      <w:r w:rsidR="003D1523" w:rsidRPr="0010789A">
        <w:rPr>
          <w:sz w:val="22"/>
          <w:szCs w:val="22"/>
        </w:rPr>
        <w:t xml:space="preserve">copula families and classes </w:t>
      </w:r>
      <w:r w:rsidR="00D3166F" w:rsidRPr="0010789A">
        <w:rPr>
          <w:rFonts w:hint="eastAsia"/>
          <w:sz w:val="22"/>
          <w:szCs w:val="22"/>
        </w:rPr>
        <w:t xml:space="preserve">can be found </w:t>
      </w:r>
      <w:r w:rsidR="00AD230C" w:rsidRPr="0010789A">
        <w:rPr>
          <w:sz w:val="22"/>
          <w:szCs w:val="22"/>
        </w:rPr>
        <w:t>in</w:t>
      </w:r>
      <w:r w:rsidR="003D1523" w:rsidRPr="0010789A">
        <w:rPr>
          <w:sz w:val="22"/>
          <w:szCs w:val="22"/>
        </w:rPr>
        <w:t xml:space="preserve"> the literature</w:t>
      </w:r>
      <w:r w:rsidR="00AD230C" w:rsidRPr="0010789A">
        <w:rPr>
          <w:sz w:val="22"/>
          <w:szCs w:val="22"/>
        </w:rPr>
        <w:t>, see e.g.</w:t>
      </w:r>
      <w:r w:rsidR="003D1523" w:rsidRPr="0010789A">
        <w:rPr>
          <w:sz w:val="22"/>
          <w:szCs w:val="22"/>
        </w:rPr>
        <w:t xml:space="preserve"> </w:t>
      </w:r>
      <w:r w:rsidR="003F06A9" w:rsidRPr="0010789A">
        <w:rPr>
          <w:sz w:val="22"/>
          <w:szCs w:val="22"/>
        </w:rPr>
        <w:t>(</w:t>
      </w:r>
      <w:r w:rsidR="00913C73" w:rsidRPr="0010789A">
        <w:rPr>
          <w:sz w:val="22"/>
          <w:szCs w:val="22"/>
        </w:rPr>
        <w:t>Hutchinson and Lai 1990; Nelsen 2006; Salvadori et al. 2007; Joe 2014</w:t>
      </w:r>
      <w:r w:rsidR="003D1523" w:rsidRPr="0010789A">
        <w:rPr>
          <w:sz w:val="22"/>
          <w:szCs w:val="22"/>
        </w:rPr>
        <w:t>). Each family or class of copula</w:t>
      </w:r>
      <w:r w:rsidR="00AD230C" w:rsidRPr="0010789A">
        <w:rPr>
          <w:sz w:val="22"/>
          <w:szCs w:val="22"/>
        </w:rPr>
        <w:t>s</w:t>
      </w:r>
      <w:r w:rsidR="003D1523" w:rsidRPr="0010789A">
        <w:rPr>
          <w:sz w:val="22"/>
          <w:szCs w:val="22"/>
        </w:rPr>
        <w:t xml:space="preserve"> </w:t>
      </w:r>
      <w:r w:rsidR="00D3166F" w:rsidRPr="0010789A">
        <w:rPr>
          <w:rFonts w:hint="eastAsia"/>
          <w:sz w:val="22"/>
          <w:szCs w:val="22"/>
        </w:rPr>
        <w:t>c</w:t>
      </w:r>
      <w:r w:rsidR="00AD230C" w:rsidRPr="0010789A">
        <w:rPr>
          <w:sz w:val="22"/>
          <w:szCs w:val="22"/>
        </w:rPr>
        <w:t>an</w:t>
      </w:r>
      <w:r w:rsidR="00D3166F" w:rsidRPr="0010789A">
        <w:rPr>
          <w:rFonts w:hint="eastAsia"/>
          <w:sz w:val="22"/>
          <w:szCs w:val="22"/>
        </w:rPr>
        <w:t xml:space="preserve"> characterize a certain kind of depend</w:t>
      </w:r>
      <w:r w:rsidR="009B5A56" w:rsidRPr="0010789A">
        <w:rPr>
          <w:rFonts w:hint="eastAsia"/>
          <w:sz w:val="22"/>
          <w:szCs w:val="22"/>
        </w:rPr>
        <w:t xml:space="preserve">ence </w:t>
      </w:r>
      <w:r w:rsidR="00AD230C" w:rsidRPr="0010789A">
        <w:rPr>
          <w:sz w:val="22"/>
          <w:szCs w:val="22"/>
        </w:rPr>
        <w:t>in</w:t>
      </w:r>
      <w:r w:rsidR="00D3166F" w:rsidRPr="0010789A">
        <w:rPr>
          <w:rFonts w:hint="eastAsia"/>
          <w:sz w:val="22"/>
          <w:szCs w:val="22"/>
        </w:rPr>
        <w:t xml:space="preserve"> multivariate data.</w:t>
      </w:r>
      <w:r w:rsidR="00BE6346" w:rsidRPr="0010789A">
        <w:rPr>
          <w:rFonts w:hint="eastAsia"/>
          <w:sz w:val="22"/>
          <w:szCs w:val="22"/>
        </w:rPr>
        <w:t xml:space="preserve"> </w:t>
      </w:r>
      <w:r w:rsidR="003D1523" w:rsidRPr="0010789A">
        <w:rPr>
          <w:sz w:val="22"/>
          <w:szCs w:val="22"/>
        </w:rPr>
        <w:t xml:space="preserve">Most of these copulas are </w:t>
      </w:r>
      <w:r w:rsidR="00BE6346" w:rsidRPr="0010789A">
        <w:rPr>
          <w:rFonts w:hint="eastAsia"/>
          <w:sz w:val="22"/>
          <w:szCs w:val="22"/>
        </w:rPr>
        <w:t>used</w:t>
      </w:r>
      <w:r w:rsidR="00BE6346" w:rsidRPr="0010789A">
        <w:rPr>
          <w:sz w:val="22"/>
          <w:szCs w:val="22"/>
        </w:rPr>
        <w:t xml:space="preserve"> for </w:t>
      </w:r>
      <w:r w:rsidR="003D1523" w:rsidRPr="0010789A">
        <w:rPr>
          <w:sz w:val="22"/>
          <w:szCs w:val="22"/>
        </w:rPr>
        <w:t xml:space="preserve">bivariate </w:t>
      </w:r>
      <w:r w:rsidR="00BE6346" w:rsidRPr="0010789A">
        <w:rPr>
          <w:rFonts w:hint="eastAsia"/>
          <w:sz w:val="22"/>
          <w:szCs w:val="22"/>
        </w:rPr>
        <w:t>data</w:t>
      </w:r>
      <w:r w:rsidR="00AD230C" w:rsidRPr="0010789A">
        <w:rPr>
          <w:sz w:val="22"/>
          <w:szCs w:val="22"/>
        </w:rPr>
        <w:t>. H</w:t>
      </w:r>
      <w:r w:rsidR="00BE6346" w:rsidRPr="0010789A">
        <w:rPr>
          <w:rFonts w:hint="eastAsia"/>
          <w:sz w:val="22"/>
          <w:szCs w:val="22"/>
        </w:rPr>
        <w:t>owever</w:t>
      </w:r>
      <w:r w:rsidR="00AD230C" w:rsidRPr="0010789A">
        <w:rPr>
          <w:sz w:val="22"/>
          <w:szCs w:val="22"/>
        </w:rPr>
        <w:t>, they</w:t>
      </w:r>
      <w:r w:rsidR="00BE6346" w:rsidRPr="0010789A">
        <w:rPr>
          <w:rFonts w:hint="eastAsia"/>
          <w:sz w:val="22"/>
          <w:szCs w:val="22"/>
        </w:rPr>
        <w:t xml:space="preserve"> can </w:t>
      </w:r>
      <w:r w:rsidR="003D1523" w:rsidRPr="0010789A">
        <w:rPr>
          <w:sz w:val="22"/>
          <w:szCs w:val="22"/>
        </w:rPr>
        <w:t xml:space="preserve">be expanded to a multivariate model </w:t>
      </w:r>
      <w:r w:rsidR="00BE6346" w:rsidRPr="0010789A">
        <w:rPr>
          <w:rFonts w:hint="eastAsia"/>
          <w:sz w:val="22"/>
          <w:szCs w:val="22"/>
        </w:rPr>
        <w:t xml:space="preserve">through </w:t>
      </w:r>
      <w:r w:rsidR="00AD230C" w:rsidRPr="0010789A">
        <w:rPr>
          <w:sz w:val="22"/>
          <w:szCs w:val="22"/>
        </w:rPr>
        <w:t>straightforward</w:t>
      </w:r>
      <w:r w:rsidR="00BE6346" w:rsidRPr="0010789A">
        <w:rPr>
          <w:rFonts w:hint="eastAsia"/>
          <w:sz w:val="22"/>
          <w:szCs w:val="22"/>
        </w:rPr>
        <w:t xml:space="preserve"> </w:t>
      </w:r>
      <w:r w:rsidR="00BE6346" w:rsidRPr="0010789A">
        <w:rPr>
          <w:rFonts w:hint="eastAsia"/>
          <w:sz w:val="22"/>
          <w:szCs w:val="22"/>
        </w:rPr>
        <w:lastRenderedPageBreak/>
        <w:t>transformations</w:t>
      </w:r>
      <w:r w:rsidR="003D1523" w:rsidRPr="0010789A">
        <w:rPr>
          <w:sz w:val="22"/>
          <w:szCs w:val="22"/>
        </w:rPr>
        <w:t xml:space="preserve">. </w:t>
      </w:r>
      <w:r w:rsidR="0007609F" w:rsidRPr="0010789A">
        <w:rPr>
          <w:sz w:val="22"/>
          <w:szCs w:val="22"/>
        </w:rPr>
        <w:t>Examples of copulas, like Archimedean copulas, are presented in Appendix B.</w:t>
      </w:r>
    </w:p>
    <w:p w:rsidR="00002C8D" w:rsidRPr="0010789A" w:rsidRDefault="007D2C84" w:rsidP="007D2C84">
      <w:pPr>
        <w:tabs>
          <w:tab w:val="left" w:pos="2685"/>
        </w:tabs>
        <w:rPr>
          <w:sz w:val="22"/>
          <w:szCs w:val="22"/>
          <w:lang w:eastAsia="zh-TW"/>
        </w:rPr>
      </w:pPr>
      <w:r w:rsidRPr="0010789A">
        <w:rPr>
          <w:sz w:val="22"/>
          <w:szCs w:val="22"/>
          <w:lang w:eastAsia="zh-TW"/>
        </w:rPr>
        <w:tab/>
      </w:r>
    </w:p>
    <w:p w:rsidR="000D58CC" w:rsidRPr="0010789A" w:rsidRDefault="000D58CC" w:rsidP="000D58CC">
      <w:pPr>
        <w:rPr>
          <w:sz w:val="22"/>
          <w:szCs w:val="22"/>
          <w:lang w:eastAsia="zh-TW"/>
        </w:rPr>
      </w:pPr>
      <w:r w:rsidRPr="0010789A">
        <w:rPr>
          <w:rFonts w:hint="eastAsia"/>
          <w:sz w:val="22"/>
          <w:szCs w:val="22"/>
        </w:rPr>
        <w:t>3</w:t>
      </w:r>
      <w:r w:rsidRPr="0010789A">
        <w:rPr>
          <w:sz w:val="22"/>
          <w:szCs w:val="22"/>
          <w:lang w:eastAsia="zh-TW"/>
        </w:rPr>
        <w:t>.</w:t>
      </w:r>
      <w:r w:rsidR="0007609F" w:rsidRPr="0010789A">
        <w:rPr>
          <w:sz w:val="22"/>
          <w:szCs w:val="22"/>
          <w:lang w:eastAsia="zh-TW"/>
        </w:rPr>
        <w:t>2</w:t>
      </w:r>
      <w:r w:rsidRPr="0010789A">
        <w:rPr>
          <w:sz w:val="22"/>
          <w:szCs w:val="22"/>
          <w:lang w:eastAsia="zh-TW"/>
        </w:rPr>
        <w:t xml:space="preserve"> Dependence measures</w:t>
      </w:r>
    </w:p>
    <w:p w:rsidR="00002C8D" w:rsidRPr="0010789A" w:rsidRDefault="00002C8D" w:rsidP="00002C8D">
      <w:pPr>
        <w:rPr>
          <w:sz w:val="22"/>
          <w:szCs w:val="22"/>
          <w:lang w:eastAsia="zh-TW"/>
        </w:rPr>
      </w:pPr>
    </w:p>
    <w:p w:rsidR="00002C8D" w:rsidRPr="0010789A" w:rsidRDefault="00002C8D" w:rsidP="00002C8D">
      <w:pPr>
        <w:rPr>
          <w:sz w:val="22"/>
          <w:szCs w:val="22"/>
          <w:lang w:eastAsia="zh-TW"/>
        </w:rPr>
      </w:pPr>
    </w:p>
    <w:p w:rsidR="00FA0FCB" w:rsidRPr="0010789A" w:rsidRDefault="00CC5087" w:rsidP="00FF3DD4">
      <w:pPr>
        <w:spacing w:line="480" w:lineRule="auto"/>
        <w:rPr>
          <w:sz w:val="22"/>
          <w:szCs w:val="22"/>
        </w:rPr>
      </w:pPr>
      <w:r w:rsidRPr="0010789A">
        <w:rPr>
          <w:sz w:val="22"/>
          <w:szCs w:val="22"/>
        </w:rPr>
        <w:t xml:space="preserve">To highlight the significance of </w:t>
      </w:r>
      <w:r w:rsidR="00261B42" w:rsidRPr="0010789A">
        <w:rPr>
          <w:sz w:val="22"/>
          <w:szCs w:val="22"/>
        </w:rPr>
        <w:t xml:space="preserve">the </w:t>
      </w:r>
      <w:r w:rsidRPr="0010789A">
        <w:rPr>
          <w:sz w:val="22"/>
          <w:szCs w:val="22"/>
        </w:rPr>
        <w:t>copula approach</w:t>
      </w:r>
      <w:r w:rsidR="00FF3DD4" w:rsidRPr="0010789A">
        <w:rPr>
          <w:sz w:val="22"/>
          <w:szCs w:val="22"/>
        </w:rPr>
        <w:t xml:space="preserve"> in offshore engineering applications</w:t>
      </w:r>
      <w:r w:rsidRPr="0010789A">
        <w:rPr>
          <w:sz w:val="22"/>
          <w:szCs w:val="22"/>
        </w:rPr>
        <w:t xml:space="preserve">, a detailed interpretation of dependence concepts is provided herein. </w:t>
      </w:r>
      <w:r w:rsidR="00432725" w:rsidRPr="0010789A">
        <w:rPr>
          <w:sz w:val="22"/>
          <w:szCs w:val="22"/>
        </w:rPr>
        <w:t xml:space="preserve">The dependence structure is generally the most important characteristic in a copula model. The most common </w:t>
      </w:r>
      <w:r w:rsidRPr="0010789A">
        <w:rPr>
          <w:sz w:val="22"/>
          <w:szCs w:val="22"/>
        </w:rPr>
        <w:t xml:space="preserve">and convenient </w:t>
      </w:r>
      <w:r w:rsidR="00432725" w:rsidRPr="0010789A">
        <w:rPr>
          <w:sz w:val="22"/>
          <w:szCs w:val="22"/>
        </w:rPr>
        <w:t xml:space="preserve">way for measuring the data dependence is using the Pearson’s correlation coefficient </w:t>
      </w:r>
      <w:r w:rsidR="00432725" w:rsidRPr="0010789A">
        <w:rPr>
          <w:i/>
          <w:sz w:val="22"/>
          <w:szCs w:val="22"/>
        </w:rPr>
        <w:t>ρ</w:t>
      </w:r>
      <w:r w:rsidR="00432725" w:rsidRPr="0010789A">
        <w:rPr>
          <w:sz w:val="22"/>
          <w:szCs w:val="22"/>
        </w:rPr>
        <w:t xml:space="preserve">. It is widely applied in many statistical approaches because of its simplicity and ease of handling. However, the weakness of </w:t>
      </w:r>
      <w:r w:rsidR="00432725" w:rsidRPr="0010789A">
        <w:rPr>
          <w:i/>
          <w:sz w:val="22"/>
          <w:szCs w:val="22"/>
        </w:rPr>
        <w:t>ρ</w:t>
      </w:r>
      <w:r w:rsidR="00432725" w:rsidRPr="0010789A">
        <w:rPr>
          <w:sz w:val="22"/>
          <w:szCs w:val="22"/>
        </w:rPr>
        <w:t xml:space="preserve"> is also obvious as it c</w:t>
      </w:r>
      <w:r w:rsidR="00261B42" w:rsidRPr="0010789A">
        <w:rPr>
          <w:sz w:val="22"/>
          <w:szCs w:val="22"/>
        </w:rPr>
        <w:t>an</w:t>
      </w:r>
      <w:r w:rsidR="00432725" w:rsidRPr="0010789A">
        <w:rPr>
          <w:sz w:val="22"/>
          <w:szCs w:val="22"/>
        </w:rPr>
        <w:t xml:space="preserve"> only represent linear dependenc</w:t>
      </w:r>
      <w:r w:rsidR="00261B42" w:rsidRPr="0010789A">
        <w:rPr>
          <w:sz w:val="22"/>
          <w:szCs w:val="22"/>
        </w:rPr>
        <w:t>i</w:t>
      </w:r>
      <w:r w:rsidR="00432725" w:rsidRPr="0010789A">
        <w:rPr>
          <w:sz w:val="22"/>
          <w:szCs w:val="22"/>
        </w:rPr>
        <w:t xml:space="preserve">es. </w:t>
      </w:r>
      <w:r w:rsidRPr="0010789A">
        <w:rPr>
          <w:sz w:val="22"/>
          <w:szCs w:val="22"/>
        </w:rPr>
        <w:t>Therefore, other concepts of dependenc</w:t>
      </w:r>
      <w:r w:rsidR="00261B42" w:rsidRPr="0010789A">
        <w:rPr>
          <w:sz w:val="22"/>
          <w:szCs w:val="22"/>
        </w:rPr>
        <w:t>i</w:t>
      </w:r>
      <w:r w:rsidRPr="0010789A">
        <w:rPr>
          <w:sz w:val="22"/>
          <w:szCs w:val="22"/>
        </w:rPr>
        <w:t xml:space="preserve">es such as </w:t>
      </w:r>
      <w:bookmarkStart w:id="32" w:name="OLE_LINK105"/>
      <w:bookmarkStart w:id="33" w:name="OLE_LINK106"/>
      <w:bookmarkStart w:id="34" w:name="OLE_LINK107"/>
      <w:bookmarkStart w:id="35" w:name="OLE_LINK108"/>
      <w:r w:rsidRPr="0010789A">
        <w:rPr>
          <w:sz w:val="22"/>
          <w:szCs w:val="22"/>
        </w:rPr>
        <w:t xml:space="preserve">Kendall’s </w:t>
      </w:r>
      <w:r w:rsidRPr="0010789A">
        <w:rPr>
          <w:i/>
          <w:sz w:val="22"/>
          <w:szCs w:val="22"/>
        </w:rPr>
        <w:t>τ</w:t>
      </w:r>
      <w:r w:rsidRPr="0010789A">
        <w:rPr>
          <w:i/>
          <w:sz w:val="22"/>
          <w:szCs w:val="22"/>
          <w:vertAlign w:val="subscript"/>
        </w:rPr>
        <w:t>k</w:t>
      </w:r>
      <w:r w:rsidRPr="0010789A">
        <w:rPr>
          <w:sz w:val="22"/>
          <w:szCs w:val="22"/>
        </w:rPr>
        <w:t xml:space="preserve"> and Spearman’s </w:t>
      </w:r>
      <w:r w:rsidRPr="0010789A">
        <w:rPr>
          <w:i/>
          <w:sz w:val="22"/>
          <w:szCs w:val="22"/>
        </w:rPr>
        <w:t>ρ</w:t>
      </w:r>
      <w:r w:rsidRPr="0010789A">
        <w:rPr>
          <w:i/>
          <w:sz w:val="22"/>
          <w:szCs w:val="22"/>
          <w:vertAlign w:val="subscript"/>
        </w:rPr>
        <w:t>s</w:t>
      </w:r>
      <w:r w:rsidRPr="0010789A">
        <w:rPr>
          <w:sz w:val="22"/>
          <w:szCs w:val="22"/>
        </w:rPr>
        <w:t xml:space="preserve"> </w:t>
      </w:r>
      <w:bookmarkEnd w:id="32"/>
      <w:bookmarkEnd w:id="33"/>
      <w:bookmarkEnd w:id="34"/>
      <w:bookmarkEnd w:id="35"/>
      <w:r w:rsidR="00261B42" w:rsidRPr="0010789A">
        <w:rPr>
          <w:sz w:val="22"/>
          <w:szCs w:val="22"/>
        </w:rPr>
        <w:t>were</w:t>
      </w:r>
      <w:r w:rsidRPr="0010789A">
        <w:rPr>
          <w:sz w:val="22"/>
          <w:szCs w:val="22"/>
        </w:rPr>
        <w:t xml:space="preserve"> introduced in the literature</w:t>
      </w:r>
      <w:r w:rsidR="00D478E2" w:rsidRPr="0010789A">
        <w:rPr>
          <w:sz w:val="22"/>
          <w:szCs w:val="22"/>
        </w:rPr>
        <w:t xml:space="preserve"> </w:t>
      </w:r>
      <w:r w:rsidR="00080A87" w:rsidRPr="0010789A">
        <w:rPr>
          <w:sz w:val="22"/>
          <w:szCs w:val="22"/>
        </w:rPr>
        <w:t>(Joe, 2014)</w:t>
      </w:r>
      <w:r w:rsidRPr="0010789A">
        <w:rPr>
          <w:sz w:val="22"/>
          <w:szCs w:val="22"/>
        </w:rPr>
        <w:t>.</w:t>
      </w:r>
      <w:bookmarkStart w:id="36" w:name="OLE_LINK48"/>
      <w:bookmarkStart w:id="37" w:name="OLE_LINK49"/>
      <w:bookmarkStart w:id="38" w:name="OLE_LINK82"/>
      <w:bookmarkStart w:id="39" w:name="OLE_LINK83"/>
      <w:bookmarkStart w:id="40" w:name="OLE_LINK84"/>
      <w:r w:rsidR="00FF3DD4" w:rsidRPr="0010789A">
        <w:rPr>
          <w:sz w:val="22"/>
          <w:szCs w:val="22"/>
        </w:rPr>
        <w:t xml:space="preserve"> </w:t>
      </w:r>
      <w:r w:rsidR="00BB2BB3" w:rsidRPr="0010789A">
        <w:rPr>
          <w:sz w:val="22"/>
          <w:szCs w:val="22"/>
          <w:lang w:eastAsia="zh-TW"/>
        </w:rPr>
        <w:t>Compared to Pearso</w:t>
      </w:r>
      <w:bookmarkEnd w:id="36"/>
      <w:bookmarkEnd w:id="37"/>
      <w:bookmarkEnd w:id="38"/>
      <w:bookmarkEnd w:id="39"/>
      <w:bookmarkEnd w:id="40"/>
      <w:r w:rsidR="00BB2BB3" w:rsidRPr="0010789A">
        <w:rPr>
          <w:sz w:val="22"/>
          <w:szCs w:val="22"/>
          <w:lang w:eastAsia="zh-TW"/>
        </w:rPr>
        <w:t>n’s</w:t>
      </w:r>
      <w:r w:rsidR="00F22627" w:rsidRPr="0010789A">
        <w:rPr>
          <w:rFonts w:hint="eastAsia"/>
          <w:sz w:val="22"/>
          <w:szCs w:val="22"/>
        </w:rPr>
        <w:t xml:space="preserve"> coefficients</w:t>
      </w:r>
      <w:r w:rsidR="00BB2BB3" w:rsidRPr="0010789A">
        <w:rPr>
          <w:sz w:val="22"/>
          <w:szCs w:val="22"/>
          <w:lang w:eastAsia="zh-TW"/>
        </w:rPr>
        <w:t xml:space="preserve">, these two dependency measure concepts are much more robust. </w:t>
      </w:r>
      <w:r w:rsidR="00466CD9" w:rsidRPr="0010789A">
        <w:rPr>
          <w:sz w:val="22"/>
          <w:szCs w:val="22"/>
          <w:lang w:eastAsia="zh-TW"/>
        </w:rPr>
        <w:t>Kendall</w:t>
      </w:r>
      <w:r w:rsidR="00466CD9" w:rsidRPr="0010789A">
        <w:rPr>
          <w:sz w:val="22"/>
          <w:szCs w:val="22"/>
        </w:rPr>
        <w:t xml:space="preserve">’s </w:t>
      </w:r>
      <w:r w:rsidR="00466CD9" w:rsidRPr="0010789A">
        <w:rPr>
          <w:i/>
          <w:sz w:val="22"/>
          <w:szCs w:val="22"/>
        </w:rPr>
        <w:t>τ</w:t>
      </w:r>
      <w:r w:rsidR="00466CD9" w:rsidRPr="0010789A">
        <w:rPr>
          <w:i/>
          <w:sz w:val="22"/>
          <w:szCs w:val="22"/>
          <w:vertAlign w:val="subscript"/>
        </w:rPr>
        <w:t>k</w:t>
      </w:r>
      <w:r w:rsidR="00466CD9" w:rsidRPr="0010789A">
        <w:rPr>
          <w:sz w:val="22"/>
          <w:szCs w:val="22"/>
          <w:lang w:eastAsia="zh-TW"/>
        </w:rPr>
        <w:t xml:space="preserve"> measures the possible excess of concordance/discordance in the sample, while Spearman</w:t>
      </w:r>
      <w:r w:rsidR="00466CD9" w:rsidRPr="0010789A">
        <w:rPr>
          <w:sz w:val="22"/>
          <w:szCs w:val="22"/>
        </w:rPr>
        <w:t xml:space="preserve">’s </w:t>
      </w:r>
      <w:r w:rsidR="00466CD9" w:rsidRPr="0010789A">
        <w:rPr>
          <w:i/>
          <w:sz w:val="22"/>
          <w:szCs w:val="22"/>
        </w:rPr>
        <w:t>ρ</w:t>
      </w:r>
      <w:r w:rsidR="00466CD9" w:rsidRPr="0010789A">
        <w:rPr>
          <w:i/>
          <w:sz w:val="22"/>
          <w:szCs w:val="22"/>
          <w:vertAlign w:val="subscript"/>
        </w:rPr>
        <w:t>s</w:t>
      </w:r>
      <w:r w:rsidR="00466CD9" w:rsidRPr="0010789A">
        <w:rPr>
          <w:sz w:val="22"/>
          <w:szCs w:val="22"/>
          <w:lang w:eastAsia="zh-TW"/>
        </w:rPr>
        <w:t xml:space="preserve"> is a measure of the “distance” (in the L</w:t>
      </w:r>
      <w:r w:rsidR="00466CD9" w:rsidRPr="0010789A">
        <w:rPr>
          <w:sz w:val="22"/>
          <w:szCs w:val="22"/>
          <w:vertAlign w:val="superscript"/>
          <w:lang w:eastAsia="zh-TW"/>
        </w:rPr>
        <w:t>1</w:t>
      </w:r>
      <w:r w:rsidR="00466CD9" w:rsidRPr="0010789A">
        <w:rPr>
          <w:sz w:val="22"/>
          <w:szCs w:val="22"/>
          <w:lang w:eastAsia="zh-TW"/>
        </w:rPr>
        <w:t xml:space="preserve"> integral sense) between the chosen copula and the one modeling independent variables (see Salvadori et al. (2007)). </w:t>
      </w:r>
      <w:r w:rsidR="00FF3DD4" w:rsidRPr="0010789A">
        <w:rPr>
          <w:sz w:val="22"/>
          <w:szCs w:val="22"/>
          <w:lang w:eastAsia="zh-TW"/>
        </w:rPr>
        <w:t xml:space="preserve">Pearson coefficient requires the existence of the second order moments, and may depend on the marginals, whereas Kendall and Spearman ones are nonparametric measures of association and do always exist. </w:t>
      </w:r>
      <w:r w:rsidR="00E72202" w:rsidRPr="0010789A">
        <w:rPr>
          <w:rFonts w:hint="eastAsia"/>
          <w:sz w:val="22"/>
          <w:szCs w:val="22"/>
        </w:rPr>
        <w:t>Furthermore, t</w:t>
      </w:r>
      <w:r w:rsidR="00BB2BB3" w:rsidRPr="0010789A">
        <w:rPr>
          <w:sz w:val="22"/>
          <w:szCs w:val="22"/>
          <w:lang w:eastAsia="zh-TW"/>
        </w:rPr>
        <w:t xml:space="preserve">he influence of </w:t>
      </w:r>
      <w:r w:rsidR="00F22627" w:rsidRPr="0010789A">
        <w:rPr>
          <w:rFonts w:hint="eastAsia"/>
          <w:sz w:val="22"/>
          <w:szCs w:val="22"/>
        </w:rPr>
        <w:t>unequal variances</w:t>
      </w:r>
      <w:r w:rsidR="00BB2BB3" w:rsidRPr="0010789A">
        <w:rPr>
          <w:sz w:val="22"/>
          <w:szCs w:val="22"/>
          <w:lang w:eastAsia="zh-TW"/>
        </w:rPr>
        <w:t xml:space="preserve">, </w:t>
      </w:r>
      <w:r w:rsidR="00F22627" w:rsidRPr="0010789A">
        <w:rPr>
          <w:rFonts w:hint="eastAsia"/>
          <w:sz w:val="22"/>
          <w:szCs w:val="22"/>
        </w:rPr>
        <w:t>outliers</w:t>
      </w:r>
      <w:r w:rsidR="00BB2BB3" w:rsidRPr="0010789A">
        <w:rPr>
          <w:sz w:val="22"/>
          <w:szCs w:val="22"/>
          <w:lang w:eastAsia="zh-TW"/>
        </w:rPr>
        <w:t xml:space="preserve"> and non-</w:t>
      </w:r>
      <w:r w:rsidR="00F22627" w:rsidRPr="0010789A">
        <w:rPr>
          <w:rFonts w:hint="eastAsia"/>
          <w:sz w:val="22"/>
          <w:szCs w:val="22"/>
        </w:rPr>
        <w:t>linear</w:t>
      </w:r>
      <w:r w:rsidR="00BB2BB3" w:rsidRPr="0010789A">
        <w:rPr>
          <w:sz w:val="22"/>
          <w:szCs w:val="22"/>
          <w:lang w:eastAsia="zh-TW"/>
        </w:rPr>
        <w:t>ity</w:t>
      </w:r>
      <w:r w:rsidR="0079238A" w:rsidRPr="0010789A">
        <w:rPr>
          <w:rFonts w:hint="eastAsia"/>
          <w:sz w:val="22"/>
          <w:szCs w:val="22"/>
        </w:rPr>
        <w:t>,</w:t>
      </w:r>
      <w:r w:rsidR="00BB2BB3" w:rsidRPr="0010789A">
        <w:rPr>
          <w:sz w:val="22"/>
          <w:szCs w:val="22"/>
          <w:lang w:eastAsia="zh-TW"/>
        </w:rPr>
        <w:t xml:space="preserve"> </w:t>
      </w:r>
      <w:r w:rsidR="0079238A" w:rsidRPr="0010789A">
        <w:rPr>
          <w:sz w:val="22"/>
          <w:szCs w:val="22"/>
          <w:lang w:eastAsia="zh-TW"/>
        </w:rPr>
        <w:t>which</w:t>
      </w:r>
      <w:r w:rsidR="0079238A" w:rsidRPr="0010789A">
        <w:rPr>
          <w:rFonts w:hint="eastAsia"/>
          <w:sz w:val="22"/>
          <w:szCs w:val="22"/>
        </w:rPr>
        <w:t xml:space="preserve"> </w:t>
      </w:r>
      <w:r w:rsidR="00BB2BB3" w:rsidRPr="0010789A">
        <w:rPr>
          <w:sz w:val="22"/>
          <w:szCs w:val="22"/>
          <w:lang w:eastAsia="zh-TW"/>
        </w:rPr>
        <w:t xml:space="preserve">could cause distortions in </w:t>
      </w:r>
      <w:r w:rsidR="00F22627" w:rsidRPr="0010789A">
        <w:rPr>
          <w:sz w:val="22"/>
          <w:szCs w:val="22"/>
        </w:rPr>
        <w:t>Pearson’s correlation coefficient</w:t>
      </w:r>
      <w:r w:rsidR="0079238A" w:rsidRPr="0010789A">
        <w:rPr>
          <w:rFonts w:hint="eastAsia"/>
          <w:sz w:val="22"/>
          <w:szCs w:val="22"/>
        </w:rPr>
        <w:t>,</w:t>
      </w:r>
      <w:r w:rsidR="00BB2BB3" w:rsidRPr="0010789A">
        <w:rPr>
          <w:sz w:val="22"/>
          <w:szCs w:val="22"/>
          <w:lang w:eastAsia="zh-TW"/>
        </w:rPr>
        <w:t xml:space="preserve"> </w:t>
      </w:r>
      <w:r w:rsidR="00F22627" w:rsidRPr="0010789A">
        <w:rPr>
          <w:rFonts w:hint="eastAsia"/>
          <w:sz w:val="22"/>
          <w:szCs w:val="22"/>
        </w:rPr>
        <w:t>are</w:t>
      </w:r>
      <w:r w:rsidR="00BB2BB3" w:rsidRPr="0010789A">
        <w:rPr>
          <w:sz w:val="22"/>
          <w:szCs w:val="22"/>
          <w:lang w:eastAsia="zh-TW"/>
        </w:rPr>
        <w:t xml:space="preserve"> greatly minimized</w:t>
      </w:r>
      <w:r w:rsidR="00FF3DD4" w:rsidRPr="0010789A">
        <w:rPr>
          <w:sz w:val="22"/>
          <w:szCs w:val="22"/>
          <w:lang w:eastAsia="zh-TW"/>
        </w:rPr>
        <w:t xml:space="preserve"> in </w:t>
      </w:r>
      <w:r w:rsidR="00FF3DD4" w:rsidRPr="0010789A">
        <w:rPr>
          <w:sz w:val="22"/>
          <w:szCs w:val="22"/>
        </w:rPr>
        <w:t xml:space="preserve">Kendall’s </w:t>
      </w:r>
      <w:r w:rsidR="00FF3DD4" w:rsidRPr="0010789A">
        <w:rPr>
          <w:i/>
          <w:sz w:val="22"/>
          <w:szCs w:val="22"/>
        </w:rPr>
        <w:t>τ</w:t>
      </w:r>
      <w:r w:rsidR="00FF3DD4" w:rsidRPr="0010789A">
        <w:rPr>
          <w:i/>
          <w:sz w:val="22"/>
          <w:szCs w:val="22"/>
          <w:vertAlign w:val="subscript"/>
        </w:rPr>
        <w:t>k</w:t>
      </w:r>
      <w:r w:rsidR="00FF3DD4" w:rsidRPr="0010789A">
        <w:rPr>
          <w:sz w:val="22"/>
          <w:szCs w:val="22"/>
        </w:rPr>
        <w:t xml:space="preserve"> and Spearman’s </w:t>
      </w:r>
      <w:r w:rsidR="00FF3DD4" w:rsidRPr="0010789A">
        <w:rPr>
          <w:i/>
          <w:sz w:val="22"/>
          <w:szCs w:val="22"/>
        </w:rPr>
        <w:t>ρ</w:t>
      </w:r>
      <w:r w:rsidR="00FF3DD4" w:rsidRPr="0010789A">
        <w:rPr>
          <w:i/>
          <w:sz w:val="22"/>
          <w:szCs w:val="22"/>
          <w:vertAlign w:val="subscript"/>
        </w:rPr>
        <w:t>s</w:t>
      </w:r>
      <w:r w:rsidR="00BB2BB3" w:rsidRPr="0010789A">
        <w:rPr>
          <w:sz w:val="22"/>
          <w:szCs w:val="22"/>
          <w:lang w:eastAsia="zh-TW"/>
        </w:rPr>
        <w:t>.</w:t>
      </w:r>
      <w:r w:rsidR="00E72202" w:rsidRPr="0010789A">
        <w:rPr>
          <w:rFonts w:hint="eastAsia"/>
          <w:sz w:val="22"/>
          <w:szCs w:val="22"/>
        </w:rPr>
        <w:t xml:space="preserve"> </w:t>
      </w:r>
      <w:r w:rsidR="00FF184F" w:rsidRPr="0010789A">
        <w:rPr>
          <w:sz w:val="22"/>
          <w:szCs w:val="22"/>
        </w:rPr>
        <w:t xml:space="preserve">In other words, </w:t>
      </w:r>
      <w:r w:rsidR="007E2BEB" w:rsidRPr="0010789A">
        <w:rPr>
          <w:sz w:val="22"/>
          <w:szCs w:val="22"/>
        </w:rPr>
        <w:t xml:space="preserve">from engineering point of view, </w:t>
      </w:r>
      <w:r w:rsidR="00876964" w:rsidRPr="0010789A">
        <w:rPr>
          <w:sz w:val="22"/>
          <w:szCs w:val="22"/>
        </w:rPr>
        <w:t>Kendall’s and Spearman’s dependencies</w:t>
      </w:r>
      <w:r w:rsidR="007E2BEB" w:rsidRPr="0010789A">
        <w:rPr>
          <w:sz w:val="22"/>
          <w:szCs w:val="22"/>
        </w:rPr>
        <w:t xml:space="preserve"> are more focusing on </w:t>
      </w:r>
      <w:r w:rsidR="00641AD4" w:rsidRPr="0010789A">
        <w:rPr>
          <w:sz w:val="22"/>
          <w:szCs w:val="22"/>
        </w:rPr>
        <w:t>the concordance of the ranking whereas Pearson’s dependence is focusing on the value.</w:t>
      </w:r>
      <w:r w:rsidR="00680891" w:rsidRPr="0010789A">
        <w:rPr>
          <w:sz w:val="22"/>
          <w:szCs w:val="22"/>
        </w:rPr>
        <w:t xml:space="preserve"> </w:t>
      </w:r>
      <w:r w:rsidR="00FF3DD4" w:rsidRPr="0010789A">
        <w:rPr>
          <w:sz w:val="22"/>
          <w:szCs w:val="22"/>
        </w:rPr>
        <w:t>C</w:t>
      </w:r>
      <w:r w:rsidR="00E72202" w:rsidRPr="0010789A">
        <w:rPr>
          <w:rFonts w:hint="eastAsia"/>
          <w:sz w:val="22"/>
          <w:szCs w:val="22"/>
        </w:rPr>
        <w:t>opula model c</w:t>
      </w:r>
      <w:r w:rsidR="00B96960" w:rsidRPr="0010789A">
        <w:rPr>
          <w:sz w:val="22"/>
          <w:szCs w:val="22"/>
        </w:rPr>
        <w:t>an</w:t>
      </w:r>
      <w:r w:rsidR="00E72202" w:rsidRPr="0010789A">
        <w:rPr>
          <w:rFonts w:hint="eastAsia"/>
          <w:sz w:val="22"/>
          <w:szCs w:val="22"/>
        </w:rPr>
        <w:t xml:space="preserve"> describe various kinds of dependenc</w:t>
      </w:r>
      <w:r w:rsidR="00B96960" w:rsidRPr="0010789A">
        <w:rPr>
          <w:sz w:val="22"/>
          <w:szCs w:val="22"/>
        </w:rPr>
        <w:t>i</w:t>
      </w:r>
      <w:r w:rsidR="00E72202" w:rsidRPr="0010789A">
        <w:rPr>
          <w:rFonts w:hint="eastAsia"/>
          <w:sz w:val="22"/>
          <w:szCs w:val="22"/>
        </w:rPr>
        <w:t xml:space="preserve">es </w:t>
      </w:r>
      <w:r w:rsidR="00E72202" w:rsidRPr="0010789A">
        <w:rPr>
          <w:sz w:val="22"/>
          <w:szCs w:val="22"/>
          <w:lang w:eastAsia="zh-TW"/>
        </w:rPr>
        <w:t xml:space="preserve">which include association concepts such as concordance, linear correlation and </w:t>
      </w:r>
      <w:r w:rsidR="00FF3DD4" w:rsidRPr="0010789A">
        <w:rPr>
          <w:sz w:val="22"/>
          <w:szCs w:val="22"/>
          <w:lang w:eastAsia="zh-TW"/>
        </w:rPr>
        <w:t>other</w:t>
      </w:r>
      <w:r w:rsidR="00F163F5" w:rsidRPr="0010789A">
        <w:rPr>
          <w:sz w:val="22"/>
          <w:szCs w:val="22"/>
          <w:lang w:eastAsia="zh-TW"/>
        </w:rPr>
        <w:t xml:space="preserve"> </w:t>
      </w:r>
      <w:r w:rsidR="00E72202" w:rsidRPr="0010789A">
        <w:rPr>
          <w:sz w:val="22"/>
          <w:szCs w:val="22"/>
          <w:lang w:eastAsia="zh-TW"/>
        </w:rPr>
        <w:t>related measures.</w:t>
      </w:r>
      <w:r w:rsidR="00E72202" w:rsidRPr="0010789A">
        <w:rPr>
          <w:rFonts w:hint="eastAsia"/>
          <w:sz w:val="22"/>
          <w:szCs w:val="22"/>
        </w:rPr>
        <w:t xml:space="preserve"> </w:t>
      </w:r>
      <w:r w:rsidR="00F163F5" w:rsidRPr="0010789A">
        <w:rPr>
          <w:sz w:val="22"/>
          <w:szCs w:val="22"/>
        </w:rPr>
        <w:t xml:space="preserve">A copula is thus much more flexible than traditional concepts for characterizing dependencies and includes these concepts. </w:t>
      </w:r>
      <w:r w:rsidR="00FA0FCB" w:rsidRPr="0010789A">
        <w:rPr>
          <w:sz w:val="22"/>
          <w:szCs w:val="22"/>
          <w:lang w:eastAsia="zh-TW"/>
        </w:rPr>
        <w:t xml:space="preserve">However, </w:t>
      </w:r>
      <w:r w:rsidR="00F163F5" w:rsidRPr="0010789A">
        <w:rPr>
          <w:sz w:val="22"/>
          <w:szCs w:val="22"/>
          <w:lang w:eastAsia="zh-TW"/>
        </w:rPr>
        <w:t xml:space="preserve">there are a few issues associated </w:t>
      </w:r>
      <w:r w:rsidR="00464DA4" w:rsidRPr="0010789A">
        <w:rPr>
          <w:sz w:val="22"/>
          <w:szCs w:val="22"/>
          <w:lang w:eastAsia="zh-TW"/>
        </w:rPr>
        <w:t>with traditional</w:t>
      </w:r>
      <w:r w:rsidR="00FA0FCB" w:rsidRPr="0010789A">
        <w:rPr>
          <w:sz w:val="22"/>
          <w:szCs w:val="22"/>
          <w:lang w:eastAsia="zh-TW"/>
        </w:rPr>
        <w:t xml:space="preserve"> copulas</w:t>
      </w:r>
      <w:r w:rsidR="00EC18AF" w:rsidRPr="0010789A">
        <w:rPr>
          <w:sz w:val="22"/>
          <w:szCs w:val="22"/>
          <w:lang w:eastAsia="zh-TW"/>
        </w:rPr>
        <w:t xml:space="preserve"> (e.g. Archimedean copulas) when they are </w:t>
      </w:r>
      <w:r w:rsidR="00E94097" w:rsidRPr="0010789A">
        <w:rPr>
          <w:sz w:val="22"/>
          <w:szCs w:val="22"/>
          <w:lang w:eastAsia="zh-TW"/>
        </w:rPr>
        <w:t>applied</w:t>
      </w:r>
      <w:r w:rsidR="00EC18AF" w:rsidRPr="0010789A">
        <w:rPr>
          <w:sz w:val="22"/>
          <w:szCs w:val="22"/>
          <w:lang w:eastAsia="zh-TW"/>
        </w:rPr>
        <w:t xml:space="preserve"> </w:t>
      </w:r>
      <w:r w:rsidR="0079238A" w:rsidRPr="0010789A">
        <w:rPr>
          <w:rFonts w:hint="eastAsia"/>
          <w:sz w:val="22"/>
          <w:szCs w:val="22"/>
        </w:rPr>
        <w:t>to</w:t>
      </w:r>
      <w:r w:rsidR="00BB2BB3" w:rsidRPr="0010789A">
        <w:rPr>
          <w:sz w:val="22"/>
          <w:szCs w:val="22"/>
          <w:lang w:eastAsia="zh-TW"/>
        </w:rPr>
        <w:t xml:space="preserve"> ocean data</w:t>
      </w:r>
      <w:r w:rsidR="00EC18AF" w:rsidRPr="0010789A">
        <w:rPr>
          <w:sz w:val="22"/>
          <w:szCs w:val="22"/>
          <w:lang w:eastAsia="zh-TW"/>
        </w:rPr>
        <w:t xml:space="preserve">. A key drawback is that </w:t>
      </w:r>
      <w:r w:rsidR="00466CD9" w:rsidRPr="0010789A">
        <w:rPr>
          <w:sz w:val="22"/>
          <w:szCs w:val="22"/>
          <w:lang w:eastAsia="zh-TW"/>
        </w:rPr>
        <w:t>some</w:t>
      </w:r>
      <w:r w:rsidR="00EC18AF" w:rsidRPr="0010789A">
        <w:rPr>
          <w:sz w:val="22"/>
          <w:szCs w:val="22"/>
          <w:lang w:eastAsia="zh-TW"/>
        </w:rPr>
        <w:t xml:space="preserve"> copulas are symmetric</w:t>
      </w:r>
      <w:r w:rsidR="0079238A" w:rsidRPr="0010789A">
        <w:rPr>
          <w:rFonts w:hint="eastAsia"/>
          <w:sz w:val="22"/>
          <w:szCs w:val="22"/>
        </w:rPr>
        <w:t xml:space="preserve"> while most </w:t>
      </w:r>
      <w:r w:rsidR="00E94097" w:rsidRPr="0010789A">
        <w:rPr>
          <w:sz w:val="22"/>
          <w:szCs w:val="22"/>
          <w:lang w:eastAsia="zh-TW"/>
        </w:rPr>
        <w:t xml:space="preserve">ocean data </w:t>
      </w:r>
      <w:r w:rsidR="0079238A" w:rsidRPr="0010789A">
        <w:rPr>
          <w:rFonts w:hint="eastAsia"/>
          <w:sz w:val="22"/>
          <w:szCs w:val="22"/>
        </w:rPr>
        <w:t>display</w:t>
      </w:r>
      <w:r w:rsidR="00BF2285" w:rsidRPr="0010789A">
        <w:rPr>
          <w:rFonts w:hint="eastAsia"/>
          <w:sz w:val="22"/>
          <w:szCs w:val="22"/>
        </w:rPr>
        <w:t xml:space="preserve"> </w:t>
      </w:r>
      <w:r w:rsidR="00E94097" w:rsidRPr="0010789A">
        <w:rPr>
          <w:sz w:val="22"/>
          <w:szCs w:val="22"/>
          <w:lang w:eastAsia="zh-TW"/>
        </w:rPr>
        <w:t>non-symmetric</w:t>
      </w:r>
      <w:r w:rsidR="0079238A" w:rsidRPr="0010789A">
        <w:rPr>
          <w:rFonts w:hint="eastAsia"/>
          <w:sz w:val="22"/>
          <w:szCs w:val="22"/>
        </w:rPr>
        <w:t xml:space="preserve"> </w:t>
      </w:r>
      <w:r w:rsidR="00774D52" w:rsidRPr="0010789A">
        <w:rPr>
          <w:sz w:val="22"/>
          <w:szCs w:val="22"/>
        </w:rPr>
        <w:t>dependencies</w:t>
      </w:r>
      <w:r w:rsidR="00E94097" w:rsidRPr="0010789A">
        <w:rPr>
          <w:sz w:val="22"/>
          <w:szCs w:val="22"/>
          <w:lang w:eastAsia="zh-TW"/>
        </w:rPr>
        <w:t xml:space="preserve">. </w:t>
      </w:r>
      <w:r w:rsidR="0079238A" w:rsidRPr="0010789A">
        <w:rPr>
          <w:rFonts w:hint="eastAsia"/>
          <w:sz w:val="22"/>
          <w:szCs w:val="22"/>
        </w:rPr>
        <w:t xml:space="preserve">The reason </w:t>
      </w:r>
      <w:r w:rsidR="00E16C1A" w:rsidRPr="0010789A">
        <w:rPr>
          <w:sz w:val="22"/>
          <w:szCs w:val="22"/>
        </w:rPr>
        <w:t xml:space="preserve">for </w:t>
      </w:r>
      <w:r w:rsidR="00464DA4" w:rsidRPr="0010789A">
        <w:rPr>
          <w:sz w:val="22"/>
          <w:szCs w:val="22"/>
        </w:rPr>
        <w:t>these asymmetric</w:t>
      </w:r>
      <w:r w:rsidR="0079238A" w:rsidRPr="0010789A">
        <w:rPr>
          <w:rFonts w:hint="eastAsia"/>
          <w:sz w:val="22"/>
          <w:szCs w:val="22"/>
        </w:rPr>
        <w:t xml:space="preserve"> dependenc</w:t>
      </w:r>
      <w:r w:rsidR="00E16C1A" w:rsidRPr="0010789A">
        <w:rPr>
          <w:sz w:val="22"/>
          <w:szCs w:val="22"/>
        </w:rPr>
        <w:t>i</w:t>
      </w:r>
      <w:r w:rsidR="0079238A" w:rsidRPr="0010789A">
        <w:rPr>
          <w:rFonts w:hint="eastAsia"/>
          <w:sz w:val="22"/>
          <w:szCs w:val="22"/>
        </w:rPr>
        <w:t>es can be summarized</w:t>
      </w:r>
      <w:r w:rsidR="0079238A" w:rsidRPr="0010789A">
        <w:rPr>
          <w:sz w:val="22"/>
          <w:szCs w:val="22"/>
          <w:lang w:eastAsia="zh-TW"/>
        </w:rPr>
        <w:t xml:space="preserve"> as </w:t>
      </w:r>
      <w:r w:rsidR="0079238A" w:rsidRPr="0010789A">
        <w:rPr>
          <w:rFonts w:hint="eastAsia"/>
          <w:sz w:val="22"/>
          <w:szCs w:val="22"/>
        </w:rPr>
        <w:t>follows:</w:t>
      </w:r>
      <w:r w:rsidR="00E94097" w:rsidRPr="0010789A">
        <w:rPr>
          <w:sz w:val="22"/>
          <w:szCs w:val="22"/>
          <w:lang w:eastAsia="zh-TW"/>
        </w:rPr>
        <w:t xml:space="preserve"> </w:t>
      </w:r>
    </w:p>
    <w:p w:rsidR="00A67540" w:rsidRPr="0010789A" w:rsidRDefault="00C246F5" w:rsidP="00E7051F">
      <w:pPr>
        <w:pStyle w:val="ListParagraph"/>
        <w:numPr>
          <w:ilvl w:val="0"/>
          <w:numId w:val="10"/>
        </w:numPr>
        <w:spacing w:after="0" w:line="480" w:lineRule="auto"/>
        <w:rPr>
          <w:rFonts w:eastAsia="MS Mincho"/>
          <w:sz w:val="22"/>
          <w:szCs w:val="22"/>
          <w:lang w:eastAsia="ja-JP"/>
        </w:rPr>
      </w:pPr>
      <w:r w:rsidRPr="0010789A">
        <w:rPr>
          <w:rFonts w:eastAsia="MS Mincho"/>
          <w:sz w:val="22"/>
          <w:szCs w:val="22"/>
          <w:lang w:eastAsia="ja-JP"/>
        </w:rPr>
        <w:lastRenderedPageBreak/>
        <w:t>Different o</w:t>
      </w:r>
      <w:r w:rsidR="005D0324" w:rsidRPr="0010789A">
        <w:rPr>
          <w:rFonts w:eastAsia="MS Mincho"/>
          <w:sz w:val="22"/>
          <w:szCs w:val="22"/>
          <w:lang w:eastAsia="ja-JP"/>
        </w:rPr>
        <w:t xml:space="preserve">cean variables </w:t>
      </w:r>
      <w:r w:rsidRPr="0010789A">
        <w:rPr>
          <w:rFonts w:eastAsia="MS Mincho"/>
          <w:sz w:val="22"/>
          <w:szCs w:val="22"/>
          <w:lang w:eastAsia="ja-JP"/>
        </w:rPr>
        <w:t>respond differently to the same</w:t>
      </w:r>
      <w:r w:rsidR="005D0324" w:rsidRPr="0010789A">
        <w:rPr>
          <w:rFonts w:eastAsia="MS Mincho"/>
          <w:sz w:val="22"/>
          <w:szCs w:val="22"/>
          <w:lang w:eastAsia="ja-JP"/>
        </w:rPr>
        <w:t xml:space="preserve"> environment conditions. For example, when there is a hurricane, the wind speed </w:t>
      </w:r>
      <w:r w:rsidRPr="0010789A">
        <w:rPr>
          <w:rFonts w:eastAsia="MS Mincho"/>
          <w:sz w:val="22"/>
          <w:szCs w:val="22"/>
          <w:lang w:eastAsia="ja-JP"/>
        </w:rPr>
        <w:t>is</w:t>
      </w:r>
      <w:r w:rsidR="005D0324" w:rsidRPr="0010789A">
        <w:rPr>
          <w:rFonts w:eastAsia="MS Mincho"/>
          <w:sz w:val="22"/>
          <w:szCs w:val="22"/>
          <w:lang w:eastAsia="ja-JP"/>
        </w:rPr>
        <w:t xml:space="preserve"> the most directly affected </w:t>
      </w:r>
      <w:r w:rsidRPr="0010789A">
        <w:rPr>
          <w:rFonts w:eastAsia="MS Mincho"/>
          <w:sz w:val="22"/>
          <w:szCs w:val="22"/>
          <w:lang w:eastAsia="ja-JP"/>
        </w:rPr>
        <w:t>variable</w:t>
      </w:r>
      <w:r w:rsidR="005D0324" w:rsidRPr="0010789A">
        <w:rPr>
          <w:rFonts w:eastAsia="MS Mincho"/>
          <w:sz w:val="22"/>
          <w:szCs w:val="22"/>
          <w:lang w:eastAsia="ja-JP"/>
        </w:rPr>
        <w:t xml:space="preserve">. A sudden increase of wind speed is expected to be observed. The value of wind speed has a very quick response to the hurricane. However, this </w:t>
      </w:r>
      <w:r w:rsidR="00505146" w:rsidRPr="0010789A">
        <w:rPr>
          <w:rFonts w:eastAsia="MS Mincho"/>
          <w:sz w:val="22"/>
          <w:szCs w:val="22"/>
          <w:lang w:eastAsia="ja-JP"/>
        </w:rPr>
        <w:t xml:space="preserve">effect </w:t>
      </w:r>
      <w:r w:rsidR="005D0324" w:rsidRPr="0010789A">
        <w:rPr>
          <w:rFonts w:eastAsia="MS Mincho"/>
          <w:sz w:val="22"/>
          <w:szCs w:val="22"/>
          <w:lang w:eastAsia="ja-JP"/>
        </w:rPr>
        <w:t xml:space="preserve">may not be reflected in the wave height values instantaneously.  </w:t>
      </w:r>
      <w:r w:rsidR="00035083" w:rsidRPr="0010789A">
        <w:rPr>
          <w:rFonts w:eastAsia="MS Mincho"/>
          <w:sz w:val="22"/>
          <w:szCs w:val="22"/>
          <w:lang w:eastAsia="ja-JP"/>
        </w:rPr>
        <w:t xml:space="preserve">There is normally a delay in the observed wave height due to the change of </w:t>
      </w:r>
      <w:r w:rsidR="00505146" w:rsidRPr="0010789A">
        <w:rPr>
          <w:rFonts w:eastAsia="MS Mincho"/>
          <w:sz w:val="22"/>
          <w:szCs w:val="22"/>
          <w:lang w:eastAsia="ja-JP"/>
        </w:rPr>
        <w:t>wind speed</w:t>
      </w:r>
      <w:r w:rsidR="00035083" w:rsidRPr="0010789A">
        <w:rPr>
          <w:rFonts w:eastAsia="MS Mincho"/>
          <w:sz w:val="22"/>
          <w:szCs w:val="22"/>
          <w:lang w:eastAsia="ja-JP"/>
        </w:rPr>
        <w:t>. Such a delay cause</w:t>
      </w:r>
      <w:r w:rsidR="00505146" w:rsidRPr="0010789A">
        <w:rPr>
          <w:rFonts w:eastAsia="MS Mincho"/>
          <w:sz w:val="22"/>
          <w:szCs w:val="22"/>
          <w:lang w:eastAsia="ja-JP"/>
        </w:rPr>
        <w:t>s</w:t>
      </w:r>
      <w:r w:rsidR="00035083" w:rsidRPr="0010789A">
        <w:rPr>
          <w:rFonts w:eastAsia="MS Mincho"/>
          <w:sz w:val="22"/>
          <w:szCs w:val="22"/>
          <w:lang w:eastAsia="ja-JP"/>
        </w:rPr>
        <w:t xml:space="preserve"> some deviations in the co-movement of wave height and wind speed time series data. Thus, </w:t>
      </w:r>
      <w:r w:rsidR="00505146" w:rsidRPr="0010789A">
        <w:rPr>
          <w:rFonts w:eastAsia="MS Mincho"/>
          <w:sz w:val="22"/>
          <w:szCs w:val="22"/>
          <w:lang w:eastAsia="ja-JP"/>
        </w:rPr>
        <w:t>a</w:t>
      </w:r>
      <w:r w:rsidR="00035083" w:rsidRPr="0010789A">
        <w:rPr>
          <w:rFonts w:eastAsia="MS Mincho"/>
          <w:sz w:val="22"/>
          <w:szCs w:val="22"/>
          <w:lang w:eastAsia="ja-JP"/>
        </w:rPr>
        <w:t xml:space="preserve"> nonlinear dependenc</w:t>
      </w:r>
      <w:r w:rsidR="00505146" w:rsidRPr="0010789A">
        <w:rPr>
          <w:rFonts w:eastAsia="MS Mincho"/>
          <w:sz w:val="22"/>
          <w:szCs w:val="22"/>
          <w:lang w:eastAsia="ja-JP"/>
        </w:rPr>
        <w:t>y</w:t>
      </w:r>
      <w:r w:rsidR="00035083" w:rsidRPr="0010789A">
        <w:rPr>
          <w:rFonts w:eastAsia="MS Mincho"/>
          <w:sz w:val="22"/>
          <w:szCs w:val="22"/>
          <w:lang w:eastAsia="ja-JP"/>
        </w:rPr>
        <w:t xml:space="preserve"> is observed in the data and asymmetric dependenc</w:t>
      </w:r>
      <w:r w:rsidR="00505146" w:rsidRPr="0010789A">
        <w:rPr>
          <w:rFonts w:eastAsia="MS Mincho"/>
          <w:sz w:val="22"/>
          <w:szCs w:val="22"/>
          <w:lang w:eastAsia="ja-JP"/>
        </w:rPr>
        <w:t>i</w:t>
      </w:r>
      <w:r w:rsidR="00035083" w:rsidRPr="0010789A">
        <w:rPr>
          <w:rFonts w:eastAsia="MS Mincho"/>
          <w:sz w:val="22"/>
          <w:szCs w:val="22"/>
          <w:lang w:eastAsia="ja-JP"/>
        </w:rPr>
        <w:t xml:space="preserve">es </w:t>
      </w:r>
      <w:r w:rsidR="00505146" w:rsidRPr="0010789A">
        <w:rPr>
          <w:rFonts w:eastAsia="MS Mincho"/>
          <w:sz w:val="22"/>
          <w:szCs w:val="22"/>
          <w:lang w:eastAsia="ja-JP"/>
        </w:rPr>
        <w:t>evolve</w:t>
      </w:r>
      <w:r w:rsidR="00035083" w:rsidRPr="0010789A">
        <w:rPr>
          <w:rFonts w:eastAsia="MS Mincho"/>
          <w:sz w:val="22"/>
          <w:szCs w:val="22"/>
          <w:lang w:eastAsia="ja-JP"/>
        </w:rPr>
        <w:t>.</w:t>
      </w:r>
      <w:r w:rsidR="00B91BEE" w:rsidRPr="0010789A">
        <w:rPr>
          <w:rFonts w:eastAsia="MS Mincho"/>
          <w:sz w:val="22"/>
          <w:szCs w:val="22"/>
          <w:lang w:eastAsia="ja-JP"/>
        </w:rPr>
        <w:t xml:space="preserve"> </w:t>
      </w:r>
      <w:r w:rsidR="00035083" w:rsidRPr="0010789A">
        <w:rPr>
          <w:rFonts w:eastAsia="MS Mincho"/>
          <w:sz w:val="22"/>
          <w:szCs w:val="22"/>
          <w:lang w:eastAsia="ja-JP"/>
        </w:rPr>
        <w:t xml:space="preserve">This effect can be illustrated </w:t>
      </w:r>
      <w:r w:rsidR="00505146" w:rsidRPr="0010789A">
        <w:rPr>
          <w:rFonts w:eastAsia="MS Mincho"/>
          <w:sz w:val="22"/>
          <w:szCs w:val="22"/>
          <w:lang w:eastAsia="ja-JP"/>
        </w:rPr>
        <w:t xml:space="preserve">by </w:t>
      </w:r>
      <w:r w:rsidR="00E7051F" w:rsidRPr="0010789A">
        <w:rPr>
          <w:rFonts w:eastAsia="MS Mincho"/>
          <w:sz w:val="22"/>
          <w:szCs w:val="22"/>
          <w:lang w:eastAsia="ja-JP"/>
        </w:rPr>
        <w:t>means of</w:t>
      </w:r>
      <w:r w:rsidR="00035083" w:rsidRPr="0010789A">
        <w:rPr>
          <w:rFonts w:eastAsia="MS Mincho"/>
          <w:sz w:val="22"/>
          <w:szCs w:val="22"/>
          <w:lang w:eastAsia="ja-JP"/>
        </w:rPr>
        <w:t xml:space="preserve"> scatter plots</w:t>
      </w:r>
      <w:r w:rsidR="00505146" w:rsidRPr="0010789A">
        <w:rPr>
          <w:rFonts w:eastAsia="MS Mincho"/>
          <w:sz w:val="22"/>
          <w:szCs w:val="22"/>
          <w:lang w:eastAsia="ja-JP"/>
        </w:rPr>
        <w:t xml:space="preserve"> as shown</w:t>
      </w:r>
      <w:r w:rsidR="00035083" w:rsidRPr="0010789A">
        <w:rPr>
          <w:rFonts w:eastAsia="MS Mincho"/>
          <w:sz w:val="22"/>
          <w:szCs w:val="22"/>
          <w:lang w:eastAsia="ja-JP"/>
        </w:rPr>
        <w:t xml:space="preserve"> in Fig. </w:t>
      </w:r>
      <w:r w:rsidR="004F6CA3" w:rsidRPr="0010789A">
        <w:rPr>
          <w:rFonts w:eastAsia="MS Mincho"/>
          <w:b/>
          <w:sz w:val="22"/>
          <w:szCs w:val="22"/>
          <w:lang w:eastAsia="ja-JP"/>
        </w:rPr>
        <w:t>1</w:t>
      </w:r>
      <w:r w:rsidR="00035083" w:rsidRPr="0010789A">
        <w:rPr>
          <w:rFonts w:eastAsia="MS Mincho"/>
          <w:sz w:val="22"/>
          <w:szCs w:val="22"/>
          <w:lang w:eastAsia="ja-JP"/>
        </w:rPr>
        <w:t>.</w:t>
      </w:r>
    </w:p>
    <w:p w:rsidR="00A67540" w:rsidRPr="0010789A" w:rsidRDefault="00446200" w:rsidP="00A67540">
      <w:pPr>
        <w:pStyle w:val="ListParagraph"/>
        <w:spacing w:line="480" w:lineRule="auto"/>
        <w:ind w:left="0"/>
        <w:rPr>
          <w:sz w:val="22"/>
          <w:szCs w:val="22"/>
        </w:rPr>
      </w:pPr>
      <w:r w:rsidRPr="0010789A">
        <w:rPr>
          <w:sz w:val="22"/>
          <w:szCs w:val="22"/>
        </w:rPr>
      </w:r>
      <w:r w:rsidRPr="0010789A">
        <w:rPr>
          <w:sz w:val="22"/>
          <w:szCs w:val="22"/>
        </w:rPr>
        <w:pict w14:anchorId="16DF5E45">
          <v:group id="_x0000_s1361" editas="canvas" style="width:470.2pt;height:195.9pt;mso-position-horizontal-relative:char;mso-position-vertical-relative:line" coordorigin="1418,5914" coordsize="9404,3918">
            <o:lock v:ext="edit" aspectratio="t"/>
            <v:shape id="_x0000_s1362" type="#_x0000_t75" style="position:absolute;left:1418;top:5914;width:9404;height:3918" o:preferrelative="f">
              <v:fill o:detectmouseclick="t"/>
              <v:path o:extrusionok="t" o:connecttype="none"/>
              <o:lock v:ext="edit" text="t"/>
            </v:shape>
            <v:shapetype id="_x0000_t202" coordsize="21600,21600" o:spt="202" path="m,l,21600r21600,l21600,xe">
              <v:stroke joinstyle="miter"/>
              <v:path gradientshapeok="t" o:connecttype="rect"/>
            </v:shapetype>
            <v:shape id="_x0000_s1365" type="#_x0000_t202" style="position:absolute;left:3260;top:8951;width:1570;height:397;mso-width-percent:400;mso-height-percent:200;mso-width-percent:400;mso-height-percent:200;mso-width-relative:margin;mso-height-relative:margin" filled="f" stroked="f">
              <v:textbox style="mso-fit-shape-to-text:t">
                <w:txbxContent>
                  <w:p w:rsidR="00B87DAF" w:rsidRPr="00392CA1" w:rsidRDefault="00B87DAF" w:rsidP="00A67540">
                    <w:pPr>
                      <w:jc w:val="center"/>
                      <w:rPr>
                        <w:sz w:val="22"/>
                        <w:szCs w:val="22"/>
                      </w:rPr>
                    </w:pPr>
                    <w:r>
                      <w:rPr>
                        <w:sz w:val="22"/>
                        <w:szCs w:val="22"/>
                      </w:rPr>
                      <w:t>W</w:t>
                    </w:r>
                    <w:r w:rsidRPr="00392CA1">
                      <w:rPr>
                        <w:sz w:val="22"/>
                        <w:szCs w:val="22"/>
                      </w:rPr>
                      <w:t>ave height</w:t>
                    </w:r>
                  </w:p>
                </w:txbxContent>
              </v:textbox>
            </v:shape>
            <v:shape id="_x0000_s1366" type="#_x0000_t202" style="position:absolute;left:1418;top:7045;width:974;height:650;mso-width-percent:400;mso-height-percent:200;mso-width-percent:400;mso-height-percent:200;mso-width-relative:margin;mso-height-relative:margin" filled="f" stroked="f">
              <v:textbox style="mso-fit-shape-to-text:t">
                <w:txbxContent>
                  <w:p w:rsidR="00B87DAF" w:rsidRPr="00392CA1" w:rsidRDefault="00B87DAF" w:rsidP="00A67540">
                    <w:pPr>
                      <w:jc w:val="center"/>
                      <w:rPr>
                        <w:sz w:val="22"/>
                        <w:szCs w:val="22"/>
                      </w:rPr>
                    </w:pPr>
                    <w:r>
                      <w:rPr>
                        <w:sz w:val="22"/>
                        <w:szCs w:val="22"/>
                      </w:rPr>
                      <w:t>W</w:t>
                    </w:r>
                    <w:r w:rsidRPr="00392CA1">
                      <w:rPr>
                        <w:sz w:val="22"/>
                        <w:szCs w:val="22"/>
                      </w:rPr>
                      <w:t xml:space="preserve">ind </w:t>
                    </w:r>
                  </w:p>
                  <w:p w:rsidR="00B87DAF" w:rsidRPr="00392CA1" w:rsidRDefault="00B87DAF" w:rsidP="00A67540">
                    <w:pPr>
                      <w:jc w:val="center"/>
                      <w:rPr>
                        <w:sz w:val="22"/>
                        <w:szCs w:val="22"/>
                      </w:rPr>
                    </w:pPr>
                    <w:r w:rsidRPr="00392CA1">
                      <w:rPr>
                        <w:sz w:val="22"/>
                        <w:szCs w:val="22"/>
                      </w:rPr>
                      <w:t>speed</w:t>
                    </w:r>
                  </w:p>
                </w:txbxContent>
              </v:textbox>
            </v:shape>
            <v:group id="_x0000_s1516" style="position:absolute;left:2261;top:6023;width:3580;height:2993" coordorigin="2287,6023" coordsize="3580,2993">
              <v:rect id="_x0000_s1364" style="position:absolute;left:2287;top:6023;width:3580;height:2993">
                <v:textbox inset="5.85pt,.7pt,5.85pt,.7pt"/>
              </v:rect>
              <v:oval id="_x0000_s1367" style="position:absolute;left:2558;top:8678;width:83;height:83" fillcolor="red">
                <v:textbox style="layout-flow:vertical-ideographic" inset="5.85pt,.7pt,5.85pt,.7pt"/>
              </v:oval>
              <v:oval id="_x0000_s1368" style="position:absolute;left:2798;top:8637;width:83;height:83" fillcolor="red">
                <v:textbox style="layout-flow:vertical-ideographic" inset="5.85pt,.7pt,5.85pt,.7pt"/>
              </v:oval>
              <v:oval id="_x0000_s1369" style="position:absolute;left:2798;top:8454;width:83;height:83" fillcolor="red">
                <v:textbox style="layout-flow:vertical-ideographic" inset="5.85pt,.7pt,5.85pt,.7pt"/>
              </v:oval>
              <v:oval id="_x0000_s1370" style="position:absolute;left:2955;top:8554;width:83;height:83" fillcolor="red">
                <v:textbox style="layout-flow:vertical-ideographic" inset="5.85pt,.7pt,5.85pt,.7pt"/>
              </v:oval>
              <v:oval id="_x0000_s1371" style="position:absolute;left:3038;top:8244;width:83;height:83" fillcolor="red">
                <v:textbox style="layout-flow:vertical-ideographic" inset="5.85pt,.7pt,5.85pt,.7pt"/>
              </v:oval>
              <v:oval id="_x0000_s1372" style="position:absolute;left:3038;top:8371;width:83;height:83" fillcolor="red">
                <v:textbox style="layout-flow:vertical-ideographic" inset="5.85pt,.7pt,5.85pt,.7pt"/>
              </v:oval>
              <v:oval id="_x0000_s1373" style="position:absolute;left:3278;top:8330;width:83;height:83" fillcolor="red">
                <v:textbox style="layout-flow:vertical-ideographic" inset="5.85pt,.7pt,5.85pt,.7pt"/>
              </v:oval>
              <v:oval id="_x0000_s1374" style="position:absolute;left:3278;top:8147;width:83;height:83" fillcolor="red">
                <v:textbox style="layout-flow:vertical-ideographic" inset="5.85pt,.7pt,5.85pt,.7pt"/>
              </v:oval>
              <v:oval id="_x0000_s1375" style="position:absolute;left:3435;top:8247;width:83;height:83" fillcolor="red">
                <v:textbox style="layout-flow:vertical-ideographic" inset="5.85pt,.7pt,5.85pt,.7pt"/>
              </v:oval>
              <v:oval id="_x0000_s1376" style="position:absolute;left:3518;top:7937;width:83;height:83" fillcolor="red">
                <v:textbox style="layout-flow:vertical-ideographic" inset="5.85pt,.7pt,5.85pt,.7pt"/>
              </v:oval>
              <v:oval id="_x0000_s1377" style="position:absolute;left:3361;top:8147;width:83;height:83" fillcolor="red">
                <v:textbox style="layout-flow:vertical-ideographic" inset="5.85pt,.7pt,5.85pt,.7pt"/>
              </v:oval>
              <v:oval id="_x0000_s1378" style="position:absolute;left:3361;top:7964;width:83;height:83" fillcolor="red">
                <v:textbox style="layout-flow:vertical-ideographic" inset="5.85pt,.7pt,5.85pt,.7pt"/>
              </v:oval>
              <v:oval id="_x0000_s1379" style="position:absolute;left:3518;top:8064;width:83;height:83" fillcolor="red">
                <v:textbox style="layout-flow:vertical-ideographic" inset="5.85pt,.7pt,5.85pt,.7pt"/>
              </v:oval>
              <v:oval id="_x0000_s1380" style="position:absolute;left:3601;top:7754;width:83;height:83" fillcolor="red">
                <v:textbox style="layout-flow:vertical-ideographic" inset="5.85pt,.7pt,5.85pt,.7pt"/>
              </v:oval>
              <v:oval id="_x0000_s1381" style="position:absolute;left:3601;top:7881;width:83;height:83" fillcolor="red">
                <v:textbox style="layout-flow:vertical-ideographic" inset="5.85pt,.7pt,5.85pt,.7pt"/>
              </v:oval>
              <v:oval id="_x0000_s1382" style="position:absolute;left:3841;top:7840;width:83;height:83" fillcolor="red">
                <v:textbox style="layout-flow:vertical-ideographic" inset="5.85pt,.7pt,5.85pt,.7pt"/>
              </v:oval>
              <v:oval id="_x0000_s1383" style="position:absolute;left:3841;top:7657;width:83;height:83" fillcolor="red">
                <v:textbox style="layout-flow:vertical-ideographic" inset="5.85pt,.7pt,5.85pt,.7pt"/>
              </v:oval>
              <v:oval id="_x0000_s1384" style="position:absolute;left:3758;top:7754;width:83;height:83" fillcolor="red">
                <v:textbox style="layout-flow:vertical-ideographic" inset="5.85pt,.7pt,5.85pt,.7pt"/>
              </v:oval>
              <v:oval id="_x0000_s1385" style="position:absolute;left:3841;top:7444;width:83;height:83" fillcolor="red">
                <v:textbox style="layout-flow:vertical-ideographic" inset="5.85pt,.7pt,5.85pt,.7pt"/>
              </v:oval>
              <v:oval id="_x0000_s1386" style="position:absolute;left:3841;top:7571;width:83;height:83" fillcolor="red">
                <v:textbox style="layout-flow:vertical-ideographic" inset="5.85pt,.7pt,5.85pt,.7pt"/>
              </v:oval>
              <v:oval id="_x0000_s1387" style="position:absolute;left:4081;top:7530;width:83;height:83" fillcolor="red">
                <v:textbox style="layout-flow:vertical-ideographic" inset="5.85pt,.7pt,5.85pt,.7pt"/>
              </v:oval>
              <v:oval id="_x0000_s1388" style="position:absolute;left:4081;top:7347;width:83;height:83" fillcolor="red">
                <v:textbox style="layout-flow:vertical-ideographic" inset="5.85pt,.7pt,5.85pt,.7pt"/>
              </v:oval>
              <v:oval id="_x0000_s1389" style="position:absolute;left:4238;top:7447;width:83;height:83" fillcolor="red">
                <v:textbox style="layout-flow:vertical-ideographic" inset="5.85pt,.7pt,5.85pt,.7pt"/>
              </v:oval>
              <v:oval id="_x0000_s1390" style="position:absolute;left:4164;top:7347;width:83;height:83" fillcolor="red">
                <v:textbox style="layout-flow:vertical-ideographic" inset="5.85pt,.7pt,5.85pt,.7pt"/>
              </v:oval>
              <v:oval id="_x0000_s1391" style="position:absolute;left:4136;top:7444;width:83;height:83" fillcolor="red">
                <v:textbox style="layout-flow:vertical-ideographic" inset="5.85pt,.7pt,5.85pt,.7pt"/>
              </v:oval>
              <v:oval id="_x0000_s1392" style="position:absolute;left:4219;top:7134;width:83;height:83" fillcolor="red">
                <v:textbox style="layout-flow:vertical-ideographic" inset="5.85pt,.7pt,5.85pt,.7pt"/>
              </v:oval>
              <v:oval id="_x0000_s1393" style="position:absolute;left:4219;top:7261;width:83;height:83" fillcolor="red">
                <v:textbox style="layout-flow:vertical-ideographic" inset="5.85pt,.7pt,5.85pt,.7pt"/>
              </v:oval>
              <v:oval id="_x0000_s1394" style="position:absolute;left:4459;top:7220;width:83;height:83" fillcolor="red">
                <v:textbox style="layout-flow:vertical-ideographic" inset="5.85pt,.7pt,5.85pt,.7pt"/>
              </v:oval>
              <v:oval id="_x0000_s1395" style="position:absolute;left:4459;top:7037;width:83;height:83" fillcolor="red">
                <v:textbox style="layout-flow:vertical-ideographic" inset="5.85pt,.7pt,5.85pt,.7pt"/>
              </v:oval>
              <v:oval id="_x0000_s1396" style="position:absolute;left:4616;top:7137;width:83;height:83" fillcolor="red">
                <v:textbox style="layout-flow:vertical-ideographic" inset="5.85pt,.7pt,5.85pt,.7pt"/>
              </v:oval>
              <v:oval id="_x0000_s1397" style="position:absolute;left:4542;top:7037;width:83;height:83" fillcolor="red">
                <v:textbox style="layout-flow:vertical-ideographic" inset="5.85pt,.7pt,5.85pt,.7pt"/>
              </v:oval>
              <v:oval id="_x0000_s1398" style="position:absolute;left:4533;top:7364;width:83;height:83" fillcolor="red">
                <v:textbox style="layout-flow:vertical-ideographic" inset="5.85pt,.7pt,5.85pt,.7pt"/>
              </v:oval>
              <v:oval id="_x0000_s1399" style="position:absolute;left:4616;top:7054;width:83;height:83" fillcolor="red">
                <v:textbox style="layout-flow:vertical-ideographic" inset="5.85pt,.7pt,5.85pt,.7pt"/>
              </v:oval>
              <v:oval id="_x0000_s1400" style="position:absolute;left:4616;top:7181;width:83;height:83" fillcolor="red">
                <v:textbox style="layout-flow:vertical-ideographic" inset="5.85pt,.7pt,5.85pt,.7pt"/>
              </v:oval>
              <v:oval id="_x0000_s1401" style="position:absolute;left:4699;top:6871;width:83;height:83" fillcolor="red">
                <v:textbox style="layout-flow:vertical-ideographic" inset="5.85pt,.7pt,5.85pt,.7pt"/>
              </v:oval>
              <v:oval id="_x0000_s1402" style="position:absolute;left:4699;top:6998;width:83;height:83" fillcolor="red">
                <v:textbox style="layout-flow:vertical-ideographic" inset="5.85pt,.7pt,5.85pt,.7pt"/>
              </v:oval>
              <v:oval id="_x0000_s1403" style="position:absolute;left:4939;top:6957;width:83;height:83" fillcolor="red">
                <v:textbox style="layout-flow:vertical-ideographic" inset="5.85pt,.7pt,5.85pt,.7pt"/>
              </v:oval>
              <v:oval id="_x0000_s1404" style="position:absolute;left:4939;top:6774;width:83;height:83" fillcolor="red">
                <v:textbox style="layout-flow:vertical-ideographic" inset="5.85pt,.7pt,5.85pt,.7pt"/>
              </v:oval>
              <v:oval id="_x0000_s1405" style="position:absolute;left:4856;top:6871;width:83;height:83" fillcolor="red">
                <v:textbox style="layout-flow:vertical-ideographic" inset="5.85pt,.7pt,5.85pt,.7pt"/>
              </v:oval>
              <v:oval id="_x0000_s1406" style="position:absolute;left:4939;top:6688;width:83;height:83" fillcolor="red">
                <v:textbox style="layout-flow:vertical-ideographic" inset="5.85pt,.7pt,5.85pt,.7pt"/>
              </v:oval>
              <v:oval id="_x0000_s1407" style="position:absolute;left:4980;top:6774;width:83;height:83" fillcolor="red">
                <v:textbox style="layout-flow:vertical-ideographic" inset="5.85pt,.7pt,5.85pt,.7pt"/>
              </v:oval>
              <v:oval id="_x0000_s1408" style="position:absolute;left:5063;top:6464;width:83;height:83" fillcolor="red">
                <v:textbox style="layout-flow:vertical-ideographic" inset="5.85pt,.7pt,5.85pt,.7pt"/>
              </v:oval>
              <v:oval id="_x0000_s1409" style="position:absolute;left:5063;top:6591;width:83;height:83" fillcolor="red">
                <v:textbox style="layout-flow:vertical-ideographic" inset="5.85pt,.7pt,5.85pt,.7pt"/>
              </v:oval>
              <v:oval id="_x0000_s1410" style="position:absolute;left:5303;top:6550;width:83;height:83" fillcolor="red">
                <v:textbox style="layout-flow:vertical-ideographic" inset="5.85pt,.7pt,5.85pt,.7pt"/>
              </v:oval>
              <v:oval id="_x0000_s1411" style="position:absolute;left:5303;top:6367;width:83;height:83" fillcolor="red">
                <v:textbox style="layout-flow:vertical-ideographic" inset="5.85pt,.7pt,5.85pt,.7pt"/>
              </v:oval>
              <v:oval id="_x0000_s1412" style="position:absolute;left:5460;top:6467;width:83;height:83" fillcolor="red">
                <v:textbox style="layout-flow:vertical-ideographic" inset="5.85pt,.7pt,5.85pt,.7pt"/>
              </v:oval>
              <v:oval id="_x0000_s1413" style="position:absolute;left:5386;top:6367;width:83;height:83" fillcolor="red">
                <v:textbox style="layout-flow:vertical-ideographic" inset="5.85pt,.7pt,5.85pt,.7pt"/>
              </v:oval>
              <v:oval id="_x0000_s1414" style="position:absolute;left:5543;top:6284;width:83;height:83" fillcolor="red">
                <v:textbox style="layout-flow:vertical-ideographic" inset="5.85pt,.7pt,5.85pt,.7pt"/>
              </v:oval>
            </v:group>
            <v:rect id="_x0000_s1416" style="position:absolute;left:6749;top:6007;width:3580;height:2993">
              <v:textbox inset="5.85pt,.7pt,5.85pt,.7pt"/>
            </v:rect>
            <v:shape id="_x0000_s1417" type="#_x0000_t202" style="position:absolute;left:7931;top:8935;width:1413;height:397;mso-width-percent:400;mso-height-percent:200;mso-width-percent:400;mso-height-percent:200;mso-width-relative:margin;mso-height-relative:margin" filled="f" stroked="f">
              <v:textbox style="mso-next-textbox:#_x0000_s1417;mso-fit-shape-to-text:t">
                <w:txbxContent>
                  <w:p w:rsidR="00B87DAF" w:rsidRPr="00392CA1" w:rsidRDefault="00B87DAF" w:rsidP="00A67540">
                    <w:pPr>
                      <w:jc w:val="center"/>
                      <w:rPr>
                        <w:sz w:val="22"/>
                        <w:szCs w:val="22"/>
                      </w:rPr>
                    </w:pPr>
                    <w:r>
                      <w:rPr>
                        <w:sz w:val="22"/>
                        <w:szCs w:val="22"/>
                      </w:rPr>
                      <w:t>W</w:t>
                    </w:r>
                    <w:r w:rsidRPr="00392CA1">
                      <w:rPr>
                        <w:sz w:val="22"/>
                        <w:szCs w:val="22"/>
                      </w:rPr>
                      <w:t>ave height</w:t>
                    </w:r>
                  </w:p>
                </w:txbxContent>
              </v:textbox>
            </v:shape>
            <v:shape id="_x0000_s1418" type="#_x0000_t202" style="position:absolute;left:5960;top:7029;width:877;height:650;mso-width-percent:400;mso-height-percent:200;mso-width-percent:400;mso-height-percent:200;mso-width-relative:margin;mso-height-relative:margin" filled="f" stroked="f">
              <v:textbox style="mso-next-textbox:#_x0000_s1418;mso-fit-shape-to-text:t">
                <w:txbxContent>
                  <w:p w:rsidR="00B87DAF" w:rsidRPr="00392CA1" w:rsidRDefault="00B87DAF" w:rsidP="00A67540">
                    <w:pPr>
                      <w:jc w:val="center"/>
                      <w:rPr>
                        <w:sz w:val="22"/>
                        <w:szCs w:val="22"/>
                      </w:rPr>
                    </w:pPr>
                    <w:r>
                      <w:rPr>
                        <w:sz w:val="22"/>
                        <w:szCs w:val="22"/>
                      </w:rPr>
                      <w:t>W</w:t>
                    </w:r>
                    <w:r w:rsidRPr="00392CA1">
                      <w:rPr>
                        <w:sz w:val="22"/>
                        <w:szCs w:val="22"/>
                      </w:rPr>
                      <w:t>ind speed</w:t>
                    </w:r>
                  </w:p>
                </w:txbxContent>
              </v:textbox>
            </v:shape>
            <v:oval id="_x0000_s1419" style="position:absolute;left:6990;top:8669;width:83;height:83" fillcolor="red">
              <v:textbox style="layout-flow:vertical-ideographic" inset="5.85pt,.7pt,5.85pt,.7pt"/>
            </v:oval>
            <v:oval id="_x0000_s1420" style="position:absolute;left:7230;top:8628;width:83;height:83" fillcolor="red">
              <v:textbox style="layout-flow:vertical-ideographic" inset="5.85pt,.7pt,5.85pt,.7pt"/>
            </v:oval>
            <v:oval id="_x0000_s1421" style="position:absolute;left:7230;top:8445;width:83;height:83" fillcolor="red">
              <v:textbox style="layout-flow:vertical-ideographic" inset="5.85pt,.7pt,5.85pt,.7pt"/>
            </v:oval>
            <v:oval id="_x0000_s1422" style="position:absolute;left:7387;top:8545;width:83;height:83" fillcolor="red">
              <v:textbox style="layout-flow:vertical-ideographic" inset="5.85pt,.7pt,5.85pt,.7pt"/>
            </v:oval>
            <v:oval id="_x0000_s1423" style="position:absolute;left:7470;top:8235;width:83;height:83" fillcolor="red">
              <v:textbox style="layout-flow:vertical-ideographic" inset="5.85pt,.7pt,5.85pt,.7pt"/>
            </v:oval>
            <v:oval id="_x0000_s1424" style="position:absolute;left:7470;top:8362;width:83;height:83" fillcolor="red">
              <v:textbox style="layout-flow:vertical-ideographic" inset="5.85pt,.7pt,5.85pt,.7pt"/>
            </v:oval>
            <v:oval id="_x0000_s1425" style="position:absolute;left:7710;top:8321;width:83;height:83" fillcolor="red">
              <v:textbox style="layout-flow:vertical-ideographic" inset="5.85pt,.7pt,5.85pt,.7pt"/>
            </v:oval>
            <v:oval id="_x0000_s1426" style="position:absolute;left:7710;top:8138;width:83;height:83" fillcolor="red">
              <v:textbox style="layout-flow:vertical-ideographic" inset="5.85pt,.7pt,5.85pt,.7pt"/>
            </v:oval>
            <v:oval id="_x0000_s1427" style="position:absolute;left:7867;top:8238;width:83;height:83" fillcolor="red">
              <v:textbox style="layout-flow:vertical-ideographic" inset="5.85pt,.7pt,5.85pt,.7pt"/>
            </v:oval>
            <v:oval id="_x0000_s1428" style="position:absolute;left:7950;top:7928;width:83;height:83" fillcolor="red">
              <v:textbox style="layout-flow:vertical-ideographic" inset="5.85pt,.7pt,5.85pt,.7pt"/>
            </v:oval>
            <v:oval id="_x0000_s1429" style="position:absolute;left:7793;top:8138;width:83;height:83" fillcolor="red">
              <v:textbox style="layout-flow:vertical-ideographic" inset="5.85pt,.7pt,5.85pt,.7pt"/>
            </v:oval>
            <v:oval id="_x0000_s1430" style="position:absolute;left:7793;top:7955;width:83;height:83" fillcolor="red">
              <v:textbox style="layout-flow:vertical-ideographic" inset="5.85pt,.7pt,5.85pt,.7pt"/>
            </v:oval>
            <v:oval id="_x0000_s1431" style="position:absolute;left:7950;top:8055;width:83;height:83" fillcolor="red">
              <v:textbox style="layout-flow:vertical-ideographic" inset="5.85pt,.7pt,5.85pt,.7pt"/>
            </v:oval>
            <v:oval id="_x0000_s1432" style="position:absolute;left:8033;top:7745;width:83;height:83" fillcolor="red">
              <v:textbox style="layout-flow:vertical-ideographic" inset="5.85pt,.7pt,5.85pt,.7pt"/>
            </v:oval>
            <v:oval id="_x0000_s1433" style="position:absolute;left:8033;top:7872;width:83;height:83" fillcolor="red">
              <v:textbox style="layout-flow:vertical-ideographic" inset="5.85pt,.7pt,5.85pt,.7pt"/>
            </v:oval>
            <v:oval id="_x0000_s1434" style="position:absolute;left:8273;top:7831;width:83;height:83" fillcolor="red">
              <v:textbox style="layout-flow:vertical-ideographic" inset="5.85pt,.7pt,5.85pt,.7pt"/>
            </v:oval>
            <v:oval id="_x0000_s1435" style="position:absolute;left:8273;top:7648;width:83;height:83" fillcolor="red">
              <v:textbox style="layout-flow:vertical-ideographic" inset="5.85pt,.7pt,5.85pt,.7pt"/>
            </v:oval>
            <v:oval id="_x0000_s1436" style="position:absolute;left:8190;top:7745;width:83;height:83" fillcolor="red">
              <v:textbox style="layout-flow:vertical-ideographic" inset="5.85pt,.7pt,5.85pt,.7pt"/>
            </v:oval>
            <v:oval id="_x0000_s1437" style="position:absolute;left:8273;top:7435;width:83;height:83" fillcolor="red">
              <v:textbox style="layout-flow:vertical-ideographic" inset="5.85pt,.7pt,5.85pt,.7pt"/>
            </v:oval>
            <v:oval id="_x0000_s1438" style="position:absolute;left:8273;top:7562;width:83;height:83" fillcolor="red">
              <v:textbox style="layout-flow:vertical-ideographic" inset="5.85pt,.7pt,5.85pt,.7pt"/>
            </v:oval>
            <v:oval id="_x0000_s1439" style="position:absolute;left:8513;top:7521;width:83;height:83" fillcolor="red">
              <v:textbox style="layout-flow:vertical-ideographic" inset="5.85pt,.7pt,5.85pt,.7pt"/>
            </v:oval>
            <v:oval id="_x0000_s1440" style="position:absolute;left:8513;top:7338;width:83;height:83" fillcolor="red">
              <v:textbox style="layout-flow:vertical-ideographic" inset="5.85pt,.7pt,5.85pt,.7pt"/>
            </v:oval>
            <v:oval id="_x0000_s1441" style="position:absolute;left:8670;top:7438;width:83;height:83" fillcolor="red">
              <v:textbox style="layout-flow:vertical-ideographic" inset="5.85pt,.7pt,5.85pt,.7pt"/>
            </v:oval>
            <v:oval id="_x0000_s1442" style="position:absolute;left:8596;top:7338;width:83;height:83" fillcolor="red">
              <v:textbox style="layout-flow:vertical-ideographic" inset="5.85pt,.7pt,5.85pt,.7pt"/>
            </v:oval>
            <v:oval id="_x0000_s1443" style="position:absolute;left:8568;top:7435;width:83;height:83" fillcolor="red">
              <v:textbox style="layout-flow:vertical-ideographic" inset="5.85pt,.7pt,5.85pt,.7pt"/>
            </v:oval>
            <v:oval id="_x0000_s1444" style="position:absolute;left:8651;top:7125;width:83;height:83" fillcolor="red">
              <v:textbox style="layout-flow:vertical-ideographic" inset="5.85pt,.7pt,5.85pt,.7pt"/>
            </v:oval>
            <v:oval id="_x0000_s1445" style="position:absolute;left:8651;top:7252;width:83;height:83" fillcolor="red">
              <v:textbox style="layout-flow:vertical-ideographic" inset="5.85pt,.7pt,5.85pt,.7pt"/>
            </v:oval>
            <v:oval id="_x0000_s1446" style="position:absolute;left:8891;top:7211;width:83;height:83" fillcolor="red">
              <v:textbox style="layout-flow:vertical-ideographic" inset="5.85pt,.7pt,5.85pt,.7pt"/>
            </v:oval>
            <v:oval id="_x0000_s1447" style="position:absolute;left:8891;top:7028;width:83;height:83" fillcolor="red">
              <v:textbox style="layout-flow:vertical-ideographic" inset="5.85pt,.7pt,5.85pt,.7pt"/>
            </v:oval>
            <v:oval id="_x0000_s1448" style="position:absolute;left:9048;top:7128;width:83;height:83" fillcolor="red">
              <v:textbox style="layout-flow:vertical-ideographic" inset="5.85pt,.7pt,5.85pt,.7pt"/>
            </v:oval>
            <v:oval id="_x0000_s1449" style="position:absolute;left:8974;top:7028;width:83;height:83" fillcolor="red">
              <v:textbox style="layout-flow:vertical-ideographic" inset="5.85pt,.7pt,5.85pt,.7pt"/>
            </v:oval>
            <v:oval id="_x0000_s1450" style="position:absolute;left:8965;top:7355;width:83;height:83" fillcolor="red">
              <v:textbox style="layout-flow:vertical-ideographic" inset="5.85pt,.7pt,5.85pt,.7pt"/>
            </v:oval>
            <v:oval id="_x0000_s1451" style="position:absolute;left:9048;top:7045;width:83;height:83" fillcolor="red">
              <v:textbox style="layout-flow:vertical-ideographic" inset="5.85pt,.7pt,5.85pt,.7pt"/>
            </v:oval>
            <v:oval id="_x0000_s1452" style="position:absolute;left:9048;top:7172;width:83;height:83" fillcolor="red">
              <v:textbox style="layout-flow:vertical-ideographic" inset="5.85pt,.7pt,5.85pt,.7pt"/>
            </v:oval>
            <v:oval id="_x0000_s1453" style="position:absolute;left:9131;top:6862;width:83;height:83" fillcolor="red">
              <v:textbox style="layout-flow:vertical-ideographic" inset="5.85pt,.7pt,5.85pt,.7pt"/>
            </v:oval>
            <v:oval id="_x0000_s1454" style="position:absolute;left:9131;top:6989;width:83;height:83" fillcolor="red">
              <v:textbox style="layout-flow:vertical-ideographic" inset="5.85pt,.7pt,5.85pt,.7pt"/>
            </v:oval>
            <v:oval id="_x0000_s1455" style="position:absolute;left:9371;top:6948;width:83;height:83" fillcolor="red">
              <v:textbox style="layout-flow:vertical-ideographic" inset="5.85pt,.7pt,5.85pt,.7pt"/>
            </v:oval>
            <v:oval id="_x0000_s1456" style="position:absolute;left:9371;top:6765;width:83;height:83" fillcolor="red">
              <v:textbox style="layout-flow:vertical-ideographic" inset="5.85pt,.7pt,5.85pt,.7pt"/>
            </v:oval>
            <v:oval id="_x0000_s1457" style="position:absolute;left:9288;top:6862;width:83;height:83" fillcolor="red">
              <v:textbox style="layout-flow:vertical-ideographic" inset="5.85pt,.7pt,5.85pt,.7pt"/>
            </v:oval>
            <v:oval id="_x0000_s1458" style="position:absolute;left:9371;top:6679;width:83;height:83" fillcolor="red">
              <v:textbox style="layout-flow:vertical-ideographic" inset="5.85pt,.7pt,5.85pt,.7pt"/>
            </v:oval>
            <v:oval id="_x0000_s1459" style="position:absolute;left:9412;top:6765;width:83;height:83" fillcolor="red">
              <v:textbox style="layout-flow:vertical-ideographic" inset="5.85pt,.7pt,5.85pt,.7pt"/>
            </v:oval>
            <v:oval id="_x0000_s1460" style="position:absolute;left:9495;top:6455;width:83;height:83" fillcolor="red">
              <v:textbox style="layout-flow:vertical-ideographic" inset="5.85pt,.7pt,5.85pt,.7pt"/>
            </v:oval>
            <v:oval id="_x0000_s1461" style="position:absolute;left:9495;top:6582;width:83;height:83" fillcolor="red">
              <v:textbox style="layout-flow:vertical-ideographic" inset="5.85pt,.7pt,5.85pt,.7pt"/>
            </v:oval>
            <v:oval id="_x0000_s1462" style="position:absolute;left:9735;top:6541;width:83;height:83" fillcolor="red">
              <v:textbox style="layout-flow:vertical-ideographic" inset="5.85pt,.7pt,5.85pt,.7pt"/>
            </v:oval>
            <v:oval id="_x0000_s1463" style="position:absolute;left:9735;top:6358;width:83;height:83" fillcolor="red">
              <v:textbox style="layout-flow:vertical-ideographic" inset="5.85pt,.7pt,5.85pt,.7pt"/>
            </v:oval>
            <v:oval id="_x0000_s1464" style="position:absolute;left:9892;top:6458;width:83;height:83" fillcolor="red">
              <v:textbox style="layout-flow:vertical-ideographic" inset="5.85pt,.7pt,5.85pt,.7pt"/>
            </v:oval>
            <v:oval id="_x0000_s1465" style="position:absolute;left:9818;top:6358;width:83;height:83" fillcolor="red">
              <v:textbox style="layout-flow:vertical-ideographic" inset="5.85pt,.7pt,5.85pt,.7pt"/>
            </v:oval>
            <v:oval id="_x0000_s1466" style="position:absolute;left:9975;top:6275;width:83;height:83" fillcolor="red">
              <v:textbox style="layout-flow:vertical-ideographic" inset="5.85pt,.7pt,5.85pt,.7pt"/>
            </v:oval>
            <v:oval id="_x0000_s1469" style="position:absolute;left:7608;top:8505;width:83;height:83" fillcolor="red">
              <v:textbox style="layout-flow:vertical-ideographic" inset="5.85pt,.7pt,5.85pt,.7pt"/>
            </v:oval>
            <v:oval id="_x0000_s1478" style="position:absolute;left:8171;top:8015;width:83;height:83" fillcolor="red">
              <v:textbox style="layout-flow:vertical-ideographic" inset="5.85pt,.7pt,5.85pt,.7pt"/>
            </v:oval>
            <v:oval id="_x0000_s1481" style="position:absolute;left:8513;top:7671;width:83;height:83" fillcolor="red">
              <v:textbox style="layout-flow:vertical-ideographic" inset="5.85pt,.7pt,5.85pt,.7pt"/>
            </v:oval>
            <v:oval id="_x0000_s1492" style="position:absolute;left:8932;top:6284;width:83;height:83" fillcolor="red">
              <v:textbox style="layout-flow:vertical-ideographic" inset="5.85pt,.7pt,5.85pt,.7pt"/>
            </v:oval>
            <v:oval id="_x0000_s1493" style="position:absolute;left:8932;top:6101;width:83;height:83" fillcolor="red">
              <v:textbox style="layout-flow:vertical-ideographic" inset="5.85pt,.7pt,5.85pt,.7pt"/>
            </v:oval>
            <v:oval id="_x0000_s1494" style="position:absolute;left:9089;top:6201;width:83;height:83" fillcolor="red">
              <v:textbox style="layout-flow:vertical-ideographic" inset="5.85pt,.7pt,5.85pt,.7pt"/>
            </v:oval>
            <v:oval id="_x0000_s1495" style="position:absolute;left:9015;top:6101;width:83;height:83" fillcolor="red">
              <v:textbox style="layout-flow:vertical-ideographic" inset="5.85pt,.7pt,5.85pt,.7pt"/>
            </v:oval>
            <v:oval id="_x0000_s1496" style="position:absolute;left:8891;top:6581;width:83;height:83" fillcolor="red">
              <v:textbox style="layout-flow:vertical-ideographic" inset="5.85pt,.7pt,5.85pt,.7pt"/>
            </v:oval>
            <v:oval id="_x0000_s1497" style="position:absolute;left:8891;top:6495;width:83;height:83" fillcolor="red">
              <v:textbox style="layout-flow:vertical-ideographic" inset="5.85pt,.7pt,5.85pt,.7pt"/>
            </v:oval>
            <v:oval id="_x0000_s1498" style="position:absolute;left:9172;top:6549;width:83;height:83" fillcolor="red">
              <v:textbox style="layout-flow:vertical-ideographic" inset="5.85pt,.7pt,5.85pt,.7pt"/>
            </v:oval>
            <v:oval id="_x0000_s1499" style="position:absolute;left:9015;top:6271;width:83;height:83" fillcolor="red">
              <v:textbox style="layout-flow:vertical-ideographic" inset="5.85pt,.7pt,5.85pt,.7pt"/>
            </v:oval>
            <v:oval id="_x0000_s1500" style="position:absolute;left:9015;top:6398;width:83;height:83" fillcolor="red">
              <v:textbox style="layout-flow:vertical-ideographic" inset="5.85pt,.7pt,5.85pt,.7pt"/>
            </v:oval>
            <v:oval id="_x0000_s1501" style="position:absolute;left:9255;top:6357;width:83;height:83" fillcolor="red">
              <v:textbox style="layout-flow:vertical-ideographic" inset="5.85pt,.7pt,5.85pt,.7pt"/>
            </v:oval>
            <v:oval id="_x0000_s1502" style="position:absolute;left:9255;top:6174;width:83;height:83" fillcolor="red">
              <v:textbox style="layout-flow:vertical-ideographic" inset="5.85pt,.7pt,5.85pt,.7pt"/>
            </v:oval>
            <v:oval id="_x0000_s1503" style="position:absolute;left:9412;top:6274;width:83;height:83" fillcolor="red">
              <v:textbox style="layout-flow:vertical-ideographic" inset="5.85pt,.7pt,5.85pt,.7pt"/>
            </v:oval>
            <v:oval id="_x0000_s1504" style="position:absolute;left:9357;top:6491;width:83;height:83" fillcolor="red">
              <v:textbox style="layout-flow:vertical-ideographic" inset="5.85pt,.7pt,5.85pt,.7pt"/>
            </v:oval>
            <v:oval id="_x0000_s1505" style="position:absolute;left:8965;top:6582;width:83;height:83" fillcolor="red">
              <v:textbox style="layout-flow:vertical-ideographic" inset="5.85pt,.7pt,5.85pt,.7pt"/>
            </v:oval>
            <v:oval id="_x0000_s1506" style="position:absolute;left:9103;top:6908;width:83;height:83" fillcolor="red">
              <v:textbox style="layout-flow:vertical-ideographic" inset="5.85pt,.7pt,5.85pt,.7pt"/>
            </v:oval>
            <v:oval id="_x0000_s1507" style="position:absolute;left:9103;top:6725;width:83;height:83" fillcolor="red">
              <v:textbox style="layout-flow:vertical-ideographic" inset="5.85pt,.7pt,5.85pt,.7pt"/>
            </v:oval>
            <v:shape id="_x0000_s1508" type="#_x0000_t202" style="position:absolute;left:2459;top:9260;width:2724;height:374;mso-width-percent:400;mso-height-percent:200;mso-width-percent:400;mso-height-percent:200;mso-width-relative:margin;mso-height-relative:margin" filled="f" stroked="f">
              <v:textbox style="mso-fit-shape-to-text:t">
                <w:txbxContent>
                  <w:p w:rsidR="00B87DAF" w:rsidRPr="00794384" w:rsidRDefault="00B87DAF" w:rsidP="00A67540">
                    <w:pPr>
                      <w:jc w:val="center"/>
                      <w:rPr>
                        <w:sz w:val="20"/>
                        <w:szCs w:val="20"/>
                      </w:rPr>
                    </w:pPr>
                    <w:r w:rsidRPr="00794384">
                      <w:rPr>
                        <w:sz w:val="20"/>
                        <w:szCs w:val="20"/>
                      </w:rPr>
                      <w:t>Perfect linear relationship</w:t>
                    </w:r>
                  </w:p>
                </w:txbxContent>
              </v:textbox>
            </v:shape>
            <v:shape id="_x0000_s1509" type="#_x0000_t202" style="position:absolute;left:6391;top:9228;width:4315;height:604;mso-width-percent:400;mso-height-percent:200;mso-width-percent:400;mso-height-percent:200;mso-width-relative:margin;mso-height-relative:margin" filled="f" stroked="f">
              <v:textbox style="mso-fit-shape-to-text:t">
                <w:txbxContent>
                  <w:p w:rsidR="00B87DAF" w:rsidRPr="00794384" w:rsidRDefault="00B87DAF" w:rsidP="00A67540">
                    <w:pPr>
                      <w:jc w:val="center"/>
                      <w:rPr>
                        <w:sz w:val="20"/>
                        <w:szCs w:val="20"/>
                      </w:rPr>
                    </w:pPr>
                    <w:r>
                      <w:rPr>
                        <w:sz w:val="20"/>
                        <w:szCs w:val="20"/>
                      </w:rPr>
                      <w:t>Nonl</w:t>
                    </w:r>
                    <w:r w:rsidRPr="00794384">
                      <w:rPr>
                        <w:sz w:val="20"/>
                        <w:szCs w:val="20"/>
                      </w:rPr>
                      <w:t>inear relationship</w:t>
                    </w:r>
                    <w:r>
                      <w:rPr>
                        <w:sz w:val="20"/>
                        <w:szCs w:val="20"/>
                      </w:rPr>
                      <w:t xml:space="preserve"> and asymmetric dependency</w:t>
                    </w:r>
                  </w:p>
                </w:txbxContent>
              </v:textbox>
            </v:shape>
            <v:oval id="_x0000_s1511" style="position:absolute;left:8494;top:6007;width:1139;height:727" filled="f" strokecolor="black [3213]">
              <v:textbox style="layout-flow:vertical-ideographic" inset="5.85pt,.7pt,5.85pt,.7pt"/>
            </v:oval>
            <v:shape id="_x0000_s1514" type="#_x0000_t202" style="position:absolute;left:6837;top:6244;width:1293;height:604;mso-width-percent:400;mso-height-percent:200;mso-width-percent:400;mso-height-percent:200;mso-width-relative:margin;mso-height-relative:margin" filled="f" stroked="f">
              <v:textbox style="mso-fit-shape-to-text:t">
                <w:txbxContent>
                  <w:p w:rsidR="00B87DAF" w:rsidRPr="00794384" w:rsidRDefault="00B87DAF" w:rsidP="00A67540">
                    <w:pPr>
                      <w:jc w:val="center"/>
                      <w:rPr>
                        <w:sz w:val="20"/>
                        <w:szCs w:val="20"/>
                      </w:rPr>
                    </w:pPr>
                    <w:r>
                      <w:rPr>
                        <w:sz w:val="20"/>
                        <w:szCs w:val="20"/>
                      </w:rPr>
                      <w:t>Caused by delay</w:t>
                    </w:r>
                  </w:p>
                </w:txbxContent>
              </v:textbox>
            </v:shape>
            <v:shapetype id="_x0000_t32" coordsize="21600,21600" o:spt="32" o:oned="t" path="m,l21600,21600e" filled="f">
              <v:path arrowok="t" fillok="f" o:connecttype="none"/>
              <o:lock v:ext="edit" shapetype="t"/>
            </v:shapetype>
            <v:shape id="_x0000_s1515" type="#_x0000_t32" style="position:absolute;left:8130;top:6546;width:531;height:82" o:connectortype="straight">
              <v:stroke endarrow="block"/>
            </v:shape>
            <w10:anchorlock/>
          </v:group>
        </w:pict>
      </w:r>
    </w:p>
    <w:p w:rsidR="00A67540" w:rsidRPr="0010789A" w:rsidRDefault="00A67540" w:rsidP="00E7051F">
      <w:pPr>
        <w:pStyle w:val="ListParagraph"/>
        <w:spacing w:after="0" w:line="240" w:lineRule="auto"/>
        <w:ind w:left="0"/>
        <w:rPr>
          <w:rFonts w:eastAsiaTheme="minorEastAsia"/>
          <w:sz w:val="22"/>
          <w:szCs w:val="22"/>
          <w:lang w:eastAsia="zh-CN"/>
        </w:rPr>
      </w:pPr>
      <w:r w:rsidRPr="0010789A">
        <w:rPr>
          <w:rFonts w:eastAsia="MS Mincho"/>
          <w:sz w:val="22"/>
          <w:szCs w:val="22"/>
          <w:lang w:eastAsia="ja-JP"/>
        </w:rPr>
        <w:t xml:space="preserve">Figure </w:t>
      </w:r>
      <w:r w:rsidR="00155028" w:rsidRPr="0010789A">
        <w:rPr>
          <w:rFonts w:eastAsia="MS Mincho"/>
          <w:b/>
          <w:sz w:val="22"/>
          <w:szCs w:val="22"/>
          <w:lang w:eastAsia="ja-JP"/>
        </w:rPr>
        <w:t>1</w:t>
      </w:r>
      <w:r w:rsidRPr="0010789A">
        <w:rPr>
          <w:rFonts w:eastAsia="MS Mincho"/>
          <w:sz w:val="22"/>
          <w:szCs w:val="22"/>
          <w:lang w:eastAsia="ja-JP"/>
        </w:rPr>
        <w:t xml:space="preserve"> Asymmetric dependenc</w:t>
      </w:r>
      <w:r w:rsidR="00D4248C" w:rsidRPr="0010789A">
        <w:rPr>
          <w:rFonts w:eastAsia="MS Mincho"/>
          <w:sz w:val="22"/>
          <w:szCs w:val="22"/>
          <w:lang w:eastAsia="ja-JP"/>
        </w:rPr>
        <w:t>y</w:t>
      </w:r>
      <w:r w:rsidRPr="0010789A">
        <w:rPr>
          <w:rFonts w:eastAsia="MS Mincho"/>
          <w:sz w:val="22"/>
          <w:szCs w:val="22"/>
          <w:lang w:eastAsia="ja-JP"/>
        </w:rPr>
        <w:t xml:space="preserve"> of ocean data caused by delay.</w:t>
      </w:r>
    </w:p>
    <w:p w:rsidR="0090340F" w:rsidRPr="0010789A" w:rsidRDefault="0090340F" w:rsidP="00E7051F">
      <w:pPr>
        <w:pStyle w:val="ListParagraph"/>
        <w:spacing w:after="0" w:line="240" w:lineRule="auto"/>
        <w:ind w:left="0"/>
        <w:rPr>
          <w:rFonts w:eastAsiaTheme="minorEastAsia"/>
          <w:sz w:val="22"/>
          <w:szCs w:val="22"/>
          <w:lang w:eastAsia="zh-CN"/>
        </w:rPr>
      </w:pPr>
    </w:p>
    <w:p w:rsidR="00EE5708" w:rsidRPr="0010789A" w:rsidRDefault="00D4248C" w:rsidP="00D4248C">
      <w:pPr>
        <w:pStyle w:val="ListParagraph"/>
        <w:numPr>
          <w:ilvl w:val="0"/>
          <w:numId w:val="10"/>
        </w:numPr>
        <w:spacing w:line="480" w:lineRule="auto"/>
        <w:rPr>
          <w:rFonts w:eastAsia="MS Mincho"/>
          <w:sz w:val="22"/>
          <w:szCs w:val="22"/>
          <w:lang w:eastAsia="ja-JP"/>
        </w:rPr>
      </w:pPr>
      <w:r w:rsidRPr="0010789A">
        <w:rPr>
          <w:rFonts w:eastAsia="MS Mincho"/>
          <w:sz w:val="22"/>
          <w:szCs w:val="22"/>
          <w:lang w:eastAsia="ja-JP"/>
        </w:rPr>
        <w:t>T</w:t>
      </w:r>
      <w:r w:rsidR="00CD5455" w:rsidRPr="0010789A">
        <w:rPr>
          <w:rFonts w:eastAsia="MS Mincho"/>
          <w:sz w:val="22"/>
          <w:szCs w:val="22"/>
          <w:lang w:eastAsia="ja-JP"/>
        </w:rPr>
        <w:t xml:space="preserve">he feasible domain </w:t>
      </w:r>
      <w:r w:rsidRPr="0010789A">
        <w:rPr>
          <w:rFonts w:eastAsia="MS Mincho"/>
          <w:sz w:val="22"/>
          <w:szCs w:val="22"/>
          <w:lang w:eastAsia="ja-JP"/>
        </w:rPr>
        <w:t xml:space="preserve">of parameters </w:t>
      </w:r>
      <w:r w:rsidR="00CD5455" w:rsidRPr="0010789A">
        <w:rPr>
          <w:rFonts w:eastAsia="MS Mincho"/>
          <w:sz w:val="22"/>
          <w:szCs w:val="22"/>
          <w:lang w:eastAsia="ja-JP"/>
        </w:rPr>
        <w:t>restricted by the physical phenomenon</w:t>
      </w:r>
      <w:r w:rsidRPr="0010789A">
        <w:rPr>
          <w:rFonts w:eastAsia="MS Mincho"/>
          <w:sz w:val="22"/>
          <w:szCs w:val="22"/>
          <w:lang w:eastAsia="ja-JP"/>
        </w:rPr>
        <w:t xml:space="preserve"> is another significant reason for asymmetric dependencies</w:t>
      </w:r>
      <w:r w:rsidR="00CD5455" w:rsidRPr="0010789A">
        <w:rPr>
          <w:rFonts w:eastAsia="MS Mincho"/>
          <w:sz w:val="22"/>
          <w:szCs w:val="22"/>
          <w:lang w:eastAsia="ja-JP"/>
        </w:rPr>
        <w:t xml:space="preserve">. For example, a large value of wave height is unlikely to be accompanied </w:t>
      </w:r>
      <w:r w:rsidRPr="0010789A">
        <w:rPr>
          <w:rFonts w:eastAsia="MS Mincho"/>
          <w:sz w:val="22"/>
          <w:szCs w:val="22"/>
          <w:lang w:eastAsia="ja-JP"/>
        </w:rPr>
        <w:t>by</w:t>
      </w:r>
      <w:r w:rsidR="00CD5455" w:rsidRPr="0010789A">
        <w:rPr>
          <w:rFonts w:eastAsia="MS Mincho"/>
          <w:sz w:val="22"/>
          <w:szCs w:val="22"/>
          <w:lang w:eastAsia="ja-JP"/>
        </w:rPr>
        <w:t xml:space="preserve"> a small wave period because of </w:t>
      </w:r>
      <w:r w:rsidRPr="0010789A">
        <w:rPr>
          <w:rFonts w:eastAsia="MS Mincho"/>
          <w:sz w:val="22"/>
          <w:szCs w:val="22"/>
          <w:lang w:eastAsia="ja-JP"/>
        </w:rPr>
        <w:t xml:space="preserve">the </w:t>
      </w:r>
      <w:r w:rsidR="00426F1F" w:rsidRPr="0010789A">
        <w:rPr>
          <w:rFonts w:eastAsia="MS Mincho"/>
          <w:sz w:val="22"/>
          <w:szCs w:val="22"/>
          <w:lang w:eastAsia="ja-JP"/>
        </w:rPr>
        <w:t xml:space="preserve">breaking </w:t>
      </w:r>
      <w:r w:rsidR="00CD5455" w:rsidRPr="0010789A">
        <w:rPr>
          <w:rFonts w:eastAsia="MS Mincho"/>
          <w:sz w:val="22"/>
          <w:szCs w:val="22"/>
          <w:lang w:eastAsia="ja-JP"/>
        </w:rPr>
        <w:t xml:space="preserve">wave limit. </w:t>
      </w:r>
      <w:r w:rsidR="00426F1F" w:rsidRPr="0010789A">
        <w:rPr>
          <w:rFonts w:eastAsia="MS Mincho"/>
          <w:sz w:val="22"/>
          <w:szCs w:val="22"/>
          <w:lang w:eastAsia="ja-JP"/>
        </w:rPr>
        <w:t xml:space="preserve">In other words, the observation of some </w:t>
      </w:r>
      <w:r w:rsidRPr="0010789A">
        <w:rPr>
          <w:rFonts w:eastAsia="MS Mincho"/>
          <w:sz w:val="22"/>
          <w:szCs w:val="22"/>
          <w:lang w:eastAsia="ja-JP"/>
        </w:rPr>
        <w:t xml:space="preserve">variable </w:t>
      </w:r>
      <w:r w:rsidR="00464DA4" w:rsidRPr="0010789A">
        <w:rPr>
          <w:rFonts w:eastAsia="MS Mincho"/>
          <w:sz w:val="22"/>
          <w:szCs w:val="22"/>
          <w:lang w:eastAsia="ja-JP"/>
        </w:rPr>
        <w:t>combinations is</w:t>
      </w:r>
      <w:r w:rsidR="00426F1F" w:rsidRPr="0010789A">
        <w:rPr>
          <w:rFonts w:eastAsia="MS Mincho"/>
          <w:sz w:val="22"/>
          <w:szCs w:val="22"/>
          <w:lang w:eastAsia="ja-JP"/>
        </w:rPr>
        <w:t xml:space="preserve"> physically impossible. This effect is illustrated in Fig. </w:t>
      </w:r>
      <w:r w:rsidR="004F6CA3" w:rsidRPr="0010789A">
        <w:rPr>
          <w:rFonts w:eastAsia="MS Mincho"/>
          <w:sz w:val="22"/>
          <w:szCs w:val="22"/>
          <w:lang w:eastAsia="ja-JP"/>
        </w:rPr>
        <w:t>2</w:t>
      </w:r>
      <w:r w:rsidR="00426F1F" w:rsidRPr="0010789A">
        <w:rPr>
          <w:rFonts w:eastAsia="MS Mincho"/>
          <w:sz w:val="22"/>
          <w:szCs w:val="22"/>
          <w:lang w:eastAsia="ja-JP"/>
        </w:rPr>
        <w:t xml:space="preserve">. </w:t>
      </w:r>
      <w:r w:rsidR="00B937AC" w:rsidRPr="0010789A">
        <w:rPr>
          <w:rFonts w:eastAsia="MS Mincho"/>
          <w:sz w:val="22"/>
          <w:szCs w:val="22"/>
          <w:lang w:eastAsia="ja-JP"/>
        </w:rPr>
        <w:t xml:space="preserve">As can be seen, there is no observation in the right-lower region (marked with a cross), while observations can be seen in the left-upper region (marked with a tick). </w:t>
      </w:r>
      <w:r w:rsidR="00821568" w:rsidRPr="0010789A">
        <w:rPr>
          <w:rFonts w:eastAsia="MS Mincho"/>
          <w:sz w:val="22"/>
          <w:szCs w:val="22"/>
          <w:lang w:eastAsia="ja-JP"/>
        </w:rPr>
        <w:t>That is,</w:t>
      </w:r>
      <w:r w:rsidR="00CD5455" w:rsidRPr="0010789A">
        <w:rPr>
          <w:rFonts w:eastAsia="MS Mincho"/>
          <w:sz w:val="22"/>
          <w:szCs w:val="22"/>
          <w:lang w:eastAsia="ja-JP"/>
        </w:rPr>
        <w:t xml:space="preserve"> implicit physical phenomen</w:t>
      </w:r>
      <w:r w:rsidR="00821568" w:rsidRPr="0010789A">
        <w:rPr>
          <w:rFonts w:eastAsia="MS Mincho"/>
          <w:sz w:val="22"/>
          <w:szCs w:val="22"/>
          <w:lang w:eastAsia="ja-JP"/>
        </w:rPr>
        <w:t>a</w:t>
      </w:r>
      <w:r w:rsidR="00CD5455" w:rsidRPr="0010789A">
        <w:rPr>
          <w:rFonts w:eastAsia="MS Mincho"/>
          <w:sz w:val="22"/>
          <w:szCs w:val="22"/>
          <w:lang w:eastAsia="ja-JP"/>
        </w:rPr>
        <w:t xml:space="preserve"> </w:t>
      </w:r>
      <w:r w:rsidR="00821568" w:rsidRPr="0010789A">
        <w:rPr>
          <w:rFonts w:eastAsia="MS Mincho"/>
          <w:sz w:val="22"/>
          <w:szCs w:val="22"/>
          <w:lang w:eastAsia="ja-JP"/>
        </w:rPr>
        <w:t>can</w:t>
      </w:r>
      <w:r w:rsidR="00CD5455" w:rsidRPr="0010789A">
        <w:rPr>
          <w:rFonts w:eastAsia="MS Mincho"/>
          <w:sz w:val="22"/>
          <w:szCs w:val="22"/>
          <w:lang w:eastAsia="ja-JP"/>
        </w:rPr>
        <w:t xml:space="preserve"> limit the possibility of occurrence for some data combinations. </w:t>
      </w:r>
      <w:r w:rsidR="00426F1F" w:rsidRPr="0010789A">
        <w:rPr>
          <w:rFonts w:eastAsia="MS Mincho"/>
          <w:sz w:val="22"/>
          <w:szCs w:val="22"/>
          <w:lang w:eastAsia="ja-JP"/>
        </w:rPr>
        <w:t xml:space="preserve">The feasible domain </w:t>
      </w:r>
      <w:r w:rsidR="00426F1F" w:rsidRPr="0010789A">
        <w:rPr>
          <w:rFonts w:eastAsia="MS Mincho"/>
          <w:sz w:val="22"/>
          <w:szCs w:val="22"/>
          <w:lang w:eastAsia="ja-JP"/>
        </w:rPr>
        <w:lastRenderedPageBreak/>
        <w:t xml:space="preserve">is </w:t>
      </w:r>
      <w:r w:rsidR="00EE5708" w:rsidRPr="0010789A">
        <w:rPr>
          <w:rFonts w:eastAsia="MS Mincho"/>
          <w:sz w:val="22"/>
          <w:szCs w:val="22"/>
          <w:lang w:eastAsia="ja-JP"/>
        </w:rPr>
        <w:t>therefore reduced and becomes asymmetric.</w:t>
      </w:r>
      <w:r w:rsidR="00EE5708" w:rsidRPr="0010789A">
        <w:t xml:space="preserve"> </w:t>
      </w:r>
      <w:r w:rsidR="00EE5708" w:rsidRPr="0010789A">
        <w:rPr>
          <w:rFonts w:eastAsia="MS Mincho"/>
          <w:sz w:val="22"/>
          <w:szCs w:val="22"/>
          <w:lang w:eastAsia="ja-JP"/>
        </w:rPr>
        <w:t>Implementing such physical feature in the copula model is not straightforward and is still in its infancy stage of development.</w:t>
      </w:r>
    </w:p>
    <w:p w:rsidR="00426F1F" w:rsidRPr="0010789A" w:rsidRDefault="00446200" w:rsidP="00E7051F">
      <w:pPr>
        <w:pStyle w:val="ListParagraph"/>
        <w:spacing w:after="0" w:line="240" w:lineRule="auto"/>
        <w:ind w:left="420"/>
        <w:jc w:val="center"/>
        <w:rPr>
          <w:rFonts w:eastAsia="MS Mincho"/>
          <w:sz w:val="22"/>
          <w:szCs w:val="22"/>
          <w:lang w:eastAsia="ja-JP"/>
        </w:rPr>
      </w:pPr>
      <w:r w:rsidRPr="0010789A">
        <w:rPr>
          <w:rFonts w:eastAsia="MS Mincho"/>
          <w:sz w:val="22"/>
          <w:szCs w:val="22"/>
          <w:lang w:eastAsia="ja-JP"/>
        </w:rPr>
      </w:r>
      <w:r w:rsidRPr="0010789A">
        <w:rPr>
          <w:rFonts w:eastAsia="MS Mincho"/>
          <w:sz w:val="22"/>
          <w:szCs w:val="22"/>
          <w:lang w:eastAsia="ja-JP"/>
        </w:rPr>
        <w:pict w14:anchorId="1D45BE01">
          <v:group id="_x0000_s1070" editas="canvas" style="width:295.1pt;height:216.55pt;mso-position-horizontal-relative:char;mso-position-vertical-relative:line" coordorigin="2747,6485" coordsize="5902,4331">
            <o:lock v:ext="edit" aspectratio="t"/>
            <v:shape id="_x0000_s1069" type="#_x0000_t75" style="position:absolute;left:2747;top:6485;width:5902;height:4331" o:preferrelative="f">
              <v:fill o:detectmouseclick="t"/>
              <v:path o:extrusionok="t" o:connecttype="none"/>
              <o:lock v:ext="edit" text="t"/>
            </v:shape>
            <v:group id="_x0000_s1088" style="position:absolute;left:2747;top:6485;width:5895;height:4331" coordorigin="2747,6485" coordsize="5895,4331">
              <v:rect id="_x0000_s1071" style="position:absolute;left:4160;top:6485;width:4482;height:3944">
                <v:textbox inset="5.85pt,.7pt,5.85pt,.7pt"/>
              </v:rect>
              <v:shape id="_x0000_s1072" type="#_x0000_t202" style="position:absolute;left:5740;top:10432;width:1413;height:384;mso-width-percent:400;mso-height-percent:200;mso-width-percent:400;mso-height-percent:200;mso-width-relative:margin;mso-height-relative:margin" filled="f" stroked="f">
                <v:textbox style="mso-next-textbox:#_x0000_s1072;mso-fit-shape-to-text:t">
                  <w:txbxContent>
                    <w:p w:rsidR="00B87DAF" w:rsidRDefault="00B87DAF" w:rsidP="005F675E">
                      <w:r>
                        <w:t>Wave height</w:t>
                      </w:r>
                    </w:p>
                  </w:txbxContent>
                </v:textbox>
              </v:shape>
              <v:shape id="_x0000_s1073" type="#_x0000_t202" style="position:absolute;left:2747;top:8165;width:1413;height:384;mso-width-percent:400;mso-height-percent:200;mso-width-percent:400;mso-height-percent:200;mso-width-relative:margin;mso-height-relative:margin" filled="f" stroked="f">
                <v:textbox style="mso-next-textbox:#_x0000_s1073;mso-fit-shape-to-text:t">
                  <w:txbxContent>
                    <w:p w:rsidR="00B87DAF" w:rsidRDefault="00B87DAF" w:rsidP="005F675E">
                      <w:r>
                        <w:t>Wave period</w:t>
                      </w:r>
                    </w:p>
                  </w:txbxContent>
                </v:textbox>
              </v:shape>
            </v:group>
            <v:group id="_x0000_s1087" style="position:absolute;left:4335;top:9587;width:487;height:661" coordorigin="4658,9768" coordsize="487,661">
              <v:oval id="_x0000_s1075" style="position:absolute;left:4658;top:9943;width:82;height:82" fillcolor="red">
                <v:textbox style="layout-flow:vertical-ideographic" inset="5.85pt,.7pt,5.85pt,.7pt"/>
              </v:oval>
              <v:oval id="_x0000_s1076" style="position:absolute;left:4739;top:9849;width:82;height:81" fillcolor="red">
                <v:textbox style="layout-flow:vertical-ideographic" inset="5.85pt,.7pt,5.85pt,.7pt"/>
              </v:oval>
              <v:oval id="_x0000_s1077" style="position:absolute;left:4822;top:10025;width:83;height:82" fillcolor="red">
                <v:textbox style="layout-flow:vertical-ideographic" inset="5.85pt,.7pt,5.85pt,.7pt"/>
              </v:oval>
              <v:oval id="_x0000_s1078" style="position:absolute;left:4822;top:9781;width:83;height:81" fillcolor="red">
                <v:textbox style="layout-flow:vertical-ideographic" inset="5.85pt,.7pt,5.85pt,.7pt"/>
              </v:oval>
              <v:oval id="_x0000_s1079" style="position:absolute;left:4739;top:10107;width:83;height:82" fillcolor="red">
                <v:textbox style="layout-flow:vertical-ideographic" inset="5.85pt,.7pt,5.85pt,.7pt"/>
              </v:oval>
              <v:oval id="_x0000_s1080" style="position:absolute;left:4661;top:9768;width:83;height:82" fillcolor="red">
                <v:textbox style="layout-flow:vertical-ideographic" inset="5.85pt,.7pt,5.85pt,.7pt"/>
              </v:oval>
              <v:oval id="_x0000_s1081" style="position:absolute;left:4898;top:10183;width:82;height:82" fillcolor="red">
                <v:textbox style="layout-flow:vertical-ideographic" inset="5.85pt,.7pt,5.85pt,.7pt"/>
              </v:oval>
              <v:oval id="_x0000_s1082" style="position:absolute;left:4979;top:9768;width:82;height:81" fillcolor="red">
                <v:textbox style="layout-flow:vertical-ideographic" inset="5.85pt,.7pt,5.85pt,.7pt"/>
              </v:oval>
              <v:oval id="_x0000_s1083" style="position:absolute;left:5062;top:10265;width:83;height:82" fillcolor="red">
                <v:textbox style="layout-flow:vertical-ideographic" inset="5.85pt,.7pt,5.85pt,.7pt"/>
              </v:oval>
              <v:oval id="_x0000_s1084" style="position:absolute;left:5062;top:10021;width:83;height:81" fillcolor="red">
                <v:textbox style="layout-flow:vertical-ideographic" inset="5.85pt,.7pt,5.85pt,.7pt"/>
              </v:oval>
              <v:oval id="_x0000_s1085" style="position:absolute;left:4979;top:10347;width:83;height:82" fillcolor="red">
                <v:textbox style="layout-flow:vertical-ideographic" inset="5.85pt,.7pt,5.85pt,.7pt"/>
              </v:oval>
              <v:oval id="_x0000_s1086" style="position:absolute;left:4901;top:10008;width:83;height:82" fillcolor="red">
                <v:textbox style="layout-flow:vertical-ideographic" inset="5.85pt,.7pt,5.85pt,.7pt"/>
              </v:oval>
            </v:group>
            <v:group id="_x0000_s1089" style="position:absolute;left:4739;top:9247;width:487;height:661" coordorigin="4658,9768" coordsize="487,661">
              <v:oval id="_x0000_s1090" style="position:absolute;left:4658;top:9943;width:82;height:82" fillcolor="red">
                <v:textbox style="layout-flow:vertical-ideographic" inset="5.85pt,.7pt,5.85pt,.7pt"/>
              </v:oval>
              <v:oval id="_x0000_s1091" style="position:absolute;left:4739;top:9849;width:82;height:81" fillcolor="red">
                <v:textbox style="layout-flow:vertical-ideographic" inset="5.85pt,.7pt,5.85pt,.7pt"/>
              </v:oval>
              <v:oval id="_x0000_s1092" style="position:absolute;left:4822;top:10025;width:83;height:82" fillcolor="red">
                <v:textbox style="layout-flow:vertical-ideographic" inset="5.85pt,.7pt,5.85pt,.7pt"/>
              </v:oval>
              <v:oval id="_x0000_s1093" style="position:absolute;left:4822;top:9781;width:83;height:81" fillcolor="red">
                <v:textbox style="layout-flow:vertical-ideographic" inset="5.85pt,.7pt,5.85pt,.7pt"/>
              </v:oval>
              <v:oval id="_x0000_s1094" style="position:absolute;left:4739;top:10107;width:83;height:82" fillcolor="red">
                <v:textbox style="layout-flow:vertical-ideographic" inset="5.85pt,.7pt,5.85pt,.7pt"/>
              </v:oval>
              <v:oval id="_x0000_s1095" style="position:absolute;left:4661;top:9768;width:83;height:82" fillcolor="red">
                <v:textbox style="layout-flow:vertical-ideographic" inset="5.85pt,.7pt,5.85pt,.7pt"/>
              </v:oval>
              <v:oval id="_x0000_s1096" style="position:absolute;left:4898;top:10183;width:82;height:82" fillcolor="red">
                <v:textbox style="layout-flow:vertical-ideographic" inset="5.85pt,.7pt,5.85pt,.7pt"/>
              </v:oval>
              <v:oval id="_x0000_s1097" style="position:absolute;left:4979;top:9768;width:82;height:81" fillcolor="red">
                <v:textbox style="layout-flow:vertical-ideographic" inset="5.85pt,.7pt,5.85pt,.7pt"/>
              </v:oval>
              <v:oval id="_x0000_s1098" style="position:absolute;left:5062;top:10265;width:83;height:82" fillcolor="red">
                <v:textbox style="layout-flow:vertical-ideographic" inset="5.85pt,.7pt,5.85pt,.7pt"/>
              </v:oval>
              <v:oval id="_x0000_s1099" style="position:absolute;left:5062;top:10021;width:83;height:81" fillcolor="red">
                <v:textbox style="layout-flow:vertical-ideographic" inset="5.85pt,.7pt,5.85pt,.7pt"/>
              </v:oval>
              <v:oval id="_x0000_s1100" style="position:absolute;left:4979;top:10347;width:83;height:82" fillcolor="red">
                <v:textbox style="layout-flow:vertical-ideographic" inset="5.85pt,.7pt,5.85pt,.7pt"/>
              </v:oval>
              <v:oval id="_x0000_s1101" style="position:absolute;left:4901;top:10008;width:83;height:82" fillcolor="red">
                <v:textbox style="layout-flow:vertical-ideographic" inset="5.85pt,.7pt,5.85pt,.7pt"/>
              </v:oval>
            </v:group>
            <v:group id="_x0000_s1102" style="position:absolute;left:5161;top:9019;width:487;height:661" coordorigin="4658,9768" coordsize="487,661">
              <v:oval id="_x0000_s1103" style="position:absolute;left:4658;top:9943;width:82;height:82" fillcolor="red">
                <v:textbox style="layout-flow:vertical-ideographic" inset="5.85pt,.7pt,5.85pt,.7pt"/>
              </v:oval>
              <v:oval id="_x0000_s1104" style="position:absolute;left:4739;top:9849;width:82;height:81" fillcolor="red">
                <v:textbox style="layout-flow:vertical-ideographic" inset="5.85pt,.7pt,5.85pt,.7pt"/>
              </v:oval>
              <v:oval id="_x0000_s1105" style="position:absolute;left:4822;top:10025;width:83;height:82" fillcolor="red">
                <v:textbox style="layout-flow:vertical-ideographic" inset="5.85pt,.7pt,5.85pt,.7pt"/>
              </v:oval>
              <v:oval id="_x0000_s1106" style="position:absolute;left:4822;top:9781;width:83;height:81" fillcolor="red">
                <v:textbox style="layout-flow:vertical-ideographic" inset="5.85pt,.7pt,5.85pt,.7pt"/>
              </v:oval>
              <v:oval id="_x0000_s1107" style="position:absolute;left:4739;top:10107;width:83;height:82" fillcolor="red">
                <v:textbox style="layout-flow:vertical-ideographic" inset="5.85pt,.7pt,5.85pt,.7pt"/>
              </v:oval>
              <v:oval id="_x0000_s1108" style="position:absolute;left:4661;top:9768;width:83;height:82" fillcolor="red">
                <v:textbox style="layout-flow:vertical-ideographic" inset="5.85pt,.7pt,5.85pt,.7pt"/>
              </v:oval>
              <v:oval id="_x0000_s1109" style="position:absolute;left:4898;top:10183;width:82;height:82" fillcolor="red">
                <v:textbox style="layout-flow:vertical-ideographic" inset="5.85pt,.7pt,5.85pt,.7pt"/>
              </v:oval>
              <v:oval id="_x0000_s1110" style="position:absolute;left:4979;top:9768;width:82;height:81" fillcolor="red">
                <v:textbox style="layout-flow:vertical-ideographic" inset="5.85pt,.7pt,5.85pt,.7pt"/>
              </v:oval>
              <v:oval id="_x0000_s1111" style="position:absolute;left:5062;top:10265;width:83;height:82" fillcolor="red">
                <v:textbox style="layout-flow:vertical-ideographic" inset="5.85pt,.7pt,5.85pt,.7pt"/>
              </v:oval>
              <v:oval id="_x0000_s1112" style="position:absolute;left:5062;top:10021;width:83;height:81" fillcolor="red">
                <v:textbox style="layout-flow:vertical-ideographic" inset="5.85pt,.7pt,5.85pt,.7pt"/>
              </v:oval>
              <v:oval id="_x0000_s1113" style="position:absolute;left:4979;top:10347;width:83;height:82" fillcolor="red">
                <v:textbox style="layout-flow:vertical-ideographic" inset="5.85pt,.7pt,5.85pt,.7pt"/>
              </v:oval>
              <v:oval id="_x0000_s1114" style="position:absolute;left:4901;top:10008;width:83;height:82" fillcolor="red">
                <v:textbox style="layout-flow:vertical-ideographic" inset="5.85pt,.7pt,5.85pt,.7pt"/>
              </v:oval>
            </v:group>
            <v:group id="_x0000_s1115" style="position:absolute;left:7076;top:7291;width:487;height:661" coordorigin="4658,9768" coordsize="487,661">
              <v:oval id="_x0000_s1116" style="position:absolute;left:4658;top:9943;width:82;height:82" fillcolor="red">
                <v:textbox style="layout-flow:vertical-ideographic" inset="5.85pt,.7pt,5.85pt,.7pt"/>
              </v:oval>
              <v:oval id="_x0000_s1117" style="position:absolute;left:4739;top:9849;width:82;height:81" fillcolor="red">
                <v:textbox style="layout-flow:vertical-ideographic" inset="5.85pt,.7pt,5.85pt,.7pt"/>
              </v:oval>
              <v:oval id="_x0000_s1118" style="position:absolute;left:4822;top:10025;width:83;height:82" fillcolor="red">
                <v:textbox style="layout-flow:vertical-ideographic" inset="5.85pt,.7pt,5.85pt,.7pt"/>
              </v:oval>
              <v:oval id="_x0000_s1119" style="position:absolute;left:4822;top:9781;width:83;height:81" fillcolor="red">
                <v:textbox style="layout-flow:vertical-ideographic" inset="5.85pt,.7pt,5.85pt,.7pt"/>
              </v:oval>
              <v:oval id="_x0000_s1120" style="position:absolute;left:4739;top:10107;width:83;height:82" fillcolor="red">
                <v:textbox style="layout-flow:vertical-ideographic" inset="5.85pt,.7pt,5.85pt,.7pt"/>
              </v:oval>
              <v:oval id="_x0000_s1121" style="position:absolute;left:4661;top:9768;width:83;height:82" fillcolor="red">
                <v:textbox style="layout-flow:vertical-ideographic" inset="5.85pt,.7pt,5.85pt,.7pt"/>
              </v:oval>
              <v:oval id="_x0000_s1122" style="position:absolute;left:4898;top:10183;width:82;height:82" fillcolor="red">
                <v:textbox style="layout-flow:vertical-ideographic" inset="5.85pt,.7pt,5.85pt,.7pt"/>
              </v:oval>
              <v:oval id="_x0000_s1123" style="position:absolute;left:4979;top:9768;width:82;height:81" fillcolor="red">
                <v:textbox style="layout-flow:vertical-ideographic" inset="5.85pt,.7pt,5.85pt,.7pt"/>
              </v:oval>
              <v:oval id="_x0000_s1124" style="position:absolute;left:5062;top:10265;width:83;height:82" fillcolor="red">
                <v:textbox style="layout-flow:vertical-ideographic" inset="5.85pt,.7pt,5.85pt,.7pt"/>
              </v:oval>
              <v:oval id="_x0000_s1125" style="position:absolute;left:5062;top:10021;width:83;height:81" fillcolor="red">
                <v:textbox style="layout-flow:vertical-ideographic" inset="5.85pt,.7pt,5.85pt,.7pt"/>
              </v:oval>
              <v:oval id="_x0000_s1126" style="position:absolute;left:4979;top:10347;width:83;height:82" fillcolor="red">
                <v:textbox style="layout-flow:vertical-ideographic" inset="5.85pt,.7pt,5.85pt,.7pt"/>
              </v:oval>
              <v:oval id="_x0000_s1127" style="position:absolute;left:4901;top:10008;width:83;height:82" fillcolor="red">
                <v:textbox style="layout-flow:vertical-ideographic" inset="5.85pt,.7pt,5.85pt,.7pt"/>
              </v:oval>
            </v:group>
            <v:group id="_x0000_s1128" style="position:absolute;left:6184;top:8549;width:487;height:661" coordorigin="4658,9768" coordsize="487,661">
              <v:oval id="_x0000_s1129" style="position:absolute;left:4658;top:9943;width:82;height:82" fillcolor="red">
                <v:textbox style="layout-flow:vertical-ideographic" inset="5.85pt,.7pt,5.85pt,.7pt"/>
              </v:oval>
              <v:oval id="_x0000_s1130" style="position:absolute;left:4739;top:9849;width:82;height:81" fillcolor="red">
                <v:textbox style="layout-flow:vertical-ideographic" inset="5.85pt,.7pt,5.85pt,.7pt"/>
              </v:oval>
              <v:oval id="_x0000_s1131" style="position:absolute;left:4822;top:10025;width:83;height:82" fillcolor="red">
                <v:textbox style="layout-flow:vertical-ideographic" inset="5.85pt,.7pt,5.85pt,.7pt"/>
              </v:oval>
              <v:oval id="_x0000_s1132" style="position:absolute;left:4822;top:9781;width:83;height:81" fillcolor="red">
                <v:textbox style="layout-flow:vertical-ideographic" inset="5.85pt,.7pt,5.85pt,.7pt"/>
              </v:oval>
              <v:oval id="_x0000_s1133" style="position:absolute;left:4739;top:10107;width:83;height:82" fillcolor="red">
                <v:textbox style="layout-flow:vertical-ideographic" inset="5.85pt,.7pt,5.85pt,.7pt"/>
              </v:oval>
              <v:oval id="_x0000_s1134" style="position:absolute;left:4661;top:9768;width:83;height:82" fillcolor="red">
                <v:textbox style="layout-flow:vertical-ideographic" inset="5.85pt,.7pt,5.85pt,.7pt"/>
              </v:oval>
              <v:oval id="_x0000_s1135" style="position:absolute;left:4898;top:10183;width:82;height:82" fillcolor="red">
                <v:textbox style="layout-flow:vertical-ideographic" inset="5.85pt,.7pt,5.85pt,.7pt"/>
              </v:oval>
              <v:oval id="_x0000_s1136" style="position:absolute;left:4979;top:9768;width:82;height:81" fillcolor="red">
                <v:textbox style="layout-flow:vertical-ideographic" inset="5.85pt,.7pt,5.85pt,.7pt"/>
              </v:oval>
              <v:oval id="_x0000_s1137" style="position:absolute;left:5062;top:10265;width:83;height:82" fillcolor="red">
                <v:textbox style="layout-flow:vertical-ideographic" inset="5.85pt,.7pt,5.85pt,.7pt"/>
              </v:oval>
              <v:oval id="_x0000_s1138" style="position:absolute;left:5062;top:10021;width:83;height:81" fillcolor="red">
                <v:textbox style="layout-flow:vertical-ideographic" inset="5.85pt,.7pt,5.85pt,.7pt"/>
              </v:oval>
              <v:oval id="_x0000_s1139" style="position:absolute;left:4979;top:10347;width:83;height:82" fillcolor="red">
                <v:textbox style="layout-flow:vertical-ideographic" inset="5.85pt,.7pt,5.85pt,.7pt"/>
              </v:oval>
              <v:oval id="_x0000_s1140" style="position:absolute;left:4901;top:10008;width:83;height:82" fillcolor="red">
                <v:textbox style="layout-flow:vertical-ideographic" inset="5.85pt,.7pt,5.85pt,.7pt"/>
              </v:oval>
            </v:group>
            <v:group id="_x0000_s1141" style="position:absolute;left:6587;top:8331;width:487;height:661" coordorigin="4658,9768" coordsize="487,661">
              <v:oval id="_x0000_s1142" style="position:absolute;left:4658;top:9943;width:82;height:82" fillcolor="red">
                <v:textbox style="layout-flow:vertical-ideographic" inset="5.85pt,.7pt,5.85pt,.7pt"/>
              </v:oval>
              <v:oval id="_x0000_s1143" style="position:absolute;left:4739;top:9849;width:82;height:81" fillcolor="red">
                <v:textbox style="layout-flow:vertical-ideographic" inset="5.85pt,.7pt,5.85pt,.7pt"/>
              </v:oval>
              <v:oval id="_x0000_s1144" style="position:absolute;left:4822;top:10025;width:83;height:82" fillcolor="red">
                <v:textbox style="layout-flow:vertical-ideographic" inset="5.85pt,.7pt,5.85pt,.7pt"/>
              </v:oval>
              <v:oval id="_x0000_s1145" style="position:absolute;left:4822;top:9781;width:83;height:81" fillcolor="red">
                <v:textbox style="layout-flow:vertical-ideographic" inset="5.85pt,.7pt,5.85pt,.7pt"/>
              </v:oval>
              <v:oval id="_x0000_s1146" style="position:absolute;left:4739;top:10107;width:83;height:82" fillcolor="red">
                <v:textbox style="layout-flow:vertical-ideographic" inset="5.85pt,.7pt,5.85pt,.7pt"/>
              </v:oval>
              <v:oval id="_x0000_s1147" style="position:absolute;left:4661;top:9768;width:83;height:82" fillcolor="red">
                <v:textbox style="layout-flow:vertical-ideographic" inset="5.85pt,.7pt,5.85pt,.7pt"/>
              </v:oval>
              <v:oval id="_x0000_s1148" style="position:absolute;left:4898;top:10183;width:82;height:82" fillcolor="red">
                <v:textbox style="layout-flow:vertical-ideographic" inset="5.85pt,.7pt,5.85pt,.7pt"/>
              </v:oval>
              <v:oval id="_x0000_s1149" style="position:absolute;left:4979;top:9768;width:82;height:81" fillcolor="red">
                <v:textbox style="layout-flow:vertical-ideographic" inset="5.85pt,.7pt,5.85pt,.7pt"/>
              </v:oval>
              <v:oval id="_x0000_s1150" style="position:absolute;left:5062;top:10265;width:83;height:82" fillcolor="red">
                <v:textbox style="layout-flow:vertical-ideographic" inset="5.85pt,.7pt,5.85pt,.7pt"/>
              </v:oval>
              <v:oval id="_x0000_s1151" style="position:absolute;left:5062;top:10021;width:83;height:81" fillcolor="red">
                <v:textbox style="layout-flow:vertical-ideographic" inset="5.85pt,.7pt,5.85pt,.7pt"/>
              </v:oval>
              <v:oval id="_x0000_s1152" style="position:absolute;left:4979;top:10347;width:83;height:82" fillcolor="red">
                <v:textbox style="layout-flow:vertical-ideographic" inset="5.85pt,.7pt,5.85pt,.7pt"/>
              </v:oval>
              <v:oval id="_x0000_s1153" style="position:absolute;left:4901;top:10008;width:83;height:82" fillcolor="red">
                <v:textbox style="layout-flow:vertical-ideographic" inset="5.85pt,.7pt,5.85pt,.7pt"/>
              </v:oval>
            </v:group>
            <v:group id="_x0000_s1154" style="position:absolute;left:6990;top:8169;width:487;height:661" coordorigin="4658,9768" coordsize="487,661">
              <v:oval id="_x0000_s1155" style="position:absolute;left:4658;top:9943;width:82;height:82" fillcolor="red">
                <v:textbox style="layout-flow:vertical-ideographic" inset="5.85pt,.7pt,5.85pt,.7pt"/>
              </v:oval>
              <v:oval id="_x0000_s1156" style="position:absolute;left:4739;top:9849;width:82;height:81" fillcolor="red">
                <v:textbox style="layout-flow:vertical-ideographic" inset="5.85pt,.7pt,5.85pt,.7pt"/>
              </v:oval>
              <v:oval id="_x0000_s1157" style="position:absolute;left:4822;top:10025;width:83;height:82" fillcolor="red">
                <v:textbox style="layout-flow:vertical-ideographic" inset="5.85pt,.7pt,5.85pt,.7pt"/>
              </v:oval>
              <v:oval id="_x0000_s1158" style="position:absolute;left:4822;top:9781;width:83;height:81" fillcolor="red">
                <v:textbox style="layout-flow:vertical-ideographic" inset="5.85pt,.7pt,5.85pt,.7pt"/>
              </v:oval>
              <v:oval id="_x0000_s1159" style="position:absolute;left:4739;top:10107;width:83;height:82" fillcolor="red">
                <v:textbox style="layout-flow:vertical-ideographic" inset="5.85pt,.7pt,5.85pt,.7pt"/>
              </v:oval>
              <v:oval id="_x0000_s1160" style="position:absolute;left:4661;top:9768;width:83;height:82" fillcolor="red">
                <v:textbox style="layout-flow:vertical-ideographic" inset="5.85pt,.7pt,5.85pt,.7pt"/>
              </v:oval>
              <v:oval id="_x0000_s1161" style="position:absolute;left:4898;top:10183;width:82;height:82" fillcolor="red">
                <v:textbox style="layout-flow:vertical-ideographic" inset="5.85pt,.7pt,5.85pt,.7pt"/>
              </v:oval>
              <v:oval id="_x0000_s1162" style="position:absolute;left:4979;top:9768;width:82;height:81" fillcolor="red">
                <v:textbox style="layout-flow:vertical-ideographic" inset="5.85pt,.7pt,5.85pt,.7pt"/>
              </v:oval>
              <v:oval id="_x0000_s1163" style="position:absolute;left:5062;top:10265;width:83;height:82" fillcolor="red">
                <v:textbox style="layout-flow:vertical-ideographic" inset="5.85pt,.7pt,5.85pt,.7pt"/>
              </v:oval>
              <v:oval id="_x0000_s1164" style="position:absolute;left:5062;top:10021;width:83;height:81" fillcolor="red">
                <v:textbox style="layout-flow:vertical-ideographic" inset="5.85pt,.7pt,5.85pt,.7pt"/>
              </v:oval>
              <v:oval id="_x0000_s1165" style="position:absolute;left:4979;top:10347;width:83;height:82" fillcolor="red">
                <v:textbox style="layout-flow:vertical-ideographic" inset="5.85pt,.7pt,5.85pt,.7pt"/>
              </v:oval>
              <v:oval id="_x0000_s1166" style="position:absolute;left:4901;top:10008;width:83;height:82" fillcolor="red">
                <v:textbox style="layout-flow:vertical-ideographic" inset="5.85pt,.7pt,5.85pt,.7pt"/>
              </v:oval>
            </v:group>
            <v:group id="_x0000_s1167" style="position:absolute;left:7311;top:7969;width:487;height:661" coordorigin="4658,9768" coordsize="487,661">
              <v:oval id="_x0000_s1168" style="position:absolute;left:4658;top:9943;width:82;height:82" fillcolor="red">
                <v:textbox style="layout-flow:vertical-ideographic" inset="5.85pt,.7pt,5.85pt,.7pt"/>
              </v:oval>
              <v:oval id="_x0000_s1169" style="position:absolute;left:4739;top:9849;width:82;height:81" fillcolor="red">
                <v:textbox style="layout-flow:vertical-ideographic" inset="5.85pt,.7pt,5.85pt,.7pt"/>
              </v:oval>
              <v:oval id="_x0000_s1170" style="position:absolute;left:4822;top:10025;width:83;height:82" fillcolor="red">
                <v:textbox style="layout-flow:vertical-ideographic" inset="5.85pt,.7pt,5.85pt,.7pt"/>
              </v:oval>
              <v:oval id="_x0000_s1171" style="position:absolute;left:4822;top:9781;width:83;height:81" fillcolor="red">
                <v:textbox style="layout-flow:vertical-ideographic" inset="5.85pt,.7pt,5.85pt,.7pt"/>
              </v:oval>
              <v:oval id="_x0000_s1172" style="position:absolute;left:4739;top:10107;width:83;height:82" fillcolor="red">
                <v:textbox style="layout-flow:vertical-ideographic" inset="5.85pt,.7pt,5.85pt,.7pt"/>
              </v:oval>
              <v:oval id="_x0000_s1173" style="position:absolute;left:4661;top:9768;width:83;height:82" fillcolor="red">
                <v:textbox style="layout-flow:vertical-ideographic" inset="5.85pt,.7pt,5.85pt,.7pt"/>
              </v:oval>
              <v:oval id="_x0000_s1174" style="position:absolute;left:4898;top:10183;width:82;height:82" fillcolor="red">
                <v:textbox style="layout-flow:vertical-ideographic" inset="5.85pt,.7pt,5.85pt,.7pt"/>
              </v:oval>
              <v:oval id="_x0000_s1175" style="position:absolute;left:4979;top:9768;width:82;height:81" fillcolor="red">
                <v:textbox style="layout-flow:vertical-ideographic" inset="5.85pt,.7pt,5.85pt,.7pt"/>
              </v:oval>
              <v:oval id="_x0000_s1176" style="position:absolute;left:5062;top:10265;width:83;height:82" fillcolor="red">
                <v:textbox style="layout-flow:vertical-ideographic" inset="5.85pt,.7pt,5.85pt,.7pt"/>
              </v:oval>
              <v:oval id="_x0000_s1177" style="position:absolute;left:5062;top:10021;width:83;height:81" fillcolor="red">
                <v:textbox style="layout-flow:vertical-ideographic" inset="5.85pt,.7pt,5.85pt,.7pt"/>
              </v:oval>
              <v:oval id="_x0000_s1178" style="position:absolute;left:4979;top:10347;width:83;height:82" fillcolor="red">
                <v:textbox style="layout-flow:vertical-ideographic" inset="5.85pt,.7pt,5.85pt,.7pt"/>
              </v:oval>
              <v:oval id="_x0000_s1179" style="position:absolute;left:4901;top:10008;width:83;height:82" fillcolor="red">
                <v:textbox style="layout-flow:vertical-ideographic" inset="5.85pt,.7pt,5.85pt,.7pt"/>
              </v:oval>
            </v:group>
            <v:group id="_x0000_s1180" style="position:absolute;left:7718;top:7683;width:487;height:661" coordorigin="4658,9768" coordsize="487,661">
              <v:oval id="_x0000_s1181" style="position:absolute;left:4658;top:9943;width:82;height:82" fillcolor="red">
                <v:textbox style="layout-flow:vertical-ideographic" inset="5.85pt,.7pt,5.85pt,.7pt"/>
              </v:oval>
              <v:oval id="_x0000_s1182" style="position:absolute;left:4739;top:9849;width:82;height:81" fillcolor="red">
                <v:textbox style="layout-flow:vertical-ideographic" inset="5.85pt,.7pt,5.85pt,.7pt"/>
              </v:oval>
              <v:oval id="_x0000_s1183" style="position:absolute;left:4822;top:10025;width:83;height:82" fillcolor="red">
                <v:textbox style="layout-flow:vertical-ideographic" inset="5.85pt,.7pt,5.85pt,.7pt"/>
              </v:oval>
              <v:oval id="_x0000_s1184" style="position:absolute;left:4822;top:9781;width:83;height:81" fillcolor="red">
                <v:textbox style="layout-flow:vertical-ideographic" inset="5.85pt,.7pt,5.85pt,.7pt"/>
              </v:oval>
              <v:oval id="_x0000_s1185" style="position:absolute;left:4739;top:10107;width:83;height:82" fillcolor="red">
                <v:textbox style="layout-flow:vertical-ideographic" inset="5.85pt,.7pt,5.85pt,.7pt"/>
              </v:oval>
              <v:oval id="_x0000_s1186" style="position:absolute;left:4661;top:9768;width:83;height:82" fillcolor="red">
                <v:textbox style="layout-flow:vertical-ideographic" inset="5.85pt,.7pt,5.85pt,.7pt"/>
              </v:oval>
              <v:oval id="_x0000_s1187" style="position:absolute;left:4898;top:10183;width:82;height:82" fillcolor="red">
                <v:textbox style="layout-flow:vertical-ideographic" inset="5.85pt,.7pt,5.85pt,.7pt"/>
              </v:oval>
              <v:oval id="_x0000_s1188" style="position:absolute;left:4979;top:9768;width:82;height:81" fillcolor="red">
                <v:textbox style="layout-flow:vertical-ideographic" inset="5.85pt,.7pt,5.85pt,.7pt"/>
              </v:oval>
              <v:oval id="_x0000_s1189" style="position:absolute;left:5062;top:10265;width:83;height:82" fillcolor="red">
                <v:textbox style="layout-flow:vertical-ideographic" inset="5.85pt,.7pt,5.85pt,.7pt"/>
              </v:oval>
              <v:oval id="_x0000_s1190" style="position:absolute;left:5062;top:10021;width:83;height:81" fillcolor="red">
                <v:textbox style="layout-flow:vertical-ideographic" inset="5.85pt,.7pt,5.85pt,.7pt"/>
              </v:oval>
              <v:oval id="_x0000_s1191" style="position:absolute;left:4979;top:10347;width:83;height:82" fillcolor="red">
                <v:textbox style="layout-flow:vertical-ideographic" inset="5.85pt,.7pt,5.85pt,.7pt"/>
              </v:oval>
              <v:oval id="_x0000_s1192" style="position:absolute;left:4901;top:10008;width:83;height:82" fillcolor="red">
                <v:textbox style="layout-flow:vertical-ideographic" inset="5.85pt,.7pt,5.85pt,.7pt"/>
              </v:oval>
            </v:group>
            <v:group id="_x0000_s1193" style="position:absolute;left:8044;top:7390;width:487;height:661" coordorigin="4658,9768" coordsize="487,661">
              <v:oval id="_x0000_s1194" style="position:absolute;left:4658;top:9943;width:82;height:82" fillcolor="red">
                <v:textbox style="layout-flow:vertical-ideographic" inset="5.85pt,.7pt,5.85pt,.7pt"/>
              </v:oval>
              <v:oval id="_x0000_s1195" style="position:absolute;left:4739;top:9849;width:82;height:81" fillcolor="red">
                <v:textbox style="layout-flow:vertical-ideographic" inset="5.85pt,.7pt,5.85pt,.7pt"/>
              </v:oval>
              <v:oval id="_x0000_s1196" style="position:absolute;left:4822;top:10025;width:83;height:82" fillcolor="red">
                <v:textbox style="layout-flow:vertical-ideographic" inset="5.85pt,.7pt,5.85pt,.7pt"/>
              </v:oval>
              <v:oval id="_x0000_s1197" style="position:absolute;left:4822;top:9781;width:83;height:81" fillcolor="red">
                <v:textbox style="layout-flow:vertical-ideographic" inset="5.85pt,.7pt,5.85pt,.7pt"/>
              </v:oval>
              <v:oval id="_x0000_s1198" style="position:absolute;left:4739;top:10107;width:83;height:82" fillcolor="red">
                <v:textbox style="layout-flow:vertical-ideographic" inset="5.85pt,.7pt,5.85pt,.7pt"/>
              </v:oval>
              <v:oval id="_x0000_s1199" style="position:absolute;left:4661;top:9768;width:83;height:82" fillcolor="red">
                <v:textbox style="layout-flow:vertical-ideographic" inset="5.85pt,.7pt,5.85pt,.7pt"/>
              </v:oval>
              <v:oval id="_x0000_s1200" style="position:absolute;left:4898;top:10183;width:82;height:82" fillcolor="red">
                <v:textbox style="layout-flow:vertical-ideographic" inset="5.85pt,.7pt,5.85pt,.7pt"/>
              </v:oval>
              <v:oval id="_x0000_s1201" style="position:absolute;left:4979;top:9768;width:82;height:81" fillcolor="red">
                <v:textbox style="layout-flow:vertical-ideographic" inset="5.85pt,.7pt,5.85pt,.7pt"/>
              </v:oval>
              <v:oval id="_x0000_s1202" style="position:absolute;left:5062;top:10265;width:83;height:82" fillcolor="red">
                <v:textbox style="layout-flow:vertical-ideographic" inset="5.85pt,.7pt,5.85pt,.7pt"/>
              </v:oval>
              <v:oval id="_x0000_s1203" style="position:absolute;left:5062;top:10021;width:83;height:81" fillcolor="red">
                <v:textbox style="layout-flow:vertical-ideographic" inset="5.85pt,.7pt,5.85pt,.7pt"/>
              </v:oval>
              <v:oval id="_x0000_s1204" style="position:absolute;left:4979;top:10347;width:83;height:82" fillcolor="red">
                <v:textbox style="layout-flow:vertical-ideographic" inset="5.85pt,.7pt,5.85pt,.7pt"/>
              </v:oval>
              <v:oval id="_x0000_s1205" style="position:absolute;left:4901;top:10008;width:83;height:82" fillcolor="red">
                <v:textbox style="layout-flow:vertical-ideographic" inset="5.85pt,.7pt,5.85pt,.7pt"/>
              </v:oval>
            </v:group>
            <v:group id="_x0000_s1221" style="position:absolute;left:5084;top:8251;width:487;height:661" coordorigin="5077,8291" coordsize="487,661">
              <v:oval id="_x0000_s1207" style="position:absolute;left:5077;top:8466;width:82;height:82" fillcolor="red">
                <v:textbox style="layout-flow:vertical-ideographic" inset="5.85pt,.7pt,5.85pt,.7pt"/>
              </v:oval>
              <v:oval id="_x0000_s1208" style="position:absolute;left:5158;top:8372;width:82;height:81" fillcolor="red">
                <v:textbox style="layout-flow:vertical-ideographic" inset="5.85pt,.7pt,5.85pt,.7pt"/>
              </v:oval>
              <v:oval id="_x0000_s1209" style="position:absolute;left:5241;top:8548;width:83;height:82" fillcolor="red">
                <v:textbox style="layout-flow:vertical-ideographic" inset="5.85pt,.7pt,5.85pt,.7pt"/>
              </v:oval>
              <v:oval id="_x0000_s1210" style="position:absolute;left:5241;top:8304;width:83;height:81" fillcolor="red">
                <v:textbox style="layout-flow:vertical-ideographic" inset="5.85pt,.7pt,5.85pt,.7pt"/>
              </v:oval>
              <v:oval id="_x0000_s1211" style="position:absolute;left:5158;top:8630;width:83;height:82" fillcolor="red">
                <v:textbox style="layout-flow:vertical-ideographic" inset="5.85pt,.7pt,5.85pt,.7pt"/>
              </v:oval>
              <v:oval id="_x0000_s1212" style="position:absolute;left:5080;top:8291;width:83;height:82" fillcolor="red">
                <v:textbox style="layout-flow:vertical-ideographic" inset="5.85pt,.7pt,5.85pt,.7pt"/>
              </v:oval>
              <v:oval id="_x0000_s1213" style="position:absolute;left:5317;top:8706;width:82;height:82" fillcolor="red">
                <v:textbox style="layout-flow:vertical-ideographic" inset="5.85pt,.7pt,5.85pt,.7pt"/>
              </v:oval>
              <v:oval id="_x0000_s1214" style="position:absolute;left:5398;top:8291;width:82;height:81" fillcolor="red">
                <v:textbox style="layout-flow:vertical-ideographic" inset="5.85pt,.7pt,5.85pt,.7pt"/>
              </v:oval>
              <v:oval id="_x0000_s1215" style="position:absolute;left:5481;top:8788;width:83;height:82" fillcolor="red">
                <v:textbox style="layout-flow:vertical-ideographic" inset="5.85pt,.7pt,5.85pt,.7pt"/>
              </v:oval>
              <v:oval id="_x0000_s1216" style="position:absolute;left:5481;top:8544;width:83;height:81" fillcolor="red">
                <v:textbox style="layout-flow:vertical-ideographic" inset="5.85pt,.7pt,5.85pt,.7pt"/>
              </v:oval>
              <v:oval id="_x0000_s1217" style="position:absolute;left:5398;top:8870;width:83;height:82" fillcolor="red">
                <v:textbox style="layout-flow:vertical-ideographic" inset="5.85pt,.7pt,5.85pt,.7pt"/>
              </v:oval>
              <v:oval id="_x0000_s1218" style="position:absolute;left:5320;top:8531;width:83;height:82" fillcolor="red">
                <v:textbox style="layout-flow:vertical-ideographic" inset="5.85pt,.7pt,5.85pt,.7pt"/>
              </v:oval>
            </v:group>
            <v:oval id="_x0000_s1219" style="position:absolute;left:5081;top:8830;width:83;height:82" fillcolor="red">
              <v:textbox style="layout-flow:vertical-ideographic" inset="5.85pt,.7pt,5.85pt,.7pt"/>
            </v:oval>
            <v:oval id="_x0000_s1220" style="position:absolute;left:5638;top:9110;width:83;height:82" fillcolor="red">
              <v:textbox style="layout-flow:vertical-ideographic" inset="5.85pt,.7pt,5.85pt,.7pt"/>
            </v:oval>
            <v:group id="_x0000_s1222" style="position:absolute;left:5697;top:8167;width:487;height:661" coordorigin="5077,8291" coordsize="487,661">
              <v:oval id="_x0000_s1223" style="position:absolute;left:5077;top:8466;width:82;height:82" fillcolor="red">
                <v:textbox style="layout-flow:vertical-ideographic" inset="5.85pt,.7pt,5.85pt,.7pt"/>
              </v:oval>
              <v:oval id="_x0000_s1224" style="position:absolute;left:5158;top:8372;width:82;height:81" fillcolor="red">
                <v:textbox style="layout-flow:vertical-ideographic" inset="5.85pt,.7pt,5.85pt,.7pt"/>
              </v:oval>
              <v:oval id="_x0000_s1225" style="position:absolute;left:5241;top:8548;width:83;height:82" fillcolor="red">
                <v:textbox style="layout-flow:vertical-ideographic" inset="5.85pt,.7pt,5.85pt,.7pt"/>
              </v:oval>
              <v:oval id="_x0000_s1226" style="position:absolute;left:5241;top:8304;width:83;height:81" fillcolor="red">
                <v:textbox style="layout-flow:vertical-ideographic" inset="5.85pt,.7pt,5.85pt,.7pt"/>
              </v:oval>
              <v:oval id="_x0000_s1227" style="position:absolute;left:5158;top:8630;width:83;height:82" fillcolor="red">
                <v:textbox style="layout-flow:vertical-ideographic" inset="5.85pt,.7pt,5.85pt,.7pt"/>
              </v:oval>
              <v:oval id="_x0000_s1228" style="position:absolute;left:5080;top:8291;width:83;height:82" fillcolor="red">
                <v:textbox style="layout-flow:vertical-ideographic" inset="5.85pt,.7pt,5.85pt,.7pt"/>
              </v:oval>
              <v:oval id="_x0000_s1229" style="position:absolute;left:5317;top:8706;width:82;height:82" fillcolor="red">
                <v:textbox style="layout-flow:vertical-ideographic" inset="5.85pt,.7pt,5.85pt,.7pt"/>
              </v:oval>
              <v:oval id="_x0000_s1230" style="position:absolute;left:5398;top:8291;width:82;height:81" fillcolor="red">
                <v:textbox style="layout-flow:vertical-ideographic" inset="5.85pt,.7pt,5.85pt,.7pt"/>
              </v:oval>
              <v:oval id="_x0000_s1231" style="position:absolute;left:5481;top:8788;width:83;height:82" fillcolor="red">
                <v:textbox style="layout-flow:vertical-ideographic" inset="5.85pt,.7pt,5.85pt,.7pt"/>
              </v:oval>
              <v:oval id="_x0000_s1232" style="position:absolute;left:5481;top:8544;width:83;height:81" fillcolor="red">
                <v:textbox style="layout-flow:vertical-ideographic" inset="5.85pt,.7pt,5.85pt,.7pt"/>
              </v:oval>
              <v:oval id="_x0000_s1233" style="position:absolute;left:5398;top:8870;width:83;height:82" fillcolor="red">
                <v:textbox style="layout-flow:vertical-ideographic" inset="5.85pt,.7pt,5.85pt,.7pt"/>
              </v:oval>
              <v:oval id="_x0000_s1234" style="position:absolute;left:5320;top:8531;width:83;height:82" fillcolor="red">
                <v:textbox style="layout-flow:vertical-ideographic" inset="5.85pt,.7pt,5.85pt,.7pt"/>
              </v:oval>
            </v:group>
            <v:group id="_x0000_s1235" style="position:absolute;left:6184;top:7858;width:487;height:661" coordorigin="5077,8291" coordsize="487,661">
              <v:oval id="_x0000_s1236" style="position:absolute;left:5077;top:8466;width:82;height:82" fillcolor="red">
                <v:textbox style="layout-flow:vertical-ideographic" inset="5.85pt,.7pt,5.85pt,.7pt"/>
              </v:oval>
              <v:oval id="_x0000_s1237" style="position:absolute;left:5158;top:8372;width:82;height:81" fillcolor="red">
                <v:textbox style="layout-flow:vertical-ideographic" inset="5.85pt,.7pt,5.85pt,.7pt"/>
              </v:oval>
              <v:oval id="_x0000_s1238" style="position:absolute;left:5241;top:8548;width:83;height:82" fillcolor="red">
                <v:textbox style="layout-flow:vertical-ideographic" inset="5.85pt,.7pt,5.85pt,.7pt"/>
              </v:oval>
              <v:oval id="_x0000_s1239" style="position:absolute;left:5241;top:8304;width:83;height:81" fillcolor="red">
                <v:textbox style="layout-flow:vertical-ideographic" inset="5.85pt,.7pt,5.85pt,.7pt"/>
              </v:oval>
              <v:oval id="_x0000_s1240" style="position:absolute;left:5158;top:8630;width:83;height:82" fillcolor="red">
                <v:textbox style="layout-flow:vertical-ideographic" inset="5.85pt,.7pt,5.85pt,.7pt"/>
              </v:oval>
              <v:oval id="_x0000_s1241" style="position:absolute;left:5080;top:8291;width:83;height:82" fillcolor="red">
                <v:textbox style="layout-flow:vertical-ideographic" inset="5.85pt,.7pt,5.85pt,.7pt"/>
              </v:oval>
              <v:oval id="_x0000_s1242" style="position:absolute;left:5317;top:8706;width:82;height:82" fillcolor="red">
                <v:textbox style="layout-flow:vertical-ideographic" inset="5.85pt,.7pt,5.85pt,.7pt"/>
              </v:oval>
              <v:oval id="_x0000_s1243" style="position:absolute;left:5398;top:8291;width:82;height:81" fillcolor="red">
                <v:textbox style="layout-flow:vertical-ideographic" inset="5.85pt,.7pt,5.85pt,.7pt"/>
              </v:oval>
              <v:oval id="_x0000_s1244" style="position:absolute;left:5481;top:8788;width:83;height:82" fillcolor="red">
                <v:textbox style="layout-flow:vertical-ideographic" inset="5.85pt,.7pt,5.85pt,.7pt"/>
              </v:oval>
              <v:oval id="_x0000_s1245" style="position:absolute;left:5481;top:8544;width:83;height:81" fillcolor="red">
                <v:textbox style="layout-flow:vertical-ideographic" inset="5.85pt,.7pt,5.85pt,.7pt"/>
              </v:oval>
              <v:oval id="_x0000_s1246" style="position:absolute;left:5398;top:8870;width:83;height:82" fillcolor="red">
                <v:textbox style="layout-flow:vertical-ideographic" inset="5.85pt,.7pt,5.85pt,.7pt"/>
              </v:oval>
              <v:oval id="_x0000_s1247" style="position:absolute;left:5320;top:8531;width:83;height:82" fillcolor="red">
                <v:textbox style="layout-flow:vertical-ideographic" inset="5.85pt,.7pt,5.85pt,.7pt"/>
              </v:oval>
            </v:group>
            <v:group id="_x0000_s1248" style="position:absolute;left:6585;top:7484;width:487;height:661" coordorigin="5077,8291" coordsize="487,661">
              <v:oval id="_x0000_s1249" style="position:absolute;left:5077;top:8466;width:82;height:82" fillcolor="red">
                <v:textbox style="layout-flow:vertical-ideographic" inset="5.85pt,.7pt,5.85pt,.7pt"/>
              </v:oval>
              <v:oval id="_x0000_s1250" style="position:absolute;left:5158;top:8372;width:82;height:81" fillcolor="red">
                <v:textbox style="layout-flow:vertical-ideographic" inset="5.85pt,.7pt,5.85pt,.7pt"/>
              </v:oval>
              <v:oval id="_x0000_s1251" style="position:absolute;left:5241;top:8548;width:83;height:82" fillcolor="red">
                <v:textbox style="layout-flow:vertical-ideographic" inset="5.85pt,.7pt,5.85pt,.7pt"/>
              </v:oval>
              <v:oval id="_x0000_s1252" style="position:absolute;left:5241;top:8304;width:83;height:81" fillcolor="red">
                <v:textbox style="layout-flow:vertical-ideographic" inset="5.85pt,.7pt,5.85pt,.7pt"/>
              </v:oval>
              <v:oval id="_x0000_s1253" style="position:absolute;left:5158;top:8630;width:83;height:82" fillcolor="red">
                <v:textbox style="layout-flow:vertical-ideographic" inset="5.85pt,.7pt,5.85pt,.7pt"/>
              </v:oval>
              <v:oval id="_x0000_s1254" style="position:absolute;left:5080;top:8291;width:83;height:82" fillcolor="red">
                <v:textbox style="layout-flow:vertical-ideographic" inset="5.85pt,.7pt,5.85pt,.7pt"/>
              </v:oval>
              <v:oval id="_x0000_s1255" style="position:absolute;left:5317;top:8706;width:82;height:82" fillcolor="red">
                <v:textbox style="layout-flow:vertical-ideographic" inset="5.85pt,.7pt,5.85pt,.7pt"/>
              </v:oval>
              <v:oval id="_x0000_s1256" style="position:absolute;left:5398;top:8291;width:82;height:81" fillcolor="red">
                <v:textbox style="layout-flow:vertical-ideographic" inset="5.85pt,.7pt,5.85pt,.7pt"/>
              </v:oval>
              <v:oval id="_x0000_s1257" style="position:absolute;left:5481;top:8788;width:83;height:82" fillcolor="red">
                <v:textbox style="layout-flow:vertical-ideographic" inset="5.85pt,.7pt,5.85pt,.7pt"/>
              </v:oval>
              <v:oval id="_x0000_s1258" style="position:absolute;left:5481;top:8544;width:83;height:81" fillcolor="red">
                <v:textbox style="layout-flow:vertical-ideographic" inset="5.85pt,.7pt,5.85pt,.7pt"/>
              </v:oval>
              <v:oval id="_x0000_s1259" style="position:absolute;left:5398;top:8870;width:83;height:82" fillcolor="red">
                <v:textbox style="layout-flow:vertical-ideographic" inset="5.85pt,.7pt,5.85pt,.7pt"/>
              </v:oval>
              <v:oval id="_x0000_s1260" style="position:absolute;left:5320;top:8531;width:83;height:82" fillcolor="red">
                <v:textbox style="layout-flow:vertical-ideographic" inset="5.85pt,.7pt,5.85pt,.7pt"/>
              </v:oval>
            </v:group>
            <v:group id="_x0000_s1261" style="position:absolute;left:5324;top:8491;width:487;height:661" coordorigin="5077,8291" coordsize="487,661">
              <v:oval id="_x0000_s1262" style="position:absolute;left:5077;top:8466;width:82;height:82" fillcolor="red">
                <v:textbox style="layout-flow:vertical-ideographic" inset="5.85pt,.7pt,5.85pt,.7pt"/>
              </v:oval>
              <v:oval id="_x0000_s1263" style="position:absolute;left:5158;top:8372;width:82;height:81" fillcolor="red">
                <v:textbox style="layout-flow:vertical-ideographic" inset="5.85pt,.7pt,5.85pt,.7pt"/>
              </v:oval>
              <v:oval id="_x0000_s1264" style="position:absolute;left:5241;top:8548;width:83;height:82" fillcolor="red">
                <v:textbox style="layout-flow:vertical-ideographic" inset="5.85pt,.7pt,5.85pt,.7pt"/>
              </v:oval>
              <v:oval id="_x0000_s1265" style="position:absolute;left:5241;top:8304;width:83;height:81" fillcolor="red">
                <v:textbox style="layout-flow:vertical-ideographic" inset="5.85pt,.7pt,5.85pt,.7pt"/>
              </v:oval>
              <v:oval id="_x0000_s1266" style="position:absolute;left:5158;top:8630;width:83;height:82" fillcolor="red">
                <v:textbox style="layout-flow:vertical-ideographic" inset="5.85pt,.7pt,5.85pt,.7pt"/>
              </v:oval>
              <v:oval id="_x0000_s1267" style="position:absolute;left:5080;top:8291;width:83;height:82" fillcolor="red">
                <v:textbox style="layout-flow:vertical-ideographic" inset="5.85pt,.7pt,5.85pt,.7pt"/>
              </v:oval>
              <v:oval id="_x0000_s1268" style="position:absolute;left:5317;top:8706;width:82;height:82" fillcolor="red">
                <v:textbox style="layout-flow:vertical-ideographic" inset="5.85pt,.7pt,5.85pt,.7pt"/>
              </v:oval>
              <v:oval id="_x0000_s1269" style="position:absolute;left:5398;top:8291;width:82;height:81" fillcolor="red">
                <v:textbox style="layout-flow:vertical-ideographic" inset="5.85pt,.7pt,5.85pt,.7pt"/>
              </v:oval>
              <v:oval id="_x0000_s1270" style="position:absolute;left:5481;top:8788;width:83;height:82" fillcolor="red">
                <v:textbox style="layout-flow:vertical-ideographic" inset="5.85pt,.7pt,5.85pt,.7pt"/>
              </v:oval>
              <v:oval id="_x0000_s1271" style="position:absolute;left:5481;top:8544;width:83;height:81" fillcolor="red">
                <v:textbox style="layout-flow:vertical-ideographic" inset="5.85pt,.7pt,5.85pt,.7pt"/>
              </v:oval>
              <v:oval id="_x0000_s1272" style="position:absolute;left:5398;top:8870;width:83;height:82" fillcolor="red">
                <v:textbox style="layout-flow:vertical-ideographic" inset="5.85pt,.7pt,5.85pt,.7pt"/>
              </v:oval>
              <v:oval id="_x0000_s1273" style="position:absolute;left:5320;top:8531;width:83;height:82" fillcolor="red">
                <v:textbox style="layout-flow:vertical-ideographic" inset="5.85pt,.7pt,5.85pt,.7pt"/>
              </v:oval>
            </v:group>
            <v:group id="_x0000_s1274" style="position:absolute;left:5564;top:8731;width:487;height:661" coordorigin="5077,8291" coordsize="487,661">
              <v:oval id="_x0000_s1275" style="position:absolute;left:5077;top:8466;width:82;height:82" fillcolor="red">
                <v:textbox style="layout-flow:vertical-ideographic" inset="5.85pt,.7pt,5.85pt,.7pt"/>
              </v:oval>
              <v:oval id="_x0000_s1276" style="position:absolute;left:5158;top:8372;width:82;height:81" fillcolor="red">
                <v:textbox style="layout-flow:vertical-ideographic" inset="5.85pt,.7pt,5.85pt,.7pt"/>
              </v:oval>
              <v:oval id="_x0000_s1277" style="position:absolute;left:5241;top:8548;width:83;height:82" fillcolor="red">
                <v:textbox style="layout-flow:vertical-ideographic" inset="5.85pt,.7pt,5.85pt,.7pt"/>
              </v:oval>
              <v:oval id="_x0000_s1278" style="position:absolute;left:5241;top:8304;width:83;height:81" fillcolor="red">
                <v:textbox style="layout-flow:vertical-ideographic" inset="5.85pt,.7pt,5.85pt,.7pt"/>
              </v:oval>
              <v:oval id="_x0000_s1279" style="position:absolute;left:5158;top:8630;width:83;height:82" fillcolor="red">
                <v:textbox style="layout-flow:vertical-ideographic" inset="5.85pt,.7pt,5.85pt,.7pt"/>
              </v:oval>
              <v:oval id="_x0000_s1280" style="position:absolute;left:5080;top:8291;width:83;height:82" fillcolor="red">
                <v:textbox style="layout-flow:vertical-ideographic" inset="5.85pt,.7pt,5.85pt,.7pt"/>
              </v:oval>
              <v:oval id="_x0000_s1281" style="position:absolute;left:5317;top:8706;width:82;height:82" fillcolor="red">
                <v:textbox style="layout-flow:vertical-ideographic" inset="5.85pt,.7pt,5.85pt,.7pt"/>
              </v:oval>
              <v:oval id="_x0000_s1282" style="position:absolute;left:5398;top:8291;width:82;height:81" fillcolor="red">
                <v:textbox style="layout-flow:vertical-ideographic" inset="5.85pt,.7pt,5.85pt,.7pt"/>
              </v:oval>
              <v:oval id="_x0000_s1283" style="position:absolute;left:5481;top:8788;width:83;height:82" fillcolor="red">
                <v:textbox style="layout-flow:vertical-ideographic" inset="5.85pt,.7pt,5.85pt,.7pt"/>
              </v:oval>
              <v:oval id="_x0000_s1284" style="position:absolute;left:5481;top:8544;width:83;height:81" fillcolor="red">
                <v:textbox style="layout-flow:vertical-ideographic" inset="5.85pt,.7pt,5.85pt,.7pt"/>
              </v:oval>
              <v:oval id="_x0000_s1285" style="position:absolute;left:5398;top:8870;width:83;height:82" fillcolor="red">
                <v:textbox style="layout-flow:vertical-ideographic" inset="5.85pt,.7pt,5.85pt,.7pt"/>
              </v:oval>
              <v:oval id="_x0000_s1286" style="position:absolute;left:5320;top:8531;width:83;height:82" fillcolor="red">
                <v:textbox style="layout-flow:vertical-ideographic" inset="5.85pt,.7pt,5.85pt,.7pt"/>
              </v:oval>
            </v:group>
            <v:group id="_x0000_s1287" style="position:absolute;left:5944;top:8653;width:487;height:661" coordorigin="5077,8291" coordsize="487,661">
              <v:oval id="_x0000_s1288" style="position:absolute;left:5077;top:8466;width:82;height:82" fillcolor="red">
                <v:textbox style="layout-flow:vertical-ideographic" inset="5.85pt,.7pt,5.85pt,.7pt"/>
              </v:oval>
              <v:oval id="_x0000_s1289" style="position:absolute;left:5158;top:8372;width:82;height:81" fillcolor="red">
                <v:textbox style="layout-flow:vertical-ideographic" inset="5.85pt,.7pt,5.85pt,.7pt"/>
              </v:oval>
              <v:oval id="_x0000_s1290" style="position:absolute;left:5241;top:8548;width:83;height:82" fillcolor="red">
                <v:textbox style="layout-flow:vertical-ideographic" inset="5.85pt,.7pt,5.85pt,.7pt"/>
              </v:oval>
              <v:oval id="_x0000_s1291" style="position:absolute;left:5241;top:8304;width:83;height:81" fillcolor="red">
                <v:textbox style="layout-flow:vertical-ideographic" inset="5.85pt,.7pt,5.85pt,.7pt"/>
              </v:oval>
              <v:oval id="_x0000_s1292" style="position:absolute;left:5158;top:8630;width:83;height:82" fillcolor="red">
                <v:textbox style="layout-flow:vertical-ideographic" inset="5.85pt,.7pt,5.85pt,.7pt"/>
              </v:oval>
              <v:oval id="_x0000_s1293" style="position:absolute;left:5080;top:8291;width:83;height:82" fillcolor="red">
                <v:textbox style="layout-flow:vertical-ideographic" inset="5.85pt,.7pt,5.85pt,.7pt"/>
              </v:oval>
              <v:oval id="_x0000_s1294" style="position:absolute;left:5317;top:8706;width:82;height:82" fillcolor="red">
                <v:textbox style="layout-flow:vertical-ideographic" inset="5.85pt,.7pt,5.85pt,.7pt"/>
              </v:oval>
              <v:oval id="_x0000_s1295" style="position:absolute;left:5398;top:8291;width:82;height:81" fillcolor="red">
                <v:textbox style="layout-flow:vertical-ideographic" inset="5.85pt,.7pt,5.85pt,.7pt"/>
              </v:oval>
              <v:oval id="_x0000_s1296" style="position:absolute;left:5481;top:8788;width:83;height:82" fillcolor="red">
                <v:textbox style="layout-flow:vertical-ideographic" inset="5.85pt,.7pt,5.85pt,.7pt"/>
              </v:oval>
              <v:oval id="_x0000_s1297" style="position:absolute;left:5481;top:8544;width:83;height:81" fillcolor="red">
                <v:textbox style="layout-flow:vertical-ideographic" inset="5.85pt,.7pt,5.85pt,.7pt"/>
              </v:oval>
              <v:oval id="_x0000_s1298" style="position:absolute;left:5398;top:8870;width:83;height:82" fillcolor="red">
                <v:textbox style="layout-flow:vertical-ideographic" inset="5.85pt,.7pt,5.85pt,.7pt"/>
              </v:oval>
              <v:oval id="_x0000_s1299" style="position:absolute;left:5320;top:8531;width:83;height:82" fillcolor="red">
                <v:textbox style="layout-flow:vertical-ideographic" inset="5.85pt,.7pt,5.85pt,.7pt"/>
              </v:oval>
            </v:group>
            <v:group id="_x0000_s1300" style="position:absolute;left:4738;top:8752;width:487;height:661" coordorigin="5077,8291" coordsize="487,661">
              <v:oval id="_x0000_s1301" style="position:absolute;left:5077;top:8466;width:82;height:82" fillcolor="red">
                <v:textbox style="layout-flow:vertical-ideographic" inset="5.85pt,.7pt,5.85pt,.7pt"/>
              </v:oval>
              <v:oval id="_x0000_s1302" style="position:absolute;left:5158;top:8372;width:82;height:81" fillcolor="red">
                <v:textbox style="layout-flow:vertical-ideographic" inset="5.85pt,.7pt,5.85pt,.7pt"/>
              </v:oval>
              <v:oval id="_x0000_s1303" style="position:absolute;left:5241;top:8548;width:83;height:82" fillcolor="red">
                <v:textbox style="layout-flow:vertical-ideographic" inset="5.85pt,.7pt,5.85pt,.7pt"/>
              </v:oval>
              <v:oval id="_x0000_s1304" style="position:absolute;left:5241;top:8304;width:83;height:81" fillcolor="red">
                <v:textbox style="layout-flow:vertical-ideographic" inset="5.85pt,.7pt,5.85pt,.7pt"/>
              </v:oval>
              <v:oval id="_x0000_s1305" style="position:absolute;left:5158;top:8630;width:83;height:82" fillcolor="red">
                <v:textbox style="layout-flow:vertical-ideographic" inset="5.85pt,.7pt,5.85pt,.7pt"/>
              </v:oval>
              <v:oval id="_x0000_s1306" style="position:absolute;left:5080;top:8291;width:83;height:82" fillcolor="red">
                <v:textbox style="layout-flow:vertical-ideographic" inset="5.85pt,.7pt,5.85pt,.7pt"/>
              </v:oval>
              <v:oval id="_x0000_s1307" style="position:absolute;left:5317;top:8706;width:82;height:82" fillcolor="red">
                <v:textbox style="layout-flow:vertical-ideographic" inset="5.85pt,.7pt,5.85pt,.7pt"/>
              </v:oval>
              <v:oval id="_x0000_s1308" style="position:absolute;left:5398;top:8291;width:82;height:81" fillcolor="red">
                <v:textbox style="layout-flow:vertical-ideographic" inset="5.85pt,.7pt,5.85pt,.7pt"/>
              </v:oval>
              <v:oval id="_x0000_s1309" style="position:absolute;left:5481;top:8788;width:83;height:82" fillcolor="red">
                <v:textbox style="layout-flow:vertical-ideographic" inset="5.85pt,.7pt,5.85pt,.7pt"/>
              </v:oval>
              <v:oval id="_x0000_s1310" style="position:absolute;left:5481;top:8544;width:83;height:81" fillcolor="red">
                <v:textbox style="layout-flow:vertical-ideographic" inset="5.85pt,.7pt,5.85pt,.7pt"/>
              </v:oval>
              <v:oval id="_x0000_s1311" style="position:absolute;left:5398;top:8870;width:83;height:82" fillcolor="red">
                <v:textbox style="layout-flow:vertical-ideographic" inset="5.85pt,.7pt,5.85pt,.7pt"/>
              </v:oval>
              <v:oval id="_x0000_s1312" style="position:absolute;left:5320;top:8531;width:83;height:82" fillcolor="red">
                <v:textbox style="layout-flow:vertical-ideographic" inset="5.85pt,.7pt,5.85pt,.7pt"/>
              </v:oval>
            </v:group>
            <v:group id="_x0000_s1313" style="position:absolute;left:7480;top:7184;width:487;height:661" coordorigin="5077,8291" coordsize="487,661">
              <v:oval id="_x0000_s1314" style="position:absolute;left:5077;top:8466;width:82;height:82" fillcolor="red">
                <v:textbox style="layout-flow:vertical-ideographic" inset="5.85pt,.7pt,5.85pt,.7pt"/>
              </v:oval>
              <v:oval id="_x0000_s1315" style="position:absolute;left:5158;top:8372;width:82;height:81" fillcolor="red">
                <v:textbox style="layout-flow:vertical-ideographic" inset="5.85pt,.7pt,5.85pt,.7pt"/>
              </v:oval>
              <v:oval id="_x0000_s1316" style="position:absolute;left:5241;top:8548;width:83;height:82" fillcolor="red">
                <v:textbox style="layout-flow:vertical-ideographic" inset="5.85pt,.7pt,5.85pt,.7pt"/>
              </v:oval>
              <v:oval id="_x0000_s1317" style="position:absolute;left:5241;top:8304;width:83;height:81" fillcolor="red">
                <v:textbox style="layout-flow:vertical-ideographic" inset="5.85pt,.7pt,5.85pt,.7pt"/>
              </v:oval>
              <v:oval id="_x0000_s1318" style="position:absolute;left:5158;top:8630;width:83;height:82" fillcolor="red">
                <v:textbox style="layout-flow:vertical-ideographic" inset="5.85pt,.7pt,5.85pt,.7pt"/>
              </v:oval>
              <v:oval id="_x0000_s1319" style="position:absolute;left:5080;top:8291;width:83;height:82" fillcolor="red">
                <v:textbox style="layout-flow:vertical-ideographic" inset="5.85pt,.7pt,5.85pt,.7pt"/>
              </v:oval>
              <v:oval id="_x0000_s1320" style="position:absolute;left:5317;top:8706;width:82;height:82" fillcolor="red">
                <v:textbox style="layout-flow:vertical-ideographic" inset="5.85pt,.7pt,5.85pt,.7pt"/>
              </v:oval>
              <v:oval id="_x0000_s1321" style="position:absolute;left:5398;top:8291;width:82;height:81" fillcolor="red">
                <v:textbox style="layout-flow:vertical-ideographic" inset="5.85pt,.7pt,5.85pt,.7pt"/>
              </v:oval>
              <v:oval id="_x0000_s1322" style="position:absolute;left:5481;top:8788;width:83;height:82" fillcolor="red">
                <v:textbox style="layout-flow:vertical-ideographic" inset="5.85pt,.7pt,5.85pt,.7pt"/>
              </v:oval>
              <v:oval id="_x0000_s1323" style="position:absolute;left:5481;top:8544;width:83;height:81" fillcolor="red">
                <v:textbox style="layout-flow:vertical-ideographic" inset="5.85pt,.7pt,5.85pt,.7pt"/>
              </v:oval>
              <v:oval id="_x0000_s1324" style="position:absolute;left:5398;top:8870;width:83;height:82" fillcolor="red">
                <v:textbox style="layout-flow:vertical-ideographic" inset="5.85pt,.7pt,5.85pt,.7pt"/>
              </v:oval>
              <v:oval id="_x0000_s1325" style="position:absolute;left:5320;top:8531;width:83;height:82" fillcolor="red">
                <v:textbox style="layout-flow:vertical-ideographic" inset="5.85pt,.7pt,5.85pt,.7pt"/>
              </v:oval>
            </v:group>
            <v:group id="_x0000_s1326" style="position:absolute;left:7806;top:6763;width:487;height:661" coordorigin="5077,8291" coordsize="487,661">
              <v:oval id="_x0000_s1327" style="position:absolute;left:5077;top:8466;width:82;height:82" fillcolor="red">
                <v:textbox style="layout-flow:vertical-ideographic" inset="5.85pt,.7pt,5.85pt,.7pt"/>
              </v:oval>
              <v:oval id="_x0000_s1328" style="position:absolute;left:5158;top:8372;width:82;height:81" fillcolor="red">
                <v:textbox style="layout-flow:vertical-ideographic" inset="5.85pt,.7pt,5.85pt,.7pt"/>
              </v:oval>
              <v:oval id="_x0000_s1329" style="position:absolute;left:5241;top:8548;width:83;height:82" fillcolor="red">
                <v:textbox style="layout-flow:vertical-ideographic" inset="5.85pt,.7pt,5.85pt,.7pt"/>
              </v:oval>
              <v:oval id="_x0000_s1330" style="position:absolute;left:5241;top:8304;width:83;height:81" fillcolor="red">
                <v:textbox style="layout-flow:vertical-ideographic" inset="5.85pt,.7pt,5.85pt,.7pt"/>
              </v:oval>
              <v:oval id="_x0000_s1331" style="position:absolute;left:5158;top:8630;width:83;height:82" fillcolor="red">
                <v:textbox style="layout-flow:vertical-ideographic" inset="5.85pt,.7pt,5.85pt,.7pt"/>
              </v:oval>
              <v:oval id="_x0000_s1332" style="position:absolute;left:5080;top:8291;width:83;height:82" fillcolor="red">
                <v:textbox style="layout-flow:vertical-ideographic" inset="5.85pt,.7pt,5.85pt,.7pt"/>
              </v:oval>
              <v:oval id="_x0000_s1333" style="position:absolute;left:5317;top:8706;width:82;height:82" fillcolor="red">
                <v:textbox style="layout-flow:vertical-ideographic" inset="5.85pt,.7pt,5.85pt,.7pt"/>
              </v:oval>
              <v:oval id="_x0000_s1334" style="position:absolute;left:5398;top:8291;width:82;height:81" fillcolor="red">
                <v:textbox style="layout-flow:vertical-ideographic" inset="5.85pt,.7pt,5.85pt,.7pt"/>
              </v:oval>
              <v:oval id="_x0000_s1335" style="position:absolute;left:5481;top:8788;width:83;height:82" fillcolor="red">
                <v:textbox style="layout-flow:vertical-ideographic" inset="5.85pt,.7pt,5.85pt,.7pt"/>
              </v:oval>
              <v:oval id="_x0000_s1336" style="position:absolute;left:5481;top:8544;width:83;height:81" fillcolor="red">
                <v:textbox style="layout-flow:vertical-ideographic" inset="5.85pt,.7pt,5.85pt,.7pt"/>
              </v:oval>
              <v:oval id="_x0000_s1337" style="position:absolute;left:5398;top:8870;width:83;height:82" fillcolor="red">
                <v:textbox style="layout-flow:vertical-ideographic" inset="5.85pt,.7pt,5.85pt,.7pt"/>
              </v:oval>
              <v:oval id="_x0000_s1338" style="position:absolute;left:5320;top:8531;width:83;height:82" fillcolor="red">
                <v:textbox style="layout-flow:vertical-ideographic" inset="5.85pt,.7pt,5.85pt,.7pt"/>
              </v:oval>
            </v:group>
            <v:group id="_x0000_s1339" style="position:absolute;left:4499;top:8975;width:487;height:661" coordorigin="5077,8291" coordsize="487,661">
              <v:oval id="_x0000_s1340" style="position:absolute;left:5077;top:8466;width:82;height:82" fillcolor="red">
                <v:textbox style="layout-flow:vertical-ideographic" inset="5.85pt,.7pt,5.85pt,.7pt"/>
              </v:oval>
              <v:oval id="_x0000_s1341" style="position:absolute;left:5158;top:8372;width:82;height:81" fillcolor="red">
                <v:textbox style="layout-flow:vertical-ideographic" inset="5.85pt,.7pt,5.85pt,.7pt"/>
              </v:oval>
              <v:oval id="_x0000_s1342" style="position:absolute;left:5241;top:8548;width:83;height:82" fillcolor="red">
                <v:textbox style="layout-flow:vertical-ideographic" inset="5.85pt,.7pt,5.85pt,.7pt"/>
              </v:oval>
              <v:oval id="_x0000_s1343" style="position:absolute;left:5241;top:8304;width:83;height:81" fillcolor="red">
                <v:textbox style="layout-flow:vertical-ideographic" inset="5.85pt,.7pt,5.85pt,.7pt"/>
              </v:oval>
              <v:oval id="_x0000_s1344" style="position:absolute;left:5158;top:8630;width:83;height:82" fillcolor="red">
                <v:textbox style="layout-flow:vertical-ideographic" inset="5.85pt,.7pt,5.85pt,.7pt"/>
              </v:oval>
              <v:oval id="_x0000_s1345" style="position:absolute;left:5080;top:8291;width:83;height:82" fillcolor="red">
                <v:textbox style="layout-flow:vertical-ideographic" inset="5.85pt,.7pt,5.85pt,.7pt"/>
              </v:oval>
              <v:oval id="_x0000_s1346" style="position:absolute;left:5317;top:8706;width:82;height:82" fillcolor="red">
                <v:textbox style="layout-flow:vertical-ideographic" inset="5.85pt,.7pt,5.85pt,.7pt"/>
              </v:oval>
              <v:oval id="_x0000_s1347" style="position:absolute;left:5398;top:8291;width:82;height:81" fillcolor="red">
                <v:textbox style="layout-flow:vertical-ideographic" inset="5.85pt,.7pt,5.85pt,.7pt"/>
              </v:oval>
              <v:oval id="_x0000_s1348" style="position:absolute;left:5481;top:8788;width:83;height:82" fillcolor="red">
                <v:textbox style="layout-flow:vertical-ideographic" inset="5.85pt,.7pt,5.85pt,.7pt"/>
              </v:oval>
              <v:oval id="_x0000_s1349" style="position:absolute;left:5481;top:8544;width:83;height:81" fillcolor="red">
                <v:textbox style="layout-flow:vertical-ideographic" inset="5.85pt,.7pt,5.85pt,.7pt"/>
              </v:oval>
              <v:oval id="_x0000_s1350" style="position:absolute;left:5398;top:8870;width:83;height:82" fillcolor="red">
                <v:textbox style="layout-flow:vertical-ideographic" inset="5.85pt,.7pt,5.85pt,.7pt"/>
              </v:oval>
              <v:oval id="_x0000_s1351" style="position:absolute;left:5320;top:8531;width:83;height:82" fillcolor="red">
                <v:textbox style="layout-flow:vertical-ideographic" inset="5.85pt,.7pt,5.85pt,.7pt"/>
              </v:oval>
            </v:group>
            <v:shape id="_x0000_s1352" style="position:absolute;left:4903;top:8051;width:3746;height:2378" coordsize="3746,2378" path="m,2378v36,-25,72,-49,339,-181c606,2065,1093,1878,1602,1585,2111,1292,3034,704,3390,440,3746,176,3742,88,3739,e" filled="f">
              <v:stroke dashstyle="longDash"/>
              <v:path arrowok="t"/>
            </v:shape>
            <v:shape id="_x0000_s1353" type="#_x0000_t202" style="position:absolute;left:5533;top:10047;width:2018;height:385;mso-height-percent:200;mso-height-percent:200;mso-width-relative:margin;mso-height-relative:margin" filled="f" stroked="f">
              <v:textbox style="mso-next-textbox:#_x0000_s1353;mso-fit-shape-to-text:t">
                <w:txbxContent>
                  <w:p w:rsidR="00B87DAF" w:rsidRDefault="00B87DAF" w:rsidP="005F675E">
                    <w:r>
                      <w:t>breaking wave limit</w:t>
                    </w:r>
                  </w:p>
                </w:txbxContent>
              </v:textbox>
            </v:shape>
            <v:shape id="_x0000_s1354" type="#_x0000_t32" style="position:absolute;left:6340;top:9762;width:200;height:339;flip:x y" o:connectortype="straight">
              <v:stroke endarrow="block"/>
            </v:shape>
            <v:group id="_x0000_s1357" style="position:absolute;left:7639;top:9587;width:488;height:421" coordorigin="10244,7900" coordsize="500,636">
              <v:shape id="_x0000_s1355" type="#_x0000_t32" style="position:absolute;left:10244;top:7900;width:488;height:632" o:connectortype="straight" strokeweight="2.5pt"/>
              <v:shape id="_x0000_s1356" type="#_x0000_t32" style="position:absolute;left:10256;top:7904;width:488;height:632;flip:x" o:connectortype="straight" strokeweight="2.5pt"/>
            </v:group>
            <v:group id="_x0000_s1360" style="position:absolute;left:4936;top:6953;width:764;height:625" coordorigin="9404,7845" coordsize="1114,785">
              <v:shape id="_x0000_s1358" type="#_x0000_t32" style="position:absolute;left:9404;top:8226;width:288;height:404" o:connectortype="straight" strokecolor="red" strokeweight="2.5pt"/>
              <v:shape id="_x0000_s1359" type="#_x0000_t32" style="position:absolute;left:9692;top:7845;width:826;height:772;flip:y" o:connectortype="straight" strokecolor="red" strokeweight="2.5pt"/>
            </v:group>
            <w10:anchorlock/>
          </v:group>
        </w:pict>
      </w:r>
    </w:p>
    <w:p w:rsidR="00FA0FCB" w:rsidRPr="0010789A" w:rsidRDefault="005F675E" w:rsidP="00432725">
      <w:pPr>
        <w:pStyle w:val="ListParagraph"/>
        <w:spacing w:line="480" w:lineRule="auto"/>
        <w:ind w:left="420"/>
        <w:jc w:val="center"/>
        <w:rPr>
          <w:rFonts w:eastAsia="MS Mincho"/>
          <w:sz w:val="22"/>
          <w:szCs w:val="22"/>
          <w:lang w:eastAsia="ja-JP"/>
        </w:rPr>
      </w:pPr>
      <w:r w:rsidRPr="0010789A">
        <w:rPr>
          <w:rFonts w:eastAsia="MS Mincho"/>
          <w:sz w:val="22"/>
          <w:szCs w:val="22"/>
          <w:lang w:eastAsia="ja-JP"/>
        </w:rPr>
        <w:t xml:space="preserve">Figure </w:t>
      </w:r>
      <w:r w:rsidR="00155028" w:rsidRPr="0010789A">
        <w:rPr>
          <w:rFonts w:eastAsia="MS Mincho"/>
          <w:b/>
          <w:sz w:val="22"/>
          <w:szCs w:val="22"/>
          <w:lang w:eastAsia="ja-JP"/>
        </w:rPr>
        <w:t>2</w:t>
      </w:r>
      <w:r w:rsidRPr="0010789A">
        <w:rPr>
          <w:rFonts w:eastAsia="MS Mincho"/>
          <w:sz w:val="22"/>
          <w:szCs w:val="22"/>
          <w:lang w:eastAsia="ja-JP"/>
        </w:rPr>
        <w:t xml:space="preserve"> </w:t>
      </w:r>
      <w:r w:rsidR="00F83D52" w:rsidRPr="0010789A">
        <w:rPr>
          <w:rFonts w:eastAsia="MS Mincho"/>
          <w:sz w:val="22"/>
          <w:szCs w:val="22"/>
          <w:lang w:eastAsia="ja-JP"/>
        </w:rPr>
        <w:t>Asymmetric domain of wave data caused by physical phenomenon.</w:t>
      </w:r>
    </w:p>
    <w:p w:rsidR="00B937AC" w:rsidRPr="0010789A" w:rsidRDefault="00B937AC" w:rsidP="00A67540">
      <w:pPr>
        <w:spacing w:line="480" w:lineRule="auto"/>
        <w:ind w:firstLine="420"/>
        <w:rPr>
          <w:rFonts w:eastAsia="MS Mincho"/>
          <w:sz w:val="22"/>
          <w:szCs w:val="22"/>
        </w:rPr>
      </w:pPr>
      <w:r w:rsidRPr="0010789A">
        <w:rPr>
          <w:sz w:val="22"/>
          <w:szCs w:val="22"/>
          <w:lang w:eastAsia="zh-TW"/>
        </w:rPr>
        <w:t xml:space="preserve">These effects can be </w:t>
      </w:r>
      <w:r w:rsidR="002049AD" w:rsidRPr="0010789A">
        <w:rPr>
          <w:rFonts w:hint="eastAsia"/>
          <w:sz w:val="22"/>
          <w:szCs w:val="22"/>
        </w:rPr>
        <w:t xml:space="preserve">commonly </w:t>
      </w:r>
      <w:r w:rsidRPr="0010789A">
        <w:rPr>
          <w:sz w:val="22"/>
          <w:szCs w:val="22"/>
          <w:lang w:eastAsia="zh-TW"/>
        </w:rPr>
        <w:t xml:space="preserve">observed in most collected ocean datasets. </w:t>
      </w:r>
      <w:r w:rsidR="002049AD" w:rsidRPr="0010789A">
        <w:rPr>
          <w:rFonts w:hint="eastAsia"/>
          <w:sz w:val="22"/>
          <w:szCs w:val="22"/>
        </w:rPr>
        <w:t>The ignorance of s</w:t>
      </w:r>
      <w:r w:rsidR="00181D55" w:rsidRPr="0010789A">
        <w:rPr>
          <w:rFonts w:hint="eastAsia"/>
          <w:sz w:val="22"/>
          <w:szCs w:val="22"/>
        </w:rPr>
        <w:t xml:space="preserve">uch </w:t>
      </w:r>
      <w:r w:rsidR="00181D55" w:rsidRPr="0010789A">
        <w:rPr>
          <w:rFonts w:eastAsia="MS Mincho"/>
          <w:sz w:val="22"/>
          <w:szCs w:val="22"/>
          <w:lang w:eastAsia="ja-JP"/>
        </w:rPr>
        <w:t>asymmetric dependenc</w:t>
      </w:r>
      <w:r w:rsidR="00C84143" w:rsidRPr="0010789A">
        <w:rPr>
          <w:rFonts w:eastAsia="MS Mincho"/>
          <w:sz w:val="22"/>
          <w:szCs w:val="22"/>
          <w:lang w:eastAsia="ja-JP"/>
        </w:rPr>
        <w:t>i</w:t>
      </w:r>
      <w:r w:rsidR="00181D55" w:rsidRPr="0010789A">
        <w:rPr>
          <w:rFonts w:eastAsia="MS Mincho"/>
          <w:sz w:val="22"/>
          <w:szCs w:val="22"/>
          <w:lang w:eastAsia="ja-JP"/>
        </w:rPr>
        <w:t xml:space="preserve">es would </w:t>
      </w:r>
      <w:r w:rsidR="002049AD" w:rsidRPr="0010789A">
        <w:rPr>
          <w:rFonts w:hint="eastAsia"/>
          <w:sz w:val="22"/>
          <w:szCs w:val="22"/>
        </w:rPr>
        <w:t>lead to unreliable</w:t>
      </w:r>
      <w:r w:rsidR="00181D55" w:rsidRPr="0010789A">
        <w:rPr>
          <w:sz w:val="22"/>
          <w:szCs w:val="22"/>
          <w:lang w:eastAsia="zh-TW"/>
        </w:rPr>
        <w:t xml:space="preserve"> multivariate model</w:t>
      </w:r>
      <w:r w:rsidR="00C84143" w:rsidRPr="0010789A">
        <w:rPr>
          <w:sz w:val="22"/>
          <w:szCs w:val="22"/>
          <w:lang w:eastAsia="zh-TW"/>
        </w:rPr>
        <w:t>s</w:t>
      </w:r>
      <w:r w:rsidR="00181D55" w:rsidRPr="0010789A">
        <w:rPr>
          <w:sz w:val="22"/>
          <w:szCs w:val="22"/>
          <w:lang w:eastAsia="zh-TW"/>
        </w:rPr>
        <w:t xml:space="preserve"> </w:t>
      </w:r>
      <w:r w:rsidR="002049AD" w:rsidRPr="0010789A">
        <w:rPr>
          <w:rFonts w:hint="eastAsia"/>
          <w:sz w:val="22"/>
          <w:szCs w:val="22"/>
        </w:rPr>
        <w:t>and associated estimate</w:t>
      </w:r>
      <w:r w:rsidR="00C84143" w:rsidRPr="0010789A">
        <w:rPr>
          <w:sz w:val="22"/>
          <w:szCs w:val="22"/>
        </w:rPr>
        <w:t>s</w:t>
      </w:r>
      <w:r w:rsidR="002049AD" w:rsidRPr="0010789A">
        <w:rPr>
          <w:rFonts w:hint="eastAsia"/>
          <w:sz w:val="22"/>
          <w:szCs w:val="22"/>
        </w:rPr>
        <w:t xml:space="preserve">, for example, </w:t>
      </w:r>
      <w:r w:rsidR="00C84143" w:rsidRPr="0010789A">
        <w:rPr>
          <w:sz w:val="22"/>
          <w:szCs w:val="22"/>
        </w:rPr>
        <w:t xml:space="preserve">of </w:t>
      </w:r>
      <w:r w:rsidR="002049AD" w:rsidRPr="0010789A">
        <w:rPr>
          <w:rFonts w:hint="eastAsia"/>
          <w:sz w:val="22"/>
          <w:szCs w:val="22"/>
        </w:rPr>
        <w:t>long term return values</w:t>
      </w:r>
      <w:r w:rsidR="00181D55" w:rsidRPr="0010789A">
        <w:rPr>
          <w:sz w:val="22"/>
          <w:szCs w:val="22"/>
          <w:lang w:eastAsia="zh-TW"/>
        </w:rPr>
        <w:t>.</w:t>
      </w:r>
      <w:r w:rsidR="002049AD" w:rsidRPr="0010789A">
        <w:rPr>
          <w:rFonts w:hint="eastAsia"/>
          <w:sz w:val="22"/>
          <w:szCs w:val="22"/>
        </w:rPr>
        <w:t xml:space="preserve"> However, the traditional copula approach is not capable </w:t>
      </w:r>
      <w:r w:rsidR="00C84143" w:rsidRPr="0010789A">
        <w:rPr>
          <w:sz w:val="22"/>
          <w:szCs w:val="22"/>
        </w:rPr>
        <w:t>of</w:t>
      </w:r>
      <w:r w:rsidR="002049AD" w:rsidRPr="0010789A">
        <w:rPr>
          <w:rFonts w:hint="eastAsia"/>
          <w:sz w:val="22"/>
          <w:szCs w:val="22"/>
        </w:rPr>
        <w:t xml:space="preserve"> handl</w:t>
      </w:r>
      <w:r w:rsidR="00C84143" w:rsidRPr="0010789A">
        <w:rPr>
          <w:sz w:val="22"/>
          <w:szCs w:val="22"/>
        </w:rPr>
        <w:t>ing</w:t>
      </w:r>
      <w:r w:rsidR="002049AD" w:rsidRPr="0010789A">
        <w:rPr>
          <w:rFonts w:hint="eastAsia"/>
          <w:sz w:val="22"/>
          <w:szCs w:val="22"/>
        </w:rPr>
        <w:t xml:space="preserve"> these effects efficiently.</w:t>
      </w:r>
      <w:r w:rsidRPr="0010789A">
        <w:rPr>
          <w:sz w:val="22"/>
          <w:szCs w:val="22"/>
          <w:lang w:eastAsia="zh-TW"/>
        </w:rPr>
        <w:t xml:space="preserve"> </w:t>
      </w:r>
      <w:r w:rsidR="002049AD" w:rsidRPr="0010789A">
        <w:rPr>
          <w:rFonts w:hint="eastAsia"/>
          <w:sz w:val="22"/>
          <w:szCs w:val="22"/>
        </w:rPr>
        <w:t xml:space="preserve">A more advanced statistical approach is therefore </w:t>
      </w:r>
      <w:r w:rsidR="00C84143" w:rsidRPr="0010789A">
        <w:rPr>
          <w:sz w:val="22"/>
          <w:szCs w:val="22"/>
        </w:rPr>
        <w:t>required</w:t>
      </w:r>
      <w:r w:rsidR="002049AD" w:rsidRPr="0010789A">
        <w:rPr>
          <w:rFonts w:hint="eastAsia"/>
          <w:sz w:val="22"/>
          <w:szCs w:val="22"/>
        </w:rPr>
        <w:t xml:space="preserve">. </w:t>
      </w:r>
    </w:p>
    <w:p w:rsidR="00D87263" w:rsidRPr="0010789A" w:rsidRDefault="00CD350C" w:rsidP="00D87263">
      <w:pPr>
        <w:pStyle w:val="Heading1"/>
        <w:spacing w:before="240" w:after="120" w:line="480" w:lineRule="auto"/>
        <w:ind w:right="288"/>
        <w:rPr>
          <w:rFonts w:eastAsiaTheme="minorEastAsia"/>
          <w:kern w:val="0"/>
          <w:sz w:val="22"/>
          <w:szCs w:val="22"/>
          <w:lang w:eastAsia="en-US"/>
        </w:rPr>
      </w:pPr>
      <w:r w:rsidRPr="0010789A">
        <w:rPr>
          <w:rFonts w:eastAsia="宋体" w:hint="eastAsia"/>
          <w:sz w:val="22"/>
          <w:szCs w:val="22"/>
          <w:lang w:eastAsia="zh-CN"/>
        </w:rPr>
        <w:t>4</w:t>
      </w:r>
      <w:r w:rsidRPr="0010789A">
        <w:rPr>
          <w:rFonts w:eastAsiaTheme="minorEastAsia" w:hint="eastAsia"/>
          <w:sz w:val="22"/>
          <w:szCs w:val="22"/>
        </w:rPr>
        <w:t>．</w:t>
      </w:r>
      <w:r w:rsidR="005A62A1" w:rsidRPr="0010789A">
        <w:rPr>
          <w:sz w:val="22"/>
          <w:szCs w:val="22"/>
        </w:rPr>
        <w:t>Asymmetric copulas</w:t>
      </w:r>
    </w:p>
    <w:p w:rsidR="002E6B44" w:rsidRPr="0010789A" w:rsidRDefault="00D87263" w:rsidP="007F7E0A">
      <w:pPr>
        <w:spacing w:line="480" w:lineRule="auto"/>
        <w:rPr>
          <w:sz w:val="22"/>
          <w:szCs w:val="22"/>
        </w:rPr>
      </w:pPr>
      <w:r w:rsidRPr="0010789A">
        <w:rPr>
          <w:sz w:val="22"/>
          <w:szCs w:val="22"/>
          <w:lang w:eastAsia="zh-TW"/>
        </w:rPr>
        <w:t xml:space="preserve">In general, </w:t>
      </w:r>
      <w:r w:rsidR="00181D55" w:rsidRPr="0010789A">
        <w:rPr>
          <w:sz w:val="22"/>
          <w:szCs w:val="22"/>
          <w:lang w:eastAsia="zh-TW"/>
        </w:rPr>
        <w:t xml:space="preserve">as discussed in the above, </w:t>
      </w:r>
      <w:r w:rsidRPr="0010789A">
        <w:rPr>
          <w:sz w:val="22"/>
          <w:szCs w:val="22"/>
          <w:lang w:eastAsia="zh-TW"/>
        </w:rPr>
        <w:t>the most commonly used copulas</w:t>
      </w:r>
      <w:r w:rsidR="00181D55" w:rsidRPr="0010789A">
        <w:rPr>
          <w:sz w:val="22"/>
          <w:szCs w:val="22"/>
          <w:lang w:eastAsia="zh-TW"/>
        </w:rPr>
        <w:t xml:space="preserve"> cannot meet the current needs for modeling </w:t>
      </w:r>
      <w:r w:rsidRPr="0010789A">
        <w:rPr>
          <w:sz w:val="22"/>
          <w:szCs w:val="22"/>
          <w:lang w:eastAsia="zh-TW"/>
        </w:rPr>
        <w:t>ocean data. An accurate modeling of the asymmetric dependenc</w:t>
      </w:r>
      <w:r w:rsidR="0024693A" w:rsidRPr="0010789A">
        <w:rPr>
          <w:sz w:val="22"/>
          <w:szCs w:val="22"/>
          <w:lang w:eastAsia="zh-TW"/>
        </w:rPr>
        <w:t>ies</w:t>
      </w:r>
      <w:r w:rsidRPr="0010789A">
        <w:rPr>
          <w:sz w:val="22"/>
          <w:szCs w:val="22"/>
          <w:lang w:eastAsia="zh-TW"/>
        </w:rPr>
        <w:t xml:space="preserve"> is highly demanded. </w:t>
      </w:r>
      <w:r w:rsidR="0024693A" w:rsidRPr="0010789A">
        <w:rPr>
          <w:sz w:val="22"/>
          <w:szCs w:val="22"/>
          <w:lang w:eastAsia="zh-TW"/>
        </w:rPr>
        <w:t xml:space="preserve">To remedy this problem, </w:t>
      </w:r>
      <w:r w:rsidRPr="0010789A">
        <w:rPr>
          <w:sz w:val="22"/>
          <w:szCs w:val="22"/>
          <w:lang w:eastAsia="zh-TW"/>
        </w:rPr>
        <w:t xml:space="preserve">we </w:t>
      </w:r>
      <w:r w:rsidR="00B85BBA" w:rsidRPr="0010789A">
        <w:rPr>
          <w:sz w:val="22"/>
          <w:szCs w:val="22"/>
          <w:lang w:eastAsia="zh-TW"/>
        </w:rPr>
        <w:t>introduce</w:t>
      </w:r>
      <w:r w:rsidR="002E6B44" w:rsidRPr="0010789A">
        <w:rPr>
          <w:sz w:val="22"/>
          <w:szCs w:val="22"/>
          <w:lang w:eastAsia="zh-TW"/>
        </w:rPr>
        <w:t xml:space="preserve"> </w:t>
      </w:r>
      <w:r w:rsidRPr="0010789A">
        <w:rPr>
          <w:sz w:val="22"/>
          <w:szCs w:val="22"/>
          <w:lang w:eastAsia="zh-TW"/>
        </w:rPr>
        <w:t xml:space="preserve">several groups of asymmetric copulas as well as </w:t>
      </w:r>
      <w:r w:rsidR="002E6B44" w:rsidRPr="0010789A">
        <w:rPr>
          <w:sz w:val="22"/>
          <w:szCs w:val="22"/>
          <w:lang w:eastAsia="zh-TW"/>
        </w:rPr>
        <w:t xml:space="preserve">the basic concepts in </w:t>
      </w:r>
      <w:r w:rsidR="00B85BBA" w:rsidRPr="0010789A">
        <w:rPr>
          <w:sz w:val="22"/>
          <w:szCs w:val="22"/>
          <w:lang w:eastAsia="zh-TW"/>
        </w:rPr>
        <w:t xml:space="preserve">measuring the asymmetry of </w:t>
      </w:r>
      <w:r w:rsidRPr="0010789A">
        <w:rPr>
          <w:sz w:val="22"/>
          <w:szCs w:val="22"/>
          <w:lang w:eastAsia="zh-TW"/>
        </w:rPr>
        <w:t>a copula</w:t>
      </w:r>
      <w:r w:rsidR="00B85BBA" w:rsidRPr="0010789A">
        <w:rPr>
          <w:sz w:val="22"/>
          <w:szCs w:val="22"/>
          <w:lang w:eastAsia="zh-TW"/>
        </w:rPr>
        <w:t xml:space="preserve">. </w:t>
      </w:r>
    </w:p>
    <w:p w:rsidR="000D58CC" w:rsidRPr="0010789A" w:rsidRDefault="000D58CC" w:rsidP="000D58CC">
      <w:pPr>
        <w:rPr>
          <w:sz w:val="22"/>
          <w:szCs w:val="22"/>
          <w:lang w:eastAsia="zh-TW"/>
        </w:rPr>
      </w:pPr>
      <w:r w:rsidRPr="0010789A">
        <w:rPr>
          <w:rFonts w:hint="eastAsia"/>
          <w:sz w:val="22"/>
          <w:szCs w:val="22"/>
        </w:rPr>
        <w:t>4</w:t>
      </w:r>
      <w:r w:rsidRPr="0010789A">
        <w:rPr>
          <w:sz w:val="22"/>
          <w:szCs w:val="22"/>
          <w:lang w:eastAsia="zh-TW"/>
        </w:rPr>
        <w:t xml:space="preserve">.1 </w:t>
      </w:r>
      <w:r w:rsidR="00AE6BE8" w:rsidRPr="0010789A">
        <w:rPr>
          <w:sz w:val="22"/>
          <w:szCs w:val="22"/>
          <w:lang w:eastAsia="zh-TW"/>
        </w:rPr>
        <w:t>Measure of asymmetry</w:t>
      </w:r>
      <w:r w:rsidRPr="0010789A">
        <w:rPr>
          <w:sz w:val="22"/>
          <w:szCs w:val="22"/>
          <w:lang w:eastAsia="zh-TW"/>
        </w:rPr>
        <w:t xml:space="preserve"> and</w:t>
      </w:r>
      <w:r w:rsidR="00AE6BE8" w:rsidRPr="0010789A">
        <w:rPr>
          <w:sz w:val="22"/>
          <w:szCs w:val="22"/>
          <w:lang w:eastAsia="zh-TW"/>
        </w:rPr>
        <w:t xml:space="preserve"> tail dependenc</w:t>
      </w:r>
      <w:r w:rsidR="00A27170" w:rsidRPr="0010789A">
        <w:rPr>
          <w:sz w:val="22"/>
          <w:szCs w:val="22"/>
          <w:lang w:eastAsia="zh-TW"/>
        </w:rPr>
        <w:t>y</w:t>
      </w:r>
    </w:p>
    <w:p w:rsidR="000D58CC" w:rsidRPr="0010789A" w:rsidRDefault="000D58CC" w:rsidP="000D58CC">
      <w:pPr>
        <w:rPr>
          <w:sz w:val="22"/>
          <w:szCs w:val="22"/>
          <w:lang w:eastAsia="zh-TW"/>
        </w:rPr>
      </w:pPr>
    </w:p>
    <w:p w:rsidR="003467A6" w:rsidRPr="0010789A" w:rsidRDefault="003467A6" w:rsidP="003467A6">
      <w:pPr>
        <w:spacing w:line="480" w:lineRule="auto"/>
        <w:rPr>
          <w:sz w:val="22"/>
          <w:szCs w:val="22"/>
          <w:lang w:eastAsia="zh-TW"/>
        </w:rPr>
      </w:pPr>
      <w:r w:rsidRPr="0010789A">
        <w:rPr>
          <w:sz w:val="22"/>
          <w:szCs w:val="22"/>
          <w:lang w:eastAsia="zh-TW"/>
        </w:rPr>
        <w:t xml:space="preserve">First of all, it is necessary to introduce the basic definition of symmetry for the copula model. For a given copula </w:t>
      </w:r>
      <m:oMath>
        <m:r>
          <w:rPr>
            <w:rFonts w:ascii="Cambria Math" w:hAnsi="Cambria Math"/>
            <w:sz w:val="22"/>
            <w:szCs w:val="22"/>
            <w:lang w:eastAsia="zh-TW"/>
          </w:rPr>
          <m:t>C</m:t>
        </m:r>
        <m:d>
          <m:dPr>
            <m:ctrlPr>
              <w:rPr>
                <w:rFonts w:ascii="Cambria Math" w:hAnsi="Cambria Math"/>
                <w:i/>
                <w:sz w:val="22"/>
                <w:szCs w:val="22"/>
                <w:lang w:eastAsia="zh-TW"/>
              </w:rPr>
            </m:ctrlPr>
          </m:dPr>
          <m:e>
            <m:sSub>
              <m:sSubPr>
                <m:ctrlPr>
                  <w:rPr>
                    <w:rFonts w:ascii="Cambria Math" w:hAnsi="Cambria Math"/>
                    <w:i/>
                    <w:sz w:val="22"/>
                    <w:szCs w:val="22"/>
                    <w:lang w:eastAsia="zh-TW"/>
                  </w:rPr>
                </m:ctrlPr>
              </m:sSubPr>
              <m:e>
                <m:r>
                  <w:rPr>
                    <w:rFonts w:ascii="Cambria Math" w:hAnsi="Cambria Math"/>
                    <w:sz w:val="22"/>
                    <w:szCs w:val="22"/>
                    <w:lang w:eastAsia="zh-TW"/>
                  </w:rPr>
                  <m:t>u</m:t>
                </m:r>
              </m:e>
              <m:sub>
                <m:r>
                  <w:rPr>
                    <w:rFonts w:ascii="Cambria Math" w:hAnsi="Cambria Math"/>
                    <w:sz w:val="22"/>
                    <w:szCs w:val="22"/>
                    <w:lang w:eastAsia="zh-TW"/>
                  </w:rPr>
                  <m:t>1</m:t>
                </m:r>
              </m:sub>
            </m:sSub>
            <m:r>
              <w:rPr>
                <w:rFonts w:ascii="Cambria Math" w:hAnsi="Cambria Math"/>
                <w:sz w:val="22"/>
                <w:szCs w:val="22"/>
                <w:lang w:eastAsia="zh-TW"/>
              </w:rPr>
              <m:t>,…,</m:t>
            </m:r>
            <m:sSub>
              <m:sSubPr>
                <m:ctrlPr>
                  <w:rPr>
                    <w:rFonts w:ascii="Cambria Math" w:hAnsi="Cambria Math"/>
                    <w:i/>
                    <w:sz w:val="22"/>
                    <w:szCs w:val="22"/>
                    <w:lang w:eastAsia="zh-TW"/>
                  </w:rPr>
                </m:ctrlPr>
              </m:sSubPr>
              <m:e>
                <m:r>
                  <w:rPr>
                    <w:rFonts w:ascii="Cambria Math" w:hAnsi="Cambria Math"/>
                    <w:sz w:val="22"/>
                    <w:szCs w:val="22"/>
                    <w:lang w:eastAsia="zh-TW"/>
                  </w:rPr>
                  <m:t>u</m:t>
                </m:r>
              </m:e>
              <m:sub>
                <m:r>
                  <w:rPr>
                    <w:rFonts w:ascii="Cambria Math" w:hAnsi="Cambria Math"/>
                    <w:sz w:val="22"/>
                    <w:szCs w:val="22"/>
                    <w:lang w:eastAsia="zh-TW"/>
                  </w:rPr>
                  <m:t>n</m:t>
                </m:r>
              </m:sub>
            </m:sSub>
          </m:e>
        </m:d>
      </m:oMath>
      <w:r w:rsidRPr="0010789A">
        <w:rPr>
          <w:sz w:val="22"/>
          <w:szCs w:val="22"/>
          <w:lang w:eastAsia="zh-TW"/>
        </w:rPr>
        <w:t xml:space="preserve">, if </w:t>
      </w:r>
      <w:r w:rsidRPr="0010789A">
        <w:rPr>
          <w:sz w:val="22"/>
          <w:szCs w:val="22"/>
          <w:lang w:eastAsia="zh-TW"/>
        </w:rPr>
        <w:tab/>
      </w:r>
      <w:r w:rsidRPr="0010789A">
        <w:rPr>
          <w:sz w:val="22"/>
          <w:szCs w:val="22"/>
          <w:lang w:eastAsia="zh-TW"/>
        </w:rPr>
        <w:tab/>
      </w:r>
      <w:r w:rsidRPr="0010789A">
        <w:rPr>
          <w:sz w:val="22"/>
          <w:szCs w:val="22"/>
          <w:lang w:eastAsia="zh-TW"/>
        </w:rPr>
        <w:tab/>
      </w:r>
      <w:r w:rsidRPr="0010789A">
        <w:rPr>
          <w:sz w:val="22"/>
          <w:szCs w:val="22"/>
          <w:lang w:eastAsia="zh-TW"/>
        </w:rPr>
        <w:tab/>
      </w:r>
    </w:p>
    <w:p w:rsidR="003467A6" w:rsidRPr="0010789A" w:rsidRDefault="003467A6" w:rsidP="003467A6">
      <w:pPr>
        <w:spacing w:line="480" w:lineRule="auto"/>
        <w:rPr>
          <w:b/>
          <w:sz w:val="22"/>
          <w:szCs w:val="22"/>
          <w:lang w:eastAsia="zh-TW"/>
        </w:rPr>
      </w:pPr>
      <w:r w:rsidRPr="0010789A">
        <w:rPr>
          <w:sz w:val="22"/>
          <w:szCs w:val="22"/>
          <w:lang w:eastAsia="zh-TW"/>
        </w:rPr>
        <w:lastRenderedPageBreak/>
        <w:tab/>
      </w:r>
      <w:r w:rsidRPr="0010789A">
        <w:rPr>
          <w:sz w:val="22"/>
          <w:szCs w:val="22"/>
          <w:lang w:eastAsia="zh-TW"/>
        </w:rPr>
        <w:tab/>
      </w:r>
      <w:r w:rsidR="0071138B" w:rsidRPr="0010789A">
        <w:rPr>
          <w:position w:val="-16"/>
          <w:sz w:val="22"/>
          <w:szCs w:val="22"/>
          <w:lang w:eastAsia="zh-TW"/>
        </w:rPr>
        <w:object w:dxaOrig="4300" w:dyaOrig="420" w14:anchorId="46E7625F">
          <v:shape id="_x0000_i1031" type="#_x0000_t75" style="width:215.25pt;height:19.5pt" o:ole="">
            <v:imagedata r:id="rId16" o:title=""/>
          </v:shape>
          <o:OLEObject Type="Embed" ProgID="Equation.DSMT4" ShapeID="_x0000_i1031" DrawAspect="Content" ObjectID="_1578120835" r:id="rId17"/>
        </w:object>
      </w:r>
      <w:r w:rsidRPr="0010789A">
        <w:rPr>
          <w:sz w:val="22"/>
          <w:szCs w:val="22"/>
          <w:lang w:eastAsia="zh-TW"/>
        </w:rPr>
        <w:t xml:space="preserve"> </w:t>
      </w:r>
      <w:r w:rsidR="003D2AD6" w:rsidRPr="0010789A">
        <w:rPr>
          <w:sz w:val="22"/>
          <w:szCs w:val="22"/>
          <w:lang w:eastAsia="zh-TW"/>
        </w:rPr>
        <w:t xml:space="preserve">is true </w:t>
      </w:r>
      <w:r w:rsidRPr="0010789A">
        <w:rPr>
          <w:sz w:val="22"/>
          <w:szCs w:val="22"/>
          <w:lang w:eastAsia="zh-TW"/>
        </w:rPr>
        <w:t xml:space="preserve">for any pair </w:t>
      </w:r>
      <m:oMath>
        <m:sSub>
          <m:sSubPr>
            <m:ctrlPr>
              <w:rPr>
                <w:rFonts w:ascii="Cambria Math" w:hAnsi="Cambria Math"/>
                <w:i/>
                <w:sz w:val="22"/>
                <w:szCs w:val="22"/>
                <w:lang w:eastAsia="zh-TW"/>
              </w:rPr>
            </m:ctrlPr>
          </m:sSubPr>
          <m:e>
            <m:r>
              <w:rPr>
                <w:rFonts w:ascii="Cambria Math" w:hAnsi="Cambria Math"/>
                <w:sz w:val="22"/>
                <w:szCs w:val="22"/>
                <w:lang w:eastAsia="zh-TW"/>
              </w:rPr>
              <m:t>u</m:t>
            </m:r>
          </m:e>
          <m:sub>
            <m:r>
              <w:rPr>
                <w:rFonts w:ascii="Cambria Math" w:hAnsi="Cambria Math"/>
                <w:sz w:val="22"/>
                <w:szCs w:val="22"/>
                <w:lang w:eastAsia="zh-TW"/>
              </w:rPr>
              <m:t>i</m:t>
            </m:r>
          </m:sub>
        </m:sSub>
        <m:r>
          <w:rPr>
            <w:rFonts w:ascii="Cambria Math" w:hAnsi="Cambria Math"/>
            <w:sz w:val="22"/>
            <w:szCs w:val="22"/>
            <w:lang w:eastAsia="zh-TW"/>
          </w:rPr>
          <m:t>,</m:t>
        </m:r>
        <m:sSub>
          <m:sSubPr>
            <m:ctrlPr>
              <w:rPr>
                <w:rFonts w:ascii="Cambria Math" w:hAnsi="Cambria Math"/>
                <w:i/>
                <w:sz w:val="22"/>
                <w:szCs w:val="22"/>
                <w:lang w:eastAsia="zh-TW"/>
              </w:rPr>
            </m:ctrlPr>
          </m:sSubPr>
          <m:e>
            <m:r>
              <w:rPr>
                <w:rFonts w:ascii="Cambria Math" w:hAnsi="Cambria Math"/>
                <w:sz w:val="22"/>
                <w:szCs w:val="22"/>
                <w:lang w:eastAsia="zh-TW"/>
              </w:rPr>
              <m:t>u</m:t>
            </m:r>
          </m:e>
          <m:sub>
            <m:r>
              <w:rPr>
                <w:rFonts w:ascii="Cambria Math" w:hAnsi="Cambria Math"/>
                <w:sz w:val="22"/>
                <w:szCs w:val="22"/>
                <w:lang w:eastAsia="zh-TW"/>
              </w:rPr>
              <m:t>j</m:t>
            </m:r>
          </m:sub>
        </m:sSub>
        <m:r>
          <w:rPr>
            <w:rFonts w:ascii="Cambria Math" w:hAnsi="Cambria Math"/>
            <w:sz w:val="22"/>
            <w:szCs w:val="22"/>
            <w:lang w:eastAsia="zh-TW"/>
          </w:rPr>
          <m:t>∈</m:t>
        </m:r>
        <m:r>
          <m:rPr>
            <m:sty m:val="b"/>
          </m:rPr>
          <w:rPr>
            <w:rFonts w:ascii="Cambria Math" w:hAnsi="Cambria Math"/>
            <w:sz w:val="22"/>
            <w:szCs w:val="22"/>
            <w:lang w:eastAsia="zh-TW"/>
          </w:rPr>
          <m:t>I</m:t>
        </m:r>
      </m:oMath>
      <w:r w:rsidRPr="0010789A">
        <w:rPr>
          <w:b/>
          <w:sz w:val="22"/>
          <w:szCs w:val="22"/>
          <w:lang w:eastAsia="zh-TW"/>
        </w:rPr>
        <w:t>,</w:t>
      </w:r>
    </w:p>
    <w:p w:rsidR="00C56C8F" w:rsidRPr="0010789A" w:rsidRDefault="003467A6" w:rsidP="003467A6">
      <w:pPr>
        <w:spacing w:line="480" w:lineRule="auto"/>
        <w:rPr>
          <w:sz w:val="22"/>
          <w:szCs w:val="22"/>
        </w:rPr>
      </w:pPr>
      <w:r w:rsidRPr="0010789A">
        <w:rPr>
          <w:sz w:val="22"/>
          <w:szCs w:val="22"/>
          <w:lang w:eastAsia="zh-TW"/>
        </w:rPr>
        <w:t xml:space="preserve">then </w:t>
      </w:r>
      <w:r w:rsidRPr="0010789A">
        <w:rPr>
          <w:i/>
          <w:sz w:val="22"/>
          <w:szCs w:val="22"/>
          <w:lang w:eastAsia="zh-TW"/>
        </w:rPr>
        <w:t>u</w:t>
      </w:r>
      <w:r w:rsidRPr="0010789A">
        <w:rPr>
          <w:i/>
          <w:sz w:val="22"/>
          <w:szCs w:val="22"/>
          <w:vertAlign w:val="subscript"/>
          <w:lang w:eastAsia="zh-TW"/>
        </w:rPr>
        <w:t>i</w:t>
      </w:r>
      <w:r w:rsidRPr="0010789A">
        <w:rPr>
          <w:sz w:val="22"/>
          <w:szCs w:val="22"/>
          <w:lang w:eastAsia="zh-TW"/>
        </w:rPr>
        <w:t xml:space="preserve"> and </w:t>
      </w:r>
      <w:r w:rsidRPr="0010789A">
        <w:rPr>
          <w:i/>
          <w:sz w:val="22"/>
          <w:szCs w:val="22"/>
          <w:lang w:eastAsia="zh-TW"/>
        </w:rPr>
        <w:t>u</w:t>
      </w:r>
      <w:r w:rsidRPr="0010789A">
        <w:rPr>
          <w:i/>
          <w:sz w:val="22"/>
          <w:szCs w:val="22"/>
          <w:vertAlign w:val="subscript"/>
          <w:lang w:eastAsia="zh-TW"/>
        </w:rPr>
        <w:t>j</w:t>
      </w:r>
      <w:r w:rsidRPr="0010789A">
        <w:rPr>
          <w:sz w:val="22"/>
          <w:szCs w:val="22"/>
          <w:lang w:eastAsia="zh-TW"/>
        </w:rPr>
        <w:t xml:space="preserve"> are said to be exchangeable and </w:t>
      </w:r>
      <w:r w:rsidR="00A27170" w:rsidRPr="0010789A">
        <w:rPr>
          <w:sz w:val="22"/>
          <w:szCs w:val="22"/>
          <w:lang w:eastAsia="zh-TW"/>
        </w:rPr>
        <w:t xml:space="preserve">the </w:t>
      </w:r>
      <w:r w:rsidRPr="0010789A">
        <w:rPr>
          <w:sz w:val="22"/>
          <w:szCs w:val="22"/>
          <w:lang w:eastAsia="zh-TW"/>
        </w:rPr>
        <w:t xml:space="preserve">copula </w:t>
      </w:r>
      <m:oMath>
        <m:r>
          <w:rPr>
            <w:rFonts w:ascii="Cambria Math" w:hAnsi="Cambria Math"/>
            <w:sz w:val="22"/>
            <w:szCs w:val="22"/>
            <w:lang w:eastAsia="zh-TW"/>
          </w:rPr>
          <m:t>C</m:t>
        </m:r>
        <m:d>
          <m:dPr>
            <m:ctrlPr>
              <w:rPr>
                <w:rFonts w:ascii="Cambria Math" w:hAnsi="Cambria Math"/>
                <w:i/>
                <w:sz w:val="22"/>
                <w:szCs w:val="22"/>
                <w:lang w:eastAsia="zh-TW"/>
              </w:rPr>
            </m:ctrlPr>
          </m:dPr>
          <m:e>
            <m:sSub>
              <m:sSubPr>
                <m:ctrlPr>
                  <w:rPr>
                    <w:rFonts w:ascii="Cambria Math" w:hAnsi="Cambria Math"/>
                    <w:i/>
                    <w:sz w:val="22"/>
                    <w:szCs w:val="22"/>
                    <w:lang w:eastAsia="zh-TW"/>
                  </w:rPr>
                </m:ctrlPr>
              </m:sSubPr>
              <m:e>
                <m:r>
                  <w:rPr>
                    <w:rFonts w:ascii="Cambria Math" w:hAnsi="Cambria Math"/>
                    <w:sz w:val="22"/>
                    <w:szCs w:val="22"/>
                    <w:lang w:eastAsia="zh-TW"/>
                  </w:rPr>
                  <m:t>u</m:t>
                </m:r>
              </m:e>
              <m:sub>
                <m:r>
                  <w:rPr>
                    <w:rFonts w:ascii="Cambria Math" w:hAnsi="Cambria Math"/>
                    <w:sz w:val="22"/>
                    <w:szCs w:val="22"/>
                    <w:lang w:eastAsia="zh-TW"/>
                  </w:rPr>
                  <m:t>1</m:t>
                </m:r>
              </m:sub>
            </m:sSub>
            <m:r>
              <w:rPr>
                <w:rFonts w:ascii="Cambria Math" w:hAnsi="Cambria Math"/>
                <w:sz w:val="22"/>
                <w:szCs w:val="22"/>
                <w:lang w:eastAsia="zh-TW"/>
              </w:rPr>
              <m:t>,…,</m:t>
            </m:r>
            <m:sSub>
              <m:sSubPr>
                <m:ctrlPr>
                  <w:rPr>
                    <w:rFonts w:ascii="Cambria Math" w:hAnsi="Cambria Math"/>
                    <w:i/>
                    <w:sz w:val="22"/>
                    <w:szCs w:val="22"/>
                    <w:lang w:eastAsia="zh-TW"/>
                  </w:rPr>
                </m:ctrlPr>
              </m:sSubPr>
              <m:e>
                <m:r>
                  <w:rPr>
                    <w:rFonts w:ascii="Cambria Math" w:hAnsi="Cambria Math"/>
                    <w:sz w:val="22"/>
                    <w:szCs w:val="22"/>
                    <w:lang w:eastAsia="zh-TW"/>
                  </w:rPr>
                  <m:t>u</m:t>
                </m:r>
              </m:e>
              <m:sub>
                <m:r>
                  <w:rPr>
                    <w:rFonts w:ascii="Cambria Math" w:hAnsi="Cambria Math"/>
                    <w:sz w:val="22"/>
                    <w:szCs w:val="22"/>
                    <w:lang w:eastAsia="zh-TW"/>
                  </w:rPr>
                  <m:t>n</m:t>
                </m:r>
              </m:sub>
            </m:sSub>
          </m:e>
        </m:d>
      </m:oMath>
      <w:r w:rsidRPr="0010789A">
        <w:rPr>
          <w:sz w:val="22"/>
          <w:szCs w:val="22"/>
          <w:lang w:eastAsia="zh-TW"/>
        </w:rPr>
        <w:t xml:space="preserve"> is said to be symmetric (</w:t>
      </w:r>
      <w:r w:rsidR="006A429A" w:rsidRPr="0010789A">
        <w:rPr>
          <w:sz w:val="22"/>
          <w:szCs w:val="22"/>
          <w:lang w:eastAsia="zh-TW"/>
        </w:rPr>
        <w:t>Genest and Nešlehová, 2013</w:t>
      </w:r>
      <w:r w:rsidRPr="0010789A">
        <w:rPr>
          <w:sz w:val="22"/>
          <w:szCs w:val="22"/>
          <w:lang w:eastAsia="zh-TW"/>
        </w:rPr>
        <w:t>). On the other hand, if a copula function</w:t>
      </w:r>
      <w:r w:rsidR="003D2AD6" w:rsidRPr="0010789A">
        <w:rPr>
          <w:sz w:val="22"/>
          <w:szCs w:val="22"/>
          <w:lang w:eastAsia="zh-TW"/>
        </w:rPr>
        <w:t xml:space="preserve"> </w:t>
      </w:r>
      <w:r w:rsidRPr="0010789A">
        <w:rPr>
          <w:sz w:val="22"/>
          <w:szCs w:val="22"/>
          <w:lang w:eastAsia="zh-TW"/>
        </w:rPr>
        <w:t xml:space="preserve">does not satisfy the above condition, it is </w:t>
      </w:r>
      <w:r w:rsidR="00A27170" w:rsidRPr="0010789A">
        <w:rPr>
          <w:sz w:val="22"/>
          <w:szCs w:val="22"/>
          <w:lang w:eastAsia="zh-TW"/>
        </w:rPr>
        <w:t xml:space="preserve">considered </w:t>
      </w:r>
      <w:r w:rsidRPr="0010789A">
        <w:rPr>
          <w:sz w:val="22"/>
          <w:szCs w:val="22"/>
          <w:lang w:eastAsia="zh-TW"/>
        </w:rPr>
        <w:t>to be asymmetric.</w:t>
      </w:r>
      <w:r w:rsidR="00BE0B35" w:rsidRPr="0010789A">
        <w:rPr>
          <w:sz w:val="22"/>
          <w:szCs w:val="22"/>
          <w:lang w:eastAsia="zh-TW"/>
        </w:rPr>
        <w:t xml:space="preserve"> Based on this </w:t>
      </w:r>
      <w:r w:rsidR="003D2AD6" w:rsidRPr="0010789A">
        <w:rPr>
          <w:sz w:val="22"/>
          <w:szCs w:val="22"/>
          <w:lang w:eastAsia="zh-TW"/>
        </w:rPr>
        <w:t>idea</w:t>
      </w:r>
      <w:r w:rsidR="00BE0B35" w:rsidRPr="0010789A">
        <w:rPr>
          <w:sz w:val="22"/>
          <w:szCs w:val="22"/>
          <w:lang w:eastAsia="zh-TW"/>
        </w:rPr>
        <w:t xml:space="preserve">, </w:t>
      </w:r>
      <w:r w:rsidR="008C1DA1" w:rsidRPr="0010789A">
        <w:rPr>
          <w:sz w:val="22"/>
          <w:szCs w:val="22"/>
          <w:lang w:eastAsia="zh-TW"/>
        </w:rPr>
        <w:t>a</w:t>
      </w:r>
      <w:r w:rsidR="00BE0B35" w:rsidRPr="0010789A">
        <w:rPr>
          <w:sz w:val="22"/>
          <w:szCs w:val="22"/>
          <w:lang w:eastAsia="zh-TW"/>
        </w:rPr>
        <w:t xml:space="preserve"> measure of asymmetry in a copula </w:t>
      </w:r>
      <w:r w:rsidR="00A27170" w:rsidRPr="0010789A">
        <w:rPr>
          <w:sz w:val="22"/>
          <w:szCs w:val="22"/>
          <w:lang w:eastAsia="zh-TW"/>
        </w:rPr>
        <w:t>was</w:t>
      </w:r>
      <w:r w:rsidR="00BE0B35" w:rsidRPr="0010789A">
        <w:rPr>
          <w:sz w:val="22"/>
          <w:szCs w:val="22"/>
          <w:lang w:eastAsia="zh-TW"/>
        </w:rPr>
        <w:t xml:space="preserve"> developed by Klement and Mesiar (2006).</w:t>
      </w:r>
    </w:p>
    <w:p w:rsidR="00C56C8F" w:rsidRPr="0010789A" w:rsidRDefault="00C56C8F" w:rsidP="0079238A">
      <w:pPr>
        <w:spacing w:line="480" w:lineRule="auto"/>
        <w:ind w:firstLine="720"/>
        <w:rPr>
          <w:sz w:val="22"/>
          <w:szCs w:val="22"/>
          <w:lang w:eastAsia="zh-TW"/>
        </w:rPr>
      </w:pPr>
      <w:r w:rsidRPr="0010789A">
        <w:rPr>
          <w:sz w:val="22"/>
          <w:szCs w:val="22"/>
          <w:lang w:eastAsia="zh-TW"/>
        </w:rPr>
        <w:t>For instance, a natur</w:t>
      </w:r>
      <w:r w:rsidR="00A27170" w:rsidRPr="0010789A">
        <w:rPr>
          <w:sz w:val="22"/>
          <w:szCs w:val="22"/>
          <w:lang w:eastAsia="zh-TW"/>
        </w:rPr>
        <w:t>al</w:t>
      </w:r>
      <w:r w:rsidRPr="0010789A">
        <w:rPr>
          <w:sz w:val="22"/>
          <w:szCs w:val="22"/>
          <w:lang w:eastAsia="zh-TW"/>
        </w:rPr>
        <w:t xml:space="preserve"> measure of </w:t>
      </w:r>
      <w:r w:rsidR="000B3A32" w:rsidRPr="0010789A">
        <w:rPr>
          <w:sz w:val="22"/>
          <w:szCs w:val="22"/>
          <w:lang w:eastAsia="zh-TW"/>
        </w:rPr>
        <w:t>a</w:t>
      </w:r>
      <w:r w:rsidRPr="0010789A">
        <w:rPr>
          <w:sz w:val="22"/>
          <w:szCs w:val="22"/>
          <w:lang w:eastAsia="zh-TW"/>
        </w:rPr>
        <w:t>symmetry for a 2-dimensional copula can be calculated by</w:t>
      </w:r>
      <w:r w:rsidR="00416A87" w:rsidRPr="0010789A">
        <w:rPr>
          <w:rFonts w:hint="eastAsia"/>
          <w:sz w:val="22"/>
          <w:szCs w:val="22"/>
        </w:rPr>
        <w:t xml:space="preserve"> </w:t>
      </w:r>
      <w:r w:rsidR="00416A87" w:rsidRPr="0010789A">
        <w:rPr>
          <w:sz w:val="22"/>
          <w:szCs w:val="22"/>
        </w:rPr>
        <w:t xml:space="preserve">the following equation </w:t>
      </w:r>
      <w:r w:rsidR="00B87DAF" w:rsidRPr="0010789A">
        <w:rPr>
          <w:color w:val="000000" w:themeColor="text1"/>
          <w:sz w:val="22"/>
          <w:szCs w:val="22"/>
          <w:lang w:eastAsia="zh-TW"/>
        </w:rPr>
        <w:t>(Durante et al. 2010)</w:t>
      </w:r>
      <w:r w:rsidRPr="0010789A">
        <w:rPr>
          <w:sz w:val="22"/>
          <w:szCs w:val="22"/>
          <w:lang w:eastAsia="zh-TW"/>
        </w:rPr>
        <w:t xml:space="preserve"> </w:t>
      </w:r>
    </w:p>
    <w:p w:rsidR="003D2AD6" w:rsidRPr="0010789A" w:rsidRDefault="00F0061F" w:rsidP="00A02CE1">
      <w:pPr>
        <w:spacing w:line="480" w:lineRule="auto"/>
        <w:ind w:left="2160" w:firstLine="720"/>
        <w:rPr>
          <w:sz w:val="22"/>
          <w:szCs w:val="22"/>
          <w:lang w:eastAsia="zh-TW"/>
        </w:rPr>
      </w:pPr>
      <w:r w:rsidRPr="0010789A">
        <w:rPr>
          <w:position w:val="-24"/>
          <w:sz w:val="22"/>
          <w:szCs w:val="22"/>
          <w:lang w:eastAsia="zh-TW"/>
        </w:rPr>
        <w:object w:dxaOrig="4239" w:dyaOrig="639" w14:anchorId="0A9B660C">
          <v:shape id="_x0000_i1032" type="#_x0000_t75" style="width:211.5pt;height:30pt" o:ole="">
            <v:imagedata r:id="rId18" o:title=""/>
          </v:shape>
          <o:OLEObject Type="Embed" ProgID="Equation.DSMT4" ShapeID="_x0000_i1032" DrawAspect="Content" ObjectID="_1578120836" r:id="rId19"/>
        </w:object>
      </w:r>
      <w:r w:rsidR="00FD7200" w:rsidRPr="0010789A">
        <w:rPr>
          <w:sz w:val="22"/>
          <w:szCs w:val="22"/>
          <w:lang w:eastAsia="zh-TW"/>
        </w:rPr>
        <w:tab/>
      </w:r>
      <w:r w:rsidR="00FD7200" w:rsidRPr="0010789A">
        <w:rPr>
          <w:sz w:val="22"/>
          <w:szCs w:val="22"/>
          <w:lang w:eastAsia="zh-TW"/>
        </w:rPr>
        <w:tab/>
      </w:r>
      <w:r w:rsidR="0071138B" w:rsidRPr="0010789A">
        <w:rPr>
          <w:sz w:val="22"/>
          <w:szCs w:val="22"/>
          <w:lang w:eastAsia="zh-TW"/>
        </w:rPr>
        <w:tab/>
      </w:r>
      <w:r w:rsidR="00FD7200" w:rsidRPr="0010789A">
        <w:rPr>
          <w:sz w:val="22"/>
          <w:szCs w:val="22"/>
          <w:lang w:eastAsia="zh-TW"/>
        </w:rPr>
        <w:t>(</w:t>
      </w:r>
      <w:r w:rsidR="000D404E" w:rsidRPr="0010789A">
        <w:rPr>
          <w:sz w:val="22"/>
          <w:szCs w:val="22"/>
        </w:rPr>
        <w:t>4</w:t>
      </w:r>
      <w:r w:rsidR="00FD7200" w:rsidRPr="0010789A">
        <w:rPr>
          <w:sz w:val="22"/>
          <w:szCs w:val="22"/>
          <w:lang w:eastAsia="zh-TW"/>
        </w:rPr>
        <w:t>)</w:t>
      </w:r>
    </w:p>
    <w:p w:rsidR="003467A6" w:rsidRPr="0010789A" w:rsidRDefault="009D4CC9" w:rsidP="00C745E0">
      <w:pPr>
        <w:spacing w:line="480" w:lineRule="auto"/>
        <w:rPr>
          <w:sz w:val="22"/>
          <w:szCs w:val="22"/>
          <w:lang w:eastAsia="zh-TW"/>
        </w:rPr>
      </w:pPr>
      <w:r w:rsidRPr="0010789A">
        <w:rPr>
          <w:sz w:val="22"/>
          <w:szCs w:val="22"/>
          <w:lang w:eastAsia="zh-TW"/>
        </w:rPr>
        <w:t>w</w:t>
      </w:r>
      <w:r w:rsidR="00A02CE1" w:rsidRPr="0010789A">
        <w:rPr>
          <w:sz w:val="22"/>
          <w:szCs w:val="22"/>
          <w:lang w:eastAsia="zh-TW"/>
        </w:rPr>
        <w:t>here</w:t>
      </w:r>
      <w:r w:rsidRPr="0010789A">
        <w:rPr>
          <w:sz w:val="22"/>
          <w:szCs w:val="22"/>
          <w:lang w:eastAsia="zh-TW"/>
        </w:rPr>
        <w:t xml:space="preserve"> </w:t>
      </w:r>
      <w:r w:rsidRPr="0010789A">
        <w:rPr>
          <w:i/>
          <w:sz w:val="22"/>
          <w:szCs w:val="22"/>
          <w:lang w:eastAsia="zh-TW"/>
        </w:rPr>
        <w:t>p</w:t>
      </w:r>
      <w:r w:rsidRPr="0010789A">
        <w:rPr>
          <w:sz w:val="22"/>
          <w:szCs w:val="22"/>
          <w:lang w:eastAsia="zh-TW"/>
        </w:rPr>
        <w:t xml:space="preserve"> can be set at any value that is greater </w:t>
      </w:r>
      <w:r w:rsidR="00A27170" w:rsidRPr="0010789A">
        <w:rPr>
          <w:sz w:val="22"/>
          <w:szCs w:val="22"/>
          <w:lang w:eastAsia="zh-TW"/>
        </w:rPr>
        <w:t xml:space="preserve">than </w:t>
      </w:r>
      <w:r w:rsidRPr="0010789A">
        <w:rPr>
          <w:sz w:val="22"/>
          <w:szCs w:val="22"/>
          <w:lang w:eastAsia="zh-TW"/>
        </w:rPr>
        <w:t>or equal to 1,</w:t>
      </w:r>
      <w:r w:rsidR="00A02CE1" w:rsidRPr="0010789A">
        <w:rPr>
          <w:sz w:val="22"/>
          <w:szCs w:val="22"/>
          <w:lang w:eastAsia="zh-TW"/>
        </w:rPr>
        <w:t xml:space="preserve"> </w:t>
      </w:r>
      <m:oMath>
        <m:r>
          <w:rPr>
            <w:rFonts w:ascii="Cambria Math" w:hAnsi="Cambria Math"/>
            <w:sz w:val="22"/>
            <w:szCs w:val="22"/>
            <w:lang w:eastAsia="zh-TW"/>
          </w:rPr>
          <m:t>p≥1</m:t>
        </m:r>
      </m:oMath>
      <w:r w:rsidRPr="0010789A">
        <w:rPr>
          <w:sz w:val="22"/>
          <w:szCs w:val="22"/>
          <w:lang w:eastAsia="zh-TW"/>
        </w:rPr>
        <w:t xml:space="preserve">. In other words, the measure of </w:t>
      </w:r>
      <w:r w:rsidR="000B3A32" w:rsidRPr="0010789A">
        <w:rPr>
          <w:sz w:val="22"/>
          <w:szCs w:val="22"/>
          <w:lang w:eastAsia="zh-TW"/>
        </w:rPr>
        <w:t>a</w:t>
      </w:r>
      <w:r w:rsidRPr="0010789A">
        <w:rPr>
          <w:sz w:val="22"/>
          <w:szCs w:val="22"/>
          <w:lang w:eastAsia="zh-TW"/>
        </w:rPr>
        <w:t xml:space="preserve">symmetry is </w:t>
      </w:r>
      <w:r w:rsidR="00A27170" w:rsidRPr="0010789A">
        <w:rPr>
          <w:sz w:val="22"/>
          <w:szCs w:val="22"/>
          <w:lang w:eastAsia="zh-TW"/>
        </w:rPr>
        <w:t>represented as</w:t>
      </w:r>
      <w:r w:rsidRPr="0010789A">
        <w:rPr>
          <w:sz w:val="22"/>
          <w:szCs w:val="22"/>
          <w:lang w:eastAsia="zh-TW"/>
        </w:rPr>
        <w:t xml:space="preserve"> the distance between </w:t>
      </w:r>
      <w:r w:rsidRPr="0010789A">
        <w:rPr>
          <w:i/>
          <w:sz w:val="22"/>
          <w:szCs w:val="22"/>
          <w:lang w:eastAsia="zh-TW"/>
        </w:rPr>
        <w:t>C</w:t>
      </w:r>
      <w:r w:rsidRPr="0010789A">
        <w:rPr>
          <w:sz w:val="22"/>
          <w:szCs w:val="22"/>
          <w:lang w:eastAsia="zh-TW"/>
        </w:rPr>
        <w:t xml:space="preserve"> and its transpose </w:t>
      </w:r>
      <w:r w:rsidRPr="0010789A">
        <w:rPr>
          <w:i/>
          <w:sz w:val="22"/>
          <w:szCs w:val="22"/>
          <w:lang w:eastAsia="zh-TW"/>
        </w:rPr>
        <w:t>C</w:t>
      </w:r>
      <w:r w:rsidRPr="0010789A">
        <w:rPr>
          <w:i/>
          <w:sz w:val="22"/>
          <w:szCs w:val="22"/>
          <w:vertAlign w:val="superscript"/>
          <w:lang w:eastAsia="zh-TW"/>
        </w:rPr>
        <w:t>T</w:t>
      </w:r>
      <w:r w:rsidR="00B15C13" w:rsidRPr="0010789A">
        <w:rPr>
          <w:sz w:val="22"/>
          <w:szCs w:val="22"/>
          <w:lang w:eastAsia="zh-TW"/>
        </w:rPr>
        <w:t>, like the norm.</w:t>
      </w:r>
      <w:r w:rsidRPr="0010789A">
        <w:rPr>
          <w:sz w:val="22"/>
          <w:szCs w:val="22"/>
          <w:lang w:eastAsia="zh-TW"/>
        </w:rPr>
        <w:t xml:space="preserve"> </w:t>
      </w:r>
      <w:r w:rsidR="00B15C13" w:rsidRPr="0010789A">
        <w:rPr>
          <w:sz w:val="22"/>
          <w:szCs w:val="22"/>
          <w:lang w:eastAsia="zh-TW"/>
        </w:rPr>
        <w:t>Moreover, i</w:t>
      </w:r>
      <w:r w:rsidRPr="0010789A">
        <w:rPr>
          <w:sz w:val="22"/>
          <w:szCs w:val="22"/>
          <w:lang w:eastAsia="zh-TW"/>
        </w:rPr>
        <w:t xml:space="preserve">t is </w:t>
      </w:r>
      <w:r w:rsidR="00B15C13" w:rsidRPr="0010789A">
        <w:rPr>
          <w:sz w:val="22"/>
          <w:szCs w:val="22"/>
          <w:lang w:eastAsia="zh-TW"/>
        </w:rPr>
        <w:t xml:space="preserve">usually </w:t>
      </w:r>
      <w:r w:rsidRPr="0010789A">
        <w:rPr>
          <w:sz w:val="22"/>
          <w:szCs w:val="22"/>
          <w:lang w:eastAsia="zh-TW"/>
        </w:rPr>
        <w:t xml:space="preserve">more convenient </w:t>
      </w:r>
      <w:r w:rsidR="00FD7200" w:rsidRPr="0010789A">
        <w:rPr>
          <w:sz w:val="22"/>
          <w:szCs w:val="22"/>
          <w:lang w:eastAsia="zh-TW"/>
        </w:rPr>
        <w:t>to compute the value when</w:t>
      </w:r>
      <w:r w:rsidRPr="0010789A">
        <w:rPr>
          <w:sz w:val="22"/>
          <w:szCs w:val="22"/>
          <w:lang w:eastAsia="zh-TW"/>
        </w:rPr>
        <w:t xml:space="preserve"> </w:t>
      </w:r>
      <w:r w:rsidRPr="0010789A">
        <w:rPr>
          <w:i/>
          <w:sz w:val="22"/>
          <w:szCs w:val="22"/>
          <w:lang w:eastAsia="zh-TW"/>
        </w:rPr>
        <w:t>p</w:t>
      </w:r>
      <w:r w:rsidRPr="0010789A">
        <w:rPr>
          <w:sz w:val="22"/>
          <w:szCs w:val="22"/>
          <w:lang w:eastAsia="zh-TW"/>
        </w:rPr>
        <w:t xml:space="preserve"> approaches infinity,</w:t>
      </w:r>
      <w:r w:rsidR="00FD7200" w:rsidRPr="0010789A">
        <w:rPr>
          <w:sz w:val="22"/>
          <w:szCs w:val="22"/>
          <w:lang w:eastAsia="zh-TW"/>
        </w:rPr>
        <w:t xml:space="preserve"> which leads to </w:t>
      </w:r>
    </w:p>
    <w:p w:rsidR="00FD7200" w:rsidRPr="0010789A" w:rsidRDefault="00F20BC2" w:rsidP="00FD7200">
      <w:pPr>
        <w:spacing w:line="480" w:lineRule="auto"/>
        <w:ind w:left="2160" w:firstLine="720"/>
        <w:rPr>
          <w:sz w:val="22"/>
          <w:szCs w:val="22"/>
          <w:lang w:eastAsia="zh-TW"/>
        </w:rPr>
      </w:pPr>
      <w:r w:rsidRPr="0010789A">
        <w:rPr>
          <w:position w:val="-32"/>
          <w:sz w:val="22"/>
          <w:szCs w:val="22"/>
          <w:lang w:eastAsia="zh-TW"/>
        </w:rPr>
        <w:object w:dxaOrig="3580" w:dyaOrig="580" w14:anchorId="35302A5A">
          <v:shape id="_x0000_i1033" type="#_x0000_t75" style="width:179.25pt;height:29.25pt" o:ole="">
            <v:imagedata r:id="rId20" o:title=""/>
          </v:shape>
          <o:OLEObject Type="Embed" ProgID="Equation.DSMT4" ShapeID="_x0000_i1033" DrawAspect="Content" ObjectID="_1578120837" r:id="rId21"/>
        </w:object>
      </w:r>
      <w:r w:rsidR="00B15C13" w:rsidRPr="0010789A">
        <w:rPr>
          <w:sz w:val="22"/>
          <w:szCs w:val="22"/>
          <w:lang w:eastAsia="zh-TW"/>
        </w:rPr>
        <w:t>.</w:t>
      </w:r>
      <w:r w:rsidRPr="0010789A">
        <w:rPr>
          <w:sz w:val="22"/>
          <w:szCs w:val="22"/>
          <w:lang w:eastAsia="zh-TW"/>
        </w:rPr>
        <w:tab/>
      </w:r>
      <w:r w:rsidRPr="0010789A">
        <w:rPr>
          <w:sz w:val="22"/>
          <w:szCs w:val="22"/>
          <w:lang w:eastAsia="zh-TW"/>
        </w:rPr>
        <w:tab/>
      </w:r>
      <w:r w:rsidRPr="0010789A">
        <w:rPr>
          <w:sz w:val="22"/>
          <w:szCs w:val="22"/>
          <w:lang w:eastAsia="zh-TW"/>
        </w:rPr>
        <w:tab/>
      </w:r>
      <w:r w:rsidR="00FD7200" w:rsidRPr="0010789A">
        <w:rPr>
          <w:sz w:val="22"/>
          <w:szCs w:val="22"/>
          <w:lang w:eastAsia="zh-TW"/>
        </w:rPr>
        <w:t>(</w:t>
      </w:r>
      <w:r w:rsidR="000D404E" w:rsidRPr="0010789A">
        <w:rPr>
          <w:sz w:val="22"/>
          <w:szCs w:val="22"/>
        </w:rPr>
        <w:t>5</w:t>
      </w:r>
      <w:r w:rsidR="00FD7200" w:rsidRPr="0010789A">
        <w:rPr>
          <w:sz w:val="22"/>
          <w:szCs w:val="22"/>
          <w:lang w:eastAsia="zh-TW"/>
        </w:rPr>
        <w:t>)</w:t>
      </w:r>
    </w:p>
    <w:p w:rsidR="007A6F9F" w:rsidRPr="0010789A" w:rsidRDefault="00B15C13" w:rsidP="007A6F9F">
      <w:pPr>
        <w:spacing w:line="480" w:lineRule="auto"/>
        <w:rPr>
          <w:sz w:val="22"/>
          <w:szCs w:val="22"/>
          <w:lang w:eastAsia="zh-TW"/>
        </w:rPr>
      </w:pPr>
      <w:r w:rsidRPr="0010789A">
        <w:rPr>
          <w:sz w:val="22"/>
          <w:szCs w:val="22"/>
          <w:lang w:eastAsia="zh-TW"/>
        </w:rPr>
        <w:t xml:space="preserve">Thus, when this measure goes up to a certain value, the copula is considered as non-exchangeable and is </w:t>
      </w:r>
      <w:r w:rsidR="00942FC4" w:rsidRPr="0010789A">
        <w:rPr>
          <w:sz w:val="22"/>
          <w:szCs w:val="22"/>
          <w:lang w:eastAsia="zh-TW"/>
        </w:rPr>
        <w:t xml:space="preserve">understood </w:t>
      </w:r>
      <w:r w:rsidRPr="0010789A">
        <w:rPr>
          <w:sz w:val="22"/>
          <w:szCs w:val="22"/>
          <w:lang w:eastAsia="zh-TW"/>
        </w:rPr>
        <w:t>to be asymmetric.</w:t>
      </w:r>
      <w:r w:rsidR="00BF094B" w:rsidRPr="0010789A">
        <w:rPr>
          <w:sz w:val="22"/>
          <w:szCs w:val="22"/>
          <w:lang w:eastAsia="zh-TW"/>
        </w:rPr>
        <w:t xml:space="preserve"> </w:t>
      </w:r>
      <w:r w:rsidR="00316CAE" w:rsidRPr="0010789A">
        <w:rPr>
          <w:sz w:val="22"/>
          <w:szCs w:val="22"/>
          <w:lang w:eastAsia="zh-TW"/>
        </w:rPr>
        <w:t xml:space="preserve">In the observation of </w:t>
      </w:r>
      <w:r w:rsidR="007A6F9F" w:rsidRPr="0010789A">
        <w:rPr>
          <w:sz w:val="22"/>
          <w:szCs w:val="22"/>
          <w:lang w:eastAsia="zh-TW"/>
        </w:rPr>
        <w:t xml:space="preserve">bivariate </w:t>
      </w:r>
      <w:r w:rsidR="00316CAE" w:rsidRPr="0010789A">
        <w:rPr>
          <w:sz w:val="22"/>
          <w:szCs w:val="22"/>
          <w:lang w:eastAsia="zh-TW"/>
        </w:rPr>
        <w:t xml:space="preserve">ocean data, the </w:t>
      </w:r>
      <w:r w:rsidR="007A6F9F" w:rsidRPr="0010789A">
        <w:rPr>
          <w:sz w:val="22"/>
          <w:szCs w:val="22"/>
          <w:lang w:eastAsia="zh-TW"/>
        </w:rPr>
        <w:t xml:space="preserve">measure of </w:t>
      </w:r>
      <w:r w:rsidR="00316CAE" w:rsidRPr="0010789A">
        <w:rPr>
          <w:sz w:val="22"/>
          <w:szCs w:val="22"/>
          <w:lang w:eastAsia="zh-TW"/>
        </w:rPr>
        <w:t xml:space="preserve">asymmetry </w:t>
      </w:r>
      <w:r w:rsidR="00B46216" w:rsidRPr="0010789A">
        <w:rPr>
          <w:sz w:val="22"/>
          <w:szCs w:val="22"/>
          <w:lang w:eastAsia="zh-TW"/>
        </w:rPr>
        <w:t xml:space="preserve">as calculated by Eq. (5) </w:t>
      </w:r>
      <w:r w:rsidR="007A6F9F" w:rsidRPr="0010789A">
        <w:rPr>
          <w:sz w:val="22"/>
          <w:szCs w:val="22"/>
          <w:lang w:eastAsia="zh-TW"/>
        </w:rPr>
        <w:t xml:space="preserve">could </w:t>
      </w:r>
      <w:r w:rsidR="00B46216" w:rsidRPr="0010789A">
        <w:rPr>
          <w:sz w:val="22"/>
          <w:szCs w:val="22"/>
          <w:lang w:eastAsia="zh-TW"/>
        </w:rPr>
        <w:t>serve as a measure of exchangeability for the data</w:t>
      </w:r>
      <w:r w:rsidR="007A6F9F" w:rsidRPr="0010789A">
        <w:rPr>
          <w:sz w:val="22"/>
          <w:szCs w:val="22"/>
          <w:lang w:eastAsia="zh-TW"/>
        </w:rPr>
        <w:t xml:space="preserve">. </w:t>
      </w:r>
      <w:r w:rsidR="00F20BC2" w:rsidRPr="0010789A">
        <w:rPr>
          <w:sz w:val="22"/>
          <w:szCs w:val="22"/>
          <w:lang w:eastAsia="zh-TW"/>
        </w:rPr>
        <w:t xml:space="preserve"> An extension of Eq. (</w:t>
      </w:r>
      <w:r w:rsidR="00DF71FC" w:rsidRPr="0010789A">
        <w:rPr>
          <w:sz w:val="22"/>
          <w:szCs w:val="22"/>
          <w:lang w:eastAsia="zh-TW"/>
        </w:rPr>
        <w:t>4</w:t>
      </w:r>
      <w:r w:rsidR="00F20BC2" w:rsidRPr="0010789A">
        <w:rPr>
          <w:sz w:val="22"/>
          <w:szCs w:val="22"/>
          <w:lang w:eastAsia="zh-TW"/>
        </w:rPr>
        <w:t>)</w:t>
      </w:r>
      <w:r w:rsidR="00F24C61" w:rsidRPr="0010789A">
        <w:rPr>
          <w:sz w:val="22"/>
          <w:szCs w:val="22"/>
          <w:lang w:eastAsia="zh-TW"/>
        </w:rPr>
        <w:t xml:space="preserve"> and Eq. (</w:t>
      </w:r>
      <w:r w:rsidR="00DF71FC" w:rsidRPr="0010789A">
        <w:rPr>
          <w:sz w:val="22"/>
          <w:szCs w:val="22"/>
          <w:lang w:eastAsia="zh-TW"/>
        </w:rPr>
        <w:t>5</w:t>
      </w:r>
      <w:r w:rsidR="00F24C61" w:rsidRPr="0010789A">
        <w:rPr>
          <w:sz w:val="22"/>
          <w:szCs w:val="22"/>
          <w:lang w:eastAsia="zh-TW"/>
        </w:rPr>
        <w:t>)</w:t>
      </w:r>
      <w:r w:rsidR="00F20BC2" w:rsidRPr="0010789A">
        <w:rPr>
          <w:sz w:val="22"/>
          <w:szCs w:val="22"/>
          <w:lang w:eastAsia="zh-TW"/>
        </w:rPr>
        <w:t xml:space="preserve"> for </w:t>
      </w:r>
      <w:r w:rsidR="00227684" w:rsidRPr="0010789A">
        <w:rPr>
          <w:sz w:val="22"/>
          <w:szCs w:val="22"/>
          <w:lang w:eastAsia="zh-TW"/>
        </w:rPr>
        <w:t xml:space="preserve">measuring the asymmetry of </w:t>
      </w:r>
      <w:r w:rsidR="00F24C61" w:rsidRPr="0010789A">
        <w:rPr>
          <w:sz w:val="22"/>
          <w:szCs w:val="22"/>
          <w:lang w:eastAsia="zh-TW"/>
        </w:rPr>
        <w:t xml:space="preserve">two variables in </w:t>
      </w:r>
      <w:r w:rsidR="00F20BC2" w:rsidRPr="0010789A">
        <w:rPr>
          <w:sz w:val="22"/>
          <w:szCs w:val="22"/>
          <w:lang w:eastAsia="zh-TW"/>
        </w:rPr>
        <w:t xml:space="preserve">high dimensional </w:t>
      </w:r>
      <w:r w:rsidR="00F24C61" w:rsidRPr="0010789A">
        <w:rPr>
          <w:sz w:val="22"/>
          <w:szCs w:val="22"/>
          <w:lang w:eastAsia="zh-TW"/>
        </w:rPr>
        <w:t>copula</w:t>
      </w:r>
      <w:r w:rsidR="00F20BC2" w:rsidRPr="0010789A">
        <w:rPr>
          <w:sz w:val="22"/>
          <w:szCs w:val="22"/>
          <w:lang w:eastAsia="zh-TW"/>
        </w:rPr>
        <w:t xml:space="preserve"> can </w:t>
      </w:r>
      <w:r w:rsidR="00227684" w:rsidRPr="0010789A">
        <w:rPr>
          <w:sz w:val="22"/>
          <w:szCs w:val="22"/>
          <w:lang w:eastAsia="zh-TW"/>
        </w:rPr>
        <w:t xml:space="preserve">also </w:t>
      </w:r>
      <w:r w:rsidR="00F20BC2" w:rsidRPr="0010789A">
        <w:rPr>
          <w:sz w:val="22"/>
          <w:szCs w:val="22"/>
          <w:lang w:eastAsia="zh-TW"/>
        </w:rPr>
        <w:t>be derived as follow</w:t>
      </w:r>
      <w:r w:rsidR="00227684" w:rsidRPr="0010789A">
        <w:rPr>
          <w:sz w:val="22"/>
          <w:szCs w:val="22"/>
          <w:lang w:eastAsia="zh-TW"/>
        </w:rPr>
        <w:t>ing</w:t>
      </w:r>
    </w:p>
    <w:p w:rsidR="00F24C61" w:rsidRPr="0010789A" w:rsidRDefault="00EF322D" w:rsidP="00EF322D">
      <w:pPr>
        <w:spacing w:line="480" w:lineRule="auto"/>
        <w:ind w:left="2880" w:firstLine="720"/>
        <w:rPr>
          <w:sz w:val="22"/>
          <w:szCs w:val="22"/>
          <w:lang w:eastAsia="zh-TW"/>
        </w:rPr>
      </w:pPr>
      <w:r w:rsidRPr="0010789A">
        <w:rPr>
          <w:position w:val="-32"/>
          <w:sz w:val="22"/>
          <w:szCs w:val="22"/>
          <w:lang w:eastAsia="zh-TW"/>
        </w:rPr>
        <w:object w:dxaOrig="3019" w:dyaOrig="580" w14:anchorId="07E101FB">
          <v:shape id="_x0000_i1034" type="#_x0000_t75" style="width:151.5pt;height:27.75pt" o:ole="">
            <v:imagedata r:id="rId22" o:title=""/>
          </v:shape>
          <o:OLEObject Type="Embed" ProgID="Equation.DSMT4" ShapeID="_x0000_i1034" DrawAspect="Content" ObjectID="_1578120838" r:id="rId23"/>
        </w:object>
      </w:r>
      <w:r w:rsidRPr="0010789A">
        <w:rPr>
          <w:sz w:val="22"/>
          <w:szCs w:val="22"/>
          <w:lang w:eastAsia="zh-TW"/>
        </w:rPr>
        <w:t>,</w:t>
      </w:r>
      <w:r w:rsidR="00F24C61" w:rsidRPr="0010789A">
        <w:rPr>
          <w:sz w:val="22"/>
          <w:szCs w:val="22"/>
          <w:lang w:eastAsia="zh-TW"/>
        </w:rPr>
        <w:tab/>
      </w:r>
      <w:r w:rsidR="00F24C61" w:rsidRPr="0010789A">
        <w:rPr>
          <w:sz w:val="22"/>
          <w:szCs w:val="22"/>
          <w:lang w:eastAsia="zh-TW"/>
        </w:rPr>
        <w:tab/>
      </w:r>
      <w:r w:rsidR="00003CE8" w:rsidRPr="0010789A">
        <w:rPr>
          <w:rFonts w:hint="eastAsia"/>
          <w:sz w:val="22"/>
          <w:szCs w:val="22"/>
        </w:rPr>
        <w:tab/>
      </w:r>
      <w:r w:rsidR="00F24C61" w:rsidRPr="0010789A">
        <w:rPr>
          <w:sz w:val="22"/>
          <w:szCs w:val="22"/>
          <w:lang w:eastAsia="zh-TW"/>
        </w:rPr>
        <w:t>(</w:t>
      </w:r>
      <w:r w:rsidR="00003CE8" w:rsidRPr="0010789A">
        <w:rPr>
          <w:rFonts w:hint="eastAsia"/>
          <w:sz w:val="22"/>
          <w:szCs w:val="22"/>
        </w:rPr>
        <w:t>6</w:t>
      </w:r>
      <w:r w:rsidR="00F24C61" w:rsidRPr="0010789A">
        <w:rPr>
          <w:sz w:val="22"/>
          <w:szCs w:val="22"/>
          <w:lang w:eastAsia="zh-TW"/>
        </w:rPr>
        <w:t>)</w:t>
      </w:r>
    </w:p>
    <w:p w:rsidR="00EF322D" w:rsidRPr="0010789A" w:rsidRDefault="00EF322D" w:rsidP="00EF322D">
      <w:pPr>
        <w:spacing w:line="480" w:lineRule="auto"/>
        <w:rPr>
          <w:sz w:val="22"/>
          <w:szCs w:val="22"/>
          <w:lang w:eastAsia="zh-TW"/>
        </w:rPr>
      </w:pPr>
      <w:r w:rsidRPr="0010789A">
        <w:rPr>
          <w:sz w:val="22"/>
          <w:szCs w:val="22"/>
          <w:lang w:eastAsia="zh-TW"/>
        </w:rPr>
        <w:t xml:space="preserve">where </w:t>
      </w:r>
      <w:r w:rsidRPr="0010789A">
        <w:rPr>
          <w:b/>
          <w:i/>
          <w:sz w:val="22"/>
          <w:szCs w:val="22"/>
          <w:lang w:eastAsia="zh-TW"/>
        </w:rPr>
        <w:t>u</w:t>
      </w:r>
      <w:r w:rsidRPr="0010789A">
        <w:rPr>
          <w:sz w:val="22"/>
          <w:szCs w:val="22"/>
          <w:lang w:eastAsia="zh-TW"/>
        </w:rPr>
        <w:t>=(</w:t>
      </w:r>
      <w:r w:rsidRPr="0010789A">
        <w:rPr>
          <w:i/>
          <w:sz w:val="22"/>
          <w:szCs w:val="22"/>
          <w:lang w:eastAsia="zh-TW"/>
        </w:rPr>
        <w:t>u</w:t>
      </w:r>
      <w:r w:rsidRPr="0010789A">
        <w:rPr>
          <w:i/>
          <w:sz w:val="22"/>
          <w:szCs w:val="22"/>
          <w:vertAlign w:val="subscript"/>
          <w:lang w:eastAsia="zh-TW"/>
        </w:rPr>
        <w:t>1</w:t>
      </w:r>
      <w:r w:rsidRPr="0010789A">
        <w:rPr>
          <w:sz w:val="22"/>
          <w:szCs w:val="22"/>
          <w:lang w:eastAsia="zh-TW"/>
        </w:rPr>
        <w:t>,…,</w:t>
      </w:r>
      <w:r w:rsidRPr="0010789A">
        <w:rPr>
          <w:i/>
          <w:sz w:val="22"/>
          <w:szCs w:val="22"/>
          <w:lang w:eastAsia="zh-TW"/>
        </w:rPr>
        <w:t>u</w:t>
      </w:r>
      <w:r w:rsidRPr="0010789A">
        <w:rPr>
          <w:i/>
          <w:sz w:val="22"/>
          <w:szCs w:val="22"/>
          <w:vertAlign w:val="subscript"/>
          <w:lang w:eastAsia="zh-TW"/>
        </w:rPr>
        <w:t>n</w:t>
      </w:r>
      <w:r w:rsidRPr="0010789A">
        <w:rPr>
          <w:sz w:val="22"/>
          <w:szCs w:val="22"/>
          <w:lang w:eastAsia="zh-TW"/>
        </w:rPr>
        <w:t xml:space="preserve">) and </w:t>
      </w:r>
      <w:r w:rsidRPr="0010789A">
        <w:rPr>
          <w:b/>
          <w:i/>
          <w:sz w:val="22"/>
          <w:szCs w:val="22"/>
          <w:lang w:eastAsia="zh-TW"/>
        </w:rPr>
        <w:t>u</w:t>
      </w:r>
      <w:r w:rsidRPr="0010789A">
        <w:rPr>
          <w:b/>
          <w:i/>
          <w:sz w:val="22"/>
          <w:szCs w:val="22"/>
          <w:vertAlign w:val="subscript"/>
          <w:lang w:eastAsia="zh-TW"/>
        </w:rPr>
        <w:t>π</w:t>
      </w:r>
      <w:r w:rsidRPr="0010789A">
        <w:rPr>
          <w:sz w:val="22"/>
          <w:szCs w:val="22"/>
          <w:lang w:eastAsia="zh-TW"/>
        </w:rPr>
        <w:t>=(</w:t>
      </w:r>
      <w:r w:rsidRPr="0010789A">
        <w:rPr>
          <w:i/>
          <w:sz w:val="22"/>
          <w:szCs w:val="22"/>
          <w:lang w:eastAsia="zh-TW"/>
        </w:rPr>
        <w:t>u</w:t>
      </w:r>
      <w:bookmarkStart w:id="41" w:name="OLE_LINK124"/>
      <w:bookmarkStart w:id="42" w:name="OLE_LINK125"/>
      <w:r w:rsidRPr="0010789A">
        <w:rPr>
          <w:i/>
          <w:sz w:val="22"/>
          <w:szCs w:val="22"/>
          <w:vertAlign w:val="subscript"/>
          <w:lang w:eastAsia="zh-TW"/>
        </w:rPr>
        <w:t>π(1)</w:t>
      </w:r>
      <w:bookmarkEnd w:id="41"/>
      <w:bookmarkEnd w:id="42"/>
      <w:r w:rsidRPr="0010789A">
        <w:rPr>
          <w:sz w:val="22"/>
          <w:szCs w:val="22"/>
          <w:lang w:eastAsia="zh-TW"/>
        </w:rPr>
        <w:t>,…,</w:t>
      </w:r>
      <w:r w:rsidRPr="0010789A">
        <w:rPr>
          <w:i/>
          <w:sz w:val="22"/>
          <w:szCs w:val="22"/>
          <w:lang w:eastAsia="zh-TW"/>
        </w:rPr>
        <w:t>u</w:t>
      </w:r>
      <w:r w:rsidRPr="0010789A">
        <w:rPr>
          <w:i/>
          <w:sz w:val="22"/>
          <w:szCs w:val="22"/>
          <w:vertAlign w:val="subscript"/>
          <w:lang w:eastAsia="zh-TW"/>
        </w:rPr>
        <w:t>π(n)</w:t>
      </w:r>
      <w:r w:rsidRPr="0010789A">
        <w:rPr>
          <w:sz w:val="22"/>
          <w:szCs w:val="22"/>
          <w:lang w:eastAsia="zh-TW"/>
        </w:rPr>
        <w:t xml:space="preserve">), </w:t>
      </w:r>
      <m:oMath>
        <m:r>
          <w:rPr>
            <w:rFonts w:ascii="Cambria Math" w:hAnsi="Cambria Math"/>
            <w:sz w:val="22"/>
            <w:szCs w:val="22"/>
            <w:lang w:eastAsia="zh-TW"/>
          </w:rPr>
          <m:t>π∈</m:t>
        </m:r>
        <m:sSub>
          <m:sSubPr>
            <m:ctrlPr>
              <w:rPr>
                <w:rFonts w:ascii="Cambria Math" w:hAnsi="Cambria Math"/>
                <w:i/>
                <w:sz w:val="22"/>
                <w:szCs w:val="22"/>
                <w:lang w:eastAsia="zh-TW"/>
              </w:rPr>
            </m:ctrlPr>
          </m:sSubPr>
          <m:e>
            <m:r>
              <w:rPr>
                <w:rFonts w:ascii="Cambria Math" w:hAnsi="Cambria Math"/>
                <w:sz w:val="22"/>
                <w:szCs w:val="22"/>
                <w:lang w:eastAsia="zh-TW"/>
              </w:rPr>
              <m:t>S</m:t>
            </m:r>
          </m:e>
          <m:sub>
            <m:r>
              <w:rPr>
                <w:rFonts w:ascii="Cambria Math" w:hAnsi="Cambria Math"/>
                <w:sz w:val="22"/>
                <w:szCs w:val="22"/>
                <w:lang w:eastAsia="zh-TW"/>
              </w:rPr>
              <m:t>n</m:t>
            </m:r>
          </m:sub>
        </m:sSub>
      </m:oMath>
      <w:r w:rsidRPr="0010789A">
        <w:rPr>
          <w:sz w:val="22"/>
          <w:szCs w:val="22"/>
          <w:lang w:eastAsia="zh-TW"/>
        </w:rPr>
        <w:t xml:space="preserve"> is a permutation of {1,…,</w:t>
      </w:r>
      <w:r w:rsidRPr="0010789A">
        <w:rPr>
          <w:i/>
          <w:sz w:val="22"/>
          <w:szCs w:val="22"/>
          <w:lang w:eastAsia="zh-TW"/>
        </w:rPr>
        <w:t>n</w:t>
      </w:r>
      <w:r w:rsidRPr="0010789A">
        <w:rPr>
          <w:sz w:val="22"/>
          <w:szCs w:val="22"/>
          <w:lang w:eastAsia="zh-TW"/>
        </w:rPr>
        <w:t xml:space="preserve">}. Generally, it calculates the maximal distance between a copula and a version of it where the arguments are permuted (Harder and Stadtmüller, 2013). </w:t>
      </w:r>
    </w:p>
    <w:p w:rsidR="00C745E0" w:rsidRPr="0010789A" w:rsidRDefault="003467A6" w:rsidP="00BE0B35">
      <w:pPr>
        <w:spacing w:line="480" w:lineRule="auto"/>
        <w:ind w:firstLine="720"/>
        <w:rPr>
          <w:sz w:val="22"/>
          <w:szCs w:val="22"/>
          <w:lang w:eastAsia="zh-TW"/>
        </w:rPr>
      </w:pPr>
      <w:r w:rsidRPr="0010789A">
        <w:rPr>
          <w:sz w:val="22"/>
          <w:szCs w:val="22"/>
          <w:lang w:eastAsia="zh-TW"/>
        </w:rPr>
        <w:t xml:space="preserve">Besides the measure of asymmetry, the </w:t>
      </w:r>
      <w:r w:rsidR="00D87263" w:rsidRPr="0010789A">
        <w:rPr>
          <w:sz w:val="22"/>
          <w:szCs w:val="22"/>
          <w:lang w:eastAsia="zh-TW"/>
        </w:rPr>
        <w:t>asymmetr</w:t>
      </w:r>
      <w:r w:rsidR="00D14CAB" w:rsidRPr="0010789A">
        <w:rPr>
          <w:sz w:val="22"/>
          <w:szCs w:val="22"/>
          <w:lang w:eastAsia="zh-TW"/>
        </w:rPr>
        <w:t xml:space="preserve">ic </w:t>
      </w:r>
      <w:r w:rsidR="002C03F7" w:rsidRPr="0010789A">
        <w:rPr>
          <w:sz w:val="22"/>
          <w:szCs w:val="22"/>
          <w:lang w:eastAsia="zh-TW"/>
        </w:rPr>
        <w:t>characteristics</w:t>
      </w:r>
      <w:r w:rsidR="00D87263" w:rsidRPr="0010789A">
        <w:rPr>
          <w:sz w:val="22"/>
          <w:szCs w:val="22"/>
          <w:lang w:eastAsia="zh-TW"/>
        </w:rPr>
        <w:t xml:space="preserve"> </w:t>
      </w:r>
      <w:r w:rsidRPr="0010789A">
        <w:rPr>
          <w:sz w:val="22"/>
          <w:szCs w:val="22"/>
          <w:lang w:eastAsia="zh-TW"/>
        </w:rPr>
        <w:t>can also be observed from</w:t>
      </w:r>
      <w:r w:rsidR="00C745E0" w:rsidRPr="0010789A">
        <w:rPr>
          <w:sz w:val="22"/>
          <w:szCs w:val="22"/>
          <w:lang w:eastAsia="zh-TW"/>
        </w:rPr>
        <w:t xml:space="preserve"> the differences </w:t>
      </w:r>
      <w:r w:rsidR="006F0F30" w:rsidRPr="0010789A">
        <w:rPr>
          <w:sz w:val="22"/>
          <w:szCs w:val="22"/>
          <w:lang w:eastAsia="zh-TW"/>
        </w:rPr>
        <w:t>in the</w:t>
      </w:r>
      <w:r w:rsidR="00D87263" w:rsidRPr="0010789A">
        <w:rPr>
          <w:sz w:val="22"/>
          <w:szCs w:val="22"/>
          <w:lang w:eastAsia="zh-TW"/>
        </w:rPr>
        <w:t xml:space="preserve"> tail </w:t>
      </w:r>
      <w:r w:rsidR="00C745E0" w:rsidRPr="0010789A">
        <w:rPr>
          <w:sz w:val="22"/>
          <w:szCs w:val="22"/>
          <w:lang w:eastAsia="zh-TW"/>
        </w:rPr>
        <w:t>dependenc</w:t>
      </w:r>
      <w:r w:rsidR="00AF1794" w:rsidRPr="0010789A">
        <w:rPr>
          <w:sz w:val="22"/>
          <w:szCs w:val="22"/>
          <w:lang w:eastAsia="zh-TW"/>
        </w:rPr>
        <w:t>i</w:t>
      </w:r>
      <w:r w:rsidR="00C745E0" w:rsidRPr="0010789A">
        <w:rPr>
          <w:sz w:val="22"/>
          <w:szCs w:val="22"/>
          <w:lang w:eastAsia="zh-TW"/>
        </w:rPr>
        <w:t>e</w:t>
      </w:r>
      <w:r w:rsidR="006F0F30" w:rsidRPr="0010789A">
        <w:rPr>
          <w:sz w:val="22"/>
          <w:szCs w:val="22"/>
          <w:lang w:eastAsia="zh-TW"/>
        </w:rPr>
        <w:t>s</w:t>
      </w:r>
      <w:r w:rsidR="00D87263" w:rsidRPr="0010789A">
        <w:rPr>
          <w:sz w:val="22"/>
          <w:szCs w:val="22"/>
          <w:lang w:eastAsia="zh-TW"/>
        </w:rPr>
        <w:t>.</w:t>
      </w:r>
      <w:r w:rsidR="00D14CAB" w:rsidRPr="0010789A">
        <w:rPr>
          <w:sz w:val="22"/>
          <w:szCs w:val="22"/>
          <w:lang w:eastAsia="zh-TW"/>
        </w:rPr>
        <w:t xml:space="preserve"> </w:t>
      </w:r>
      <w:r w:rsidR="00C745E0" w:rsidRPr="0010789A">
        <w:rPr>
          <w:sz w:val="22"/>
          <w:szCs w:val="22"/>
          <w:lang w:eastAsia="zh-TW"/>
        </w:rPr>
        <w:t xml:space="preserve">According to the coefficient of tail dependence proposed by Joe </w:t>
      </w:r>
      <w:r w:rsidR="00C745E0" w:rsidRPr="0010789A">
        <w:rPr>
          <w:sz w:val="22"/>
          <w:szCs w:val="22"/>
          <w:lang w:eastAsia="zh-TW"/>
        </w:rPr>
        <w:lastRenderedPageBreak/>
        <w:t>(</w:t>
      </w:r>
      <w:r w:rsidR="0053343E" w:rsidRPr="0010789A">
        <w:rPr>
          <w:rFonts w:hint="eastAsia"/>
          <w:sz w:val="22"/>
          <w:szCs w:val="22"/>
        </w:rPr>
        <w:t>2014</w:t>
      </w:r>
      <w:r w:rsidR="00C745E0" w:rsidRPr="0010789A">
        <w:rPr>
          <w:sz w:val="22"/>
          <w:szCs w:val="22"/>
          <w:lang w:eastAsia="zh-TW"/>
        </w:rPr>
        <w:t>),</w:t>
      </w:r>
      <w:r w:rsidR="006F0F30" w:rsidRPr="0010789A">
        <w:rPr>
          <w:sz w:val="22"/>
          <w:szCs w:val="22"/>
          <w:lang w:eastAsia="zh-TW"/>
        </w:rPr>
        <w:t xml:space="preserve"> there are four coefficients </w:t>
      </w:r>
      <w:r w:rsidR="00AE6BE8" w:rsidRPr="0010789A">
        <w:rPr>
          <w:sz w:val="22"/>
          <w:szCs w:val="22"/>
          <w:lang w:eastAsia="zh-TW"/>
        </w:rPr>
        <w:t xml:space="preserve">that can be </w:t>
      </w:r>
      <w:r w:rsidR="006F0F30" w:rsidRPr="0010789A">
        <w:rPr>
          <w:sz w:val="22"/>
          <w:szCs w:val="22"/>
          <w:lang w:eastAsia="zh-TW"/>
        </w:rPr>
        <w:t>used to describe the tail dependence</w:t>
      </w:r>
      <w:r w:rsidR="00913C73" w:rsidRPr="0010789A">
        <w:rPr>
          <w:sz w:val="22"/>
          <w:szCs w:val="22"/>
          <w:lang w:eastAsia="zh-TW"/>
        </w:rPr>
        <w:t xml:space="preserve"> for bivariate data</w:t>
      </w:r>
      <w:r w:rsidR="006F0F30" w:rsidRPr="0010789A">
        <w:rPr>
          <w:sz w:val="22"/>
          <w:szCs w:val="22"/>
          <w:lang w:eastAsia="zh-TW"/>
        </w:rPr>
        <w:t xml:space="preserve">, namely, </w:t>
      </w:r>
      <w:r w:rsidR="006F0F30" w:rsidRPr="0010789A">
        <w:rPr>
          <w:i/>
          <w:sz w:val="22"/>
          <w:szCs w:val="22"/>
          <w:lang w:eastAsia="zh-TW"/>
        </w:rPr>
        <w:t>lower-lower</w:t>
      </w:r>
      <w:r w:rsidR="006F0F30" w:rsidRPr="0010789A">
        <w:rPr>
          <w:sz w:val="22"/>
          <w:szCs w:val="22"/>
          <w:lang w:eastAsia="zh-TW"/>
        </w:rPr>
        <w:t xml:space="preserve">, </w:t>
      </w:r>
      <w:r w:rsidR="006F0F30" w:rsidRPr="0010789A">
        <w:rPr>
          <w:i/>
          <w:sz w:val="22"/>
          <w:szCs w:val="22"/>
          <w:lang w:eastAsia="zh-TW"/>
        </w:rPr>
        <w:t>lower-upper</w:t>
      </w:r>
      <w:r w:rsidR="006F0F30" w:rsidRPr="0010789A">
        <w:rPr>
          <w:sz w:val="22"/>
          <w:szCs w:val="22"/>
          <w:lang w:eastAsia="zh-TW"/>
        </w:rPr>
        <w:t xml:space="preserve">, </w:t>
      </w:r>
      <w:r w:rsidR="006F0F30" w:rsidRPr="0010789A">
        <w:rPr>
          <w:i/>
          <w:sz w:val="22"/>
          <w:szCs w:val="22"/>
          <w:lang w:eastAsia="zh-TW"/>
        </w:rPr>
        <w:t>upper-lower</w:t>
      </w:r>
      <w:r w:rsidR="006F0F30" w:rsidRPr="0010789A">
        <w:rPr>
          <w:sz w:val="22"/>
          <w:szCs w:val="22"/>
          <w:lang w:eastAsia="zh-TW"/>
        </w:rPr>
        <w:t xml:space="preserve">, </w:t>
      </w:r>
      <w:r w:rsidR="006F0F30" w:rsidRPr="0010789A">
        <w:rPr>
          <w:i/>
          <w:sz w:val="22"/>
          <w:szCs w:val="22"/>
          <w:lang w:eastAsia="zh-TW"/>
        </w:rPr>
        <w:t>upper-upper</w:t>
      </w:r>
      <w:bookmarkStart w:id="43" w:name="OLE_LINK86"/>
      <w:bookmarkStart w:id="44" w:name="OLE_LINK87"/>
      <w:bookmarkStart w:id="45" w:name="OLE_LINK92"/>
      <w:r w:rsidR="006F0F30" w:rsidRPr="0010789A">
        <w:rPr>
          <w:i/>
          <w:sz w:val="22"/>
          <w:szCs w:val="22"/>
          <w:lang w:eastAsia="zh-TW"/>
        </w:rPr>
        <w:t xml:space="preserve"> </w:t>
      </w:r>
      <w:r w:rsidR="006F0F30" w:rsidRPr="0010789A">
        <w:rPr>
          <w:sz w:val="22"/>
          <w:szCs w:val="22"/>
          <w:lang w:eastAsia="zh-TW"/>
        </w:rPr>
        <w:t>tail dependence coefficients</w:t>
      </w:r>
      <w:bookmarkEnd w:id="43"/>
      <w:bookmarkEnd w:id="44"/>
      <w:bookmarkEnd w:id="45"/>
      <w:r w:rsidR="006F0F30" w:rsidRPr="0010789A">
        <w:rPr>
          <w:sz w:val="22"/>
          <w:szCs w:val="22"/>
          <w:lang w:eastAsia="zh-TW"/>
        </w:rPr>
        <w:t xml:space="preserve">. </w:t>
      </w:r>
      <w:r w:rsidR="00403977" w:rsidRPr="0010789A">
        <w:rPr>
          <w:sz w:val="22"/>
          <w:szCs w:val="22"/>
          <w:lang w:eastAsia="zh-TW"/>
        </w:rPr>
        <w:t xml:space="preserve">For example, if an </w:t>
      </w:r>
      <w:r w:rsidR="00403977" w:rsidRPr="0010789A">
        <w:rPr>
          <w:i/>
          <w:sz w:val="22"/>
          <w:szCs w:val="22"/>
          <w:lang w:eastAsia="zh-TW"/>
        </w:rPr>
        <w:t>n</w:t>
      </w:r>
      <w:r w:rsidR="00403977" w:rsidRPr="0010789A">
        <w:rPr>
          <w:sz w:val="22"/>
          <w:szCs w:val="22"/>
          <w:lang w:eastAsia="zh-TW"/>
        </w:rPr>
        <w:t>-dimensional copula</w:t>
      </w:r>
      <w:r w:rsidR="00AB440F" w:rsidRPr="0010789A">
        <w:rPr>
          <w:sz w:val="22"/>
          <w:szCs w:val="22"/>
          <w:lang w:eastAsia="zh-TW"/>
        </w:rPr>
        <w:t xml:space="preserve"> </w:t>
      </w:r>
      <m:oMath>
        <m:r>
          <w:rPr>
            <w:rFonts w:ascii="Cambria Math" w:hAnsi="Cambria Math"/>
            <w:sz w:val="22"/>
            <w:szCs w:val="22"/>
            <w:lang w:eastAsia="zh-TW"/>
          </w:rPr>
          <m:t>C</m:t>
        </m:r>
        <m:d>
          <m:dPr>
            <m:ctrlPr>
              <w:rPr>
                <w:rFonts w:ascii="Cambria Math" w:hAnsi="Cambria Math"/>
                <w:i/>
                <w:sz w:val="22"/>
                <w:szCs w:val="22"/>
                <w:lang w:eastAsia="zh-TW"/>
              </w:rPr>
            </m:ctrlPr>
          </m:dPr>
          <m:e>
            <m:sSub>
              <m:sSubPr>
                <m:ctrlPr>
                  <w:rPr>
                    <w:rFonts w:ascii="Cambria Math" w:hAnsi="Cambria Math"/>
                    <w:i/>
                    <w:sz w:val="22"/>
                    <w:szCs w:val="22"/>
                    <w:lang w:eastAsia="zh-TW"/>
                  </w:rPr>
                </m:ctrlPr>
              </m:sSubPr>
              <m:e>
                <m:r>
                  <w:rPr>
                    <w:rFonts w:ascii="Cambria Math" w:hAnsi="Cambria Math"/>
                    <w:sz w:val="22"/>
                    <w:szCs w:val="22"/>
                    <w:lang w:eastAsia="zh-TW"/>
                  </w:rPr>
                  <m:t>u</m:t>
                </m:r>
              </m:e>
              <m:sub>
                <m:r>
                  <w:rPr>
                    <w:rFonts w:ascii="Cambria Math" w:hAnsi="Cambria Math"/>
                    <w:sz w:val="22"/>
                    <w:szCs w:val="22"/>
                    <w:lang w:eastAsia="zh-TW"/>
                  </w:rPr>
                  <m:t>1</m:t>
                </m:r>
              </m:sub>
            </m:sSub>
            <m:r>
              <w:rPr>
                <w:rFonts w:ascii="Cambria Math" w:hAnsi="Cambria Math"/>
                <w:sz w:val="22"/>
                <w:szCs w:val="22"/>
                <w:lang w:eastAsia="zh-TW"/>
              </w:rPr>
              <m:t>,…,</m:t>
            </m:r>
            <m:sSub>
              <m:sSubPr>
                <m:ctrlPr>
                  <w:rPr>
                    <w:rFonts w:ascii="Cambria Math" w:hAnsi="Cambria Math"/>
                    <w:i/>
                    <w:sz w:val="22"/>
                    <w:szCs w:val="22"/>
                    <w:lang w:eastAsia="zh-TW"/>
                  </w:rPr>
                </m:ctrlPr>
              </m:sSubPr>
              <m:e>
                <m:r>
                  <w:rPr>
                    <w:rFonts w:ascii="Cambria Math" w:hAnsi="Cambria Math"/>
                    <w:sz w:val="22"/>
                    <w:szCs w:val="22"/>
                    <w:lang w:eastAsia="zh-TW"/>
                  </w:rPr>
                  <m:t>u</m:t>
                </m:r>
              </m:e>
              <m:sub>
                <m:r>
                  <w:rPr>
                    <w:rFonts w:ascii="Cambria Math" w:hAnsi="Cambria Math"/>
                    <w:sz w:val="22"/>
                    <w:szCs w:val="22"/>
                    <w:lang w:eastAsia="zh-TW"/>
                  </w:rPr>
                  <m:t>n</m:t>
                </m:r>
              </m:sub>
            </m:sSub>
          </m:e>
        </m:d>
      </m:oMath>
      <w:r w:rsidR="00403977" w:rsidRPr="0010789A">
        <w:rPr>
          <w:sz w:val="22"/>
          <w:szCs w:val="22"/>
          <w:lang w:eastAsia="zh-TW"/>
        </w:rPr>
        <w:t xml:space="preserve"> is given, t</w:t>
      </w:r>
      <w:r w:rsidR="00320388" w:rsidRPr="0010789A">
        <w:rPr>
          <w:sz w:val="22"/>
          <w:szCs w:val="22"/>
          <w:lang w:eastAsia="zh-TW"/>
        </w:rPr>
        <w:t xml:space="preserve">hese </w:t>
      </w:r>
      <w:r w:rsidR="00403977" w:rsidRPr="0010789A">
        <w:rPr>
          <w:sz w:val="22"/>
          <w:szCs w:val="22"/>
          <w:lang w:eastAsia="zh-TW"/>
        </w:rPr>
        <w:t>tail coefficients can be</w:t>
      </w:r>
      <w:r w:rsidR="00320388" w:rsidRPr="0010789A">
        <w:rPr>
          <w:sz w:val="22"/>
          <w:szCs w:val="22"/>
          <w:lang w:eastAsia="zh-TW"/>
        </w:rPr>
        <w:t xml:space="preserve"> </w:t>
      </w:r>
      <w:r w:rsidR="00AE6BE8" w:rsidRPr="0010789A">
        <w:rPr>
          <w:sz w:val="22"/>
          <w:szCs w:val="22"/>
          <w:lang w:eastAsia="zh-TW"/>
        </w:rPr>
        <w:t>calculated</w:t>
      </w:r>
      <w:r w:rsidR="00320388" w:rsidRPr="0010789A">
        <w:rPr>
          <w:sz w:val="22"/>
          <w:szCs w:val="22"/>
          <w:lang w:eastAsia="zh-TW"/>
        </w:rPr>
        <w:t xml:space="preserve"> as follows</w:t>
      </w:r>
      <w:r w:rsidR="00AF1794" w:rsidRPr="0010789A">
        <w:rPr>
          <w:sz w:val="22"/>
          <w:szCs w:val="22"/>
          <w:lang w:eastAsia="zh-TW"/>
        </w:rPr>
        <w:t>:</w:t>
      </w:r>
    </w:p>
    <w:p w:rsidR="00320388" w:rsidRPr="0010789A" w:rsidRDefault="0071138B" w:rsidP="00C812FC">
      <w:pPr>
        <w:spacing w:line="480" w:lineRule="auto"/>
        <w:ind w:left="720" w:firstLine="720"/>
        <w:rPr>
          <w:sz w:val="22"/>
          <w:szCs w:val="22"/>
          <w:lang w:eastAsia="zh-TW"/>
        </w:rPr>
      </w:pPr>
      <w:r w:rsidRPr="0010789A">
        <w:rPr>
          <w:position w:val="-20"/>
          <w:sz w:val="22"/>
          <w:szCs w:val="22"/>
          <w:lang w:eastAsia="zh-TW"/>
        </w:rPr>
        <w:object w:dxaOrig="6600" w:dyaOrig="480" w14:anchorId="339F42D3">
          <v:shape id="_x0000_i1035" type="#_x0000_t75" style="width:330pt;height:23.25pt" o:ole="">
            <v:imagedata r:id="rId24" o:title=""/>
          </v:shape>
          <o:OLEObject Type="Embed" ProgID="Equation.DSMT4" ShapeID="_x0000_i1035" DrawAspect="Content" ObjectID="_1578120839" r:id="rId25"/>
        </w:object>
      </w:r>
      <w:r w:rsidRPr="0010789A">
        <w:rPr>
          <w:sz w:val="22"/>
          <w:szCs w:val="22"/>
          <w:lang w:eastAsia="zh-TW"/>
        </w:rPr>
        <w:t>,</w:t>
      </w:r>
      <w:r w:rsidR="00403977" w:rsidRPr="0010789A">
        <w:rPr>
          <w:sz w:val="22"/>
          <w:szCs w:val="22"/>
          <w:lang w:eastAsia="zh-TW"/>
        </w:rPr>
        <w:tab/>
        <w:t>(</w:t>
      </w:r>
      <w:r w:rsidR="00003CE8" w:rsidRPr="0010789A">
        <w:rPr>
          <w:rFonts w:hint="eastAsia"/>
          <w:sz w:val="22"/>
          <w:szCs w:val="22"/>
        </w:rPr>
        <w:t>7</w:t>
      </w:r>
      <w:r w:rsidR="00403977" w:rsidRPr="0010789A">
        <w:rPr>
          <w:sz w:val="22"/>
          <w:szCs w:val="22"/>
          <w:lang w:eastAsia="zh-TW"/>
        </w:rPr>
        <w:t>)</w:t>
      </w:r>
    </w:p>
    <w:p w:rsidR="00403977" w:rsidRPr="0010789A" w:rsidRDefault="0071138B" w:rsidP="00C812FC">
      <w:pPr>
        <w:spacing w:line="480" w:lineRule="auto"/>
        <w:ind w:left="720" w:firstLine="720"/>
        <w:rPr>
          <w:sz w:val="22"/>
          <w:szCs w:val="22"/>
        </w:rPr>
      </w:pPr>
      <w:r w:rsidRPr="0010789A">
        <w:rPr>
          <w:position w:val="-20"/>
          <w:sz w:val="22"/>
          <w:szCs w:val="22"/>
          <w:lang w:eastAsia="zh-TW"/>
        </w:rPr>
        <w:object w:dxaOrig="6900" w:dyaOrig="480" w14:anchorId="1B88E433">
          <v:shape id="_x0000_i1036" type="#_x0000_t75" style="width:345pt;height:23.25pt" o:ole="">
            <v:imagedata r:id="rId26" o:title=""/>
          </v:shape>
          <o:OLEObject Type="Embed" ProgID="Equation.DSMT4" ShapeID="_x0000_i1036" DrawAspect="Content" ObjectID="_1578120840" r:id="rId27"/>
        </w:object>
      </w:r>
      <w:r w:rsidRPr="0010789A">
        <w:rPr>
          <w:sz w:val="22"/>
          <w:szCs w:val="22"/>
          <w:lang w:eastAsia="zh-TW"/>
        </w:rPr>
        <w:t>,</w:t>
      </w:r>
      <w:r w:rsidR="00403977" w:rsidRPr="0010789A">
        <w:rPr>
          <w:sz w:val="22"/>
          <w:szCs w:val="22"/>
          <w:lang w:eastAsia="zh-TW"/>
        </w:rPr>
        <w:tab/>
        <w:t>(</w:t>
      </w:r>
      <w:r w:rsidR="00003CE8" w:rsidRPr="0010789A">
        <w:rPr>
          <w:rFonts w:hint="eastAsia"/>
          <w:sz w:val="22"/>
          <w:szCs w:val="22"/>
        </w:rPr>
        <w:t>8</w:t>
      </w:r>
      <w:r w:rsidR="00403977" w:rsidRPr="0010789A">
        <w:rPr>
          <w:sz w:val="22"/>
          <w:szCs w:val="22"/>
          <w:lang w:eastAsia="zh-TW"/>
        </w:rPr>
        <w:t>)</w:t>
      </w:r>
    </w:p>
    <w:p w:rsidR="00EE77A6" w:rsidRPr="0010789A" w:rsidRDefault="0071138B" w:rsidP="00C812FC">
      <w:pPr>
        <w:spacing w:line="480" w:lineRule="auto"/>
        <w:ind w:left="720" w:firstLine="720"/>
        <w:rPr>
          <w:sz w:val="22"/>
          <w:szCs w:val="22"/>
          <w:lang w:eastAsia="zh-TW"/>
        </w:rPr>
      </w:pPr>
      <w:r w:rsidRPr="0010789A">
        <w:rPr>
          <w:position w:val="-20"/>
          <w:sz w:val="22"/>
          <w:szCs w:val="22"/>
          <w:lang w:eastAsia="zh-TW"/>
        </w:rPr>
        <w:object w:dxaOrig="6900" w:dyaOrig="480" w14:anchorId="116562A2">
          <v:shape id="_x0000_i1037" type="#_x0000_t75" style="width:345pt;height:23.25pt" o:ole="">
            <v:imagedata r:id="rId28" o:title=""/>
          </v:shape>
          <o:OLEObject Type="Embed" ProgID="Equation.DSMT4" ShapeID="_x0000_i1037" DrawAspect="Content" ObjectID="_1578120841" r:id="rId29"/>
        </w:object>
      </w:r>
      <w:r w:rsidRPr="0010789A">
        <w:rPr>
          <w:sz w:val="22"/>
          <w:szCs w:val="22"/>
          <w:lang w:eastAsia="zh-TW"/>
        </w:rPr>
        <w:t>,</w:t>
      </w:r>
      <w:r w:rsidR="00A7314C" w:rsidRPr="0010789A">
        <w:rPr>
          <w:sz w:val="22"/>
          <w:szCs w:val="22"/>
          <w:lang w:eastAsia="zh-TW"/>
        </w:rPr>
        <w:tab/>
      </w:r>
      <w:r w:rsidR="00403977" w:rsidRPr="0010789A">
        <w:rPr>
          <w:sz w:val="22"/>
          <w:szCs w:val="22"/>
          <w:lang w:eastAsia="zh-TW"/>
        </w:rPr>
        <w:t>(</w:t>
      </w:r>
      <w:r w:rsidR="00003CE8" w:rsidRPr="0010789A">
        <w:rPr>
          <w:rFonts w:hint="eastAsia"/>
          <w:sz w:val="22"/>
          <w:szCs w:val="22"/>
        </w:rPr>
        <w:t>9</w:t>
      </w:r>
      <w:r w:rsidR="00403977" w:rsidRPr="0010789A">
        <w:rPr>
          <w:sz w:val="22"/>
          <w:szCs w:val="22"/>
          <w:lang w:eastAsia="zh-TW"/>
        </w:rPr>
        <w:t>)</w:t>
      </w:r>
    </w:p>
    <w:p w:rsidR="00EE77A6" w:rsidRPr="0010789A" w:rsidRDefault="0071138B" w:rsidP="00C812FC">
      <w:pPr>
        <w:spacing w:line="480" w:lineRule="auto"/>
        <w:ind w:left="720" w:firstLine="720"/>
        <w:rPr>
          <w:sz w:val="22"/>
          <w:szCs w:val="22"/>
          <w:lang w:eastAsia="zh-TW"/>
        </w:rPr>
      </w:pPr>
      <w:r w:rsidRPr="0010789A">
        <w:rPr>
          <w:position w:val="-20"/>
          <w:sz w:val="22"/>
          <w:szCs w:val="22"/>
          <w:lang w:eastAsia="zh-TW"/>
        </w:rPr>
        <w:object w:dxaOrig="7200" w:dyaOrig="480" w14:anchorId="59AFE1EA">
          <v:shape id="_x0000_i1038" type="#_x0000_t75" style="width:361.5pt;height:23.25pt" o:ole="">
            <v:imagedata r:id="rId30" o:title=""/>
          </v:shape>
          <o:OLEObject Type="Embed" ProgID="Equation.DSMT4" ShapeID="_x0000_i1038" DrawAspect="Content" ObjectID="_1578120842" r:id="rId31"/>
        </w:object>
      </w:r>
      <w:r w:rsidRPr="0010789A">
        <w:rPr>
          <w:sz w:val="22"/>
          <w:szCs w:val="22"/>
          <w:lang w:eastAsia="zh-TW"/>
        </w:rPr>
        <w:t>,</w:t>
      </w:r>
      <w:r w:rsidR="00403977" w:rsidRPr="0010789A">
        <w:rPr>
          <w:sz w:val="22"/>
          <w:szCs w:val="22"/>
          <w:lang w:eastAsia="zh-TW"/>
        </w:rPr>
        <w:t>(</w:t>
      </w:r>
      <w:r w:rsidR="005F451F" w:rsidRPr="0010789A">
        <w:rPr>
          <w:rFonts w:hint="eastAsia"/>
          <w:sz w:val="22"/>
          <w:szCs w:val="22"/>
        </w:rPr>
        <w:t>1</w:t>
      </w:r>
      <w:r w:rsidR="00003CE8" w:rsidRPr="0010789A">
        <w:rPr>
          <w:rFonts w:hint="eastAsia"/>
          <w:sz w:val="22"/>
          <w:szCs w:val="22"/>
        </w:rPr>
        <w:t>0</w:t>
      </w:r>
      <w:r w:rsidR="00403977" w:rsidRPr="0010789A">
        <w:rPr>
          <w:sz w:val="22"/>
          <w:szCs w:val="22"/>
          <w:lang w:eastAsia="zh-TW"/>
        </w:rPr>
        <w:t>)</w:t>
      </w:r>
    </w:p>
    <w:p w:rsidR="00EE77A6" w:rsidRPr="0010789A" w:rsidRDefault="00AB440F" w:rsidP="000D58CC">
      <w:pPr>
        <w:spacing w:line="480" w:lineRule="auto"/>
        <w:rPr>
          <w:sz w:val="22"/>
          <w:szCs w:val="22"/>
          <w:lang w:eastAsia="zh-TW"/>
        </w:rPr>
      </w:pPr>
      <w:r w:rsidRPr="0010789A">
        <w:rPr>
          <w:sz w:val="22"/>
          <w:szCs w:val="22"/>
          <w:lang w:eastAsia="zh-TW"/>
        </w:rPr>
        <w:t xml:space="preserve">where </w:t>
      </w:r>
      <m:oMath>
        <m:sSubSup>
          <m:sSubSupPr>
            <m:ctrlPr>
              <w:rPr>
                <w:rFonts w:ascii="Cambria Math" w:hAnsi="Cambria Math"/>
                <w:i/>
                <w:sz w:val="22"/>
                <w:szCs w:val="22"/>
                <w:lang w:eastAsia="zh-TW"/>
              </w:rPr>
            </m:ctrlPr>
          </m:sSubSupPr>
          <m:e>
            <m:r>
              <w:rPr>
                <w:rFonts w:ascii="Cambria Math" w:hAnsi="Cambria Math"/>
                <w:sz w:val="22"/>
                <w:szCs w:val="22"/>
                <w:lang w:eastAsia="zh-TW"/>
              </w:rPr>
              <m:t>F</m:t>
            </m:r>
          </m:e>
          <m:sub>
            <m:r>
              <w:rPr>
                <w:rFonts w:ascii="Cambria Math" w:hAnsi="Cambria Math"/>
                <w:sz w:val="22"/>
                <w:szCs w:val="22"/>
                <w:lang w:eastAsia="zh-TW"/>
              </w:rPr>
              <m:t>1</m:t>
            </m:r>
          </m:sub>
          <m:sup>
            <m:r>
              <w:rPr>
                <w:rFonts w:ascii="Cambria Math" w:hAnsi="Cambria Math"/>
                <w:sz w:val="22"/>
                <w:szCs w:val="22"/>
                <w:lang w:eastAsia="zh-TW"/>
              </w:rPr>
              <m:t>-1</m:t>
            </m:r>
          </m:sup>
        </m:sSubSup>
        <m:d>
          <m:dPr>
            <m:ctrlPr>
              <w:rPr>
                <w:rFonts w:ascii="Cambria Math" w:hAnsi="Cambria Math"/>
                <w:i/>
                <w:sz w:val="22"/>
                <w:szCs w:val="22"/>
                <w:lang w:eastAsia="zh-TW"/>
              </w:rPr>
            </m:ctrlPr>
          </m:dPr>
          <m:e>
            <m:r>
              <w:rPr>
                <w:rFonts w:ascii="Cambria Math" w:hAnsi="Cambria Math"/>
                <w:sz w:val="22"/>
                <w:szCs w:val="22"/>
                <w:lang w:eastAsia="zh-TW"/>
              </w:rPr>
              <m:t>.</m:t>
            </m:r>
          </m:e>
        </m:d>
      </m:oMath>
      <w:r w:rsidRPr="0010789A">
        <w:rPr>
          <w:sz w:val="22"/>
          <w:szCs w:val="22"/>
          <w:lang w:eastAsia="zh-TW"/>
        </w:rPr>
        <w:t>,…,</w:t>
      </w:r>
      <m:oMath>
        <m:r>
          <w:rPr>
            <w:rFonts w:ascii="Cambria Math" w:hAnsi="Cambria Math"/>
            <w:sz w:val="22"/>
            <w:szCs w:val="22"/>
            <w:lang w:eastAsia="zh-TW"/>
          </w:rPr>
          <m:t xml:space="preserve"> </m:t>
        </m:r>
        <m:sSubSup>
          <m:sSubSupPr>
            <m:ctrlPr>
              <w:rPr>
                <w:rFonts w:ascii="Cambria Math" w:hAnsi="Cambria Math"/>
                <w:i/>
                <w:sz w:val="22"/>
                <w:szCs w:val="22"/>
                <w:lang w:eastAsia="zh-TW"/>
              </w:rPr>
            </m:ctrlPr>
          </m:sSubSupPr>
          <m:e>
            <m:r>
              <w:rPr>
                <w:rFonts w:ascii="Cambria Math" w:hAnsi="Cambria Math"/>
                <w:sz w:val="22"/>
                <w:szCs w:val="22"/>
                <w:lang w:eastAsia="zh-TW"/>
              </w:rPr>
              <m:t>F</m:t>
            </m:r>
          </m:e>
          <m:sub>
            <m:r>
              <w:rPr>
                <w:rFonts w:ascii="Cambria Math" w:hAnsi="Cambria Math"/>
                <w:sz w:val="22"/>
                <w:szCs w:val="22"/>
                <w:lang w:eastAsia="zh-TW"/>
              </w:rPr>
              <m:t>n</m:t>
            </m:r>
          </m:sub>
          <m:sup>
            <m:r>
              <w:rPr>
                <w:rFonts w:ascii="Cambria Math" w:hAnsi="Cambria Math"/>
                <w:sz w:val="22"/>
                <w:szCs w:val="22"/>
                <w:lang w:eastAsia="zh-TW"/>
              </w:rPr>
              <m:t>-1</m:t>
            </m:r>
          </m:sup>
        </m:sSubSup>
        <m:d>
          <m:dPr>
            <m:ctrlPr>
              <w:rPr>
                <w:rFonts w:ascii="Cambria Math" w:hAnsi="Cambria Math"/>
                <w:i/>
                <w:sz w:val="22"/>
                <w:szCs w:val="22"/>
                <w:lang w:eastAsia="zh-TW"/>
              </w:rPr>
            </m:ctrlPr>
          </m:dPr>
          <m:e>
            <m:r>
              <w:rPr>
                <w:rFonts w:ascii="Cambria Math" w:hAnsi="Cambria Math"/>
                <w:sz w:val="22"/>
                <w:szCs w:val="22"/>
                <w:lang w:eastAsia="zh-TW"/>
              </w:rPr>
              <m:t>.</m:t>
            </m:r>
          </m:e>
        </m:d>
      </m:oMath>
      <w:r w:rsidRPr="0010789A">
        <w:rPr>
          <w:sz w:val="22"/>
          <w:szCs w:val="22"/>
          <w:lang w:eastAsia="zh-TW"/>
        </w:rPr>
        <w:t xml:space="preserve"> are inverse marginal distribution functions for</w:t>
      </w:r>
      <w:r w:rsidR="00442D1D" w:rsidRPr="0010789A">
        <w:rPr>
          <w:sz w:val="22"/>
          <w:szCs w:val="22"/>
          <w:lang w:eastAsia="zh-TW"/>
        </w:rPr>
        <w:t xml:space="preserve"> the variables</w:t>
      </w:r>
      <w:r w:rsidRPr="0010789A">
        <w:rPr>
          <w:sz w:val="22"/>
          <w:szCs w:val="22"/>
          <w:lang w:eastAsia="zh-TW"/>
        </w:rPr>
        <w:t xml:space="preserve"> </w:t>
      </w:r>
      <w:r w:rsidR="00442D1D" w:rsidRPr="0010789A">
        <w:rPr>
          <w:i/>
          <w:sz w:val="22"/>
          <w:szCs w:val="22"/>
          <w:lang w:eastAsia="zh-TW"/>
        </w:rPr>
        <w:t>x</w:t>
      </w:r>
      <w:r w:rsidRPr="0010789A">
        <w:rPr>
          <w:i/>
          <w:sz w:val="22"/>
          <w:szCs w:val="22"/>
          <w:vertAlign w:val="subscript"/>
          <w:lang w:eastAsia="zh-TW"/>
        </w:rPr>
        <w:t>1</w:t>
      </w:r>
      <w:r w:rsidRPr="0010789A">
        <w:rPr>
          <w:sz w:val="22"/>
          <w:szCs w:val="22"/>
          <w:lang w:eastAsia="zh-TW"/>
        </w:rPr>
        <w:t>,…,</w:t>
      </w:r>
      <w:r w:rsidR="00442D1D" w:rsidRPr="0010789A">
        <w:rPr>
          <w:i/>
          <w:sz w:val="22"/>
          <w:szCs w:val="22"/>
          <w:lang w:eastAsia="zh-TW"/>
        </w:rPr>
        <w:t>x</w:t>
      </w:r>
      <w:r w:rsidRPr="0010789A">
        <w:rPr>
          <w:i/>
          <w:sz w:val="22"/>
          <w:szCs w:val="22"/>
          <w:vertAlign w:val="subscript"/>
          <w:lang w:eastAsia="zh-TW"/>
        </w:rPr>
        <w:t>n</w:t>
      </w:r>
      <w:r w:rsidRPr="0010789A">
        <w:rPr>
          <w:sz w:val="22"/>
          <w:szCs w:val="22"/>
          <w:lang w:eastAsia="zh-TW"/>
        </w:rPr>
        <w:t xml:space="preserve">. </w:t>
      </w:r>
      <w:r w:rsidR="00442D1D" w:rsidRPr="0010789A">
        <w:rPr>
          <w:sz w:val="22"/>
          <w:szCs w:val="22"/>
          <w:lang w:eastAsia="zh-TW"/>
        </w:rPr>
        <w:t>Therefore, t</w:t>
      </w:r>
      <w:r w:rsidRPr="0010789A">
        <w:rPr>
          <w:sz w:val="22"/>
          <w:szCs w:val="22"/>
          <w:lang w:eastAsia="zh-TW"/>
        </w:rPr>
        <w:t>hese four equations provide</w:t>
      </w:r>
      <w:r w:rsidR="00442D1D" w:rsidRPr="0010789A">
        <w:rPr>
          <w:sz w:val="22"/>
          <w:szCs w:val="22"/>
          <w:lang w:eastAsia="zh-TW"/>
        </w:rPr>
        <w:t xml:space="preserve"> </w:t>
      </w:r>
      <w:r w:rsidRPr="0010789A">
        <w:rPr>
          <w:sz w:val="22"/>
          <w:szCs w:val="22"/>
          <w:lang w:eastAsia="zh-TW"/>
        </w:rPr>
        <w:t>measure</w:t>
      </w:r>
      <w:r w:rsidR="00442D1D" w:rsidRPr="0010789A">
        <w:rPr>
          <w:sz w:val="22"/>
          <w:szCs w:val="22"/>
          <w:lang w:eastAsia="zh-TW"/>
        </w:rPr>
        <w:t>s</w:t>
      </w:r>
      <w:r w:rsidRPr="0010789A">
        <w:rPr>
          <w:sz w:val="22"/>
          <w:szCs w:val="22"/>
          <w:lang w:eastAsia="zh-TW"/>
        </w:rPr>
        <w:t xml:space="preserve"> of the dependence in </w:t>
      </w:r>
      <w:r w:rsidR="00442D1D" w:rsidRPr="0010789A">
        <w:rPr>
          <w:sz w:val="22"/>
          <w:szCs w:val="22"/>
          <w:lang w:eastAsia="zh-TW"/>
        </w:rPr>
        <w:t xml:space="preserve">four different </w:t>
      </w:r>
      <w:r w:rsidRPr="0010789A">
        <w:rPr>
          <w:sz w:val="22"/>
          <w:szCs w:val="22"/>
          <w:lang w:eastAsia="zh-TW"/>
        </w:rPr>
        <w:t xml:space="preserve">tails of two variables in a multivariate setting. More commonly, if </w:t>
      </w:r>
      <w:r w:rsidR="00A7314C" w:rsidRPr="0010789A">
        <w:rPr>
          <w:sz w:val="22"/>
          <w:szCs w:val="22"/>
          <w:lang w:eastAsia="zh-TW"/>
        </w:rPr>
        <w:t xml:space="preserve">a bivariate copula </w:t>
      </w:r>
      <m:oMath>
        <m:r>
          <w:rPr>
            <w:rFonts w:ascii="Cambria Math" w:hAnsi="Cambria Math"/>
            <w:sz w:val="22"/>
            <w:szCs w:val="22"/>
            <w:lang w:eastAsia="zh-TW"/>
          </w:rPr>
          <m:t>C</m:t>
        </m:r>
        <m:d>
          <m:dPr>
            <m:ctrlPr>
              <w:rPr>
                <w:rFonts w:ascii="Cambria Math" w:hAnsi="Cambria Math"/>
                <w:i/>
                <w:sz w:val="22"/>
                <w:szCs w:val="22"/>
                <w:lang w:eastAsia="zh-TW"/>
              </w:rPr>
            </m:ctrlPr>
          </m:dPr>
          <m:e>
            <m:sSub>
              <m:sSubPr>
                <m:ctrlPr>
                  <w:rPr>
                    <w:rFonts w:ascii="Cambria Math" w:hAnsi="Cambria Math"/>
                    <w:i/>
                    <w:sz w:val="22"/>
                    <w:szCs w:val="22"/>
                    <w:lang w:eastAsia="zh-TW"/>
                  </w:rPr>
                </m:ctrlPr>
              </m:sSubPr>
              <m:e>
                <m:r>
                  <w:rPr>
                    <w:rFonts w:ascii="Cambria Math" w:hAnsi="Cambria Math"/>
                    <w:sz w:val="22"/>
                    <w:szCs w:val="22"/>
                    <w:lang w:eastAsia="zh-TW"/>
                  </w:rPr>
                  <m:t>u</m:t>
                </m:r>
              </m:e>
              <m:sub>
                <m:r>
                  <w:rPr>
                    <w:rFonts w:ascii="Cambria Math" w:hAnsi="Cambria Math"/>
                    <w:sz w:val="22"/>
                    <w:szCs w:val="22"/>
                    <w:lang w:eastAsia="zh-TW"/>
                  </w:rPr>
                  <m:t>1</m:t>
                </m:r>
              </m:sub>
            </m:sSub>
            <m:r>
              <w:rPr>
                <w:rFonts w:ascii="Cambria Math" w:hAnsi="Cambria Math"/>
                <w:sz w:val="22"/>
                <w:szCs w:val="22"/>
                <w:lang w:eastAsia="zh-TW"/>
              </w:rPr>
              <m:t>,</m:t>
            </m:r>
            <m:sSub>
              <m:sSubPr>
                <m:ctrlPr>
                  <w:rPr>
                    <w:rFonts w:ascii="Cambria Math" w:hAnsi="Cambria Math"/>
                    <w:i/>
                    <w:sz w:val="22"/>
                    <w:szCs w:val="22"/>
                    <w:lang w:eastAsia="zh-TW"/>
                  </w:rPr>
                </m:ctrlPr>
              </m:sSubPr>
              <m:e>
                <m:r>
                  <w:rPr>
                    <w:rFonts w:ascii="Cambria Math" w:hAnsi="Cambria Math"/>
                    <w:sz w:val="22"/>
                    <w:szCs w:val="22"/>
                    <w:lang w:eastAsia="zh-TW"/>
                  </w:rPr>
                  <m:t>u</m:t>
                </m:r>
              </m:e>
              <m:sub>
                <m:r>
                  <w:rPr>
                    <w:rFonts w:ascii="Cambria Math" w:hAnsi="Cambria Math"/>
                    <w:sz w:val="22"/>
                    <w:szCs w:val="22"/>
                    <w:lang w:eastAsia="zh-TW"/>
                  </w:rPr>
                  <m:t>2</m:t>
                </m:r>
              </m:sub>
            </m:sSub>
          </m:e>
        </m:d>
      </m:oMath>
      <w:r w:rsidR="00A7314C" w:rsidRPr="0010789A">
        <w:rPr>
          <w:sz w:val="22"/>
          <w:szCs w:val="22"/>
          <w:lang w:eastAsia="zh-TW"/>
        </w:rPr>
        <w:t xml:space="preserve"> is</w:t>
      </w:r>
      <w:r w:rsidR="00442D1D" w:rsidRPr="0010789A">
        <w:rPr>
          <w:sz w:val="22"/>
          <w:szCs w:val="22"/>
          <w:lang w:eastAsia="zh-TW"/>
        </w:rPr>
        <w:t xml:space="preserve"> analyzed, the tail dependence can be </w:t>
      </w:r>
      <w:r w:rsidR="00901ECD" w:rsidRPr="0010789A">
        <w:rPr>
          <w:sz w:val="22"/>
          <w:szCs w:val="22"/>
          <w:lang w:eastAsia="zh-TW"/>
        </w:rPr>
        <w:t>derived</w:t>
      </w:r>
      <w:r w:rsidR="00AF1794" w:rsidRPr="0010789A">
        <w:rPr>
          <w:sz w:val="22"/>
          <w:szCs w:val="22"/>
          <w:lang w:eastAsia="zh-TW"/>
        </w:rPr>
        <w:t xml:space="preserve"> </w:t>
      </w:r>
      <w:r w:rsidR="00442D1D" w:rsidRPr="0010789A">
        <w:rPr>
          <w:sz w:val="22"/>
          <w:szCs w:val="22"/>
          <w:lang w:eastAsia="zh-TW"/>
        </w:rPr>
        <w:t>as</w:t>
      </w:r>
      <w:r w:rsidR="00913C73" w:rsidRPr="0010789A">
        <w:rPr>
          <w:sz w:val="22"/>
          <w:szCs w:val="22"/>
          <w:lang w:eastAsia="zh-TW"/>
        </w:rPr>
        <w:t xml:space="preserve"> (</w:t>
      </w:r>
      <w:r w:rsidR="00913C73" w:rsidRPr="0010789A">
        <w:rPr>
          <w:rFonts w:eastAsiaTheme="minorEastAsia"/>
          <w:kern w:val="28"/>
          <w:sz w:val="22"/>
          <w:szCs w:val="22"/>
        </w:rPr>
        <w:t>Nelsen (2006)</w:t>
      </w:r>
      <w:r w:rsidR="00913C73" w:rsidRPr="0010789A">
        <w:rPr>
          <w:sz w:val="22"/>
          <w:szCs w:val="22"/>
          <w:lang w:eastAsia="zh-TW"/>
        </w:rPr>
        <w:t>)</w:t>
      </w:r>
    </w:p>
    <w:p w:rsidR="00442D1D" w:rsidRPr="0010789A" w:rsidRDefault="0071138B" w:rsidP="00C812FC">
      <w:pPr>
        <w:spacing w:line="480" w:lineRule="auto"/>
        <w:ind w:left="720" w:firstLine="720"/>
        <w:rPr>
          <w:sz w:val="22"/>
          <w:szCs w:val="22"/>
          <w:lang w:eastAsia="zh-TW"/>
        </w:rPr>
      </w:pPr>
      <w:r w:rsidRPr="0010789A">
        <w:rPr>
          <w:position w:val="-22"/>
          <w:sz w:val="22"/>
          <w:szCs w:val="22"/>
          <w:lang w:eastAsia="zh-TW"/>
        </w:rPr>
        <w:object w:dxaOrig="5179" w:dyaOrig="620" w14:anchorId="65A1FDA4">
          <v:shape id="_x0000_i1039" type="#_x0000_t75" style="width:258pt;height:30pt" o:ole="">
            <v:imagedata r:id="rId32" o:title=""/>
          </v:shape>
          <o:OLEObject Type="Embed" ProgID="Equation.DSMT4" ShapeID="_x0000_i1039" DrawAspect="Content" ObjectID="_1578120843" r:id="rId33"/>
        </w:object>
      </w:r>
      <w:r w:rsidR="00BC5DDD" w:rsidRPr="0010789A">
        <w:rPr>
          <w:sz w:val="22"/>
          <w:szCs w:val="22"/>
          <w:lang w:eastAsia="zh-TW"/>
        </w:rPr>
        <w:t>,</w:t>
      </w:r>
      <w:r w:rsidR="00C812FC" w:rsidRPr="0010789A">
        <w:rPr>
          <w:sz w:val="22"/>
          <w:szCs w:val="22"/>
          <w:lang w:eastAsia="zh-TW"/>
        </w:rPr>
        <w:tab/>
      </w:r>
      <w:r w:rsidR="00C812FC" w:rsidRPr="0010789A">
        <w:rPr>
          <w:sz w:val="22"/>
          <w:szCs w:val="22"/>
          <w:lang w:eastAsia="zh-TW"/>
        </w:rPr>
        <w:tab/>
      </w:r>
      <w:r w:rsidR="00C812FC" w:rsidRPr="0010789A">
        <w:rPr>
          <w:sz w:val="22"/>
          <w:szCs w:val="22"/>
          <w:lang w:eastAsia="zh-TW"/>
        </w:rPr>
        <w:tab/>
      </w:r>
      <w:r w:rsidR="0038307F" w:rsidRPr="0010789A">
        <w:rPr>
          <w:sz w:val="22"/>
          <w:szCs w:val="22"/>
          <w:lang w:eastAsia="zh-TW"/>
        </w:rPr>
        <w:t>(</w:t>
      </w:r>
      <w:r w:rsidR="005F451F" w:rsidRPr="0010789A">
        <w:rPr>
          <w:rFonts w:hint="eastAsia"/>
          <w:sz w:val="22"/>
          <w:szCs w:val="22"/>
        </w:rPr>
        <w:t>1</w:t>
      </w:r>
      <w:r w:rsidR="00003CE8" w:rsidRPr="0010789A">
        <w:rPr>
          <w:rFonts w:hint="eastAsia"/>
          <w:sz w:val="22"/>
          <w:szCs w:val="22"/>
        </w:rPr>
        <w:t>1</w:t>
      </w:r>
      <w:r w:rsidR="0038307F" w:rsidRPr="0010789A">
        <w:rPr>
          <w:sz w:val="22"/>
          <w:szCs w:val="22"/>
          <w:lang w:eastAsia="zh-TW"/>
        </w:rPr>
        <w:t>)</w:t>
      </w:r>
    </w:p>
    <w:p w:rsidR="00442D1D" w:rsidRPr="0010789A" w:rsidRDefault="006F3F3E" w:rsidP="00C812FC">
      <w:pPr>
        <w:spacing w:line="480" w:lineRule="auto"/>
        <w:ind w:left="720" w:firstLine="720"/>
        <w:rPr>
          <w:sz w:val="22"/>
          <w:szCs w:val="22"/>
          <w:lang w:eastAsia="zh-TW"/>
        </w:rPr>
      </w:pPr>
      <w:r w:rsidRPr="0010789A">
        <w:rPr>
          <w:position w:val="-22"/>
          <w:sz w:val="22"/>
          <w:szCs w:val="22"/>
          <w:lang w:eastAsia="zh-TW"/>
        </w:rPr>
        <w:object w:dxaOrig="6020" w:dyaOrig="620" w14:anchorId="046979FF">
          <v:shape id="_x0000_i1040" type="#_x0000_t75" style="width:300.75pt;height:30pt" o:ole="">
            <v:imagedata r:id="rId34" o:title=""/>
          </v:shape>
          <o:OLEObject Type="Embed" ProgID="Equation.DSMT4" ShapeID="_x0000_i1040" DrawAspect="Content" ObjectID="_1578120844" r:id="rId35"/>
        </w:object>
      </w:r>
      <w:r w:rsidR="00BC5DDD" w:rsidRPr="0010789A">
        <w:rPr>
          <w:sz w:val="22"/>
          <w:szCs w:val="22"/>
          <w:lang w:eastAsia="zh-TW"/>
        </w:rPr>
        <w:t>,</w:t>
      </w:r>
      <w:r w:rsidR="0071138B" w:rsidRPr="0010789A">
        <w:rPr>
          <w:sz w:val="22"/>
          <w:szCs w:val="22"/>
          <w:lang w:eastAsia="zh-TW"/>
        </w:rPr>
        <w:tab/>
      </w:r>
      <w:r w:rsidR="00C812FC" w:rsidRPr="0010789A">
        <w:rPr>
          <w:sz w:val="22"/>
          <w:szCs w:val="22"/>
          <w:lang w:eastAsia="zh-TW"/>
        </w:rPr>
        <w:tab/>
      </w:r>
      <w:r w:rsidR="0038307F" w:rsidRPr="0010789A">
        <w:rPr>
          <w:sz w:val="22"/>
          <w:szCs w:val="22"/>
          <w:lang w:eastAsia="zh-TW"/>
        </w:rPr>
        <w:t>(</w:t>
      </w:r>
      <w:r w:rsidR="001067FD" w:rsidRPr="0010789A">
        <w:rPr>
          <w:sz w:val="22"/>
          <w:szCs w:val="22"/>
          <w:lang w:eastAsia="zh-TW"/>
        </w:rPr>
        <w:t>1</w:t>
      </w:r>
      <w:r w:rsidR="00003CE8" w:rsidRPr="0010789A">
        <w:rPr>
          <w:rFonts w:hint="eastAsia"/>
          <w:sz w:val="22"/>
          <w:szCs w:val="22"/>
        </w:rPr>
        <w:t>2</w:t>
      </w:r>
      <w:r w:rsidR="0038307F" w:rsidRPr="0010789A">
        <w:rPr>
          <w:sz w:val="22"/>
          <w:szCs w:val="22"/>
          <w:lang w:eastAsia="zh-TW"/>
        </w:rPr>
        <w:t>)</w:t>
      </w:r>
    </w:p>
    <w:p w:rsidR="00442D1D" w:rsidRPr="0010789A" w:rsidRDefault="006F3F3E" w:rsidP="00C812FC">
      <w:pPr>
        <w:spacing w:line="480" w:lineRule="auto"/>
        <w:ind w:left="720" w:firstLine="720"/>
        <w:rPr>
          <w:sz w:val="22"/>
          <w:szCs w:val="22"/>
          <w:lang w:eastAsia="zh-TW"/>
        </w:rPr>
      </w:pPr>
      <w:r w:rsidRPr="0010789A">
        <w:rPr>
          <w:position w:val="-22"/>
          <w:sz w:val="22"/>
          <w:szCs w:val="22"/>
          <w:lang w:eastAsia="zh-TW"/>
        </w:rPr>
        <w:object w:dxaOrig="6020" w:dyaOrig="620" w14:anchorId="5DF54611">
          <v:shape id="_x0000_i1041" type="#_x0000_t75" style="width:300.75pt;height:30pt" o:ole="">
            <v:imagedata r:id="rId36" o:title=""/>
          </v:shape>
          <o:OLEObject Type="Embed" ProgID="Equation.DSMT4" ShapeID="_x0000_i1041" DrawAspect="Content" ObjectID="_1578120845" r:id="rId37"/>
        </w:object>
      </w:r>
      <w:r w:rsidR="00BC5DDD" w:rsidRPr="0010789A">
        <w:rPr>
          <w:sz w:val="22"/>
          <w:szCs w:val="22"/>
          <w:lang w:eastAsia="zh-TW"/>
        </w:rPr>
        <w:t>,</w:t>
      </w:r>
      <w:r w:rsidRPr="0010789A">
        <w:rPr>
          <w:sz w:val="22"/>
          <w:szCs w:val="22"/>
          <w:lang w:eastAsia="zh-TW"/>
        </w:rPr>
        <w:tab/>
      </w:r>
      <w:r w:rsidR="00C812FC" w:rsidRPr="0010789A">
        <w:rPr>
          <w:sz w:val="22"/>
          <w:szCs w:val="22"/>
          <w:lang w:eastAsia="zh-TW"/>
        </w:rPr>
        <w:tab/>
      </w:r>
      <w:r w:rsidR="0038307F" w:rsidRPr="0010789A">
        <w:rPr>
          <w:sz w:val="22"/>
          <w:szCs w:val="22"/>
          <w:lang w:eastAsia="zh-TW"/>
        </w:rPr>
        <w:t>(</w:t>
      </w:r>
      <w:r w:rsidR="001067FD" w:rsidRPr="0010789A">
        <w:rPr>
          <w:sz w:val="22"/>
          <w:szCs w:val="22"/>
          <w:lang w:eastAsia="zh-TW"/>
        </w:rPr>
        <w:t>1</w:t>
      </w:r>
      <w:r w:rsidR="00003CE8" w:rsidRPr="0010789A">
        <w:rPr>
          <w:rFonts w:hint="eastAsia"/>
          <w:sz w:val="22"/>
          <w:szCs w:val="22"/>
        </w:rPr>
        <w:t>3</w:t>
      </w:r>
      <w:r w:rsidR="0038307F" w:rsidRPr="0010789A">
        <w:rPr>
          <w:sz w:val="22"/>
          <w:szCs w:val="22"/>
          <w:lang w:eastAsia="zh-TW"/>
        </w:rPr>
        <w:t>)</w:t>
      </w:r>
    </w:p>
    <w:p w:rsidR="00442D1D" w:rsidRPr="0010789A" w:rsidRDefault="006F3F3E" w:rsidP="00C812FC">
      <w:pPr>
        <w:spacing w:line="480" w:lineRule="auto"/>
        <w:ind w:left="720" w:firstLine="720"/>
        <w:rPr>
          <w:sz w:val="22"/>
          <w:szCs w:val="22"/>
          <w:lang w:eastAsia="zh-TW"/>
        </w:rPr>
      </w:pPr>
      <w:r w:rsidRPr="0010789A">
        <w:rPr>
          <w:position w:val="-22"/>
          <w:sz w:val="22"/>
          <w:szCs w:val="22"/>
          <w:lang w:eastAsia="zh-TW"/>
        </w:rPr>
        <w:object w:dxaOrig="6900" w:dyaOrig="620" w14:anchorId="379C7626">
          <v:shape id="_x0000_i1042" type="#_x0000_t75" style="width:345pt;height:30pt" o:ole="">
            <v:imagedata r:id="rId38" o:title=""/>
          </v:shape>
          <o:OLEObject Type="Embed" ProgID="Equation.DSMT4" ShapeID="_x0000_i1042" DrawAspect="Content" ObjectID="_1578120846" r:id="rId39"/>
        </w:object>
      </w:r>
      <w:r w:rsidR="00E00A91" w:rsidRPr="0010789A">
        <w:rPr>
          <w:sz w:val="22"/>
          <w:szCs w:val="22"/>
          <w:lang w:eastAsia="zh-TW"/>
        </w:rPr>
        <w:t>.</w:t>
      </w:r>
      <w:r w:rsidR="0038307F" w:rsidRPr="0010789A">
        <w:rPr>
          <w:sz w:val="22"/>
          <w:szCs w:val="22"/>
          <w:lang w:eastAsia="zh-TW"/>
        </w:rPr>
        <w:tab/>
        <w:t>(</w:t>
      </w:r>
      <w:r w:rsidR="001067FD" w:rsidRPr="0010789A">
        <w:rPr>
          <w:sz w:val="22"/>
          <w:szCs w:val="22"/>
          <w:lang w:eastAsia="zh-TW"/>
        </w:rPr>
        <w:t>1</w:t>
      </w:r>
      <w:r w:rsidR="00003CE8" w:rsidRPr="0010789A">
        <w:rPr>
          <w:rFonts w:hint="eastAsia"/>
          <w:sz w:val="22"/>
          <w:szCs w:val="22"/>
        </w:rPr>
        <w:t>4</w:t>
      </w:r>
      <w:r w:rsidR="0038307F" w:rsidRPr="0010789A">
        <w:rPr>
          <w:sz w:val="22"/>
          <w:szCs w:val="22"/>
          <w:lang w:eastAsia="zh-TW"/>
        </w:rPr>
        <w:t>)</w:t>
      </w:r>
    </w:p>
    <w:p w:rsidR="0038307F" w:rsidRPr="0010789A" w:rsidRDefault="00BC5DDD" w:rsidP="000D58CC">
      <w:pPr>
        <w:spacing w:line="480" w:lineRule="auto"/>
        <w:rPr>
          <w:sz w:val="22"/>
          <w:szCs w:val="22"/>
          <w:lang w:eastAsia="zh-TW"/>
        </w:rPr>
      </w:pPr>
      <w:r w:rsidRPr="0010789A">
        <w:rPr>
          <w:sz w:val="22"/>
          <w:szCs w:val="22"/>
          <w:lang w:eastAsia="zh-TW"/>
        </w:rPr>
        <w:t xml:space="preserve">The value </w:t>
      </w:r>
      <w:r w:rsidR="004F301B" w:rsidRPr="0010789A">
        <w:rPr>
          <w:sz w:val="22"/>
          <w:szCs w:val="22"/>
          <w:lang w:eastAsia="zh-TW"/>
        </w:rPr>
        <w:t xml:space="preserve">range </w:t>
      </w:r>
      <w:r w:rsidRPr="0010789A">
        <w:rPr>
          <w:sz w:val="22"/>
          <w:szCs w:val="22"/>
          <w:lang w:eastAsia="zh-TW"/>
        </w:rPr>
        <w:t xml:space="preserve">of these four coefficients </w:t>
      </w:r>
      <w:r w:rsidR="006D32B2" w:rsidRPr="0010789A">
        <w:rPr>
          <w:sz w:val="22"/>
          <w:szCs w:val="22"/>
          <w:lang w:eastAsia="zh-TW"/>
        </w:rPr>
        <w:t>is</w:t>
      </w:r>
      <w:r w:rsidRPr="0010789A">
        <w:rPr>
          <w:sz w:val="22"/>
          <w:szCs w:val="22"/>
          <w:lang w:eastAsia="zh-TW"/>
        </w:rPr>
        <w:t xml:space="preserve"> </w:t>
      </w:r>
      <w:r w:rsidR="006D32B2" w:rsidRPr="0010789A">
        <w:rPr>
          <w:sz w:val="22"/>
          <w:szCs w:val="22"/>
          <w:lang w:eastAsia="zh-TW"/>
        </w:rPr>
        <w:t>[</w:t>
      </w:r>
      <w:r w:rsidRPr="0010789A">
        <w:rPr>
          <w:sz w:val="22"/>
          <w:szCs w:val="22"/>
          <w:lang w:eastAsia="zh-TW"/>
        </w:rPr>
        <w:t>0</w:t>
      </w:r>
      <w:r w:rsidR="006D32B2" w:rsidRPr="0010789A">
        <w:rPr>
          <w:sz w:val="22"/>
          <w:szCs w:val="22"/>
          <w:lang w:eastAsia="zh-TW"/>
        </w:rPr>
        <w:t xml:space="preserve">, </w:t>
      </w:r>
      <w:r w:rsidRPr="0010789A">
        <w:rPr>
          <w:sz w:val="22"/>
          <w:szCs w:val="22"/>
          <w:lang w:eastAsia="zh-TW"/>
        </w:rPr>
        <w:t>1</w:t>
      </w:r>
      <w:r w:rsidR="006D32B2" w:rsidRPr="0010789A">
        <w:rPr>
          <w:sz w:val="22"/>
          <w:szCs w:val="22"/>
          <w:lang w:eastAsia="zh-TW"/>
        </w:rPr>
        <w:t>], i.e.</w:t>
      </w:r>
      <w:r w:rsidRPr="0010789A">
        <w:rPr>
          <w:sz w:val="22"/>
          <w:szCs w:val="22"/>
          <w:lang w:eastAsia="zh-TW"/>
        </w:rPr>
        <w:t xml:space="preserve">  </w:t>
      </w:r>
      <m:oMath>
        <m:sSup>
          <m:sSupPr>
            <m:ctrlPr>
              <w:rPr>
                <w:rFonts w:ascii="Cambria Math" w:hAnsi="Cambria Math"/>
                <w:i/>
                <w:sz w:val="22"/>
                <w:szCs w:val="22"/>
                <w:lang w:eastAsia="zh-TW"/>
              </w:rPr>
            </m:ctrlPr>
          </m:sSupPr>
          <m:e>
            <m:r>
              <w:rPr>
                <w:rFonts w:ascii="Cambria Math" w:hAnsi="Cambria Math"/>
                <w:sz w:val="22"/>
                <w:szCs w:val="22"/>
                <w:lang w:eastAsia="zh-TW"/>
              </w:rPr>
              <m:t>λ</m:t>
            </m:r>
          </m:e>
          <m:sup>
            <m:r>
              <w:rPr>
                <w:rFonts w:ascii="Cambria Math" w:hAnsi="Cambria Math"/>
                <w:sz w:val="22"/>
                <w:szCs w:val="22"/>
                <w:lang w:eastAsia="zh-TW"/>
              </w:rPr>
              <m:t>l,l</m:t>
            </m:r>
          </m:sup>
        </m:sSup>
        <m:r>
          <w:rPr>
            <w:rFonts w:ascii="Cambria Math" w:hAnsi="Cambria Math"/>
            <w:sz w:val="22"/>
            <w:szCs w:val="22"/>
            <w:lang w:eastAsia="zh-TW"/>
          </w:rPr>
          <m:t>,</m:t>
        </m:r>
        <m:sSup>
          <m:sSupPr>
            <m:ctrlPr>
              <w:rPr>
                <w:rFonts w:ascii="Cambria Math" w:hAnsi="Cambria Math"/>
                <w:i/>
                <w:sz w:val="22"/>
                <w:szCs w:val="22"/>
                <w:lang w:eastAsia="zh-TW"/>
              </w:rPr>
            </m:ctrlPr>
          </m:sSupPr>
          <m:e>
            <m:r>
              <w:rPr>
                <w:rFonts w:ascii="Cambria Math" w:hAnsi="Cambria Math"/>
                <w:sz w:val="22"/>
                <w:szCs w:val="22"/>
                <w:lang w:eastAsia="zh-TW"/>
              </w:rPr>
              <m:t>λ</m:t>
            </m:r>
          </m:e>
          <m:sup>
            <m:r>
              <w:rPr>
                <w:rFonts w:ascii="Cambria Math" w:hAnsi="Cambria Math"/>
                <w:sz w:val="22"/>
                <w:szCs w:val="22"/>
                <w:lang w:eastAsia="zh-TW"/>
              </w:rPr>
              <m:t>l,u</m:t>
            </m:r>
          </m:sup>
        </m:sSup>
        <m:r>
          <w:rPr>
            <w:rFonts w:ascii="Cambria Math" w:hAnsi="Cambria Math"/>
            <w:sz w:val="22"/>
            <w:szCs w:val="22"/>
            <w:lang w:eastAsia="zh-TW"/>
          </w:rPr>
          <m:t>,</m:t>
        </m:r>
        <m:sSup>
          <m:sSupPr>
            <m:ctrlPr>
              <w:rPr>
                <w:rFonts w:ascii="Cambria Math" w:hAnsi="Cambria Math"/>
                <w:i/>
                <w:sz w:val="22"/>
                <w:szCs w:val="22"/>
                <w:lang w:eastAsia="zh-TW"/>
              </w:rPr>
            </m:ctrlPr>
          </m:sSupPr>
          <m:e>
            <m:r>
              <w:rPr>
                <w:rFonts w:ascii="Cambria Math" w:hAnsi="Cambria Math"/>
                <w:sz w:val="22"/>
                <w:szCs w:val="22"/>
                <w:lang w:eastAsia="zh-TW"/>
              </w:rPr>
              <m:t>λ</m:t>
            </m:r>
          </m:e>
          <m:sup>
            <m:r>
              <w:rPr>
                <w:rFonts w:ascii="Cambria Math" w:hAnsi="Cambria Math"/>
                <w:sz w:val="22"/>
                <w:szCs w:val="22"/>
                <w:lang w:eastAsia="zh-TW"/>
              </w:rPr>
              <m:t>u,l</m:t>
            </m:r>
          </m:sup>
        </m:sSup>
        <m:r>
          <w:rPr>
            <w:rFonts w:ascii="Cambria Math" w:hAnsi="Cambria Math"/>
            <w:sz w:val="22"/>
            <w:szCs w:val="22"/>
            <w:lang w:eastAsia="zh-TW"/>
          </w:rPr>
          <m:t>,</m:t>
        </m:r>
        <m:sSup>
          <m:sSupPr>
            <m:ctrlPr>
              <w:rPr>
                <w:rFonts w:ascii="Cambria Math" w:hAnsi="Cambria Math"/>
                <w:i/>
                <w:sz w:val="22"/>
                <w:szCs w:val="22"/>
                <w:lang w:eastAsia="zh-TW"/>
              </w:rPr>
            </m:ctrlPr>
          </m:sSupPr>
          <m:e>
            <m:r>
              <w:rPr>
                <w:rFonts w:ascii="Cambria Math" w:hAnsi="Cambria Math"/>
                <w:sz w:val="22"/>
                <w:szCs w:val="22"/>
                <w:lang w:eastAsia="zh-TW"/>
              </w:rPr>
              <m:t>λ</m:t>
            </m:r>
          </m:e>
          <m:sup>
            <m:r>
              <w:rPr>
                <w:rFonts w:ascii="Cambria Math" w:hAnsi="Cambria Math"/>
                <w:sz w:val="22"/>
                <w:szCs w:val="22"/>
                <w:lang w:eastAsia="zh-TW"/>
              </w:rPr>
              <m:t>u,u</m:t>
            </m:r>
          </m:sup>
        </m:sSup>
        <m:r>
          <w:rPr>
            <w:rFonts w:ascii="Cambria Math" w:hAnsi="Cambria Math"/>
            <w:sz w:val="22"/>
            <w:szCs w:val="22"/>
            <w:lang w:eastAsia="zh-TW"/>
          </w:rPr>
          <m:t>∈</m:t>
        </m:r>
        <m:d>
          <m:dPr>
            <m:begChr m:val="["/>
            <m:endChr m:val="]"/>
            <m:ctrlPr>
              <w:rPr>
                <w:rFonts w:ascii="Cambria Math" w:hAnsi="Cambria Math"/>
                <w:i/>
                <w:sz w:val="22"/>
                <w:szCs w:val="22"/>
                <w:lang w:eastAsia="zh-TW"/>
              </w:rPr>
            </m:ctrlPr>
          </m:dPr>
          <m:e>
            <m:r>
              <w:rPr>
                <w:rFonts w:ascii="Cambria Math" w:hAnsi="Cambria Math"/>
                <w:sz w:val="22"/>
                <w:szCs w:val="22"/>
                <w:lang w:eastAsia="zh-TW"/>
              </w:rPr>
              <m:t>0,1</m:t>
            </m:r>
          </m:e>
        </m:d>
      </m:oMath>
      <w:r w:rsidR="004F301B" w:rsidRPr="0010789A">
        <w:rPr>
          <w:sz w:val="22"/>
          <w:szCs w:val="22"/>
          <w:lang w:eastAsia="zh-TW"/>
        </w:rPr>
        <w:t xml:space="preserve"> wh</w:t>
      </w:r>
      <w:r w:rsidR="006D32B2" w:rsidRPr="0010789A">
        <w:rPr>
          <w:sz w:val="22"/>
          <w:szCs w:val="22"/>
          <w:lang w:eastAsia="zh-TW"/>
        </w:rPr>
        <w:t>ere</w:t>
      </w:r>
      <w:r w:rsidR="004F301B" w:rsidRPr="0010789A">
        <w:rPr>
          <w:sz w:val="22"/>
          <w:szCs w:val="22"/>
          <w:lang w:eastAsia="zh-TW"/>
        </w:rPr>
        <w:t xml:space="preserve"> a value of 0 indicates asymptotical independen</w:t>
      </w:r>
      <w:r w:rsidR="006D32B2" w:rsidRPr="0010789A">
        <w:rPr>
          <w:sz w:val="22"/>
          <w:szCs w:val="22"/>
          <w:lang w:eastAsia="zh-TW"/>
        </w:rPr>
        <w:t>ce</w:t>
      </w:r>
      <w:r w:rsidR="004F301B" w:rsidRPr="0010789A">
        <w:rPr>
          <w:sz w:val="22"/>
          <w:szCs w:val="22"/>
          <w:lang w:eastAsia="zh-TW"/>
        </w:rPr>
        <w:t xml:space="preserve">. </w:t>
      </w:r>
      <w:r w:rsidR="0038307F" w:rsidRPr="0010789A">
        <w:rPr>
          <w:sz w:val="22"/>
          <w:szCs w:val="22"/>
          <w:lang w:eastAsia="zh-TW"/>
        </w:rPr>
        <w:t>Equation</w:t>
      </w:r>
      <w:r w:rsidR="00E20375" w:rsidRPr="0010789A">
        <w:rPr>
          <w:sz w:val="22"/>
          <w:szCs w:val="22"/>
          <w:lang w:eastAsia="zh-TW"/>
        </w:rPr>
        <w:t>s</w:t>
      </w:r>
      <w:r w:rsidR="0038307F" w:rsidRPr="0010789A">
        <w:rPr>
          <w:sz w:val="22"/>
          <w:szCs w:val="22"/>
          <w:lang w:eastAsia="zh-TW"/>
        </w:rPr>
        <w:t xml:space="preserve"> (</w:t>
      </w:r>
      <w:r w:rsidR="005F451F" w:rsidRPr="0010789A">
        <w:rPr>
          <w:sz w:val="22"/>
          <w:szCs w:val="22"/>
          <w:lang w:eastAsia="zh-TW"/>
        </w:rPr>
        <w:t>1</w:t>
      </w:r>
      <w:r w:rsidR="00E21062" w:rsidRPr="0010789A">
        <w:rPr>
          <w:sz w:val="22"/>
          <w:szCs w:val="22"/>
          <w:lang w:eastAsia="zh-TW"/>
        </w:rPr>
        <w:t>1</w:t>
      </w:r>
      <w:r w:rsidR="0038307F" w:rsidRPr="0010789A">
        <w:rPr>
          <w:sz w:val="22"/>
          <w:szCs w:val="22"/>
          <w:lang w:eastAsia="zh-TW"/>
        </w:rPr>
        <w:t>) and (</w:t>
      </w:r>
      <w:r w:rsidR="001067FD" w:rsidRPr="0010789A">
        <w:rPr>
          <w:sz w:val="22"/>
          <w:szCs w:val="22"/>
          <w:lang w:eastAsia="zh-TW"/>
        </w:rPr>
        <w:t>1</w:t>
      </w:r>
      <w:r w:rsidR="00E21062" w:rsidRPr="0010789A">
        <w:rPr>
          <w:sz w:val="22"/>
          <w:szCs w:val="22"/>
          <w:lang w:eastAsia="zh-TW"/>
        </w:rPr>
        <w:t>4</w:t>
      </w:r>
      <w:r w:rsidR="0038307F" w:rsidRPr="0010789A">
        <w:rPr>
          <w:sz w:val="22"/>
          <w:szCs w:val="22"/>
          <w:lang w:eastAsia="zh-TW"/>
        </w:rPr>
        <w:t>) are also known as coefficients of upper and lower tail dependence.</w:t>
      </w:r>
      <w:r w:rsidR="00584B84" w:rsidRPr="0010789A">
        <w:rPr>
          <w:sz w:val="22"/>
          <w:szCs w:val="22"/>
          <w:lang w:eastAsia="zh-TW"/>
        </w:rPr>
        <w:t xml:space="preserve"> </w:t>
      </w:r>
      <w:bookmarkStart w:id="46" w:name="OLE_LINK93"/>
      <w:bookmarkStart w:id="47" w:name="OLE_LINK94"/>
      <w:r w:rsidR="00D74014" w:rsidRPr="0010789A">
        <w:rPr>
          <w:sz w:val="22"/>
          <w:szCs w:val="22"/>
          <w:lang w:eastAsia="zh-TW"/>
        </w:rPr>
        <w:t>For multivariate case, if the copula function is known</w:t>
      </w:r>
      <w:r w:rsidR="00584B84" w:rsidRPr="0010789A">
        <w:rPr>
          <w:sz w:val="22"/>
          <w:szCs w:val="22"/>
          <w:lang w:eastAsia="zh-TW"/>
        </w:rPr>
        <w:t>, Eqs. (</w:t>
      </w:r>
      <w:r w:rsidR="00E21062" w:rsidRPr="0010789A">
        <w:rPr>
          <w:sz w:val="22"/>
          <w:szCs w:val="22"/>
          <w:lang w:eastAsia="zh-TW"/>
        </w:rPr>
        <w:t>7</w:t>
      </w:r>
      <w:r w:rsidR="00584B84" w:rsidRPr="0010789A">
        <w:rPr>
          <w:sz w:val="22"/>
          <w:szCs w:val="22"/>
          <w:lang w:eastAsia="zh-TW"/>
        </w:rPr>
        <w:t>) to (1</w:t>
      </w:r>
      <w:r w:rsidR="00E21062" w:rsidRPr="0010789A">
        <w:rPr>
          <w:sz w:val="22"/>
          <w:szCs w:val="22"/>
          <w:lang w:eastAsia="zh-TW"/>
        </w:rPr>
        <w:t>0</w:t>
      </w:r>
      <w:r w:rsidR="00584B84" w:rsidRPr="0010789A">
        <w:rPr>
          <w:sz w:val="22"/>
          <w:szCs w:val="22"/>
          <w:lang w:eastAsia="zh-TW"/>
        </w:rPr>
        <w:t xml:space="preserve">) can be </w:t>
      </w:r>
      <w:r w:rsidR="00D74014" w:rsidRPr="0010789A">
        <w:rPr>
          <w:sz w:val="22"/>
          <w:szCs w:val="22"/>
          <w:lang w:eastAsia="zh-TW"/>
        </w:rPr>
        <w:t xml:space="preserve">further </w:t>
      </w:r>
      <w:r w:rsidR="00584B84" w:rsidRPr="0010789A">
        <w:rPr>
          <w:sz w:val="22"/>
          <w:szCs w:val="22"/>
          <w:lang w:eastAsia="zh-TW"/>
        </w:rPr>
        <w:t>expressed as follows</w:t>
      </w:r>
    </w:p>
    <w:p w:rsidR="00584B84" w:rsidRPr="0010789A" w:rsidRDefault="00584B84" w:rsidP="007B20A6">
      <w:pPr>
        <w:spacing w:line="480" w:lineRule="auto"/>
        <w:ind w:left="2880" w:firstLine="720"/>
        <w:rPr>
          <w:sz w:val="22"/>
          <w:szCs w:val="22"/>
          <w:lang w:eastAsia="zh-TW"/>
        </w:rPr>
      </w:pPr>
      <w:r w:rsidRPr="0010789A">
        <w:rPr>
          <w:position w:val="-22"/>
          <w:sz w:val="22"/>
          <w:szCs w:val="22"/>
          <w:lang w:eastAsia="zh-TW"/>
        </w:rPr>
        <w:object w:dxaOrig="2260" w:dyaOrig="620" w14:anchorId="3510D352">
          <v:shape id="_x0000_i1043" type="#_x0000_t75" style="width:114pt;height:30pt" o:ole="">
            <v:imagedata r:id="rId40" o:title=""/>
          </v:shape>
          <o:OLEObject Type="Embed" ProgID="Equation.DSMT4" ShapeID="_x0000_i1043" DrawAspect="Content" ObjectID="_1578120847" r:id="rId41"/>
        </w:object>
      </w:r>
      <w:r w:rsidRPr="0010789A">
        <w:rPr>
          <w:sz w:val="22"/>
          <w:szCs w:val="22"/>
          <w:lang w:eastAsia="zh-TW"/>
        </w:rPr>
        <w:t>,</w:t>
      </w:r>
      <w:r w:rsidRPr="0010789A">
        <w:rPr>
          <w:sz w:val="22"/>
          <w:szCs w:val="22"/>
          <w:lang w:eastAsia="zh-TW"/>
        </w:rPr>
        <w:tab/>
      </w:r>
      <w:r w:rsidR="004F6CA3" w:rsidRPr="0010789A">
        <w:rPr>
          <w:sz w:val="22"/>
          <w:szCs w:val="22"/>
          <w:lang w:eastAsia="zh-TW"/>
        </w:rPr>
        <w:tab/>
      </w:r>
      <w:r w:rsidR="004F6CA3" w:rsidRPr="0010789A">
        <w:rPr>
          <w:sz w:val="22"/>
          <w:szCs w:val="22"/>
          <w:lang w:eastAsia="zh-TW"/>
        </w:rPr>
        <w:tab/>
      </w:r>
      <w:r w:rsidR="004F6CA3" w:rsidRPr="0010789A">
        <w:rPr>
          <w:sz w:val="22"/>
          <w:szCs w:val="22"/>
          <w:lang w:eastAsia="zh-TW"/>
        </w:rPr>
        <w:tab/>
      </w:r>
      <w:r w:rsidRPr="0010789A">
        <w:rPr>
          <w:sz w:val="22"/>
          <w:szCs w:val="22"/>
          <w:lang w:eastAsia="zh-TW"/>
        </w:rPr>
        <w:t>(</w:t>
      </w:r>
      <w:r w:rsidR="007B20A6" w:rsidRPr="0010789A">
        <w:rPr>
          <w:sz w:val="22"/>
          <w:szCs w:val="22"/>
        </w:rPr>
        <w:t>1</w:t>
      </w:r>
      <w:r w:rsidR="00003CE8" w:rsidRPr="0010789A">
        <w:rPr>
          <w:rFonts w:hint="eastAsia"/>
          <w:sz w:val="22"/>
          <w:szCs w:val="22"/>
        </w:rPr>
        <w:t>5</w:t>
      </w:r>
      <w:r w:rsidRPr="0010789A">
        <w:rPr>
          <w:sz w:val="22"/>
          <w:szCs w:val="22"/>
          <w:lang w:eastAsia="zh-TW"/>
        </w:rPr>
        <w:t>)</w:t>
      </w:r>
    </w:p>
    <w:p w:rsidR="00584B84" w:rsidRPr="0010789A" w:rsidRDefault="00584B84" w:rsidP="007B20A6">
      <w:pPr>
        <w:spacing w:line="480" w:lineRule="auto"/>
        <w:ind w:left="2880" w:firstLine="720"/>
        <w:rPr>
          <w:sz w:val="22"/>
          <w:szCs w:val="22"/>
        </w:rPr>
      </w:pPr>
      <w:r w:rsidRPr="0010789A">
        <w:rPr>
          <w:position w:val="-22"/>
          <w:sz w:val="22"/>
          <w:szCs w:val="22"/>
          <w:lang w:eastAsia="zh-TW"/>
        </w:rPr>
        <w:object w:dxaOrig="2340" w:dyaOrig="639" w14:anchorId="30F5E146">
          <v:shape id="_x0000_i1044" type="#_x0000_t75" style="width:117pt;height:30pt" o:ole="">
            <v:imagedata r:id="rId42" o:title=""/>
          </v:shape>
          <o:OLEObject Type="Embed" ProgID="Equation.DSMT4" ShapeID="_x0000_i1044" DrawAspect="Content" ObjectID="_1578120848" r:id="rId43"/>
        </w:object>
      </w:r>
      <w:r w:rsidRPr="0010789A">
        <w:rPr>
          <w:sz w:val="22"/>
          <w:szCs w:val="22"/>
          <w:lang w:eastAsia="zh-TW"/>
        </w:rPr>
        <w:t>,</w:t>
      </w:r>
      <w:r w:rsidRPr="0010789A">
        <w:rPr>
          <w:sz w:val="22"/>
          <w:szCs w:val="22"/>
          <w:lang w:eastAsia="zh-TW"/>
        </w:rPr>
        <w:tab/>
      </w:r>
      <w:r w:rsidR="004F6CA3" w:rsidRPr="0010789A">
        <w:rPr>
          <w:sz w:val="22"/>
          <w:szCs w:val="22"/>
          <w:lang w:eastAsia="zh-TW"/>
        </w:rPr>
        <w:tab/>
      </w:r>
      <w:r w:rsidR="004F6CA3" w:rsidRPr="0010789A">
        <w:rPr>
          <w:sz w:val="22"/>
          <w:szCs w:val="22"/>
          <w:lang w:eastAsia="zh-TW"/>
        </w:rPr>
        <w:tab/>
      </w:r>
      <w:r w:rsidR="004F6CA3" w:rsidRPr="0010789A">
        <w:rPr>
          <w:sz w:val="22"/>
          <w:szCs w:val="22"/>
          <w:lang w:eastAsia="zh-TW"/>
        </w:rPr>
        <w:tab/>
      </w:r>
      <w:r w:rsidRPr="0010789A">
        <w:rPr>
          <w:sz w:val="22"/>
          <w:szCs w:val="22"/>
          <w:lang w:eastAsia="zh-TW"/>
        </w:rPr>
        <w:t>(</w:t>
      </w:r>
      <w:r w:rsidR="007B20A6" w:rsidRPr="0010789A">
        <w:rPr>
          <w:sz w:val="22"/>
          <w:szCs w:val="22"/>
        </w:rPr>
        <w:t>1</w:t>
      </w:r>
      <w:r w:rsidR="00003CE8" w:rsidRPr="0010789A">
        <w:rPr>
          <w:rFonts w:hint="eastAsia"/>
          <w:sz w:val="22"/>
          <w:szCs w:val="22"/>
        </w:rPr>
        <w:t>6</w:t>
      </w:r>
      <w:r w:rsidRPr="0010789A">
        <w:rPr>
          <w:sz w:val="22"/>
          <w:szCs w:val="22"/>
          <w:lang w:eastAsia="zh-TW"/>
        </w:rPr>
        <w:t>)</w:t>
      </w:r>
    </w:p>
    <w:p w:rsidR="00584B84" w:rsidRPr="0010789A" w:rsidRDefault="00584B84" w:rsidP="007B20A6">
      <w:pPr>
        <w:spacing w:line="480" w:lineRule="auto"/>
        <w:ind w:left="2880" w:firstLine="720"/>
        <w:rPr>
          <w:sz w:val="22"/>
          <w:szCs w:val="22"/>
          <w:lang w:eastAsia="zh-TW"/>
        </w:rPr>
      </w:pPr>
      <w:r w:rsidRPr="0010789A">
        <w:rPr>
          <w:position w:val="-22"/>
          <w:sz w:val="22"/>
          <w:szCs w:val="22"/>
          <w:lang w:eastAsia="zh-TW"/>
        </w:rPr>
        <w:object w:dxaOrig="2380" w:dyaOrig="639" w14:anchorId="02FB9EA0">
          <v:shape id="_x0000_i1045" type="#_x0000_t75" style="width:120pt;height:30pt" o:ole="">
            <v:imagedata r:id="rId44" o:title=""/>
          </v:shape>
          <o:OLEObject Type="Embed" ProgID="Equation.DSMT4" ShapeID="_x0000_i1045" DrawAspect="Content" ObjectID="_1578120849" r:id="rId45"/>
        </w:object>
      </w:r>
      <w:r w:rsidRPr="0010789A">
        <w:rPr>
          <w:sz w:val="22"/>
          <w:szCs w:val="22"/>
          <w:lang w:eastAsia="zh-TW"/>
        </w:rPr>
        <w:t>,</w:t>
      </w:r>
      <w:r w:rsidRPr="0010789A">
        <w:rPr>
          <w:sz w:val="22"/>
          <w:szCs w:val="22"/>
          <w:lang w:eastAsia="zh-TW"/>
        </w:rPr>
        <w:tab/>
      </w:r>
      <w:r w:rsidR="004F6CA3" w:rsidRPr="0010789A">
        <w:rPr>
          <w:sz w:val="22"/>
          <w:szCs w:val="22"/>
          <w:lang w:eastAsia="zh-TW"/>
        </w:rPr>
        <w:tab/>
      </w:r>
      <w:r w:rsidR="004F6CA3" w:rsidRPr="0010789A">
        <w:rPr>
          <w:sz w:val="22"/>
          <w:szCs w:val="22"/>
          <w:lang w:eastAsia="zh-TW"/>
        </w:rPr>
        <w:tab/>
      </w:r>
      <w:r w:rsidR="004F6CA3" w:rsidRPr="0010789A">
        <w:rPr>
          <w:sz w:val="22"/>
          <w:szCs w:val="22"/>
          <w:lang w:eastAsia="zh-TW"/>
        </w:rPr>
        <w:tab/>
      </w:r>
      <w:r w:rsidRPr="0010789A">
        <w:rPr>
          <w:sz w:val="22"/>
          <w:szCs w:val="22"/>
          <w:lang w:eastAsia="zh-TW"/>
        </w:rPr>
        <w:t>(</w:t>
      </w:r>
      <w:r w:rsidRPr="0010789A">
        <w:rPr>
          <w:sz w:val="22"/>
          <w:szCs w:val="22"/>
        </w:rPr>
        <w:t>1</w:t>
      </w:r>
      <w:r w:rsidR="00003CE8" w:rsidRPr="0010789A">
        <w:rPr>
          <w:rFonts w:hint="eastAsia"/>
          <w:sz w:val="22"/>
          <w:szCs w:val="22"/>
        </w:rPr>
        <w:t>7</w:t>
      </w:r>
      <w:r w:rsidRPr="0010789A">
        <w:rPr>
          <w:sz w:val="22"/>
          <w:szCs w:val="22"/>
          <w:lang w:eastAsia="zh-TW"/>
        </w:rPr>
        <w:t>)</w:t>
      </w:r>
    </w:p>
    <w:p w:rsidR="00584B84" w:rsidRPr="0010789A" w:rsidRDefault="00584B84" w:rsidP="007B20A6">
      <w:pPr>
        <w:spacing w:line="480" w:lineRule="auto"/>
        <w:ind w:left="2880" w:firstLine="720"/>
        <w:rPr>
          <w:sz w:val="22"/>
          <w:szCs w:val="22"/>
          <w:lang w:eastAsia="zh-TW"/>
        </w:rPr>
      </w:pPr>
      <w:r w:rsidRPr="0010789A">
        <w:rPr>
          <w:position w:val="-22"/>
          <w:sz w:val="22"/>
          <w:szCs w:val="22"/>
          <w:lang w:eastAsia="zh-TW"/>
        </w:rPr>
        <w:object w:dxaOrig="2480" w:dyaOrig="639" w14:anchorId="1D9EECC6">
          <v:shape id="_x0000_i1046" type="#_x0000_t75" style="width:123.75pt;height:30pt" o:ole="">
            <v:imagedata r:id="rId46" o:title=""/>
          </v:shape>
          <o:OLEObject Type="Embed" ProgID="Equation.DSMT4" ShapeID="_x0000_i1046" DrawAspect="Content" ObjectID="_1578120850" r:id="rId47"/>
        </w:object>
      </w:r>
      <w:r w:rsidRPr="0010789A">
        <w:rPr>
          <w:sz w:val="22"/>
          <w:szCs w:val="22"/>
          <w:lang w:eastAsia="zh-TW"/>
        </w:rPr>
        <w:t>,</w:t>
      </w:r>
      <w:r w:rsidRPr="0010789A">
        <w:rPr>
          <w:sz w:val="22"/>
          <w:szCs w:val="22"/>
          <w:lang w:eastAsia="zh-TW"/>
        </w:rPr>
        <w:tab/>
      </w:r>
      <w:r w:rsidR="004F6CA3" w:rsidRPr="0010789A">
        <w:rPr>
          <w:sz w:val="22"/>
          <w:szCs w:val="22"/>
          <w:lang w:eastAsia="zh-TW"/>
        </w:rPr>
        <w:tab/>
      </w:r>
      <w:r w:rsidR="004F6CA3" w:rsidRPr="0010789A">
        <w:rPr>
          <w:sz w:val="22"/>
          <w:szCs w:val="22"/>
          <w:lang w:eastAsia="zh-TW"/>
        </w:rPr>
        <w:tab/>
      </w:r>
      <w:r w:rsidR="004F6CA3" w:rsidRPr="0010789A">
        <w:rPr>
          <w:sz w:val="22"/>
          <w:szCs w:val="22"/>
          <w:lang w:eastAsia="zh-TW"/>
        </w:rPr>
        <w:tab/>
      </w:r>
      <w:r w:rsidRPr="0010789A">
        <w:rPr>
          <w:sz w:val="22"/>
          <w:szCs w:val="22"/>
          <w:lang w:eastAsia="zh-TW"/>
        </w:rPr>
        <w:t>(</w:t>
      </w:r>
      <w:r w:rsidRPr="0010789A">
        <w:rPr>
          <w:rFonts w:hint="eastAsia"/>
          <w:sz w:val="22"/>
          <w:szCs w:val="22"/>
        </w:rPr>
        <w:t>1</w:t>
      </w:r>
      <w:r w:rsidR="00003CE8" w:rsidRPr="0010789A">
        <w:rPr>
          <w:rFonts w:hint="eastAsia"/>
          <w:sz w:val="22"/>
          <w:szCs w:val="22"/>
        </w:rPr>
        <w:t>8</w:t>
      </w:r>
      <w:r w:rsidRPr="0010789A">
        <w:rPr>
          <w:sz w:val="22"/>
          <w:szCs w:val="22"/>
          <w:lang w:eastAsia="zh-TW"/>
        </w:rPr>
        <w:t>)</w:t>
      </w:r>
    </w:p>
    <w:p w:rsidR="0090681E" w:rsidRPr="0010789A" w:rsidRDefault="0090681E" w:rsidP="000D58CC">
      <w:pPr>
        <w:spacing w:line="480" w:lineRule="auto"/>
        <w:rPr>
          <w:sz w:val="22"/>
          <w:szCs w:val="22"/>
          <w:lang w:eastAsia="zh-TW"/>
        </w:rPr>
      </w:pPr>
      <w:r w:rsidRPr="0010789A">
        <w:rPr>
          <w:sz w:val="22"/>
          <w:szCs w:val="22"/>
          <w:lang w:eastAsia="zh-TW"/>
        </w:rPr>
        <w:t xml:space="preserve">where </w:t>
      </w:r>
      <m:oMath>
        <m:sSub>
          <m:sSubPr>
            <m:ctrlPr>
              <w:rPr>
                <w:rFonts w:ascii="Cambria Math" w:hAnsi="Cambria Math"/>
                <w:i/>
                <w:sz w:val="22"/>
                <w:szCs w:val="22"/>
                <w:lang w:eastAsia="zh-TW"/>
              </w:rPr>
            </m:ctrlPr>
          </m:sSubPr>
          <m:e>
            <m:acc>
              <m:accPr>
                <m:chr m:val="̆"/>
                <m:ctrlPr>
                  <w:rPr>
                    <w:rFonts w:ascii="Cambria Math" w:hAnsi="Cambria Math"/>
                    <w:i/>
                    <w:sz w:val="22"/>
                    <w:szCs w:val="22"/>
                    <w:lang w:eastAsia="zh-TW"/>
                  </w:rPr>
                </m:ctrlPr>
              </m:accPr>
              <m:e>
                <m:r>
                  <w:rPr>
                    <w:rFonts w:ascii="Cambria Math" w:hAnsi="Cambria Math"/>
                    <w:sz w:val="22"/>
                    <w:szCs w:val="22"/>
                    <w:lang w:eastAsia="zh-TW"/>
                  </w:rPr>
                  <m:t>C</m:t>
                </m:r>
              </m:e>
            </m:acc>
          </m:e>
          <m:sub>
            <m:r>
              <w:rPr>
                <w:rFonts w:ascii="Cambria Math" w:hAnsi="Cambria Math"/>
                <w:sz w:val="22"/>
                <w:szCs w:val="22"/>
                <w:lang w:eastAsia="zh-TW"/>
              </w:rPr>
              <m:t>i</m:t>
            </m:r>
          </m:sub>
        </m:sSub>
        <m:d>
          <m:dPr>
            <m:ctrlPr>
              <w:rPr>
                <w:rFonts w:ascii="Cambria Math" w:hAnsi="Cambria Math"/>
                <w:i/>
                <w:sz w:val="22"/>
                <w:szCs w:val="22"/>
                <w:lang w:eastAsia="zh-TW"/>
              </w:rPr>
            </m:ctrlPr>
          </m:dPr>
          <m:e>
            <m:r>
              <w:rPr>
                <w:rFonts w:ascii="Cambria Math" w:hAnsi="Cambria Math"/>
                <w:sz w:val="22"/>
                <w:szCs w:val="22"/>
                <w:lang w:eastAsia="zh-TW"/>
              </w:rPr>
              <m:t>.</m:t>
            </m:r>
          </m:e>
        </m:d>
      </m:oMath>
      <w:r w:rsidRPr="0010789A">
        <w:rPr>
          <w:sz w:val="22"/>
          <w:szCs w:val="22"/>
          <w:lang w:eastAsia="zh-TW"/>
        </w:rPr>
        <w:t xml:space="preserve"> and </w:t>
      </w:r>
      <m:oMath>
        <m:sSub>
          <m:sSubPr>
            <m:ctrlPr>
              <w:rPr>
                <w:rFonts w:ascii="Cambria Math" w:hAnsi="Cambria Math"/>
                <w:i/>
                <w:sz w:val="22"/>
                <w:szCs w:val="22"/>
                <w:lang w:eastAsia="zh-TW"/>
              </w:rPr>
            </m:ctrlPr>
          </m:sSubPr>
          <m:e>
            <m:acc>
              <m:accPr>
                <m:chr m:val="̆"/>
                <m:ctrlPr>
                  <w:rPr>
                    <w:rFonts w:ascii="Cambria Math" w:hAnsi="Cambria Math"/>
                    <w:i/>
                    <w:sz w:val="22"/>
                    <w:szCs w:val="22"/>
                    <w:lang w:eastAsia="zh-TW"/>
                  </w:rPr>
                </m:ctrlPr>
              </m:accPr>
              <m:e>
                <m:r>
                  <w:rPr>
                    <w:rFonts w:ascii="Cambria Math" w:hAnsi="Cambria Math"/>
                    <w:sz w:val="22"/>
                    <w:szCs w:val="22"/>
                    <w:lang w:eastAsia="zh-TW"/>
                  </w:rPr>
                  <m:t>C</m:t>
                </m:r>
              </m:e>
            </m:acc>
          </m:e>
          <m:sub>
            <m:r>
              <w:rPr>
                <w:rFonts w:ascii="Cambria Math" w:hAnsi="Cambria Math"/>
                <w:sz w:val="22"/>
                <w:szCs w:val="22"/>
                <w:lang w:eastAsia="zh-TW"/>
              </w:rPr>
              <m:t>j</m:t>
            </m:r>
          </m:sub>
        </m:sSub>
        <m:d>
          <m:dPr>
            <m:ctrlPr>
              <w:rPr>
                <w:rFonts w:ascii="Cambria Math" w:hAnsi="Cambria Math"/>
                <w:i/>
                <w:sz w:val="22"/>
                <w:szCs w:val="22"/>
                <w:lang w:eastAsia="zh-TW"/>
              </w:rPr>
            </m:ctrlPr>
          </m:dPr>
          <m:e>
            <m:r>
              <w:rPr>
                <w:rFonts w:ascii="Cambria Math" w:hAnsi="Cambria Math"/>
                <w:sz w:val="22"/>
                <w:szCs w:val="22"/>
                <w:lang w:eastAsia="zh-TW"/>
              </w:rPr>
              <m:t>.</m:t>
            </m:r>
          </m:e>
        </m:d>
      </m:oMath>
      <w:r w:rsidRPr="0010789A">
        <w:rPr>
          <w:sz w:val="22"/>
          <w:szCs w:val="22"/>
          <w:lang w:eastAsia="zh-TW"/>
        </w:rPr>
        <w:t xml:space="preserve"> are copulas modified from </w:t>
      </w:r>
      <w:r w:rsidR="00525CFA" w:rsidRPr="0010789A">
        <w:rPr>
          <w:rFonts w:hint="eastAsia"/>
          <w:sz w:val="22"/>
          <w:szCs w:val="22"/>
        </w:rPr>
        <w:t>the</w:t>
      </w:r>
      <w:r w:rsidRPr="0010789A">
        <w:rPr>
          <w:sz w:val="22"/>
          <w:szCs w:val="22"/>
          <w:lang w:eastAsia="zh-TW"/>
        </w:rPr>
        <w:t xml:space="preserve"> base copula </w:t>
      </w:r>
      <m:oMath>
        <m:r>
          <w:rPr>
            <w:rFonts w:ascii="Cambria Math" w:hAnsi="Cambria Math"/>
            <w:sz w:val="22"/>
            <w:szCs w:val="22"/>
            <w:lang w:eastAsia="zh-TW"/>
          </w:rPr>
          <m:t>C</m:t>
        </m:r>
        <m:d>
          <m:dPr>
            <m:ctrlPr>
              <w:rPr>
                <w:rFonts w:ascii="Cambria Math" w:hAnsi="Cambria Math"/>
                <w:i/>
                <w:sz w:val="22"/>
                <w:szCs w:val="22"/>
                <w:lang w:eastAsia="zh-TW"/>
              </w:rPr>
            </m:ctrlPr>
          </m:dPr>
          <m:e>
            <m:r>
              <w:rPr>
                <w:rFonts w:ascii="Cambria Math" w:hAnsi="Cambria Math"/>
                <w:sz w:val="22"/>
                <w:szCs w:val="22"/>
                <w:lang w:eastAsia="zh-TW"/>
              </w:rPr>
              <m:t>.</m:t>
            </m:r>
          </m:e>
        </m:d>
      </m:oMath>
      <w:r w:rsidRPr="0010789A">
        <w:rPr>
          <w:sz w:val="22"/>
          <w:szCs w:val="22"/>
          <w:lang w:eastAsia="zh-TW"/>
        </w:rPr>
        <w:t xml:space="preserve"> which can be </w:t>
      </w:r>
      <w:r w:rsidR="007B20A6" w:rsidRPr="0010789A">
        <w:rPr>
          <w:sz w:val="22"/>
          <w:szCs w:val="22"/>
          <w:lang w:eastAsia="zh-TW"/>
        </w:rPr>
        <w:t>shown by</w:t>
      </w:r>
      <w:r w:rsidRPr="0010789A">
        <w:rPr>
          <w:sz w:val="22"/>
          <w:szCs w:val="22"/>
          <w:lang w:eastAsia="zh-TW"/>
        </w:rPr>
        <w:t xml:space="preserve"> the following relationship</w:t>
      </w:r>
    </w:p>
    <w:p w:rsidR="00584B84" w:rsidRPr="0010789A" w:rsidRDefault="0090681E" w:rsidP="000D58CC">
      <w:pPr>
        <w:spacing w:line="480" w:lineRule="auto"/>
        <w:rPr>
          <w:sz w:val="22"/>
          <w:szCs w:val="22"/>
          <w:lang w:eastAsia="zh-TW"/>
        </w:rPr>
      </w:pPr>
      <w:r w:rsidRPr="0010789A">
        <w:rPr>
          <w:sz w:val="22"/>
          <w:szCs w:val="22"/>
          <w:lang w:eastAsia="zh-TW"/>
        </w:rPr>
        <w:t xml:space="preserve"> </w:t>
      </w:r>
      <w:r w:rsidR="007B20A6" w:rsidRPr="0010789A">
        <w:rPr>
          <w:sz w:val="22"/>
          <w:szCs w:val="22"/>
          <w:lang w:eastAsia="zh-TW"/>
        </w:rPr>
        <w:tab/>
      </w:r>
      <w:r w:rsidR="007B20A6" w:rsidRPr="0010789A">
        <w:rPr>
          <w:sz w:val="22"/>
          <w:szCs w:val="22"/>
          <w:lang w:eastAsia="zh-TW"/>
        </w:rPr>
        <w:tab/>
      </w:r>
      <w:r w:rsidRPr="0010789A">
        <w:rPr>
          <w:position w:val="-12"/>
          <w:sz w:val="22"/>
          <w:szCs w:val="22"/>
          <w:lang w:eastAsia="zh-TW"/>
        </w:rPr>
        <w:object w:dxaOrig="6520" w:dyaOrig="380" w14:anchorId="3671B9A9">
          <v:shape id="_x0000_i1047" type="#_x0000_t75" style="width:325.5pt;height:19.5pt" o:ole="">
            <v:imagedata r:id="rId48" o:title=""/>
          </v:shape>
          <o:OLEObject Type="Embed" ProgID="Equation.DSMT4" ShapeID="_x0000_i1047" DrawAspect="Content" ObjectID="_1578120851" r:id="rId49"/>
        </w:object>
      </w:r>
      <w:r w:rsidR="007B20A6" w:rsidRPr="0010789A">
        <w:rPr>
          <w:sz w:val="22"/>
          <w:szCs w:val="22"/>
          <w:lang w:eastAsia="zh-TW"/>
        </w:rPr>
        <w:t>,</w:t>
      </w:r>
      <w:r w:rsidR="007B20A6" w:rsidRPr="0010789A">
        <w:rPr>
          <w:sz w:val="22"/>
          <w:szCs w:val="22"/>
          <w:lang w:eastAsia="zh-TW"/>
        </w:rPr>
        <w:tab/>
        <w:t>(</w:t>
      </w:r>
      <w:r w:rsidR="00003CE8" w:rsidRPr="0010789A">
        <w:rPr>
          <w:rFonts w:hint="eastAsia"/>
          <w:sz w:val="22"/>
          <w:szCs w:val="22"/>
        </w:rPr>
        <w:t>19</w:t>
      </w:r>
      <w:r w:rsidR="007B20A6" w:rsidRPr="0010789A">
        <w:rPr>
          <w:sz w:val="22"/>
          <w:szCs w:val="22"/>
          <w:lang w:eastAsia="zh-TW"/>
        </w:rPr>
        <w:t>)</w:t>
      </w:r>
    </w:p>
    <w:p w:rsidR="007B20A6" w:rsidRPr="0010789A" w:rsidRDefault="007B20A6" w:rsidP="000D58CC">
      <w:pPr>
        <w:spacing w:line="480" w:lineRule="auto"/>
        <w:rPr>
          <w:sz w:val="22"/>
          <w:szCs w:val="22"/>
          <w:lang w:eastAsia="zh-TW"/>
        </w:rPr>
      </w:pPr>
      <w:r w:rsidRPr="0010789A">
        <w:rPr>
          <w:sz w:val="22"/>
          <w:szCs w:val="22"/>
          <w:lang w:eastAsia="zh-TW"/>
        </w:rPr>
        <w:t xml:space="preserve">and </w:t>
      </w:r>
      <m:oMath>
        <m:sSub>
          <m:sSubPr>
            <m:ctrlPr>
              <w:rPr>
                <w:rFonts w:ascii="Cambria Math" w:hAnsi="Cambria Math"/>
                <w:i/>
                <w:sz w:val="22"/>
                <w:szCs w:val="22"/>
                <w:lang w:eastAsia="zh-TW"/>
              </w:rPr>
            </m:ctrlPr>
          </m:sSubPr>
          <m:e>
            <m:acc>
              <m:accPr>
                <m:chr m:val="̆"/>
                <m:ctrlPr>
                  <w:rPr>
                    <w:rFonts w:ascii="Cambria Math" w:hAnsi="Cambria Math"/>
                    <w:i/>
                    <w:sz w:val="22"/>
                    <w:szCs w:val="22"/>
                    <w:lang w:eastAsia="zh-TW"/>
                  </w:rPr>
                </m:ctrlPr>
              </m:accPr>
              <m:e>
                <m:r>
                  <w:rPr>
                    <w:rFonts w:ascii="Cambria Math" w:hAnsi="Cambria Math"/>
                    <w:sz w:val="22"/>
                    <w:szCs w:val="22"/>
                    <w:lang w:eastAsia="zh-TW"/>
                  </w:rPr>
                  <m:t>C</m:t>
                </m:r>
              </m:e>
            </m:acc>
          </m:e>
          <m:sub>
            <m:r>
              <w:rPr>
                <w:rFonts w:ascii="Cambria Math" w:hAnsi="Cambria Math"/>
                <w:sz w:val="22"/>
                <w:szCs w:val="22"/>
                <w:lang w:eastAsia="zh-TW"/>
              </w:rPr>
              <m:t>j,i</m:t>
            </m:r>
          </m:sub>
        </m:sSub>
        <m:d>
          <m:dPr>
            <m:ctrlPr>
              <w:rPr>
                <w:rFonts w:ascii="Cambria Math" w:hAnsi="Cambria Math"/>
                <w:i/>
                <w:sz w:val="22"/>
                <w:szCs w:val="22"/>
                <w:lang w:eastAsia="zh-TW"/>
              </w:rPr>
            </m:ctrlPr>
          </m:dPr>
          <m:e>
            <m:r>
              <w:rPr>
                <w:rFonts w:ascii="Cambria Math" w:hAnsi="Cambria Math"/>
                <w:sz w:val="22"/>
                <w:szCs w:val="22"/>
                <w:lang w:eastAsia="zh-TW"/>
              </w:rPr>
              <m:t>.</m:t>
            </m:r>
          </m:e>
        </m:d>
      </m:oMath>
      <w:r w:rsidRPr="0010789A">
        <w:rPr>
          <w:sz w:val="22"/>
          <w:szCs w:val="22"/>
          <w:lang w:eastAsia="zh-TW"/>
        </w:rPr>
        <w:t xml:space="preserve"> can be expressed by</w:t>
      </w:r>
    </w:p>
    <w:p w:rsidR="007B20A6" w:rsidRPr="0010789A" w:rsidRDefault="007B20A6" w:rsidP="007B20A6">
      <w:pPr>
        <w:spacing w:line="480" w:lineRule="auto"/>
        <w:ind w:left="720" w:firstLine="720"/>
        <w:rPr>
          <w:sz w:val="22"/>
          <w:szCs w:val="22"/>
          <w:lang w:eastAsia="zh-TW"/>
        </w:rPr>
      </w:pPr>
      <w:r w:rsidRPr="0010789A">
        <w:rPr>
          <w:position w:val="-14"/>
          <w:sz w:val="22"/>
          <w:szCs w:val="22"/>
          <w:lang w:eastAsia="zh-TW"/>
        </w:rPr>
        <w:object w:dxaOrig="6580" w:dyaOrig="400" w14:anchorId="352C8590">
          <v:shape id="_x0000_i1048" type="#_x0000_t75" style="width:329.25pt;height:19.5pt" o:ole="">
            <v:imagedata r:id="rId50" o:title=""/>
          </v:shape>
          <o:OLEObject Type="Embed" ProgID="Equation.DSMT4" ShapeID="_x0000_i1048" DrawAspect="Content" ObjectID="_1578120852" r:id="rId51"/>
        </w:object>
      </w:r>
      <w:r w:rsidRPr="0010789A">
        <w:rPr>
          <w:sz w:val="22"/>
          <w:szCs w:val="22"/>
          <w:lang w:eastAsia="zh-TW"/>
        </w:rPr>
        <w:t>.</w:t>
      </w:r>
      <w:r w:rsidRPr="0010789A">
        <w:rPr>
          <w:sz w:val="22"/>
          <w:szCs w:val="22"/>
          <w:lang w:eastAsia="zh-TW"/>
        </w:rPr>
        <w:tab/>
        <w:t>(2</w:t>
      </w:r>
      <w:r w:rsidR="00003CE8" w:rsidRPr="0010789A">
        <w:rPr>
          <w:rFonts w:hint="eastAsia"/>
          <w:sz w:val="22"/>
          <w:szCs w:val="22"/>
        </w:rPr>
        <w:t>0</w:t>
      </w:r>
      <w:r w:rsidRPr="0010789A">
        <w:rPr>
          <w:sz w:val="22"/>
          <w:szCs w:val="22"/>
          <w:lang w:eastAsia="zh-TW"/>
        </w:rPr>
        <w:t>)</w:t>
      </w:r>
    </w:p>
    <w:bookmarkEnd w:id="46"/>
    <w:bookmarkEnd w:id="47"/>
    <w:p w:rsidR="0014303F" w:rsidRPr="0010789A" w:rsidRDefault="00EE77A6" w:rsidP="00962E3F">
      <w:pPr>
        <w:spacing w:line="480" w:lineRule="auto"/>
        <w:ind w:firstLine="720"/>
        <w:rPr>
          <w:sz w:val="22"/>
          <w:szCs w:val="22"/>
          <w:lang w:eastAsia="zh-TW"/>
        </w:rPr>
      </w:pPr>
      <w:r w:rsidRPr="0010789A">
        <w:rPr>
          <w:sz w:val="22"/>
          <w:szCs w:val="22"/>
          <w:lang w:eastAsia="zh-TW"/>
        </w:rPr>
        <w:t>Tail dependenc</w:t>
      </w:r>
      <w:r w:rsidR="00E20375" w:rsidRPr="0010789A">
        <w:rPr>
          <w:sz w:val="22"/>
          <w:szCs w:val="22"/>
          <w:lang w:eastAsia="zh-TW"/>
        </w:rPr>
        <w:t>i</w:t>
      </w:r>
      <w:r w:rsidRPr="0010789A">
        <w:rPr>
          <w:sz w:val="22"/>
          <w:szCs w:val="22"/>
          <w:lang w:eastAsia="zh-TW"/>
        </w:rPr>
        <w:t xml:space="preserve">es can help to </w:t>
      </w:r>
      <w:r w:rsidR="007E7002" w:rsidRPr="0010789A">
        <w:rPr>
          <w:sz w:val="22"/>
          <w:szCs w:val="22"/>
          <w:lang w:eastAsia="zh-TW"/>
        </w:rPr>
        <w:t>understand</w:t>
      </w:r>
      <w:r w:rsidRPr="0010789A">
        <w:rPr>
          <w:sz w:val="22"/>
          <w:szCs w:val="22"/>
          <w:lang w:eastAsia="zh-TW"/>
        </w:rPr>
        <w:t xml:space="preserve"> </w:t>
      </w:r>
      <w:r w:rsidR="007E7002" w:rsidRPr="0010789A">
        <w:rPr>
          <w:sz w:val="22"/>
          <w:szCs w:val="22"/>
          <w:lang w:eastAsia="zh-TW"/>
        </w:rPr>
        <w:t>differences in the</w:t>
      </w:r>
      <w:r w:rsidRPr="0010789A">
        <w:rPr>
          <w:sz w:val="22"/>
          <w:szCs w:val="22"/>
          <w:lang w:eastAsia="zh-TW"/>
        </w:rPr>
        <w:t xml:space="preserve"> dependence structure </w:t>
      </w:r>
      <w:r w:rsidR="007E7002" w:rsidRPr="0010789A">
        <w:rPr>
          <w:sz w:val="22"/>
          <w:szCs w:val="22"/>
          <w:lang w:eastAsia="zh-TW"/>
        </w:rPr>
        <w:t>for</w:t>
      </w:r>
      <w:r w:rsidRPr="0010789A">
        <w:rPr>
          <w:sz w:val="22"/>
          <w:szCs w:val="22"/>
          <w:lang w:eastAsia="zh-TW"/>
        </w:rPr>
        <w:t xml:space="preserve"> different tails. </w:t>
      </w:r>
      <w:bookmarkStart w:id="48" w:name="OLE_LINK71"/>
      <w:bookmarkStart w:id="49" w:name="OLE_LINK72"/>
      <w:r w:rsidRPr="0010789A">
        <w:rPr>
          <w:sz w:val="22"/>
          <w:szCs w:val="22"/>
          <w:lang w:eastAsia="zh-TW"/>
        </w:rPr>
        <w:t xml:space="preserve">This provides useful information </w:t>
      </w:r>
      <w:r w:rsidR="00AC431E" w:rsidRPr="0010789A">
        <w:rPr>
          <w:sz w:val="22"/>
          <w:szCs w:val="22"/>
          <w:lang w:eastAsia="zh-TW"/>
        </w:rPr>
        <w:t xml:space="preserve">about </w:t>
      </w:r>
      <w:r w:rsidRPr="0010789A">
        <w:rPr>
          <w:sz w:val="22"/>
          <w:szCs w:val="22"/>
          <w:lang w:eastAsia="zh-TW"/>
        </w:rPr>
        <w:t>the properties of extreme values from the intri</w:t>
      </w:r>
      <w:r w:rsidR="00AC431E" w:rsidRPr="0010789A">
        <w:rPr>
          <w:sz w:val="22"/>
          <w:szCs w:val="22"/>
          <w:lang w:eastAsia="zh-TW"/>
        </w:rPr>
        <w:t>nsic</w:t>
      </w:r>
      <w:r w:rsidRPr="0010789A">
        <w:rPr>
          <w:sz w:val="22"/>
          <w:szCs w:val="22"/>
          <w:lang w:eastAsia="zh-TW"/>
        </w:rPr>
        <w:t xml:space="preserve"> </w:t>
      </w:r>
      <w:r w:rsidR="002E6B44" w:rsidRPr="0010789A">
        <w:rPr>
          <w:sz w:val="22"/>
          <w:szCs w:val="22"/>
          <w:lang w:eastAsia="zh-TW"/>
        </w:rPr>
        <w:t>dependenc</w:t>
      </w:r>
      <w:r w:rsidR="00AC431E" w:rsidRPr="0010789A">
        <w:rPr>
          <w:sz w:val="22"/>
          <w:szCs w:val="22"/>
          <w:lang w:eastAsia="zh-TW"/>
        </w:rPr>
        <w:t>i</w:t>
      </w:r>
      <w:r w:rsidR="002E6B44" w:rsidRPr="0010789A">
        <w:rPr>
          <w:sz w:val="22"/>
          <w:szCs w:val="22"/>
          <w:lang w:eastAsia="zh-TW"/>
        </w:rPr>
        <w:t>es</w:t>
      </w:r>
      <w:r w:rsidRPr="0010789A">
        <w:rPr>
          <w:sz w:val="22"/>
          <w:szCs w:val="22"/>
          <w:lang w:eastAsia="zh-TW"/>
        </w:rPr>
        <w:t xml:space="preserve">. In other words, </w:t>
      </w:r>
      <w:r w:rsidR="002E6B44" w:rsidRPr="0010789A">
        <w:rPr>
          <w:sz w:val="22"/>
          <w:szCs w:val="22"/>
          <w:lang w:eastAsia="zh-TW"/>
        </w:rPr>
        <w:t>tail dependenc</w:t>
      </w:r>
      <w:r w:rsidR="00220D19" w:rsidRPr="0010789A">
        <w:rPr>
          <w:sz w:val="22"/>
          <w:szCs w:val="22"/>
          <w:lang w:eastAsia="zh-TW"/>
        </w:rPr>
        <w:t>i</w:t>
      </w:r>
      <w:r w:rsidR="002E6B44" w:rsidRPr="0010789A">
        <w:rPr>
          <w:sz w:val="22"/>
          <w:szCs w:val="22"/>
          <w:lang w:eastAsia="zh-TW"/>
        </w:rPr>
        <w:t>e</w:t>
      </w:r>
      <w:r w:rsidR="00220D19" w:rsidRPr="0010789A">
        <w:rPr>
          <w:sz w:val="22"/>
          <w:szCs w:val="22"/>
          <w:lang w:eastAsia="zh-TW"/>
        </w:rPr>
        <w:t>s</w:t>
      </w:r>
      <w:r w:rsidR="002E6B44" w:rsidRPr="0010789A">
        <w:rPr>
          <w:sz w:val="22"/>
          <w:szCs w:val="22"/>
          <w:lang w:eastAsia="zh-TW"/>
        </w:rPr>
        <w:t xml:space="preserve"> </w:t>
      </w:r>
      <w:r w:rsidR="00220D19" w:rsidRPr="0010789A">
        <w:rPr>
          <w:sz w:val="22"/>
          <w:szCs w:val="22"/>
          <w:lang w:eastAsia="zh-TW"/>
        </w:rPr>
        <w:t>provide</w:t>
      </w:r>
      <w:r w:rsidR="002E6B44" w:rsidRPr="0010789A">
        <w:rPr>
          <w:sz w:val="22"/>
          <w:szCs w:val="22"/>
          <w:lang w:eastAsia="zh-TW"/>
        </w:rPr>
        <w:t xml:space="preserve"> a measure </w:t>
      </w:r>
      <w:r w:rsidR="00220D19" w:rsidRPr="0010789A">
        <w:rPr>
          <w:sz w:val="22"/>
          <w:szCs w:val="22"/>
          <w:lang w:eastAsia="zh-TW"/>
        </w:rPr>
        <w:t>for</w:t>
      </w:r>
      <w:r w:rsidR="002E6B44" w:rsidRPr="0010789A">
        <w:rPr>
          <w:sz w:val="22"/>
          <w:szCs w:val="22"/>
          <w:lang w:eastAsia="zh-TW"/>
        </w:rPr>
        <w:t xml:space="preserve"> </w:t>
      </w:r>
      <w:r w:rsidR="00464DA4" w:rsidRPr="0010789A">
        <w:rPr>
          <w:sz w:val="22"/>
          <w:szCs w:val="22"/>
          <w:lang w:eastAsia="zh-TW"/>
        </w:rPr>
        <w:t>relating one</w:t>
      </w:r>
      <w:r w:rsidR="002E6B44" w:rsidRPr="0010789A">
        <w:rPr>
          <w:sz w:val="22"/>
          <w:szCs w:val="22"/>
          <w:lang w:eastAsia="zh-TW"/>
        </w:rPr>
        <w:t xml:space="preserve"> margin exceed</w:t>
      </w:r>
      <w:r w:rsidR="00220D19" w:rsidRPr="0010789A">
        <w:rPr>
          <w:sz w:val="22"/>
          <w:szCs w:val="22"/>
          <w:lang w:eastAsia="zh-TW"/>
        </w:rPr>
        <w:t>ing</w:t>
      </w:r>
      <w:r w:rsidR="002E6B44" w:rsidRPr="0010789A">
        <w:rPr>
          <w:sz w:val="22"/>
          <w:szCs w:val="22"/>
          <w:lang w:eastAsia="zh-TW"/>
        </w:rPr>
        <w:t xml:space="preserve"> a certain </w:t>
      </w:r>
      <w:r w:rsidR="00C5455C" w:rsidRPr="0010789A">
        <w:rPr>
          <w:sz w:val="22"/>
          <w:szCs w:val="22"/>
          <w:lang w:eastAsia="zh-TW"/>
        </w:rPr>
        <w:t xml:space="preserve">quantile </w:t>
      </w:r>
      <w:r w:rsidR="002E6B44" w:rsidRPr="0010789A">
        <w:rPr>
          <w:sz w:val="22"/>
          <w:szCs w:val="22"/>
          <w:lang w:eastAsia="zh-TW"/>
        </w:rPr>
        <w:t xml:space="preserve">threshold while the other has already exceeded that </w:t>
      </w:r>
      <w:r w:rsidR="00C5455C" w:rsidRPr="0010789A">
        <w:rPr>
          <w:sz w:val="22"/>
          <w:szCs w:val="22"/>
          <w:lang w:eastAsia="zh-TW"/>
        </w:rPr>
        <w:t xml:space="preserve">quantile </w:t>
      </w:r>
      <w:r w:rsidR="002E6B44" w:rsidRPr="0010789A">
        <w:rPr>
          <w:sz w:val="22"/>
          <w:szCs w:val="22"/>
          <w:lang w:eastAsia="zh-TW"/>
        </w:rPr>
        <w:t>threshold.</w:t>
      </w:r>
      <w:bookmarkEnd w:id="48"/>
      <w:bookmarkEnd w:id="49"/>
      <w:r w:rsidR="002E6B44" w:rsidRPr="0010789A">
        <w:rPr>
          <w:sz w:val="22"/>
          <w:szCs w:val="22"/>
          <w:lang w:eastAsia="zh-TW"/>
        </w:rPr>
        <w:t xml:space="preserve"> </w:t>
      </w:r>
      <w:r w:rsidR="00BC5DDD" w:rsidRPr="0010789A">
        <w:rPr>
          <w:sz w:val="22"/>
          <w:szCs w:val="22"/>
          <w:lang w:eastAsia="zh-TW"/>
        </w:rPr>
        <w:t>When assessing</w:t>
      </w:r>
      <w:r w:rsidR="001F19FD" w:rsidRPr="0010789A">
        <w:rPr>
          <w:sz w:val="22"/>
          <w:szCs w:val="22"/>
          <w:lang w:eastAsia="zh-TW"/>
        </w:rPr>
        <w:t xml:space="preserve"> the asymmetry of a copula, the </w:t>
      </w:r>
      <w:r w:rsidR="001F19FD" w:rsidRPr="0010789A">
        <w:rPr>
          <w:i/>
          <w:sz w:val="22"/>
          <w:szCs w:val="22"/>
          <w:lang w:eastAsia="zh-TW"/>
        </w:rPr>
        <w:t>lower-upper</w:t>
      </w:r>
      <w:r w:rsidR="001F19FD" w:rsidRPr="0010789A">
        <w:rPr>
          <w:sz w:val="22"/>
          <w:szCs w:val="22"/>
          <w:lang w:eastAsia="zh-TW"/>
        </w:rPr>
        <w:t xml:space="preserve"> and </w:t>
      </w:r>
      <w:r w:rsidR="001F19FD" w:rsidRPr="0010789A">
        <w:rPr>
          <w:i/>
          <w:sz w:val="22"/>
          <w:szCs w:val="22"/>
          <w:lang w:eastAsia="zh-TW"/>
        </w:rPr>
        <w:t>upper-lower</w:t>
      </w:r>
      <w:r w:rsidR="001F19FD" w:rsidRPr="0010789A">
        <w:rPr>
          <w:sz w:val="22"/>
          <w:szCs w:val="22"/>
          <w:lang w:eastAsia="zh-TW"/>
        </w:rPr>
        <w:t xml:space="preserve"> tail </w:t>
      </w:r>
      <w:r w:rsidR="003467A6" w:rsidRPr="0010789A">
        <w:rPr>
          <w:sz w:val="22"/>
          <w:szCs w:val="22"/>
          <w:lang w:eastAsia="zh-TW"/>
        </w:rPr>
        <w:t xml:space="preserve">coefficients </w:t>
      </w:r>
      <w:r w:rsidR="001F19FD" w:rsidRPr="0010789A">
        <w:rPr>
          <w:sz w:val="22"/>
          <w:szCs w:val="22"/>
          <w:lang w:eastAsia="zh-TW"/>
        </w:rPr>
        <w:t>can be utili</w:t>
      </w:r>
      <w:r w:rsidR="00B15C13" w:rsidRPr="0010789A">
        <w:rPr>
          <w:sz w:val="22"/>
          <w:szCs w:val="22"/>
          <w:lang w:eastAsia="zh-TW"/>
        </w:rPr>
        <w:t xml:space="preserve">zed. </w:t>
      </w:r>
      <w:r w:rsidR="0034271C" w:rsidRPr="0010789A">
        <w:rPr>
          <w:sz w:val="22"/>
          <w:szCs w:val="22"/>
          <w:lang w:eastAsia="zh-TW"/>
        </w:rPr>
        <w:t>The special case of a</w:t>
      </w:r>
      <w:r w:rsidR="00B15C13" w:rsidRPr="0010789A">
        <w:rPr>
          <w:sz w:val="22"/>
          <w:szCs w:val="22"/>
          <w:lang w:eastAsia="zh-TW"/>
        </w:rPr>
        <w:t xml:space="preserve"> symmetric copula </w:t>
      </w:r>
      <w:r w:rsidR="0034271C" w:rsidRPr="0010789A">
        <w:rPr>
          <w:sz w:val="22"/>
          <w:szCs w:val="22"/>
          <w:lang w:eastAsia="zh-TW"/>
        </w:rPr>
        <w:t xml:space="preserve">is included in this model. A symmetric copula </w:t>
      </w:r>
      <w:r w:rsidR="00B15C13" w:rsidRPr="0010789A">
        <w:rPr>
          <w:sz w:val="22"/>
          <w:szCs w:val="22"/>
          <w:lang w:eastAsia="zh-TW"/>
        </w:rPr>
        <w:t>can have</w:t>
      </w:r>
      <w:r w:rsidR="001F19FD" w:rsidRPr="0010789A">
        <w:rPr>
          <w:sz w:val="22"/>
          <w:szCs w:val="22"/>
          <w:lang w:eastAsia="zh-TW"/>
        </w:rPr>
        <w:t xml:space="preserve"> its variables exchanged, the copula function values </w:t>
      </w:r>
      <m:oMath>
        <m:r>
          <w:rPr>
            <w:rFonts w:ascii="Cambria Math" w:hAnsi="Cambria Math"/>
            <w:sz w:val="22"/>
            <w:szCs w:val="22"/>
            <w:lang w:eastAsia="zh-TW"/>
          </w:rPr>
          <m:t>C</m:t>
        </m:r>
        <m:d>
          <m:dPr>
            <m:ctrlPr>
              <w:rPr>
                <w:rFonts w:ascii="Cambria Math" w:hAnsi="Cambria Math"/>
                <w:i/>
                <w:sz w:val="22"/>
                <w:szCs w:val="22"/>
                <w:lang w:eastAsia="zh-TW"/>
              </w:rPr>
            </m:ctrlPr>
          </m:dPr>
          <m:e>
            <m:r>
              <w:rPr>
                <w:rFonts w:ascii="Cambria Math" w:hAnsi="Cambria Math"/>
                <w:sz w:val="22"/>
                <w:szCs w:val="22"/>
                <w:lang w:eastAsia="zh-TW"/>
              </w:rPr>
              <m:t>u,1-u</m:t>
            </m:r>
          </m:e>
        </m:d>
      </m:oMath>
      <w:r w:rsidR="001F19FD" w:rsidRPr="0010789A">
        <w:rPr>
          <w:sz w:val="22"/>
          <w:szCs w:val="22"/>
          <w:lang w:eastAsia="zh-TW"/>
        </w:rPr>
        <w:t xml:space="preserve"> in Eq. (</w:t>
      </w:r>
      <w:r w:rsidR="001067FD" w:rsidRPr="0010789A">
        <w:rPr>
          <w:sz w:val="22"/>
          <w:szCs w:val="22"/>
          <w:lang w:eastAsia="zh-TW"/>
        </w:rPr>
        <w:t>1</w:t>
      </w:r>
      <w:r w:rsidR="00E21062" w:rsidRPr="0010789A">
        <w:rPr>
          <w:sz w:val="22"/>
          <w:szCs w:val="22"/>
          <w:lang w:eastAsia="zh-TW"/>
        </w:rPr>
        <w:t>2</w:t>
      </w:r>
      <w:r w:rsidR="001F19FD" w:rsidRPr="0010789A">
        <w:rPr>
          <w:sz w:val="22"/>
          <w:szCs w:val="22"/>
          <w:lang w:eastAsia="zh-TW"/>
        </w:rPr>
        <w:t xml:space="preserve">) and </w:t>
      </w:r>
      <m:oMath>
        <m:r>
          <w:rPr>
            <w:rFonts w:ascii="Cambria Math" w:hAnsi="Cambria Math"/>
            <w:sz w:val="22"/>
            <w:szCs w:val="22"/>
            <w:lang w:eastAsia="zh-TW"/>
          </w:rPr>
          <m:t>C</m:t>
        </m:r>
        <m:d>
          <m:dPr>
            <m:ctrlPr>
              <w:rPr>
                <w:rFonts w:ascii="Cambria Math" w:hAnsi="Cambria Math"/>
                <w:i/>
                <w:sz w:val="22"/>
                <w:szCs w:val="22"/>
                <w:lang w:eastAsia="zh-TW"/>
              </w:rPr>
            </m:ctrlPr>
          </m:dPr>
          <m:e>
            <m:r>
              <w:rPr>
                <w:rFonts w:ascii="Cambria Math" w:hAnsi="Cambria Math"/>
                <w:sz w:val="22"/>
                <w:szCs w:val="22"/>
                <w:lang w:eastAsia="zh-TW"/>
              </w:rPr>
              <m:t>1-u,u</m:t>
            </m:r>
          </m:e>
        </m:d>
      </m:oMath>
      <w:r w:rsidR="001F19FD" w:rsidRPr="0010789A">
        <w:rPr>
          <w:sz w:val="22"/>
          <w:szCs w:val="22"/>
          <w:lang w:eastAsia="zh-TW"/>
        </w:rPr>
        <w:t xml:space="preserve"> in Eq. (</w:t>
      </w:r>
      <w:r w:rsidR="001067FD" w:rsidRPr="0010789A">
        <w:rPr>
          <w:sz w:val="22"/>
          <w:szCs w:val="22"/>
          <w:lang w:eastAsia="zh-TW"/>
        </w:rPr>
        <w:t>1</w:t>
      </w:r>
      <w:r w:rsidR="00E21062" w:rsidRPr="0010789A">
        <w:rPr>
          <w:sz w:val="22"/>
          <w:szCs w:val="22"/>
          <w:lang w:eastAsia="zh-TW"/>
        </w:rPr>
        <w:t>3</w:t>
      </w:r>
      <w:r w:rsidR="001F19FD" w:rsidRPr="0010789A">
        <w:rPr>
          <w:sz w:val="22"/>
          <w:szCs w:val="22"/>
          <w:lang w:eastAsia="zh-TW"/>
        </w:rPr>
        <w:t xml:space="preserve">) </w:t>
      </w:r>
      <w:r w:rsidR="0034271C" w:rsidRPr="0010789A">
        <w:rPr>
          <w:sz w:val="22"/>
          <w:szCs w:val="22"/>
          <w:lang w:eastAsia="zh-TW"/>
        </w:rPr>
        <w:t>are</w:t>
      </w:r>
      <w:r w:rsidR="001F19FD" w:rsidRPr="0010789A">
        <w:rPr>
          <w:sz w:val="22"/>
          <w:szCs w:val="22"/>
          <w:lang w:eastAsia="zh-TW"/>
        </w:rPr>
        <w:t xml:space="preserve"> identical.</w:t>
      </w:r>
      <w:r w:rsidR="000355AD" w:rsidRPr="0010789A">
        <w:rPr>
          <w:sz w:val="22"/>
          <w:szCs w:val="22"/>
          <w:lang w:eastAsia="zh-TW"/>
        </w:rPr>
        <w:t xml:space="preserve"> </w:t>
      </w:r>
      <w:r w:rsidR="0034271C" w:rsidRPr="0010789A">
        <w:rPr>
          <w:sz w:val="22"/>
          <w:szCs w:val="22"/>
          <w:lang w:eastAsia="zh-TW"/>
        </w:rPr>
        <w:t>Further, for the symmetric case,</w:t>
      </w:r>
      <w:r w:rsidR="000355AD" w:rsidRPr="0010789A">
        <w:rPr>
          <w:sz w:val="22"/>
          <w:szCs w:val="22"/>
          <w:lang w:eastAsia="zh-TW"/>
        </w:rPr>
        <w:t xml:space="preserve"> the value of the </w:t>
      </w:r>
      <w:r w:rsidR="000355AD" w:rsidRPr="0010789A">
        <w:rPr>
          <w:i/>
          <w:sz w:val="22"/>
          <w:szCs w:val="22"/>
          <w:lang w:eastAsia="zh-TW"/>
        </w:rPr>
        <w:t>lower-upper</w:t>
      </w:r>
      <w:r w:rsidR="000355AD" w:rsidRPr="0010789A">
        <w:rPr>
          <w:sz w:val="22"/>
          <w:szCs w:val="22"/>
          <w:lang w:eastAsia="zh-TW"/>
        </w:rPr>
        <w:t xml:space="preserve"> tail coefficient equal</w:t>
      </w:r>
      <w:r w:rsidR="0034271C" w:rsidRPr="0010789A">
        <w:rPr>
          <w:sz w:val="22"/>
          <w:szCs w:val="22"/>
          <w:lang w:eastAsia="zh-TW"/>
        </w:rPr>
        <w:t>s</w:t>
      </w:r>
      <w:r w:rsidR="000355AD" w:rsidRPr="0010789A">
        <w:rPr>
          <w:sz w:val="22"/>
          <w:szCs w:val="22"/>
          <w:lang w:eastAsia="zh-TW"/>
        </w:rPr>
        <w:t xml:space="preserve"> the </w:t>
      </w:r>
      <w:r w:rsidR="000355AD" w:rsidRPr="0010789A">
        <w:rPr>
          <w:i/>
          <w:sz w:val="22"/>
          <w:szCs w:val="22"/>
          <w:lang w:eastAsia="zh-TW"/>
        </w:rPr>
        <w:t>upper-lower</w:t>
      </w:r>
      <w:r w:rsidR="000355AD" w:rsidRPr="0010789A">
        <w:rPr>
          <w:sz w:val="22"/>
          <w:szCs w:val="22"/>
          <w:lang w:eastAsia="zh-TW"/>
        </w:rPr>
        <w:t xml:space="preserve"> tail coefficient. If </w:t>
      </w:r>
      <w:r w:rsidR="0034271C" w:rsidRPr="0010789A">
        <w:rPr>
          <w:sz w:val="22"/>
          <w:szCs w:val="22"/>
          <w:lang w:eastAsia="zh-TW"/>
        </w:rPr>
        <w:t>these</w:t>
      </w:r>
      <w:r w:rsidR="000355AD" w:rsidRPr="0010789A">
        <w:rPr>
          <w:sz w:val="22"/>
          <w:szCs w:val="22"/>
          <w:lang w:eastAsia="zh-TW"/>
        </w:rPr>
        <w:t xml:space="preserve"> </w:t>
      </w:r>
      <w:r w:rsidR="0034271C" w:rsidRPr="0010789A">
        <w:rPr>
          <w:sz w:val="22"/>
          <w:szCs w:val="22"/>
          <w:lang w:eastAsia="zh-TW"/>
        </w:rPr>
        <w:t>coefficients</w:t>
      </w:r>
      <w:r w:rsidR="000355AD" w:rsidRPr="0010789A">
        <w:rPr>
          <w:sz w:val="22"/>
          <w:szCs w:val="22"/>
          <w:lang w:eastAsia="zh-TW"/>
        </w:rPr>
        <w:t xml:space="preserve"> </w:t>
      </w:r>
      <w:r w:rsidR="0034271C" w:rsidRPr="0010789A">
        <w:rPr>
          <w:sz w:val="22"/>
          <w:szCs w:val="22"/>
          <w:lang w:eastAsia="zh-TW"/>
        </w:rPr>
        <w:t xml:space="preserve">are </w:t>
      </w:r>
      <w:r w:rsidR="000355AD" w:rsidRPr="0010789A">
        <w:rPr>
          <w:sz w:val="22"/>
          <w:szCs w:val="22"/>
          <w:lang w:eastAsia="zh-TW"/>
        </w:rPr>
        <w:t>differen</w:t>
      </w:r>
      <w:r w:rsidR="0034271C" w:rsidRPr="0010789A">
        <w:rPr>
          <w:sz w:val="22"/>
          <w:szCs w:val="22"/>
          <w:lang w:eastAsia="zh-TW"/>
        </w:rPr>
        <w:t>t</w:t>
      </w:r>
      <w:r w:rsidR="00464DA4" w:rsidRPr="0010789A">
        <w:rPr>
          <w:sz w:val="22"/>
          <w:szCs w:val="22"/>
          <w:lang w:eastAsia="zh-TW"/>
        </w:rPr>
        <w:t>, the</w:t>
      </w:r>
      <w:r w:rsidR="003467A6" w:rsidRPr="0010789A">
        <w:rPr>
          <w:sz w:val="22"/>
          <w:szCs w:val="22"/>
          <w:lang w:eastAsia="zh-TW"/>
        </w:rPr>
        <w:t xml:space="preserve"> copula is asymmetric.</w:t>
      </w:r>
      <w:r w:rsidR="00913C73" w:rsidRPr="0010789A">
        <w:rPr>
          <w:sz w:val="22"/>
          <w:szCs w:val="22"/>
          <w:lang w:eastAsia="zh-TW"/>
        </w:rPr>
        <w:t xml:space="preserve"> However, it should be noticed that the number of coefficients will grow exponentially as the dimension increases, and the interpretation of each coefficient becomes more difficult and indeterminate/vague. More detailed explanations are required when tail dependences are calculated for high dimensional data.   </w:t>
      </w:r>
    </w:p>
    <w:p w:rsidR="00B15C13" w:rsidRPr="0010789A" w:rsidRDefault="00B15C13" w:rsidP="00B15C13">
      <w:pPr>
        <w:rPr>
          <w:sz w:val="22"/>
          <w:szCs w:val="22"/>
          <w:lang w:eastAsia="zh-TW"/>
        </w:rPr>
      </w:pPr>
      <w:r w:rsidRPr="0010789A">
        <w:rPr>
          <w:rFonts w:hint="eastAsia"/>
          <w:sz w:val="22"/>
          <w:szCs w:val="22"/>
        </w:rPr>
        <w:t>4</w:t>
      </w:r>
      <w:r w:rsidRPr="0010789A">
        <w:rPr>
          <w:sz w:val="22"/>
          <w:szCs w:val="22"/>
          <w:lang w:eastAsia="zh-TW"/>
        </w:rPr>
        <w:t>.</w:t>
      </w:r>
      <w:r w:rsidR="00F76B77" w:rsidRPr="0010789A">
        <w:rPr>
          <w:sz w:val="22"/>
          <w:szCs w:val="22"/>
          <w:lang w:eastAsia="zh-TW"/>
        </w:rPr>
        <w:t>2</w:t>
      </w:r>
      <w:r w:rsidRPr="0010789A">
        <w:rPr>
          <w:sz w:val="22"/>
          <w:szCs w:val="22"/>
          <w:lang w:eastAsia="zh-TW"/>
        </w:rPr>
        <w:t xml:space="preserve"> Asymmetric copulas</w:t>
      </w:r>
      <w:r w:rsidR="0062681B" w:rsidRPr="0010789A">
        <w:rPr>
          <w:sz w:val="22"/>
          <w:szCs w:val="22"/>
          <w:lang w:eastAsia="zh-TW"/>
        </w:rPr>
        <w:t xml:space="preserve"> constructed by products</w:t>
      </w:r>
    </w:p>
    <w:p w:rsidR="00F76B77" w:rsidRPr="0010789A" w:rsidRDefault="00F76B77" w:rsidP="00B15C13">
      <w:pPr>
        <w:rPr>
          <w:sz w:val="22"/>
          <w:szCs w:val="22"/>
          <w:lang w:eastAsia="zh-TW"/>
        </w:rPr>
      </w:pPr>
    </w:p>
    <w:p w:rsidR="0062681B" w:rsidRPr="0010789A" w:rsidRDefault="0053343E" w:rsidP="000D58CC">
      <w:pPr>
        <w:spacing w:line="480" w:lineRule="auto"/>
        <w:rPr>
          <w:sz w:val="22"/>
          <w:szCs w:val="22"/>
          <w:lang w:eastAsia="zh-TW"/>
        </w:rPr>
      </w:pPr>
      <w:r w:rsidRPr="0010789A">
        <w:rPr>
          <w:rFonts w:hint="eastAsia"/>
          <w:sz w:val="22"/>
          <w:szCs w:val="22"/>
        </w:rPr>
        <w:t xml:space="preserve">The construction of asymmetric copulas can </w:t>
      </w:r>
      <w:r w:rsidR="00F464D3" w:rsidRPr="0010789A">
        <w:rPr>
          <w:sz w:val="22"/>
          <w:szCs w:val="22"/>
        </w:rPr>
        <w:t xml:space="preserve">be pursued in </w:t>
      </w:r>
      <w:r w:rsidRPr="0010789A">
        <w:rPr>
          <w:rFonts w:hint="eastAsia"/>
          <w:sz w:val="22"/>
          <w:szCs w:val="22"/>
        </w:rPr>
        <w:t>various ways.</w:t>
      </w:r>
      <w:r w:rsidR="0062681B" w:rsidRPr="0010789A">
        <w:rPr>
          <w:sz w:val="22"/>
          <w:szCs w:val="22"/>
          <w:lang w:eastAsia="zh-TW"/>
        </w:rPr>
        <w:t xml:space="preserve"> In recent years, </w:t>
      </w:r>
      <w:r w:rsidRPr="0010789A">
        <w:rPr>
          <w:rFonts w:hint="eastAsia"/>
          <w:sz w:val="22"/>
          <w:szCs w:val="22"/>
        </w:rPr>
        <w:t xml:space="preserve">many methods </w:t>
      </w:r>
      <w:r w:rsidR="0062681B" w:rsidRPr="0010789A">
        <w:rPr>
          <w:sz w:val="22"/>
          <w:szCs w:val="22"/>
          <w:lang w:eastAsia="zh-TW"/>
        </w:rPr>
        <w:t xml:space="preserve">have been developed </w:t>
      </w:r>
      <w:r w:rsidR="00F464D3" w:rsidRPr="0010789A">
        <w:rPr>
          <w:sz w:val="22"/>
          <w:szCs w:val="22"/>
        </w:rPr>
        <w:t>in this direction</w:t>
      </w:r>
      <w:r w:rsidRPr="0010789A">
        <w:rPr>
          <w:rFonts w:hint="eastAsia"/>
          <w:sz w:val="22"/>
          <w:szCs w:val="22"/>
        </w:rPr>
        <w:t xml:space="preserve"> </w:t>
      </w:r>
      <w:r w:rsidR="0062681B" w:rsidRPr="0010789A">
        <w:rPr>
          <w:sz w:val="22"/>
          <w:szCs w:val="22"/>
          <w:lang w:eastAsia="zh-TW"/>
        </w:rPr>
        <w:t>(</w:t>
      </w:r>
      <w:r w:rsidR="00B17BD8" w:rsidRPr="0010789A">
        <w:rPr>
          <w:sz w:val="22"/>
          <w:szCs w:val="22"/>
          <w:lang w:eastAsia="zh-TW"/>
        </w:rPr>
        <w:t>Grimaldi and Serinaldi, 2006</w:t>
      </w:r>
      <w:r w:rsidR="0062681B" w:rsidRPr="0010789A">
        <w:rPr>
          <w:sz w:val="22"/>
          <w:szCs w:val="22"/>
          <w:lang w:eastAsia="zh-TW"/>
        </w:rPr>
        <w:t xml:space="preserve">; </w:t>
      </w:r>
      <w:r w:rsidR="00B45B33" w:rsidRPr="0010789A">
        <w:rPr>
          <w:sz w:val="22"/>
          <w:szCs w:val="22"/>
          <w:lang w:eastAsia="zh-TW"/>
        </w:rPr>
        <w:t xml:space="preserve">Mesiar and Najjari, 2014; </w:t>
      </w:r>
      <w:r w:rsidR="000A054C" w:rsidRPr="0010789A">
        <w:rPr>
          <w:sz w:val="22"/>
          <w:szCs w:val="22"/>
          <w:lang w:eastAsia="zh-TW"/>
        </w:rPr>
        <w:t xml:space="preserve">Mazo et al., </w:t>
      </w:r>
      <w:r w:rsidR="000A054C" w:rsidRPr="0010789A">
        <w:rPr>
          <w:sz w:val="22"/>
          <w:szCs w:val="22"/>
          <w:lang w:eastAsia="zh-TW"/>
        </w:rPr>
        <w:lastRenderedPageBreak/>
        <w:t>2015</w:t>
      </w:r>
      <w:r w:rsidR="0062681B" w:rsidRPr="0010789A">
        <w:rPr>
          <w:sz w:val="22"/>
          <w:szCs w:val="22"/>
          <w:lang w:eastAsia="zh-TW"/>
        </w:rPr>
        <w:t xml:space="preserve">). </w:t>
      </w:r>
      <w:r w:rsidR="00EF1097" w:rsidRPr="0010789A">
        <w:rPr>
          <w:sz w:val="22"/>
          <w:szCs w:val="22"/>
          <w:lang w:eastAsia="zh-TW"/>
        </w:rPr>
        <w:t xml:space="preserve">These include plenty of techniques that </w:t>
      </w:r>
      <w:r w:rsidR="00BA6FE7" w:rsidRPr="0010789A">
        <w:rPr>
          <w:sz w:val="22"/>
          <w:szCs w:val="22"/>
          <w:lang w:eastAsia="zh-TW"/>
        </w:rPr>
        <w:t xml:space="preserve">are </w:t>
      </w:r>
      <w:r w:rsidR="00EF1097" w:rsidRPr="0010789A">
        <w:rPr>
          <w:sz w:val="22"/>
          <w:szCs w:val="22"/>
          <w:lang w:eastAsia="zh-TW"/>
        </w:rPr>
        <w:t>utilized to capture the asymmetric dependenc</w:t>
      </w:r>
      <w:r w:rsidR="00F464D3" w:rsidRPr="0010789A">
        <w:rPr>
          <w:sz w:val="22"/>
          <w:szCs w:val="22"/>
          <w:lang w:eastAsia="zh-TW"/>
        </w:rPr>
        <w:t>i</w:t>
      </w:r>
      <w:r w:rsidR="00EF1097" w:rsidRPr="0010789A">
        <w:rPr>
          <w:sz w:val="22"/>
          <w:szCs w:val="22"/>
          <w:lang w:eastAsia="zh-TW"/>
        </w:rPr>
        <w:t>es</w:t>
      </w:r>
      <w:r w:rsidR="00BA6FE7" w:rsidRPr="0010789A">
        <w:rPr>
          <w:sz w:val="22"/>
          <w:szCs w:val="22"/>
          <w:lang w:eastAsia="zh-TW"/>
        </w:rPr>
        <w:t xml:space="preserve"> in the multivariate data (</w:t>
      </w:r>
      <w:r w:rsidR="00B17BD8" w:rsidRPr="0010789A">
        <w:rPr>
          <w:sz w:val="22"/>
          <w:szCs w:val="22"/>
          <w:lang w:eastAsia="zh-TW"/>
        </w:rPr>
        <w:t>Patton, 2006</w:t>
      </w:r>
      <w:r w:rsidR="00BA6FE7" w:rsidRPr="0010789A">
        <w:rPr>
          <w:sz w:val="22"/>
          <w:szCs w:val="22"/>
          <w:lang w:eastAsia="zh-TW"/>
        </w:rPr>
        <w:t>). However, not all</w:t>
      </w:r>
      <w:r w:rsidR="00F464D3" w:rsidRPr="0010789A">
        <w:rPr>
          <w:sz w:val="22"/>
          <w:szCs w:val="22"/>
          <w:lang w:eastAsia="zh-TW"/>
        </w:rPr>
        <w:t xml:space="preserve"> of</w:t>
      </w:r>
      <w:r w:rsidR="00BA6FE7" w:rsidRPr="0010789A">
        <w:rPr>
          <w:sz w:val="22"/>
          <w:szCs w:val="22"/>
          <w:lang w:eastAsia="zh-TW"/>
        </w:rPr>
        <w:t xml:space="preserve"> the asymmetric copulas can be practically applied. </w:t>
      </w:r>
      <w:r w:rsidR="0080140A" w:rsidRPr="0010789A">
        <w:rPr>
          <w:sz w:val="22"/>
          <w:szCs w:val="22"/>
          <w:lang w:eastAsia="zh-TW"/>
        </w:rPr>
        <w:t>The application of s</w:t>
      </w:r>
      <w:r w:rsidR="00BA6FE7" w:rsidRPr="0010789A">
        <w:rPr>
          <w:sz w:val="22"/>
          <w:szCs w:val="22"/>
          <w:lang w:eastAsia="zh-TW"/>
        </w:rPr>
        <w:t xml:space="preserve">ome asymmetric copulas may need </w:t>
      </w:r>
      <w:r w:rsidR="0080140A" w:rsidRPr="0010789A">
        <w:rPr>
          <w:sz w:val="22"/>
          <w:szCs w:val="22"/>
          <w:lang w:eastAsia="zh-TW"/>
        </w:rPr>
        <w:t>extra functions to characterize the complex dependenc</w:t>
      </w:r>
      <w:r w:rsidR="00F464D3" w:rsidRPr="0010789A">
        <w:rPr>
          <w:sz w:val="22"/>
          <w:szCs w:val="22"/>
          <w:lang w:eastAsia="zh-TW"/>
        </w:rPr>
        <w:t>i</w:t>
      </w:r>
      <w:r w:rsidR="0080140A" w:rsidRPr="0010789A">
        <w:rPr>
          <w:sz w:val="22"/>
          <w:szCs w:val="22"/>
          <w:lang w:eastAsia="zh-TW"/>
        </w:rPr>
        <w:t xml:space="preserve">es. </w:t>
      </w:r>
      <w:bookmarkStart w:id="50" w:name="OLE_LINK63"/>
      <w:r w:rsidR="0080140A" w:rsidRPr="0010789A">
        <w:rPr>
          <w:sz w:val="22"/>
          <w:szCs w:val="22"/>
          <w:lang w:eastAsia="zh-TW"/>
        </w:rPr>
        <w:t>For instance, the well known Archimax copula, which is proposed by Capéraà et al. (</w:t>
      </w:r>
      <w:r w:rsidR="00B17BD8" w:rsidRPr="0010789A">
        <w:rPr>
          <w:sz w:val="22"/>
          <w:szCs w:val="22"/>
          <w:lang w:eastAsia="zh-TW"/>
        </w:rPr>
        <w:t>2014</w:t>
      </w:r>
      <w:r w:rsidR="0080140A" w:rsidRPr="0010789A">
        <w:rPr>
          <w:sz w:val="22"/>
          <w:szCs w:val="22"/>
          <w:lang w:eastAsia="zh-TW"/>
        </w:rPr>
        <w:t xml:space="preserve">), needs to have the </w:t>
      </w:r>
      <w:bookmarkStart w:id="51" w:name="OLE_LINK61"/>
      <w:r w:rsidR="0080140A" w:rsidRPr="0010789A">
        <w:rPr>
          <w:sz w:val="22"/>
          <w:szCs w:val="22"/>
          <w:lang w:eastAsia="zh-TW"/>
        </w:rPr>
        <w:t>Pickands dependence function</w:t>
      </w:r>
      <w:bookmarkEnd w:id="51"/>
      <w:r w:rsidR="0080140A" w:rsidRPr="0010789A">
        <w:rPr>
          <w:sz w:val="22"/>
          <w:szCs w:val="22"/>
          <w:lang w:eastAsia="zh-TW"/>
        </w:rPr>
        <w:t xml:space="preserve"> </w:t>
      </w:r>
      <w:r w:rsidR="00F464D3" w:rsidRPr="0010789A">
        <w:rPr>
          <w:sz w:val="22"/>
          <w:szCs w:val="22"/>
          <w:lang w:eastAsia="zh-TW"/>
        </w:rPr>
        <w:t>for</w:t>
      </w:r>
      <w:r w:rsidR="0080140A" w:rsidRPr="0010789A">
        <w:rPr>
          <w:sz w:val="22"/>
          <w:szCs w:val="22"/>
          <w:lang w:eastAsia="zh-TW"/>
        </w:rPr>
        <w:t xml:space="preserve"> its construction. </w:t>
      </w:r>
      <w:r w:rsidR="0046293A" w:rsidRPr="0010789A">
        <w:rPr>
          <w:sz w:val="22"/>
          <w:szCs w:val="22"/>
          <w:lang w:eastAsia="zh-TW"/>
        </w:rPr>
        <w:t>The construction of Pickands dependence is quite difficult and sometimes required complex statistical derivations (Pickands, 1981).</w:t>
      </w:r>
      <w:bookmarkEnd w:id="50"/>
      <w:r w:rsidR="0046293A" w:rsidRPr="0010789A">
        <w:rPr>
          <w:sz w:val="22"/>
          <w:szCs w:val="22"/>
          <w:lang w:eastAsia="zh-TW"/>
        </w:rPr>
        <w:t xml:space="preserve"> </w:t>
      </w:r>
      <w:r w:rsidR="0080140A" w:rsidRPr="0010789A">
        <w:rPr>
          <w:sz w:val="22"/>
          <w:szCs w:val="22"/>
          <w:lang w:eastAsia="zh-TW"/>
        </w:rPr>
        <w:t xml:space="preserve">Therefore, from </w:t>
      </w:r>
      <w:r w:rsidR="00F464D3" w:rsidRPr="0010789A">
        <w:rPr>
          <w:sz w:val="22"/>
          <w:szCs w:val="22"/>
          <w:lang w:eastAsia="zh-TW"/>
        </w:rPr>
        <w:t>a</w:t>
      </w:r>
      <w:r w:rsidR="0080140A" w:rsidRPr="0010789A">
        <w:rPr>
          <w:sz w:val="22"/>
          <w:szCs w:val="22"/>
          <w:lang w:eastAsia="zh-TW"/>
        </w:rPr>
        <w:t xml:space="preserve"> practical point of view,</w:t>
      </w:r>
      <w:r w:rsidR="0080140A" w:rsidRPr="0010789A">
        <w:rPr>
          <w:sz w:val="22"/>
          <w:szCs w:val="22"/>
        </w:rPr>
        <w:t xml:space="preserve"> </w:t>
      </w:r>
      <w:r w:rsidR="0062681B" w:rsidRPr="0010789A">
        <w:rPr>
          <w:sz w:val="22"/>
          <w:szCs w:val="22"/>
          <w:lang w:eastAsia="zh-TW"/>
        </w:rPr>
        <w:t>the most popular</w:t>
      </w:r>
      <w:r w:rsidR="0080140A" w:rsidRPr="0010789A">
        <w:rPr>
          <w:sz w:val="22"/>
          <w:szCs w:val="22"/>
          <w:lang w:eastAsia="zh-TW"/>
        </w:rPr>
        <w:t xml:space="preserve"> and practical</w:t>
      </w:r>
      <w:r w:rsidR="0062681B" w:rsidRPr="0010789A">
        <w:rPr>
          <w:sz w:val="22"/>
          <w:szCs w:val="22"/>
          <w:lang w:eastAsia="zh-TW"/>
        </w:rPr>
        <w:t xml:space="preserve"> alternatives</w:t>
      </w:r>
      <w:r w:rsidR="0080140A" w:rsidRPr="0010789A">
        <w:rPr>
          <w:sz w:val="22"/>
          <w:szCs w:val="22"/>
          <w:lang w:eastAsia="zh-TW"/>
        </w:rPr>
        <w:t xml:space="preserve"> among these asymmetric copulas</w:t>
      </w:r>
      <w:r w:rsidR="0062681B" w:rsidRPr="0010789A">
        <w:rPr>
          <w:sz w:val="22"/>
          <w:szCs w:val="22"/>
          <w:lang w:eastAsia="zh-TW"/>
        </w:rPr>
        <w:t xml:space="preserve"> are reviewed in this study. </w:t>
      </w:r>
      <w:r w:rsidR="00A4695A" w:rsidRPr="0010789A">
        <w:rPr>
          <w:rFonts w:hint="eastAsia"/>
          <w:sz w:val="22"/>
          <w:szCs w:val="22"/>
        </w:rPr>
        <w:t xml:space="preserve">We choose </w:t>
      </w:r>
      <w:r w:rsidR="00EF1097" w:rsidRPr="0010789A">
        <w:rPr>
          <w:sz w:val="22"/>
          <w:szCs w:val="22"/>
        </w:rPr>
        <w:t xml:space="preserve">to </w:t>
      </w:r>
      <w:r w:rsidR="007D26D4" w:rsidRPr="0010789A">
        <w:rPr>
          <w:sz w:val="22"/>
          <w:szCs w:val="22"/>
        </w:rPr>
        <w:t>focus</w:t>
      </w:r>
      <w:r w:rsidR="00EF1097" w:rsidRPr="0010789A">
        <w:rPr>
          <w:sz w:val="22"/>
          <w:szCs w:val="22"/>
        </w:rPr>
        <w:t xml:space="preserve"> on</w:t>
      </w:r>
      <w:r w:rsidR="0062681B" w:rsidRPr="0010789A">
        <w:rPr>
          <w:sz w:val="22"/>
          <w:szCs w:val="22"/>
          <w:lang w:eastAsia="zh-TW"/>
        </w:rPr>
        <w:t xml:space="preserve"> the asymmetric copula families that</w:t>
      </w:r>
      <w:r w:rsidR="007D26D4" w:rsidRPr="0010789A">
        <w:rPr>
          <w:sz w:val="22"/>
          <w:szCs w:val="22"/>
          <w:lang w:eastAsia="zh-TW"/>
        </w:rPr>
        <w:t xml:space="preserve"> </w:t>
      </w:r>
      <w:r w:rsidR="00FA259C" w:rsidRPr="0010789A">
        <w:rPr>
          <w:sz w:val="22"/>
          <w:szCs w:val="22"/>
          <w:lang w:eastAsia="zh-TW"/>
        </w:rPr>
        <w:t>can</w:t>
      </w:r>
      <w:r w:rsidR="0062681B" w:rsidRPr="0010789A">
        <w:rPr>
          <w:sz w:val="22"/>
          <w:szCs w:val="22"/>
          <w:lang w:eastAsia="zh-TW"/>
        </w:rPr>
        <w:t xml:space="preserve"> </w:t>
      </w:r>
      <w:r w:rsidR="00FA259C" w:rsidRPr="0010789A">
        <w:rPr>
          <w:sz w:val="22"/>
          <w:szCs w:val="22"/>
          <w:lang w:eastAsia="zh-TW"/>
        </w:rPr>
        <w:t xml:space="preserve">be </w:t>
      </w:r>
      <w:r w:rsidR="0062681B" w:rsidRPr="0010789A">
        <w:rPr>
          <w:sz w:val="22"/>
          <w:szCs w:val="22"/>
          <w:lang w:eastAsia="zh-TW"/>
        </w:rPr>
        <w:t xml:space="preserve">easily </w:t>
      </w:r>
      <w:r w:rsidR="00FA259C" w:rsidRPr="0010789A">
        <w:rPr>
          <w:sz w:val="22"/>
          <w:szCs w:val="22"/>
        </w:rPr>
        <w:t>constructed</w:t>
      </w:r>
      <w:r w:rsidR="00A4695A" w:rsidRPr="0010789A">
        <w:rPr>
          <w:rFonts w:hint="eastAsia"/>
          <w:sz w:val="22"/>
          <w:szCs w:val="22"/>
        </w:rPr>
        <w:t xml:space="preserve"> from </w:t>
      </w:r>
      <w:r w:rsidR="00FA259C" w:rsidRPr="0010789A">
        <w:rPr>
          <w:sz w:val="22"/>
          <w:szCs w:val="22"/>
        </w:rPr>
        <w:t>various</w:t>
      </w:r>
      <w:r w:rsidR="00F627B0" w:rsidRPr="0010789A">
        <w:rPr>
          <w:sz w:val="22"/>
          <w:szCs w:val="22"/>
        </w:rPr>
        <w:t xml:space="preserve"> </w:t>
      </w:r>
      <w:r w:rsidR="00B60E45" w:rsidRPr="0010789A">
        <w:rPr>
          <w:rFonts w:hint="eastAsia"/>
          <w:sz w:val="22"/>
          <w:szCs w:val="22"/>
        </w:rPr>
        <w:t>base</w:t>
      </w:r>
      <w:r w:rsidR="00F627B0" w:rsidRPr="0010789A">
        <w:rPr>
          <w:sz w:val="22"/>
          <w:szCs w:val="22"/>
        </w:rPr>
        <w:t xml:space="preserve"> co</w:t>
      </w:r>
      <w:r w:rsidR="00FA259C" w:rsidRPr="0010789A">
        <w:rPr>
          <w:sz w:val="22"/>
          <w:szCs w:val="22"/>
        </w:rPr>
        <w:t>pulas, e.g. Archimedean copulas.</w:t>
      </w:r>
      <w:r w:rsidR="00F627B0" w:rsidRPr="0010789A">
        <w:rPr>
          <w:sz w:val="22"/>
          <w:szCs w:val="22"/>
        </w:rPr>
        <w:t xml:space="preserve"> </w:t>
      </w:r>
      <w:r w:rsidR="00C05D4D" w:rsidRPr="0010789A">
        <w:rPr>
          <w:sz w:val="22"/>
          <w:szCs w:val="22"/>
        </w:rPr>
        <w:t>As</w:t>
      </w:r>
      <w:r w:rsidR="00F627B0" w:rsidRPr="0010789A">
        <w:rPr>
          <w:sz w:val="22"/>
          <w:szCs w:val="22"/>
        </w:rPr>
        <w:t xml:space="preserve">ymmetric copulas </w:t>
      </w:r>
      <w:r w:rsidR="00C05D4D" w:rsidRPr="0010789A">
        <w:rPr>
          <w:sz w:val="22"/>
          <w:szCs w:val="22"/>
        </w:rPr>
        <w:t>with</w:t>
      </w:r>
      <w:r w:rsidR="00F627B0" w:rsidRPr="0010789A">
        <w:rPr>
          <w:sz w:val="22"/>
          <w:szCs w:val="22"/>
        </w:rPr>
        <w:t xml:space="preserve"> a very complicated way of construction</w:t>
      </w:r>
      <w:r w:rsidR="00FA259C" w:rsidRPr="0010789A">
        <w:rPr>
          <w:sz w:val="22"/>
          <w:szCs w:val="22"/>
        </w:rPr>
        <w:t xml:space="preserve"> are not </w:t>
      </w:r>
      <w:r w:rsidR="00A6388E" w:rsidRPr="0010789A">
        <w:rPr>
          <w:sz w:val="22"/>
          <w:szCs w:val="22"/>
        </w:rPr>
        <w:t>explored</w:t>
      </w:r>
      <w:r w:rsidR="00FA259C" w:rsidRPr="0010789A">
        <w:rPr>
          <w:sz w:val="22"/>
          <w:szCs w:val="22"/>
        </w:rPr>
        <w:t xml:space="preserve"> in the present study</w:t>
      </w:r>
      <w:r w:rsidR="00EF1097" w:rsidRPr="0010789A">
        <w:rPr>
          <w:sz w:val="22"/>
          <w:szCs w:val="22"/>
        </w:rPr>
        <w:t>.</w:t>
      </w:r>
    </w:p>
    <w:p w:rsidR="000D58CC" w:rsidRPr="0010789A" w:rsidRDefault="00030BC1" w:rsidP="00C11255">
      <w:pPr>
        <w:spacing w:line="480" w:lineRule="auto"/>
        <w:ind w:firstLine="720"/>
        <w:rPr>
          <w:sz w:val="22"/>
          <w:szCs w:val="22"/>
        </w:rPr>
      </w:pPr>
      <w:r w:rsidRPr="0010789A">
        <w:rPr>
          <w:sz w:val="22"/>
          <w:szCs w:val="22"/>
        </w:rPr>
        <w:t xml:space="preserve">One </w:t>
      </w:r>
      <w:r w:rsidR="00F454DB" w:rsidRPr="0010789A">
        <w:rPr>
          <w:sz w:val="22"/>
          <w:szCs w:val="22"/>
        </w:rPr>
        <w:t xml:space="preserve">popular </w:t>
      </w:r>
      <w:r w:rsidRPr="0010789A">
        <w:rPr>
          <w:sz w:val="22"/>
          <w:szCs w:val="22"/>
        </w:rPr>
        <w:t xml:space="preserve">construction principle for </w:t>
      </w:r>
      <w:r w:rsidR="006F4AA9" w:rsidRPr="0010789A">
        <w:rPr>
          <w:sz w:val="22"/>
          <w:szCs w:val="22"/>
        </w:rPr>
        <w:t xml:space="preserve">asymmetric copulas </w:t>
      </w:r>
      <w:r w:rsidR="00D81C75" w:rsidRPr="0010789A">
        <w:rPr>
          <w:sz w:val="22"/>
          <w:szCs w:val="22"/>
        </w:rPr>
        <w:t xml:space="preserve">is to </w:t>
      </w:r>
      <w:r w:rsidRPr="0010789A">
        <w:rPr>
          <w:sz w:val="22"/>
          <w:szCs w:val="22"/>
        </w:rPr>
        <w:t>form</w:t>
      </w:r>
      <w:r w:rsidR="001A761C" w:rsidRPr="0010789A">
        <w:rPr>
          <w:sz w:val="22"/>
          <w:szCs w:val="22"/>
        </w:rPr>
        <w:t>ulate</w:t>
      </w:r>
      <w:r w:rsidR="006F4AA9" w:rsidRPr="0010789A">
        <w:rPr>
          <w:sz w:val="22"/>
          <w:szCs w:val="22"/>
        </w:rPr>
        <w:t xml:space="preserve"> a product of copulas</w:t>
      </w:r>
      <w:r w:rsidR="002D387B" w:rsidRPr="0010789A">
        <w:rPr>
          <w:rFonts w:hint="eastAsia"/>
          <w:sz w:val="22"/>
          <w:szCs w:val="22"/>
        </w:rPr>
        <w:t xml:space="preserve"> (</w:t>
      </w:r>
      <w:r w:rsidR="002B78AD" w:rsidRPr="0010789A">
        <w:rPr>
          <w:rFonts w:hint="eastAsia"/>
          <w:sz w:val="22"/>
          <w:szCs w:val="22"/>
        </w:rPr>
        <w:t xml:space="preserve">see </w:t>
      </w:r>
      <w:r w:rsidR="002D387B" w:rsidRPr="0010789A">
        <w:rPr>
          <w:sz w:val="22"/>
          <w:szCs w:val="22"/>
        </w:rPr>
        <w:t>Liebscher, (2008)</w:t>
      </w:r>
      <w:r w:rsidR="002B78AD" w:rsidRPr="0010789A">
        <w:rPr>
          <w:rFonts w:hint="eastAsia"/>
          <w:sz w:val="22"/>
          <w:szCs w:val="22"/>
        </w:rPr>
        <w:t>)</w:t>
      </w:r>
      <w:r w:rsidRPr="0010789A">
        <w:rPr>
          <w:sz w:val="22"/>
          <w:szCs w:val="22"/>
        </w:rPr>
        <w:t xml:space="preserve">. A general form </w:t>
      </w:r>
      <w:r w:rsidR="001A761C" w:rsidRPr="0010789A">
        <w:rPr>
          <w:sz w:val="22"/>
          <w:szCs w:val="22"/>
        </w:rPr>
        <w:t xml:space="preserve">to obtain an asymmetric </w:t>
      </w:r>
      <w:r w:rsidRPr="0010789A">
        <w:rPr>
          <w:sz w:val="22"/>
          <w:szCs w:val="22"/>
        </w:rPr>
        <w:t>copula is</w:t>
      </w:r>
    </w:p>
    <w:p w:rsidR="00C11255" w:rsidRPr="0010789A" w:rsidRDefault="0085693F" w:rsidP="00C11255">
      <w:pPr>
        <w:spacing w:line="480" w:lineRule="auto"/>
        <w:ind w:left="2160" w:firstLine="720"/>
        <w:rPr>
          <w:sz w:val="22"/>
          <w:szCs w:val="22"/>
        </w:rPr>
      </w:pPr>
      <w:r w:rsidRPr="0010789A">
        <w:rPr>
          <w:position w:val="-28"/>
          <w:sz w:val="22"/>
          <w:szCs w:val="22"/>
        </w:rPr>
        <w:object w:dxaOrig="4120" w:dyaOrig="680" w14:anchorId="5CBC4BC4">
          <v:shape id="_x0000_i1049" type="#_x0000_t75" style="width:206.25pt;height:34.5pt" o:ole="">
            <v:imagedata r:id="rId52" o:title=""/>
          </v:shape>
          <o:OLEObject Type="Embed" ProgID="Equation.DSMT4" ShapeID="_x0000_i1049" DrawAspect="Content" ObjectID="_1578120853" r:id="rId53"/>
        </w:object>
      </w:r>
      <w:r w:rsidR="00C11255" w:rsidRPr="0010789A">
        <w:rPr>
          <w:sz w:val="22"/>
          <w:szCs w:val="22"/>
        </w:rPr>
        <w:t>,</w:t>
      </w:r>
      <w:r w:rsidR="00C11255" w:rsidRPr="0010789A">
        <w:rPr>
          <w:sz w:val="22"/>
          <w:szCs w:val="22"/>
        </w:rPr>
        <w:tab/>
      </w:r>
      <w:r w:rsidR="00C11255" w:rsidRPr="0010789A">
        <w:rPr>
          <w:sz w:val="22"/>
          <w:szCs w:val="22"/>
        </w:rPr>
        <w:tab/>
      </w:r>
      <w:r w:rsidR="00C11255" w:rsidRPr="0010789A">
        <w:rPr>
          <w:sz w:val="22"/>
          <w:szCs w:val="22"/>
        </w:rPr>
        <w:tab/>
        <w:t>(</w:t>
      </w:r>
      <w:r w:rsidR="007B20A6" w:rsidRPr="0010789A">
        <w:rPr>
          <w:sz w:val="22"/>
          <w:szCs w:val="22"/>
        </w:rPr>
        <w:t>2</w:t>
      </w:r>
      <w:r w:rsidR="00003CE8" w:rsidRPr="0010789A">
        <w:rPr>
          <w:rFonts w:hint="eastAsia"/>
          <w:sz w:val="22"/>
          <w:szCs w:val="22"/>
        </w:rPr>
        <w:t>1</w:t>
      </w:r>
      <w:r w:rsidR="00C11255" w:rsidRPr="0010789A">
        <w:rPr>
          <w:sz w:val="22"/>
          <w:szCs w:val="22"/>
        </w:rPr>
        <w:t>)</w:t>
      </w:r>
    </w:p>
    <w:p w:rsidR="00C11255" w:rsidRPr="0010789A" w:rsidRDefault="00C11255" w:rsidP="00C11255">
      <w:pPr>
        <w:spacing w:line="480" w:lineRule="auto"/>
        <w:rPr>
          <w:sz w:val="22"/>
          <w:szCs w:val="22"/>
        </w:rPr>
      </w:pPr>
      <w:r w:rsidRPr="0010789A">
        <w:rPr>
          <w:sz w:val="22"/>
          <w:szCs w:val="22"/>
        </w:rPr>
        <w:t xml:space="preserve">where </w:t>
      </w: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k</m:t>
            </m:r>
          </m:sub>
        </m:sSub>
      </m:oMath>
      <w:r w:rsidRPr="0010789A">
        <w:rPr>
          <w:sz w:val="22"/>
          <w:szCs w:val="22"/>
        </w:rPr>
        <w:t xml:space="preserve">: </w:t>
      </w:r>
      <m:oMath>
        <m:sSup>
          <m:sSupPr>
            <m:ctrlPr>
              <w:rPr>
                <w:rFonts w:ascii="Cambria Math" w:hAnsi="Cambria Math"/>
                <w:i/>
                <w:sz w:val="22"/>
                <w:szCs w:val="22"/>
              </w:rPr>
            </m:ctrlPr>
          </m:sSupPr>
          <m:e>
            <m:d>
              <m:dPr>
                <m:begChr m:val="["/>
                <m:endChr m:val="]"/>
                <m:ctrlPr>
                  <w:rPr>
                    <w:rFonts w:ascii="Cambria Math" w:hAnsi="Cambria Math"/>
                    <w:i/>
                    <w:sz w:val="22"/>
                    <w:szCs w:val="22"/>
                  </w:rPr>
                </m:ctrlPr>
              </m:dPr>
              <m:e>
                <m:r>
                  <w:rPr>
                    <w:rFonts w:ascii="Cambria Math" w:hAnsi="Cambria Math"/>
                    <w:sz w:val="22"/>
                    <w:szCs w:val="22"/>
                  </w:rPr>
                  <m:t>0,1</m:t>
                </m:r>
              </m:e>
            </m:d>
          </m:e>
          <m:sup>
            <m:r>
              <w:rPr>
                <w:rFonts w:ascii="Cambria Math" w:hAnsi="Cambria Math"/>
                <w:sz w:val="22"/>
                <w:szCs w:val="22"/>
              </w:rPr>
              <m:t>d</m:t>
            </m:r>
          </m:sup>
        </m:sSup>
        <m:r>
          <w:rPr>
            <w:rFonts w:ascii="Cambria Math" w:hAnsi="Cambria Math"/>
            <w:sz w:val="22"/>
            <w:szCs w:val="22"/>
          </w:rPr>
          <m:t>→</m:t>
        </m:r>
        <m:d>
          <m:dPr>
            <m:begChr m:val="["/>
            <m:endChr m:val="]"/>
            <m:ctrlPr>
              <w:rPr>
                <w:rFonts w:ascii="Cambria Math" w:hAnsi="Cambria Math"/>
                <w:i/>
                <w:sz w:val="22"/>
                <w:szCs w:val="22"/>
              </w:rPr>
            </m:ctrlPr>
          </m:dPr>
          <m:e>
            <m:r>
              <w:rPr>
                <w:rFonts w:ascii="Cambria Math" w:hAnsi="Cambria Math"/>
                <w:sz w:val="22"/>
                <w:szCs w:val="22"/>
              </w:rPr>
              <m:t>0,1</m:t>
            </m:r>
          </m:e>
        </m:d>
      </m:oMath>
      <w:r w:rsidRPr="0010789A">
        <w:rPr>
          <w:sz w:val="22"/>
          <w:szCs w:val="22"/>
        </w:rPr>
        <w:t xml:space="preserve"> are all </w:t>
      </w:r>
      <w:r w:rsidRPr="0010789A">
        <w:rPr>
          <w:i/>
          <w:sz w:val="22"/>
          <w:szCs w:val="22"/>
        </w:rPr>
        <w:t>n</w:t>
      </w:r>
      <w:r w:rsidRPr="0010789A">
        <w:rPr>
          <w:sz w:val="22"/>
          <w:szCs w:val="22"/>
        </w:rPr>
        <w:t xml:space="preserve">-dimensional copulas,  </w:t>
      </w: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ij</m:t>
            </m:r>
          </m:sub>
        </m:sSub>
      </m:oMath>
      <w:r w:rsidRPr="0010789A">
        <w:rPr>
          <w:sz w:val="22"/>
          <w:szCs w:val="22"/>
        </w:rPr>
        <w:t xml:space="preserve">: </w:t>
      </w:r>
      <m:oMath>
        <m:d>
          <m:dPr>
            <m:begChr m:val="["/>
            <m:endChr m:val="]"/>
            <m:ctrlPr>
              <w:rPr>
                <w:rFonts w:ascii="Cambria Math" w:hAnsi="Cambria Math"/>
                <w:i/>
                <w:sz w:val="22"/>
                <w:szCs w:val="22"/>
              </w:rPr>
            </m:ctrlPr>
          </m:dPr>
          <m:e>
            <m:r>
              <w:rPr>
                <w:rFonts w:ascii="Cambria Math" w:hAnsi="Cambria Math"/>
                <w:sz w:val="22"/>
                <w:szCs w:val="22"/>
              </w:rPr>
              <m:t>0,1</m:t>
            </m:r>
          </m:e>
        </m:d>
        <m:r>
          <w:rPr>
            <w:rFonts w:ascii="Cambria Math" w:hAnsi="Cambria Math"/>
            <w:sz w:val="22"/>
            <w:szCs w:val="22"/>
          </w:rPr>
          <m:t>→</m:t>
        </m:r>
        <m:d>
          <m:dPr>
            <m:begChr m:val="["/>
            <m:endChr m:val="]"/>
            <m:ctrlPr>
              <w:rPr>
                <w:rFonts w:ascii="Cambria Math" w:hAnsi="Cambria Math"/>
                <w:i/>
                <w:sz w:val="22"/>
                <w:szCs w:val="22"/>
              </w:rPr>
            </m:ctrlPr>
          </m:dPr>
          <m:e>
            <m:r>
              <w:rPr>
                <w:rFonts w:ascii="Cambria Math" w:hAnsi="Cambria Math"/>
                <w:sz w:val="22"/>
                <w:szCs w:val="22"/>
              </w:rPr>
              <m:t>0,1</m:t>
            </m:r>
          </m:e>
        </m:d>
      </m:oMath>
      <w:r w:rsidRPr="0010789A">
        <w:rPr>
          <w:sz w:val="22"/>
          <w:szCs w:val="22"/>
        </w:rPr>
        <w:t xml:space="preserve"> for </w:t>
      </w:r>
      <w:r w:rsidRPr="0010789A">
        <w:rPr>
          <w:i/>
          <w:sz w:val="22"/>
          <w:szCs w:val="22"/>
        </w:rPr>
        <w:t>i</w:t>
      </w:r>
      <w:r w:rsidRPr="0010789A">
        <w:rPr>
          <w:sz w:val="22"/>
          <w:szCs w:val="22"/>
        </w:rPr>
        <w:t>=1,…,</w:t>
      </w:r>
      <w:r w:rsidRPr="0010789A">
        <w:rPr>
          <w:i/>
          <w:sz w:val="22"/>
          <w:szCs w:val="22"/>
        </w:rPr>
        <w:t>k</w:t>
      </w:r>
      <w:r w:rsidRPr="0010789A">
        <w:rPr>
          <w:sz w:val="22"/>
          <w:szCs w:val="22"/>
        </w:rPr>
        <w:t xml:space="preserve">, </w:t>
      </w:r>
      <w:r w:rsidRPr="0010789A">
        <w:rPr>
          <w:i/>
          <w:sz w:val="22"/>
          <w:szCs w:val="22"/>
        </w:rPr>
        <w:t>j</w:t>
      </w:r>
      <w:r w:rsidRPr="0010789A">
        <w:rPr>
          <w:sz w:val="22"/>
          <w:szCs w:val="22"/>
        </w:rPr>
        <w:t>=1,…,</w:t>
      </w:r>
      <w:r w:rsidRPr="0010789A">
        <w:rPr>
          <w:i/>
          <w:sz w:val="22"/>
          <w:szCs w:val="22"/>
        </w:rPr>
        <w:t>n</w:t>
      </w:r>
      <w:r w:rsidRPr="0010789A">
        <w:rPr>
          <w:sz w:val="22"/>
          <w:szCs w:val="22"/>
        </w:rPr>
        <w:t xml:space="preserve"> are functions that are strictly increasing or identically equal to 1. </w:t>
      </w:r>
      <w:r w:rsidR="00F171ED" w:rsidRPr="0010789A">
        <w:rPr>
          <w:sz w:val="22"/>
          <w:szCs w:val="22"/>
        </w:rPr>
        <w:t xml:space="preserve">To ensure </w:t>
      </w:r>
      <w:r w:rsidR="001809D3" w:rsidRPr="0010789A">
        <w:rPr>
          <w:sz w:val="22"/>
          <w:szCs w:val="22"/>
        </w:rPr>
        <w:t>this</w:t>
      </w:r>
      <w:r w:rsidR="00F171ED" w:rsidRPr="0010789A">
        <w:rPr>
          <w:sz w:val="22"/>
          <w:szCs w:val="22"/>
        </w:rPr>
        <w:t xml:space="preserve"> product </w:t>
      </w:r>
      <w:r w:rsidR="00AD2F59" w:rsidRPr="0010789A">
        <w:rPr>
          <w:sz w:val="22"/>
          <w:szCs w:val="22"/>
        </w:rPr>
        <w:t xml:space="preserve">of copulas </w:t>
      </w:r>
      <w:r w:rsidR="00F171ED" w:rsidRPr="0010789A">
        <w:rPr>
          <w:sz w:val="22"/>
          <w:szCs w:val="22"/>
        </w:rPr>
        <w:t xml:space="preserve">is </w:t>
      </w:r>
      <w:r w:rsidR="00AD2F59" w:rsidRPr="0010789A">
        <w:rPr>
          <w:sz w:val="22"/>
          <w:szCs w:val="22"/>
        </w:rPr>
        <w:t xml:space="preserve">also </w:t>
      </w:r>
      <w:r w:rsidR="00F171ED" w:rsidRPr="0010789A">
        <w:rPr>
          <w:sz w:val="22"/>
          <w:szCs w:val="22"/>
        </w:rPr>
        <w:t>a copula</w:t>
      </w:r>
      <w:r w:rsidR="00AD2F59" w:rsidRPr="0010789A">
        <w:rPr>
          <w:sz w:val="22"/>
          <w:szCs w:val="22"/>
        </w:rPr>
        <w:t xml:space="preserve">, the functions </w:t>
      </w: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ij</m:t>
            </m:r>
          </m:sub>
        </m:sSub>
      </m:oMath>
      <w:r w:rsidR="00AD2F59" w:rsidRPr="0010789A">
        <w:rPr>
          <w:sz w:val="22"/>
          <w:szCs w:val="22"/>
        </w:rPr>
        <w:t xml:space="preserve"> </w:t>
      </w:r>
      <w:r w:rsidR="001809D3" w:rsidRPr="0010789A">
        <w:rPr>
          <w:sz w:val="22"/>
          <w:szCs w:val="22"/>
        </w:rPr>
        <w:t xml:space="preserve">have </w:t>
      </w:r>
      <w:r w:rsidR="00AD2F59" w:rsidRPr="0010789A">
        <w:rPr>
          <w:sz w:val="22"/>
          <w:szCs w:val="22"/>
        </w:rPr>
        <w:t xml:space="preserve">to satisfy the following </w:t>
      </w:r>
      <w:r w:rsidR="001A761C" w:rsidRPr="0010789A">
        <w:rPr>
          <w:sz w:val="22"/>
          <w:szCs w:val="22"/>
        </w:rPr>
        <w:t>additional</w:t>
      </w:r>
      <w:r w:rsidR="001809D3" w:rsidRPr="0010789A">
        <w:rPr>
          <w:sz w:val="22"/>
          <w:szCs w:val="22"/>
        </w:rPr>
        <w:t xml:space="preserve"> </w:t>
      </w:r>
      <w:r w:rsidR="00AD2F59" w:rsidRPr="0010789A">
        <w:rPr>
          <w:sz w:val="22"/>
          <w:szCs w:val="22"/>
        </w:rPr>
        <w:t>properties:</w:t>
      </w:r>
    </w:p>
    <w:p w:rsidR="00AD2F59" w:rsidRPr="0010789A" w:rsidRDefault="00446200" w:rsidP="00EA4618">
      <w:pPr>
        <w:pStyle w:val="ListParagraph"/>
        <w:numPr>
          <w:ilvl w:val="0"/>
          <w:numId w:val="9"/>
        </w:numPr>
        <w:spacing w:line="480" w:lineRule="auto"/>
        <w:rPr>
          <w:rFonts w:ascii="Times New Roman" w:hAnsi="Times New Roman"/>
          <w:sz w:val="22"/>
          <w:szCs w:val="22"/>
        </w:rPr>
      </w:pPr>
      <m:oMath>
        <m:sSub>
          <m:sSubPr>
            <m:ctrlPr>
              <w:rPr>
                <w:rFonts w:ascii="Cambria Math" w:hAnsi="Times New Roman"/>
                <w:i/>
                <w:sz w:val="22"/>
                <w:szCs w:val="22"/>
              </w:rPr>
            </m:ctrlPr>
          </m:sSubPr>
          <m:e>
            <m:r>
              <w:rPr>
                <w:rFonts w:ascii="Cambria Math" w:hAnsi="Cambria Math"/>
                <w:sz w:val="22"/>
                <w:szCs w:val="22"/>
              </w:rPr>
              <m:t>f</m:t>
            </m:r>
          </m:e>
          <m:sub>
            <m:r>
              <w:rPr>
                <w:rFonts w:ascii="Cambria Math" w:hAnsi="Cambria Math"/>
                <w:sz w:val="22"/>
                <w:szCs w:val="22"/>
              </w:rPr>
              <m:t>ij</m:t>
            </m:r>
          </m:sub>
        </m:sSub>
        <m:d>
          <m:dPr>
            <m:ctrlPr>
              <w:rPr>
                <w:rFonts w:ascii="Cambria Math" w:hAnsi="Times New Roman"/>
                <w:i/>
                <w:sz w:val="22"/>
                <w:szCs w:val="22"/>
              </w:rPr>
            </m:ctrlPr>
          </m:dPr>
          <m:e>
            <m:r>
              <w:rPr>
                <w:rFonts w:ascii="Cambria Math" w:hAnsi="Times New Roman"/>
                <w:sz w:val="22"/>
                <w:szCs w:val="22"/>
              </w:rPr>
              <m:t>1</m:t>
            </m:r>
          </m:e>
        </m:d>
        <m:r>
          <w:rPr>
            <w:rFonts w:ascii="Cambria Math" w:hAnsi="Times New Roman"/>
            <w:sz w:val="22"/>
            <w:szCs w:val="22"/>
          </w:rPr>
          <m:t>=1</m:t>
        </m:r>
      </m:oMath>
      <w:r w:rsidR="00AD2F59" w:rsidRPr="0010789A">
        <w:rPr>
          <w:rFonts w:ascii="Times New Roman" w:hAnsi="Times New Roman"/>
          <w:sz w:val="22"/>
          <w:szCs w:val="22"/>
        </w:rPr>
        <w:t xml:space="preserve"> and </w:t>
      </w: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ij</m:t>
            </m:r>
          </m:sub>
        </m:sSub>
        <m:d>
          <m:dPr>
            <m:ctrlPr>
              <w:rPr>
                <w:rFonts w:ascii="Cambria Math" w:hAnsi="Cambria Math"/>
                <w:i/>
                <w:sz w:val="22"/>
                <w:szCs w:val="22"/>
              </w:rPr>
            </m:ctrlPr>
          </m:dPr>
          <m:e>
            <m:r>
              <w:rPr>
                <w:rFonts w:ascii="Cambria Math" w:hAnsi="Cambria Math"/>
                <w:sz w:val="22"/>
                <w:szCs w:val="22"/>
              </w:rPr>
              <m:t>0</m:t>
            </m:r>
          </m:e>
        </m:d>
        <m:r>
          <w:rPr>
            <w:rFonts w:ascii="Cambria Math" w:hAnsi="Cambria Math"/>
            <w:sz w:val="22"/>
            <w:szCs w:val="22"/>
          </w:rPr>
          <m:t>=0</m:t>
        </m:r>
      </m:oMath>
      <w:r w:rsidR="00AD2F59" w:rsidRPr="0010789A">
        <w:rPr>
          <w:rFonts w:ascii="Times New Roman" w:hAnsi="Times New Roman"/>
          <w:sz w:val="22"/>
          <w:szCs w:val="22"/>
        </w:rPr>
        <w:t>,</w:t>
      </w:r>
    </w:p>
    <w:p w:rsidR="00AD2F59" w:rsidRPr="0010789A" w:rsidRDefault="00446200" w:rsidP="00EA4618">
      <w:pPr>
        <w:pStyle w:val="ListParagraph"/>
        <w:numPr>
          <w:ilvl w:val="0"/>
          <w:numId w:val="9"/>
        </w:numPr>
        <w:spacing w:line="480" w:lineRule="auto"/>
        <w:rPr>
          <w:rFonts w:ascii="Times New Roman" w:hAnsi="Times New Roman"/>
          <w:sz w:val="22"/>
          <w:szCs w:val="22"/>
        </w:rPr>
      </w:pP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ij</m:t>
            </m:r>
          </m:sub>
        </m:sSub>
      </m:oMath>
      <w:r w:rsidR="00AD2F59" w:rsidRPr="0010789A">
        <w:rPr>
          <w:rFonts w:ascii="Times New Roman" w:hAnsi="Times New Roman"/>
          <w:sz w:val="22"/>
          <w:szCs w:val="22"/>
        </w:rPr>
        <w:t xml:space="preserve"> is continuous on </w:t>
      </w:r>
      <m:oMath>
        <m:r>
          <w:rPr>
            <w:rFonts w:ascii="Cambria Math" w:hAnsi="Cambria Math"/>
            <w:sz w:val="22"/>
            <w:szCs w:val="22"/>
          </w:rPr>
          <m:t>(0,1]</m:t>
        </m:r>
      </m:oMath>
      <w:r w:rsidR="00AD2F59" w:rsidRPr="0010789A">
        <w:rPr>
          <w:rFonts w:ascii="Times New Roman" w:hAnsi="Times New Roman"/>
          <w:sz w:val="22"/>
          <w:szCs w:val="22"/>
        </w:rPr>
        <w:t>,</w:t>
      </w:r>
    </w:p>
    <w:p w:rsidR="00AD2F59" w:rsidRPr="0010789A" w:rsidRDefault="00AD2F59" w:rsidP="00EA4618">
      <w:pPr>
        <w:pStyle w:val="ListParagraph"/>
        <w:numPr>
          <w:ilvl w:val="0"/>
          <w:numId w:val="9"/>
        </w:numPr>
        <w:spacing w:line="480" w:lineRule="auto"/>
        <w:rPr>
          <w:rFonts w:ascii="Times New Roman" w:hAnsi="Times New Roman"/>
          <w:sz w:val="22"/>
          <w:szCs w:val="22"/>
        </w:rPr>
      </w:pPr>
      <w:r w:rsidRPr="0010789A">
        <w:rPr>
          <w:rFonts w:ascii="Times New Roman" w:hAnsi="Times New Roman"/>
          <w:sz w:val="22"/>
          <w:szCs w:val="22"/>
        </w:rPr>
        <w:t xml:space="preserve">If </w:t>
      </w:r>
      <w:r w:rsidR="000666DE" w:rsidRPr="0010789A">
        <w:rPr>
          <w:rFonts w:ascii="Times New Roman" w:hAnsi="Times New Roman"/>
          <w:sz w:val="22"/>
          <w:szCs w:val="22"/>
        </w:rPr>
        <w:t xml:space="preserve">there are </w:t>
      </w:r>
      <w:r w:rsidRPr="0010789A">
        <w:rPr>
          <w:rFonts w:ascii="Times New Roman" w:hAnsi="Times New Roman"/>
          <w:sz w:val="22"/>
          <w:szCs w:val="22"/>
        </w:rPr>
        <w:t xml:space="preserve">at least two functions </w:t>
      </w:r>
      <m:oMath>
        <m:sSub>
          <m:sSubPr>
            <m:ctrlPr>
              <w:rPr>
                <w:rFonts w:ascii="Cambria Math" w:hAnsi="Cambria Math"/>
                <w:i/>
                <w:sz w:val="22"/>
                <w:szCs w:val="22"/>
              </w:rPr>
            </m:ctrlPr>
          </m:sSubPr>
          <m:e>
            <m:r>
              <w:rPr>
                <w:rFonts w:ascii="Cambria Math" w:hAnsi="Cambria Math"/>
                <w:sz w:val="22"/>
                <w:szCs w:val="22"/>
              </w:rPr>
              <m:t>f</m:t>
            </m:r>
          </m:e>
          <m:sub>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1j</m:t>
                </m:r>
              </m:sub>
            </m:sSub>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f</m:t>
            </m:r>
          </m:e>
          <m:sub>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2j</m:t>
                </m:r>
              </m:sub>
            </m:sSub>
          </m:sub>
        </m:sSub>
      </m:oMath>
      <w:r w:rsidRPr="0010789A">
        <w:rPr>
          <w:rFonts w:ascii="Times New Roman" w:hAnsi="Times New Roman"/>
          <w:sz w:val="22"/>
          <w:szCs w:val="22"/>
        </w:rPr>
        <w:t xml:space="preserve"> with </w:t>
      </w:r>
      <m:oMath>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1</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2</m:t>
            </m:r>
          </m:sub>
        </m:sSub>
        <m:r>
          <w:rPr>
            <w:rFonts w:ascii="Cambria Math" w:hAnsi="Cambria Math"/>
            <w:sz w:val="22"/>
            <w:szCs w:val="22"/>
          </w:rPr>
          <m:t>≤k</m:t>
        </m:r>
      </m:oMath>
      <w:r w:rsidRPr="0010789A">
        <w:rPr>
          <w:rFonts w:ascii="Times New Roman" w:hAnsi="Times New Roman"/>
          <w:sz w:val="22"/>
          <w:szCs w:val="22"/>
        </w:rPr>
        <w:t xml:space="preserve"> which are not identically equal to 1, then </w:t>
      </w: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ij</m:t>
            </m:r>
          </m:sub>
        </m:sSub>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&gt;x</m:t>
        </m:r>
      </m:oMath>
      <w:r w:rsidRPr="0010789A">
        <w:rPr>
          <w:rFonts w:ascii="Times New Roman" w:hAnsi="Times New Roman"/>
          <w:sz w:val="22"/>
          <w:szCs w:val="22"/>
        </w:rPr>
        <w:t xml:space="preserve"> holds for </w:t>
      </w:r>
      <m:oMath>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0,1</m:t>
            </m:r>
          </m:e>
        </m:d>
      </m:oMath>
      <w:r w:rsidRPr="0010789A">
        <w:rPr>
          <w:rFonts w:ascii="Times New Roman" w:hAnsi="Times New Roman"/>
          <w:sz w:val="22"/>
          <w:szCs w:val="22"/>
        </w:rPr>
        <w:t xml:space="preserve">, </w:t>
      </w:r>
      <w:r w:rsidRPr="0010789A">
        <w:rPr>
          <w:rFonts w:ascii="Times New Roman" w:hAnsi="Times New Roman"/>
          <w:i/>
          <w:sz w:val="22"/>
          <w:szCs w:val="22"/>
        </w:rPr>
        <w:t>i</w:t>
      </w:r>
      <w:r w:rsidRPr="0010789A">
        <w:rPr>
          <w:rFonts w:ascii="Times New Roman" w:hAnsi="Times New Roman"/>
          <w:sz w:val="22"/>
          <w:szCs w:val="22"/>
        </w:rPr>
        <w:t>=1,…,</w:t>
      </w:r>
      <w:r w:rsidRPr="0010789A">
        <w:rPr>
          <w:rFonts w:ascii="Times New Roman" w:hAnsi="Times New Roman"/>
          <w:i/>
          <w:sz w:val="22"/>
          <w:szCs w:val="22"/>
        </w:rPr>
        <w:t>k</w:t>
      </w:r>
      <w:r w:rsidRPr="0010789A">
        <w:rPr>
          <w:rFonts w:ascii="Times New Roman" w:hAnsi="Times New Roman"/>
          <w:sz w:val="22"/>
          <w:szCs w:val="22"/>
        </w:rPr>
        <w:t>.</w:t>
      </w:r>
    </w:p>
    <w:p w:rsidR="0090340F" w:rsidRPr="0010789A" w:rsidRDefault="004A1EAB" w:rsidP="008B43C5">
      <w:pPr>
        <w:spacing w:line="480" w:lineRule="auto"/>
        <w:ind w:firstLine="720"/>
        <w:rPr>
          <w:sz w:val="22"/>
          <w:szCs w:val="22"/>
        </w:rPr>
      </w:pPr>
      <w:r w:rsidRPr="0010789A">
        <w:rPr>
          <w:sz w:val="22"/>
          <w:szCs w:val="22"/>
        </w:rPr>
        <w:t>From the above it</w:t>
      </w:r>
      <w:r w:rsidR="008B44F5" w:rsidRPr="0010789A">
        <w:rPr>
          <w:sz w:val="22"/>
          <w:szCs w:val="22"/>
        </w:rPr>
        <w:t xml:space="preserve"> </w:t>
      </w:r>
      <w:r w:rsidRPr="0010789A">
        <w:rPr>
          <w:sz w:val="22"/>
          <w:szCs w:val="22"/>
        </w:rPr>
        <w:t>is</w:t>
      </w:r>
      <w:r w:rsidR="001809D3" w:rsidRPr="0010789A">
        <w:rPr>
          <w:sz w:val="22"/>
          <w:szCs w:val="22"/>
        </w:rPr>
        <w:t xml:space="preserve"> easy to see </w:t>
      </w:r>
      <w:r w:rsidRPr="0010789A">
        <w:rPr>
          <w:sz w:val="22"/>
          <w:szCs w:val="22"/>
        </w:rPr>
        <w:t xml:space="preserve">that </w:t>
      </w:r>
      <w:r w:rsidR="001809D3" w:rsidRPr="0010789A">
        <w:rPr>
          <w:sz w:val="22"/>
          <w:szCs w:val="22"/>
        </w:rPr>
        <w:t xml:space="preserve">the constructed copula is generally an asymmetric copula. </w:t>
      </w:r>
      <w:r w:rsidR="008B44F5" w:rsidRPr="0010789A">
        <w:rPr>
          <w:sz w:val="22"/>
          <w:szCs w:val="22"/>
        </w:rPr>
        <w:t xml:space="preserve">The properties of these asymmetric copulas are derived from the fundamental properties of copula model. </w:t>
      </w:r>
      <w:r w:rsidR="001809D3" w:rsidRPr="0010789A">
        <w:rPr>
          <w:sz w:val="22"/>
          <w:szCs w:val="22"/>
        </w:rPr>
        <w:t xml:space="preserve">All the functions </w:t>
      </w: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ij</m:t>
            </m:r>
          </m:sub>
        </m:sSub>
      </m:oMath>
      <w:r w:rsidR="001809D3" w:rsidRPr="0010789A">
        <w:rPr>
          <w:sz w:val="22"/>
          <w:szCs w:val="22"/>
        </w:rPr>
        <w:t xml:space="preserve">  play a role in the asymmetric dependence modeling. </w:t>
      </w:r>
      <w:bookmarkStart w:id="52" w:name="OLE_LINK143"/>
      <w:bookmarkStart w:id="53" w:name="OLE_LINK144"/>
      <w:r w:rsidR="001809D3" w:rsidRPr="0010789A">
        <w:rPr>
          <w:sz w:val="22"/>
          <w:szCs w:val="22"/>
        </w:rPr>
        <w:t>Th</w:t>
      </w:r>
      <w:r w:rsidRPr="0010789A">
        <w:rPr>
          <w:sz w:val="22"/>
          <w:szCs w:val="22"/>
        </w:rPr>
        <w:t>is</w:t>
      </w:r>
      <w:r w:rsidR="001809D3" w:rsidRPr="0010789A">
        <w:rPr>
          <w:sz w:val="22"/>
          <w:szCs w:val="22"/>
        </w:rPr>
        <w:t xml:space="preserve"> technique is also known as </w:t>
      </w:r>
      <w:r w:rsidR="001809D3" w:rsidRPr="0010789A">
        <w:rPr>
          <w:sz w:val="22"/>
          <w:szCs w:val="22"/>
        </w:rPr>
        <w:lastRenderedPageBreak/>
        <w:t xml:space="preserve">an extension </w:t>
      </w:r>
      <w:r w:rsidRPr="0010789A">
        <w:rPr>
          <w:sz w:val="22"/>
          <w:szCs w:val="22"/>
        </w:rPr>
        <w:t>of</w:t>
      </w:r>
      <w:r w:rsidR="001809D3" w:rsidRPr="0010789A">
        <w:rPr>
          <w:sz w:val="22"/>
          <w:szCs w:val="22"/>
        </w:rPr>
        <w:t xml:space="preserve"> Khoudraji’s device (</w:t>
      </w:r>
      <w:r w:rsidR="00B17BD8" w:rsidRPr="0010789A">
        <w:rPr>
          <w:sz w:val="22"/>
          <w:szCs w:val="22"/>
        </w:rPr>
        <w:t>1995</w:t>
      </w:r>
      <w:r w:rsidR="001809D3" w:rsidRPr="0010789A">
        <w:rPr>
          <w:sz w:val="22"/>
          <w:szCs w:val="22"/>
        </w:rPr>
        <w:t>).</w:t>
      </w:r>
      <w:r w:rsidR="004A4B73" w:rsidRPr="0010789A">
        <w:rPr>
          <w:rFonts w:hint="eastAsia"/>
          <w:sz w:val="22"/>
          <w:szCs w:val="22"/>
        </w:rPr>
        <w:t xml:space="preserve"> For </w:t>
      </w:r>
      <w:r w:rsidR="004A4B73" w:rsidRPr="0010789A">
        <w:rPr>
          <w:sz w:val="22"/>
          <w:szCs w:val="22"/>
        </w:rPr>
        <w:t xml:space="preserve">example, </w:t>
      </w:r>
      <w:r w:rsidR="003C59A2" w:rsidRPr="0010789A">
        <w:rPr>
          <w:sz w:val="22"/>
          <w:szCs w:val="22"/>
        </w:rPr>
        <w:t xml:space="preserve">by utilizing type I individual function </w:t>
      </w:r>
      <w:r w:rsidR="009D560E" w:rsidRPr="0010789A">
        <w:rPr>
          <w:sz w:val="22"/>
          <w:szCs w:val="22"/>
        </w:rPr>
        <w:t xml:space="preserve">(see Table 1) </w:t>
      </w:r>
      <w:r w:rsidR="003C59A2" w:rsidRPr="0010789A">
        <w:rPr>
          <w:sz w:val="22"/>
          <w:szCs w:val="22"/>
        </w:rPr>
        <w:t xml:space="preserve">and set </w:t>
      </w:r>
      <w:r w:rsidR="003C59A2" w:rsidRPr="0010789A">
        <w:rPr>
          <w:i/>
          <w:sz w:val="22"/>
          <w:szCs w:val="22"/>
        </w:rPr>
        <w:t>k</w:t>
      </w:r>
      <w:r w:rsidR="003C59A2" w:rsidRPr="0010789A">
        <w:rPr>
          <w:sz w:val="22"/>
          <w:szCs w:val="22"/>
        </w:rPr>
        <w:t xml:space="preserve">, </w:t>
      </w:r>
      <w:r w:rsidR="003C59A2" w:rsidRPr="0010789A">
        <w:rPr>
          <w:i/>
          <w:sz w:val="22"/>
          <w:szCs w:val="22"/>
        </w:rPr>
        <w:t>n</w:t>
      </w:r>
      <w:r w:rsidR="003C59A2" w:rsidRPr="0010789A">
        <w:rPr>
          <w:sz w:val="22"/>
          <w:szCs w:val="22"/>
        </w:rPr>
        <w:t>=2, Eq. (2</w:t>
      </w:r>
      <w:r w:rsidR="00E21062" w:rsidRPr="0010789A">
        <w:rPr>
          <w:sz w:val="22"/>
          <w:szCs w:val="22"/>
        </w:rPr>
        <w:t>1</w:t>
      </w:r>
      <w:r w:rsidR="003C59A2" w:rsidRPr="0010789A">
        <w:rPr>
          <w:sz w:val="22"/>
          <w:szCs w:val="22"/>
        </w:rPr>
        <w:t>) becomes exactly the Khoudraji copula.</w:t>
      </w:r>
      <w:bookmarkEnd w:id="52"/>
      <w:bookmarkEnd w:id="53"/>
      <w:r w:rsidR="003C59A2" w:rsidRPr="0010789A">
        <w:rPr>
          <w:sz w:val="22"/>
          <w:szCs w:val="22"/>
        </w:rPr>
        <w:t xml:space="preserve"> </w:t>
      </w:r>
      <w:r w:rsidR="00A6388E" w:rsidRPr="0010789A">
        <w:rPr>
          <w:sz w:val="22"/>
          <w:szCs w:val="22"/>
        </w:rPr>
        <w:t xml:space="preserve">The </w:t>
      </w:r>
      <w:r w:rsidR="00A6388E" w:rsidRPr="0010789A">
        <w:rPr>
          <w:i/>
          <w:sz w:val="22"/>
          <w:szCs w:val="22"/>
        </w:rPr>
        <w:t>n</w:t>
      </w:r>
      <w:r w:rsidR="00A6388E" w:rsidRPr="0010789A">
        <w:rPr>
          <w:sz w:val="22"/>
          <w:szCs w:val="22"/>
        </w:rPr>
        <w:t xml:space="preserve">-dimensional copulas </w:t>
      </w: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k</m:t>
            </m:r>
          </m:sub>
        </m:sSub>
      </m:oMath>
      <w:r w:rsidR="00F724AC" w:rsidRPr="0010789A">
        <w:rPr>
          <w:rFonts w:hint="eastAsia"/>
          <w:sz w:val="22"/>
          <w:szCs w:val="22"/>
        </w:rPr>
        <w:t xml:space="preserve"> </w:t>
      </w:r>
      <w:r w:rsidR="00A6388E" w:rsidRPr="0010789A">
        <w:rPr>
          <w:sz w:val="22"/>
          <w:szCs w:val="22"/>
        </w:rPr>
        <w:t>can be selected from various groups of parametric copulas,</w:t>
      </w:r>
      <w:r w:rsidR="002B78AD" w:rsidRPr="0010789A">
        <w:rPr>
          <w:rFonts w:hint="eastAsia"/>
          <w:sz w:val="22"/>
          <w:szCs w:val="22"/>
        </w:rPr>
        <w:t xml:space="preserve"> e.g.</w:t>
      </w:r>
      <w:r w:rsidR="00A6388E" w:rsidRPr="0010789A">
        <w:t xml:space="preserve"> the Gumbel, the Clayton, the Frank, the Gaussian and etc. </w:t>
      </w:r>
      <w:r w:rsidR="00215289" w:rsidRPr="0010789A">
        <w:t>It is also possible to use independent or</w:t>
      </w:r>
      <w:r w:rsidR="00C436FE" w:rsidRPr="0010789A">
        <w:t xml:space="preserve"> Fréchet-Hoeffding bounds </w:t>
      </w:r>
      <w:r w:rsidR="00215289" w:rsidRPr="0010789A">
        <w:t xml:space="preserve">for the individual copulas. </w:t>
      </w:r>
      <w:r w:rsidR="005878D7" w:rsidRPr="0010789A">
        <w:t xml:space="preserve">As for the individual functions </w:t>
      </w: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ij</m:t>
            </m:r>
          </m:sub>
        </m:sSub>
      </m:oMath>
      <w:r w:rsidR="005878D7" w:rsidRPr="0010789A">
        <w:t>, Liebscher (</w:t>
      </w:r>
      <w:r w:rsidR="000A054C" w:rsidRPr="0010789A">
        <w:t>2008</w:t>
      </w:r>
      <w:r w:rsidR="005878D7" w:rsidRPr="0010789A">
        <w:t xml:space="preserve">) has provided a list of candidate functions which are suitable </w:t>
      </w:r>
      <w:r w:rsidR="00397CBD" w:rsidRPr="0010789A">
        <w:t>for the application. The</w:t>
      </w:r>
      <w:r w:rsidR="003B466F" w:rsidRPr="0010789A">
        <w:t xml:space="preserve"> most applicable individual functions</w:t>
      </w:r>
      <w:r w:rsidR="00397CBD" w:rsidRPr="0010789A">
        <w:t xml:space="preserve"> are presented in Table </w:t>
      </w:r>
      <w:r w:rsidR="004F6CA3" w:rsidRPr="0010789A">
        <w:t>1</w:t>
      </w:r>
      <w:r w:rsidR="00397CBD" w:rsidRPr="0010789A">
        <w:t>.</w:t>
      </w:r>
      <w:r w:rsidR="00215289" w:rsidRPr="0010789A">
        <w:t xml:space="preserve"> </w:t>
      </w:r>
      <w:r w:rsidR="00D07C37" w:rsidRPr="0010789A">
        <w:rPr>
          <w:rFonts w:hint="eastAsia"/>
        </w:rPr>
        <w:t>This flexibility can allow this asymmetric copula to be extended to much more complex multivariate models.</w:t>
      </w:r>
      <w:r w:rsidR="00D07C37" w:rsidRPr="0010789A">
        <w:t xml:space="preserve"> </w:t>
      </w:r>
      <w:r w:rsidR="00215289" w:rsidRPr="0010789A">
        <w:t xml:space="preserve">However, even with these individual functions provided, the number and type </w:t>
      </w:r>
      <w:r w:rsidR="00C52030" w:rsidRPr="0010789A">
        <w:rPr>
          <w:rFonts w:hint="eastAsia"/>
        </w:rPr>
        <w:t>of</w:t>
      </w:r>
      <w:r w:rsidR="00287803" w:rsidRPr="0010789A">
        <w:rPr>
          <w:rFonts w:hint="eastAsia"/>
        </w:rPr>
        <w:t xml:space="preserve"> individual </w:t>
      </w:r>
      <w:r w:rsidR="00215289" w:rsidRPr="0010789A">
        <w:t>copulas</w:t>
      </w:r>
      <w:r w:rsidR="00287803" w:rsidRPr="0010789A">
        <w:rPr>
          <w:rFonts w:hint="eastAsia"/>
        </w:rPr>
        <w:t xml:space="preserve"> </w:t>
      </w:r>
      <w:r w:rsidR="00C52030" w:rsidRPr="0010789A">
        <w:rPr>
          <w:rFonts w:hint="eastAsia"/>
        </w:rPr>
        <w:t>are</w:t>
      </w:r>
      <w:r w:rsidR="00287803" w:rsidRPr="0010789A">
        <w:rPr>
          <w:rFonts w:hint="eastAsia"/>
        </w:rPr>
        <w:t xml:space="preserve"> still unknown</w:t>
      </w:r>
      <w:r w:rsidR="00C52030" w:rsidRPr="0010789A">
        <w:rPr>
          <w:rFonts w:hint="eastAsia"/>
        </w:rPr>
        <w:t xml:space="preserve"> and need to be decided.</w:t>
      </w:r>
      <w:r w:rsidR="00D07C37" w:rsidRPr="0010789A">
        <w:t xml:space="preserve"> </w:t>
      </w:r>
      <w:bookmarkStart w:id="54" w:name="OLE_LINK7"/>
      <w:bookmarkStart w:id="55" w:name="OLE_LINK8"/>
      <w:bookmarkStart w:id="56" w:name="OLE_LINK9"/>
      <w:r w:rsidR="00D07C37" w:rsidRPr="0010789A">
        <w:t>Moreover, more advanced numerical methods are required for the simulation and use of this type of copula.</w:t>
      </w:r>
      <w:r w:rsidR="00C52030" w:rsidRPr="0010789A">
        <w:rPr>
          <w:rFonts w:hint="eastAsia"/>
        </w:rPr>
        <w:t xml:space="preserve"> </w:t>
      </w:r>
      <w:r w:rsidR="00B0748B" w:rsidRPr="0010789A">
        <w:t xml:space="preserve">Fortunately, certain simulation techniques have already been developed and utilized in the statistical analysis software. For example, the simulation of Khoudraji copula can be easily done by using a package named “copula” in </w:t>
      </w:r>
      <w:r w:rsidR="00B0748B" w:rsidRPr="0010789A">
        <w:rPr>
          <w:i/>
        </w:rPr>
        <w:t>R</w:t>
      </w:r>
      <w:r w:rsidR="00B0748B" w:rsidRPr="0010789A">
        <w:t xml:space="preserve"> </w:t>
      </w:r>
      <w:r w:rsidR="00B0748B" w:rsidRPr="0010789A">
        <w:rPr>
          <w:sz w:val="22"/>
          <w:szCs w:val="22"/>
        </w:rPr>
        <w:t>(Hofert et al., 2016).</w:t>
      </w:r>
      <w:r w:rsidR="00D07C37" w:rsidRPr="0010789A">
        <w:rPr>
          <w:sz w:val="22"/>
          <w:szCs w:val="22"/>
        </w:rPr>
        <w:t xml:space="preserve"> The use of Khoudraji-Liebscher copulas has already been very popular in the hydrology community, for example, both in terrestrial hydrology (e.g., Durante and Salvadori (2010); De Michele et al. (2013)) and in maritime hydrology (e.g., Salvadori et al. (2013, 2014, 2015)).</w:t>
      </w:r>
      <w:bookmarkEnd w:id="54"/>
      <w:bookmarkEnd w:id="55"/>
      <w:bookmarkEnd w:id="56"/>
    </w:p>
    <w:p w:rsidR="009227D5" w:rsidRPr="0010789A" w:rsidRDefault="009227D5" w:rsidP="005070CD">
      <w:r w:rsidRPr="0010789A">
        <w:t xml:space="preserve">Table </w:t>
      </w:r>
      <w:r w:rsidR="009B5BEC" w:rsidRPr="0010789A">
        <w:t>1</w:t>
      </w:r>
      <w:r w:rsidRPr="0010789A">
        <w:t xml:space="preserve"> Example</w:t>
      </w:r>
      <w:r w:rsidR="005070CD" w:rsidRPr="0010789A">
        <w:t>s</w:t>
      </w:r>
      <w:r w:rsidRPr="0010789A">
        <w:t xml:space="preserve"> of individual functions</w:t>
      </w: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4243"/>
        <w:gridCol w:w="2086"/>
        <w:gridCol w:w="3160"/>
      </w:tblGrid>
      <w:tr w:rsidR="00397CBD" w:rsidRPr="0010789A" w:rsidTr="005070CD">
        <w:trPr>
          <w:trHeight w:val="254"/>
        </w:trPr>
        <w:tc>
          <w:tcPr>
            <w:tcW w:w="4243" w:type="dxa"/>
          </w:tcPr>
          <w:p w:rsidR="00397CBD" w:rsidRPr="0010789A" w:rsidRDefault="00397CBD" w:rsidP="005070CD">
            <w:pPr>
              <w:rPr>
                <w:sz w:val="20"/>
                <w:szCs w:val="20"/>
              </w:rPr>
            </w:pPr>
            <w:r w:rsidRPr="0010789A">
              <w:rPr>
                <w:sz w:val="20"/>
                <w:szCs w:val="20"/>
              </w:rPr>
              <w:t xml:space="preserve">Individual </w:t>
            </w:r>
            <w:r w:rsidR="009227D5" w:rsidRPr="0010789A">
              <w:rPr>
                <w:sz w:val="20"/>
                <w:szCs w:val="20"/>
              </w:rPr>
              <w:t>function</w:t>
            </w:r>
          </w:p>
        </w:tc>
        <w:tc>
          <w:tcPr>
            <w:tcW w:w="2086" w:type="dxa"/>
          </w:tcPr>
          <w:p w:rsidR="00397CBD" w:rsidRPr="0010789A" w:rsidRDefault="009227D5" w:rsidP="005070CD">
            <w:pPr>
              <w:rPr>
                <w:sz w:val="20"/>
                <w:szCs w:val="20"/>
              </w:rPr>
            </w:pPr>
            <w:r w:rsidRPr="0010789A">
              <w:rPr>
                <w:sz w:val="20"/>
                <w:szCs w:val="20"/>
              </w:rPr>
              <w:t>Parameters</w:t>
            </w:r>
          </w:p>
        </w:tc>
        <w:tc>
          <w:tcPr>
            <w:tcW w:w="3160" w:type="dxa"/>
          </w:tcPr>
          <w:p w:rsidR="00397CBD" w:rsidRPr="0010789A" w:rsidRDefault="009227D5" w:rsidP="005070CD">
            <w:pPr>
              <w:rPr>
                <w:sz w:val="20"/>
                <w:szCs w:val="20"/>
              </w:rPr>
            </w:pPr>
            <w:r w:rsidRPr="0010789A">
              <w:rPr>
                <w:sz w:val="20"/>
                <w:szCs w:val="20"/>
              </w:rPr>
              <w:t>Value range</w:t>
            </w:r>
          </w:p>
        </w:tc>
      </w:tr>
      <w:tr w:rsidR="00397CBD" w:rsidRPr="0010789A" w:rsidTr="005070CD">
        <w:trPr>
          <w:trHeight w:val="469"/>
        </w:trPr>
        <w:tc>
          <w:tcPr>
            <w:tcW w:w="4243" w:type="dxa"/>
            <w:vAlign w:val="center"/>
          </w:tcPr>
          <w:p w:rsidR="00397CBD" w:rsidRPr="0010789A" w:rsidRDefault="00215289" w:rsidP="00EA4618">
            <w:pPr>
              <w:pStyle w:val="ListParagraph"/>
              <w:numPr>
                <w:ilvl w:val="0"/>
                <w:numId w:val="8"/>
              </w:numPr>
              <w:spacing w:before="0" w:after="0" w:line="240" w:lineRule="auto"/>
              <w:rPr>
                <w:rFonts w:ascii="Times New Roman" w:hAnsi="Times New Roman"/>
                <w:sz w:val="20"/>
              </w:rPr>
            </w:pPr>
            <w:r w:rsidRPr="0010789A">
              <w:rPr>
                <w:rFonts w:ascii="Times New Roman" w:hAnsi="Times New Roman"/>
                <w:position w:val="-14"/>
                <w:sz w:val="20"/>
              </w:rPr>
              <w:object w:dxaOrig="1020" w:dyaOrig="400" w14:anchorId="36DE82E3">
                <v:shape id="_x0000_i1050" type="#_x0000_t75" style="width:52.5pt;height:19.5pt" o:ole="">
                  <v:imagedata r:id="rId54" o:title=""/>
                </v:shape>
                <o:OLEObject Type="Embed" ProgID="Equation.DSMT4" ShapeID="_x0000_i1050" DrawAspect="Content" ObjectID="_1578120854" r:id="rId55"/>
              </w:object>
            </w:r>
          </w:p>
        </w:tc>
        <w:tc>
          <w:tcPr>
            <w:tcW w:w="2086" w:type="dxa"/>
            <w:vAlign w:val="center"/>
          </w:tcPr>
          <w:p w:rsidR="00397CBD" w:rsidRPr="0010789A" w:rsidRDefault="00215289" w:rsidP="005070CD">
            <w:pPr>
              <w:rPr>
                <w:sz w:val="20"/>
                <w:szCs w:val="20"/>
              </w:rPr>
            </w:pPr>
            <w:r w:rsidRPr="0010789A">
              <w:rPr>
                <w:position w:val="-16"/>
                <w:sz w:val="20"/>
                <w:szCs w:val="20"/>
              </w:rPr>
              <w:object w:dxaOrig="1020" w:dyaOrig="460" w14:anchorId="5F68A680">
                <v:shape id="_x0000_i1051" type="#_x0000_t75" style="width:52.5pt;height:23.25pt" o:ole="">
                  <v:imagedata r:id="rId56" o:title=""/>
                </v:shape>
                <o:OLEObject Type="Embed" ProgID="Equation.DSMT4" ShapeID="_x0000_i1051" DrawAspect="Content" ObjectID="_1578120855" r:id="rId57"/>
              </w:object>
            </w:r>
          </w:p>
        </w:tc>
        <w:tc>
          <w:tcPr>
            <w:tcW w:w="3160" w:type="dxa"/>
            <w:vAlign w:val="center"/>
          </w:tcPr>
          <w:p w:rsidR="00397CBD" w:rsidRPr="0010789A" w:rsidRDefault="005070CD" w:rsidP="005070CD">
            <w:pPr>
              <w:rPr>
                <w:sz w:val="20"/>
                <w:szCs w:val="20"/>
              </w:rPr>
            </w:pPr>
            <w:r w:rsidRPr="0010789A">
              <w:rPr>
                <w:position w:val="-14"/>
                <w:sz w:val="20"/>
                <w:szCs w:val="20"/>
              </w:rPr>
              <w:object w:dxaOrig="840" w:dyaOrig="360" w14:anchorId="189FE334">
                <v:shape id="_x0000_i1052" type="#_x0000_t75" style="width:42pt;height:19.5pt" o:ole="">
                  <v:imagedata r:id="rId58" o:title=""/>
                </v:shape>
                <o:OLEObject Type="Embed" ProgID="Equation.DSMT4" ShapeID="_x0000_i1052" DrawAspect="Content" ObjectID="_1578120856" r:id="rId59"/>
              </w:object>
            </w:r>
          </w:p>
        </w:tc>
      </w:tr>
      <w:tr w:rsidR="00397CBD" w:rsidRPr="0010789A" w:rsidTr="005070CD">
        <w:trPr>
          <w:trHeight w:val="384"/>
        </w:trPr>
        <w:tc>
          <w:tcPr>
            <w:tcW w:w="4243" w:type="dxa"/>
            <w:vAlign w:val="center"/>
          </w:tcPr>
          <w:p w:rsidR="00397CBD" w:rsidRPr="0010789A" w:rsidRDefault="00215289" w:rsidP="00EA4618">
            <w:pPr>
              <w:pStyle w:val="ListParagraph"/>
              <w:numPr>
                <w:ilvl w:val="0"/>
                <w:numId w:val="8"/>
              </w:numPr>
              <w:spacing w:before="0" w:after="0" w:line="240" w:lineRule="auto"/>
              <w:rPr>
                <w:rFonts w:ascii="Times New Roman" w:hAnsi="Times New Roman"/>
                <w:sz w:val="20"/>
              </w:rPr>
            </w:pPr>
            <w:r w:rsidRPr="0010789A">
              <w:rPr>
                <w:rFonts w:ascii="Times New Roman" w:hAnsi="Times New Roman"/>
                <w:position w:val="-14"/>
                <w:sz w:val="20"/>
              </w:rPr>
              <w:object w:dxaOrig="1600" w:dyaOrig="420" w14:anchorId="24DD80FB">
                <v:shape id="_x0000_i1053" type="#_x0000_t75" style="width:80.25pt;height:19.5pt" o:ole="">
                  <v:imagedata r:id="rId60" o:title=""/>
                </v:shape>
                <o:OLEObject Type="Embed" ProgID="Equation.DSMT4" ShapeID="_x0000_i1053" DrawAspect="Content" ObjectID="_1578120857" r:id="rId61"/>
              </w:object>
            </w:r>
          </w:p>
        </w:tc>
        <w:tc>
          <w:tcPr>
            <w:tcW w:w="2086" w:type="dxa"/>
            <w:vAlign w:val="center"/>
          </w:tcPr>
          <w:p w:rsidR="00397CBD" w:rsidRPr="0010789A" w:rsidRDefault="00215289" w:rsidP="00E92071">
            <w:pPr>
              <w:jc w:val="left"/>
              <w:rPr>
                <w:sz w:val="20"/>
                <w:szCs w:val="20"/>
              </w:rPr>
            </w:pPr>
            <w:r w:rsidRPr="0010789A">
              <w:rPr>
                <w:position w:val="-16"/>
                <w:sz w:val="20"/>
                <w:szCs w:val="20"/>
              </w:rPr>
              <w:object w:dxaOrig="1020" w:dyaOrig="460" w14:anchorId="7EA82650">
                <v:shape id="_x0000_i1054" type="#_x0000_t75" style="width:52.5pt;height:23.25pt" o:ole="">
                  <v:imagedata r:id="rId62" o:title=""/>
                </v:shape>
                <o:OLEObject Type="Embed" ProgID="Equation.DSMT4" ShapeID="_x0000_i1054" DrawAspect="Content" ObjectID="_1578120858" r:id="rId63"/>
              </w:object>
            </w:r>
            <w:r w:rsidR="00A86265" w:rsidRPr="0010789A">
              <w:rPr>
                <w:sz w:val="20"/>
                <w:szCs w:val="20"/>
              </w:rPr>
              <w:t xml:space="preserve">, </w:t>
            </w:r>
            <w:r w:rsidRPr="0010789A">
              <w:rPr>
                <w:position w:val="-16"/>
                <w:sz w:val="20"/>
                <w:szCs w:val="20"/>
              </w:rPr>
              <w:object w:dxaOrig="1080" w:dyaOrig="460" w14:anchorId="6960C826">
                <v:shape id="_x0000_i1055" type="#_x0000_t75" style="width:55.5pt;height:23.25pt" o:ole="">
                  <v:imagedata r:id="rId64" o:title=""/>
                </v:shape>
                <o:OLEObject Type="Embed" ProgID="Equation.DSMT4" ShapeID="_x0000_i1055" DrawAspect="Content" ObjectID="_1578120859" r:id="rId65"/>
              </w:object>
            </w:r>
          </w:p>
        </w:tc>
        <w:tc>
          <w:tcPr>
            <w:tcW w:w="3160" w:type="dxa"/>
            <w:vAlign w:val="center"/>
          </w:tcPr>
          <w:p w:rsidR="00397CBD" w:rsidRPr="0010789A" w:rsidRDefault="005070CD" w:rsidP="005070CD">
            <w:pPr>
              <w:jc w:val="left"/>
              <w:rPr>
                <w:sz w:val="20"/>
                <w:szCs w:val="20"/>
              </w:rPr>
            </w:pPr>
            <w:r w:rsidRPr="0010789A">
              <w:rPr>
                <w:position w:val="-14"/>
                <w:sz w:val="20"/>
                <w:szCs w:val="20"/>
              </w:rPr>
              <w:object w:dxaOrig="859" w:dyaOrig="360" w14:anchorId="50EE486E">
                <v:shape id="_x0000_i1056" type="#_x0000_t75" style="width:42.75pt;height:19.5pt" o:ole="">
                  <v:imagedata r:id="rId66" o:title=""/>
                </v:shape>
                <o:OLEObject Type="Embed" ProgID="Equation.DSMT4" ShapeID="_x0000_i1056" DrawAspect="Content" ObjectID="_1578120860" r:id="rId67"/>
              </w:object>
            </w:r>
            <w:r w:rsidR="00A86265" w:rsidRPr="0010789A">
              <w:rPr>
                <w:sz w:val="20"/>
                <w:szCs w:val="20"/>
              </w:rPr>
              <w:t xml:space="preserve">, </w:t>
            </w:r>
            <w:r w:rsidRPr="0010789A">
              <w:rPr>
                <w:position w:val="-14"/>
                <w:sz w:val="20"/>
                <w:szCs w:val="20"/>
              </w:rPr>
              <w:object w:dxaOrig="1040" w:dyaOrig="360" w14:anchorId="72DD54B2">
                <v:shape id="_x0000_i1057" type="#_x0000_t75" style="width:51.75pt;height:19.5pt" o:ole="">
                  <v:imagedata r:id="rId68" o:title=""/>
                </v:shape>
                <o:OLEObject Type="Embed" ProgID="Equation.DSMT4" ShapeID="_x0000_i1057" DrawAspect="Content" ObjectID="_1578120861" r:id="rId69"/>
              </w:object>
            </w:r>
            <w:r w:rsidR="00A86265" w:rsidRPr="0010789A">
              <w:rPr>
                <w:sz w:val="20"/>
                <w:szCs w:val="20"/>
              </w:rPr>
              <w:t xml:space="preserve">, </w:t>
            </w:r>
            <w:r w:rsidRPr="0010789A">
              <w:rPr>
                <w:position w:val="-14"/>
                <w:sz w:val="20"/>
                <w:szCs w:val="20"/>
              </w:rPr>
              <w:object w:dxaOrig="980" w:dyaOrig="340" w14:anchorId="160A7DAC">
                <v:shape id="_x0000_i1058" type="#_x0000_t75" style="width:48.75pt;height:19.5pt" o:ole="">
                  <v:imagedata r:id="rId70" o:title=""/>
                </v:shape>
                <o:OLEObject Type="Embed" ProgID="Equation.DSMT4" ShapeID="_x0000_i1058" DrawAspect="Content" ObjectID="_1578120862" r:id="rId71"/>
              </w:object>
            </w:r>
          </w:p>
        </w:tc>
      </w:tr>
      <w:tr w:rsidR="00397CBD" w:rsidRPr="0010789A" w:rsidTr="005070CD">
        <w:trPr>
          <w:trHeight w:val="384"/>
        </w:trPr>
        <w:tc>
          <w:tcPr>
            <w:tcW w:w="4243" w:type="dxa"/>
            <w:vAlign w:val="center"/>
          </w:tcPr>
          <w:p w:rsidR="00397CBD" w:rsidRPr="0010789A" w:rsidRDefault="00215289" w:rsidP="00EA4618">
            <w:pPr>
              <w:pStyle w:val="ListParagraph"/>
              <w:numPr>
                <w:ilvl w:val="0"/>
                <w:numId w:val="8"/>
              </w:numPr>
              <w:spacing w:before="0" w:after="0" w:line="240" w:lineRule="auto"/>
              <w:jc w:val="left"/>
              <w:rPr>
                <w:rFonts w:ascii="Times New Roman" w:hAnsi="Times New Roman"/>
                <w:sz w:val="20"/>
              </w:rPr>
            </w:pPr>
            <w:r w:rsidRPr="0010789A">
              <w:rPr>
                <w:rFonts w:ascii="Times New Roman" w:hAnsi="Times New Roman"/>
                <w:sz w:val="20"/>
              </w:rPr>
              <w:t>*</w:t>
            </w:r>
            <w:r w:rsidRPr="0010789A">
              <w:rPr>
                <w:rFonts w:ascii="Times New Roman" w:hAnsi="Times New Roman"/>
                <w:position w:val="-20"/>
                <w:sz w:val="20"/>
              </w:rPr>
              <w:object w:dxaOrig="2560" w:dyaOrig="499" w14:anchorId="52C66B1F">
                <v:shape id="_x0000_i1059" type="#_x0000_t75" style="width:128.25pt;height:27pt" o:ole="">
                  <v:imagedata r:id="rId72" o:title=""/>
                </v:shape>
                <o:OLEObject Type="Embed" ProgID="Equation.DSMT4" ShapeID="_x0000_i1059" DrawAspect="Content" ObjectID="_1578120863" r:id="rId73"/>
              </w:object>
            </w:r>
            <w:r w:rsidR="003B466F" w:rsidRPr="0010789A">
              <w:rPr>
                <w:rFonts w:ascii="Times New Roman" w:hAnsi="Times New Roman"/>
                <w:sz w:val="20"/>
              </w:rPr>
              <w:t xml:space="preserve">, </w:t>
            </w:r>
            <w:r w:rsidRPr="0010789A">
              <w:rPr>
                <w:rFonts w:ascii="Times New Roman" w:hAnsi="Times New Roman"/>
                <w:position w:val="-16"/>
                <w:sz w:val="20"/>
              </w:rPr>
              <w:object w:dxaOrig="2780" w:dyaOrig="460" w14:anchorId="07F3C758">
                <v:shape id="_x0000_i1060" type="#_x0000_t75" style="width:139.5pt;height:23.25pt" o:ole="">
                  <v:imagedata r:id="rId74" o:title=""/>
                </v:shape>
                <o:OLEObject Type="Embed" ProgID="Equation.DSMT4" ShapeID="_x0000_i1060" DrawAspect="Content" ObjectID="_1578120864" r:id="rId75"/>
              </w:object>
            </w:r>
          </w:p>
        </w:tc>
        <w:tc>
          <w:tcPr>
            <w:tcW w:w="2086" w:type="dxa"/>
            <w:vAlign w:val="center"/>
          </w:tcPr>
          <w:p w:rsidR="00215289" w:rsidRPr="0010789A" w:rsidRDefault="00E92071" w:rsidP="005070CD">
            <w:pPr>
              <w:rPr>
                <w:sz w:val="20"/>
                <w:szCs w:val="20"/>
              </w:rPr>
            </w:pPr>
            <w:r w:rsidRPr="0010789A">
              <w:rPr>
                <w:position w:val="-14"/>
                <w:sz w:val="20"/>
                <w:szCs w:val="20"/>
              </w:rPr>
              <w:object w:dxaOrig="1579" w:dyaOrig="360" w14:anchorId="0FADFB19">
                <v:shape id="_x0000_i1061" type="#_x0000_t75" style="width:78.75pt;height:19.5pt" o:ole="">
                  <v:imagedata r:id="rId76" o:title=""/>
                </v:shape>
                <o:OLEObject Type="Embed" ProgID="Equation.DSMT4" ShapeID="_x0000_i1061" DrawAspect="Content" ObjectID="_1578120865" r:id="rId77"/>
              </w:object>
            </w:r>
          </w:p>
        </w:tc>
        <w:tc>
          <w:tcPr>
            <w:tcW w:w="3160" w:type="dxa"/>
            <w:vAlign w:val="center"/>
          </w:tcPr>
          <w:p w:rsidR="00397CBD" w:rsidRPr="0010789A" w:rsidRDefault="005070CD" w:rsidP="005070CD">
            <w:pPr>
              <w:rPr>
                <w:sz w:val="20"/>
                <w:szCs w:val="20"/>
              </w:rPr>
            </w:pPr>
            <w:r w:rsidRPr="0010789A">
              <w:rPr>
                <w:position w:val="-20"/>
                <w:sz w:val="20"/>
                <w:szCs w:val="20"/>
              </w:rPr>
              <w:object w:dxaOrig="620" w:dyaOrig="540" w14:anchorId="297A02EB">
                <v:shape id="_x0000_i1062" type="#_x0000_t75" style="width:30pt;height:27pt" o:ole="">
                  <v:imagedata r:id="rId78" o:title=""/>
                </v:shape>
                <o:OLEObject Type="Embed" ProgID="Equation.DSMT4" ShapeID="_x0000_i1062" DrawAspect="Content" ObjectID="_1578120866" r:id="rId79"/>
              </w:object>
            </w:r>
          </w:p>
        </w:tc>
      </w:tr>
    </w:tbl>
    <w:p w:rsidR="000D58CC" w:rsidRPr="0010789A" w:rsidRDefault="00E92071" w:rsidP="00B60E45">
      <w:r w:rsidRPr="0010789A">
        <w:rPr>
          <w:rFonts w:hint="eastAsia"/>
        </w:rPr>
        <w:t>*Note: type III individual functions can only be used for the</w:t>
      </w:r>
      <w:r w:rsidR="00B60E45" w:rsidRPr="0010789A">
        <w:rPr>
          <w:rFonts w:hint="eastAsia"/>
        </w:rPr>
        <w:t xml:space="preserve"> asymmetric copula having</w:t>
      </w:r>
      <w:r w:rsidRPr="0010789A">
        <w:rPr>
          <w:rFonts w:hint="eastAsia"/>
        </w:rPr>
        <w:t xml:space="preserve"> two individual copulas</w:t>
      </w:r>
      <w:r w:rsidR="00B60E45" w:rsidRPr="0010789A">
        <w:rPr>
          <w:rFonts w:hint="eastAsia"/>
        </w:rPr>
        <w:t xml:space="preserve"> (e.g. </w:t>
      </w:r>
      <w:r w:rsidR="00B60E45" w:rsidRPr="0010789A">
        <w:rPr>
          <w:rFonts w:hint="eastAsia"/>
          <w:i/>
        </w:rPr>
        <w:t>k</w:t>
      </w:r>
      <w:r w:rsidR="00B60E45" w:rsidRPr="0010789A">
        <w:rPr>
          <w:rFonts w:hint="eastAsia"/>
        </w:rPr>
        <w:t>=2)</w:t>
      </w:r>
      <w:r w:rsidRPr="0010789A">
        <w:rPr>
          <w:rFonts w:hint="eastAsia"/>
        </w:rPr>
        <w:t>.</w:t>
      </w:r>
    </w:p>
    <w:p w:rsidR="00E92071" w:rsidRPr="0010789A" w:rsidRDefault="00E92071" w:rsidP="000D58CC">
      <w:pPr>
        <w:spacing w:line="480" w:lineRule="auto"/>
      </w:pPr>
    </w:p>
    <w:p w:rsidR="000D58CC" w:rsidRPr="0010789A" w:rsidRDefault="00F627B0" w:rsidP="00E92071">
      <w:r w:rsidRPr="0010789A">
        <w:rPr>
          <w:rFonts w:hint="eastAsia"/>
        </w:rPr>
        <w:t>4</w:t>
      </w:r>
      <w:r w:rsidRPr="0010789A">
        <w:rPr>
          <w:lang w:eastAsia="zh-TW"/>
        </w:rPr>
        <w:t>.</w:t>
      </w:r>
      <w:r w:rsidRPr="0010789A">
        <w:rPr>
          <w:rFonts w:hint="eastAsia"/>
        </w:rPr>
        <w:t>3</w:t>
      </w:r>
      <w:r w:rsidRPr="0010789A">
        <w:rPr>
          <w:lang w:eastAsia="zh-TW"/>
        </w:rPr>
        <w:t xml:space="preserve"> Asymmetric copulas constructed by </w:t>
      </w:r>
      <w:r w:rsidR="0041511D" w:rsidRPr="0010789A">
        <w:t>linear convex combinations</w:t>
      </w:r>
    </w:p>
    <w:p w:rsidR="00E92071" w:rsidRPr="0010789A" w:rsidRDefault="00E92071" w:rsidP="00E92071"/>
    <w:p w:rsidR="000D58CC" w:rsidRPr="0010789A" w:rsidRDefault="00B60E45" w:rsidP="000D58CC">
      <w:pPr>
        <w:spacing w:line="480" w:lineRule="auto"/>
        <w:rPr>
          <w:sz w:val="22"/>
          <w:szCs w:val="22"/>
        </w:rPr>
      </w:pPr>
      <w:r w:rsidRPr="0010789A">
        <w:rPr>
          <w:rFonts w:hint="eastAsia"/>
          <w:sz w:val="22"/>
          <w:szCs w:val="22"/>
        </w:rPr>
        <w:t xml:space="preserve">Another </w:t>
      </w:r>
      <w:r w:rsidR="00B231AC" w:rsidRPr="0010789A">
        <w:rPr>
          <w:sz w:val="22"/>
          <w:szCs w:val="22"/>
        </w:rPr>
        <w:t>way</w:t>
      </w:r>
      <w:r w:rsidR="00F11C45" w:rsidRPr="0010789A">
        <w:rPr>
          <w:rFonts w:hint="eastAsia"/>
          <w:sz w:val="22"/>
          <w:szCs w:val="22"/>
        </w:rPr>
        <w:t xml:space="preserve"> </w:t>
      </w:r>
      <w:r w:rsidR="004A1EAB" w:rsidRPr="0010789A">
        <w:rPr>
          <w:sz w:val="22"/>
          <w:szCs w:val="22"/>
        </w:rPr>
        <w:t>of an</w:t>
      </w:r>
      <w:r w:rsidR="00F11C45" w:rsidRPr="0010789A">
        <w:rPr>
          <w:rFonts w:hint="eastAsia"/>
          <w:sz w:val="22"/>
          <w:szCs w:val="22"/>
        </w:rPr>
        <w:t xml:space="preserve"> </w:t>
      </w:r>
      <w:r w:rsidRPr="0010789A">
        <w:rPr>
          <w:rFonts w:hint="eastAsia"/>
          <w:sz w:val="22"/>
          <w:szCs w:val="22"/>
        </w:rPr>
        <w:t xml:space="preserve">algebraic construction of </w:t>
      </w:r>
      <w:r w:rsidR="004A1EAB" w:rsidRPr="0010789A">
        <w:rPr>
          <w:sz w:val="22"/>
          <w:szCs w:val="22"/>
        </w:rPr>
        <w:t xml:space="preserve">an </w:t>
      </w:r>
      <w:r w:rsidRPr="0010789A">
        <w:rPr>
          <w:rFonts w:hint="eastAsia"/>
          <w:sz w:val="22"/>
          <w:szCs w:val="22"/>
        </w:rPr>
        <w:t xml:space="preserve">asymmetric copula </w:t>
      </w:r>
      <w:r w:rsidR="004A1EAB" w:rsidRPr="0010789A">
        <w:rPr>
          <w:sz w:val="22"/>
          <w:szCs w:val="22"/>
        </w:rPr>
        <w:t>is</w:t>
      </w:r>
      <w:r w:rsidR="00E92071" w:rsidRPr="0010789A">
        <w:rPr>
          <w:rFonts w:hint="eastAsia"/>
          <w:sz w:val="22"/>
          <w:szCs w:val="22"/>
        </w:rPr>
        <w:t xml:space="preserve"> </w:t>
      </w:r>
      <w:r w:rsidR="0041511D" w:rsidRPr="0010789A">
        <w:rPr>
          <w:sz w:val="22"/>
          <w:szCs w:val="22"/>
        </w:rPr>
        <w:t>by</w:t>
      </w:r>
      <w:r w:rsidR="00E92071" w:rsidRPr="0010789A">
        <w:rPr>
          <w:rFonts w:hint="eastAsia"/>
          <w:sz w:val="22"/>
          <w:szCs w:val="22"/>
        </w:rPr>
        <w:t xml:space="preserve"> </w:t>
      </w:r>
      <w:r w:rsidR="0041511D" w:rsidRPr="0010789A">
        <w:rPr>
          <w:sz w:val="22"/>
          <w:szCs w:val="22"/>
        </w:rPr>
        <w:t>linear convex combinations</w:t>
      </w:r>
      <w:r w:rsidR="00E92071" w:rsidRPr="0010789A">
        <w:rPr>
          <w:rFonts w:hint="eastAsia"/>
          <w:sz w:val="22"/>
          <w:szCs w:val="22"/>
        </w:rPr>
        <w:t xml:space="preserve"> of copulas. </w:t>
      </w:r>
      <w:r w:rsidR="00F11C45" w:rsidRPr="0010789A">
        <w:rPr>
          <w:rFonts w:hint="eastAsia"/>
          <w:sz w:val="22"/>
          <w:szCs w:val="22"/>
        </w:rPr>
        <w:t xml:space="preserve">However, the direct </w:t>
      </w:r>
      <w:bookmarkStart w:id="57" w:name="OLE_LINK10"/>
      <w:bookmarkStart w:id="58" w:name="OLE_LINK11"/>
      <w:r w:rsidR="0041511D" w:rsidRPr="0010789A">
        <w:rPr>
          <w:sz w:val="22"/>
          <w:szCs w:val="22"/>
        </w:rPr>
        <w:t>linear convex combination</w:t>
      </w:r>
      <w:bookmarkEnd w:id="57"/>
      <w:bookmarkEnd w:id="58"/>
      <w:r w:rsidR="00F11C45" w:rsidRPr="0010789A">
        <w:rPr>
          <w:rFonts w:hint="eastAsia"/>
          <w:sz w:val="22"/>
          <w:szCs w:val="22"/>
        </w:rPr>
        <w:t xml:space="preserve"> of copulas </w:t>
      </w:r>
      <w:r w:rsidR="00176D67" w:rsidRPr="0010789A">
        <w:rPr>
          <w:rFonts w:hint="eastAsia"/>
          <w:sz w:val="22"/>
          <w:szCs w:val="22"/>
        </w:rPr>
        <w:t>is</w:t>
      </w:r>
      <w:r w:rsidR="00F11C45" w:rsidRPr="0010789A">
        <w:rPr>
          <w:rFonts w:hint="eastAsia"/>
          <w:sz w:val="22"/>
          <w:szCs w:val="22"/>
        </w:rPr>
        <w:t xml:space="preserve"> not </w:t>
      </w:r>
      <w:r w:rsidR="004A1EAB" w:rsidRPr="0010789A">
        <w:rPr>
          <w:sz w:val="22"/>
          <w:szCs w:val="22"/>
        </w:rPr>
        <w:t>suitable</w:t>
      </w:r>
      <w:r w:rsidR="00F11C45" w:rsidRPr="0010789A">
        <w:rPr>
          <w:rFonts w:hint="eastAsia"/>
          <w:sz w:val="22"/>
          <w:szCs w:val="22"/>
        </w:rPr>
        <w:t xml:space="preserve"> to create asymmetric </w:t>
      </w:r>
      <w:r w:rsidR="00F11C45" w:rsidRPr="0010789A">
        <w:rPr>
          <w:rFonts w:hint="eastAsia"/>
          <w:sz w:val="22"/>
          <w:szCs w:val="22"/>
        </w:rPr>
        <w:lastRenderedPageBreak/>
        <w:t xml:space="preserve">copulas. Since most fundamental copulas are symmetric, the </w:t>
      </w:r>
      <w:r w:rsidR="0041511D" w:rsidRPr="0010789A">
        <w:rPr>
          <w:sz w:val="22"/>
          <w:szCs w:val="22"/>
        </w:rPr>
        <w:t>linear convex combination</w:t>
      </w:r>
      <w:r w:rsidR="00F11C45" w:rsidRPr="0010789A">
        <w:rPr>
          <w:rFonts w:hint="eastAsia"/>
          <w:sz w:val="22"/>
          <w:szCs w:val="22"/>
        </w:rPr>
        <w:t xml:space="preserve"> of these copulas would also only produce symmetric copulas. Wu (</w:t>
      </w:r>
      <w:r w:rsidR="00B17BD8" w:rsidRPr="0010789A">
        <w:rPr>
          <w:sz w:val="22"/>
          <w:szCs w:val="22"/>
        </w:rPr>
        <w:t>2014</w:t>
      </w:r>
      <w:r w:rsidR="00F11C45" w:rsidRPr="0010789A">
        <w:rPr>
          <w:rFonts w:hint="eastAsia"/>
          <w:sz w:val="22"/>
          <w:szCs w:val="22"/>
        </w:rPr>
        <w:t xml:space="preserve">) </w:t>
      </w:r>
      <w:r w:rsidR="00176D67" w:rsidRPr="0010789A">
        <w:rPr>
          <w:rFonts w:hint="eastAsia"/>
          <w:sz w:val="22"/>
          <w:szCs w:val="22"/>
        </w:rPr>
        <w:t xml:space="preserve">has </w:t>
      </w:r>
      <w:r w:rsidR="00F11C45" w:rsidRPr="0010789A">
        <w:rPr>
          <w:rFonts w:hint="eastAsia"/>
          <w:sz w:val="22"/>
          <w:szCs w:val="22"/>
        </w:rPr>
        <w:t xml:space="preserve">proposed a way to modify the fundamental copulas in order to </w:t>
      </w:r>
      <w:r w:rsidR="00176D67" w:rsidRPr="0010789A">
        <w:rPr>
          <w:rFonts w:hint="eastAsia"/>
          <w:sz w:val="22"/>
          <w:szCs w:val="22"/>
        </w:rPr>
        <w:t xml:space="preserve">account </w:t>
      </w:r>
      <w:r w:rsidR="004A1EAB" w:rsidRPr="0010789A">
        <w:rPr>
          <w:sz w:val="22"/>
          <w:szCs w:val="22"/>
        </w:rPr>
        <w:t xml:space="preserve">for </w:t>
      </w:r>
      <w:r w:rsidR="00176D67" w:rsidRPr="0010789A">
        <w:rPr>
          <w:rFonts w:hint="eastAsia"/>
          <w:sz w:val="22"/>
          <w:szCs w:val="22"/>
        </w:rPr>
        <w:t>asymmetric properties. In his theorem, a new kind of copula is proposed as</w:t>
      </w:r>
    </w:p>
    <w:p w:rsidR="00176D67" w:rsidRPr="0010789A" w:rsidRDefault="006F3F3E" w:rsidP="007C25E4">
      <w:pPr>
        <w:spacing w:line="480" w:lineRule="auto"/>
        <w:ind w:left="720" w:firstLine="720"/>
      </w:pPr>
      <w:r w:rsidRPr="0010789A">
        <w:rPr>
          <w:position w:val="-12"/>
          <w:sz w:val="22"/>
          <w:szCs w:val="22"/>
        </w:rPr>
        <w:object w:dxaOrig="6500" w:dyaOrig="380" w14:anchorId="36D3BC87">
          <v:shape id="_x0000_i1063" type="#_x0000_t75" style="width:325.5pt;height:19.5pt" o:ole="">
            <v:imagedata r:id="rId80" o:title=""/>
          </v:shape>
          <o:OLEObject Type="Embed" ProgID="Equation.DSMT4" ShapeID="_x0000_i1063" DrawAspect="Content" ObjectID="_1578120867" r:id="rId81"/>
        </w:object>
      </w:r>
      <w:r w:rsidR="007C25E4" w:rsidRPr="0010789A">
        <w:rPr>
          <w:sz w:val="22"/>
          <w:szCs w:val="22"/>
        </w:rPr>
        <w:tab/>
        <w:t>(</w:t>
      </w:r>
      <w:r w:rsidR="007B20A6" w:rsidRPr="0010789A">
        <w:rPr>
          <w:sz w:val="22"/>
          <w:szCs w:val="22"/>
        </w:rPr>
        <w:t>2</w:t>
      </w:r>
      <w:r w:rsidR="00003CE8" w:rsidRPr="0010789A">
        <w:rPr>
          <w:rFonts w:hint="eastAsia"/>
          <w:sz w:val="22"/>
          <w:szCs w:val="22"/>
        </w:rPr>
        <w:t>2</w:t>
      </w:r>
      <w:r w:rsidR="007C25E4" w:rsidRPr="0010789A">
        <w:rPr>
          <w:sz w:val="22"/>
          <w:szCs w:val="22"/>
        </w:rPr>
        <w:t>)</w:t>
      </w:r>
    </w:p>
    <w:p w:rsidR="009230D3" w:rsidRPr="0010789A" w:rsidRDefault="00E50B88" w:rsidP="000D58CC">
      <w:pPr>
        <w:spacing w:line="480" w:lineRule="auto"/>
        <w:rPr>
          <w:sz w:val="22"/>
          <w:szCs w:val="22"/>
        </w:rPr>
      </w:pPr>
      <w:r w:rsidRPr="0010789A">
        <w:rPr>
          <w:sz w:val="22"/>
          <w:szCs w:val="22"/>
        </w:rPr>
        <w:t xml:space="preserve">where </w:t>
      </w:r>
      <w:r w:rsidRPr="0010789A">
        <w:rPr>
          <w:i/>
          <w:sz w:val="22"/>
          <w:szCs w:val="22"/>
        </w:rPr>
        <w:t>C</w:t>
      </w:r>
      <w:r w:rsidRPr="0010789A">
        <w:rPr>
          <w:sz w:val="22"/>
          <w:szCs w:val="22"/>
        </w:rPr>
        <w:t xml:space="preserve">(.) is the original </w:t>
      </w:r>
      <w:r w:rsidRPr="0010789A">
        <w:rPr>
          <w:i/>
          <w:sz w:val="22"/>
          <w:szCs w:val="22"/>
        </w:rPr>
        <w:t>n</w:t>
      </w:r>
      <w:r w:rsidRPr="0010789A">
        <w:rPr>
          <w:sz w:val="22"/>
          <w:szCs w:val="22"/>
        </w:rPr>
        <w:t xml:space="preserve">-dimensional base copula. </w:t>
      </w:r>
      <w:r w:rsidR="004A1EAB" w:rsidRPr="0010789A">
        <w:rPr>
          <w:sz w:val="22"/>
          <w:szCs w:val="22"/>
        </w:rPr>
        <w:t>I</w:t>
      </w:r>
      <w:r w:rsidR="006F3F3E" w:rsidRPr="0010789A">
        <w:rPr>
          <w:rFonts w:hint="eastAsia"/>
          <w:sz w:val="22"/>
          <w:szCs w:val="22"/>
        </w:rPr>
        <w:t xml:space="preserve">t can be seen </w:t>
      </w:r>
      <w:r w:rsidR="004A1EAB" w:rsidRPr="0010789A">
        <w:rPr>
          <w:sz w:val="22"/>
          <w:szCs w:val="22"/>
        </w:rPr>
        <w:t xml:space="preserve">that the </w:t>
      </w:r>
      <w:r w:rsidR="006F3F3E" w:rsidRPr="0010789A">
        <w:rPr>
          <w:rFonts w:hint="eastAsia"/>
          <w:sz w:val="22"/>
          <w:szCs w:val="22"/>
        </w:rPr>
        <w:t xml:space="preserve">variable </w:t>
      </w:r>
      <w:r w:rsidR="006F3F3E" w:rsidRPr="0010789A">
        <w:rPr>
          <w:rFonts w:hint="eastAsia"/>
          <w:i/>
          <w:sz w:val="22"/>
          <w:szCs w:val="22"/>
        </w:rPr>
        <w:t>u</w:t>
      </w:r>
      <w:r w:rsidR="006F3F3E" w:rsidRPr="0010789A">
        <w:rPr>
          <w:rFonts w:hint="eastAsia"/>
          <w:i/>
          <w:sz w:val="22"/>
          <w:szCs w:val="22"/>
          <w:vertAlign w:val="subscript"/>
        </w:rPr>
        <w:t>h</w:t>
      </w:r>
      <w:r w:rsidR="006F3F3E" w:rsidRPr="0010789A">
        <w:rPr>
          <w:rFonts w:hint="eastAsia"/>
          <w:sz w:val="22"/>
          <w:szCs w:val="22"/>
        </w:rPr>
        <w:t xml:space="preserve"> is not exchangeable with other variables in the developed copula. </w:t>
      </w:r>
      <w:bookmarkStart w:id="59" w:name="OLE_LINK134"/>
      <w:r w:rsidR="009230D3" w:rsidRPr="0010789A">
        <w:rPr>
          <w:sz w:val="22"/>
          <w:szCs w:val="22"/>
        </w:rPr>
        <w:t xml:space="preserve">This type of copula is also known as flipped copula as specified by Salvadori et al. (2007). Such copulas which have flipped dependence structures are already available in the R package “copula” (e.g. </w:t>
      </w:r>
      <w:r w:rsidR="009230D3" w:rsidRPr="0010789A">
        <w:rPr>
          <w:i/>
          <w:sz w:val="22"/>
          <w:szCs w:val="22"/>
        </w:rPr>
        <w:t>rotCopula</w:t>
      </w:r>
      <w:r w:rsidR="009230D3" w:rsidRPr="0010789A">
        <w:rPr>
          <w:sz w:val="22"/>
          <w:szCs w:val="22"/>
        </w:rPr>
        <w:t>()).</w:t>
      </w:r>
      <w:bookmarkEnd w:id="59"/>
    </w:p>
    <w:p w:rsidR="001E4257" w:rsidRPr="0010789A" w:rsidRDefault="009230D3" w:rsidP="009230D3">
      <w:pPr>
        <w:spacing w:line="480" w:lineRule="auto"/>
        <w:ind w:firstLine="720"/>
        <w:rPr>
          <w:sz w:val="22"/>
          <w:szCs w:val="22"/>
        </w:rPr>
      </w:pPr>
      <w:r w:rsidRPr="0010789A">
        <w:rPr>
          <w:sz w:val="22"/>
          <w:szCs w:val="22"/>
        </w:rPr>
        <w:t>Therefore, w</w:t>
      </w:r>
      <w:r w:rsidR="00E50B88" w:rsidRPr="0010789A">
        <w:rPr>
          <w:sz w:val="22"/>
          <w:szCs w:val="22"/>
        </w:rPr>
        <w:t xml:space="preserve">ith such </w:t>
      </w:r>
      <w:r w:rsidR="00FC1A51" w:rsidRPr="0010789A">
        <w:rPr>
          <w:sz w:val="22"/>
          <w:szCs w:val="22"/>
        </w:rPr>
        <w:t xml:space="preserve">amendment, </w:t>
      </w:r>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C</m:t>
                </m:r>
              </m:e>
            </m:acc>
          </m:e>
          <m:sub>
            <m:r>
              <w:rPr>
                <w:rFonts w:ascii="Cambria Math" w:hAnsi="Cambria Math"/>
                <w:sz w:val="22"/>
                <w:szCs w:val="22"/>
              </w:rPr>
              <m:t>h</m:t>
            </m:r>
          </m:sub>
        </m:sSub>
        <m:d>
          <m:dPr>
            <m:ctrlPr>
              <w:rPr>
                <w:rFonts w:ascii="Cambria Math" w:hAnsi="Cambria Math"/>
                <w:i/>
                <w:sz w:val="22"/>
                <w:szCs w:val="22"/>
              </w:rPr>
            </m:ctrlPr>
          </m:dPr>
          <m:e>
            <m:r>
              <w:rPr>
                <w:rFonts w:ascii="Cambria Math" w:hAnsi="Cambria Math"/>
                <w:sz w:val="22"/>
                <w:szCs w:val="22"/>
              </w:rPr>
              <m:t>.</m:t>
            </m:r>
          </m:e>
        </m:d>
      </m:oMath>
      <w:r w:rsidR="00FC1A51" w:rsidRPr="0010789A">
        <w:rPr>
          <w:sz w:val="22"/>
          <w:szCs w:val="22"/>
        </w:rPr>
        <w:t xml:space="preserve"> can be used to fit data exhibiting unequal tail dependenc</w:t>
      </w:r>
      <w:r w:rsidR="004A1EAB" w:rsidRPr="0010789A">
        <w:rPr>
          <w:sz w:val="22"/>
          <w:szCs w:val="22"/>
        </w:rPr>
        <w:t>i</w:t>
      </w:r>
      <w:r w:rsidR="00FC1A51" w:rsidRPr="0010789A">
        <w:rPr>
          <w:sz w:val="22"/>
          <w:szCs w:val="22"/>
        </w:rPr>
        <w:t>e</w:t>
      </w:r>
      <w:r w:rsidR="004A1EAB" w:rsidRPr="0010789A">
        <w:rPr>
          <w:sz w:val="22"/>
          <w:szCs w:val="22"/>
        </w:rPr>
        <w:t>s</w:t>
      </w:r>
      <w:r w:rsidR="00FC1A51" w:rsidRPr="0010789A">
        <w:rPr>
          <w:sz w:val="22"/>
          <w:szCs w:val="22"/>
        </w:rPr>
        <w:t xml:space="preserve"> </w:t>
      </w:r>
      <w:r w:rsidR="00FC1A51" w:rsidRPr="0010789A">
        <w:rPr>
          <w:rFonts w:hint="eastAsia"/>
          <w:sz w:val="22"/>
          <w:szCs w:val="22"/>
        </w:rPr>
        <w:t xml:space="preserve">along the </w:t>
      </w:r>
      <w:r w:rsidR="00FC1A51" w:rsidRPr="0010789A">
        <w:rPr>
          <w:rFonts w:hint="eastAsia"/>
          <w:i/>
          <w:sz w:val="22"/>
          <w:szCs w:val="22"/>
        </w:rPr>
        <w:t>h</w:t>
      </w:r>
      <w:r w:rsidR="00FC1A51" w:rsidRPr="0010789A">
        <w:rPr>
          <w:rFonts w:hint="eastAsia"/>
          <w:sz w:val="22"/>
          <w:szCs w:val="22"/>
        </w:rPr>
        <w:t>th variable.</w:t>
      </w:r>
      <w:r w:rsidR="006F3F3E" w:rsidRPr="0010789A">
        <w:rPr>
          <w:rFonts w:hint="eastAsia"/>
          <w:sz w:val="22"/>
          <w:szCs w:val="22"/>
        </w:rPr>
        <w:t xml:space="preserve"> </w:t>
      </w:r>
      <w:r w:rsidR="0071138B" w:rsidRPr="0010789A">
        <w:rPr>
          <w:sz w:val="22"/>
          <w:szCs w:val="22"/>
        </w:rPr>
        <w:t xml:space="preserve">Furthermore, </w:t>
      </w:r>
      <w:r w:rsidR="001E4257" w:rsidRPr="0010789A">
        <w:rPr>
          <w:rFonts w:hint="eastAsia"/>
          <w:sz w:val="22"/>
          <w:szCs w:val="22"/>
        </w:rPr>
        <w:t>in</w:t>
      </w:r>
      <w:r w:rsidR="001E4257" w:rsidRPr="0010789A">
        <w:rPr>
          <w:sz w:val="22"/>
          <w:szCs w:val="22"/>
        </w:rPr>
        <w:t xml:space="preserve"> order to model asymmetric propert</w:t>
      </w:r>
      <w:r w:rsidR="004A1EAB" w:rsidRPr="0010789A">
        <w:rPr>
          <w:sz w:val="22"/>
          <w:szCs w:val="22"/>
        </w:rPr>
        <w:t>ies</w:t>
      </w:r>
      <w:r w:rsidR="001E4257" w:rsidRPr="0010789A">
        <w:rPr>
          <w:sz w:val="22"/>
          <w:szCs w:val="22"/>
        </w:rPr>
        <w:t xml:space="preserve"> in multiple variables, one may use the following equation to construct the copulas</w:t>
      </w:r>
      <w:r w:rsidR="004702C4" w:rsidRPr="0010789A">
        <w:rPr>
          <w:sz w:val="22"/>
          <w:szCs w:val="22"/>
        </w:rPr>
        <w:t>:</w:t>
      </w:r>
    </w:p>
    <w:p w:rsidR="0071138B" w:rsidRPr="0010789A" w:rsidRDefault="001E4257" w:rsidP="000D58CC">
      <w:pPr>
        <w:spacing w:line="480" w:lineRule="auto"/>
        <w:rPr>
          <w:sz w:val="22"/>
          <w:szCs w:val="22"/>
        </w:rPr>
      </w:pPr>
      <w:r w:rsidRPr="0010789A">
        <w:rPr>
          <w:sz w:val="22"/>
          <w:szCs w:val="22"/>
        </w:rPr>
        <w:t xml:space="preserve"> </w:t>
      </w:r>
      <w:r w:rsidR="00190FFD" w:rsidRPr="0010789A">
        <w:rPr>
          <w:rFonts w:hint="eastAsia"/>
          <w:sz w:val="22"/>
          <w:szCs w:val="22"/>
        </w:rPr>
        <w:tab/>
      </w:r>
      <w:r w:rsidR="00190FFD" w:rsidRPr="0010789A">
        <w:rPr>
          <w:rFonts w:hint="eastAsia"/>
          <w:sz w:val="22"/>
          <w:szCs w:val="22"/>
        </w:rPr>
        <w:tab/>
      </w:r>
      <w:r w:rsidR="00190FFD" w:rsidRPr="0010789A">
        <w:rPr>
          <w:rFonts w:hint="eastAsia"/>
          <w:sz w:val="22"/>
          <w:szCs w:val="22"/>
        </w:rPr>
        <w:tab/>
      </w:r>
      <w:r w:rsidR="00190FFD" w:rsidRPr="0010789A">
        <w:rPr>
          <w:rFonts w:hint="eastAsia"/>
          <w:sz w:val="22"/>
          <w:szCs w:val="22"/>
        </w:rPr>
        <w:tab/>
      </w:r>
      <w:r w:rsidR="0085693F" w:rsidRPr="0010789A">
        <w:rPr>
          <w:position w:val="-16"/>
          <w:sz w:val="22"/>
          <w:szCs w:val="22"/>
        </w:rPr>
        <w:object w:dxaOrig="3680" w:dyaOrig="460" w14:anchorId="7910493E">
          <v:shape id="_x0000_i1064" type="#_x0000_t75" style="width:186pt;height:23.25pt" o:ole="">
            <v:imagedata r:id="rId82" o:title=""/>
          </v:shape>
          <o:OLEObject Type="Embed" ProgID="Equation.DSMT4" ShapeID="_x0000_i1064" DrawAspect="Content" ObjectID="_1578120868" r:id="rId83"/>
        </w:object>
      </w:r>
      <w:r w:rsidR="00190FFD" w:rsidRPr="0010789A">
        <w:rPr>
          <w:rFonts w:hint="eastAsia"/>
          <w:sz w:val="22"/>
          <w:szCs w:val="22"/>
        </w:rPr>
        <w:tab/>
      </w:r>
      <w:r w:rsidR="00190FFD" w:rsidRPr="0010789A">
        <w:rPr>
          <w:rFonts w:hint="eastAsia"/>
          <w:sz w:val="22"/>
          <w:szCs w:val="22"/>
        </w:rPr>
        <w:tab/>
      </w:r>
      <w:r w:rsidR="00190FFD" w:rsidRPr="0010789A">
        <w:rPr>
          <w:rFonts w:hint="eastAsia"/>
          <w:sz w:val="22"/>
          <w:szCs w:val="22"/>
        </w:rPr>
        <w:tab/>
      </w:r>
      <w:r w:rsidR="00190FFD" w:rsidRPr="0010789A">
        <w:rPr>
          <w:sz w:val="22"/>
          <w:szCs w:val="22"/>
        </w:rPr>
        <w:t>(</w:t>
      </w:r>
      <w:r w:rsidR="007B20A6" w:rsidRPr="0010789A">
        <w:rPr>
          <w:sz w:val="22"/>
          <w:szCs w:val="22"/>
        </w:rPr>
        <w:t>2</w:t>
      </w:r>
      <w:r w:rsidR="00003CE8" w:rsidRPr="0010789A">
        <w:rPr>
          <w:rFonts w:hint="eastAsia"/>
          <w:sz w:val="22"/>
          <w:szCs w:val="22"/>
        </w:rPr>
        <w:t>3</w:t>
      </w:r>
      <w:r w:rsidR="00190FFD" w:rsidRPr="0010789A">
        <w:rPr>
          <w:sz w:val="22"/>
          <w:szCs w:val="22"/>
        </w:rPr>
        <w:t>)</w:t>
      </w:r>
    </w:p>
    <w:p w:rsidR="0071138B" w:rsidRPr="0010789A" w:rsidRDefault="004702C4" w:rsidP="000D58CC">
      <w:pPr>
        <w:spacing w:line="480" w:lineRule="auto"/>
        <w:rPr>
          <w:sz w:val="22"/>
          <w:szCs w:val="22"/>
        </w:rPr>
      </w:pPr>
      <w:r w:rsidRPr="0010789A">
        <w:rPr>
          <w:sz w:val="22"/>
          <w:szCs w:val="22"/>
        </w:rPr>
        <w:t>w</w:t>
      </w:r>
      <w:r w:rsidR="00190FFD" w:rsidRPr="0010789A">
        <w:rPr>
          <w:sz w:val="22"/>
          <w:szCs w:val="22"/>
        </w:rPr>
        <w:t>here</w:t>
      </w:r>
      <w:r w:rsidRPr="0010789A">
        <w:rPr>
          <w:sz w:val="22"/>
          <w:szCs w:val="22"/>
        </w:rPr>
        <w:t xml:space="preserve"> </w:t>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h</m:t>
            </m:r>
          </m:sub>
        </m:sSub>
      </m:oMath>
      <w:r w:rsidRPr="0010789A">
        <w:rPr>
          <w:sz w:val="22"/>
          <w:szCs w:val="22"/>
        </w:rPr>
        <w:t xml:space="preserve"> is </w:t>
      </w:r>
      <w:r w:rsidR="004A1EAB" w:rsidRPr="0010789A">
        <w:rPr>
          <w:sz w:val="22"/>
          <w:szCs w:val="22"/>
        </w:rPr>
        <w:t xml:space="preserve">a </w:t>
      </w:r>
      <w:r w:rsidRPr="0010789A">
        <w:rPr>
          <w:sz w:val="22"/>
          <w:szCs w:val="22"/>
        </w:rPr>
        <w:t>weighting factor  satisfy</w:t>
      </w:r>
      <w:r w:rsidR="004A1EAB" w:rsidRPr="0010789A">
        <w:rPr>
          <w:sz w:val="22"/>
          <w:szCs w:val="22"/>
        </w:rPr>
        <w:t>ing</w:t>
      </w:r>
      <w:r w:rsidRPr="0010789A">
        <w:rPr>
          <w:sz w:val="22"/>
          <w:szCs w:val="22"/>
        </w:rPr>
        <w:t xml:space="preserve"> the conditions</w:t>
      </w:r>
      <w:r w:rsidR="00190FFD" w:rsidRPr="0010789A">
        <w:rPr>
          <w:sz w:val="22"/>
          <w:szCs w:val="22"/>
        </w:rPr>
        <w:t xml:space="preserve"> </w:t>
      </w:r>
      <m:oMath>
        <m:r>
          <w:rPr>
            <w:rFonts w:ascii="Cambria Math" w:hAnsi="Cambria Math"/>
            <w:sz w:val="22"/>
            <w:szCs w:val="22"/>
          </w:rPr>
          <m:t>0≤</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h</m:t>
            </m:r>
          </m:sub>
        </m:sSub>
        <m:r>
          <w:rPr>
            <w:rFonts w:ascii="Cambria Math" w:hAnsi="Cambria Math"/>
            <w:sz w:val="22"/>
            <w:szCs w:val="22"/>
          </w:rPr>
          <m:t>≤1</m:t>
        </m:r>
      </m:oMath>
      <w:r w:rsidR="00190FFD" w:rsidRPr="0010789A">
        <w:rPr>
          <w:sz w:val="22"/>
          <w:szCs w:val="22"/>
        </w:rPr>
        <w:t xml:space="preserve"> and </w:t>
      </w:r>
      <m:oMath>
        <m:nary>
          <m:naryPr>
            <m:chr m:val="∑"/>
            <m:limLoc m:val="subSup"/>
            <m:ctrlPr>
              <w:rPr>
                <w:rFonts w:ascii="Cambria Math" w:hAnsi="Cambria Math"/>
                <w:i/>
                <w:sz w:val="22"/>
                <w:szCs w:val="22"/>
              </w:rPr>
            </m:ctrlPr>
          </m:naryPr>
          <m:sub>
            <m:r>
              <w:rPr>
                <w:rFonts w:ascii="Cambria Math" w:hAnsi="Cambria Math"/>
                <w:sz w:val="22"/>
                <w:szCs w:val="22"/>
              </w:rPr>
              <m:t>h=0</m:t>
            </m:r>
          </m:sub>
          <m:sup>
            <m:r>
              <w:rPr>
                <w:rFonts w:ascii="Cambria Math" w:hAnsi="Cambria Math"/>
                <w:sz w:val="22"/>
                <w:szCs w:val="22"/>
              </w:rPr>
              <m:t>n</m:t>
            </m:r>
          </m:sup>
          <m:e>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h</m:t>
                </m:r>
              </m:sub>
            </m:sSub>
          </m:e>
        </m:nary>
        <m:r>
          <w:rPr>
            <w:rFonts w:ascii="Cambria Math" w:hAnsi="Cambria Math"/>
            <w:sz w:val="22"/>
            <w:szCs w:val="22"/>
          </w:rPr>
          <m:t>=1</m:t>
        </m:r>
      </m:oMath>
      <w:r w:rsidR="00190FFD" w:rsidRPr="0010789A">
        <w:rPr>
          <w:sz w:val="22"/>
          <w:szCs w:val="22"/>
        </w:rPr>
        <w:t xml:space="preserve">. When </w:t>
      </w:r>
      <w:r w:rsidR="00190FFD" w:rsidRPr="0010789A">
        <w:rPr>
          <w:i/>
          <w:sz w:val="22"/>
          <w:szCs w:val="22"/>
        </w:rPr>
        <w:t>h</w:t>
      </w:r>
      <w:r w:rsidR="00190FFD" w:rsidRPr="0010789A">
        <w:rPr>
          <w:sz w:val="22"/>
          <w:szCs w:val="22"/>
        </w:rPr>
        <w:t xml:space="preserve">=0, </w:t>
      </w:r>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C</m:t>
                </m:r>
              </m:e>
            </m:acc>
          </m:e>
          <m:sub>
            <m:r>
              <w:rPr>
                <w:rFonts w:ascii="Cambria Math" w:hAnsi="Cambria Math"/>
                <w:sz w:val="22"/>
                <w:szCs w:val="22"/>
              </w:rPr>
              <m:t>0</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n</m:t>
                </m:r>
              </m:sub>
            </m:sSub>
          </m:e>
        </m:d>
        <m:r>
          <w:rPr>
            <w:rFonts w:ascii="Cambria Math" w:hAnsi="Cambria Math"/>
            <w:sz w:val="22"/>
            <w:szCs w:val="22"/>
          </w:rPr>
          <m:t>=C</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n</m:t>
                </m:r>
              </m:sub>
            </m:sSub>
          </m:e>
        </m:d>
      </m:oMath>
      <w:r w:rsidR="00190FFD" w:rsidRPr="0010789A">
        <w:rPr>
          <w:sz w:val="22"/>
          <w:szCs w:val="22"/>
        </w:rPr>
        <w:t>.</w:t>
      </w:r>
      <w:r w:rsidR="0085693F" w:rsidRPr="0010789A">
        <w:rPr>
          <w:sz w:val="22"/>
          <w:szCs w:val="22"/>
        </w:rPr>
        <w:t xml:space="preserve"> Th</w:t>
      </w:r>
      <w:r w:rsidR="004A1EAB" w:rsidRPr="0010789A">
        <w:rPr>
          <w:sz w:val="22"/>
          <w:szCs w:val="22"/>
        </w:rPr>
        <w:t>at is</w:t>
      </w:r>
      <w:r w:rsidR="0085693F" w:rsidRPr="0010789A">
        <w:rPr>
          <w:sz w:val="22"/>
          <w:szCs w:val="22"/>
        </w:rPr>
        <w:t>, an asymmetric copula</w:t>
      </w:r>
      <w:r w:rsidR="004A1EAB" w:rsidRPr="0010789A">
        <w:rPr>
          <w:sz w:val="22"/>
          <w:szCs w:val="22"/>
        </w:rPr>
        <w:t xml:space="preserve"> is</w:t>
      </w:r>
      <w:r w:rsidR="0085693F" w:rsidRPr="0010789A">
        <w:rPr>
          <w:sz w:val="22"/>
          <w:szCs w:val="22"/>
        </w:rPr>
        <w:t xml:space="preserve"> </w:t>
      </w:r>
      <w:r w:rsidR="007C159F" w:rsidRPr="0010789A">
        <w:rPr>
          <w:sz w:val="22"/>
          <w:szCs w:val="22"/>
        </w:rPr>
        <w:t>obtained by linear convex combinations of copulas</w:t>
      </w:r>
      <w:r w:rsidR="0085693F" w:rsidRPr="0010789A">
        <w:rPr>
          <w:sz w:val="22"/>
          <w:szCs w:val="22"/>
        </w:rPr>
        <w:t xml:space="preserve">. </w:t>
      </w:r>
      <w:r w:rsidRPr="0010789A">
        <w:rPr>
          <w:sz w:val="22"/>
          <w:szCs w:val="22"/>
        </w:rPr>
        <w:t>The compound copula is now a combination of various base copulas with different individual tail dependenc</w:t>
      </w:r>
      <w:r w:rsidR="005C7A17" w:rsidRPr="0010789A">
        <w:rPr>
          <w:sz w:val="22"/>
          <w:szCs w:val="22"/>
        </w:rPr>
        <w:t>i</w:t>
      </w:r>
      <w:r w:rsidRPr="0010789A">
        <w:rPr>
          <w:sz w:val="22"/>
          <w:szCs w:val="22"/>
        </w:rPr>
        <w:t xml:space="preserve">es. </w:t>
      </w:r>
      <w:r w:rsidR="00FE7AE0" w:rsidRPr="0010789A">
        <w:rPr>
          <w:sz w:val="22"/>
          <w:szCs w:val="22"/>
        </w:rPr>
        <w:t>A</w:t>
      </w:r>
      <w:r w:rsidR="005C7A17" w:rsidRPr="0010789A">
        <w:rPr>
          <w:sz w:val="22"/>
          <w:szCs w:val="22"/>
        </w:rPr>
        <w:t>s in</w:t>
      </w:r>
      <w:r w:rsidR="00FE7AE0" w:rsidRPr="0010789A">
        <w:rPr>
          <w:rFonts w:hint="eastAsia"/>
          <w:sz w:val="22"/>
          <w:szCs w:val="22"/>
        </w:rPr>
        <w:t xml:space="preserve"> the approach in Section 4.2, </w:t>
      </w:r>
      <w:r w:rsidR="00C45D35" w:rsidRPr="0010789A">
        <w:rPr>
          <w:rFonts w:hint="eastAsia"/>
          <w:sz w:val="22"/>
          <w:szCs w:val="22"/>
        </w:rPr>
        <w:t xml:space="preserve">a large group of copula families can be selected for the base copula </w:t>
      </w:r>
      <m:oMath>
        <m:r>
          <w:rPr>
            <w:rFonts w:ascii="Cambria Math" w:hAnsi="Cambria Math"/>
            <w:sz w:val="22"/>
            <w:szCs w:val="22"/>
          </w:rPr>
          <m:t>C</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n</m:t>
                </m:r>
              </m:sub>
            </m:sSub>
          </m:e>
        </m:d>
      </m:oMath>
      <w:r w:rsidR="00C45D35" w:rsidRPr="0010789A">
        <w:rPr>
          <w:rFonts w:hint="eastAsia"/>
          <w:sz w:val="22"/>
          <w:szCs w:val="22"/>
        </w:rPr>
        <w:t xml:space="preserve">. </w:t>
      </w:r>
      <w:r w:rsidR="0085693F" w:rsidRPr="0010789A">
        <w:rPr>
          <w:sz w:val="22"/>
          <w:szCs w:val="22"/>
        </w:rPr>
        <w:t xml:space="preserve">For the case of </w:t>
      </w:r>
      <w:r w:rsidR="005C7A17" w:rsidRPr="0010789A">
        <w:rPr>
          <w:sz w:val="22"/>
          <w:szCs w:val="22"/>
        </w:rPr>
        <w:t xml:space="preserve">a </w:t>
      </w:r>
      <w:r w:rsidR="00190FFD" w:rsidRPr="0010789A">
        <w:rPr>
          <w:sz w:val="22"/>
          <w:szCs w:val="22"/>
        </w:rPr>
        <w:t>bivariate c</w:t>
      </w:r>
      <w:r w:rsidR="00F013E9" w:rsidRPr="0010789A">
        <w:rPr>
          <w:rFonts w:hint="eastAsia"/>
          <w:sz w:val="22"/>
          <w:szCs w:val="22"/>
        </w:rPr>
        <w:t xml:space="preserve">opula </w:t>
      </w:r>
      <m:oMath>
        <m:r>
          <w:rPr>
            <w:rFonts w:ascii="Cambria Math" w:hAnsi="Cambria Math"/>
            <w:sz w:val="22"/>
            <w:szCs w:val="22"/>
          </w:rPr>
          <m:t>C</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u</m:t>
                </m:r>
              </m:e>
              <m:sub>
                <m:r>
                  <m:rPr>
                    <m:sty m:val="p"/>
                  </m:rPr>
                  <w:rPr>
                    <w:rFonts w:ascii="Cambria Math" w:hAnsi="Cambria Math"/>
                    <w:sz w:val="22"/>
                    <w:szCs w:val="22"/>
                  </w:rPr>
                  <m:t>1</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u</m:t>
                </m:r>
              </m:e>
              <m:sub>
                <m:r>
                  <m:rPr>
                    <m:sty m:val="p"/>
                  </m:rPr>
                  <w:rPr>
                    <w:rFonts w:ascii="Cambria Math" w:hAnsi="Cambria Math"/>
                    <w:sz w:val="22"/>
                    <w:szCs w:val="22"/>
                  </w:rPr>
                  <m:t>2</m:t>
                </m:r>
              </m:sub>
            </m:sSub>
          </m:e>
        </m:d>
      </m:oMath>
      <w:r w:rsidR="00190FFD" w:rsidRPr="0010789A">
        <w:rPr>
          <w:sz w:val="22"/>
          <w:szCs w:val="22"/>
        </w:rPr>
        <w:t>, Eq. (</w:t>
      </w:r>
      <w:r w:rsidR="00D74014" w:rsidRPr="0010789A">
        <w:rPr>
          <w:sz w:val="22"/>
          <w:szCs w:val="22"/>
        </w:rPr>
        <w:t>2</w:t>
      </w:r>
      <w:r w:rsidR="00E21062" w:rsidRPr="0010789A">
        <w:rPr>
          <w:sz w:val="22"/>
          <w:szCs w:val="22"/>
        </w:rPr>
        <w:t>2</w:t>
      </w:r>
      <w:r w:rsidR="00190FFD" w:rsidRPr="0010789A">
        <w:rPr>
          <w:sz w:val="22"/>
          <w:szCs w:val="22"/>
        </w:rPr>
        <w:t xml:space="preserve">) can be </w:t>
      </w:r>
      <w:r w:rsidRPr="0010789A">
        <w:rPr>
          <w:sz w:val="22"/>
          <w:szCs w:val="22"/>
        </w:rPr>
        <w:t xml:space="preserve">further </w:t>
      </w:r>
      <w:r w:rsidR="00190FFD" w:rsidRPr="0010789A">
        <w:rPr>
          <w:sz w:val="22"/>
          <w:szCs w:val="22"/>
        </w:rPr>
        <w:t>expressed as</w:t>
      </w:r>
    </w:p>
    <w:p w:rsidR="00F013E9" w:rsidRPr="0010789A" w:rsidRDefault="00F013E9" w:rsidP="00F013E9">
      <w:pPr>
        <w:spacing w:line="480" w:lineRule="auto"/>
        <w:ind w:left="2880" w:firstLine="720"/>
        <w:rPr>
          <w:sz w:val="22"/>
          <w:szCs w:val="22"/>
        </w:rPr>
      </w:pPr>
      <w:r w:rsidRPr="0010789A">
        <w:rPr>
          <w:position w:val="-12"/>
          <w:sz w:val="22"/>
          <w:szCs w:val="22"/>
        </w:rPr>
        <w:object w:dxaOrig="2620" w:dyaOrig="380" w14:anchorId="79B9885E">
          <v:shape id="_x0000_i1065" type="#_x0000_t75" style="width:130.5pt;height:19.5pt" o:ole="">
            <v:imagedata r:id="rId84" o:title=""/>
          </v:shape>
          <o:OLEObject Type="Embed" ProgID="Equation.DSMT4" ShapeID="_x0000_i1065" DrawAspect="Content" ObjectID="_1578120869" r:id="rId85"/>
        </w:object>
      </w:r>
      <w:r w:rsidRPr="0010789A">
        <w:rPr>
          <w:sz w:val="22"/>
          <w:szCs w:val="22"/>
        </w:rPr>
        <w:t xml:space="preserve">, </w:t>
      </w:r>
      <w:r w:rsidRPr="0010789A">
        <w:rPr>
          <w:sz w:val="22"/>
          <w:szCs w:val="22"/>
        </w:rPr>
        <w:tab/>
      </w:r>
      <w:r w:rsidRPr="0010789A">
        <w:rPr>
          <w:sz w:val="22"/>
          <w:szCs w:val="22"/>
        </w:rPr>
        <w:tab/>
      </w:r>
      <w:r w:rsidRPr="0010789A">
        <w:rPr>
          <w:sz w:val="22"/>
          <w:szCs w:val="22"/>
        </w:rPr>
        <w:tab/>
      </w:r>
      <w:r w:rsidRPr="0010789A">
        <w:rPr>
          <w:sz w:val="22"/>
          <w:szCs w:val="22"/>
        </w:rPr>
        <w:tab/>
        <w:t>(</w:t>
      </w:r>
      <w:r w:rsidR="007B20A6" w:rsidRPr="0010789A">
        <w:rPr>
          <w:sz w:val="22"/>
          <w:szCs w:val="22"/>
        </w:rPr>
        <w:t>2</w:t>
      </w:r>
      <w:r w:rsidR="00003CE8" w:rsidRPr="0010789A">
        <w:rPr>
          <w:rFonts w:hint="eastAsia"/>
          <w:sz w:val="22"/>
          <w:szCs w:val="22"/>
        </w:rPr>
        <w:t>4</w:t>
      </w:r>
      <w:r w:rsidRPr="0010789A">
        <w:rPr>
          <w:sz w:val="22"/>
          <w:szCs w:val="22"/>
        </w:rPr>
        <w:t>)</w:t>
      </w:r>
    </w:p>
    <w:p w:rsidR="00F013E9" w:rsidRPr="0010789A" w:rsidRDefault="00F013E9" w:rsidP="00F013E9">
      <w:pPr>
        <w:spacing w:line="480" w:lineRule="auto"/>
        <w:ind w:left="2880" w:firstLine="720"/>
        <w:rPr>
          <w:sz w:val="22"/>
          <w:szCs w:val="22"/>
        </w:rPr>
      </w:pPr>
      <w:r w:rsidRPr="0010789A">
        <w:rPr>
          <w:position w:val="-12"/>
          <w:sz w:val="22"/>
          <w:szCs w:val="22"/>
        </w:rPr>
        <w:object w:dxaOrig="2620" w:dyaOrig="380" w14:anchorId="377A3655">
          <v:shape id="_x0000_i1066" type="#_x0000_t75" style="width:130.5pt;height:19.5pt" o:ole="">
            <v:imagedata r:id="rId86" o:title=""/>
          </v:shape>
          <o:OLEObject Type="Embed" ProgID="Equation.DSMT4" ShapeID="_x0000_i1066" DrawAspect="Content" ObjectID="_1578120870" r:id="rId87"/>
        </w:object>
      </w:r>
      <w:r w:rsidR="0085693F" w:rsidRPr="0010789A">
        <w:rPr>
          <w:sz w:val="22"/>
          <w:szCs w:val="22"/>
        </w:rPr>
        <w:t>,</w:t>
      </w:r>
      <w:r w:rsidRPr="0010789A">
        <w:rPr>
          <w:sz w:val="22"/>
          <w:szCs w:val="22"/>
        </w:rPr>
        <w:tab/>
      </w:r>
      <w:r w:rsidRPr="0010789A">
        <w:rPr>
          <w:sz w:val="22"/>
          <w:szCs w:val="22"/>
        </w:rPr>
        <w:tab/>
      </w:r>
      <w:r w:rsidRPr="0010789A">
        <w:rPr>
          <w:sz w:val="22"/>
          <w:szCs w:val="22"/>
        </w:rPr>
        <w:tab/>
      </w:r>
      <w:r w:rsidRPr="0010789A">
        <w:rPr>
          <w:sz w:val="22"/>
          <w:szCs w:val="22"/>
        </w:rPr>
        <w:tab/>
        <w:t>(</w:t>
      </w:r>
      <w:r w:rsidR="007B20A6" w:rsidRPr="0010789A">
        <w:rPr>
          <w:sz w:val="22"/>
          <w:szCs w:val="22"/>
        </w:rPr>
        <w:t>2</w:t>
      </w:r>
      <w:r w:rsidR="00003CE8" w:rsidRPr="0010789A">
        <w:rPr>
          <w:rFonts w:hint="eastAsia"/>
          <w:sz w:val="22"/>
          <w:szCs w:val="22"/>
        </w:rPr>
        <w:t>5</w:t>
      </w:r>
      <w:r w:rsidRPr="0010789A">
        <w:rPr>
          <w:sz w:val="22"/>
          <w:szCs w:val="22"/>
        </w:rPr>
        <w:t>)</w:t>
      </w:r>
    </w:p>
    <w:p w:rsidR="0071138B" w:rsidRPr="0010789A" w:rsidRDefault="00D7227E" w:rsidP="000D58CC">
      <w:pPr>
        <w:spacing w:line="480" w:lineRule="auto"/>
        <w:rPr>
          <w:sz w:val="22"/>
          <w:szCs w:val="22"/>
        </w:rPr>
      </w:pPr>
      <w:r w:rsidRPr="0010789A">
        <w:rPr>
          <w:sz w:val="22"/>
          <w:szCs w:val="22"/>
        </w:rPr>
        <w:t>which can also be called the horizontal- and vertical-flipped copulas</w:t>
      </w:r>
      <w:r w:rsidR="00E40DC5" w:rsidRPr="0010789A">
        <w:rPr>
          <w:sz w:val="22"/>
          <w:szCs w:val="22"/>
        </w:rPr>
        <w:t xml:space="preserve"> (Salvadori et al. 2007)</w:t>
      </w:r>
      <w:r w:rsidRPr="0010789A">
        <w:rPr>
          <w:sz w:val="22"/>
          <w:szCs w:val="22"/>
        </w:rPr>
        <w:t>. Therefore,</w:t>
      </w:r>
      <w:r w:rsidR="0085693F" w:rsidRPr="0010789A">
        <w:rPr>
          <w:sz w:val="22"/>
          <w:szCs w:val="22"/>
        </w:rPr>
        <w:t xml:space="preserve"> the constructed asymmetric copula can be generally </w:t>
      </w:r>
      <w:r w:rsidR="005C7A17" w:rsidRPr="0010789A">
        <w:rPr>
          <w:sz w:val="22"/>
          <w:szCs w:val="22"/>
        </w:rPr>
        <w:t>written as</w:t>
      </w:r>
    </w:p>
    <w:p w:rsidR="0085693F" w:rsidRPr="0010789A" w:rsidRDefault="00774738" w:rsidP="0085693F">
      <w:pPr>
        <w:spacing w:line="480" w:lineRule="auto"/>
        <w:ind w:left="1440" w:firstLine="720"/>
        <w:rPr>
          <w:sz w:val="22"/>
          <w:szCs w:val="22"/>
        </w:rPr>
      </w:pPr>
      <w:r w:rsidRPr="0010789A">
        <w:rPr>
          <w:position w:val="-12"/>
          <w:sz w:val="22"/>
          <w:szCs w:val="22"/>
        </w:rPr>
        <w:object w:dxaOrig="5160" w:dyaOrig="380" w14:anchorId="7B7097E2">
          <v:shape id="_x0000_i1067" type="#_x0000_t75" style="width:258pt;height:19.5pt" o:ole="">
            <v:imagedata r:id="rId88" o:title=""/>
          </v:shape>
          <o:OLEObject Type="Embed" ProgID="Equation.DSMT4" ShapeID="_x0000_i1067" DrawAspect="Content" ObjectID="_1578120871" r:id="rId89"/>
        </w:object>
      </w:r>
      <w:r w:rsidR="0085693F" w:rsidRPr="0010789A">
        <w:rPr>
          <w:sz w:val="22"/>
          <w:szCs w:val="22"/>
        </w:rPr>
        <w:tab/>
      </w:r>
      <w:r w:rsidR="0085693F" w:rsidRPr="0010789A">
        <w:rPr>
          <w:sz w:val="22"/>
          <w:szCs w:val="22"/>
        </w:rPr>
        <w:tab/>
        <w:t>(</w:t>
      </w:r>
      <w:r w:rsidR="007B20A6" w:rsidRPr="0010789A">
        <w:rPr>
          <w:sz w:val="22"/>
          <w:szCs w:val="22"/>
        </w:rPr>
        <w:t>2</w:t>
      </w:r>
      <w:r w:rsidR="00003CE8" w:rsidRPr="0010789A">
        <w:rPr>
          <w:rFonts w:hint="eastAsia"/>
          <w:sz w:val="22"/>
          <w:szCs w:val="22"/>
        </w:rPr>
        <w:t>6</w:t>
      </w:r>
      <w:r w:rsidR="0085693F" w:rsidRPr="0010789A">
        <w:rPr>
          <w:sz w:val="22"/>
          <w:szCs w:val="22"/>
        </w:rPr>
        <w:t>)</w:t>
      </w:r>
    </w:p>
    <w:p w:rsidR="00F627B0" w:rsidRPr="0010789A" w:rsidRDefault="00DA2010" w:rsidP="000D58CC">
      <w:pPr>
        <w:spacing w:line="480" w:lineRule="auto"/>
        <w:rPr>
          <w:sz w:val="22"/>
          <w:szCs w:val="22"/>
        </w:rPr>
      </w:pPr>
      <w:r w:rsidRPr="0010789A">
        <w:rPr>
          <w:sz w:val="22"/>
          <w:szCs w:val="22"/>
        </w:rPr>
        <w:t xml:space="preserve">where </w:t>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0</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2</m:t>
            </m:r>
          </m:sub>
        </m:sSub>
        <m:r>
          <w:rPr>
            <w:rFonts w:ascii="Cambria Math" w:hAnsi="Cambria Math"/>
            <w:sz w:val="22"/>
            <w:szCs w:val="22"/>
          </w:rPr>
          <m:t>≥0</m:t>
        </m:r>
      </m:oMath>
      <w:r w:rsidRPr="0010789A">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0</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2</m:t>
            </m:r>
          </m:sub>
        </m:sSub>
        <m:r>
          <w:rPr>
            <w:rFonts w:ascii="Cambria Math" w:hAnsi="Cambria Math"/>
            <w:sz w:val="22"/>
            <w:szCs w:val="22"/>
          </w:rPr>
          <m:t>=1</m:t>
        </m:r>
      </m:oMath>
      <w:r w:rsidRPr="0010789A">
        <w:rPr>
          <w:sz w:val="22"/>
          <w:szCs w:val="22"/>
        </w:rPr>
        <w:t xml:space="preserve">. </w:t>
      </w:r>
      <w:r w:rsidR="00B27E99" w:rsidRPr="0010789A">
        <w:rPr>
          <w:sz w:val="22"/>
          <w:szCs w:val="22"/>
        </w:rPr>
        <w:t xml:space="preserve">Using </w:t>
      </w:r>
      <w:r w:rsidR="00774738" w:rsidRPr="0010789A">
        <w:rPr>
          <w:sz w:val="22"/>
          <w:szCs w:val="22"/>
        </w:rPr>
        <w:t>this formula</w:t>
      </w:r>
      <w:r w:rsidRPr="0010789A">
        <w:rPr>
          <w:sz w:val="22"/>
          <w:szCs w:val="22"/>
        </w:rPr>
        <w:t xml:space="preserve">, </w:t>
      </w:r>
      <w:r w:rsidR="00774738" w:rsidRPr="0010789A">
        <w:rPr>
          <w:sz w:val="22"/>
          <w:szCs w:val="22"/>
        </w:rPr>
        <w:t xml:space="preserve">we can easily adjust </w:t>
      </w:r>
      <w:r w:rsidRPr="0010789A">
        <w:rPr>
          <w:sz w:val="22"/>
          <w:szCs w:val="22"/>
        </w:rPr>
        <w:t>the</w:t>
      </w:r>
      <w:r w:rsidR="000020BD" w:rsidRPr="0010789A">
        <w:rPr>
          <w:sz w:val="22"/>
          <w:szCs w:val="22"/>
        </w:rPr>
        <w:t xml:space="preserve"> </w:t>
      </w:r>
      <w:r w:rsidR="00774738" w:rsidRPr="0010789A">
        <w:rPr>
          <w:sz w:val="22"/>
          <w:szCs w:val="22"/>
        </w:rPr>
        <w:t xml:space="preserve">values of </w:t>
      </w:r>
      <w:r w:rsidR="000020BD" w:rsidRPr="0010789A">
        <w:rPr>
          <w:sz w:val="22"/>
          <w:szCs w:val="22"/>
        </w:rPr>
        <w:t xml:space="preserve">weight </w:t>
      </w:r>
      <w:r w:rsidR="000020BD" w:rsidRPr="0010789A">
        <w:rPr>
          <w:sz w:val="22"/>
          <w:szCs w:val="22"/>
        </w:rPr>
        <w:lastRenderedPageBreak/>
        <w:t>factor</w:t>
      </w:r>
      <w:r w:rsidR="00774738" w:rsidRPr="0010789A">
        <w:rPr>
          <w:sz w:val="22"/>
          <w:szCs w:val="22"/>
        </w:rPr>
        <w:t>s</w:t>
      </w:r>
      <w:r w:rsidR="000020BD" w:rsidRPr="0010789A">
        <w:rPr>
          <w:sz w:val="22"/>
          <w:szCs w:val="22"/>
        </w:rPr>
        <w:t xml:space="preserve"> assigned to each base copula </w:t>
      </w:r>
      <w:r w:rsidR="004702C4" w:rsidRPr="0010789A">
        <w:rPr>
          <w:rFonts w:hint="eastAsia"/>
          <w:sz w:val="22"/>
          <w:szCs w:val="22"/>
        </w:rPr>
        <w:t>in</w:t>
      </w:r>
      <w:r w:rsidR="004702C4" w:rsidRPr="0010789A">
        <w:rPr>
          <w:sz w:val="22"/>
          <w:szCs w:val="22"/>
        </w:rPr>
        <w:t xml:space="preserve"> order to characterize the</w:t>
      </w:r>
      <w:r w:rsidRPr="0010789A">
        <w:rPr>
          <w:sz w:val="22"/>
          <w:szCs w:val="22"/>
        </w:rPr>
        <w:t xml:space="preserve"> asymmetr</w:t>
      </w:r>
      <w:r w:rsidR="000020BD" w:rsidRPr="0010789A">
        <w:rPr>
          <w:sz w:val="22"/>
          <w:szCs w:val="22"/>
        </w:rPr>
        <w:t>y properties of bivariate data</w:t>
      </w:r>
      <w:r w:rsidR="004105FD" w:rsidRPr="0010789A">
        <w:rPr>
          <w:sz w:val="22"/>
          <w:szCs w:val="22"/>
        </w:rPr>
        <w:t xml:space="preserve"> along different variables</w:t>
      </w:r>
      <w:r w:rsidR="000020BD" w:rsidRPr="0010789A">
        <w:rPr>
          <w:sz w:val="22"/>
          <w:szCs w:val="22"/>
        </w:rPr>
        <w:t>.</w:t>
      </w:r>
      <w:r w:rsidR="004105FD" w:rsidRPr="0010789A">
        <w:rPr>
          <w:sz w:val="22"/>
          <w:szCs w:val="22"/>
        </w:rPr>
        <w:t xml:space="preserve"> In other words, the individual copula </w:t>
      </w:r>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C</m:t>
                </m:r>
              </m:e>
            </m:acc>
          </m:e>
          <m:sub>
            <m:r>
              <w:rPr>
                <w:rFonts w:ascii="Cambria Math" w:hAnsi="Cambria Math"/>
                <w:sz w:val="22"/>
                <w:szCs w:val="22"/>
              </w:rPr>
              <m:t>1</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2</m:t>
                </m:r>
              </m:sub>
            </m:sSub>
          </m:e>
        </m:d>
      </m:oMath>
      <w:r w:rsidR="004105FD" w:rsidRPr="0010789A">
        <w:rPr>
          <w:sz w:val="22"/>
          <w:szCs w:val="22"/>
        </w:rPr>
        <w:t xml:space="preserve"> or </w:t>
      </w:r>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C</m:t>
                </m:r>
              </m:e>
            </m:acc>
          </m:e>
          <m:sub>
            <m:r>
              <w:rPr>
                <w:rFonts w:ascii="Cambria Math" w:hAnsi="Cambria Math"/>
                <w:sz w:val="22"/>
                <w:szCs w:val="22"/>
              </w:rPr>
              <m:t>2</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2</m:t>
                </m:r>
              </m:sub>
            </m:sSub>
          </m:e>
        </m:d>
      </m:oMath>
      <w:r w:rsidR="004105FD" w:rsidRPr="0010789A">
        <w:rPr>
          <w:sz w:val="22"/>
          <w:szCs w:val="22"/>
        </w:rPr>
        <w:t xml:space="preserve"> </w:t>
      </w:r>
      <w:r w:rsidR="00B27E99" w:rsidRPr="0010789A">
        <w:rPr>
          <w:sz w:val="22"/>
          <w:szCs w:val="22"/>
        </w:rPr>
        <w:t>can</w:t>
      </w:r>
      <w:r w:rsidR="004105FD" w:rsidRPr="0010789A">
        <w:rPr>
          <w:sz w:val="22"/>
          <w:szCs w:val="22"/>
        </w:rPr>
        <w:t xml:space="preserve"> only capture the </w:t>
      </w:r>
      <w:r w:rsidR="005E5951" w:rsidRPr="0010789A">
        <w:rPr>
          <w:sz w:val="22"/>
          <w:szCs w:val="22"/>
        </w:rPr>
        <w:t xml:space="preserve">asymmetry in one variable. </w:t>
      </w:r>
      <w:r w:rsidR="006F3F3E" w:rsidRPr="0010789A">
        <w:rPr>
          <w:rFonts w:hint="eastAsia"/>
          <w:sz w:val="22"/>
          <w:szCs w:val="22"/>
        </w:rPr>
        <w:t xml:space="preserve">As such, we can also point out the differences between </w:t>
      </w:r>
      <w:r w:rsidR="00B27E99" w:rsidRPr="0010789A">
        <w:rPr>
          <w:sz w:val="22"/>
          <w:szCs w:val="22"/>
        </w:rPr>
        <w:t xml:space="preserve">the </w:t>
      </w:r>
      <w:r w:rsidR="006F3F3E" w:rsidRPr="0010789A">
        <w:rPr>
          <w:rFonts w:hint="eastAsia"/>
          <w:sz w:val="22"/>
          <w:szCs w:val="22"/>
        </w:rPr>
        <w:t xml:space="preserve">current construction method and </w:t>
      </w:r>
      <w:r w:rsidR="006F3F3E" w:rsidRPr="0010789A">
        <w:rPr>
          <w:sz w:val="22"/>
          <w:szCs w:val="22"/>
        </w:rPr>
        <w:t>Liebscher’s method.</w:t>
      </w:r>
      <w:r w:rsidR="006F3F3E" w:rsidRPr="0010789A">
        <w:rPr>
          <w:rFonts w:hint="eastAsia"/>
          <w:sz w:val="22"/>
          <w:szCs w:val="22"/>
        </w:rPr>
        <w:t xml:space="preserve"> </w:t>
      </w:r>
      <w:r w:rsidR="0071138B" w:rsidRPr="0010789A">
        <w:rPr>
          <w:sz w:val="22"/>
          <w:szCs w:val="22"/>
        </w:rPr>
        <w:t>That is, the current method construct</w:t>
      </w:r>
      <w:r w:rsidR="00B27E99" w:rsidRPr="0010789A">
        <w:rPr>
          <w:sz w:val="22"/>
          <w:szCs w:val="22"/>
        </w:rPr>
        <w:t>s</w:t>
      </w:r>
      <w:r w:rsidR="0071138B" w:rsidRPr="0010789A">
        <w:rPr>
          <w:sz w:val="22"/>
          <w:szCs w:val="22"/>
        </w:rPr>
        <w:t xml:space="preserve"> asymmetric copulas that present the asymmetric property in one variable each at a time, whereas Liebscher’s method construct</w:t>
      </w:r>
      <w:r w:rsidR="00B27E99" w:rsidRPr="0010789A">
        <w:rPr>
          <w:sz w:val="22"/>
          <w:szCs w:val="22"/>
        </w:rPr>
        <w:t>s</w:t>
      </w:r>
      <w:r w:rsidR="0071138B" w:rsidRPr="0010789A">
        <w:rPr>
          <w:sz w:val="22"/>
          <w:szCs w:val="22"/>
        </w:rPr>
        <w:t xml:space="preserve"> the copulas for variables having asymmetric propert</w:t>
      </w:r>
      <w:r w:rsidR="00B27E99" w:rsidRPr="0010789A">
        <w:rPr>
          <w:sz w:val="22"/>
          <w:szCs w:val="22"/>
        </w:rPr>
        <w:t>ies</w:t>
      </w:r>
      <w:r w:rsidR="0071138B" w:rsidRPr="0010789A">
        <w:rPr>
          <w:sz w:val="22"/>
          <w:szCs w:val="22"/>
        </w:rPr>
        <w:t xml:space="preserve"> all at a time.</w:t>
      </w:r>
      <w:r w:rsidR="005E5951" w:rsidRPr="0010789A">
        <w:rPr>
          <w:sz w:val="22"/>
          <w:szCs w:val="22"/>
        </w:rPr>
        <w:t xml:space="preserve"> </w:t>
      </w:r>
    </w:p>
    <w:p w:rsidR="00F627B0" w:rsidRPr="0010789A" w:rsidRDefault="00F627B0" w:rsidP="00F627B0">
      <w:pPr>
        <w:rPr>
          <w:sz w:val="22"/>
          <w:szCs w:val="22"/>
        </w:rPr>
      </w:pPr>
      <w:r w:rsidRPr="0010789A">
        <w:rPr>
          <w:rFonts w:hint="eastAsia"/>
          <w:sz w:val="22"/>
          <w:szCs w:val="22"/>
        </w:rPr>
        <w:t>4</w:t>
      </w:r>
      <w:r w:rsidRPr="0010789A">
        <w:rPr>
          <w:sz w:val="22"/>
          <w:szCs w:val="22"/>
          <w:lang w:eastAsia="zh-TW"/>
        </w:rPr>
        <w:t>.</w:t>
      </w:r>
      <w:r w:rsidRPr="0010789A">
        <w:rPr>
          <w:rFonts w:hint="eastAsia"/>
          <w:sz w:val="22"/>
          <w:szCs w:val="22"/>
        </w:rPr>
        <w:t>4</w:t>
      </w:r>
      <w:r w:rsidRPr="0010789A">
        <w:rPr>
          <w:sz w:val="22"/>
          <w:szCs w:val="22"/>
          <w:lang w:eastAsia="zh-TW"/>
        </w:rPr>
        <w:t xml:space="preserve"> </w:t>
      </w:r>
      <w:r w:rsidR="0084247A" w:rsidRPr="0010789A">
        <w:rPr>
          <w:rFonts w:hint="eastAsia"/>
          <w:sz w:val="22"/>
          <w:szCs w:val="22"/>
        </w:rPr>
        <w:t>Skew</w:t>
      </w:r>
      <w:r w:rsidR="00810497" w:rsidRPr="0010789A">
        <w:rPr>
          <w:sz w:val="22"/>
          <w:szCs w:val="22"/>
        </w:rPr>
        <w:t>ed</w:t>
      </w:r>
      <w:r w:rsidRPr="0010789A">
        <w:rPr>
          <w:rFonts w:hint="eastAsia"/>
          <w:sz w:val="22"/>
          <w:szCs w:val="22"/>
        </w:rPr>
        <w:t xml:space="preserve"> copula</w:t>
      </w:r>
    </w:p>
    <w:p w:rsidR="00F627B0" w:rsidRPr="0010789A" w:rsidRDefault="00F627B0" w:rsidP="000D58CC">
      <w:pPr>
        <w:spacing w:line="480" w:lineRule="auto"/>
        <w:rPr>
          <w:sz w:val="22"/>
          <w:szCs w:val="22"/>
        </w:rPr>
      </w:pPr>
    </w:p>
    <w:p w:rsidR="00F627B0" w:rsidRPr="0010789A" w:rsidRDefault="005E5951" w:rsidP="000D58CC">
      <w:pPr>
        <w:spacing w:line="480" w:lineRule="auto"/>
        <w:rPr>
          <w:sz w:val="22"/>
          <w:szCs w:val="22"/>
        </w:rPr>
      </w:pPr>
      <w:r w:rsidRPr="0010789A">
        <w:rPr>
          <w:sz w:val="22"/>
          <w:szCs w:val="22"/>
        </w:rPr>
        <w:t>Besides the algebraic construction methods, another</w:t>
      </w:r>
      <w:r w:rsidR="00DA2010" w:rsidRPr="0010789A">
        <w:rPr>
          <w:sz w:val="22"/>
          <w:szCs w:val="22"/>
        </w:rPr>
        <w:t xml:space="preserve"> way of </w:t>
      </w:r>
      <w:r w:rsidR="00E072FB" w:rsidRPr="0010789A">
        <w:rPr>
          <w:rFonts w:hint="eastAsia"/>
          <w:sz w:val="22"/>
          <w:szCs w:val="22"/>
        </w:rPr>
        <w:t xml:space="preserve">modeling </w:t>
      </w:r>
      <w:r w:rsidR="00DA2010" w:rsidRPr="0010789A">
        <w:rPr>
          <w:sz w:val="22"/>
          <w:szCs w:val="22"/>
        </w:rPr>
        <w:t>asymmetric</w:t>
      </w:r>
      <w:r w:rsidR="00E072FB" w:rsidRPr="0010789A">
        <w:rPr>
          <w:rFonts w:hint="eastAsia"/>
          <w:sz w:val="22"/>
          <w:szCs w:val="22"/>
        </w:rPr>
        <w:t>ally depend</w:t>
      </w:r>
      <w:r w:rsidR="006464A8" w:rsidRPr="0010789A">
        <w:rPr>
          <w:sz w:val="22"/>
          <w:szCs w:val="22"/>
        </w:rPr>
        <w:t>e</w:t>
      </w:r>
      <w:r w:rsidR="00E072FB" w:rsidRPr="0010789A">
        <w:rPr>
          <w:rFonts w:hint="eastAsia"/>
          <w:sz w:val="22"/>
          <w:szCs w:val="22"/>
        </w:rPr>
        <w:t>nt data</w:t>
      </w:r>
      <w:r w:rsidR="00DA2010" w:rsidRPr="0010789A">
        <w:rPr>
          <w:sz w:val="22"/>
          <w:szCs w:val="22"/>
        </w:rPr>
        <w:t xml:space="preserve"> is </w:t>
      </w:r>
      <w:r w:rsidR="00E072FB" w:rsidRPr="0010789A">
        <w:rPr>
          <w:rFonts w:hint="eastAsia"/>
          <w:sz w:val="22"/>
          <w:szCs w:val="22"/>
        </w:rPr>
        <w:t>utilizing skew</w:t>
      </w:r>
      <w:r w:rsidR="00810497" w:rsidRPr="0010789A">
        <w:rPr>
          <w:sz w:val="22"/>
          <w:szCs w:val="22"/>
        </w:rPr>
        <w:t>ed</w:t>
      </w:r>
      <w:r w:rsidR="00E072FB" w:rsidRPr="0010789A">
        <w:rPr>
          <w:rFonts w:hint="eastAsia"/>
          <w:sz w:val="22"/>
          <w:szCs w:val="22"/>
        </w:rPr>
        <w:t xml:space="preserve"> copulas</w:t>
      </w:r>
      <w:r w:rsidR="00DA2010" w:rsidRPr="0010789A">
        <w:rPr>
          <w:sz w:val="22"/>
          <w:szCs w:val="22"/>
        </w:rPr>
        <w:t xml:space="preserve">. </w:t>
      </w:r>
      <w:r w:rsidR="00C906CC" w:rsidRPr="0010789A">
        <w:rPr>
          <w:rFonts w:hint="eastAsia"/>
          <w:sz w:val="22"/>
          <w:szCs w:val="22"/>
        </w:rPr>
        <w:t xml:space="preserve">This approach originated from skewed multivariate distributions </w:t>
      </w:r>
      <w:r w:rsidR="00506806" w:rsidRPr="0010789A">
        <w:rPr>
          <w:sz w:val="22"/>
          <w:szCs w:val="22"/>
        </w:rPr>
        <w:t>and</w:t>
      </w:r>
      <w:r w:rsidR="00506806" w:rsidRPr="0010789A">
        <w:rPr>
          <w:rFonts w:hint="eastAsia"/>
          <w:sz w:val="22"/>
          <w:szCs w:val="22"/>
        </w:rPr>
        <w:t xml:space="preserve"> </w:t>
      </w:r>
      <w:r w:rsidR="00C906CC" w:rsidRPr="0010789A">
        <w:rPr>
          <w:sz w:val="22"/>
          <w:szCs w:val="22"/>
        </w:rPr>
        <w:t>generalizes</w:t>
      </w:r>
      <w:r w:rsidR="00C906CC" w:rsidRPr="0010789A">
        <w:rPr>
          <w:rFonts w:hint="eastAsia"/>
          <w:sz w:val="22"/>
          <w:szCs w:val="22"/>
        </w:rPr>
        <w:t xml:space="preserve"> the original distribution to allow non-zero skewness. The idea is to transform a multivariate distribution to an asymmetric one by introducing a parameter</w:t>
      </w:r>
      <w:r w:rsidR="00506806" w:rsidRPr="0010789A">
        <w:rPr>
          <w:sz w:val="22"/>
          <w:szCs w:val="22"/>
        </w:rPr>
        <w:t>,</w:t>
      </w:r>
      <w:r w:rsidR="00C906CC" w:rsidRPr="0010789A">
        <w:rPr>
          <w:rFonts w:hint="eastAsia"/>
          <w:sz w:val="22"/>
          <w:szCs w:val="22"/>
        </w:rPr>
        <w:t xml:space="preserve"> which c</w:t>
      </w:r>
      <w:r w:rsidR="00506806" w:rsidRPr="0010789A">
        <w:rPr>
          <w:sz w:val="22"/>
          <w:szCs w:val="22"/>
        </w:rPr>
        <w:t>an</w:t>
      </w:r>
      <w:r w:rsidR="00C906CC" w:rsidRPr="0010789A">
        <w:rPr>
          <w:rFonts w:hint="eastAsia"/>
          <w:sz w:val="22"/>
          <w:szCs w:val="22"/>
        </w:rPr>
        <w:t xml:space="preserve"> regulate the skewness (</w:t>
      </w:r>
      <w:r w:rsidR="00603176" w:rsidRPr="0010789A">
        <w:rPr>
          <w:sz w:val="22"/>
          <w:szCs w:val="22"/>
        </w:rPr>
        <w:t>Koll et al., 2013</w:t>
      </w:r>
      <w:r w:rsidR="00C906CC" w:rsidRPr="0010789A">
        <w:rPr>
          <w:rFonts w:hint="eastAsia"/>
          <w:sz w:val="22"/>
          <w:szCs w:val="22"/>
        </w:rPr>
        <w:t xml:space="preserve">). </w:t>
      </w:r>
      <w:r w:rsidR="00810497" w:rsidRPr="0010789A">
        <w:rPr>
          <w:sz w:val="22"/>
          <w:szCs w:val="22"/>
        </w:rPr>
        <w:t>However, there are only few skewed copula</w:t>
      </w:r>
      <w:r w:rsidR="005B417F" w:rsidRPr="0010789A">
        <w:rPr>
          <w:sz w:val="22"/>
          <w:szCs w:val="22"/>
        </w:rPr>
        <w:t>s</w:t>
      </w:r>
      <w:r w:rsidR="00810497" w:rsidRPr="0010789A">
        <w:rPr>
          <w:sz w:val="22"/>
          <w:szCs w:val="22"/>
        </w:rPr>
        <w:t xml:space="preserve"> available in the literature. </w:t>
      </w:r>
      <w:r w:rsidR="0084247A" w:rsidRPr="0010789A">
        <w:rPr>
          <w:rFonts w:hint="eastAsia"/>
          <w:sz w:val="22"/>
          <w:szCs w:val="22"/>
        </w:rPr>
        <w:t xml:space="preserve">The most </w:t>
      </w:r>
      <w:r w:rsidR="005B417F" w:rsidRPr="0010789A">
        <w:rPr>
          <w:sz w:val="22"/>
          <w:szCs w:val="22"/>
        </w:rPr>
        <w:t>popular</w:t>
      </w:r>
      <w:r w:rsidR="005B417F" w:rsidRPr="0010789A">
        <w:rPr>
          <w:rFonts w:hint="eastAsia"/>
          <w:sz w:val="22"/>
          <w:szCs w:val="22"/>
        </w:rPr>
        <w:t xml:space="preserve"> </w:t>
      </w:r>
      <w:r w:rsidR="0084247A" w:rsidRPr="0010789A">
        <w:rPr>
          <w:rFonts w:hint="eastAsia"/>
          <w:sz w:val="22"/>
          <w:szCs w:val="22"/>
        </w:rPr>
        <w:t xml:space="preserve">one is the </w:t>
      </w:r>
      <w:r w:rsidR="0084247A" w:rsidRPr="0010789A">
        <w:rPr>
          <w:rFonts w:hint="eastAsia"/>
          <w:i/>
          <w:sz w:val="22"/>
          <w:szCs w:val="22"/>
        </w:rPr>
        <w:t xml:space="preserve">skew </w:t>
      </w:r>
      <w:r w:rsidR="0084247A" w:rsidRPr="0010789A">
        <w:rPr>
          <w:i/>
          <w:sz w:val="22"/>
          <w:szCs w:val="22"/>
        </w:rPr>
        <w:t>Gaussian</w:t>
      </w:r>
      <w:r w:rsidR="0084247A" w:rsidRPr="0010789A">
        <w:rPr>
          <w:rFonts w:hint="eastAsia"/>
          <w:i/>
          <w:sz w:val="22"/>
          <w:szCs w:val="22"/>
        </w:rPr>
        <w:t xml:space="preserve"> copula</w:t>
      </w:r>
      <w:r w:rsidR="0084247A" w:rsidRPr="0010789A">
        <w:rPr>
          <w:rFonts w:hint="eastAsia"/>
          <w:sz w:val="22"/>
          <w:szCs w:val="22"/>
        </w:rPr>
        <w:t>.</w:t>
      </w:r>
    </w:p>
    <w:p w:rsidR="00F627B0" w:rsidRPr="0010789A" w:rsidRDefault="0084247A" w:rsidP="00DC65AD">
      <w:pPr>
        <w:spacing w:line="480" w:lineRule="auto"/>
        <w:ind w:firstLine="720"/>
        <w:rPr>
          <w:sz w:val="22"/>
          <w:szCs w:val="22"/>
        </w:rPr>
      </w:pPr>
      <w:r w:rsidRPr="0010789A">
        <w:rPr>
          <w:sz w:val="22"/>
          <w:szCs w:val="22"/>
        </w:rPr>
        <w:t xml:space="preserve">Before introducing the skew Gaussian copula, </w:t>
      </w:r>
      <w:r w:rsidR="005B417F" w:rsidRPr="0010789A">
        <w:rPr>
          <w:sz w:val="22"/>
          <w:szCs w:val="22"/>
        </w:rPr>
        <w:t>we</w:t>
      </w:r>
      <w:r w:rsidRPr="0010789A">
        <w:rPr>
          <w:sz w:val="22"/>
          <w:szCs w:val="22"/>
        </w:rPr>
        <w:t xml:space="preserve"> recall some basics </w:t>
      </w:r>
      <w:r w:rsidR="005B417F" w:rsidRPr="0010789A">
        <w:rPr>
          <w:sz w:val="22"/>
          <w:szCs w:val="22"/>
        </w:rPr>
        <w:t xml:space="preserve">about </w:t>
      </w:r>
      <w:r w:rsidRPr="0010789A">
        <w:rPr>
          <w:sz w:val="22"/>
          <w:szCs w:val="22"/>
        </w:rPr>
        <w:t xml:space="preserve">the Gaussian copula. </w:t>
      </w:r>
      <w:r w:rsidR="00AF36F8" w:rsidRPr="0010789A">
        <w:rPr>
          <w:sz w:val="22"/>
          <w:szCs w:val="22"/>
        </w:rPr>
        <w:t xml:space="preserve">An </w:t>
      </w:r>
      <w:r w:rsidR="00AF36F8" w:rsidRPr="0010789A">
        <w:rPr>
          <w:i/>
          <w:sz w:val="22"/>
          <w:szCs w:val="22"/>
        </w:rPr>
        <w:t>n</w:t>
      </w:r>
      <w:r w:rsidR="00AF36F8" w:rsidRPr="0010789A">
        <w:rPr>
          <w:sz w:val="22"/>
          <w:szCs w:val="22"/>
        </w:rPr>
        <w:t>-dimensional Gaussian copula is defined by</w:t>
      </w:r>
    </w:p>
    <w:p w:rsidR="00AF36F8" w:rsidRPr="0010789A" w:rsidRDefault="00CD058E" w:rsidP="00AF36F8">
      <w:pPr>
        <w:spacing w:line="480" w:lineRule="auto"/>
        <w:ind w:left="2160" w:firstLine="720"/>
        <w:rPr>
          <w:sz w:val="22"/>
          <w:szCs w:val="22"/>
        </w:rPr>
      </w:pPr>
      <w:r w:rsidRPr="0010789A">
        <w:rPr>
          <w:position w:val="-16"/>
          <w:sz w:val="22"/>
          <w:szCs w:val="22"/>
        </w:rPr>
        <w:object w:dxaOrig="4320" w:dyaOrig="440" w14:anchorId="7DD3A96C">
          <v:shape id="_x0000_i1068" type="#_x0000_t75" style="width:3in;height:21.75pt" o:ole="">
            <v:imagedata r:id="rId90" o:title=""/>
          </v:shape>
          <o:OLEObject Type="Embed" ProgID="Equation.DSMT4" ShapeID="_x0000_i1068" DrawAspect="Content" ObjectID="_1578120872" r:id="rId91"/>
        </w:object>
      </w:r>
      <w:r w:rsidR="00AF36F8" w:rsidRPr="0010789A">
        <w:rPr>
          <w:sz w:val="22"/>
          <w:szCs w:val="22"/>
        </w:rPr>
        <w:tab/>
      </w:r>
      <w:r w:rsidR="00AF36F8" w:rsidRPr="0010789A">
        <w:rPr>
          <w:sz w:val="22"/>
          <w:szCs w:val="22"/>
        </w:rPr>
        <w:tab/>
        <w:t>(</w:t>
      </w:r>
      <w:r w:rsidR="007B20A6" w:rsidRPr="0010789A">
        <w:rPr>
          <w:sz w:val="22"/>
          <w:szCs w:val="22"/>
        </w:rPr>
        <w:t>2</w:t>
      </w:r>
      <w:r w:rsidR="00003CE8" w:rsidRPr="0010789A">
        <w:rPr>
          <w:rFonts w:hint="eastAsia"/>
          <w:sz w:val="22"/>
          <w:szCs w:val="22"/>
        </w:rPr>
        <w:t>7</w:t>
      </w:r>
      <w:r w:rsidR="00AF36F8" w:rsidRPr="0010789A">
        <w:rPr>
          <w:sz w:val="22"/>
          <w:szCs w:val="22"/>
        </w:rPr>
        <w:t>)</w:t>
      </w:r>
    </w:p>
    <w:p w:rsidR="000D58CC" w:rsidRPr="0010789A" w:rsidRDefault="00AF36F8" w:rsidP="000D58CC">
      <w:pPr>
        <w:spacing w:line="480" w:lineRule="auto"/>
        <w:rPr>
          <w:sz w:val="22"/>
          <w:szCs w:val="22"/>
        </w:rPr>
      </w:pPr>
      <w:r w:rsidRPr="0010789A">
        <w:rPr>
          <w:sz w:val="22"/>
          <w:szCs w:val="22"/>
        </w:rPr>
        <w:t>where Φ</w:t>
      </w:r>
      <w:r w:rsidRPr="0010789A">
        <w:rPr>
          <w:sz w:val="22"/>
          <w:szCs w:val="22"/>
          <w:vertAlign w:val="superscript"/>
        </w:rPr>
        <w:t>-1</w:t>
      </w:r>
      <w:r w:rsidRPr="0010789A">
        <w:rPr>
          <w:sz w:val="22"/>
          <w:szCs w:val="22"/>
        </w:rPr>
        <w:t>(.) denote</w:t>
      </w:r>
      <w:r w:rsidR="005B417F" w:rsidRPr="0010789A">
        <w:rPr>
          <w:sz w:val="22"/>
          <w:szCs w:val="22"/>
        </w:rPr>
        <w:t>s</w:t>
      </w:r>
      <w:r w:rsidRPr="0010789A">
        <w:rPr>
          <w:sz w:val="22"/>
          <w:szCs w:val="22"/>
        </w:rPr>
        <w:t xml:space="preserve"> the inverse of </w:t>
      </w:r>
      <w:r w:rsidR="005B417F" w:rsidRPr="0010789A">
        <w:rPr>
          <w:sz w:val="22"/>
          <w:szCs w:val="22"/>
        </w:rPr>
        <w:t xml:space="preserve">the </w:t>
      </w:r>
      <w:r w:rsidRPr="0010789A">
        <w:rPr>
          <w:sz w:val="22"/>
          <w:szCs w:val="22"/>
        </w:rPr>
        <w:t>standard normal distribution function, Φ</w:t>
      </w:r>
      <w:r w:rsidRPr="0010789A">
        <w:rPr>
          <w:sz w:val="22"/>
          <w:szCs w:val="22"/>
          <w:vertAlign w:val="subscript"/>
        </w:rPr>
        <w:t>n</w:t>
      </w:r>
      <w:r w:rsidRPr="0010789A">
        <w:rPr>
          <w:sz w:val="22"/>
          <w:szCs w:val="22"/>
        </w:rPr>
        <w:t xml:space="preserve">(.) represents the </w:t>
      </w:r>
      <w:r w:rsidRPr="0010789A">
        <w:rPr>
          <w:i/>
          <w:sz w:val="22"/>
          <w:szCs w:val="22"/>
        </w:rPr>
        <w:t>n</w:t>
      </w:r>
      <w:r w:rsidRPr="0010789A">
        <w:rPr>
          <w:sz w:val="22"/>
          <w:szCs w:val="22"/>
        </w:rPr>
        <w:t>-dimensional normal distribution function</w:t>
      </w:r>
      <w:r w:rsidR="005B417F" w:rsidRPr="0010789A">
        <w:rPr>
          <w:sz w:val="22"/>
          <w:szCs w:val="22"/>
        </w:rPr>
        <w:t>,</w:t>
      </w:r>
      <w:r w:rsidRPr="0010789A">
        <w:rPr>
          <w:sz w:val="22"/>
          <w:szCs w:val="22"/>
        </w:rPr>
        <w:t xml:space="preserve"> and </w:t>
      </w:r>
      <w:r w:rsidR="001A193B" w:rsidRPr="0010789A">
        <w:rPr>
          <w:b/>
          <w:sz w:val="22"/>
          <w:szCs w:val="22"/>
        </w:rPr>
        <w:t>∑</w:t>
      </w:r>
      <w:r w:rsidRPr="0010789A">
        <w:rPr>
          <w:sz w:val="22"/>
          <w:szCs w:val="22"/>
        </w:rPr>
        <w:t xml:space="preserve"> stands for the covariance matrix. </w:t>
      </w:r>
      <w:r w:rsidR="00E85F51" w:rsidRPr="0010789A">
        <w:rPr>
          <w:sz w:val="22"/>
          <w:szCs w:val="22"/>
        </w:rPr>
        <w:t xml:space="preserve">The Gaussian copula is a member of the elliptical copula family. The function is very like a multivariate normal distribution function and therefore can only be used to </w:t>
      </w:r>
      <w:r w:rsidR="007C1CF6" w:rsidRPr="0010789A">
        <w:rPr>
          <w:sz w:val="22"/>
          <w:szCs w:val="22"/>
        </w:rPr>
        <w:t>model variables having</w:t>
      </w:r>
      <w:r w:rsidR="00E85F51" w:rsidRPr="0010789A">
        <w:rPr>
          <w:sz w:val="22"/>
          <w:szCs w:val="22"/>
        </w:rPr>
        <w:t xml:space="preserve"> </w:t>
      </w:r>
      <w:r w:rsidR="007C1CF6" w:rsidRPr="0010789A">
        <w:rPr>
          <w:sz w:val="22"/>
          <w:szCs w:val="22"/>
        </w:rPr>
        <w:t>symmetric</w:t>
      </w:r>
      <w:r w:rsidR="00E85F51" w:rsidRPr="0010789A">
        <w:rPr>
          <w:sz w:val="22"/>
          <w:szCs w:val="22"/>
        </w:rPr>
        <w:t xml:space="preserve"> depend</w:t>
      </w:r>
      <w:r w:rsidR="007C1CF6" w:rsidRPr="0010789A">
        <w:rPr>
          <w:sz w:val="22"/>
          <w:szCs w:val="22"/>
        </w:rPr>
        <w:t>enc</w:t>
      </w:r>
      <w:r w:rsidR="003214CC" w:rsidRPr="0010789A">
        <w:rPr>
          <w:sz w:val="22"/>
          <w:szCs w:val="22"/>
        </w:rPr>
        <w:t>i</w:t>
      </w:r>
      <w:r w:rsidR="007C1CF6" w:rsidRPr="0010789A">
        <w:rPr>
          <w:sz w:val="22"/>
          <w:szCs w:val="22"/>
        </w:rPr>
        <w:t>es</w:t>
      </w:r>
      <w:r w:rsidR="00E85F51" w:rsidRPr="0010789A">
        <w:rPr>
          <w:sz w:val="22"/>
          <w:szCs w:val="22"/>
        </w:rPr>
        <w:t xml:space="preserve">. </w:t>
      </w:r>
      <w:r w:rsidR="007C1CF6" w:rsidRPr="0010789A">
        <w:rPr>
          <w:sz w:val="22"/>
          <w:szCs w:val="22"/>
        </w:rPr>
        <w:t xml:space="preserve">To overcome this </w:t>
      </w:r>
      <w:r w:rsidR="003214CC" w:rsidRPr="0010789A">
        <w:rPr>
          <w:sz w:val="22"/>
          <w:szCs w:val="22"/>
        </w:rPr>
        <w:t>limitation</w:t>
      </w:r>
      <w:r w:rsidR="007C1CF6" w:rsidRPr="0010789A">
        <w:rPr>
          <w:sz w:val="22"/>
          <w:szCs w:val="22"/>
        </w:rPr>
        <w:t xml:space="preserve">, the basic formula is modified to account </w:t>
      </w:r>
      <w:r w:rsidR="003214CC" w:rsidRPr="0010789A">
        <w:rPr>
          <w:sz w:val="22"/>
          <w:szCs w:val="22"/>
        </w:rPr>
        <w:t>for</w:t>
      </w:r>
      <w:r w:rsidR="00DD42C3" w:rsidRPr="0010789A">
        <w:rPr>
          <w:sz w:val="22"/>
          <w:szCs w:val="22"/>
        </w:rPr>
        <w:t xml:space="preserve"> asymmetries based on</w:t>
      </w:r>
      <w:r w:rsidR="007C1CF6" w:rsidRPr="0010789A">
        <w:rPr>
          <w:sz w:val="22"/>
          <w:szCs w:val="22"/>
        </w:rPr>
        <w:t xml:space="preserve"> skew</w:t>
      </w:r>
      <w:r w:rsidR="00DD42C3" w:rsidRPr="0010789A">
        <w:rPr>
          <w:sz w:val="22"/>
          <w:szCs w:val="22"/>
        </w:rPr>
        <w:t xml:space="preserve"> Gaussian distribution functions. A general </w:t>
      </w:r>
      <w:r w:rsidR="00DD42C3" w:rsidRPr="0010789A">
        <w:rPr>
          <w:i/>
          <w:sz w:val="22"/>
          <w:szCs w:val="22"/>
        </w:rPr>
        <w:t>n</w:t>
      </w:r>
      <w:r w:rsidR="00DD42C3" w:rsidRPr="0010789A">
        <w:rPr>
          <w:sz w:val="22"/>
          <w:szCs w:val="22"/>
        </w:rPr>
        <w:t xml:space="preserve">-dimensional skew </w:t>
      </w:r>
      <w:r w:rsidR="00454F63" w:rsidRPr="0010789A">
        <w:rPr>
          <w:sz w:val="22"/>
          <w:szCs w:val="22"/>
        </w:rPr>
        <w:t>Gaussian</w:t>
      </w:r>
      <w:r w:rsidR="00DD42C3" w:rsidRPr="0010789A">
        <w:rPr>
          <w:sz w:val="22"/>
          <w:szCs w:val="22"/>
        </w:rPr>
        <w:t xml:space="preserve"> copula is given </w:t>
      </w:r>
      <w:r w:rsidR="003214CC" w:rsidRPr="0010789A">
        <w:rPr>
          <w:sz w:val="22"/>
          <w:szCs w:val="22"/>
        </w:rPr>
        <w:t>by</w:t>
      </w:r>
      <w:r w:rsidR="00DD42C3" w:rsidRPr="0010789A">
        <w:rPr>
          <w:sz w:val="22"/>
          <w:szCs w:val="22"/>
        </w:rPr>
        <w:t xml:space="preserve"> </w:t>
      </w:r>
      <w:r w:rsidR="007C1CF6" w:rsidRPr="0010789A">
        <w:rPr>
          <w:sz w:val="22"/>
          <w:szCs w:val="22"/>
        </w:rPr>
        <w:t xml:space="preserve"> </w:t>
      </w:r>
    </w:p>
    <w:p w:rsidR="000D58CC" w:rsidRPr="0010789A" w:rsidRDefault="00A375F7" w:rsidP="00CD058E">
      <w:pPr>
        <w:spacing w:line="480" w:lineRule="auto"/>
        <w:ind w:firstLine="720"/>
        <w:rPr>
          <w:sz w:val="22"/>
          <w:szCs w:val="22"/>
        </w:rPr>
      </w:pPr>
      <w:r w:rsidRPr="0010789A">
        <w:rPr>
          <w:position w:val="-16"/>
          <w:sz w:val="22"/>
          <w:szCs w:val="22"/>
        </w:rPr>
        <w:object w:dxaOrig="7740" w:dyaOrig="440" w14:anchorId="505305CC">
          <v:shape id="_x0000_i1069" type="#_x0000_t75" style="width:388.5pt;height:21.75pt" o:ole="">
            <v:imagedata r:id="rId92" o:title=""/>
          </v:shape>
          <o:OLEObject Type="Embed" ProgID="Equation.DSMT4" ShapeID="_x0000_i1069" DrawAspect="Content" ObjectID="_1578120873" r:id="rId93"/>
        </w:object>
      </w:r>
      <w:r w:rsidR="00CD058E" w:rsidRPr="0010789A">
        <w:rPr>
          <w:sz w:val="22"/>
          <w:szCs w:val="22"/>
        </w:rPr>
        <w:tab/>
        <w:t>(</w:t>
      </w:r>
      <w:r w:rsidR="00080A87" w:rsidRPr="0010789A">
        <w:rPr>
          <w:sz w:val="22"/>
          <w:szCs w:val="22"/>
        </w:rPr>
        <w:t>2</w:t>
      </w:r>
      <w:r w:rsidR="00003CE8" w:rsidRPr="0010789A">
        <w:rPr>
          <w:rFonts w:hint="eastAsia"/>
          <w:sz w:val="22"/>
          <w:szCs w:val="22"/>
        </w:rPr>
        <w:t>8</w:t>
      </w:r>
      <w:r w:rsidR="00CD058E" w:rsidRPr="0010789A">
        <w:rPr>
          <w:sz w:val="22"/>
          <w:szCs w:val="22"/>
        </w:rPr>
        <w:t>)</w:t>
      </w:r>
    </w:p>
    <w:p w:rsidR="006D77E6" w:rsidRPr="0010789A" w:rsidRDefault="00783356" w:rsidP="000D58CC">
      <w:pPr>
        <w:spacing w:line="480" w:lineRule="auto"/>
        <w:rPr>
          <w:sz w:val="22"/>
          <w:szCs w:val="22"/>
        </w:rPr>
      </w:pPr>
      <w:r w:rsidRPr="0010789A">
        <w:rPr>
          <w:sz w:val="22"/>
          <w:szCs w:val="22"/>
        </w:rPr>
        <w:t xml:space="preserve">where </w:t>
      </w:r>
      <m:oMath>
        <m:sSubSup>
          <m:sSubSupPr>
            <m:ctrlPr>
              <w:rPr>
                <w:rFonts w:ascii="Cambria Math" w:hAnsi="Cambria Math"/>
                <w:i/>
                <w:sz w:val="22"/>
                <w:szCs w:val="22"/>
              </w:rPr>
            </m:ctrlPr>
          </m:sSubSupPr>
          <m:e>
            <m:r>
              <w:rPr>
                <w:rFonts w:ascii="Cambria Math" w:hAnsi="Cambria Math"/>
                <w:sz w:val="22"/>
                <w:szCs w:val="22"/>
              </w:rPr>
              <m:t>F</m:t>
            </m:r>
          </m:e>
          <m:sub>
            <m:r>
              <w:rPr>
                <w:rFonts w:ascii="Cambria Math" w:hAnsi="Cambria Math"/>
                <w:sz w:val="22"/>
                <w:szCs w:val="22"/>
              </w:rPr>
              <m:t>1,skew</m:t>
            </m:r>
          </m:sub>
          <m:sup>
            <m:r>
              <w:rPr>
                <w:rFonts w:ascii="Cambria Math" w:hAnsi="Cambria Math"/>
                <w:sz w:val="22"/>
                <w:szCs w:val="22"/>
              </w:rPr>
              <m:t>-1</m:t>
            </m:r>
          </m:sup>
        </m:sSubSup>
        <m:d>
          <m:dPr>
            <m:ctrlPr>
              <w:rPr>
                <w:rFonts w:ascii="Cambria Math" w:hAnsi="Cambria Math"/>
                <w:i/>
                <w:sz w:val="22"/>
                <w:szCs w:val="22"/>
              </w:rPr>
            </m:ctrlPr>
          </m:dPr>
          <m:e>
            <m:r>
              <w:rPr>
                <w:rFonts w:ascii="Cambria Math" w:hAnsi="Cambria Math"/>
                <w:sz w:val="22"/>
                <w:szCs w:val="22"/>
              </w:rPr>
              <m:t>.</m:t>
            </m:r>
          </m:e>
        </m:d>
      </m:oMath>
      <w:r w:rsidRPr="0010789A">
        <w:rPr>
          <w:sz w:val="22"/>
          <w:szCs w:val="22"/>
        </w:rPr>
        <w:t xml:space="preserve"> is the inverse of </w:t>
      </w:r>
      <w:r w:rsidR="003214CC" w:rsidRPr="0010789A">
        <w:rPr>
          <w:sz w:val="22"/>
          <w:szCs w:val="22"/>
        </w:rPr>
        <w:t xml:space="preserve">the </w:t>
      </w:r>
      <w:r w:rsidRPr="0010789A">
        <w:rPr>
          <w:sz w:val="22"/>
          <w:szCs w:val="22"/>
        </w:rPr>
        <w:t xml:space="preserve">univariare skew normal distribution </w:t>
      </w:r>
      <w:r w:rsidRPr="0010789A">
        <w:rPr>
          <w:i/>
          <w:sz w:val="22"/>
          <w:szCs w:val="22"/>
        </w:rPr>
        <w:t>SN</w:t>
      </w:r>
      <w:r w:rsidRPr="0010789A">
        <w:rPr>
          <w:sz w:val="22"/>
          <w:szCs w:val="22"/>
        </w:rPr>
        <w:t>(</w:t>
      </w:r>
      <w:r w:rsidRPr="0010789A">
        <w:rPr>
          <w:i/>
          <w:sz w:val="22"/>
          <w:szCs w:val="22"/>
        </w:rPr>
        <w:t>μ</w:t>
      </w:r>
      <w:r w:rsidRPr="0010789A">
        <w:rPr>
          <w:i/>
          <w:sz w:val="22"/>
          <w:szCs w:val="22"/>
          <w:vertAlign w:val="subscript"/>
        </w:rPr>
        <w:t>i</w:t>
      </w:r>
      <w:r w:rsidRPr="0010789A">
        <w:rPr>
          <w:sz w:val="22"/>
          <w:szCs w:val="22"/>
        </w:rPr>
        <w:t>,</w:t>
      </w:r>
      <w:r w:rsidR="00A91EE7" w:rsidRPr="0010789A">
        <w:rPr>
          <w:rFonts w:hint="eastAsia"/>
          <w:sz w:val="22"/>
          <w:szCs w:val="22"/>
        </w:rPr>
        <w:t xml:space="preserve"> </w:t>
      </w:r>
      <w:r w:rsidRPr="0010789A">
        <w:rPr>
          <w:sz w:val="22"/>
          <w:szCs w:val="22"/>
        </w:rPr>
        <w:t>1,</w:t>
      </w:r>
      <w:r w:rsidR="00A91EE7" w:rsidRPr="0010789A">
        <w:rPr>
          <w:rFonts w:hint="eastAsia"/>
          <w:sz w:val="22"/>
          <w:szCs w:val="22"/>
        </w:rPr>
        <w:t xml:space="preserve"> </w:t>
      </w:r>
      <w:r w:rsidR="001E369B" w:rsidRPr="0010789A">
        <w:rPr>
          <w:i/>
          <w:sz w:val="22"/>
          <w:szCs w:val="22"/>
        </w:rPr>
        <w:t>β</w:t>
      </w:r>
      <w:r w:rsidRPr="0010789A">
        <w:rPr>
          <w:i/>
          <w:sz w:val="22"/>
          <w:szCs w:val="22"/>
          <w:vertAlign w:val="subscript"/>
        </w:rPr>
        <w:t>i</w:t>
      </w:r>
      <w:r w:rsidRPr="0010789A">
        <w:rPr>
          <w:sz w:val="22"/>
          <w:szCs w:val="22"/>
        </w:rPr>
        <w:t>)</w:t>
      </w:r>
      <w:r w:rsidR="00A91EE7" w:rsidRPr="0010789A">
        <w:rPr>
          <w:sz w:val="22"/>
          <w:szCs w:val="22"/>
        </w:rPr>
        <w:t xml:space="preserve">, </w:t>
      </w: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n,skew</m:t>
            </m:r>
          </m:sub>
        </m:sSub>
        <m:d>
          <m:dPr>
            <m:ctrlPr>
              <w:rPr>
                <w:rFonts w:ascii="Cambria Math" w:hAnsi="Cambria Math"/>
                <w:i/>
                <w:sz w:val="22"/>
                <w:szCs w:val="22"/>
              </w:rPr>
            </m:ctrlPr>
          </m:dPr>
          <m:e>
            <m:r>
              <w:rPr>
                <w:rFonts w:ascii="Cambria Math" w:hAnsi="Cambria Math"/>
                <w:sz w:val="22"/>
                <w:szCs w:val="22"/>
              </w:rPr>
              <m:t>.</m:t>
            </m:r>
          </m:e>
        </m:d>
      </m:oMath>
      <w:r w:rsidR="00A91EE7" w:rsidRPr="0010789A">
        <w:rPr>
          <w:sz w:val="22"/>
          <w:szCs w:val="22"/>
        </w:rPr>
        <w:t xml:space="preserve"> is the </w:t>
      </w:r>
      <w:r w:rsidR="00A91EE7" w:rsidRPr="0010789A">
        <w:rPr>
          <w:i/>
          <w:sz w:val="22"/>
          <w:szCs w:val="22"/>
        </w:rPr>
        <w:t>n</w:t>
      </w:r>
      <w:r w:rsidR="00A91EE7" w:rsidRPr="0010789A">
        <w:rPr>
          <w:sz w:val="22"/>
          <w:szCs w:val="22"/>
        </w:rPr>
        <w:t>-</w:t>
      </w:r>
      <w:r w:rsidR="00A91EE7" w:rsidRPr="0010789A">
        <w:rPr>
          <w:sz w:val="22"/>
          <w:szCs w:val="22"/>
        </w:rPr>
        <w:lastRenderedPageBreak/>
        <w:t>dimensional skew normal distribution</w:t>
      </w:r>
      <w:r w:rsidR="00936864" w:rsidRPr="0010789A">
        <w:rPr>
          <w:rFonts w:hint="eastAsia"/>
          <w:sz w:val="22"/>
          <w:szCs w:val="22"/>
        </w:rPr>
        <w:t xml:space="preserve"> with mean parameter </w:t>
      </w:r>
      <w:r w:rsidR="00936864" w:rsidRPr="0010789A">
        <w:rPr>
          <w:i/>
          <w:sz w:val="22"/>
          <w:szCs w:val="22"/>
        </w:rPr>
        <w:t>μ</w:t>
      </w:r>
      <w:r w:rsidR="00936864" w:rsidRPr="0010789A">
        <w:rPr>
          <w:rFonts w:hint="eastAsia"/>
          <w:b/>
          <w:i/>
          <w:sz w:val="22"/>
          <w:szCs w:val="22"/>
        </w:rPr>
        <w:t>,</w:t>
      </w:r>
      <w:r w:rsidR="00936864" w:rsidRPr="0010789A">
        <w:rPr>
          <w:rFonts w:hint="eastAsia"/>
          <w:sz w:val="22"/>
          <w:szCs w:val="22"/>
        </w:rPr>
        <w:t xml:space="preserve"> shape parameter</w:t>
      </w:r>
      <w:r w:rsidR="00A375F7" w:rsidRPr="0010789A">
        <w:rPr>
          <w:sz w:val="22"/>
          <w:szCs w:val="22"/>
        </w:rPr>
        <w:t>s</w:t>
      </w:r>
      <w:r w:rsidR="00936864" w:rsidRPr="0010789A">
        <w:rPr>
          <w:rFonts w:hint="eastAsia"/>
          <w:sz w:val="22"/>
          <w:szCs w:val="22"/>
        </w:rPr>
        <w:t xml:space="preserve"> </w:t>
      </w:r>
      <w:r w:rsidR="001E369B" w:rsidRPr="0010789A">
        <w:rPr>
          <w:b/>
          <w:i/>
          <w:sz w:val="22"/>
          <w:szCs w:val="22"/>
        </w:rPr>
        <w:t>β</w:t>
      </w:r>
      <w:r w:rsidR="00936864" w:rsidRPr="0010789A">
        <w:rPr>
          <w:rFonts w:hint="eastAsia"/>
          <w:i/>
          <w:sz w:val="22"/>
          <w:szCs w:val="22"/>
        </w:rPr>
        <w:t xml:space="preserve"> </w:t>
      </w:r>
      <w:r w:rsidR="00936864" w:rsidRPr="0010789A">
        <w:rPr>
          <w:rFonts w:hint="eastAsia"/>
          <w:sz w:val="22"/>
          <w:szCs w:val="22"/>
        </w:rPr>
        <w:t xml:space="preserve">and </w:t>
      </w:r>
      <w:r w:rsidR="00936864" w:rsidRPr="0010789A">
        <w:rPr>
          <w:sz w:val="22"/>
          <w:szCs w:val="22"/>
        </w:rPr>
        <w:t>covariance matrix</w:t>
      </w:r>
      <w:r w:rsidR="00A91EE7" w:rsidRPr="0010789A">
        <w:rPr>
          <w:sz w:val="22"/>
          <w:szCs w:val="22"/>
        </w:rPr>
        <w:t xml:space="preserve"> </w:t>
      </w:r>
      <w:r w:rsidR="00430B3C" w:rsidRPr="0010789A">
        <w:rPr>
          <w:b/>
          <w:sz w:val="22"/>
          <w:szCs w:val="22"/>
        </w:rPr>
        <w:t>∑</w:t>
      </w:r>
      <w:r w:rsidR="00936864" w:rsidRPr="0010789A">
        <w:rPr>
          <w:rFonts w:hint="eastAsia"/>
          <w:sz w:val="22"/>
          <w:szCs w:val="22"/>
        </w:rPr>
        <w:t>.</w:t>
      </w:r>
      <w:r w:rsidR="00810497" w:rsidRPr="0010789A">
        <w:rPr>
          <w:sz w:val="22"/>
          <w:szCs w:val="22"/>
        </w:rPr>
        <w:t xml:space="preserve"> </w:t>
      </w:r>
      <w:r w:rsidR="00DC3BCD" w:rsidRPr="0010789A">
        <w:rPr>
          <w:rFonts w:hint="eastAsia"/>
          <w:sz w:val="22"/>
          <w:szCs w:val="22"/>
        </w:rPr>
        <w:t xml:space="preserve">The </w:t>
      </w:r>
      <w:r w:rsidR="00936864" w:rsidRPr="0010789A">
        <w:rPr>
          <w:rFonts w:hint="eastAsia"/>
          <w:sz w:val="22"/>
          <w:szCs w:val="22"/>
        </w:rPr>
        <w:t>density function</w:t>
      </w:r>
      <w:r w:rsidR="00DC3BCD" w:rsidRPr="0010789A">
        <w:rPr>
          <w:rFonts w:hint="eastAsia"/>
          <w:sz w:val="22"/>
          <w:szCs w:val="22"/>
        </w:rPr>
        <w:t xml:space="preserve"> of a multivariate skew normal distribution for </w:t>
      </w:r>
      <w:r w:rsidR="00DC3BCD" w:rsidRPr="0010789A">
        <w:rPr>
          <w:rFonts w:hint="eastAsia"/>
          <w:i/>
          <w:sz w:val="22"/>
          <w:szCs w:val="22"/>
        </w:rPr>
        <w:t>n</w:t>
      </w:r>
      <w:r w:rsidR="00DC3BCD" w:rsidRPr="0010789A">
        <w:rPr>
          <w:rFonts w:hint="eastAsia"/>
          <w:sz w:val="22"/>
          <w:szCs w:val="22"/>
        </w:rPr>
        <w:t xml:space="preserve">-dimensional random variables </w:t>
      </w:r>
      <w:r w:rsidR="00DC3BCD" w:rsidRPr="0010789A">
        <w:rPr>
          <w:rFonts w:hint="eastAsia"/>
          <w:b/>
          <w:i/>
          <w:sz w:val="22"/>
          <w:szCs w:val="22"/>
        </w:rPr>
        <w:t>X</w:t>
      </w:r>
      <w:r w:rsidR="00DC3BCD" w:rsidRPr="0010789A">
        <w:rPr>
          <w:rFonts w:hint="eastAsia"/>
          <w:sz w:val="22"/>
          <w:szCs w:val="22"/>
        </w:rPr>
        <w:t>(</w:t>
      </w:r>
      <w:r w:rsidR="00DC3BCD" w:rsidRPr="0010789A">
        <w:rPr>
          <w:rFonts w:hint="eastAsia"/>
          <w:i/>
          <w:sz w:val="22"/>
          <w:szCs w:val="22"/>
        </w:rPr>
        <w:t>x</w:t>
      </w:r>
      <w:r w:rsidR="00DC3BCD" w:rsidRPr="0010789A">
        <w:rPr>
          <w:rFonts w:hint="eastAsia"/>
          <w:i/>
          <w:sz w:val="22"/>
          <w:szCs w:val="22"/>
          <w:vertAlign w:val="subscript"/>
        </w:rPr>
        <w:t>1</w:t>
      </w:r>
      <w:r w:rsidR="00DC3BCD" w:rsidRPr="0010789A">
        <w:rPr>
          <w:rFonts w:hint="eastAsia"/>
          <w:sz w:val="22"/>
          <w:szCs w:val="22"/>
        </w:rPr>
        <w:t>,</w:t>
      </w:r>
      <w:r w:rsidR="00DC3BCD" w:rsidRPr="0010789A">
        <w:rPr>
          <w:sz w:val="22"/>
          <w:szCs w:val="22"/>
        </w:rPr>
        <w:t>…</w:t>
      </w:r>
      <w:r w:rsidR="00DC3BCD" w:rsidRPr="0010789A">
        <w:rPr>
          <w:rFonts w:hint="eastAsia"/>
          <w:sz w:val="22"/>
          <w:szCs w:val="22"/>
        </w:rPr>
        <w:t>,</w:t>
      </w:r>
      <w:r w:rsidR="00DC3BCD" w:rsidRPr="0010789A">
        <w:rPr>
          <w:rFonts w:hint="eastAsia"/>
          <w:i/>
          <w:sz w:val="22"/>
          <w:szCs w:val="22"/>
        </w:rPr>
        <w:t>x</w:t>
      </w:r>
      <w:r w:rsidR="00DC3BCD" w:rsidRPr="0010789A">
        <w:rPr>
          <w:rFonts w:hint="eastAsia"/>
          <w:i/>
          <w:sz w:val="22"/>
          <w:szCs w:val="22"/>
          <w:vertAlign w:val="subscript"/>
        </w:rPr>
        <w:t>n</w:t>
      </w:r>
      <w:r w:rsidR="00DC3BCD" w:rsidRPr="0010789A">
        <w:rPr>
          <w:rFonts w:hint="eastAsia"/>
          <w:sz w:val="22"/>
          <w:szCs w:val="22"/>
        </w:rPr>
        <w:t>)</w:t>
      </w:r>
      <w:r w:rsidR="00936864" w:rsidRPr="0010789A">
        <w:rPr>
          <w:rFonts w:hint="eastAsia"/>
          <w:sz w:val="22"/>
          <w:szCs w:val="22"/>
        </w:rPr>
        <w:t xml:space="preserve"> is given by</w:t>
      </w:r>
    </w:p>
    <w:p w:rsidR="00DC3BCD" w:rsidRPr="0010789A" w:rsidRDefault="00A375F7" w:rsidP="0011794A">
      <w:pPr>
        <w:spacing w:line="480" w:lineRule="auto"/>
        <w:ind w:left="2160" w:firstLine="720"/>
        <w:rPr>
          <w:sz w:val="22"/>
          <w:szCs w:val="22"/>
        </w:rPr>
      </w:pPr>
      <w:r w:rsidRPr="0010789A">
        <w:rPr>
          <w:position w:val="-16"/>
          <w:sz w:val="22"/>
          <w:szCs w:val="22"/>
        </w:rPr>
        <w:object w:dxaOrig="4000" w:dyaOrig="440" w14:anchorId="0F1AB513">
          <v:shape id="_x0000_i1070" type="#_x0000_t75" style="width:200.25pt;height:21.75pt" o:ole="">
            <v:imagedata r:id="rId94" o:title=""/>
          </v:shape>
          <o:OLEObject Type="Embed" ProgID="Equation.DSMT4" ShapeID="_x0000_i1070" DrawAspect="Content" ObjectID="_1578120874" r:id="rId95"/>
        </w:object>
      </w:r>
      <w:r w:rsidR="00404233" w:rsidRPr="0010789A">
        <w:rPr>
          <w:sz w:val="22"/>
          <w:szCs w:val="22"/>
        </w:rPr>
        <w:tab/>
      </w:r>
      <w:r w:rsidR="00404233" w:rsidRPr="0010789A">
        <w:rPr>
          <w:sz w:val="22"/>
          <w:szCs w:val="22"/>
        </w:rPr>
        <w:tab/>
      </w:r>
      <w:r w:rsidR="0011794A" w:rsidRPr="0010789A">
        <w:rPr>
          <w:sz w:val="22"/>
          <w:szCs w:val="22"/>
        </w:rPr>
        <w:tab/>
        <w:t>(</w:t>
      </w:r>
      <w:r w:rsidR="00003CE8" w:rsidRPr="0010789A">
        <w:rPr>
          <w:rFonts w:hint="eastAsia"/>
          <w:sz w:val="22"/>
          <w:szCs w:val="22"/>
        </w:rPr>
        <w:t>29</w:t>
      </w:r>
      <w:r w:rsidR="0011794A" w:rsidRPr="0010789A">
        <w:rPr>
          <w:sz w:val="22"/>
          <w:szCs w:val="22"/>
        </w:rPr>
        <w:t>)</w:t>
      </w:r>
    </w:p>
    <w:p w:rsidR="00DC3BCD" w:rsidRPr="0010789A" w:rsidRDefault="00994073" w:rsidP="000D58CC">
      <w:pPr>
        <w:spacing w:line="480" w:lineRule="auto"/>
        <w:rPr>
          <w:sz w:val="22"/>
          <w:szCs w:val="22"/>
        </w:rPr>
      </w:pPr>
      <w:r w:rsidRPr="0010789A">
        <w:rPr>
          <w:sz w:val="22"/>
          <w:szCs w:val="22"/>
        </w:rPr>
        <w:t xml:space="preserve">where </w:t>
      </w:r>
      <m:oMath>
        <m:sSub>
          <m:sSubPr>
            <m:ctrlPr>
              <w:rPr>
                <w:rFonts w:ascii="Cambria Math" w:hAnsi="Cambria Math"/>
                <w:i/>
                <w:sz w:val="22"/>
                <w:szCs w:val="22"/>
              </w:rPr>
            </m:ctrlPr>
          </m:sSubPr>
          <m:e>
            <m:r>
              <w:rPr>
                <w:rFonts w:ascii="Cambria Math" w:hAnsi="Cambria Math"/>
                <w:sz w:val="22"/>
                <w:szCs w:val="22"/>
              </w:rPr>
              <m:t>ϕ</m:t>
            </m:r>
          </m:e>
          <m:sub>
            <m:r>
              <w:rPr>
                <w:rFonts w:ascii="Cambria Math" w:hAnsi="Cambria Math"/>
                <w:sz w:val="22"/>
                <w:szCs w:val="22"/>
              </w:rPr>
              <m:t>n</m:t>
            </m:r>
          </m:sub>
        </m:sSub>
        <m:d>
          <m:dPr>
            <m:ctrlPr>
              <w:rPr>
                <w:rFonts w:ascii="Cambria Math" w:hAnsi="Cambria Math"/>
                <w:i/>
                <w:sz w:val="22"/>
                <w:szCs w:val="22"/>
              </w:rPr>
            </m:ctrlPr>
          </m:dPr>
          <m:e>
            <m:r>
              <w:rPr>
                <w:rFonts w:ascii="Cambria Math" w:hAnsi="Cambria Math"/>
                <w:sz w:val="22"/>
                <w:szCs w:val="22"/>
              </w:rPr>
              <m:t>∙;μ,∑</m:t>
            </m:r>
          </m:e>
        </m:d>
      </m:oMath>
      <w:r w:rsidR="00404233" w:rsidRPr="0010789A">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Φ</m:t>
            </m:r>
          </m:e>
          <m:sub>
            <m:r>
              <w:rPr>
                <w:rFonts w:ascii="Cambria Math" w:hAnsi="Cambria Math"/>
                <w:sz w:val="22"/>
                <w:szCs w:val="22"/>
              </w:rPr>
              <m:t>n</m:t>
            </m:r>
          </m:sub>
        </m:sSub>
        <m:d>
          <m:dPr>
            <m:ctrlPr>
              <w:rPr>
                <w:rFonts w:ascii="Cambria Math" w:hAnsi="Cambria Math"/>
                <w:i/>
                <w:sz w:val="22"/>
                <w:szCs w:val="22"/>
              </w:rPr>
            </m:ctrlPr>
          </m:dPr>
          <m:e>
            <m:r>
              <w:rPr>
                <w:rFonts w:ascii="Cambria Math" w:hAnsi="Cambria Math"/>
                <w:sz w:val="22"/>
                <w:szCs w:val="22"/>
              </w:rPr>
              <m:t>∙;μ,∑</m:t>
            </m:r>
          </m:e>
        </m:d>
      </m:oMath>
      <w:r w:rsidR="00404233" w:rsidRPr="0010789A">
        <w:rPr>
          <w:sz w:val="22"/>
          <w:szCs w:val="22"/>
        </w:rPr>
        <w:t xml:space="preserve"> represent the probability density function and cumulative distribution function of </w:t>
      </w:r>
      <w:r w:rsidR="00404233" w:rsidRPr="0010789A">
        <w:rPr>
          <w:i/>
          <w:sz w:val="22"/>
          <w:szCs w:val="22"/>
        </w:rPr>
        <w:t>n</w:t>
      </w:r>
      <w:r w:rsidR="00404233" w:rsidRPr="0010789A">
        <w:rPr>
          <w:sz w:val="22"/>
          <w:szCs w:val="22"/>
        </w:rPr>
        <w:t xml:space="preserve">-dimensional normal distribution with mean </w:t>
      </w:r>
      <w:r w:rsidR="00404233" w:rsidRPr="0010789A">
        <w:rPr>
          <w:i/>
          <w:sz w:val="22"/>
          <w:szCs w:val="22"/>
        </w:rPr>
        <w:t>μ</w:t>
      </w:r>
      <w:r w:rsidR="00404233" w:rsidRPr="0010789A">
        <w:rPr>
          <w:sz w:val="22"/>
          <w:szCs w:val="22"/>
        </w:rPr>
        <w:t xml:space="preserve"> and covariance ∑</w:t>
      </w:r>
      <w:r w:rsidR="00544D29" w:rsidRPr="0010789A">
        <w:rPr>
          <w:sz w:val="22"/>
          <w:szCs w:val="22"/>
        </w:rPr>
        <w:t xml:space="preserve"> (Azzalini and Dalla Valle, 1996)</w:t>
      </w:r>
      <w:r w:rsidR="00404233" w:rsidRPr="0010789A">
        <w:rPr>
          <w:sz w:val="22"/>
          <w:szCs w:val="22"/>
        </w:rPr>
        <w:t xml:space="preserve">. </w:t>
      </w:r>
      <w:r w:rsidRPr="0010789A">
        <w:rPr>
          <w:rFonts w:hint="eastAsia"/>
          <w:sz w:val="22"/>
          <w:szCs w:val="22"/>
        </w:rPr>
        <w:t>Usually, for the ease of modeling, the mean values are all set at zero. The asymmetric property thus only result</w:t>
      </w:r>
      <w:r w:rsidR="003214CC" w:rsidRPr="0010789A">
        <w:rPr>
          <w:sz w:val="22"/>
          <w:szCs w:val="22"/>
        </w:rPr>
        <w:t>s</w:t>
      </w:r>
      <w:r w:rsidRPr="0010789A">
        <w:rPr>
          <w:rFonts w:hint="eastAsia"/>
          <w:sz w:val="22"/>
          <w:szCs w:val="22"/>
        </w:rPr>
        <w:t xml:space="preserve"> from the shape parameters.</w:t>
      </w:r>
      <w:r w:rsidR="0020059F" w:rsidRPr="0010789A">
        <w:rPr>
          <w:sz w:val="22"/>
          <w:szCs w:val="22"/>
        </w:rPr>
        <w:t xml:space="preserve"> </w:t>
      </w:r>
      <w:r w:rsidR="003214CC" w:rsidRPr="0010789A">
        <w:rPr>
          <w:sz w:val="22"/>
          <w:szCs w:val="22"/>
        </w:rPr>
        <w:t>W</w:t>
      </w:r>
      <w:r w:rsidR="0020059F" w:rsidRPr="0010789A">
        <w:rPr>
          <w:sz w:val="22"/>
          <w:szCs w:val="22"/>
        </w:rPr>
        <w:t xml:space="preserve">hen </w:t>
      </w:r>
      <w:r w:rsidR="001E369B" w:rsidRPr="0010789A">
        <w:rPr>
          <w:b/>
          <w:i/>
          <w:sz w:val="22"/>
          <w:szCs w:val="22"/>
        </w:rPr>
        <w:t>β</w:t>
      </w:r>
      <w:r w:rsidR="0020059F" w:rsidRPr="0010789A">
        <w:rPr>
          <w:sz w:val="22"/>
          <w:szCs w:val="22"/>
        </w:rPr>
        <w:t>=0, the copula becomes the standard Gaussian copula</w:t>
      </w:r>
      <w:r w:rsidR="003214CC" w:rsidRPr="0010789A">
        <w:rPr>
          <w:sz w:val="22"/>
          <w:szCs w:val="22"/>
        </w:rPr>
        <w:t xml:space="preserve"> with no skewness</w:t>
      </w:r>
      <w:r w:rsidR="0020059F" w:rsidRPr="0010789A">
        <w:rPr>
          <w:sz w:val="22"/>
          <w:szCs w:val="22"/>
        </w:rPr>
        <w:t xml:space="preserve">. If </w:t>
      </w:r>
      <w:r w:rsidR="001E369B" w:rsidRPr="0010789A">
        <w:rPr>
          <w:b/>
          <w:i/>
          <w:sz w:val="22"/>
          <w:szCs w:val="22"/>
        </w:rPr>
        <w:t>β</w:t>
      </w:r>
      <w:r w:rsidR="0020059F" w:rsidRPr="0010789A">
        <w:rPr>
          <w:sz w:val="22"/>
          <w:szCs w:val="22"/>
        </w:rPr>
        <w:t xml:space="preserve"> increases, the skewness of the distribution increases. Once </w:t>
      </w:r>
      <w:r w:rsidR="001E369B" w:rsidRPr="0010789A">
        <w:rPr>
          <w:b/>
          <w:i/>
          <w:sz w:val="22"/>
          <w:szCs w:val="22"/>
        </w:rPr>
        <w:t>β</w:t>
      </w:r>
      <w:r w:rsidR="0020059F" w:rsidRPr="0010789A">
        <w:rPr>
          <w:sz w:val="22"/>
          <w:szCs w:val="22"/>
        </w:rPr>
        <w:t xml:space="preserve"> changes its sign, the skewness is reflected in the opposite side of the axis. </w:t>
      </w:r>
      <w:r w:rsidR="00A54F9B" w:rsidRPr="0010789A">
        <w:rPr>
          <w:sz w:val="22"/>
          <w:szCs w:val="22"/>
        </w:rPr>
        <w:t xml:space="preserve">The asymmetric properties can be characterized by the shape parameters either for the marginals or </w:t>
      </w:r>
      <w:r w:rsidR="00625245" w:rsidRPr="0010789A">
        <w:rPr>
          <w:sz w:val="22"/>
          <w:szCs w:val="22"/>
        </w:rPr>
        <w:t xml:space="preserve">for </w:t>
      </w:r>
      <w:r w:rsidR="00A54F9B" w:rsidRPr="0010789A">
        <w:rPr>
          <w:sz w:val="22"/>
          <w:szCs w:val="22"/>
        </w:rPr>
        <w:t>the multivariate distribution.</w:t>
      </w:r>
      <w:r w:rsidR="0020059F" w:rsidRPr="0010789A">
        <w:rPr>
          <w:sz w:val="22"/>
          <w:szCs w:val="22"/>
        </w:rPr>
        <w:t xml:space="preserve"> </w:t>
      </w:r>
    </w:p>
    <w:p w:rsidR="0090340F" w:rsidRPr="0010789A" w:rsidRDefault="006D77E6" w:rsidP="0090340F">
      <w:pPr>
        <w:spacing w:line="480" w:lineRule="auto"/>
        <w:ind w:firstLine="720"/>
        <w:rPr>
          <w:sz w:val="22"/>
          <w:szCs w:val="22"/>
        </w:rPr>
      </w:pPr>
      <w:r w:rsidRPr="0010789A">
        <w:rPr>
          <w:sz w:val="22"/>
          <w:szCs w:val="22"/>
        </w:rPr>
        <w:t>From the comparison between Eq. (</w:t>
      </w:r>
      <w:r w:rsidR="001067FD" w:rsidRPr="0010789A">
        <w:rPr>
          <w:sz w:val="22"/>
          <w:szCs w:val="22"/>
        </w:rPr>
        <w:t>2</w:t>
      </w:r>
      <w:r w:rsidR="00E21062" w:rsidRPr="0010789A">
        <w:rPr>
          <w:sz w:val="22"/>
          <w:szCs w:val="22"/>
        </w:rPr>
        <w:t>8</w:t>
      </w:r>
      <w:r w:rsidRPr="0010789A">
        <w:rPr>
          <w:sz w:val="22"/>
          <w:szCs w:val="22"/>
        </w:rPr>
        <w:t>) and Eq. (</w:t>
      </w:r>
      <w:r w:rsidR="00D74014" w:rsidRPr="0010789A">
        <w:rPr>
          <w:sz w:val="22"/>
          <w:szCs w:val="22"/>
        </w:rPr>
        <w:t>2</w:t>
      </w:r>
      <w:r w:rsidR="00E21062" w:rsidRPr="0010789A">
        <w:rPr>
          <w:sz w:val="22"/>
          <w:szCs w:val="22"/>
        </w:rPr>
        <w:t>1</w:t>
      </w:r>
      <w:r w:rsidRPr="0010789A">
        <w:rPr>
          <w:sz w:val="22"/>
          <w:szCs w:val="22"/>
        </w:rPr>
        <w:t xml:space="preserve">), it can be seen </w:t>
      </w:r>
      <w:r w:rsidR="00625245" w:rsidRPr="0010789A">
        <w:rPr>
          <w:sz w:val="22"/>
          <w:szCs w:val="22"/>
        </w:rPr>
        <w:t xml:space="preserve">that </w:t>
      </w:r>
      <w:r w:rsidRPr="0010789A">
        <w:rPr>
          <w:sz w:val="22"/>
          <w:szCs w:val="22"/>
        </w:rPr>
        <w:t xml:space="preserve">the skew copula is in fact a special case </w:t>
      </w:r>
      <w:r w:rsidR="00625245" w:rsidRPr="0010789A">
        <w:rPr>
          <w:sz w:val="22"/>
          <w:szCs w:val="22"/>
        </w:rPr>
        <w:t>of</w:t>
      </w:r>
      <w:r w:rsidRPr="0010789A">
        <w:rPr>
          <w:sz w:val="22"/>
          <w:szCs w:val="22"/>
        </w:rPr>
        <w:t xml:space="preserve"> the construct</w:t>
      </w:r>
      <w:r w:rsidR="00130A70" w:rsidRPr="0010789A">
        <w:rPr>
          <w:sz w:val="22"/>
          <w:szCs w:val="22"/>
        </w:rPr>
        <w:t>ed copulas as given in Section 4.2</w:t>
      </w:r>
      <w:r w:rsidRPr="0010789A">
        <w:rPr>
          <w:sz w:val="22"/>
          <w:szCs w:val="22"/>
        </w:rPr>
        <w:t xml:space="preserve">. </w:t>
      </w:r>
      <w:r w:rsidR="009044B7" w:rsidRPr="0010789A">
        <w:rPr>
          <w:sz w:val="22"/>
          <w:szCs w:val="22"/>
        </w:rPr>
        <w:t xml:space="preserve">Compared to the general form, the skew copula has </w:t>
      </w:r>
      <w:r w:rsidR="00625245" w:rsidRPr="0010789A">
        <w:rPr>
          <w:sz w:val="22"/>
          <w:szCs w:val="22"/>
        </w:rPr>
        <w:t xml:space="preserve">only </w:t>
      </w:r>
      <w:r w:rsidR="009044B7" w:rsidRPr="0010789A">
        <w:rPr>
          <w:sz w:val="22"/>
          <w:szCs w:val="22"/>
        </w:rPr>
        <w:t>one individual copula (</w:t>
      </w:r>
      <w:r w:rsidR="009044B7" w:rsidRPr="0010789A">
        <w:rPr>
          <w:i/>
          <w:sz w:val="22"/>
          <w:szCs w:val="22"/>
        </w:rPr>
        <w:t>k</w:t>
      </w:r>
      <w:r w:rsidR="009044B7" w:rsidRPr="0010789A">
        <w:rPr>
          <w:sz w:val="22"/>
          <w:szCs w:val="22"/>
        </w:rPr>
        <w:t>=1) and this individual copula (</w:t>
      </w:r>
      <w:r w:rsidR="009044B7" w:rsidRPr="0010789A">
        <w:rPr>
          <w:i/>
          <w:sz w:val="22"/>
          <w:szCs w:val="22"/>
        </w:rPr>
        <w:t>C</w:t>
      </w:r>
      <w:r w:rsidR="009044B7" w:rsidRPr="0010789A">
        <w:rPr>
          <w:i/>
          <w:sz w:val="22"/>
          <w:szCs w:val="22"/>
          <w:vertAlign w:val="subscript"/>
        </w:rPr>
        <w:t>i</w:t>
      </w:r>
      <w:r w:rsidR="009044B7" w:rsidRPr="0010789A">
        <w:rPr>
          <w:sz w:val="22"/>
          <w:szCs w:val="22"/>
        </w:rPr>
        <w:t>) and the individual function (</w:t>
      </w:r>
      <w:r w:rsidR="009044B7" w:rsidRPr="0010789A">
        <w:rPr>
          <w:i/>
          <w:sz w:val="22"/>
          <w:szCs w:val="22"/>
        </w:rPr>
        <w:t>f</w:t>
      </w:r>
      <w:r w:rsidR="009044B7" w:rsidRPr="0010789A">
        <w:rPr>
          <w:i/>
          <w:sz w:val="22"/>
          <w:szCs w:val="22"/>
          <w:vertAlign w:val="subscript"/>
        </w:rPr>
        <w:t>ij</w:t>
      </w:r>
      <w:r w:rsidR="009044B7" w:rsidRPr="0010789A">
        <w:rPr>
          <w:sz w:val="22"/>
          <w:szCs w:val="22"/>
        </w:rPr>
        <w:t xml:space="preserve">) are coming from the same family (skew Gaussian distribution). However, it is still interesting to discuss the use of skew copulas since no previous work </w:t>
      </w:r>
      <w:r w:rsidR="009044B7" w:rsidRPr="0010789A">
        <w:rPr>
          <w:rFonts w:hint="eastAsia"/>
          <w:sz w:val="22"/>
          <w:szCs w:val="22"/>
        </w:rPr>
        <w:t>has been done on its application</w:t>
      </w:r>
      <w:r w:rsidR="00DC3BCD" w:rsidRPr="0010789A">
        <w:rPr>
          <w:sz w:val="22"/>
          <w:szCs w:val="22"/>
        </w:rPr>
        <w:t xml:space="preserve"> </w:t>
      </w:r>
      <w:r w:rsidR="00DC3BCD" w:rsidRPr="0010789A">
        <w:rPr>
          <w:rFonts w:hint="eastAsia"/>
          <w:sz w:val="22"/>
          <w:szCs w:val="22"/>
        </w:rPr>
        <w:t>in</w:t>
      </w:r>
      <w:r w:rsidR="00DC3BCD" w:rsidRPr="0010789A">
        <w:rPr>
          <w:sz w:val="22"/>
          <w:szCs w:val="22"/>
        </w:rPr>
        <w:t xml:space="preserve"> the modeling of ocean data</w:t>
      </w:r>
      <w:r w:rsidR="009044B7" w:rsidRPr="0010789A">
        <w:rPr>
          <w:rFonts w:hint="eastAsia"/>
          <w:sz w:val="22"/>
          <w:szCs w:val="22"/>
        </w:rPr>
        <w:t xml:space="preserve">. </w:t>
      </w:r>
    </w:p>
    <w:p w:rsidR="006F2444" w:rsidRPr="0010789A" w:rsidRDefault="00CD350C" w:rsidP="00CD350C">
      <w:pPr>
        <w:pStyle w:val="Heading1"/>
        <w:spacing w:before="0" w:after="0" w:line="480" w:lineRule="auto"/>
        <w:rPr>
          <w:sz w:val="22"/>
          <w:szCs w:val="22"/>
        </w:rPr>
      </w:pPr>
      <w:r w:rsidRPr="0010789A">
        <w:rPr>
          <w:rFonts w:eastAsia="宋体" w:hint="eastAsia"/>
          <w:sz w:val="22"/>
          <w:szCs w:val="22"/>
          <w:lang w:eastAsia="zh-CN"/>
        </w:rPr>
        <w:t>5</w:t>
      </w:r>
      <w:r w:rsidRPr="0010789A">
        <w:rPr>
          <w:rFonts w:eastAsiaTheme="minorEastAsia" w:hint="eastAsia"/>
          <w:sz w:val="22"/>
          <w:szCs w:val="22"/>
        </w:rPr>
        <w:t>．</w:t>
      </w:r>
      <w:r w:rsidR="006F2444" w:rsidRPr="0010789A">
        <w:rPr>
          <w:sz w:val="22"/>
          <w:szCs w:val="22"/>
        </w:rPr>
        <w:t>Data analysis</w:t>
      </w:r>
    </w:p>
    <w:p w:rsidR="009D1A69" w:rsidRPr="0010789A" w:rsidRDefault="00BD1A14" w:rsidP="005955AE">
      <w:pPr>
        <w:spacing w:line="480" w:lineRule="auto"/>
        <w:rPr>
          <w:sz w:val="22"/>
          <w:szCs w:val="22"/>
        </w:rPr>
      </w:pPr>
      <w:r w:rsidRPr="0010789A">
        <w:rPr>
          <w:sz w:val="22"/>
          <w:szCs w:val="22"/>
        </w:rPr>
        <w:t>To demonstrate the advantages of asymmetric copula</w:t>
      </w:r>
      <w:r w:rsidR="005B51FA" w:rsidRPr="0010789A">
        <w:rPr>
          <w:sz w:val="22"/>
          <w:szCs w:val="22"/>
        </w:rPr>
        <w:t>s</w:t>
      </w:r>
      <w:r w:rsidRPr="0010789A">
        <w:rPr>
          <w:sz w:val="22"/>
          <w:szCs w:val="22"/>
        </w:rPr>
        <w:t xml:space="preserve"> over the other models </w:t>
      </w:r>
      <w:r w:rsidR="00464DA4" w:rsidRPr="0010789A">
        <w:rPr>
          <w:sz w:val="22"/>
          <w:szCs w:val="22"/>
        </w:rPr>
        <w:t>in a real case application</w:t>
      </w:r>
      <w:r w:rsidRPr="0010789A">
        <w:rPr>
          <w:sz w:val="22"/>
          <w:szCs w:val="22"/>
        </w:rPr>
        <w:t xml:space="preserve">, a comparative study is performed based on ocean data from </w:t>
      </w:r>
      <w:r w:rsidR="00A11503" w:rsidRPr="0010789A">
        <w:rPr>
          <w:sz w:val="22"/>
          <w:szCs w:val="22"/>
        </w:rPr>
        <w:t xml:space="preserve">the </w:t>
      </w:r>
      <w:r w:rsidRPr="0010789A">
        <w:rPr>
          <w:sz w:val="22"/>
          <w:szCs w:val="22"/>
        </w:rPr>
        <w:t>National Data Buoy Center, US (NDBC, 2016).</w:t>
      </w:r>
      <w:r w:rsidR="00380D19" w:rsidRPr="0010789A">
        <w:rPr>
          <w:sz w:val="22"/>
          <w:szCs w:val="22"/>
        </w:rPr>
        <w:t xml:space="preserve"> The data were collected at a site</w:t>
      </w:r>
      <w:r w:rsidR="00380D19" w:rsidRPr="0010789A">
        <w:rPr>
          <w:rFonts w:hint="eastAsia"/>
          <w:sz w:val="22"/>
          <w:szCs w:val="22"/>
        </w:rPr>
        <w:t xml:space="preserve"> </w:t>
      </w:r>
      <w:r w:rsidR="00380D19" w:rsidRPr="0010789A">
        <w:rPr>
          <w:sz w:val="22"/>
          <w:szCs w:val="22"/>
        </w:rPr>
        <w:t>in the Aleutian Trench, off the south coast of Alaska</w:t>
      </w:r>
      <w:r w:rsidRPr="0010789A">
        <w:rPr>
          <w:sz w:val="22"/>
          <w:szCs w:val="22"/>
        </w:rPr>
        <w:t xml:space="preserve"> </w:t>
      </w:r>
      <w:r w:rsidR="00380D19" w:rsidRPr="0010789A">
        <w:rPr>
          <w:sz w:val="22"/>
          <w:szCs w:val="22"/>
        </w:rPr>
        <w:t>(52.785˚N 155.047˚W Buoy No. 46066) which has a water depth of 4545 m. The hourly recorded ocean data from the year</w:t>
      </w:r>
      <w:r w:rsidR="00A11503" w:rsidRPr="0010789A">
        <w:rPr>
          <w:sz w:val="22"/>
          <w:szCs w:val="22"/>
        </w:rPr>
        <w:t>s</w:t>
      </w:r>
      <w:r w:rsidR="00380D19" w:rsidRPr="0010789A">
        <w:rPr>
          <w:sz w:val="22"/>
          <w:szCs w:val="22"/>
        </w:rPr>
        <w:t xml:space="preserve"> 2014 and 2015 are extracted for the investigation (2014/1/1 01:00-2015/12/31 </w:t>
      </w:r>
      <w:r w:rsidR="00CA08A5" w:rsidRPr="0010789A">
        <w:rPr>
          <w:sz w:val="22"/>
          <w:szCs w:val="22"/>
        </w:rPr>
        <w:t>23:00</w:t>
      </w:r>
      <w:r w:rsidR="00380D19" w:rsidRPr="0010789A">
        <w:rPr>
          <w:sz w:val="22"/>
          <w:szCs w:val="22"/>
        </w:rPr>
        <w:t>).</w:t>
      </w:r>
      <w:r w:rsidR="00CA08A5" w:rsidRPr="0010789A">
        <w:rPr>
          <w:sz w:val="22"/>
          <w:szCs w:val="22"/>
        </w:rPr>
        <w:t xml:space="preserve"> We choose to study three ocean parameters</w:t>
      </w:r>
      <w:r w:rsidR="00A11503" w:rsidRPr="0010789A">
        <w:rPr>
          <w:sz w:val="22"/>
          <w:szCs w:val="22"/>
        </w:rPr>
        <w:t>:</w:t>
      </w:r>
      <w:r w:rsidR="00CA08A5" w:rsidRPr="0010789A">
        <w:rPr>
          <w:sz w:val="22"/>
          <w:szCs w:val="22"/>
        </w:rPr>
        <w:t xml:space="preserve"> significant wave height (</w:t>
      </w:r>
      <w:r w:rsidR="00CA08A5" w:rsidRPr="0010789A">
        <w:rPr>
          <w:i/>
          <w:sz w:val="22"/>
          <w:szCs w:val="22"/>
        </w:rPr>
        <w:t>H</w:t>
      </w:r>
      <w:r w:rsidR="00CA08A5" w:rsidRPr="0010789A">
        <w:rPr>
          <w:i/>
          <w:sz w:val="22"/>
          <w:szCs w:val="22"/>
          <w:vertAlign w:val="subscript"/>
        </w:rPr>
        <w:t>w</w:t>
      </w:r>
      <w:r w:rsidR="00CA08A5" w:rsidRPr="0010789A">
        <w:rPr>
          <w:sz w:val="22"/>
          <w:szCs w:val="22"/>
        </w:rPr>
        <w:t>), average wave period (</w:t>
      </w:r>
      <w:r w:rsidR="00CA08A5" w:rsidRPr="0010789A">
        <w:rPr>
          <w:i/>
          <w:sz w:val="22"/>
          <w:szCs w:val="22"/>
        </w:rPr>
        <w:t>T</w:t>
      </w:r>
      <w:r w:rsidR="00CA08A5" w:rsidRPr="0010789A">
        <w:rPr>
          <w:i/>
          <w:sz w:val="22"/>
          <w:szCs w:val="22"/>
          <w:vertAlign w:val="subscript"/>
        </w:rPr>
        <w:t>a</w:t>
      </w:r>
      <w:r w:rsidR="00CA08A5" w:rsidRPr="0010789A">
        <w:rPr>
          <w:sz w:val="22"/>
          <w:szCs w:val="22"/>
        </w:rPr>
        <w:t>) and wind speed (</w:t>
      </w:r>
      <w:r w:rsidR="00CA08A5" w:rsidRPr="0010789A">
        <w:rPr>
          <w:i/>
          <w:sz w:val="22"/>
          <w:szCs w:val="22"/>
        </w:rPr>
        <w:t>V</w:t>
      </w:r>
      <w:r w:rsidR="00CA08A5" w:rsidRPr="0010789A">
        <w:rPr>
          <w:i/>
          <w:sz w:val="22"/>
          <w:szCs w:val="22"/>
          <w:vertAlign w:val="subscript"/>
        </w:rPr>
        <w:t>w</w:t>
      </w:r>
      <w:r w:rsidR="00CA08A5" w:rsidRPr="0010789A">
        <w:rPr>
          <w:sz w:val="22"/>
          <w:szCs w:val="22"/>
        </w:rPr>
        <w:t>).</w:t>
      </w:r>
      <w:r w:rsidR="005955AE" w:rsidRPr="0010789A">
        <w:rPr>
          <w:rFonts w:hint="eastAsia"/>
          <w:sz w:val="22"/>
          <w:szCs w:val="22"/>
        </w:rPr>
        <w:t xml:space="preserve"> </w:t>
      </w:r>
      <w:bookmarkStart w:id="60" w:name="OLE_LINK85"/>
      <w:r w:rsidR="005955AE" w:rsidRPr="0010789A">
        <w:rPr>
          <w:sz w:val="22"/>
          <w:szCs w:val="22"/>
        </w:rPr>
        <w:t>The unit of the measured wave height is in meters, while the units of wave pe</w:t>
      </w:r>
      <w:r w:rsidR="00EE3D5A" w:rsidRPr="0010789A">
        <w:rPr>
          <w:sz w:val="22"/>
          <w:szCs w:val="22"/>
        </w:rPr>
        <w:t xml:space="preserve">riods and wind speed </w:t>
      </w:r>
      <w:r w:rsidR="00EE3D5A" w:rsidRPr="0010789A">
        <w:rPr>
          <w:sz w:val="22"/>
          <w:szCs w:val="22"/>
        </w:rPr>
        <w:lastRenderedPageBreak/>
        <w:t>are second</w:t>
      </w:r>
      <w:r w:rsidR="005955AE" w:rsidRPr="0010789A">
        <w:rPr>
          <w:sz w:val="22"/>
          <w:szCs w:val="22"/>
        </w:rPr>
        <w:t xml:space="preserve"> and meter per second</w:t>
      </w:r>
      <w:r w:rsidR="00A11503" w:rsidRPr="0010789A">
        <w:rPr>
          <w:sz w:val="22"/>
          <w:szCs w:val="22"/>
        </w:rPr>
        <w:t>, respectively</w:t>
      </w:r>
      <w:r w:rsidR="005955AE" w:rsidRPr="0010789A">
        <w:rPr>
          <w:sz w:val="22"/>
          <w:szCs w:val="22"/>
        </w:rPr>
        <w:t xml:space="preserve">. </w:t>
      </w:r>
      <w:r w:rsidR="002C52D1" w:rsidRPr="0010789A">
        <w:rPr>
          <w:sz w:val="22"/>
          <w:szCs w:val="22"/>
        </w:rPr>
        <w:t>Here, o</w:t>
      </w:r>
      <w:r w:rsidR="00680891" w:rsidRPr="0010789A">
        <w:rPr>
          <w:sz w:val="22"/>
          <w:szCs w:val="22"/>
        </w:rPr>
        <w:t>nly non-braked waves are recorded</w:t>
      </w:r>
      <w:r w:rsidR="002C52D1" w:rsidRPr="0010789A">
        <w:rPr>
          <w:sz w:val="22"/>
          <w:szCs w:val="22"/>
        </w:rPr>
        <w:t>.</w:t>
      </w:r>
      <w:bookmarkEnd w:id="60"/>
      <w:r w:rsidR="00680891" w:rsidRPr="0010789A">
        <w:rPr>
          <w:sz w:val="22"/>
          <w:szCs w:val="22"/>
        </w:rPr>
        <w:t xml:space="preserve"> </w:t>
      </w:r>
      <w:r w:rsidR="005955AE" w:rsidRPr="0010789A">
        <w:rPr>
          <w:sz w:val="22"/>
          <w:szCs w:val="22"/>
        </w:rPr>
        <w:t xml:space="preserve">The record of the ocean data shows a clear seasonal variation as depicted in Fig. </w:t>
      </w:r>
      <w:r w:rsidR="004F6CA3" w:rsidRPr="0010789A">
        <w:rPr>
          <w:sz w:val="22"/>
          <w:szCs w:val="22"/>
        </w:rPr>
        <w:t>3</w:t>
      </w:r>
      <w:r w:rsidR="005955AE" w:rsidRPr="0010789A">
        <w:rPr>
          <w:sz w:val="22"/>
          <w:szCs w:val="22"/>
        </w:rPr>
        <w:t xml:space="preserve">. </w:t>
      </w:r>
      <w:r w:rsidR="00861C5C" w:rsidRPr="0010789A">
        <w:rPr>
          <w:sz w:val="22"/>
          <w:szCs w:val="22"/>
        </w:rPr>
        <w:t xml:space="preserve">The data </w:t>
      </w:r>
      <w:r w:rsidR="005955AE" w:rsidRPr="0010789A">
        <w:rPr>
          <w:sz w:val="22"/>
          <w:szCs w:val="22"/>
        </w:rPr>
        <w:t>indicate more severe condition</w:t>
      </w:r>
      <w:r w:rsidR="00861C5C" w:rsidRPr="0010789A">
        <w:rPr>
          <w:sz w:val="22"/>
          <w:szCs w:val="22"/>
        </w:rPr>
        <w:t>s</w:t>
      </w:r>
      <w:r w:rsidR="005955AE" w:rsidRPr="0010789A">
        <w:rPr>
          <w:sz w:val="22"/>
          <w:szCs w:val="22"/>
        </w:rPr>
        <w:t xml:space="preserve"> in winter compared </w:t>
      </w:r>
      <w:r w:rsidR="00861C5C" w:rsidRPr="0010789A">
        <w:rPr>
          <w:sz w:val="22"/>
          <w:szCs w:val="22"/>
        </w:rPr>
        <w:t>to</w:t>
      </w:r>
      <w:r w:rsidR="005955AE" w:rsidRPr="0010789A">
        <w:rPr>
          <w:sz w:val="22"/>
          <w:szCs w:val="22"/>
        </w:rPr>
        <w:t xml:space="preserve"> summer</w:t>
      </w:r>
      <w:r w:rsidR="00C939C8" w:rsidRPr="0010789A">
        <w:rPr>
          <w:sz w:val="22"/>
          <w:szCs w:val="22"/>
        </w:rPr>
        <w:t>.</w:t>
      </w:r>
    </w:p>
    <w:p w:rsidR="00C939C8" w:rsidRPr="0010789A" w:rsidRDefault="00C939C8" w:rsidP="00CA1856">
      <w:pPr>
        <w:spacing w:line="480" w:lineRule="auto"/>
        <w:ind w:firstLine="720"/>
        <w:rPr>
          <w:sz w:val="22"/>
          <w:szCs w:val="22"/>
        </w:rPr>
      </w:pPr>
      <w:r w:rsidRPr="0010789A">
        <w:rPr>
          <w:sz w:val="22"/>
          <w:szCs w:val="22"/>
        </w:rPr>
        <w:t xml:space="preserve">As the time varying feature of the data record is very obvious, it is not reasonable to consider a simple statistical analysis to all the multivariate data at one time. A data partitioning is necessary to separate different groups of data for the analysis. To simplify the problem, we analyze a specific period of data which are critical and short. </w:t>
      </w:r>
      <w:r w:rsidR="00607215" w:rsidRPr="0010789A">
        <w:rPr>
          <w:sz w:val="22"/>
          <w:szCs w:val="22"/>
        </w:rPr>
        <w:t xml:space="preserve">On this basis we can </w:t>
      </w:r>
      <w:r w:rsidR="00464DA4" w:rsidRPr="0010789A">
        <w:rPr>
          <w:sz w:val="22"/>
          <w:szCs w:val="22"/>
        </w:rPr>
        <w:t>assume that</w:t>
      </w:r>
      <w:r w:rsidR="00607215" w:rsidRPr="0010789A">
        <w:rPr>
          <w:sz w:val="22"/>
          <w:szCs w:val="22"/>
        </w:rPr>
        <w:t xml:space="preserve"> </w:t>
      </w:r>
      <w:r w:rsidRPr="0010789A">
        <w:rPr>
          <w:rFonts w:hint="eastAsia"/>
          <w:sz w:val="22"/>
          <w:szCs w:val="22"/>
        </w:rPr>
        <w:t xml:space="preserve">all ocean data are </w:t>
      </w:r>
      <w:r w:rsidR="00607215" w:rsidRPr="0010789A">
        <w:rPr>
          <w:sz w:val="22"/>
          <w:szCs w:val="22"/>
        </w:rPr>
        <w:t>quasi</w:t>
      </w:r>
      <w:r w:rsidRPr="0010789A">
        <w:rPr>
          <w:rFonts w:hint="eastAsia"/>
          <w:sz w:val="22"/>
          <w:szCs w:val="22"/>
        </w:rPr>
        <w:t xml:space="preserve"> stationary</w:t>
      </w:r>
      <w:r w:rsidRPr="0010789A">
        <w:rPr>
          <w:sz w:val="22"/>
          <w:szCs w:val="22"/>
        </w:rPr>
        <w:t xml:space="preserve"> for the statistical analysis</w:t>
      </w:r>
      <w:r w:rsidRPr="0010789A">
        <w:rPr>
          <w:rFonts w:hint="eastAsia"/>
          <w:sz w:val="22"/>
          <w:szCs w:val="22"/>
        </w:rPr>
        <w:t>.</w:t>
      </w:r>
      <w:r w:rsidR="00156296" w:rsidRPr="0010789A">
        <w:rPr>
          <w:sz w:val="22"/>
          <w:szCs w:val="22"/>
        </w:rPr>
        <w:t xml:space="preserve"> </w:t>
      </w:r>
      <w:r w:rsidR="00607215" w:rsidRPr="0010789A">
        <w:rPr>
          <w:sz w:val="22"/>
          <w:szCs w:val="22"/>
        </w:rPr>
        <w:t xml:space="preserve">In </w:t>
      </w:r>
      <w:r w:rsidRPr="0010789A">
        <w:rPr>
          <w:sz w:val="22"/>
          <w:szCs w:val="22"/>
        </w:rPr>
        <w:t>this study, the</w:t>
      </w:r>
      <w:r w:rsidRPr="0010789A">
        <w:rPr>
          <w:rFonts w:hint="eastAsia"/>
          <w:sz w:val="22"/>
          <w:szCs w:val="22"/>
        </w:rPr>
        <w:t xml:space="preserve"> ocean</w:t>
      </w:r>
      <w:r w:rsidRPr="0010789A">
        <w:rPr>
          <w:sz w:val="22"/>
          <w:szCs w:val="22"/>
        </w:rPr>
        <w:t xml:space="preserve"> data covering the most severe </w:t>
      </w:r>
      <w:r w:rsidR="00607215" w:rsidRPr="0010789A">
        <w:rPr>
          <w:sz w:val="22"/>
          <w:szCs w:val="22"/>
        </w:rPr>
        <w:t>period</w:t>
      </w:r>
      <w:r w:rsidRPr="0010789A">
        <w:rPr>
          <w:sz w:val="22"/>
          <w:szCs w:val="22"/>
        </w:rPr>
        <w:t xml:space="preserve"> from November to February </w:t>
      </w:r>
      <w:r w:rsidRPr="0010789A">
        <w:rPr>
          <w:rFonts w:hint="eastAsia"/>
          <w:sz w:val="22"/>
          <w:szCs w:val="22"/>
        </w:rPr>
        <w:t>are</w:t>
      </w:r>
      <w:r w:rsidRPr="0010789A">
        <w:rPr>
          <w:sz w:val="22"/>
          <w:szCs w:val="22"/>
        </w:rPr>
        <w:t xml:space="preserve"> chosen for the investigation.</w:t>
      </w:r>
      <w:bookmarkStart w:id="61" w:name="OLE_LINK95"/>
      <w:r w:rsidRPr="0010789A">
        <w:rPr>
          <w:sz w:val="22"/>
          <w:szCs w:val="22"/>
        </w:rPr>
        <w:t xml:space="preserve"> </w:t>
      </w:r>
      <w:r w:rsidR="00156296" w:rsidRPr="0010789A">
        <w:rPr>
          <w:sz w:val="22"/>
          <w:szCs w:val="22"/>
        </w:rPr>
        <w:t>Figure 3 shows the variations of the mean</w:t>
      </w:r>
      <w:r w:rsidR="00156296" w:rsidRPr="0010789A">
        <w:rPr>
          <w:rFonts w:hint="eastAsia"/>
          <w:sz w:val="22"/>
          <w:szCs w:val="22"/>
        </w:rPr>
        <w:t xml:space="preserve"> </w:t>
      </w:r>
      <w:r w:rsidR="00156296" w:rsidRPr="0010789A">
        <w:rPr>
          <w:sz w:val="22"/>
          <w:szCs w:val="22"/>
        </w:rPr>
        <w:t>and standard deviation of</w:t>
      </w:r>
      <w:r w:rsidR="00156296" w:rsidRPr="0010789A">
        <w:rPr>
          <w:i/>
          <w:sz w:val="22"/>
          <w:szCs w:val="22"/>
        </w:rPr>
        <w:t xml:space="preserve"> H</w:t>
      </w:r>
      <w:r w:rsidR="00156296" w:rsidRPr="0010789A">
        <w:rPr>
          <w:rFonts w:hint="eastAsia"/>
          <w:i/>
          <w:sz w:val="22"/>
          <w:szCs w:val="22"/>
          <w:vertAlign w:val="subscript"/>
        </w:rPr>
        <w:t>w</w:t>
      </w:r>
      <w:r w:rsidR="00156296" w:rsidRPr="0010789A">
        <w:rPr>
          <w:rFonts w:hint="eastAsia"/>
          <w:sz w:val="22"/>
          <w:szCs w:val="22"/>
        </w:rPr>
        <w:t>,</w:t>
      </w:r>
      <w:r w:rsidR="00156296" w:rsidRPr="0010789A">
        <w:rPr>
          <w:sz w:val="22"/>
          <w:szCs w:val="22"/>
        </w:rPr>
        <w:t xml:space="preserve"> </w:t>
      </w:r>
      <w:r w:rsidR="00156296" w:rsidRPr="0010789A">
        <w:rPr>
          <w:i/>
          <w:sz w:val="22"/>
          <w:szCs w:val="22"/>
        </w:rPr>
        <w:t>T</w:t>
      </w:r>
      <w:r w:rsidR="00156296" w:rsidRPr="0010789A">
        <w:rPr>
          <w:rFonts w:hint="eastAsia"/>
          <w:i/>
          <w:sz w:val="22"/>
          <w:szCs w:val="22"/>
          <w:vertAlign w:val="subscript"/>
        </w:rPr>
        <w:t>a</w:t>
      </w:r>
      <w:r w:rsidR="00156296" w:rsidRPr="0010789A">
        <w:rPr>
          <w:sz w:val="22"/>
          <w:szCs w:val="22"/>
        </w:rPr>
        <w:t xml:space="preserve"> and </w:t>
      </w:r>
      <w:r w:rsidR="00156296" w:rsidRPr="0010789A">
        <w:rPr>
          <w:i/>
          <w:sz w:val="22"/>
          <w:szCs w:val="22"/>
        </w:rPr>
        <w:t>V</w:t>
      </w:r>
      <w:r w:rsidR="00156296" w:rsidRPr="0010789A">
        <w:rPr>
          <w:rFonts w:hint="eastAsia"/>
          <w:i/>
          <w:sz w:val="22"/>
          <w:szCs w:val="22"/>
          <w:vertAlign w:val="subscript"/>
        </w:rPr>
        <w:t>w</w:t>
      </w:r>
      <w:r w:rsidR="00156296" w:rsidRPr="0010789A">
        <w:rPr>
          <w:sz w:val="22"/>
          <w:szCs w:val="22"/>
        </w:rPr>
        <w:t xml:space="preserve"> over this period. </w:t>
      </w:r>
      <w:r w:rsidR="005D74BB" w:rsidRPr="0010789A">
        <w:rPr>
          <w:sz w:val="22"/>
          <w:szCs w:val="22"/>
        </w:rPr>
        <w:t xml:space="preserve">However, the statistical testes are required to check whether the data are significantly different from each other in different months. </w:t>
      </w:r>
      <w:r w:rsidR="00774B4E" w:rsidRPr="0010789A">
        <w:rPr>
          <w:sz w:val="22"/>
          <w:szCs w:val="22"/>
        </w:rPr>
        <w:t xml:space="preserve">Here, </w:t>
      </w:r>
      <w:r w:rsidR="00774B4E" w:rsidRPr="0010789A">
        <w:rPr>
          <w:i/>
          <w:sz w:val="22"/>
          <w:szCs w:val="22"/>
        </w:rPr>
        <w:t>t</w:t>
      </w:r>
      <w:r w:rsidR="00774B4E" w:rsidRPr="0010789A">
        <w:rPr>
          <w:sz w:val="22"/>
          <w:szCs w:val="22"/>
        </w:rPr>
        <w:t xml:space="preserve">-tests are applied to test whether the data of </w:t>
      </w:r>
      <w:r w:rsidR="00774B4E" w:rsidRPr="0010789A">
        <w:rPr>
          <w:i/>
          <w:sz w:val="22"/>
          <w:szCs w:val="22"/>
        </w:rPr>
        <w:t>H</w:t>
      </w:r>
      <w:r w:rsidR="00774B4E" w:rsidRPr="0010789A">
        <w:rPr>
          <w:rFonts w:hint="eastAsia"/>
          <w:i/>
          <w:sz w:val="22"/>
          <w:szCs w:val="22"/>
          <w:vertAlign w:val="subscript"/>
        </w:rPr>
        <w:t>w</w:t>
      </w:r>
      <w:r w:rsidR="00774B4E" w:rsidRPr="0010789A">
        <w:rPr>
          <w:rFonts w:hint="eastAsia"/>
          <w:sz w:val="22"/>
          <w:szCs w:val="22"/>
        </w:rPr>
        <w:t>,</w:t>
      </w:r>
      <w:r w:rsidR="00774B4E" w:rsidRPr="0010789A">
        <w:rPr>
          <w:sz w:val="22"/>
          <w:szCs w:val="22"/>
        </w:rPr>
        <w:t xml:space="preserve"> </w:t>
      </w:r>
      <w:r w:rsidR="00774B4E" w:rsidRPr="0010789A">
        <w:rPr>
          <w:i/>
          <w:sz w:val="22"/>
          <w:szCs w:val="22"/>
        </w:rPr>
        <w:t>T</w:t>
      </w:r>
      <w:r w:rsidR="00774B4E" w:rsidRPr="0010789A">
        <w:rPr>
          <w:rFonts w:hint="eastAsia"/>
          <w:i/>
          <w:sz w:val="22"/>
          <w:szCs w:val="22"/>
          <w:vertAlign w:val="subscript"/>
        </w:rPr>
        <w:t>a</w:t>
      </w:r>
      <w:r w:rsidR="00774B4E" w:rsidRPr="0010789A">
        <w:rPr>
          <w:sz w:val="22"/>
          <w:szCs w:val="22"/>
        </w:rPr>
        <w:t xml:space="preserve"> and </w:t>
      </w:r>
      <w:r w:rsidR="00774B4E" w:rsidRPr="0010789A">
        <w:rPr>
          <w:i/>
          <w:sz w:val="22"/>
          <w:szCs w:val="22"/>
        </w:rPr>
        <w:t>V</w:t>
      </w:r>
      <w:r w:rsidR="00774B4E" w:rsidRPr="0010789A">
        <w:rPr>
          <w:rFonts w:hint="eastAsia"/>
          <w:i/>
          <w:sz w:val="22"/>
          <w:szCs w:val="22"/>
          <w:vertAlign w:val="subscript"/>
        </w:rPr>
        <w:t>w</w:t>
      </w:r>
      <w:r w:rsidR="00774B4E" w:rsidRPr="0010789A">
        <w:rPr>
          <w:sz w:val="22"/>
          <w:szCs w:val="22"/>
        </w:rPr>
        <w:t xml:space="preserve"> are significantly different in different months. </w:t>
      </w:r>
      <w:bookmarkStart w:id="62" w:name="OLE_LINK145"/>
      <w:r w:rsidR="00424E00" w:rsidRPr="0010789A">
        <w:rPr>
          <w:sz w:val="22"/>
          <w:szCs w:val="22"/>
        </w:rPr>
        <w:t>The highest p-values for</w:t>
      </w:r>
      <w:r w:rsidR="00424E00" w:rsidRPr="0010789A">
        <w:rPr>
          <w:i/>
          <w:sz w:val="22"/>
          <w:szCs w:val="22"/>
        </w:rPr>
        <w:t xml:space="preserve"> H</w:t>
      </w:r>
      <w:r w:rsidR="00424E00" w:rsidRPr="0010789A">
        <w:rPr>
          <w:rFonts w:hint="eastAsia"/>
          <w:i/>
          <w:sz w:val="22"/>
          <w:szCs w:val="22"/>
          <w:vertAlign w:val="subscript"/>
        </w:rPr>
        <w:t>w</w:t>
      </w:r>
      <w:r w:rsidR="00424E00" w:rsidRPr="0010789A">
        <w:rPr>
          <w:rFonts w:hint="eastAsia"/>
          <w:sz w:val="22"/>
          <w:szCs w:val="22"/>
        </w:rPr>
        <w:t>,</w:t>
      </w:r>
      <w:r w:rsidR="00424E00" w:rsidRPr="0010789A">
        <w:rPr>
          <w:sz w:val="22"/>
          <w:szCs w:val="22"/>
        </w:rPr>
        <w:t xml:space="preserve"> </w:t>
      </w:r>
      <w:r w:rsidR="00424E00" w:rsidRPr="0010789A">
        <w:rPr>
          <w:i/>
          <w:sz w:val="22"/>
          <w:szCs w:val="22"/>
        </w:rPr>
        <w:t>T</w:t>
      </w:r>
      <w:r w:rsidR="00424E00" w:rsidRPr="0010789A">
        <w:rPr>
          <w:rFonts w:hint="eastAsia"/>
          <w:i/>
          <w:sz w:val="22"/>
          <w:szCs w:val="22"/>
          <w:vertAlign w:val="subscript"/>
        </w:rPr>
        <w:t>a</w:t>
      </w:r>
      <w:r w:rsidR="00424E00" w:rsidRPr="0010789A">
        <w:rPr>
          <w:sz w:val="22"/>
          <w:szCs w:val="22"/>
        </w:rPr>
        <w:t xml:space="preserve"> and </w:t>
      </w:r>
      <w:r w:rsidR="00424E00" w:rsidRPr="0010789A">
        <w:rPr>
          <w:i/>
          <w:sz w:val="22"/>
          <w:szCs w:val="22"/>
        </w:rPr>
        <w:t>V</w:t>
      </w:r>
      <w:r w:rsidR="00424E00" w:rsidRPr="0010789A">
        <w:rPr>
          <w:rFonts w:hint="eastAsia"/>
          <w:i/>
          <w:sz w:val="22"/>
          <w:szCs w:val="22"/>
          <w:vertAlign w:val="subscript"/>
        </w:rPr>
        <w:t>w</w:t>
      </w:r>
      <w:r w:rsidR="00424E00" w:rsidRPr="0010789A">
        <w:rPr>
          <w:sz w:val="22"/>
          <w:szCs w:val="22"/>
        </w:rPr>
        <w:t xml:space="preserve"> are 0.324, 0.187 and 0.443 </w:t>
      </w:r>
      <w:bookmarkStart w:id="63" w:name="OLE_LINK142"/>
      <w:r w:rsidR="00CA1856" w:rsidRPr="0010789A">
        <w:rPr>
          <w:sz w:val="22"/>
          <w:szCs w:val="22"/>
        </w:rPr>
        <w:t>which imply that the hypothesis of data from different months show statistically different means is rejected</w:t>
      </w:r>
      <w:bookmarkEnd w:id="63"/>
      <w:r w:rsidR="00424E00" w:rsidRPr="0010789A">
        <w:rPr>
          <w:sz w:val="22"/>
          <w:szCs w:val="22"/>
        </w:rPr>
        <w:t>.</w:t>
      </w:r>
      <w:bookmarkEnd w:id="62"/>
      <w:r w:rsidR="00774B4E" w:rsidRPr="0010789A">
        <w:rPr>
          <w:sz w:val="22"/>
          <w:szCs w:val="22"/>
        </w:rPr>
        <w:t xml:space="preserve"> T</w:t>
      </w:r>
      <w:r w:rsidRPr="0010789A">
        <w:rPr>
          <w:rFonts w:hint="eastAsia"/>
          <w:sz w:val="22"/>
          <w:szCs w:val="22"/>
        </w:rPr>
        <w:t>herefore</w:t>
      </w:r>
      <w:r w:rsidR="00774B4E" w:rsidRPr="0010789A">
        <w:rPr>
          <w:sz w:val="22"/>
          <w:szCs w:val="22"/>
        </w:rPr>
        <w:t xml:space="preserve">, </w:t>
      </w:r>
      <w:r w:rsidR="005D74BB" w:rsidRPr="0010789A">
        <w:rPr>
          <w:sz w:val="22"/>
          <w:szCs w:val="22"/>
        </w:rPr>
        <w:t>it is believed that the data within the period from November to February may approximately be represented by the same statistical model</w:t>
      </w:r>
      <w:r w:rsidRPr="0010789A">
        <w:rPr>
          <w:sz w:val="22"/>
          <w:szCs w:val="22"/>
        </w:rPr>
        <w:t>.</w:t>
      </w:r>
      <w:bookmarkEnd w:id="61"/>
      <w:r w:rsidRPr="0010789A">
        <w:rPr>
          <w:sz w:val="22"/>
          <w:szCs w:val="22"/>
        </w:rPr>
        <w:t xml:space="preserve"> Although the data within this period might not be perfectly homogeneous, the time varying effects associated with </w:t>
      </w:r>
      <w:r w:rsidRPr="0010789A">
        <w:rPr>
          <w:i/>
          <w:sz w:val="22"/>
          <w:szCs w:val="22"/>
        </w:rPr>
        <w:t>H</w:t>
      </w:r>
      <w:r w:rsidRPr="0010789A">
        <w:rPr>
          <w:i/>
          <w:sz w:val="22"/>
          <w:szCs w:val="22"/>
          <w:vertAlign w:val="subscript"/>
        </w:rPr>
        <w:t>w</w:t>
      </w:r>
      <w:r w:rsidRPr="0010789A">
        <w:rPr>
          <w:sz w:val="22"/>
          <w:szCs w:val="22"/>
        </w:rPr>
        <w:t xml:space="preserve">, </w:t>
      </w:r>
      <w:r w:rsidRPr="0010789A">
        <w:rPr>
          <w:i/>
          <w:sz w:val="22"/>
          <w:szCs w:val="22"/>
        </w:rPr>
        <w:t>V</w:t>
      </w:r>
      <w:r w:rsidRPr="0010789A">
        <w:rPr>
          <w:i/>
          <w:sz w:val="22"/>
          <w:szCs w:val="22"/>
          <w:vertAlign w:val="subscript"/>
        </w:rPr>
        <w:t>w</w:t>
      </w:r>
      <w:r w:rsidRPr="0010789A">
        <w:rPr>
          <w:sz w:val="22"/>
          <w:szCs w:val="22"/>
        </w:rPr>
        <w:t xml:space="preserve"> and </w:t>
      </w:r>
      <w:r w:rsidRPr="0010789A">
        <w:rPr>
          <w:i/>
          <w:sz w:val="22"/>
          <w:szCs w:val="22"/>
        </w:rPr>
        <w:t>T</w:t>
      </w:r>
      <w:r w:rsidRPr="0010789A">
        <w:rPr>
          <w:i/>
          <w:sz w:val="22"/>
          <w:szCs w:val="22"/>
          <w:vertAlign w:val="subscript"/>
        </w:rPr>
        <w:t>a</w:t>
      </w:r>
      <w:r w:rsidRPr="0010789A">
        <w:rPr>
          <w:sz w:val="22"/>
          <w:szCs w:val="22"/>
        </w:rPr>
        <w:t xml:space="preserve"> can be </w:t>
      </w:r>
      <w:r w:rsidR="009D6DE9" w:rsidRPr="0010789A">
        <w:rPr>
          <w:sz w:val="22"/>
          <w:szCs w:val="22"/>
        </w:rPr>
        <w:t>neglected</w:t>
      </w:r>
      <w:r w:rsidRPr="0010789A">
        <w:rPr>
          <w:sz w:val="22"/>
          <w:szCs w:val="22"/>
        </w:rPr>
        <w:t>. Therefore, the data set (</w:t>
      </w:r>
      <w:r w:rsidRPr="0010789A">
        <w:rPr>
          <w:i/>
          <w:sz w:val="22"/>
          <w:szCs w:val="22"/>
        </w:rPr>
        <w:t>H</w:t>
      </w:r>
      <w:r w:rsidRPr="0010789A">
        <w:rPr>
          <w:i/>
          <w:sz w:val="22"/>
          <w:szCs w:val="22"/>
          <w:vertAlign w:val="subscript"/>
        </w:rPr>
        <w:t>w</w:t>
      </w:r>
      <w:r w:rsidRPr="0010789A">
        <w:rPr>
          <w:sz w:val="22"/>
          <w:szCs w:val="22"/>
        </w:rPr>
        <w:t xml:space="preserve">, </w:t>
      </w:r>
      <w:r w:rsidRPr="0010789A">
        <w:rPr>
          <w:i/>
          <w:sz w:val="22"/>
          <w:szCs w:val="22"/>
        </w:rPr>
        <w:t>V</w:t>
      </w:r>
      <w:r w:rsidRPr="0010789A">
        <w:rPr>
          <w:i/>
          <w:sz w:val="22"/>
          <w:szCs w:val="22"/>
          <w:vertAlign w:val="subscript"/>
        </w:rPr>
        <w:t>w</w:t>
      </w:r>
      <w:r w:rsidRPr="0010789A">
        <w:rPr>
          <w:sz w:val="22"/>
          <w:szCs w:val="22"/>
        </w:rPr>
        <w:t xml:space="preserve">, </w:t>
      </w:r>
      <w:r w:rsidRPr="0010789A">
        <w:rPr>
          <w:i/>
          <w:sz w:val="22"/>
          <w:szCs w:val="22"/>
        </w:rPr>
        <w:t>T</w:t>
      </w:r>
      <w:r w:rsidRPr="0010789A">
        <w:rPr>
          <w:i/>
          <w:sz w:val="22"/>
          <w:szCs w:val="22"/>
          <w:vertAlign w:val="subscript"/>
        </w:rPr>
        <w:t>a</w:t>
      </w:r>
      <w:r w:rsidRPr="0010789A">
        <w:rPr>
          <w:sz w:val="22"/>
          <w:szCs w:val="22"/>
        </w:rPr>
        <w:t xml:space="preserve">) from the four months winter season in 2014 </w:t>
      </w:r>
      <w:r w:rsidR="00913F56" w:rsidRPr="0010789A">
        <w:rPr>
          <w:sz w:val="22"/>
          <w:szCs w:val="22"/>
        </w:rPr>
        <w:t xml:space="preserve">and </w:t>
      </w:r>
      <w:r w:rsidRPr="0010789A">
        <w:rPr>
          <w:sz w:val="22"/>
          <w:szCs w:val="22"/>
        </w:rPr>
        <w:t xml:space="preserve">2015 are used for the subsequent statistical analysis. </w:t>
      </w:r>
      <w:r w:rsidR="00B76A46" w:rsidRPr="0010789A">
        <w:rPr>
          <w:rFonts w:hint="eastAsia"/>
          <w:sz w:val="22"/>
          <w:szCs w:val="22"/>
        </w:rPr>
        <w:t xml:space="preserve">However, it should be pointed out the ocean data at this ocean site </w:t>
      </w:r>
      <w:r w:rsidR="00913F56" w:rsidRPr="0010789A">
        <w:rPr>
          <w:sz w:val="22"/>
          <w:szCs w:val="22"/>
        </w:rPr>
        <w:t xml:space="preserve">for the whole period </w:t>
      </w:r>
      <w:r w:rsidR="00B76A46" w:rsidRPr="0010789A">
        <w:rPr>
          <w:rFonts w:hint="eastAsia"/>
          <w:sz w:val="22"/>
          <w:szCs w:val="22"/>
        </w:rPr>
        <w:t xml:space="preserve">is not completely collected. It </w:t>
      </w:r>
      <w:r w:rsidR="00913F56" w:rsidRPr="0010789A">
        <w:rPr>
          <w:sz w:val="22"/>
          <w:szCs w:val="22"/>
        </w:rPr>
        <w:t>has</w:t>
      </w:r>
      <w:r w:rsidR="00B76A46" w:rsidRPr="0010789A">
        <w:rPr>
          <w:rFonts w:hint="eastAsia"/>
          <w:sz w:val="22"/>
          <w:szCs w:val="22"/>
        </w:rPr>
        <w:t xml:space="preserve"> </w:t>
      </w:r>
      <w:r w:rsidR="00913F56" w:rsidRPr="0010789A">
        <w:rPr>
          <w:sz w:val="22"/>
          <w:szCs w:val="22"/>
        </w:rPr>
        <w:t>an</w:t>
      </w:r>
      <w:r w:rsidR="00B76A46" w:rsidRPr="0010789A">
        <w:rPr>
          <w:rFonts w:hint="eastAsia"/>
          <w:sz w:val="22"/>
          <w:szCs w:val="22"/>
        </w:rPr>
        <w:t xml:space="preserve"> amount of missing data in the hourly record. Only 3910 out of 5952 observations are collected. The detailed information and a</w:t>
      </w:r>
      <w:r w:rsidRPr="0010789A">
        <w:rPr>
          <w:sz w:val="22"/>
          <w:szCs w:val="22"/>
        </w:rPr>
        <w:t xml:space="preserve"> general statistical summary of </w:t>
      </w:r>
      <w:r w:rsidRPr="0010789A">
        <w:rPr>
          <w:i/>
          <w:sz w:val="22"/>
          <w:szCs w:val="22"/>
        </w:rPr>
        <w:t>H</w:t>
      </w:r>
      <w:r w:rsidRPr="0010789A">
        <w:rPr>
          <w:i/>
          <w:sz w:val="22"/>
          <w:szCs w:val="22"/>
          <w:vertAlign w:val="subscript"/>
        </w:rPr>
        <w:t>w</w:t>
      </w:r>
      <w:r w:rsidRPr="0010789A">
        <w:rPr>
          <w:sz w:val="22"/>
          <w:szCs w:val="22"/>
        </w:rPr>
        <w:t xml:space="preserve">, </w:t>
      </w:r>
      <w:r w:rsidRPr="0010789A">
        <w:rPr>
          <w:i/>
          <w:sz w:val="22"/>
          <w:szCs w:val="22"/>
        </w:rPr>
        <w:t>V</w:t>
      </w:r>
      <w:r w:rsidRPr="0010789A">
        <w:rPr>
          <w:i/>
          <w:sz w:val="22"/>
          <w:szCs w:val="22"/>
          <w:vertAlign w:val="subscript"/>
        </w:rPr>
        <w:t>w</w:t>
      </w:r>
      <w:r w:rsidRPr="0010789A">
        <w:rPr>
          <w:sz w:val="22"/>
          <w:szCs w:val="22"/>
        </w:rPr>
        <w:t xml:space="preserve"> and </w:t>
      </w:r>
      <w:r w:rsidRPr="0010789A">
        <w:rPr>
          <w:i/>
          <w:sz w:val="22"/>
          <w:szCs w:val="22"/>
        </w:rPr>
        <w:t>T</w:t>
      </w:r>
      <w:r w:rsidRPr="0010789A">
        <w:rPr>
          <w:i/>
          <w:sz w:val="22"/>
          <w:szCs w:val="22"/>
          <w:vertAlign w:val="subscript"/>
        </w:rPr>
        <w:t>a</w:t>
      </w:r>
      <w:r w:rsidRPr="0010789A">
        <w:rPr>
          <w:sz w:val="22"/>
          <w:szCs w:val="22"/>
        </w:rPr>
        <w:t xml:space="preserve"> </w:t>
      </w:r>
      <w:r w:rsidR="009D6DE9" w:rsidRPr="0010789A">
        <w:rPr>
          <w:sz w:val="22"/>
          <w:szCs w:val="22"/>
        </w:rPr>
        <w:t>is</w:t>
      </w:r>
      <w:r w:rsidRPr="0010789A">
        <w:rPr>
          <w:sz w:val="22"/>
          <w:szCs w:val="22"/>
        </w:rPr>
        <w:t xml:space="preserve"> provided in Table </w:t>
      </w:r>
      <w:r w:rsidR="004F6CA3" w:rsidRPr="0010789A">
        <w:rPr>
          <w:sz w:val="22"/>
          <w:szCs w:val="22"/>
        </w:rPr>
        <w:t>2</w:t>
      </w:r>
      <w:r w:rsidRPr="0010789A">
        <w:rPr>
          <w:sz w:val="22"/>
          <w:szCs w:val="22"/>
        </w:rPr>
        <w:t xml:space="preserve">. The </w:t>
      </w:r>
      <w:r w:rsidR="00464DA4" w:rsidRPr="0010789A">
        <w:rPr>
          <w:sz w:val="22"/>
          <w:szCs w:val="22"/>
        </w:rPr>
        <w:t>differences in</w:t>
      </w:r>
      <w:r w:rsidRPr="0010789A">
        <w:rPr>
          <w:sz w:val="22"/>
          <w:szCs w:val="22"/>
        </w:rPr>
        <w:t xml:space="preserve"> statistical properties between different ocean data </w:t>
      </w:r>
      <w:r w:rsidR="009D6DE9" w:rsidRPr="0010789A">
        <w:rPr>
          <w:sz w:val="22"/>
          <w:szCs w:val="22"/>
        </w:rPr>
        <w:t>are</w:t>
      </w:r>
      <w:r w:rsidRPr="0010789A">
        <w:rPr>
          <w:sz w:val="22"/>
          <w:szCs w:val="22"/>
        </w:rPr>
        <w:t xml:space="preserve"> large. Individual </w:t>
      </w:r>
      <w:r w:rsidR="009D6DE9" w:rsidRPr="0010789A">
        <w:rPr>
          <w:sz w:val="22"/>
          <w:szCs w:val="22"/>
        </w:rPr>
        <w:t>characteristics</w:t>
      </w:r>
      <w:r w:rsidRPr="0010789A">
        <w:rPr>
          <w:sz w:val="22"/>
          <w:szCs w:val="22"/>
        </w:rPr>
        <w:t xml:space="preserve"> of the ocean parameters </w:t>
      </w:r>
      <w:r w:rsidRPr="0010789A">
        <w:rPr>
          <w:i/>
          <w:sz w:val="22"/>
          <w:szCs w:val="22"/>
        </w:rPr>
        <w:t>H</w:t>
      </w:r>
      <w:r w:rsidRPr="0010789A">
        <w:rPr>
          <w:i/>
          <w:sz w:val="22"/>
          <w:szCs w:val="22"/>
          <w:vertAlign w:val="subscript"/>
        </w:rPr>
        <w:t>w</w:t>
      </w:r>
      <w:r w:rsidRPr="0010789A">
        <w:rPr>
          <w:sz w:val="22"/>
          <w:szCs w:val="22"/>
        </w:rPr>
        <w:t xml:space="preserve">, </w:t>
      </w:r>
      <w:r w:rsidRPr="0010789A">
        <w:rPr>
          <w:i/>
          <w:sz w:val="22"/>
          <w:szCs w:val="22"/>
        </w:rPr>
        <w:t>V</w:t>
      </w:r>
      <w:r w:rsidRPr="0010789A">
        <w:rPr>
          <w:i/>
          <w:sz w:val="22"/>
          <w:szCs w:val="22"/>
          <w:vertAlign w:val="subscript"/>
        </w:rPr>
        <w:t>w</w:t>
      </w:r>
      <w:r w:rsidRPr="0010789A">
        <w:rPr>
          <w:sz w:val="22"/>
          <w:szCs w:val="22"/>
        </w:rPr>
        <w:t xml:space="preserve"> and </w:t>
      </w:r>
      <w:r w:rsidRPr="0010789A">
        <w:rPr>
          <w:i/>
          <w:sz w:val="22"/>
          <w:szCs w:val="22"/>
        </w:rPr>
        <w:t>T</w:t>
      </w:r>
      <w:r w:rsidRPr="0010789A">
        <w:rPr>
          <w:i/>
          <w:sz w:val="22"/>
          <w:szCs w:val="22"/>
          <w:vertAlign w:val="subscript"/>
        </w:rPr>
        <w:t>a</w:t>
      </w:r>
      <w:r w:rsidRPr="0010789A">
        <w:rPr>
          <w:sz w:val="22"/>
          <w:szCs w:val="22"/>
        </w:rPr>
        <w:t xml:space="preserve"> have to be investigated separately.</w:t>
      </w:r>
    </w:p>
    <w:p w:rsidR="00D606C4" w:rsidRPr="0010789A" w:rsidRDefault="0011349B" w:rsidP="00A24004">
      <w:r w:rsidRPr="0010789A">
        <w:rPr>
          <w:rFonts w:hint="eastAsia"/>
          <w:noProof/>
        </w:rPr>
        <w:lastRenderedPageBreak/>
        <w:drawing>
          <wp:inline distT="0" distB="0" distL="0" distR="0">
            <wp:extent cx="2905125" cy="1936750"/>
            <wp:effectExtent l="0" t="0" r="0" b="0"/>
            <wp:docPr id="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6" cstate="print"/>
                    <a:srcRect/>
                    <a:stretch>
                      <a:fillRect/>
                    </a:stretch>
                  </pic:blipFill>
                  <pic:spPr bwMode="auto">
                    <a:xfrm>
                      <a:off x="0" y="0"/>
                      <a:ext cx="2905998" cy="1937332"/>
                    </a:xfrm>
                    <a:prstGeom prst="rect">
                      <a:avLst/>
                    </a:prstGeom>
                    <a:noFill/>
                    <a:ln w="9525">
                      <a:noFill/>
                      <a:miter lim="800000"/>
                      <a:headEnd/>
                      <a:tailEnd/>
                    </a:ln>
                  </pic:spPr>
                </pic:pic>
              </a:graphicData>
            </a:graphic>
          </wp:inline>
        </w:drawing>
      </w:r>
      <w:r w:rsidR="009D1A69" w:rsidRPr="0010789A">
        <w:rPr>
          <w:rFonts w:hint="eastAsia"/>
          <w:noProof/>
        </w:rPr>
        <w:drawing>
          <wp:inline distT="0" distB="0" distL="0" distR="0">
            <wp:extent cx="2914650" cy="19431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7" cstate="print"/>
                    <a:srcRect/>
                    <a:stretch>
                      <a:fillRect/>
                    </a:stretch>
                  </pic:blipFill>
                  <pic:spPr bwMode="auto">
                    <a:xfrm>
                      <a:off x="0" y="0"/>
                      <a:ext cx="2924591" cy="1949727"/>
                    </a:xfrm>
                    <a:prstGeom prst="rect">
                      <a:avLst/>
                    </a:prstGeom>
                    <a:noFill/>
                    <a:ln w="9525">
                      <a:noFill/>
                      <a:miter lim="800000"/>
                      <a:headEnd/>
                      <a:tailEnd/>
                    </a:ln>
                  </pic:spPr>
                </pic:pic>
              </a:graphicData>
            </a:graphic>
          </wp:inline>
        </w:drawing>
      </w:r>
    </w:p>
    <w:p w:rsidR="00D606C4" w:rsidRPr="0010789A" w:rsidRDefault="00D606C4" w:rsidP="00A24004">
      <w:r w:rsidRPr="0010789A">
        <w:rPr>
          <w:rFonts w:hint="eastAsia"/>
          <w:noProof/>
        </w:rPr>
        <w:drawing>
          <wp:inline distT="0" distB="0" distL="0" distR="0">
            <wp:extent cx="2905125" cy="19367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8" cstate="print"/>
                    <a:srcRect/>
                    <a:stretch>
                      <a:fillRect/>
                    </a:stretch>
                  </pic:blipFill>
                  <pic:spPr bwMode="auto">
                    <a:xfrm>
                      <a:off x="0" y="0"/>
                      <a:ext cx="2909373" cy="1939582"/>
                    </a:xfrm>
                    <a:prstGeom prst="rect">
                      <a:avLst/>
                    </a:prstGeom>
                    <a:noFill/>
                    <a:ln w="9525">
                      <a:noFill/>
                      <a:miter lim="800000"/>
                      <a:headEnd/>
                      <a:tailEnd/>
                    </a:ln>
                  </pic:spPr>
                </pic:pic>
              </a:graphicData>
            </a:graphic>
          </wp:inline>
        </w:drawing>
      </w:r>
    </w:p>
    <w:p w:rsidR="009D1A69" w:rsidRPr="0010789A" w:rsidRDefault="009D1A69" w:rsidP="00A24004">
      <w:bookmarkStart w:id="64" w:name="_Hlk482623019"/>
    </w:p>
    <w:p w:rsidR="00913FB2" w:rsidRPr="0010789A" w:rsidRDefault="0011349B" w:rsidP="00A24004">
      <w:r w:rsidRPr="0010789A">
        <w:t xml:space="preserve">Figure </w:t>
      </w:r>
      <w:r w:rsidR="00155028" w:rsidRPr="0010789A">
        <w:rPr>
          <w:b/>
        </w:rPr>
        <w:t>3</w:t>
      </w:r>
      <w:r w:rsidRPr="0010789A">
        <w:t xml:space="preserve"> Monthly box plot of </w:t>
      </w:r>
      <w:bookmarkStart w:id="65" w:name="OLE_LINK146"/>
      <w:bookmarkStart w:id="66" w:name="OLE_LINK147"/>
      <w:bookmarkStart w:id="67" w:name="OLE_LINK148"/>
      <w:r w:rsidRPr="0010789A">
        <w:rPr>
          <w:i/>
        </w:rPr>
        <w:t>H</w:t>
      </w:r>
      <w:r w:rsidRPr="0010789A">
        <w:rPr>
          <w:i/>
          <w:vertAlign w:val="subscript"/>
        </w:rPr>
        <w:t>w</w:t>
      </w:r>
      <w:r w:rsidRPr="0010789A">
        <w:t xml:space="preserve">, </w:t>
      </w:r>
      <w:r w:rsidRPr="0010789A">
        <w:rPr>
          <w:i/>
        </w:rPr>
        <w:t>V</w:t>
      </w:r>
      <w:r w:rsidRPr="0010789A">
        <w:rPr>
          <w:i/>
          <w:vertAlign w:val="subscript"/>
        </w:rPr>
        <w:t>w</w:t>
      </w:r>
      <w:r w:rsidRPr="0010789A">
        <w:t xml:space="preserve"> and </w:t>
      </w:r>
      <w:r w:rsidRPr="0010789A">
        <w:rPr>
          <w:i/>
        </w:rPr>
        <w:t>T</w:t>
      </w:r>
      <w:r w:rsidRPr="0010789A">
        <w:rPr>
          <w:i/>
          <w:vertAlign w:val="subscript"/>
        </w:rPr>
        <w:t>a</w:t>
      </w:r>
      <w:r w:rsidRPr="0010789A">
        <w:t xml:space="preserve"> </w:t>
      </w:r>
      <w:bookmarkEnd w:id="65"/>
      <w:bookmarkEnd w:id="66"/>
      <w:bookmarkEnd w:id="67"/>
      <w:r w:rsidRPr="0010789A">
        <w:t>over one year</w:t>
      </w:r>
      <w:bookmarkEnd w:id="64"/>
    </w:p>
    <w:p w:rsidR="00913FB2" w:rsidRPr="0010789A" w:rsidRDefault="00913FB2" w:rsidP="00A24004"/>
    <w:p w:rsidR="009D1A69" w:rsidRPr="0010789A" w:rsidRDefault="0011349B" w:rsidP="00A24004">
      <w:r w:rsidRPr="0010789A">
        <w:t>Table</w:t>
      </w:r>
      <w:r w:rsidRPr="0010789A">
        <w:rPr>
          <w:b/>
        </w:rPr>
        <w:t xml:space="preserve"> </w:t>
      </w:r>
      <w:r w:rsidR="009B5BEC" w:rsidRPr="0010789A">
        <w:rPr>
          <w:b/>
        </w:rPr>
        <w:t>2</w:t>
      </w:r>
      <w:r w:rsidRPr="0010789A">
        <w:t xml:space="preserve"> Basic statistics of </w:t>
      </w:r>
      <w:r w:rsidRPr="0010789A">
        <w:rPr>
          <w:i/>
        </w:rPr>
        <w:t>H</w:t>
      </w:r>
      <w:r w:rsidRPr="0010789A">
        <w:rPr>
          <w:i/>
          <w:vertAlign w:val="subscript"/>
        </w:rPr>
        <w:t>w</w:t>
      </w:r>
      <w:r w:rsidRPr="0010789A">
        <w:t xml:space="preserve">, </w:t>
      </w:r>
      <w:r w:rsidRPr="0010789A">
        <w:rPr>
          <w:i/>
        </w:rPr>
        <w:t>V</w:t>
      </w:r>
      <w:r w:rsidRPr="0010789A">
        <w:rPr>
          <w:i/>
          <w:vertAlign w:val="subscript"/>
        </w:rPr>
        <w:t>w</w:t>
      </w:r>
      <w:r w:rsidRPr="0010789A">
        <w:t xml:space="preserve"> and </w:t>
      </w:r>
      <w:r w:rsidRPr="0010789A">
        <w:rPr>
          <w:i/>
        </w:rPr>
        <w:t>T</w:t>
      </w:r>
      <w:r w:rsidRPr="0010789A">
        <w:rPr>
          <w:i/>
          <w:vertAlign w:val="subscript"/>
        </w:rPr>
        <w:t>a</w:t>
      </w:r>
      <w:r w:rsidRPr="0010789A">
        <w: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603"/>
        <w:gridCol w:w="1603"/>
        <w:gridCol w:w="1603"/>
        <w:gridCol w:w="1603"/>
        <w:gridCol w:w="1604"/>
        <w:gridCol w:w="1604"/>
      </w:tblGrid>
      <w:tr w:rsidR="00B2681D" w:rsidRPr="0010789A" w:rsidTr="00B2681D">
        <w:tc>
          <w:tcPr>
            <w:tcW w:w="1603" w:type="dxa"/>
          </w:tcPr>
          <w:p w:rsidR="00B2681D" w:rsidRPr="0010789A" w:rsidRDefault="00B47AF0" w:rsidP="00A24004">
            <w:pPr>
              <w:rPr>
                <w:sz w:val="20"/>
                <w:szCs w:val="20"/>
                <w:lang w:eastAsia="zh-TW"/>
              </w:rPr>
            </w:pPr>
            <w:r w:rsidRPr="0010789A">
              <w:rPr>
                <w:sz w:val="20"/>
                <w:szCs w:val="20"/>
                <w:lang w:eastAsia="zh-TW"/>
              </w:rPr>
              <w:t>Dataset</w:t>
            </w:r>
          </w:p>
        </w:tc>
        <w:tc>
          <w:tcPr>
            <w:tcW w:w="1603" w:type="dxa"/>
          </w:tcPr>
          <w:p w:rsidR="00B2681D" w:rsidRPr="0010789A" w:rsidRDefault="00B47AF0" w:rsidP="00A24004">
            <w:pPr>
              <w:rPr>
                <w:sz w:val="20"/>
                <w:szCs w:val="20"/>
                <w:lang w:eastAsia="zh-TW"/>
              </w:rPr>
            </w:pPr>
            <w:r w:rsidRPr="0010789A">
              <w:rPr>
                <w:sz w:val="20"/>
                <w:szCs w:val="20"/>
                <w:lang w:eastAsia="zh-TW"/>
              </w:rPr>
              <w:t>Number of data</w:t>
            </w:r>
          </w:p>
        </w:tc>
        <w:tc>
          <w:tcPr>
            <w:tcW w:w="1603" w:type="dxa"/>
          </w:tcPr>
          <w:p w:rsidR="00B2681D" w:rsidRPr="0010789A" w:rsidRDefault="00B47AF0" w:rsidP="00A24004">
            <w:pPr>
              <w:rPr>
                <w:sz w:val="20"/>
                <w:szCs w:val="20"/>
                <w:lang w:eastAsia="zh-TW"/>
              </w:rPr>
            </w:pPr>
            <w:r w:rsidRPr="0010789A">
              <w:rPr>
                <w:sz w:val="20"/>
                <w:szCs w:val="20"/>
                <w:lang w:eastAsia="zh-TW"/>
              </w:rPr>
              <w:t xml:space="preserve">Mean </w:t>
            </w:r>
          </w:p>
        </w:tc>
        <w:tc>
          <w:tcPr>
            <w:tcW w:w="1603" w:type="dxa"/>
          </w:tcPr>
          <w:p w:rsidR="00B2681D" w:rsidRPr="0010789A" w:rsidRDefault="00B47AF0" w:rsidP="00A24004">
            <w:pPr>
              <w:rPr>
                <w:sz w:val="20"/>
                <w:szCs w:val="20"/>
                <w:lang w:eastAsia="zh-TW"/>
              </w:rPr>
            </w:pPr>
            <w:r w:rsidRPr="0010789A">
              <w:rPr>
                <w:sz w:val="20"/>
                <w:szCs w:val="20"/>
                <w:lang w:eastAsia="zh-TW"/>
              </w:rPr>
              <w:t>Std. Deviation</w:t>
            </w:r>
          </w:p>
        </w:tc>
        <w:tc>
          <w:tcPr>
            <w:tcW w:w="1604" w:type="dxa"/>
          </w:tcPr>
          <w:p w:rsidR="00B2681D" w:rsidRPr="0010789A" w:rsidRDefault="00B47AF0" w:rsidP="00A24004">
            <w:pPr>
              <w:rPr>
                <w:sz w:val="20"/>
                <w:szCs w:val="20"/>
                <w:lang w:eastAsia="zh-TW"/>
              </w:rPr>
            </w:pPr>
            <w:r w:rsidRPr="0010789A">
              <w:rPr>
                <w:sz w:val="20"/>
                <w:szCs w:val="20"/>
                <w:lang w:eastAsia="zh-TW"/>
              </w:rPr>
              <w:t>Skewness</w:t>
            </w:r>
          </w:p>
        </w:tc>
        <w:tc>
          <w:tcPr>
            <w:tcW w:w="1604" w:type="dxa"/>
          </w:tcPr>
          <w:p w:rsidR="00B2681D" w:rsidRPr="0010789A" w:rsidRDefault="00B47AF0" w:rsidP="00A24004">
            <w:pPr>
              <w:rPr>
                <w:sz w:val="20"/>
                <w:szCs w:val="20"/>
                <w:lang w:eastAsia="zh-TW"/>
              </w:rPr>
            </w:pPr>
            <w:r w:rsidRPr="0010789A">
              <w:rPr>
                <w:sz w:val="20"/>
                <w:szCs w:val="20"/>
                <w:lang w:eastAsia="zh-TW"/>
              </w:rPr>
              <w:t>Kurtosis</w:t>
            </w:r>
          </w:p>
        </w:tc>
      </w:tr>
      <w:tr w:rsidR="00B2681D" w:rsidRPr="0010789A" w:rsidTr="00B2681D">
        <w:tc>
          <w:tcPr>
            <w:tcW w:w="1603" w:type="dxa"/>
          </w:tcPr>
          <w:p w:rsidR="00B2681D" w:rsidRPr="0010789A" w:rsidRDefault="00B2681D" w:rsidP="00A24004">
            <w:pPr>
              <w:rPr>
                <w:i/>
                <w:sz w:val="20"/>
                <w:szCs w:val="20"/>
                <w:lang w:eastAsia="zh-TW"/>
              </w:rPr>
            </w:pPr>
            <w:r w:rsidRPr="0010789A">
              <w:rPr>
                <w:i/>
                <w:sz w:val="20"/>
                <w:szCs w:val="20"/>
                <w:lang w:eastAsia="zh-TW"/>
              </w:rPr>
              <w:t>H</w:t>
            </w:r>
            <w:r w:rsidRPr="0010789A">
              <w:rPr>
                <w:i/>
                <w:sz w:val="20"/>
                <w:szCs w:val="20"/>
                <w:vertAlign w:val="subscript"/>
                <w:lang w:eastAsia="zh-TW"/>
              </w:rPr>
              <w:t>w</w:t>
            </w:r>
          </w:p>
        </w:tc>
        <w:tc>
          <w:tcPr>
            <w:tcW w:w="1603" w:type="dxa"/>
          </w:tcPr>
          <w:p w:rsidR="00B2681D" w:rsidRPr="0010789A" w:rsidRDefault="00F97701" w:rsidP="00A24004">
            <w:pPr>
              <w:rPr>
                <w:sz w:val="20"/>
                <w:szCs w:val="20"/>
              </w:rPr>
            </w:pPr>
            <w:r w:rsidRPr="0010789A">
              <w:rPr>
                <w:rFonts w:hint="eastAsia"/>
                <w:sz w:val="20"/>
                <w:szCs w:val="20"/>
              </w:rPr>
              <w:t>3910</w:t>
            </w:r>
          </w:p>
        </w:tc>
        <w:tc>
          <w:tcPr>
            <w:tcW w:w="1603" w:type="dxa"/>
          </w:tcPr>
          <w:p w:rsidR="00B2681D" w:rsidRPr="0010789A" w:rsidRDefault="00F97701" w:rsidP="00A24004">
            <w:pPr>
              <w:rPr>
                <w:sz w:val="20"/>
                <w:szCs w:val="20"/>
                <w:lang w:eastAsia="zh-TW"/>
              </w:rPr>
            </w:pPr>
            <w:r w:rsidRPr="0010789A">
              <w:rPr>
                <w:sz w:val="20"/>
                <w:szCs w:val="20"/>
                <w:lang w:eastAsia="zh-TW"/>
              </w:rPr>
              <w:t>3.509</w:t>
            </w:r>
          </w:p>
        </w:tc>
        <w:tc>
          <w:tcPr>
            <w:tcW w:w="1603" w:type="dxa"/>
          </w:tcPr>
          <w:p w:rsidR="00B2681D" w:rsidRPr="0010789A" w:rsidRDefault="00F97701" w:rsidP="00A24004">
            <w:pPr>
              <w:rPr>
                <w:sz w:val="20"/>
                <w:szCs w:val="20"/>
              </w:rPr>
            </w:pPr>
            <w:r w:rsidRPr="0010789A">
              <w:rPr>
                <w:rFonts w:hint="eastAsia"/>
                <w:sz w:val="20"/>
                <w:szCs w:val="20"/>
              </w:rPr>
              <w:t>1.276</w:t>
            </w:r>
          </w:p>
        </w:tc>
        <w:tc>
          <w:tcPr>
            <w:tcW w:w="1604" w:type="dxa"/>
          </w:tcPr>
          <w:p w:rsidR="00B2681D" w:rsidRPr="0010789A" w:rsidRDefault="00F97701" w:rsidP="00A24004">
            <w:pPr>
              <w:rPr>
                <w:sz w:val="20"/>
                <w:szCs w:val="20"/>
              </w:rPr>
            </w:pPr>
            <w:r w:rsidRPr="0010789A">
              <w:rPr>
                <w:rFonts w:hint="eastAsia"/>
                <w:sz w:val="20"/>
                <w:szCs w:val="20"/>
              </w:rPr>
              <w:t>1.041</w:t>
            </w:r>
          </w:p>
        </w:tc>
        <w:tc>
          <w:tcPr>
            <w:tcW w:w="1604" w:type="dxa"/>
          </w:tcPr>
          <w:p w:rsidR="00B2681D" w:rsidRPr="0010789A" w:rsidRDefault="00F97701" w:rsidP="00A24004">
            <w:pPr>
              <w:rPr>
                <w:sz w:val="20"/>
                <w:szCs w:val="20"/>
              </w:rPr>
            </w:pPr>
            <w:r w:rsidRPr="0010789A">
              <w:rPr>
                <w:rFonts w:hint="eastAsia"/>
                <w:sz w:val="20"/>
                <w:szCs w:val="20"/>
              </w:rPr>
              <w:t>1.802</w:t>
            </w:r>
          </w:p>
        </w:tc>
      </w:tr>
      <w:tr w:rsidR="00B2681D" w:rsidRPr="0010789A" w:rsidTr="00B2681D">
        <w:tc>
          <w:tcPr>
            <w:tcW w:w="1603" w:type="dxa"/>
          </w:tcPr>
          <w:p w:rsidR="00B2681D" w:rsidRPr="0010789A" w:rsidRDefault="00B2681D" w:rsidP="00A24004">
            <w:pPr>
              <w:rPr>
                <w:i/>
                <w:sz w:val="20"/>
                <w:szCs w:val="20"/>
                <w:lang w:eastAsia="zh-TW"/>
              </w:rPr>
            </w:pPr>
            <w:r w:rsidRPr="0010789A">
              <w:rPr>
                <w:i/>
                <w:sz w:val="20"/>
                <w:szCs w:val="20"/>
                <w:lang w:eastAsia="zh-TW"/>
              </w:rPr>
              <w:t>V</w:t>
            </w:r>
            <w:r w:rsidRPr="0010789A">
              <w:rPr>
                <w:i/>
                <w:sz w:val="20"/>
                <w:szCs w:val="20"/>
                <w:vertAlign w:val="subscript"/>
                <w:lang w:eastAsia="zh-TW"/>
              </w:rPr>
              <w:t>w</w:t>
            </w:r>
          </w:p>
        </w:tc>
        <w:tc>
          <w:tcPr>
            <w:tcW w:w="1603" w:type="dxa"/>
          </w:tcPr>
          <w:p w:rsidR="00B2681D" w:rsidRPr="0010789A" w:rsidRDefault="00F97701" w:rsidP="00A24004">
            <w:pPr>
              <w:rPr>
                <w:sz w:val="20"/>
                <w:szCs w:val="20"/>
              </w:rPr>
            </w:pPr>
            <w:r w:rsidRPr="0010789A">
              <w:rPr>
                <w:rFonts w:hint="eastAsia"/>
                <w:sz w:val="20"/>
                <w:szCs w:val="20"/>
              </w:rPr>
              <w:t>3910</w:t>
            </w:r>
          </w:p>
        </w:tc>
        <w:tc>
          <w:tcPr>
            <w:tcW w:w="1603" w:type="dxa"/>
          </w:tcPr>
          <w:p w:rsidR="00B2681D" w:rsidRPr="0010789A" w:rsidRDefault="00F97701" w:rsidP="00A24004">
            <w:pPr>
              <w:rPr>
                <w:sz w:val="20"/>
                <w:szCs w:val="20"/>
              </w:rPr>
            </w:pPr>
            <w:r w:rsidRPr="0010789A">
              <w:rPr>
                <w:rFonts w:hint="eastAsia"/>
                <w:sz w:val="20"/>
                <w:szCs w:val="20"/>
              </w:rPr>
              <w:t>7.687</w:t>
            </w:r>
          </w:p>
        </w:tc>
        <w:tc>
          <w:tcPr>
            <w:tcW w:w="1603" w:type="dxa"/>
          </w:tcPr>
          <w:p w:rsidR="00B2681D" w:rsidRPr="0010789A" w:rsidRDefault="00F97701" w:rsidP="00A24004">
            <w:pPr>
              <w:rPr>
                <w:sz w:val="20"/>
                <w:szCs w:val="20"/>
              </w:rPr>
            </w:pPr>
            <w:r w:rsidRPr="0010789A">
              <w:rPr>
                <w:rFonts w:hint="eastAsia"/>
                <w:sz w:val="20"/>
                <w:szCs w:val="20"/>
              </w:rPr>
              <w:t>3.726</w:t>
            </w:r>
          </w:p>
        </w:tc>
        <w:tc>
          <w:tcPr>
            <w:tcW w:w="1604" w:type="dxa"/>
          </w:tcPr>
          <w:p w:rsidR="00B2681D" w:rsidRPr="0010789A" w:rsidRDefault="00F97701" w:rsidP="00A24004">
            <w:pPr>
              <w:rPr>
                <w:sz w:val="20"/>
                <w:szCs w:val="20"/>
              </w:rPr>
            </w:pPr>
            <w:r w:rsidRPr="0010789A">
              <w:rPr>
                <w:rFonts w:hint="eastAsia"/>
                <w:sz w:val="20"/>
                <w:szCs w:val="20"/>
              </w:rPr>
              <w:t>0.324</w:t>
            </w:r>
          </w:p>
        </w:tc>
        <w:tc>
          <w:tcPr>
            <w:tcW w:w="1604" w:type="dxa"/>
          </w:tcPr>
          <w:p w:rsidR="00B2681D" w:rsidRPr="0010789A" w:rsidRDefault="00F97701" w:rsidP="00A24004">
            <w:pPr>
              <w:rPr>
                <w:sz w:val="20"/>
                <w:szCs w:val="20"/>
              </w:rPr>
            </w:pPr>
            <w:r w:rsidRPr="0010789A">
              <w:rPr>
                <w:rFonts w:hint="eastAsia"/>
                <w:sz w:val="20"/>
                <w:szCs w:val="20"/>
              </w:rPr>
              <w:t>-0.318</w:t>
            </w:r>
          </w:p>
        </w:tc>
      </w:tr>
      <w:tr w:rsidR="00B2681D" w:rsidRPr="0010789A" w:rsidTr="00B2681D">
        <w:tc>
          <w:tcPr>
            <w:tcW w:w="1603" w:type="dxa"/>
          </w:tcPr>
          <w:p w:rsidR="00B2681D" w:rsidRPr="0010789A" w:rsidRDefault="00B2681D" w:rsidP="00A24004">
            <w:pPr>
              <w:rPr>
                <w:i/>
                <w:sz w:val="20"/>
                <w:szCs w:val="20"/>
                <w:lang w:eastAsia="zh-TW"/>
              </w:rPr>
            </w:pPr>
            <w:r w:rsidRPr="0010789A">
              <w:rPr>
                <w:i/>
                <w:sz w:val="20"/>
                <w:szCs w:val="20"/>
                <w:lang w:eastAsia="zh-TW"/>
              </w:rPr>
              <w:t>T</w:t>
            </w:r>
            <w:r w:rsidRPr="0010789A">
              <w:rPr>
                <w:i/>
                <w:sz w:val="20"/>
                <w:szCs w:val="20"/>
                <w:vertAlign w:val="subscript"/>
                <w:lang w:eastAsia="zh-TW"/>
              </w:rPr>
              <w:t>a</w:t>
            </w:r>
          </w:p>
        </w:tc>
        <w:tc>
          <w:tcPr>
            <w:tcW w:w="1603" w:type="dxa"/>
          </w:tcPr>
          <w:p w:rsidR="00B2681D" w:rsidRPr="0010789A" w:rsidRDefault="00F97701" w:rsidP="00A24004">
            <w:pPr>
              <w:rPr>
                <w:sz w:val="20"/>
                <w:szCs w:val="20"/>
              </w:rPr>
            </w:pPr>
            <w:r w:rsidRPr="0010789A">
              <w:rPr>
                <w:rFonts w:hint="eastAsia"/>
                <w:sz w:val="20"/>
                <w:szCs w:val="20"/>
              </w:rPr>
              <w:t>3910</w:t>
            </w:r>
          </w:p>
        </w:tc>
        <w:tc>
          <w:tcPr>
            <w:tcW w:w="1603" w:type="dxa"/>
          </w:tcPr>
          <w:p w:rsidR="00B2681D" w:rsidRPr="0010789A" w:rsidRDefault="00F97701" w:rsidP="00A24004">
            <w:pPr>
              <w:rPr>
                <w:sz w:val="20"/>
                <w:szCs w:val="20"/>
              </w:rPr>
            </w:pPr>
            <w:r w:rsidRPr="0010789A">
              <w:rPr>
                <w:rFonts w:hint="eastAsia"/>
                <w:sz w:val="20"/>
                <w:szCs w:val="20"/>
              </w:rPr>
              <w:t>7.814</w:t>
            </w:r>
          </w:p>
        </w:tc>
        <w:tc>
          <w:tcPr>
            <w:tcW w:w="1603" w:type="dxa"/>
          </w:tcPr>
          <w:p w:rsidR="00B2681D" w:rsidRPr="0010789A" w:rsidRDefault="00F97701" w:rsidP="00A24004">
            <w:pPr>
              <w:rPr>
                <w:sz w:val="20"/>
                <w:szCs w:val="20"/>
              </w:rPr>
            </w:pPr>
            <w:r w:rsidRPr="0010789A">
              <w:rPr>
                <w:rFonts w:hint="eastAsia"/>
                <w:sz w:val="20"/>
                <w:szCs w:val="20"/>
              </w:rPr>
              <w:t>1.073</w:t>
            </w:r>
          </w:p>
        </w:tc>
        <w:tc>
          <w:tcPr>
            <w:tcW w:w="1604" w:type="dxa"/>
          </w:tcPr>
          <w:p w:rsidR="00B2681D" w:rsidRPr="0010789A" w:rsidRDefault="00F97701" w:rsidP="00A24004">
            <w:pPr>
              <w:rPr>
                <w:sz w:val="20"/>
                <w:szCs w:val="20"/>
              </w:rPr>
            </w:pPr>
            <w:r w:rsidRPr="0010789A">
              <w:rPr>
                <w:rFonts w:hint="eastAsia"/>
                <w:sz w:val="20"/>
                <w:szCs w:val="20"/>
              </w:rPr>
              <w:t>0.277</w:t>
            </w:r>
          </w:p>
        </w:tc>
        <w:tc>
          <w:tcPr>
            <w:tcW w:w="1604" w:type="dxa"/>
          </w:tcPr>
          <w:p w:rsidR="00B2681D" w:rsidRPr="0010789A" w:rsidRDefault="00F97701" w:rsidP="00A24004">
            <w:pPr>
              <w:rPr>
                <w:sz w:val="20"/>
                <w:szCs w:val="20"/>
              </w:rPr>
            </w:pPr>
            <w:r w:rsidRPr="0010789A">
              <w:rPr>
                <w:rFonts w:hint="eastAsia"/>
                <w:sz w:val="20"/>
                <w:szCs w:val="20"/>
              </w:rPr>
              <w:t>0.248</w:t>
            </w:r>
          </w:p>
        </w:tc>
      </w:tr>
    </w:tbl>
    <w:p w:rsidR="00E458BC" w:rsidRPr="0010789A" w:rsidRDefault="00E458BC" w:rsidP="000825E0">
      <w:pPr>
        <w:spacing w:line="480" w:lineRule="auto"/>
        <w:rPr>
          <w:sz w:val="22"/>
          <w:szCs w:val="22"/>
        </w:rPr>
      </w:pPr>
    </w:p>
    <w:p w:rsidR="00A93CF7" w:rsidRPr="0010789A" w:rsidRDefault="00383286" w:rsidP="000825E0">
      <w:pPr>
        <w:spacing w:line="480" w:lineRule="auto"/>
        <w:ind w:firstLine="720"/>
        <w:rPr>
          <w:sz w:val="22"/>
          <w:szCs w:val="22"/>
        </w:rPr>
      </w:pPr>
      <w:bookmarkStart w:id="68" w:name="OLE_LINK149"/>
      <w:bookmarkStart w:id="69" w:name="OLE_LINK150"/>
      <w:bookmarkStart w:id="70" w:name="OLE_LINK151"/>
      <w:r w:rsidRPr="0010789A">
        <w:rPr>
          <w:sz w:val="22"/>
          <w:szCs w:val="22"/>
        </w:rPr>
        <w:t>Another issue that needs to be considered before the statistical modeling is the serial correlation.</w:t>
      </w:r>
      <w:r w:rsidR="00076FEB" w:rsidRPr="0010789A">
        <w:rPr>
          <w:rFonts w:hint="eastAsia"/>
          <w:sz w:val="22"/>
          <w:szCs w:val="22"/>
        </w:rPr>
        <w:t xml:space="preserve"> To observe the serial dependence, the autocorrelation functions for </w:t>
      </w:r>
      <w:r w:rsidR="00076FEB" w:rsidRPr="0010789A">
        <w:rPr>
          <w:i/>
          <w:sz w:val="22"/>
          <w:szCs w:val="22"/>
        </w:rPr>
        <w:t>H</w:t>
      </w:r>
      <w:r w:rsidR="00076FEB" w:rsidRPr="0010789A">
        <w:rPr>
          <w:i/>
          <w:sz w:val="22"/>
          <w:szCs w:val="22"/>
          <w:vertAlign w:val="subscript"/>
        </w:rPr>
        <w:t>w</w:t>
      </w:r>
      <w:r w:rsidR="00076FEB" w:rsidRPr="0010789A">
        <w:rPr>
          <w:sz w:val="22"/>
          <w:szCs w:val="22"/>
        </w:rPr>
        <w:t xml:space="preserve">, </w:t>
      </w:r>
      <w:r w:rsidR="00076FEB" w:rsidRPr="0010789A">
        <w:rPr>
          <w:i/>
          <w:sz w:val="22"/>
          <w:szCs w:val="22"/>
        </w:rPr>
        <w:t>V</w:t>
      </w:r>
      <w:r w:rsidR="00076FEB" w:rsidRPr="0010789A">
        <w:rPr>
          <w:i/>
          <w:sz w:val="22"/>
          <w:szCs w:val="22"/>
          <w:vertAlign w:val="subscript"/>
        </w:rPr>
        <w:t>w</w:t>
      </w:r>
      <w:r w:rsidR="00076FEB" w:rsidRPr="0010789A">
        <w:rPr>
          <w:sz w:val="22"/>
          <w:szCs w:val="22"/>
        </w:rPr>
        <w:t xml:space="preserve"> and </w:t>
      </w:r>
      <w:r w:rsidR="00076FEB" w:rsidRPr="0010789A">
        <w:rPr>
          <w:i/>
          <w:sz w:val="22"/>
          <w:szCs w:val="22"/>
        </w:rPr>
        <w:t>T</w:t>
      </w:r>
      <w:r w:rsidR="00076FEB" w:rsidRPr="0010789A">
        <w:rPr>
          <w:i/>
          <w:sz w:val="22"/>
          <w:szCs w:val="22"/>
          <w:vertAlign w:val="subscript"/>
        </w:rPr>
        <w:t>a</w:t>
      </w:r>
      <w:r w:rsidR="00076FEB" w:rsidRPr="0010789A">
        <w:rPr>
          <w:rFonts w:hint="eastAsia"/>
          <w:sz w:val="22"/>
          <w:szCs w:val="22"/>
        </w:rPr>
        <w:t xml:space="preserve"> are plotted in Fig. 4. </w:t>
      </w:r>
      <w:r w:rsidR="006C1B72" w:rsidRPr="0010789A">
        <w:rPr>
          <w:sz w:val="22"/>
          <w:szCs w:val="22"/>
        </w:rPr>
        <w:t xml:space="preserve">The figure shows the autocorrelation </w:t>
      </w:r>
      <w:r w:rsidR="000A1756" w:rsidRPr="0010789A">
        <w:rPr>
          <w:rFonts w:hint="eastAsia"/>
          <w:sz w:val="22"/>
          <w:szCs w:val="22"/>
        </w:rPr>
        <w:t>function values</w:t>
      </w:r>
      <w:r w:rsidR="006C1B72" w:rsidRPr="0010789A">
        <w:rPr>
          <w:sz w:val="22"/>
          <w:szCs w:val="22"/>
        </w:rPr>
        <w:t xml:space="preserve"> of the time series are not very strong</w:t>
      </w:r>
      <w:r w:rsidR="00076FEB" w:rsidRPr="0010789A">
        <w:rPr>
          <w:rFonts w:hint="eastAsia"/>
          <w:sz w:val="22"/>
          <w:szCs w:val="22"/>
        </w:rPr>
        <w:t xml:space="preserve"> when time lag is about 3 hours</w:t>
      </w:r>
      <w:r w:rsidR="006C1B72" w:rsidRPr="0010789A">
        <w:rPr>
          <w:sz w:val="22"/>
          <w:szCs w:val="22"/>
        </w:rPr>
        <w:t>.</w:t>
      </w:r>
      <w:r w:rsidR="00076FEB" w:rsidRPr="0010789A">
        <w:rPr>
          <w:rFonts w:hint="eastAsia"/>
          <w:sz w:val="22"/>
          <w:szCs w:val="22"/>
        </w:rPr>
        <w:t xml:space="preserve"> </w:t>
      </w:r>
      <w:r w:rsidR="000A1756" w:rsidRPr="0010789A">
        <w:rPr>
          <w:rFonts w:hint="eastAsia"/>
          <w:sz w:val="22"/>
          <w:szCs w:val="22"/>
        </w:rPr>
        <w:t xml:space="preserve">In fact, the dependence between the observation and the one 3 hours later can be negligible (e.g. autocorrelation function value is </w:t>
      </w:r>
      <w:r w:rsidR="000A1756" w:rsidRPr="0010789A">
        <w:rPr>
          <w:sz w:val="22"/>
          <w:szCs w:val="22"/>
        </w:rPr>
        <w:t>within</w:t>
      </w:r>
      <w:r w:rsidR="000A1756" w:rsidRPr="0010789A">
        <w:rPr>
          <w:rFonts w:hint="eastAsia"/>
          <w:sz w:val="22"/>
          <w:szCs w:val="22"/>
        </w:rPr>
        <w:t xml:space="preserve"> the </w:t>
      </w:r>
      <w:r w:rsidR="000A1756" w:rsidRPr="0010789A">
        <w:rPr>
          <w:sz w:val="22"/>
          <w:szCs w:val="22"/>
        </w:rPr>
        <w:t>rejection region for test of individual autocorrelations</w:t>
      </w:r>
      <w:r w:rsidR="000A1756" w:rsidRPr="0010789A">
        <w:rPr>
          <w:rFonts w:hint="eastAsia"/>
          <w:sz w:val="22"/>
          <w:szCs w:val="22"/>
        </w:rPr>
        <w:t>, see Fig. 4). Therefore, i</w:t>
      </w:r>
      <w:r w:rsidR="006C1B72" w:rsidRPr="0010789A">
        <w:rPr>
          <w:sz w:val="22"/>
          <w:szCs w:val="22"/>
        </w:rPr>
        <w:t>n this study, we generally assume the serial dependence is weak and the collected data can be directly used for statistical analysis. However, it should be realized the time series data need to be pre-processed when serial correlation is very strong.</w:t>
      </w:r>
      <w:r w:rsidR="000A1756" w:rsidRPr="0010789A">
        <w:rPr>
          <w:rFonts w:hint="eastAsia"/>
          <w:sz w:val="22"/>
          <w:szCs w:val="22"/>
        </w:rPr>
        <w:t xml:space="preserve"> The current analysis only adopts a relaxed assumption in this data pre-processing.</w:t>
      </w:r>
      <w:r w:rsidR="006C1B72" w:rsidRPr="0010789A">
        <w:rPr>
          <w:sz w:val="22"/>
          <w:szCs w:val="22"/>
        </w:rPr>
        <w:t xml:space="preserve"> Typical steps about how to remove the serial correlations </w:t>
      </w:r>
      <w:r w:rsidR="006C1B72" w:rsidRPr="0010789A">
        <w:rPr>
          <w:sz w:val="22"/>
          <w:szCs w:val="22"/>
        </w:rPr>
        <w:lastRenderedPageBreak/>
        <w:t>contained in time series data can be found in Vanem (2016).</w:t>
      </w:r>
    </w:p>
    <w:p w:rsidR="00A93CF7" w:rsidRPr="0010789A" w:rsidRDefault="00446200" w:rsidP="00A93CF7">
      <w:pPr>
        <w:spacing w:line="480" w:lineRule="auto"/>
        <w:rPr>
          <w:sz w:val="22"/>
          <w:szCs w:val="22"/>
        </w:rPr>
      </w:pPr>
      <w:r w:rsidRPr="0010789A">
        <w:rPr>
          <w:noProof/>
          <w:sz w:val="22"/>
          <w:szCs w:val="22"/>
        </w:rPr>
        <w:pict w14:anchorId="0F008D51">
          <v:shape id="_x0000_s2124" type="#_x0000_t202" style="position:absolute;left:0;text-align:left;margin-left:303.55pt;margin-top:7.5pt;width:50.1pt;height:31.35pt;z-index:251672576;mso-height-percent:200;mso-height-percent:200;mso-width-relative:margin;mso-height-relative:margin" filled="f" stroked="f">
            <v:textbox style="mso-next-textbox:#_x0000_s2124;mso-fit-shape-to-text:t">
              <w:txbxContent>
                <w:p w:rsidR="00B87DAF" w:rsidRPr="00A93CF7" w:rsidRDefault="00B87DAF" w:rsidP="00A93CF7">
                  <w:r>
                    <w:t xml:space="preserve">(b) </w:t>
                  </w:r>
                  <w:r w:rsidRPr="00466CD9">
                    <w:rPr>
                      <w:i/>
                    </w:rPr>
                    <w:t>V</w:t>
                  </w:r>
                  <w:r w:rsidRPr="00466CD9">
                    <w:rPr>
                      <w:i/>
                      <w:vertAlign w:val="subscript"/>
                    </w:rPr>
                    <w:t>w</w:t>
                  </w:r>
                </w:p>
              </w:txbxContent>
            </v:textbox>
          </v:shape>
        </w:pict>
      </w:r>
      <w:r w:rsidRPr="0010789A">
        <w:rPr>
          <w:noProof/>
          <w:sz w:val="22"/>
          <w:szCs w:val="22"/>
          <w:lang w:eastAsia="zh-TW"/>
        </w:rPr>
        <w:pict w14:anchorId="61FE5C37">
          <v:shape id="_x0000_s2123" type="#_x0000_t202" style="position:absolute;left:0;text-align:left;margin-left:54.5pt;margin-top:7.5pt;width:46.45pt;height:19.25pt;z-index:251671552;mso-height-percent:200;mso-height-percent:200;mso-width-relative:margin;mso-height-relative:margin" filled="f" stroked="f">
            <v:textbox style="mso-next-textbox:#_x0000_s2123;mso-fit-shape-to-text:t">
              <w:txbxContent>
                <w:p w:rsidR="00B87DAF" w:rsidRDefault="00B87DAF" w:rsidP="00A93CF7">
                  <w:pPr>
                    <w:ind w:left="105" w:hanging="105"/>
                  </w:pPr>
                  <w:r>
                    <w:rPr>
                      <w:i/>
                    </w:rPr>
                    <w:t xml:space="preserve">(a) </w:t>
                  </w:r>
                  <w:r w:rsidRPr="00A93CF7">
                    <w:rPr>
                      <w:i/>
                    </w:rPr>
                    <w:t>H</w:t>
                  </w:r>
                  <w:r w:rsidRPr="00A93CF7">
                    <w:rPr>
                      <w:i/>
                      <w:vertAlign w:val="subscript"/>
                    </w:rPr>
                    <w:t>w</w:t>
                  </w:r>
                </w:p>
              </w:txbxContent>
            </v:textbox>
          </v:shape>
        </w:pict>
      </w:r>
      <w:r w:rsidR="00A93CF7" w:rsidRPr="0010789A">
        <w:rPr>
          <w:noProof/>
          <w:sz w:val="22"/>
          <w:szCs w:val="22"/>
        </w:rPr>
        <w:drawing>
          <wp:inline distT="0" distB="0" distL="0" distR="0">
            <wp:extent cx="2879426" cy="2432649"/>
            <wp:effectExtent l="19050" t="0" r="0" b="0"/>
            <wp:docPr id="10" name="Picture 9" descr="H AC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ACF.tiff"/>
                    <pic:cNvPicPr/>
                  </pic:nvPicPr>
                  <pic:blipFill>
                    <a:blip r:embed="rId99" cstate="print"/>
                    <a:srcRect t="14118" r="5869" b="2941"/>
                    <a:stretch>
                      <a:fillRect/>
                    </a:stretch>
                  </pic:blipFill>
                  <pic:spPr>
                    <a:xfrm>
                      <a:off x="0" y="0"/>
                      <a:ext cx="2879426" cy="2432649"/>
                    </a:xfrm>
                    <a:prstGeom prst="rect">
                      <a:avLst/>
                    </a:prstGeom>
                  </pic:spPr>
                </pic:pic>
              </a:graphicData>
            </a:graphic>
          </wp:inline>
        </w:drawing>
      </w:r>
      <w:r w:rsidR="00A93CF7" w:rsidRPr="0010789A">
        <w:rPr>
          <w:noProof/>
          <w:sz w:val="22"/>
          <w:szCs w:val="22"/>
        </w:rPr>
        <w:drawing>
          <wp:inline distT="0" distB="0" distL="0" distR="0">
            <wp:extent cx="2844920" cy="2415398"/>
            <wp:effectExtent l="19050" t="0" r="0" b="0"/>
            <wp:docPr id="11" name="Picture 10" descr="V AC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 ACF.tiff"/>
                    <pic:cNvPicPr/>
                  </pic:nvPicPr>
                  <pic:blipFill>
                    <a:blip r:embed="rId100" cstate="print"/>
                    <a:srcRect t="15294" r="5088" b="3202"/>
                    <a:stretch>
                      <a:fillRect/>
                    </a:stretch>
                  </pic:blipFill>
                  <pic:spPr>
                    <a:xfrm>
                      <a:off x="0" y="0"/>
                      <a:ext cx="2844920" cy="2415398"/>
                    </a:xfrm>
                    <a:prstGeom prst="rect">
                      <a:avLst/>
                    </a:prstGeom>
                  </pic:spPr>
                </pic:pic>
              </a:graphicData>
            </a:graphic>
          </wp:inline>
        </w:drawing>
      </w:r>
      <w:r w:rsidR="00A93CF7" w:rsidRPr="0010789A">
        <w:rPr>
          <w:noProof/>
          <w:sz w:val="22"/>
          <w:szCs w:val="22"/>
        </w:rPr>
        <w:drawing>
          <wp:inline distT="0" distB="0" distL="0" distR="0">
            <wp:extent cx="2793161" cy="2503421"/>
            <wp:effectExtent l="19050" t="0" r="7189" b="0"/>
            <wp:docPr id="12" name="Picture 11" descr="T AC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ACF.tiff"/>
                    <pic:cNvPicPr/>
                  </pic:nvPicPr>
                  <pic:blipFill>
                    <a:blip r:embed="rId101" cstate="print"/>
                    <a:srcRect t="14973" r="6740" b="2879"/>
                    <a:stretch>
                      <a:fillRect/>
                    </a:stretch>
                  </pic:blipFill>
                  <pic:spPr>
                    <a:xfrm>
                      <a:off x="0" y="0"/>
                      <a:ext cx="2795282" cy="2505322"/>
                    </a:xfrm>
                    <a:prstGeom prst="rect">
                      <a:avLst/>
                    </a:prstGeom>
                  </pic:spPr>
                </pic:pic>
              </a:graphicData>
            </a:graphic>
          </wp:inline>
        </w:drawing>
      </w:r>
    </w:p>
    <w:p w:rsidR="00A93CF7" w:rsidRPr="0010789A" w:rsidRDefault="00A93CF7" w:rsidP="000825E0">
      <w:pPr>
        <w:spacing w:line="480" w:lineRule="auto"/>
        <w:ind w:firstLine="720"/>
        <w:rPr>
          <w:sz w:val="22"/>
          <w:szCs w:val="22"/>
        </w:rPr>
      </w:pPr>
      <w:r w:rsidRPr="0010789A">
        <w:rPr>
          <w:sz w:val="22"/>
          <w:szCs w:val="22"/>
        </w:rPr>
        <w:t xml:space="preserve">Figure </w:t>
      </w:r>
      <w:r w:rsidR="00003CE8" w:rsidRPr="0010789A">
        <w:rPr>
          <w:rFonts w:hint="eastAsia"/>
          <w:sz w:val="22"/>
          <w:szCs w:val="22"/>
        </w:rPr>
        <w:t>4</w:t>
      </w:r>
      <w:r w:rsidRPr="0010789A">
        <w:rPr>
          <w:sz w:val="22"/>
          <w:szCs w:val="22"/>
        </w:rPr>
        <w:t xml:space="preserve"> </w:t>
      </w:r>
      <w:r w:rsidR="00446200" w:rsidRPr="0010789A">
        <w:rPr>
          <w:noProof/>
          <w:sz w:val="22"/>
          <w:szCs w:val="22"/>
        </w:rPr>
        <w:pict w14:anchorId="112B8233">
          <v:shape id="_x0000_s2125" type="#_x0000_t202" style="position:absolute;left:0;text-align:left;margin-left:56.95pt;margin-top:-198.45pt;width:50.1pt;height:19.25pt;z-index:251673600;mso-height-percent:200;mso-position-horizontal-relative:text;mso-position-vertical-relative:text;mso-height-percent:200;mso-width-relative:margin;mso-height-relative:margin" filled="f" stroked="f">
            <v:textbox style="mso-next-textbox:#_x0000_s2125;mso-fit-shape-to-text:t">
              <w:txbxContent>
                <w:p w:rsidR="00B87DAF" w:rsidRPr="00A93CF7" w:rsidRDefault="00B87DAF" w:rsidP="00A93CF7">
                  <w:r>
                    <w:t xml:space="preserve">(c) </w:t>
                  </w:r>
                  <w:r w:rsidRPr="00466CD9">
                    <w:rPr>
                      <w:i/>
                    </w:rPr>
                    <w:t>T</w:t>
                  </w:r>
                  <w:r w:rsidRPr="00466CD9">
                    <w:rPr>
                      <w:i/>
                      <w:vertAlign w:val="subscript"/>
                    </w:rPr>
                    <w:t>a</w:t>
                  </w:r>
                </w:p>
              </w:txbxContent>
            </v:textbox>
          </v:shape>
        </w:pict>
      </w:r>
      <w:r w:rsidR="00E458BC" w:rsidRPr="0010789A">
        <w:rPr>
          <w:sz w:val="22"/>
          <w:szCs w:val="22"/>
        </w:rPr>
        <w:t xml:space="preserve">Autocorrelation function of </w:t>
      </w:r>
      <w:r w:rsidR="00E458BC" w:rsidRPr="0010789A">
        <w:rPr>
          <w:i/>
        </w:rPr>
        <w:t>H</w:t>
      </w:r>
      <w:r w:rsidR="00E458BC" w:rsidRPr="0010789A">
        <w:rPr>
          <w:i/>
          <w:vertAlign w:val="subscript"/>
        </w:rPr>
        <w:t>w</w:t>
      </w:r>
      <w:r w:rsidR="00E458BC" w:rsidRPr="0010789A">
        <w:t xml:space="preserve">, </w:t>
      </w:r>
      <w:r w:rsidR="00E458BC" w:rsidRPr="0010789A">
        <w:rPr>
          <w:i/>
        </w:rPr>
        <w:t>V</w:t>
      </w:r>
      <w:r w:rsidR="00E458BC" w:rsidRPr="0010789A">
        <w:rPr>
          <w:i/>
          <w:vertAlign w:val="subscript"/>
        </w:rPr>
        <w:t>w</w:t>
      </w:r>
      <w:r w:rsidR="00E458BC" w:rsidRPr="0010789A">
        <w:t xml:space="preserve"> and </w:t>
      </w:r>
      <w:r w:rsidR="00E458BC" w:rsidRPr="0010789A">
        <w:rPr>
          <w:i/>
        </w:rPr>
        <w:t>T</w:t>
      </w:r>
      <w:r w:rsidR="00E458BC" w:rsidRPr="0010789A">
        <w:rPr>
          <w:i/>
          <w:vertAlign w:val="subscript"/>
        </w:rPr>
        <w:t>a</w:t>
      </w:r>
      <w:r w:rsidR="00E458BC" w:rsidRPr="0010789A">
        <w:t xml:space="preserve"> for the selected period</w:t>
      </w:r>
      <w:bookmarkEnd w:id="68"/>
      <w:bookmarkEnd w:id="69"/>
      <w:bookmarkEnd w:id="70"/>
    </w:p>
    <w:p w:rsidR="00142583" w:rsidRPr="0010789A" w:rsidRDefault="000D25B5" w:rsidP="00325BF1">
      <w:pPr>
        <w:spacing w:line="480" w:lineRule="auto"/>
        <w:ind w:firstLine="720"/>
      </w:pPr>
      <w:r w:rsidRPr="0010789A">
        <w:rPr>
          <w:sz w:val="22"/>
          <w:szCs w:val="22"/>
        </w:rPr>
        <w:t>As a first step, l</w:t>
      </w:r>
      <w:r w:rsidR="00442B9E" w:rsidRPr="0010789A">
        <w:rPr>
          <w:sz w:val="22"/>
          <w:szCs w:val="22"/>
        </w:rPr>
        <w:t xml:space="preserve">ike </w:t>
      </w:r>
      <w:r w:rsidRPr="0010789A">
        <w:rPr>
          <w:sz w:val="22"/>
          <w:szCs w:val="22"/>
        </w:rPr>
        <w:t xml:space="preserve">in </w:t>
      </w:r>
      <w:r w:rsidR="00442B9E" w:rsidRPr="0010789A">
        <w:rPr>
          <w:sz w:val="22"/>
          <w:szCs w:val="22"/>
        </w:rPr>
        <w:t xml:space="preserve">all the copula approaches, </w:t>
      </w:r>
      <w:r w:rsidRPr="0010789A">
        <w:rPr>
          <w:sz w:val="22"/>
          <w:szCs w:val="22"/>
        </w:rPr>
        <w:t xml:space="preserve">marginal distributions are determined for the variables to put up an </w:t>
      </w:r>
      <w:r w:rsidR="00442B9E" w:rsidRPr="0010789A">
        <w:rPr>
          <w:sz w:val="22"/>
          <w:szCs w:val="22"/>
        </w:rPr>
        <w:t xml:space="preserve">asymmetric </w:t>
      </w:r>
      <w:r w:rsidR="00464DA4" w:rsidRPr="0010789A">
        <w:rPr>
          <w:sz w:val="22"/>
          <w:szCs w:val="22"/>
        </w:rPr>
        <w:t xml:space="preserve">copula. </w:t>
      </w:r>
      <w:r w:rsidR="00F30A1F" w:rsidRPr="0010789A">
        <w:rPr>
          <w:sz w:val="22"/>
          <w:szCs w:val="22"/>
        </w:rPr>
        <w:t>In order to make a fair judgment, a group of distributions</w:t>
      </w:r>
      <w:r w:rsidR="00442B9E" w:rsidRPr="0010789A">
        <w:rPr>
          <w:sz w:val="22"/>
          <w:szCs w:val="22"/>
        </w:rPr>
        <w:t xml:space="preserve"> </w:t>
      </w:r>
      <w:r w:rsidR="00F30A1F" w:rsidRPr="0010789A">
        <w:rPr>
          <w:sz w:val="22"/>
          <w:szCs w:val="22"/>
        </w:rPr>
        <w:t xml:space="preserve">are utilized to fit the individual ocean data. These include Weibull, Normal, Lognormal, Rayleigh, Extreme value, Exponential and Gamma distributions. </w:t>
      </w:r>
      <w:bookmarkStart w:id="71" w:name="OLE_LINK52"/>
      <w:bookmarkStart w:id="72" w:name="OLE_LINK53"/>
      <w:bookmarkStart w:id="73" w:name="OLE_LINK54"/>
      <w:bookmarkStart w:id="74" w:name="OLE_LINK64"/>
      <w:bookmarkStart w:id="75" w:name="OLE_LINK65"/>
      <w:bookmarkStart w:id="76" w:name="OLE_LINK66"/>
      <w:bookmarkStart w:id="77" w:name="OLE_LINK67"/>
      <w:r w:rsidR="008A32F5" w:rsidRPr="0010789A">
        <w:rPr>
          <w:sz w:val="22"/>
          <w:szCs w:val="22"/>
        </w:rPr>
        <w:t>Maximum likelihood</w:t>
      </w:r>
      <w:r w:rsidR="00F30A1F" w:rsidRPr="0010789A">
        <w:rPr>
          <w:sz w:val="22"/>
          <w:szCs w:val="22"/>
        </w:rPr>
        <w:t xml:space="preserve"> </w:t>
      </w:r>
      <w:r w:rsidR="007F1579" w:rsidRPr="0010789A">
        <w:rPr>
          <w:sz w:val="22"/>
          <w:szCs w:val="22"/>
        </w:rPr>
        <w:t xml:space="preserve">method </w:t>
      </w:r>
      <w:r w:rsidR="00F30A1F" w:rsidRPr="0010789A">
        <w:rPr>
          <w:sz w:val="22"/>
          <w:szCs w:val="22"/>
        </w:rPr>
        <w:t xml:space="preserve">is used to </w:t>
      </w:r>
      <w:r w:rsidR="00F219A7" w:rsidRPr="0010789A">
        <w:rPr>
          <w:sz w:val="22"/>
          <w:szCs w:val="22"/>
        </w:rPr>
        <w:t>estimate the</w:t>
      </w:r>
      <w:r w:rsidR="00F30A1F" w:rsidRPr="0010789A">
        <w:rPr>
          <w:sz w:val="22"/>
          <w:szCs w:val="22"/>
        </w:rPr>
        <w:t xml:space="preserve"> model </w:t>
      </w:r>
      <w:r w:rsidR="00F219A7" w:rsidRPr="0010789A">
        <w:rPr>
          <w:sz w:val="22"/>
          <w:szCs w:val="22"/>
        </w:rPr>
        <w:t xml:space="preserve">parameters </w:t>
      </w:r>
      <w:r w:rsidR="00F30A1F" w:rsidRPr="0010789A">
        <w:rPr>
          <w:sz w:val="22"/>
          <w:szCs w:val="22"/>
        </w:rPr>
        <w:t>for each variable</w:t>
      </w:r>
      <w:bookmarkEnd w:id="71"/>
      <w:bookmarkEnd w:id="72"/>
      <w:bookmarkEnd w:id="73"/>
      <w:bookmarkEnd w:id="74"/>
      <w:bookmarkEnd w:id="75"/>
      <w:bookmarkEnd w:id="76"/>
      <w:bookmarkEnd w:id="77"/>
      <w:r w:rsidR="00F30A1F" w:rsidRPr="0010789A">
        <w:rPr>
          <w:sz w:val="22"/>
          <w:szCs w:val="22"/>
        </w:rPr>
        <w:t xml:space="preserve">. </w:t>
      </w:r>
      <w:r w:rsidR="00DA3984" w:rsidRPr="0010789A">
        <w:rPr>
          <w:sz w:val="22"/>
          <w:szCs w:val="22"/>
        </w:rPr>
        <w:t xml:space="preserve">The Akaike Information Criterion (AIC) is used to select the best models. </w:t>
      </w:r>
      <w:r w:rsidR="00F30A1F" w:rsidRPr="0010789A">
        <w:rPr>
          <w:sz w:val="22"/>
          <w:szCs w:val="22"/>
        </w:rPr>
        <w:t xml:space="preserve">Table </w:t>
      </w:r>
      <w:r w:rsidR="004F6CA3" w:rsidRPr="0010789A">
        <w:rPr>
          <w:sz w:val="22"/>
          <w:szCs w:val="22"/>
        </w:rPr>
        <w:t>3</w:t>
      </w:r>
      <w:r w:rsidR="00F30A1F" w:rsidRPr="0010789A">
        <w:rPr>
          <w:sz w:val="22"/>
          <w:szCs w:val="22"/>
        </w:rPr>
        <w:t xml:space="preserve"> summarizes the calculated statistics for each model. It indicates the best models are Lognormal distribution for </w:t>
      </w:r>
      <w:r w:rsidR="00F30A1F" w:rsidRPr="0010789A">
        <w:rPr>
          <w:i/>
          <w:sz w:val="22"/>
          <w:szCs w:val="22"/>
        </w:rPr>
        <w:t>H</w:t>
      </w:r>
      <w:r w:rsidR="00F30A1F" w:rsidRPr="0010789A">
        <w:rPr>
          <w:i/>
          <w:sz w:val="22"/>
          <w:szCs w:val="22"/>
          <w:vertAlign w:val="subscript"/>
        </w:rPr>
        <w:t>w</w:t>
      </w:r>
      <w:r w:rsidR="00F30A1F" w:rsidRPr="0010789A">
        <w:rPr>
          <w:sz w:val="22"/>
          <w:szCs w:val="22"/>
        </w:rPr>
        <w:t xml:space="preserve">, Weibull distribution for </w:t>
      </w:r>
      <w:r w:rsidR="00F30A1F" w:rsidRPr="0010789A">
        <w:rPr>
          <w:i/>
          <w:sz w:val="22"/>
          <w:szCs w:val="22"/>
        </w:rPr>
        <w:t>V</w:t>
      </w:r>
      <w:r w:rsidR="00F30A1F" w:rsidRPr="0010789A">
        <w:rPr>
          <w:i/>
          <w:sz w:val="22"/>
          <w:szCs w:val="22"/>
          <w:vertAlign w:val="subscript"/>
        </w:rPr>
        <w:t>w</w:t>
      </w:r>
      <w:r w:rsidR="00F30A1F" w:rsidRPr="0010789A">
        <w:rPr>
          <w:sz w:val="22"/>
          <w:szCs w:val="22"/>
        </w:rPr>
        <w:t xml:space="preserve"> and Gamma distribution for </w:t>
      </w:r>
      <w:r w:rsidR="00F30A1F" w:rsidRPr="0010789A">
        <w:rPr>
          <w:i/>
          <w:sz w:val="22"/>
          <w:szCs w:val="22"/>
        </w:rPr>
        <w:t>T</w:t>
      </w:r>
      <w:r w:rsidR="00F30A1F" w:rsidRPr="0010789A">
        <w:rPr>
          <w:i/>
          <w:sz w:val="22"/>
          <w:szCs w:val="22"/>
          <w:vertAlign w:val="subscript"/>
        </w:rPr>
        <w:t>a</w:t>
      </w:r>
      <w:r w:rsidR="00F30A1F" w:rsidRPr="0010789A">
        <w:rPr>
          <w:sz w:val="22"/>
          <w:szCs w:val="22"/>
        </w:rPr>
        <w:t>.</w:t>
      </w:r>
      <w:r w:rsidR="008C5422" w:rsidRPr="0010789A">
        <w:rPr>
          <w:rFonts w:hint="eastAsia"/>
          <w:sz w:val="22"/>
          <w:szCs w:val="22"/>
        </w:rPr>
        <w:t xml:space="preserve"> </w:t>
      </w:r>
      <w:r w:rsidR="008C5422" w:rsidRPr="0010789A">
        <w:rPr>
          <w:sz w:val="22"/>
          <w:szCs w:val="22"/>
        </w:rPr>
        <w:t xml:space="preserve">The goodness of fitting of these models to the variables can be seen from Fig. </w:t>
      </w:r>
      <w:r w:rsidR="00003CE8" w:rsidRPr="0010789A">
        <w:rPr>
          <w:sz w:val="22"/>
          <w:szCs w:val="22"/>
        </w:rPr>
        <w:t>5</w:t>
      </w:r>
      <w:r w:rsidR="008C5422" w:rsidRPr="0010789A">
        <w:rPr>
          <w:sz w:val="22"/>
          <w:szCs w:val="22"/>
        </w:rPr>
        <w:t>.</w:t>
      </w:r>
      <w:r w:rsidR="00A946F5" w:rsidRPr="0010789A">
        <w:rPr>
          <w:sz w:val="22"/>
          <w:szCs w:val="22"/>
        </w:rPr>
        <w:t xml:space="preserve"> </w:t>
      </w:r>
      <w:r w:rsidR="00325BF1" w:rsidRPr="0010789A">
        <w:rPr>
          <w:sz w:val="22"/>
          <w:szCs w:val="22"/>
        </w:rPr>
        <w:t xml:space="preserve">The 95% bounds of the empirical cumulative </w:t>
      </w:r>
      <w:r w:rsidR="00325BF1" w:rsidRPr="0010789A">
        <w:rPr>
          <w:sz w:val="22"/>
          <w:szCs w:val="22"/>
        </w:rPr>
        <w:lastRenderedPageBreak/>
        <w:t>distribution function are also included. The</w:t>
      </w:r>
      <w:r w:rsidR="00A946F5" w:rsidRPr="0010789A">
        <w:rPr>
          <w:sz w:val="22"/>
          <w:szCs w:val="22"/>
        </w:rPr>
        <w:t xml:space="preserve"> p-value in the Kolmogorov-Smirnov test </w:t>
      </w:r>
      <w:r w:rsidR="00325BF1" w:rsidRPr="0010789A">
        <w:rPr>
          <w:sz w:val="22"/>
          <w:szCs w:val="22"/>
        </w:rPr>
        <w:t>shows that</w:t>
      </w:r>
      <w:r w:rsidR="00A946F5" w:rsidRPr="0010789A">
        <w:rPr>
          <w:sz w:val="22"/>
          <w:szCs w:val="22"/>
        </w:rPr>
        <w:t xml:space="preserve"> the fitted model is a valid option</w:t>
      </w:r>
      <w:r w:rsidR="00325BF1" w:rsidRPr="0010789A">
        <w:rPr>
          <w:sz w:val="22"/>
          <w:szCs w:val="22"/>
        </w:rPr>
        <w:t xml:space="preserve"> at a significant level of 1% for each of the </w:t>
      </w:r>
      <w:r w:rsidR="0062084C" w:rsidRPr="0010789A">
        <w:rPr>
          <w:sz w:val="22"/>
          <w:szCs w:val="22"/>
        </w:rPr>
        <w:t>ocean variables</w:t>
      </w:r>
      <w:r w:rsidR="00A946F5" w:rsidRPr="0010789A">
        <w:rPr>
          <w:sz w:val="22"/>
          <w:szCs w:val="22"/>
        </w:rPr>
        <w:t>.</w:t>
      </w:r>
    </w:p>
    <w:p w:rsidR="00074FA6" w:rsidRPr="0010789A" w:rsidRDefault="00446200" w:rsidP="00A24004">
      <w:r w:rsidRPr="0010789A">
        <w:rPr>
          <w:noProof/>
          <w:lang w:eastAsia="zh-TW"/>
        </w:rPr>
        <w:pict w14:anchorId="4B38DD96">
          <v:shape id="_x0000_s1930" type="#_x0000_t202" style="position:absolute;left:0;text-align:left;margin-left:355.75pt;margin-top:106.7pt;width:81.1pt;height:19.25pt;z-index:251660288;mso-height-percent:200;mso-height-percent:200;mso-width-relative:margin;mso-height-relative:margin" filled="f" stroked="f">
            <v:textbox style="mso-next-textbox:#_x0000_s1930;mso-fit-shape-to-text:t">
              <w:txbxContent>
                <w:p w:rsidR="00B87DAF" w:rsidRDefault="00B87DAF">
                  <w:r w:rsidRPr="0010789A">
                    <w:t>p-value=0.0336</w:t>
                  </w:r>
                </w:p>
              </w:txbxContent>
            </v:textbox>
          </v:shape>
        </w:pict>
      </w:r>
      <w:r w:rsidRPr="0010789A">
        <w:rPr>
          <w:noProof/>
        </w:rPr>
        <w:pict w14:anchorId="490C8AE5">
          <v:shape id="_x0000_s2122" type="#_x0000_t202" style="position:absolute;left:0;text-align:left;margin-left:115.5pt;margin-top:101.25pt;width:81.15pt;height:19.25pt;z-index:251669504;mso-height-percent:200;mso-height-percent:200;mso-width-relative:margin;mso-height-relative:margin" filled="f" stroked="f">
            <v:textbox style="mso-next-textbox:#_x0000_s2122;mso-fit-shape-to-text:t">
              <w:txbxContent>
                <w:p w:rsidR="00B87DAF" w:rsidRDefault="00B87DAF" w:rsidP="00325BF1">
                  <w:r w:rsidRPr="0010789A">
                    <w:t>p-value=0.0238</w:t>
                  </w:r>
                </w:p>
              </w:txbxContent>
            </v:textbox>
          </v:shape>
        </w:pict>
      </w:r>
      <w:r w:rsidR="00074FA6" w:rsidRPr="0010789A">
        <w:rPr>
          <w:noProof/>
        </w:rPr>
        <w:drawing>
          <wp:inline distT="0" distB="0" distL="0" distR="0">
            <wp:extent cx="2939811" cy="2481879"/>
            <wp:effectExtent l="19050" t="0" r="0" b="0"/>
            <wp:docPr id="3" name="Picture 2" descr="Hw f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 fit.tif"/>
                    <pic:cNvPicPr/>
                  </pic:nvPicPr>
                  <pic:blipFill>
                    <a:blip r:embed="rId102" cstate="print"/>
                    <a:stretch>
                      <a:fillRect/>
                    </a:stretch>
                  </pic:blipFill>
                  <pic:spPr>
                    <a:xfrm>
                      <a:off x="0" y="0"/>
                      <a:ext cx="2941733" cy="2483502"/>
                    </a:xfrm>
                    <a:prstGeom prst="rect">
                      <a:avLst/>
                    </a:prstGeom>
                  </pic:spPr>
                </pic:pic>
              </a:graphicData>
            </a:graphic>
          </wp:inline>
        </w:drawing>
      </w:r>
      <w:r w:rsidR="00074FA6" w:rsidRPr="0010789A">
        <w:rPr>
          <w:noProof/>
        </w:rPr>
        <w:drawing>
          <wp:inline distT="0" distB="0" distL="0" distR="0">
            <wp:extent cx="2942808" cy="2484408"/>
            <wp:effectExtent l="19050" t="0" r="0" b="0"/>
            <wp:docPr id="4" name="Picture 3" descr="V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tif"/>
                    <pic:cNvPicPr/>
                  </pic:nvPicPr>
                  <pic:blipFill>
                    <a:blip r:embed="rId103" cstate="print"/>
                    <a:stretch>
                      <a:fillRect/>
                    </a:stretch>
                  </pic:blipFill>
                  <pic:spPr>
                    <a:xfrm>
                      <a:off x="0" y="0"/>
                      <a:ext cx="2949001" cy="2489636"/>
                    </a:xfrm>
                    <a:prstGeom prst="rect">
                      <a:avLst/>
                    </a:prstGeom>
                  </pic:spPr>
                </pic:pic>
              </a:graphicData>
            </a:graphic>
          </wp:inline>
        </w:drawing>
      </w:r>
    </w:p>
    <w:p w:rsidR="00B23000" w:rsidRPr="0010789A" w:rsidRDefault="00446200" w:rsidP="00A24004">
      <w:r w:rsidRPr="0010789A">
        <w:rPr>
          <w:noProof/>
        </w:rPr>
        <w:pict w14:anchorId="72F2C490">
          <v:shape id="_x0000_s1931" type="#_x0000_t202" style="position:absolute;left:0;text-align:left;margin-left:119.7pt;margin-top:102.3pt;width:81.15pt;height:19.25pt;z-index:251661312;mso-height-percent:200;mso-height-percent:200;mso-width-relative:margin;mso-height-relative:margin" filled="f" stroked="f">
            <v:textbox style="mso-next-textbox:#_x0000_s1931;mso-fit-shape-to-text:t">
              <w:txbxContent>
                <w:p w:rsidR="00B87DAF" w:rsidRDefault="00B87DAF" w:rsidP="00A946F5">
                  <w:r w:rsidRPr="0010789A">
                    <w:t>p-value=0.0174</w:t>
                  </w:r>
                </w:p>
              </w:txbxContent>
            </v:textbox>
          </v:shape>
        </w:pict>
      </w:r>
      <w:r w:rsidR="00B23000" w:rsidRPr="0010789A">
        <w:rPr>
          <w:noProof/>
        </w:rPr>
        <w:drawing>
          <wp:inline distT="0" distB="0" distL="0" distR="0">
            <wp:extent cx="2870799" cy="2445700"/>
            <wp:effectExtent l="19050" t="0" r="5751" b="0"/>
            <wp:docPr id="7" name="Picture 6" descr="Ta f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 fit.tif"/>
                    <pic:cNvPicPr/>
                  </pic:nvPicPr>
                  <pic:blipFill>
                    <a:blip r:embed="rId104" cstate="print"/>
                    <a:stretch>
                      <a:fillRect/>
                    </a:stretch>
                  </pic:blipFill>
                  <pic:spPr>
                    <a:xfrm>
                      <a:off x="0" y="0"/>
                      <a:ext cx="2872676" cy="2447299"/>
                    </a:xfrm>
                    <a:prstGeom prst="rect">
                      <a:avLst/>
                    </a:prstGeom>
                  </pic:spPr>
                </pic:pic>
              </a:graphicData>
            </a:graphic>
          </wp:inline>
        </w:drawing>
      </w:r>
    </w:p>
    <w:p w:rsidR="00142583" w:rsidRPr="0010789A" w:rsidRDefault="00142583" w:rsidP="00A24004"/>
    <w:p w:rsidR="00C939C8" w:rsidRPr="0010789A" w:rsidRDefault="0051012D" w:rsidP="00A24004">
      <w:r w:rsidRPr="0010789A">
        <w:t xml:space="preserve">Figure </w:t>
      </w:r>
      <w:r w:rsidR="00003CE8" w:rsidRPr="0010789A">
        <w:rPr>
          <w:rFonts w:hint="eastAsia"/>
          <w:b/>
        </w:rPr>
        <w:t>5</w:t>
      </w:r>
      <w:r w:rsidRPr="0010789A">
        <w:t xml:space="preserve"> Distribution fitting to the collected ocean data</w:t>
      </w:r>
    </w:p>
    <w:p w:rsidR="00885CAE" w:rsidRPr="0010789A" w:rsidRDefault="00885CAE" w:rsidP="00A24004"/>
    <w:p w:rsidR="00DC65AD" w:rsidRPr="0010789A" w:rsidRDefault="00DC65AD" w:rsidP="00DC65AD">
      <w:r w:rsidRPr="0010789A">
        <w:t xml:space="preserve">Table </w:t>
      </w:r>
      <w:r w:rsidR="009B5BEC" w:rsidRPr="0010789A">
        <w:rPr>
          <w:b/>
        </w:rPr>
        <w:t>3</w:t>
      </w:r>
      <w:r w:rsidRPr="0010789A">
        <w:t xml:space="preserve"> Calculated </w:t>
      </w:r>
      <w:r w:rsidR="00DA3984" w:rsidRPr="0010789A">
        <w:t>AIC statistics</w:t>
      </w:r>
      <w:r w:rsidR="008A32F5" w:rsidRPr="0010789A">
        <w:t xml:space="preserve"> </w:t>
      </w:r>
      <w:r w:rsidRPr="0010789A">
        <w:t>for the marginal distribution model fitting</w:t>
      </w:r>
    </w:p>
    <w:tbl>
      <w:tblPr>
        <w:tblStyle w:val="TableGrid"/>
        <w:tblW w:w="9504" w:type="dxa"/>
        <w:tblInd w:w="108" w:type="dxa"/>
        <w:tblBorders>
          <w:left w:val="none" w:sz="0" w:space="0" w:color="auto"/>
          <w:right w:val="none" w:sz="0" w:space="0" w:color="auto"/>
        </w:tblBorders>
        <w:tblLayout w:type="fixed"/>
        <w:tblLook w:val="04A0" w:firstRow="1" w:lastRow="0" w:firstColumn="1" w:lastColumn="0" w:noHBand="0" w:noVBand="1"/>
      </w:tblPr>
      <w:tblGrid>
        <w:gridCol w:w="588"/>
        <w:gridCol w:w="1258"/>
        <w:gridCol w:w="1200"/>
        <w:gridCol w:w="1233"/>
        <w:gridCol w:w="1288"/>
        <w:gridCol w:w="1148"/>
        <w:gridCol w:w="1623"/>
        <w:gridCol w:w="1166"/>
      </w:tblGrid>
      <w:tr w:rsidR="008A32F5" w:rsidRPr="0010789A" w:rsidTr="00DA3984">
        <w:trPr>
          <w:trHeight w:val="454"/>
        </w:trPr>
        <w:tc>
          <w:tcPr>
            <w:tcW w:w="588" w:type="dxa"/>
            <w:tcBorders>
              <w:bottom w:val="single" w:sz="4" w:space="0" w:color="auto"/>
            </w:tcBorders>
          </w:tcPr>
          <w:p w:rsidR="008A32F5" w:rsidRPr="0010789A" w:rsidRDefault="008A32F5" w:rsidP="00D311AD">
            <w:pPr>
              <w:rPr>
                <w:sz w:val="20"/>
                <w:szCs w:val="20"/>
              </w:rPr>
            </w:pPr>
          </w:p>
        </w:tc>
        <w:tc>
          <w:tcPr>
            <w:tcW w:w="1258" w:type="dxa"/>
            <w:tcBorders>
              <w:bottom w:val="single" w:sz="4" w:space="0" w:color="auto"/>
            </w:tcBorders>
          </w:tcPr>
          <w:p w:rsidR="008A32F5" w:rsidRPr="0010789A" w:rsidRDefault="008A32F5" w:rsidP="00D311AD">
            <w:pPr>
              <w:tabs>
                <w:tab w:val="left" w:pos="686"/>
              </w:tabs>
              <w:ind w:rightChars="-51" w:right="-107"/>
              <w:rPr>
                <w:sz w:val="20"/>
                <w:szCs w:val="20"/>
              </w:rPr>
            </w:pPr>
            <w:r w:rsidRPr="0010789A">
              <w:rPr>
                <w:sz w:val="20"/>
                <w:szCs w:val="20"/>
              </w:rPr>
              <w:t>Weibull</w:t>
            </w:r>
          </w:p>
        </w:tc>
        <w:tc>
          <w:tcPr>
            <w:tcW w:w="1200" w:type="dxa"/>
            <w:tcBorders>
              <w:bottom w:val="single" w:sz="4" w:space="0" w:color="auto"/>
            </w:tcBorders>
          </w:tcPr>
          <w:p w:rsidR="008A32F5" w:rsidRPr="0010789A" w:rsidRDefault="008A32F5" w:rsidP="00D311AD">
            <w:pPr>
              <w:rPr>
                <w:sz w:val="20"/>
                <w:szCs w:val="20"/>
              </w:rPr>
            </w:pPr>
            <w:r w:rsidRPr="0010789A">
              <w:rPr>
                <w:sz w:val="20"/>
                <w:szCs w:val="20"/>
              </w:rPr>
              <w:t>Normal</w:t>
            </w:r>
          </w:p>
        </w:tc>
        <w:tc>
          <w:tcPr>
            <w:tcW w:w="1233" w:type="dxa"/>
            <w:tcBorders>
              <w:bottom w:val="single" w:sz="4" w:space="0" w:color="auto"/>
            </w:tcBorders>
          </w:tcPr>
          <w:p w:rsidR="008A32F5" w:rsidRPr="0010789A" w:rsidRDefault="008A32F5" w:rsidP="00D311AD">
            <w:pPr>
              <w:rPr>
                <w:sz w:val="20"/>
                <w:szCs w:val="20"/>
              </w:rPr>
            </w:pPr>
            <w:r w:rsidRPr="0010789A">
              <w:rPr>
                <w:sz w:val="20"/>
                <w:szCs w:val="20"/>
              </w:rPr>
              <w:t>Lognormal</w:t>
            </w:r>
          </w:p>
        </w:tc>
        <w:tc>
          <w:tcPr>
            <w:tcW w:w="1288" w:type="dxa"/>
            <w:tcBorders>
              <w:bottom w:val="single" w:sz="4" w:space="0" w:color="auto"/>
            </w:tcBorders>
          </w:tcPr>
          <w:p w:rsidR="008A32F5" w:rsidRPr="0010789A" w:rsidRDefault="008A32F5" w:rsidP="00D311AD">
            <w:pPr>
              <w:rPr>
                <w:sz w:val="20"/>
                <w:szCs w:val="20"/>
              </w:rPr>
            </w:pPr>
            <w:r w:rsidRPr="0010789A">
              <w:rPr>
                <w:sz w:val="20"/>
                <w:szCs w:val="20"/>
              </w:rPr>
              <w:t>Rayleigh</w:t>
            </w:r>
          </w:p>
        </w:tc>
        <w:tc>
          <w:tcPr>
            <w:tcW w:w="1148" w:type="dxa"/>
            <w:tcBorders>
              <w:bottom w:val="single" w:sz="4" w:space="0" w:color="auto"/>
            </w:tcBorders>
          </w:tcPr>
          <w:p w:rsidR="008A32F5" w:rsidRPr="0010789A" w:rsidRDefault="008A32F5" w:rsidP="00D311AD">
            <w:pPr>
              <w:rPr>
                <w:sz w:val="20"/>
                <w:szCs w:val="20"/>
              </w:rPr>
            </w:pPr>
            <w:r w:rsidRPr="0010789A">
              <w:rPr>
                <w:sz w:val="20"/>
                <w:szCs w:val="20"/>
              </w:rPr>
              <w:t>Extreme value</w:t>
            </w:r>
          </w:p>
        </w:tc>
        <w:tc>
          <w:tcPr>
            <w:tcW w:w="1623" w:type="dxa"/>
            <w:tcBorders>
              <w:bottom w:val="single" w:sz="4" w:space="0" w:color="auto"/>
            </w:tcBorders>
          </w:tcPr>
          <w:p w:rsidR="008A32F5" w:rsidRPr="0010789A" w:rsidRDefault="008A32F5" w:rsidP="00D311AD">
            <w:pPr>
              <w:rPr>
                <w:sz w:val="20"/>
                <w:szCs w:val="20"/>
              </w:rPr>
            </w:pPr>
            <w:r w:rsidRPr="0010789A">
              <w:rPr>
                <w:sz w:val="20"/>
                <w:szCs w:val="20"/>
              </w:rPr>
              <w:t>Exponential</w:t>
            </w:r>
          </w:p>
        </w:tc>
        <w:tc>
          <w:tcPr>
            <w:tcW w:w="1166" w:type="dxa"/>
            <w:tcBorders>
              <w:bottom w:val="single" w:sz="4" w:space="0" w:color="auto"/>
            </w:tcBorders>
          </w:tcPr>
          <w:p w:rsidR="008A32F5" w:rsidRPr="0010789A" w:rsidRDefault="008A32F5" w:rsidP="00D311AD">
            <w:pPr>
              <w:rPr>
                <w:sz w:val="20"/>
                <w:szCs w:val="20"/>
              </w:rPr>
            </w:pPr>
            <w:r w:rsidRPr="0010789A">
              <w:rPr>
                <w:sz w:val="20"/>
                <w:szCs w:val="20"/>
              </w:rPr>
              <w:t>Gamma</w:t>
            </w:r>
          </w:p>
        </w:tc>
      </w:tr>
      <w:tr w:rsidR="008A32F5" w:rsidRPr="0010789A" w:rsidTr="00DA3984">
        <w:trPr>
          <w:trHeight w:val="219"/>
        </w:trPr>
        <w:tc>
          <w:tcPr>
            <w:tcW w:w="588" w:type="dxa"/>
            <w:tcBorders>
              <w:bottom w:val="nil"/>
            </w:tcBorders>
          </w:tcPr>
          <w:p w:rsidR="008A32F5" w:rsidRPr="0010789A" w:rsidRDefault="008A32F5" w:rsidP="00D311AD">
            <w:pPr>
              <w:rPr>
                <w:sz w:val="20"/>
                <w:szCs w:val="20"/>
              </w:rPr>
            </w:pPr>
            <w:r w:rsidRPr="0010789A">
              <w:rPr>
                <w:i/>
                <w:sz w:val="20"/>
                <w:szCs w:val="20"/>
                <w:lang w:eastAsia="zh-TW"/>
              </w:rPr>
              <w:t>H</w:t>
            </w:r>
            <w:r w:rsidRPr="0010789A">
              <w:rPr>
                <w:i/>
                <w:sz w:val="20"/>
                <w:szCs w:val="20"/>
                <w:vertAlign w:val="subscript"/>
                <w:lang w:eastAsia="zh-TW"/>
              </w:rPr>
              <w:t>w</w:t>
            </w:r>
          </w:p>
        </w:tc>
        <w:tc>
          <w:tcPr>
            <w:tcW w:w="1258" w:type="dxa"/>
            <w:tcBorders>
              <w:bottom w:val="nil"/>
            </w:tcBorders>
          </w:tcPr>
          <w:p w:rsidR="008A32F5" w:rsidRPr="0010789A" w:rsidRDefault="00DA3984" w:rsidP="00D311AD">
            <w:pPr>
              <w:rPr>
                <w:sz w:val="20"/>
                <w:szCs w:val="20"/>
              </w:rPr>
            </w:pPr>
            <w:r w:rsidRPr="0010789A">
              <w:rPr>
                <w:sz w:val="20"/>
                <w:szCs w:val="20"/>
              </w:rPr>
              <w:t>125814</w:t>
            </w:r>
          </w:p>
        </w:tc>
        <w:tc>
          <w:tcPr>
            <w:tcW w:w="1200" w:type="dxa"/>
            <w:tcBorders>
              <w:bottom w:val="nil"/>
            </w:tcBorders>
          </w:tcPr>
          <w:p w:rsidR="008A32F5" w:rsidRPr="0010789A" w:rsidRDefault="00DA3984" w:rsidP="00D311AD">
            <w:pPr>
              <w:rPr>
                <w:sz w:val="20"/>
                <w:szCs w:val="20"/>
              </w:rPr>
            </w:pPr>
            <w:r w:rsidRPr="0010789A">
              <w:rPr>
                <w:sz w:val="20"/>
                <w:szCs w:val="20"/>
              </w:rPr>
              <w:t>128922</w:t>
            </w:r>
          </w:p>
        </w:tc>
        <w:tc>
          <w:tcPr>
            <w:tcW w:w="1233" w:type="dxa"/>
            <w:tcBorders>
              <w:bottom w:val="nil"/>
            </w:tcBorders>
          </w:tcPr>
          <w:p w:rsidR="008A32F5" w:rsidRPr="0010789A" w:rsidRDefault="00DA3984" w:rsidP="00D311AD">
            <w:pPr>
              <w:rPr>
                <w:sz w:val="20"/>
                <w:szCs w:val="20"/>
              </w:rPr>
            </w:pPr>
            <w:r w:rsidRPr="0010789A">
              <w:rPr>
                <w:sz w:val="20"/>
                <w:szCs w:val="20"/>
              </w:rPr>
              <w:t>119792*</w:t>
            </w:r>
          </w:p>
        </w:tc>
        <w:tc>
          <w:tcPr>
            <w:tcW w:w="1288" w:type="dxa"/>
            <w:tcBorders>
              <w:bottom w:val="nil"/>
            </w:tcBorders>
          </w:tcPr>
          <w:p w:rsidR="008A32F5" w:rsidRPr="0010789A" w:rsidRDefault="00DA3984" w:rsidP="00D311AD">
            <w:pPr>
              <w:rPr>
                <w:sz w:val="20"/>
                <w:szCs w:val="20"/>
              </w:rPr>
            </w:pPr>
            <w:r w:rsidRPr="0010789A">
              <w:rPr>
                <w:sz w:val="20"/>
                <w:szCs w:val="20"/>
              </w:rPr>
              <w:t>127976</w:t>
            </w:r>
          </w:p>
        </w:tc>
        <w:tc>
          <w:tcPr>
            <w:tcW w:w="1148" w:type="dxa"/>
            <w:tcBorders>
              <w:bottom w:val="nil"/>
            </w:tcBorders>
          </w:tcPr>
          <w:p w:rsidR="008A32F5" w:rsidRPr="0010789A" w:rsidRDefault="00DA3984" w:rsidP="00D311AD">
            <w:pPr>
              <w:rPr>
                <w:sz w:val="20"/>
                <w:szCs w:val="20"/>
              </w:rPr>
            </w:pPr>
            <w:r w:rsidRPr="0010789A">
              <w:rPr>
                <w:sz w:val="20"/>
                <w:szCs w:val="20"/>
              </w:rPr>
              <w:t>149104</w:t>
            </w:r>
          </w:p>
        </w:tc>
        <w:tc>
          <w:tcPr>
            <w:tcW w:w="1623" w:type="dxa"/>
            <w:tcBorders>
              <w:bottom w:val="nil"/>
            </w:tcBorders>
          </w:tcPr>
          <w:p w:rsidR="008A32F5" w:rsidRPr="0010789A" w:rsidRDefault="00DA3984" w:rsidP="00D311AD">
            <w:pPr>
              <w:rPr>
                <w:sz w:val="20"/>
                <w:szCs w:val="20"/>
              </w:rPr>
            </w:pPr>
            <w:r w:rsidRPr="0010789A">
              <w:rPr>
                <w:sz w:val="20"/>
                <w:szCs w:val="20"/>
              </w:rPr>
              <w:t>156506</w:t>
            </w:r>
          </w:p>
        </w:tc>
        <w:tc>
          <w:tcPr>
            <w:tcW w:w="1166" w:type="dxa"/>
            <w:tcBorders>
              <w:bottom w:val="nil"/>
            </w:tcBorders>
          </w:tcPr>
          <w:p w:rsidR="008A32F5" w:rsidRPr="0010789A" w:rsidRDefault="00DA3984" w:rsidP="00D311AD">
            <w:pPr>
              <w:rPr>
                <w:sz w:val="20"/>
                <w:szCs w:val="20"/>
              </w:rPr>
            </w:pPr>
            <w:r w:rsidRPr="0010789A">
              <w:rPr>
                <w:sz w:val="20"/>
                <w:szCs w:val="20"/>
              </w:rPr>
              <w:t>121004</w:t>
            </w:r>
          </w:p>
        </w:tc>
      </w:tr>
      <w:tr w:rsidR="008A32F5" w:rsidRPr="0010789A" w:rsidTr="00DA3984">
        <w:trPr>
          <w:trHeight w:val="219"/>
        </w:trPr>
        <w:tc>
          <w:tcPr>
            <w:tcW w:w="588" w:type="dxa"/>
            <w:tcBorders>
              <w:top w:val="nil"/>
              <w:bottom w:val="nil"/>
            </w:tcBorders>
          </w:tcPr>
          <w:p w:rsidR="008A32F5" w:rsidRPr="0010789A" w:rsidRDefault="008A32F5" w:rsidP="00D311AD">
            <w:pPr>
              <w:rPr>
                <w:sz w:val="20"/>
                <w:szCs w:val="20"/>
              </w:rPr>
            </w:pPr>
            <w:r w:rsidRPr="0010789A">
              <w:rPr>
                <w:i/>
                <w:sz w:val="20"/>
                <w:szCs w:val="20"/>
                <w:lang w:eastAsia="zh-TW"/>
              </w:rPr>
              <w:t>V</w:t>
            </w:r>
            <w:r w:rsidRPr="0010789A">
              <w:rPr>
                <w:i/>
                <w:sz w:val="20"/>
                <w:szCs w:val="20"/>
                <w:vertAlign w:val="subscript"/>
                <w:lang w:eastAsia="zh-TW"/>
              </w:rPr>
              <w:t>w</w:t>
            </w:r>
          </w:p>
        </w:tc>
        <w:tc>
          <w:tcPr>
            <w:tcW w:w="1258" w:type="dxa"/>
            <w:tcBorders>
              <w:top w:val="nil"/>
              <w:bottom w:val="nil"/>
            </w:tcBorders>
          </w:tcPr>
          <w:p w:rsidR="008A32F5" w:rsidRPr="0010789A" w:rsidRDefault="00DA3984" w:rsidP="00DA3984">
            <w:pPr>
              <w:rPr>
                <w:sz w:val="20"/>
                <w:szCs w:val="20"/>
              </w:rPr>
            </w:pPr>
            <w:r w:rsidRPr="0010789A">
              <w:rPr>
                <w:sz w:val="20"/>
                <w:szCs w:val="20"/>
              </w:rPr>
              <w:t>139494*</w:t>
            </w:r>
          </w:p>
        </w:tc>
        <w:tc>
          <w:tcPr>
            <w:tcW w:w="1200" w:type="dxa"/>
            <w:tcBorders>
              <w:top w:val="nil"/>
              <w:bottom w:val="nil"/>
            </w:tcBorders>
          </w:tcPr>
          <w:p w:rsidR="008A32F5" w:rsidRPr="0010789A" w:rsidRDefault="00DA3984" w:rsidP="00D311AD">
            <w:pPr>
              <w:rPr>
                <w:sz w:val="20"/>
                <w:szCs w:val="20"/>
              </w:rPr>
            </w:pPr>
            <w:r w:rsidRPr="0010789A">
              <w:rPr>
                <w:sz w:val="20"/>
                <w:szCs w:val="20"/>
              </w:rPr>
              <w:t>151950</w:t>
            </w:r>
          </w:p>
        </w:tc>
        <w:tc>
          <w:tcPr>
            <w:tcW w:w="1233" w:type="dxa"/>
            <w:tcBorders>
              <w:top w:val="nil"/>
              <w:bottom w:val="nil"/>
            </w:tcBorders>
          </w:tcPr>
          <w:p w:rsidR="008A32F5" w:rsidRPr="0010789A" w:rsidRDefault="00DA3984" w:rsidP="00D311AD">
            <w:pPr>
              <w:rPr>
                <w:sz w:val="20"/>
                <w:szCs w:val="20"/>
              </w:rPr>
            </w:pPr>
            <w:r w:rsidRPr="0010789A">
              <w:rPr>
                <w:sz w:val="20"/>
                <w:szCs w:val="20"/>
              </w:rPr>
              <w:t>151300</w:t>
            </w:r>
          </w:p>
        </w:tc>
        <w:tc>
          <w:tcPr>
            <w:tcW w:w="1288" w:type="dxa"/>
            <w:tcBorders>
              <w:top w:val="nil"/>
              <w:bottom w:val="nil"/>
            </w:tcBorders>
          </w:tcPr>
          <w:p w:rsidR="008A32F5" w:rsidRPr="0010789A" w:rsidRDefault="00DA3984" w:rsidP="00D311AD">
            <w:pPr>
              <w:rPr>
                <w:sz w:val="20"/>
                <w:szCs w:val="20"/>
              </w:rPr>
            </w:pPr>
            <w:r w:rsidRPr="0010789A">
              <w:rPr>
                <w:sz w:val="20"/>
                <w:szCs w:val="20"/>
              </w:rPr>
              <w:t>187970</w:t>
            </w:r>
          </w:p>
        </w:tc>
        <w:tc>
          <w:tcPr>
            <w:tcW w:w="1148" w:type="dxa"/>
            <w:tcBorders>
              <w:top w:val="nil"/>
              <w:bottom w:val="nil"/>
            </w:tcBorders>
          </w:tcPr>
          <w:p w:rsidR="008A32F5" w:rsidRPr="0010789A" w:rsidRDefault="00DA3984" w:rsidP="00D311AD">
            <w:pPr>
              <w:rPr>
                <w:sz w:val="20"/>
                <w:szCs w:val="20"/>
              </w:rPr>
            </w:pPr>
            <w:r w:rsidRPr="0010789A">
              <w:rPr>
                <w:sz w:val="20"/>
                <w:szCs w:val="20"/>
              </w:rPr>
              <w:t>162430</w:t>
            </w:r>
          </w:p>
        </w:tc>
        <w:tc>
          <w:tcPr>
            <w:tcW w:w="1623" w:type="dxa"/>
            <w:tcBorders>
              <w:top w:val="nil"/>
              <w:bottom w:val="nil"/>
            </w:tcBorders>
          </w:tcPr>
          <w:p w:rsidR="008A32F5" w:rsidRPr="0010789A" w:rsidRDefault="00DA3984" w:rsidP="00D311AD">
            <w:pPr>
              <w:rPr>
                <w:sz w:val="20"/>
                <w:szCs w:val="20"/>
              </w:rPr>
            </w:pPr>
            <w:r w:rsidRPr="0010789A">
              <w:rPr>
                <w:sz w:val="20"/>
                <w:szCs w:val="20"/>
              </w:rPr>
              <w:t>228980</w:t>
            </w:r>
          </w:p>
        </w:tc>
        <w:tc>
          <w:tcPr>
            <w:tcW w:w="1166" w:type="dxa"/>
            <w:tcBorders>
              <w:top w:val="nil"/>
              <w:bottom w:val="nil"/>
            </w:tcBorders>
          </w:tcPr>
          <w:p w:rsidR="008A32F5" w:rsidRPr="0010789A" w:rsidRDefault="00DA3984" w:rsidP="00D311AD">
            <w:pPr>
              <w:rPr>
                <w:sz w:val="20"/>
                <w:szCs w:val="20"/>
              </w:rPr>
            </w:pPr>
            <w:r w:rsidRPr="0010789A">
              <w:rPr>
                <w:sz w:val="20"/>
                <w:szCs w:val="20"/>
              </w:rPr>
              <w:t>151000</w:t>
            </w:r>
          </w:p>
        </w:tc>
      </w:tr>
      <w:tr w:rsidR="008A32F5" w:rsidRPr="0010789A" w:rsidTr="00DA3984">
        <w:trPr>
          <w:trHeight w:val="234"/>
        </w:trPr>
        <w:tc>
          <w:tcPr>
            <w:tcW w:w="588" w:type="dxa"/>
            <w:tcBorders>
              <w:top w:val="nil"/>
            </w:tcBorders>
          </w:tcPr>
          <w:p w:rsidR="008A32F5" w:rsidRPr="0010789A" w:rsidRDefault="008A32F5" w:rsidP="00D311AD">
            <w:pPr>
              <w:rPr>
                <w:sz w:val="20"/>
                <w:szCs w:val="20"/>
              </w:rPr>
            </w:pPr>
            <w:r w:rsidRPr="0010789A">
              <w:rPr>
                <w:i/>
                <w:sz w:val="20"/>
                <w:szCs w:val="20"/>
                <w:lang w:eastAsia="zh-TW"/>
              </w:rPr>
              <w:t>T</w:t>
            </w:r>
            <w:r w:rsidRPr="0010789A">
              <w:rPr>
                <w:i/>
                <w:sz w:val="20"/>
                <w:szCs w:val="20"/>
                <w:vertAlign w:val="subscript"/>
                <w:lang w:eastAsia="zh-TW"/>
              </w:rPr>
              <w:t>a</w:t>
            </w:r>
          </w:p>
        </w:tc>
        <w:tc>
          <w:tcPr>
            <w:tcW w:w="1258" w:type="dxa"/>
            <w:tcBorders>
              <w:top w:val="nil"/>
            </w:tcBorders>
          </w:tcPr>
          <w:p w:rsidR="008A32F5" w:rsidRPr="0010789A" w:rsidRDefault="00DA3984" w:rsidP="00D311AD">
            <w:pPr>
              <w:rPr>
                <w:sz w:val="20"/>
                <w:szCs w:val="20"/>
              </w:rPr>
            </w:pPr>
            <w:r w:rsidRPr="0010789A">
              <w:rPr>
                <w:sz w:val="20"/>
                <w:szCs w:val="20"/>
              </w:rPr>
              <w:t>186032</w:t>
            </w:r>
          </w:p>
        </w:tc>
        <w:tc>
          <w:tcPr>
            <w:tcW w:w="1200" w:type="dxa"/>
            <w:tcBorders>
              <w:top w:val="nil"/>
            </w:tcBorders>
          </w:tcPr>
          <w:p w:rsidR="008A32F5" w:rsidRPr="0010789A" w:rsidRDefault="00DA3984" w:rsidP="00D311AD">
            <w:pPr>
              <w:rPr>
                <w:sz w:val="20"/>
                <w:szCs w:val="20"/>
              </w:rPr>
            </w:pPr>
            <w:r w:rsidRPr="0010789A">
              <w:rPr>
                <w:sz w:val="20"/>
                <w:szCs w:val="20"/>
              </w:rPr>
              <w:t>187578</w:t>
            </w:r>
          </w:p>
        </w:tc>
        <w:tc>
          <w:tcPr>
            <w:tcW w:w="1233" w:type="dxa"/>
            <w:tcBorders>
              <w:top w:val="nil"/>
            </w:tcBorders>
          </w:tcPr>
          <w:p w:rsidR="008A32F5" w:rsidRPr="0010789A" w:rsidRDefault="00DA3984" w:rsidP="00D311AD">
            <w:pPr>
              <w:rPr>
                <w:sz w:val="20"/>
                <w:szCs w:val="20"/>
              </w:rPr>
            </w:pPr>
            <w:r w:rsidRPr="0010789A">
              <w:rPr>
                <w:sz w:val="20"/>
                <w:szCs w:val="20"/>
              </w:rPr>
              <w:t>188190</w:t>
            </w:r>
          </w:p>
        </w:tc>
        <w:tc>
          <w:tcPr>
            <w:tcW w:w="1288" w:type="dxa"/>
            <w:tcBorders>
              <w:top w:val="nil"/>
            </w:tcBorders>
          </w:tcPr>
          <w:p w:rsidR="008A32F5" w:rsidRPr="0010789A" w:rsidRDefault="00DA3984" w:rsidP="00D311AD">
            <w:pPr>
              <w:rPr>
                <w:sz w:val="20"/>
                <w:szCs w:val="20"/>
              </w:rPr>
            </w:pPr>
            <w:r w:rsidRPr="0010789A">
              <w:rPr>
                <w:sz w:val="20"/>
                <w:szCs w:val="20"/>
              </w:rPr>
              <w:t>189672</w:t>
            </w:r>
          </w:p>
        </w:tc>
        <w:tc>
          <w:tcPr>
            <w:tcW w:w="1148" w:type="dxa"/>
            <w:tcBorders>
              <w:top w:val="nil"/>
            </w:tcBorders>
          </w:tcPr>
          <w:p w:rsidR="008A32F5" w:rsidRPr="0010789A" w:rsidRDefault="00DA3984" w:rsidP="00D311AD">
            <w:pPr>
              <w:rPr>
                <w:sz w:val="20"/>
                <w:szCs w:val="20"/>
              </w:rPr>
            </w:pPr>
            <w:r w:rsidRPr="0010789A">
              <w:rPr>
                <w:sz w:val="20"/>
                <w:szCs w:val="20"/>
              </w:rPr>
              <w:t>198086</w:t>
            </w:r>
          </w:p>
        </w:tc>
        <w:tc>
          <w:tcPr>
            <w:tcW w:w="1623" w:type="dxa"/>
            <w:tcBorders>
              <w:top w:val="nil"/>
            </w:tcBorders>
          </w:tcPr>
          <w:p w:rsidR="008A32F5" w:rsidRPr="0010789A" w:rsidRDefault="00DA3984" w:rsidP="00D311AD">
            <w:pPr>
              <w:rPr>
                <w:sz w:val="20"/>
                <w:szCs w:val="20"/>
              </w:rPr>
            </w:pPr>
            <w:r w:rsidRPr="0010789A">
              <w:rPr>
                <w:sz w:val="20"/>
                <w:szCs w:val="20"/>
              </w:rPr>
              <w:t>218644</w:t>
            </w:r>
          </w:p>
        </w:tc>
        <w:tc>
          <w:tcPr>
            <w:tcW w:w="1166" w:type="dxa"/>
            <w:tcBorders>
              <w:top w:val="nil"/>
            </w:tcBorders>
          </w:tcPr>
          <w:p w:rsidR="008A32F5" w:rsidRPr="0010789A" w:rsidRDefault="00DA3984" w:rsidP="0049099B">
            <w:pPr>
              <w:rPr>
                <w:sz w:val="20"/>
                <w:szCs w:val="20"/>
              </w:rPr>
            </w:pPr>
            <w:r w:rsidRPr="0010789A">
              <w:rPr>
                <w:sz w:val="20"/>
                <w:szCs w:val="20"/>
              </w:rPr>
              <w:t>186006</w:t>
            </w:r>
            <w:r w:rsidR="008A32F5" w:rsidRPr="0010789A">
              <w:rPr>
                <w:sz w:val="20"/>
                <w:szCs w:val="20"/>
              </w:rPr>
              <w:t>*</w:t>
            </w:r>
          </w:p>
        </w:tc>
      </w:tr>
    </w:tbl>
    <w:p w:rsidR="00C37A66" w:rsidRPr="0010789A" w:rsidRDefault="00DA3984" w:rsidP="00A24004">
      <w:r w:rsidRPr="0010789A">
        <w:t>*The lowest AIC value indicates the best model.</w:t>
      </w:r>
    </w:p>
    <w:p w:rsidR="00464DA4" w:rsidRPr="0010789A" w:rsidRDefault="00464DA4" w:rsidP="00A24004"/>
    <w:p w:rsidR="00885CAE" w:rsidRPr="0010789A" w:rsidRDefault="00E51CF7" w:rsidP="00336565">
      <w:pPr>
        <w:spacing w:line="480" w:lineRule="auto"/>
        <w:ind w:firstLine="720"/>
        <w:rPr>
          <w:sz w:val="22"/>
          <w:szCs w:val="22"/>
        </w:rPr>
      </w:pPr>
      <w:r w:rsidRPr="0010789A">
        <w:rPr>
          <w:rFonts w:hint="eastAsia"/>
          <w:sz w:val="22"/>
          <w:szCs w:val="22"/>
        </w:rPr>
        <w:t xml:space="preserve">Despite the </w:t>
      </w:r>
      <w:r w:rsidR="005D7A84" w:rsidRPr="0010789A">
        <w:rPr>
          <w:sz w:val="22"/>
          <w:szCs w:val="22"/>
        </w:rPr>
        <w:t xml:space="preserve">differences in the </w:t>
      </w:r>
      <w:r w:rsidRPr="0010789A">
        <w:rPr>
          <w:rFonts w:hint="eastAsia"/>
          <w:sz w:val="22"/>
          <w:szCs w:val="22"/>
        </w:rPr>
        <w:t xml:space="preserve">individual </w:t>
      </w:r>
      <w:r w:rsidR="000D25B5" w:rsidRPr="0010789A">
        <w:rPr>
          <w:sz w:val="22"/>
          <w:szCs w:val="22"/>
        </w:rPr>
        <w:t>characteristics</w:t>
      </w:r>
      <w:r w:rsidR="00961128" w:rsidRPr="0010789A">
        <w:rPr>
          <w:sz w:val="22"/>
          <w:szCs w:val="22"/>
        </w:rPr>
        <w:t>, the multivariate statistical properties</w:t>
      </w:r>
      <w:r w:rsidRPr="0010789A">
        <w:rPr>
          <w:rFonts w:hint="eastAsia"/>
          <w:sz w:val="22"/>
          <w:szCs w:val="22"/>
        </w:rPr>
        <w:t xml:space="preserve"> in between the ocean variables</w:t>
      </w:r>
      <w:r w:rsidR="00961128" w:rsidRPr="0010789A">
        <w:rPr>
          <w:sz w:val="22"/>
          <w:szCs w:val="22"/>
        </w:rPr>
        <w:t xml:space="preserve"> are </w:t>
      </w:r>
      <w:r w:rsidR="004353B3" w:rsidRPr="0010789A">
        <w:rPr>
          <w:sz w:val="22"/>
          <w:szCs w:val="22"/>
        </w:rPr>
        <w:t>stu</w:t>
      </w:r>
      <w:r w:rsidR="004353B3" w:rsidRPr="0010789A">
        <w:rPr>
          <w:rFonts w:hint="eastAsia"/>
          <w:sz w:val="22"/>
          <w:szCs w:val="22"/>
        </w:rPr>
        <w:t>died</w:t>
      </w:r>
      <w:r w:rsidR="00961128" w:rsidRPr="0010789A">
        <w:rPr>
          <w:sz w:val="22"/>
          <w:szCs w:val="22"/>
        </w:rPr>
        <w:t>. The</w:t>
      </w:r>
      <w:r w:rsidR="000B3A32" w:rsidRPr="0010789A">
        <w:rPr>
          <w:sz w:val="22"/>
          <w:szCs w:val="22"/>
        </w:rPr>
        <w:t xml:space="preserve"> dependence measure concepts including Kendall’s tau, Spearman’s rho and correlation coefficient are calculated </w:t>
      </w:r>
      <w:r w:rsidR="004353B3" w:rsidRPr="0010789A">
        <w:rPr>
          <w:rFonts w:hint="eastAsia"/>
          <w:sz w:val="22"/>
          <w:szCs w:val="22"/>
        </w:rPr>
        <w:t>for</w:t>
      </w:r>
      <w:r w:rsidR="00961128" w:rsidRPr="0010789A">
        <w:rPr>
          <w:sz w:val="22"/>
          <w:szCs w:val="22"/>
        </w:rPr>
        <w:t xml:space="preserve"> each pair of the dataset</w:t>
      </w:r>
      <w:r w:rsidR="004353B3" w:rsidRPr="0010789A">
        <w:rPr>
          <w:rFonts w:hint="eastAsia"/>
          <w:sz w:val="22"/>
          <w:szCs w:val="22"/>
        </w:rPr>
        <w:t xml:space="preserve"> </w:t>
      </w:r>
      <w:r w:rsidR="005D7A84" w:rsidRPr="0010789A">
        <w:rPr>
          <w:sz w:val="22"/>
          <w:szCs w:val="22"/>
        </w:rPr>
        <w:t>as</w:t>
      </w:r>
      <w:r w:rsidR="004353B3" w:rsidRPr="0010789A">
        <w:rPr>
          <w:rFonts w:hint="eastAsia"/>
          <w:sz w:val="22"/>
          <w:szCs w:val="22"/>
        </w:rPr>
        <w:t xml:space="preserve"> summarized in </w:t>
      </w:r>
      <w:r w:rsidR="004353B3" w:rsidRPr="0010789A">
        <w:rPr>
          <w:rFonts w:hint="eastAsia"/>
          <w:sz w:val="22"/>
          <w:szCs w:val="22"/>
        </w:rPr>
        <w:lastRenderedPageBreak/>
        <w:t xml:space="preserve">Table </w:t>
      </w:r>
      <w:r w:rsidR="004F6CA3" w:rsidRPr="0010789A">
        <w:rPr>
          <w:sz w:val="22"/>
          <w:szCs w:val="22"/>
        </w:rPr>
        <w:t>4</w:t>
      </w:r>
      <w:r w:rsidR="00961128" w:rsidRPr="0010789A">
        <w:rPr>
          <w:sz w:val="22"/>
          <w:szCs w:val="22"/>
        </w:rPr>
        <w:t xml:space="preserve">. </w:t>
      </w:r>
      <w:r w:rsidR="000B3A32" w:rsidRPr="0010789A">
        <w:rPr>
          <w:sz w:val="22"/>
          <w:szCs w:val="22"/>
        </w:rPr>
        <w:t xml:space="preserve">Furthermore, the measure of the asymmetry </w:t>
      </w:r>
      <w:r w:rsidR="00C33E2E" w:rsidRPr="0010789A">
        <w:rPr>
          <w:sz w:val="22"/>
          <w:szCs w:val="22"/>
        </w:rPr>
        <w:t>is</w:t>
      </w:r>
      <w:r w:rsidR="000B3A32" w:rsidRPr="0010789A">
        <w:rPr>
          <w:sz w:val="22"/>
          <w:szCs w:val="22"/>
        </w:rPr>
        <w:t xml:space="preserve"> computed </w:t>
      </w:r>
      <w:r w:rsidR="004353B3" w:rsidRPr="0010789A">
        <w:rPr>
          <w:rFonts w:hint="eastAsia"/>
          <w:sz w:val="22"/>
          <w:szCs w:val="22"/>
        </w:rPr>
        <w:t xml:space="preserve">for the paired data </w:t>
      </w:r>
      <w:r w:rsidR="000B3A32" w:rsidRPr="0010789A">
        <w:rPr>
          <w:sz w:val="22"/>
          <w:szCs w:val="22"/>
        </w:rPr>
        <w:t xml:space="preserve">and presented in the table. Here, the calculation of the measure of asymmetry adopts an infinity value for </w:t>
      </w:r>
      <w:r w:rsidR="000B3A32" w:rsidRPr="0010789A">
        <w:rPr>
          <w:i/>
          <w:sz w:val="22"/>
          <w:szCs w:val="22"/>
        </w:rPr>
        <w:t>p</w:t>
      </w:r>
      <w:r w:rsidR="000B3A32" w:rsidRPr="0010789A">
        <w:rPr>
          <w:sz w:val="22"/>
          <w:szCs w:val="22"/>
        </w:rPr>
        <w:t xml:space="preserve"> as </w:t>
      </w:r>
      <w:r w:rsidRPr="0010789A">
        <w:rPr>
          <w:sz w:val="22"/>
          <w:szCs w:val="22"/>
        </w:rPr>
        <w:t>following</w:t>
      </w:r>
      <w:r w:rsidR="000B3A32" w:rsidRPr="0010789A">
        <w:rPr>
          <w:sz w:val="22"/>
          <w:szCs w:val="22"/>
        </w:rPr>
        <w:t xml:space="preserve"> Eq. (</w:t>
      </w:r>
      <w:r w:rsidR="00D74014" w:rsidRPr="0010789A">
        <w:rPr>
          <w:sz w:val="22"/>
          <w:szCs w:val="22"/>
        </w:rPr>
        <w:t>5</w:t>
      </w:r>
      <w:r w:rsidR="000B3A32" w:rsidRPr="0010789A">
        <w:rPr>
          <w:sz w:val="22"/>
          <w:szCs w:val="22"/>
        </w:rPr>
        <w:t>).</w:t>
      </w:r>
      <w:r w:rsidR="00961128" w:rsidRPr="0010789A">
        <w:rPr>
          <w:sz w:val="22"/>
          <w:szCs w:val="22"/>
        </w:rPr>
        <w:t xml:space="preserve"> </w:t>
      </w:r>
      <w:r w:rsidR="004353B3" w:rsidRPr="0010789A">
        <w:rPr>
          <w:rFonts w:hint="eastAsia"/>
          <w:sz w:val="22"/>
          <w:szCs w:val="22"/>
        </w:rPr>
        <w:t xml:space="preserve">As can be seen from this table, </w:t>
      </w:r>
      <w:r w:rsidR="007E39A4" w:rsidRPr="0010789A">
        <w:rPr>
          <w:rFonts w:hint="eastAsia"/>
          <w:sz w:val="22"/>
          <w:szCs w:val="22"/>
        </w:rPr>
        <w:t>the dependence measure concepts show similar values</w:t>
      </w:r>
      <w:r w:rsidR="00C33E2E" w:rsidRPr="0010789A">
        <w:rPr>
          <w:sz w:val="22"/>
          <w:szCs w:val="22"/>
        </w:rPr>
        <w:t>.</w:t>
      </w:r>
      <w:r w:rsidR="007E39A4" w:rsidRPr="0010789A">
        <w:rPr>
          <w:rFonts w:hint="eastAsia"/>
          <w:sz w:val="22"/>
          <w:szCs w:val="22"/>
        </w:rPr>
        <w:t xml:space="preserve"> </w:t>
      </w:r>
      <w:r w:rsidR="00C33E2E" w:rsidRPr="0010789A">
        <w:rPr>
          <w:sz w:val="22"/>
          <w:szCs w:val="22"/>
        </w:rPr>
        <w:t>Th</w:t>
      </w:r>
      <w:r w:rsidR="0023485C" w:rsidRPr="0010789A">
        <w:rPr>
          <w:sz w:val="22"/>
          <w:szCs w:val="22"/>
        </w:rPr>
        <w:t>e</w:t>
      </w:r>
      <w:r w:rsidR="007E39A4" w:rsidRPr="0010789A">
        <w:rPr>
          <w:rFonts w:hint="eastAsia"/>
          <w:sz w:val="22"/>
          <w:szCs w:val="22"/>
        </w:rPr>
        <w:t xml:space="preserve"> dependence</w:t>
      </w:r>
      <w:r w:rsidR="0023485C" w:rsidRPr="0010789A">
        <w:rPr>
          <w:sz w:val="22"/>
          <w:szCs w:val="22"/>
        </w:rPr>
        <w:t xml:space="preserve"> </w:t>
      </w:r>
      <w:r w:rsidR="007E39A4" w:rsidRPr="0010789A">
        <w:rPr>
          <w:rFonts w:hint="eastAsia"/>
          <w:sz w:val="22"/>
          <w:szCs w:val="22"/>
        </w:rPr>
        <w:t xml:space="preserve">in </w:t>
      </w:r>
      <w:r w:rsidR="007E39A4" w:rsidRPr="0010789A">
        <w:rPr>
          <w:sz w:val="22"/>
          <w:szCs w:val="22"/>
          <w:lang w:eastAsia="zh-TW"/>
        </w:rPr>
        <w:t>(</w:t>
      </w:r>
      <w:r w:rsidR="007E39A4" w:rsidRPr="0010789A">
        <w:rPr>
          <w:i/>
          <w:sz w:val="22"/>
          <w:szCs w:val="22"/>
          <w:lang w:eastAsia="zh-TW"/>
        </w:rPr>
        <w:t>H</w:t>
      </w:r>
      <w:r w:rsidR="007E39A4" w:rsidRPr="0010789A">
        <w:rPr>
          <w:i/>
          <w:sz w:val="22"/>
          <w:szCs w:val="22"/>
          <w:vertAlign w:val="subscript"/>
          <w:lang w:eastAsia="zh-TW"/>
        </w:rPr>
        <w:t>w</w:t>
      </w:r>
      <w:r w:rsidR="007E39A4" w:rsidRPr="0010789A">
        <w:rPr>
          <w:sz w:val="22"/>
          <w:szCs w:val="22"/>
          <w:lang w:eastAsia="zh-TW"/>
        </w:rPr>
        <w:t xml:space="preserve">, </w:t>
      </w:r>
      <w:r w:rsidR="007E39A4" w:rsidRPr="0010789A">
        <w:rPr>
          <w:i/>
          <w:sz w:val="22"/>
          <w:szCs w:val="22"/>
          <w:lang w:eastAsia="zh-TW"/>
        </w:rPr>
        <w:t>V</w:t>
      </w:r>
      <w:r w:rsidR="007E39A4" w:rsidRPr="0010789A">
        <w:rPr>
          <w:i/>
          <w:sz w:val="22"/>
          <w:szCs w:val="22"/>
          <w:vertAlign w:val="subscript"/>
          <w:lang w:eastAsia="zh-TW"/>
        </w:rPr>
        <w:t>w</w:t>
      </w:r>
      <w:r w:rsidR="007E39A4" w:rsidRPr="0010789A">
        <w:rPr>
          <w:sz w:val="22"/>
          <w:szCs w:val="22"/>
          <w:lang w:eastAsia="zh-TW"/>
        </w:rPr>
        <w:t>)</w:t>
      </w:r>
      <w:r w:rsidR="007E39A4" w:rsidRPr="0010789A">
        <w:rPr>
          <w:rFonts w:hint="eastAsia"/>
          <w:sz w:val="22"/>
          <w:szCs w:val="22"/>
        </w:rPr>
        <w:t xml:space="preserve"> and </w:t>
      </w:r>
      <w:r w:rsidR="007E39A4" w:rsidRPr="0010789A">
        <w:rPr>
          <w:sz w:val="22"/>
          <w:szCs w:val="22"/>
          <w:lang w:eastAsia="zh-TW"/>
        </w:rPr>
        <w:t>(</w:t>
      </w:r>
      <w:r w:rsidR="007E39A4" w:rsidRPr="0010789A">
        <w:rPr>
          <w:i/>
          <w:sz w:val="22"/>
          <w:szCs w:val="22"/>
          <w:lang w:eastAsia="zh-TW"/>
        </w:rPr>
        <w:t>H</w:t>
      </w:r>
      <w:r w:rsidR="007E39A4" w:rsidRPr="0010789A">
        <w:rPr>
          <w:i/>
          <w:sz w:val="22"/>
          <w:szCs w:val="22"/>
          <w:vertAlign w:val="subscript"/>
          <w:lang w:eastAsia="zh-TW"/>
        </w:rPr>
        <w:t>w</w:t>
      </w:r>
      <w:r w:rsidR="007E39A4" w:rsidRPr="0010789A">
        <w:rPr>
          <w:sz w:val="22"/>
          <w:szCs w:val="22"/>
          <w:lang w:eastAsia="zh-TW"/>
        </w:rPr>
        <w:t xml:space="preserve">, </w:t>
      </w:r>
      <w:r w:rsidR="007E39A4" w:rsidRPr="0010789A">
        <w:rPr>
          <w:i/>
          <w:sz w:val="22"/>
          <w:szCs w:val="22"/>
          <w:lang w:eastAsia="zh-TW"/>
        </w:rPr>
        <w:t>T</w:t>
      </w:r>
      <w:r w:rsidR="007E39A4" w:rsidRPr="0010789A">
        <w:rPr>
          <w:i/>
          <w:sz w:val="22"/>
          <w:szCs w:val="22"/>
          <w:vertAlign w:val="subscript"/>
          <w:lang w:eastAsia="zh-TW"/>
        </w:rPr>
        <w:t>a</w:t>
      </w:r>
      <w:r w:rsidR="007E39A4" w:rsidRPr="0010789A">
        <w:rPr>
          <w:sz w:val="22"/>
          <w:szCs w:val="22"/>
          <w:lang w:eastAsia="zh-TW"/>
        </w:rPr>
        <w:t>)</w:t>
      </w:r>
      <w:r w:rsidR="007E39A4" w:rsidRPr="0010789A">
        <w:rPr>
          <w:rFonts w:hint="eastAsia"/>
          <w:sz w:val="22"/>
          <w:szCs w:val="22"/>
        </w:rPr>
        <w:t xml:space="preserve"> </w:t>
      </w:r>
      <w:r w:rsidR="005B081C" w:rsidRPr="0010789A">
        <w:rPr>
          <w:sz w:val="22"/>
          <w:szCs w:val="22"/>
        </w:rPr>
        <w:t xml:space="preserve">is relatively </w:t>
      </w:r>
      <w:r w:rsidR="0023485C" w:rsidRPr="0010789A">
        <w:rPr>
          <w:sz w:val="22"/>
          <w:szCs w:val="22"/>
        </w:rPr>
        <w:t>stronger</w:t>
      </w:r>
      <w:r w:rsidR="005B081C" w:rsidRPr="0010789A">
        <w:rPr>
          <w:sz w:val="22"/>
          <w:szCs w:val="22"/>
        </w:rPr>
        <w:t xml:space="preserve"> than that</w:t>
      </w:r>
      <w:r w:rsidR="007E39A4" w:rsidRPr="0010789A">
        <w:rPr>
          <w:rFonts w:hint="eastAsia"/>
          <w:sz w:val="22"/>
          <w:szCs w:val="22"/>
        </w:rPr>
        <w:t xml:space="preserve"> in </w:t>
      </w:r>
      <w:r w:rsidR="007E39A4" w:rsidRPr="0010789A">
        <w:rPr>
          <w:sz w:val="22"/>
          <w:szCs w:val="22"/>
          <w:lang w:eastAsia="zh-TW"/>
        </w:rPr>
        <w:t>(</w:t>
      </w:r>
      <w:r w:rsidR="007E39A4" w:rsidRPr="0010789A">
        <w:rPr>
          <w:i/>
          <w:sz w:val="22"/>
          <w:szCs w:val="22"/>
          <w:lang w:eastAsia="zh-TW"/>
        </w:rPr>
        <w:t>V</w:t>
      </w:r>
      <w:r w:rsidR="007E39A4" w:rsidRPr="0010789A">
        <w:rPr>
          <w:i/>
          <w:sz w:val="22"/>
          <w:szCs w:val="22"/>
          <w:vertAlign w:val="subscript"/>
          <w:lang w:eastAsia="zh-TW"/>
        </w:rPr>
        <w:t>w</w:t>
      </w:r>
      <w:r w:rsidR="007E39A4" w:rsidRPr="0010789A">
        <w:rPr>
          <w:sz w:val="22"/>
          <w:szCs w:val="22"/>
          <w:lang w:eastAsia="zh-TW"/>
        </w:rPr>
        <w:t xml:space="preserve">, </w:t>
      </w:r>
      <w:r w:rsidR="007E39A4" w:rsidRPr="0010789A">
        <w:rPr>
          <w:i/>
          <w:sz w:val="22"/>
          <w:szCs w:val="22"/>
          <w:lang w:eastAsia="zh-TW"/>
        </w:rPr>
        <w:t>T</w:t>
      </w:r>
      <w:r w:rsidR="007E39A4" w:rsidRPr="0010789A">
        <w:rPr>
          <w:i/>
          <w:sz w:val="22"/>
          <w:szCs w:val="22"/>
          <w:vertAlign w:val="subscript"/>
          <w:lang w:eastAsia="zh-TW"/>
        </w:rPr>
        <w:t>a</w:t>
      </w:r>
      <w:r w:rsidR="007E39A4" w:rsidRPr="0010789A">
        <w:rPr>
          <w:sz w:val="22"/>
          <w:szCs w:val="22"/>
          <w:lang w:eastAsia="zh-TW"/>
        </w:rPr>
        <w:t>)</w:t>
      </w:r>
      <w:r w:rsidR="008A3270" w:rsidRPr="0010789A">
        <w:rPr>
          <w:sz w:val="22"/>
          <w:szCs w:val="22"/>
          <w:lang w:eastAsia="zh-TW"/>
        </w:rPr>
        <w:t xml:space="preserve"> (as indicated by the </w:t>
      </w:r>
      <w:r w:rsidR="0023485C" w:rsidRPr="0010789A">
        <w:rPr>
          <w:sz w:val="22"/>
          <w:szCs w:val="22"/>
          <w:lang w:eastAsia="zh-TW"/>
        </w:rPr>
        <w:t xml:space="preserve">value and </w:t>
      </w:r>
      <w:r w:rsidR="008A3270" w:rsidRPr="0010789A">
        <w:rPr>
          <w:sz w:val="22"/>
          <w:szCs w:val="22"/>
          <w:lang w:eastAsia="zh-TW"/>
        </w:rPr>
        <w:t>independence tests)</w:t>
      </w:r>
      <w:r w:rsidR="007E39A4" w:rsidRPr="0010789A">
        <w:rPr>
          <w:rFonts w:hint="eastAsia"/>
          <w:sz w:val="22"/>
          <w:szCs w:val="22"/>
        </w:rPr>
        <w:t>. On the other hand, the</w:t>
      </w:r>
      <w:r w:rsidR="00901390" w:rsidRPr="0010789A">
        <w:rPr>
          <w:sz w:val="22"/>
          <w:szCs w:val="22"/>
        </w:rPr>
        <w:t xml:space="preserve"> results</w:t>
      </w:r>
      <w:r w:rsidR="007E39A4" w:rsidRPr="0010789A">
        <w:rPr>
          <w:rFonts w:hint="eastAsia"/>
          <w:sz w:val="22"/>
          <w:szCs w:val="22"/>
        </w:rPr>
        <w:t xml:space="preserve"> of asymmetric measure</w:t>
      </w:r>
      <w:r w:rsidR="00901390" w:rsidRPr="0010789A">
        <w:rPr>
          <w:sz w:val="22"/>
          <w:szCs w:val="22"/>
        </w:rPr>
        <w:t>s for</w:t>
      </w:r>
      <w:r w:rsidR="007E39A4" w:rsidRPr="0010789A">
        <w:rPr>
          <w:rFonts w:hint="eastAsia"/>
          <w:sz w:val="22"/>
          <w:szCs w:val="22"/>
        </w:rPr>
        <w:t xml:space="preserve"> </w:t>
      </w:r>
      <w:bookmarkStart w:id="78" w:name="OLE_LINK140"/>
      <w:r w:rsidR="007E39A4" w:rsidRPr="0010789A">
        <w:rPr>
          <w:sz w:val="22"/>
          <w:szCs w:val="22"/>
          <w:lang w:eastAsia="zh-TW"/>
        </w:rPr>
        <w:t>(</w:t>
      </w:r>
      <w:r w:rsidR="007E39A4" w:rsidRPr="0010789A">
        <w:rPr>
          <w:i/>
          <w:sz w:val="22"/>
          <w:szCs w:val="22"/>
          <w:lang w:eastAsia="zh-TW"/>
        </w:rPr>
        <w:t>H</w:t>
      </w:r>
      <w:r w:rsidR="007E39A4" w:rsidRPr="0010789A">
        <w:rPr>
          <w:i/>
          <w:sz w:val="22"/>
          <w:szCs w:val="22"/>
          <w:vertAlign w:val="subscript"/>
          <w:lang w:eastAsia="zh-TW"/>
        </w:rPr>
        <w:t>w</w:t>
      </w:r>
      <w:r w:rsidR="007E39A4" w:rsidRPr="0010789A">
        <w:rPr>
          <w:sz w:val="22"/>
          <w:szCs w:val="22"/>
          <w:lang w:eastAsia="zh-TW"/>
        </w:rPr>
        <w:t xml:space="preserve">, </w:t>
      </w:r>
      <w:r w:rsidR="007E39A4" w:rsidRPr="0010789A">
        <w:rPr>
          <w:i/>
          <w:sz w:val="22"/>
          <w:szCs w:val="22"/>
          <w:lang w:eastAsia="zh-TW"/>
        </w:rPr>
        <w:t>T</w:t>
      </w:r>
      <w:r w:rsidR="007E39A4" w:rsidRPr="0010789A">
        <w:rPr>
          <w:i/>
          <w:sz w:val="22"/>
          <w:szCs w:val="22"/>
          <w:vertAlign w:val="subscript"/>
          <w:lang w:eastAsia="zh-TW"/>
        </w:rPr>
        <w:t>a</w:t>
      </w:r>
      <w:r w:rsidR="007E39A4" w:rsidRPr="0010789A">
        <w:rPr>
          <w:sz w:val="22"/>
          <w:szCs w:val="22"/>
          <w:lang w:eastAsia="zh-TW"/>
        </w:rPr>
        <w:t>)</w:t>
      </w:r>
      <w:r w:rsidR="00901390" w:rsidRPr="0010789A">
        <w:rPr>
          <w:rFonts w:hint="eastAsia"/>
          <w:sz w:val="22"/>
          <w:szCs w:val="22"/>
        </w:rPr>
        <w:t xml:space="preserve"> and </w:t>
      </w:r>
      <w:r w:rsidR="007E39A4" w:rsidRPr="0010789A">
        <w:rPr>
          <w:sz w:val="22"/>
          <w:szCs w:val="22"/>
          <w:lang w:eastAsia="zh-TW"/>
        </w:rPr>
        <w:t>(</w:t>
      </w:r>
      <w:r w:rsidR="007E39A4" w:rsidRPr="0010789A">
        <w:rPr>
          <w:i/>
          <w:sz w:val="22"/>
          <w:szCs w:val="22"/>
          <w:lang w:eastAsia="zh-TW"/>
        </w:rPr>
        <w:t>V</w:t>
      </w:r>
      <w:r w:rsidR="007E39A4" w:rsidRPr="0010789A">
        <w:rPr>
          <w:i/>
          <w:sz w:val="22"/>
          <w:szCs w:val="22"/>
          <w:vertAlign w:val="subscript"/>
          <w:lang w:eastAsia="zh-TW"/>
        </w:rPr>
        <w:t>w</w:t>
      </w:r>
      <w:r w:rsidR="007E39A4" w:rsidRPr="0010789A">
        <w:rPr>
          <w:sz w:val="22"/>
          <w:szCs w:val="22"/>
          <w:lang w:eastAsia="zh-TW"/>
        </w:rPr>
        <w:t xml:space="preserve">, </w:t>
      </w:r>
      <w:r w:rsidR="007E39A4" w:rsidRPr="0010789A">
        <w:rPr>
          <w:i/>
          <w:sz w:val="22"/>
          <w:szCs w:val="22"/>
          <w:lang w:eastAsia="zh-TW"/>
        </w:rPr>
        <w:t>T</w:t>
      </w:r>
      <w:r w:rsidR="007E39A4" w:rsidRPr="0010789A">
        <w:rPr>
          <w:i/>
          <w:sz w:val="22"/>
          <w:szCs w:val="22"/>
          <w:vertAlign w:val="subscript"/>
          <w:lang w:eastAsia="zh-TW"/>
        </w:rPr>
        <w:t>a</w:t>
      </w:r>
      <w:r w:rsidR="007E39A4" w:rsidRPr="0010789A">
        <w:rPr>
          <w:sz w:val="22"/>
          <w:szCs w:val="22"/>
          <w:lang w:eastAsia="zh-TW"/>
        </w:rPr>
        <w:t>)</w:t>
      </w:r>
      <w:r w:rsidR="007E39A4" w:rsidRPr="0010789A">
        <w:rPr>
          <w:rFonts w:hint="eastAsia"/>
          <w:sz w:val="22"/>
          <w:szCs w:val="22"/>
        </w:rPr>
        <w:t xml:space="preserve"> </w:t>
      </w:r>
      <w:r w:rsidR="002600B8" w:rsidRPr="0010789A">
        <w:rPr>
          <w:rFonts w:hint="eastAsia"/>
          <w:sz w:val="22"/>
          <w:szCs w:val="22"/>
        </w:rPr>
        <w:t xml:space="preserve">are </w:t>
      </w:r>
      <w:bookmarkStart w:id="79" w:name="OLE_LINK12"/>
      <w:r w:rsidR="00901390" w:rsidRPr="0010789A">
        <w:rPr>
          <w:sz w:val="22"/>
          <w:szCs w:val="22"/>
        </w:rPr>
        <w:t xml:space="preserve">slightly higher than </w:t>
      </w:r>
      <w:r w:rsidR="007E39A4" w:rsidRPr="0010789A">
        <w:rPr>
          <w:sz w:val="22"/>
          <w:szCs w:val="22"/>
          <w:lang w:eastAsia="zh-TW"/>
        </w:rPr>
        <w:t>(</w:t>
      </w:r>
      <w:r w:rsidR="007E39A4" w:rsidRPr="0010789A">
        <w:rPr>
          <w:i/>
          <w:sz w:val="22"/>
          <w:szCs w:val="22"/>
          <w:lang w:eastAsia="zh-TW"/>
        </w:rPr>
        <w:t>H</w:t>
      </w:r>
      <w:r w:rsidR="007E39A4" w:rsidRPr="0010789A">
        <w:rPr>
          <w:i/>
          <w:sz w:val="22"/>
          <w:szCs w:val="22"/>
          <w:vertAlign w:val="subscript"/>
          <w:lang w:eastAsia="zh-TW"/>
        </w:rPr>
        <w:t>w</w:t>
      </w:r>
      <w:r w:rsidR="007E39A4" w:rsidRPr="0010789A">
        <w:rPr>
          <w:sz w:val="22"/>
          <w:szCs w:val="22"/>
          <w:lang w:eastAsia="zh-TW"/>
        </w:rPr>
        <w:t xml:space="preserve">, </w:t>
      </w:r>
      <w:r w:rsidR="007E39A4" w:rsidRPr="0010789A">
        <w:rPr>
          <w:i/>
          <w:sz w:val="22"/>
          <w:szCs w:val="22"/>
          <w:lang w:eastAsia="zh-TW"/>
        </w:rPr>
        <w:t>V</w:t>
      </w:r>
      <w:r w:rsidR="007E39A4" w:rsidRPr="0010789A">
        <w:rPr>
          <w:i/>
          <w:sz w:val="22"/>
          <w:szCs w:val="22"/>
          <w:vertAlign w:val="subscript"/>
          <w:lang w:eastAsia="zh-TW"/>
        </w:rPr>
        <w:t>w</w:t>
      </w:r>
      <w:r w:rsidR="007E39A4" w:rsidRPr="0010789A">
        <w:rPr>
          <w:sz w:val="22"/>
          <w:szCs w:val="22"/>
          <w:lang w:eastAsia="zh-TW"/>
        </w:rPr>
        <w:t>)</w:t>
      </w:r>
      <w:bookmarkEnd w:id="78"/>
      <w:bookmarkEnd w:id="79"/>
      <w:r w:rsidR="002600B8" w:rsidRPr="0010789A">
        <w:rPr>
          <w:rFonts w:hint="eastAsia"/>
          <w:sz w:val="22"/>
          <w:szCs w:val="22"/>
        </w:rPr>
        <w:t xml:space="preserve">. </w:t>
      </w:r>
      <w:bookmarkStart w:id="80" w:name="OLE_LINK43"/>
      <w:bookmarkStart w:id="81" w:name="OLE_LINK44"/>
      <w:bookmarkStart w:id="82" w:name="OLE_LINK45"/>
      <w:r w:rsidR="00901390" w:rsidRPr="0010789A">
        <w:rPr>
          <w:sz w:val="22"/>
          <w:szCs w:val="22"/>
        </w:rPr>
        <w:t>A test of exchangeability is also conducted for the bivariate data</w:t>
      </w:r>
      <w:r w:rsidR="0023485C" w:rsidRPr="0010789A">
        <w:rPr>
          <w:sz w:val="22"/>
          <w:szCs w:val="22"/>
        </w:rPr>
        <w:t xml:space="preserve"> based on pseudo observations</w:t>
      </w:r>
      <w:r w:rsidR="00901390" w:rsidRPr="0010789A">
        <w:rPr>
          <w:sz w:val="22"/>
          <w:szCs w:val="22"/>
        </w:rPr>
        <w:t xml:space="preserve">. The calculated p-values for </w:t>
      </w:r>
      <w:r w:rsidR="00901390" w:rsidRPr="0010789A">
        <w:rPr>
          <w:sz w:val="22"/>
          <w:szCs w:val="22"/>
          <w:lang w:eastAsia="zh-TW"/>
        </w:rPr>
        <w:t>(</w:t>
      </w:r>
      <w:r w:rsidR="00901390" w:rsidRPr="0010789A">
        <w:rPr>
          <w:i/>
          <w:sz w:val="22"/>
          <w:szCs w:val="22"/>
          <w:lang w:eastAsia="zh-TW"/>
        </w:rPr>
        <w:t>H</w:t>
      </w:r>
      <w:r w:rsidR="00901390" w:rsidRPr="0010789A">
        <w:rPr>
          <w:i/>
          <w:sz w:val="22"/>
          <w:szCs w:val="22"/>
          <w:vertAlign w:val="subscript"/>
          <w:lang w:eastAsia="zh-TW"/>
        </w:rPr>
        <w:t>w</w:t>
      </w:r>
      <w:r w:rsidR="00901390" w:rsidRPr="0010789A">
        <w:rPr>
          <w:sz w:val="22"/>
          <w:szCs w:val="22"/>
          <w:lang w:eastAsia="zh-TW"/>
        </w:rPr>
        <w:t xml:space="preserve">, </w:t>
      </w:r>
      <w:r w:rsidR="00901390" w:rsidRPr="0010789A">
        <w:rPr>
          <w:i/>
          <w:sz w:val="22"/>
          <w:szCs w:val="22"/>
          <w:lang w:eastAsia="zh-TW"/>
        </w:rPr>
        <w:t>T</w:t>
      </w:r>
      <w:r w:rsidR="00901390" w:rsidRPr="0010789A">
        <w:rPr>
          <w:i/>
          <w:sz w:val="22"/>
          <w:szCs w:val="22"/>
          <w:vertAlign w:val="subscript"/>
          <w:lang w:eastAsia="zh-TW"/>
        </w:rPr>
        <w:t>a</w:t>
      </w:r>
      <w:r w:rsidR="00901390" w:rsidRPr="0010789A">
        <w:rPr>
          <w:sz w:val="22"/>
          <w:szCs w:val="22"/>
          <w:lang w:eastAsia="zh-TW"/>
        </w:rPr>
        <w:t>)</w:t>
      </w:r>
      <w:r w:rsidR="00901390" w:rsidRPr="0010789A">
        <w:rPr>
          <w:sz w:val="22"/>
          <w:szCs w:val="22"/>
        </w:rPr>
        <w:t>,</w:t>
      </w:r>
      <w:r w:rsidR="00901390" w:rsidRPr="0010789A">
        <w:rPr>
          <w:rFonts w:hint="eastAsia"/>
          <w:sz w:val="22"/>
          <w:szCs w:val="22"/>
        </w:rPr>
        <w:t xml:space="preserve"> </w:t>
      </w:r>
      <w:r w:rsidR="00901390" w:rsidRPr="0010789A">
        <w:rPr>
          <w:sz w:val="22"/>
          <w:szCs w:val="22"/>
          <w:lang w:eastAsia="zh-TW"/>
        </w:rPr>
        <w:t>(</w:t>
      </w:r>
      <w:r w:rsidR="00901390" w:rsidRPr="0010789A">
        <w:rPr>
          <w:i/>
          <w:sz w:val="22"/>
          <w:szCs w:val="22"/>
          <w:lang w:eastAsia="zh-TW"/>
        </w:rPr>
        <w:t>V</w:t>
      </w:r>
      <w:r w:rsidR="00901390" w:rsidRPr="0010789A">
        <w:rPr>
          <w:i/>
          <w:sz w:val="22"/>
          <w:szCs w:val="22"/>
          <w:vertAlign w:val="subscript"/>
          <w:lang w:eastAsia="zh-TW"/>
        </w:rPr>
        <w:t>w</w:t>
      </w:r>
      <w:r w:rsidR="00901390" w:rsidRPr="0010789A">
        <w:rPr>
          <w:sz w:val="22"/>
          <w:szCs w:val="22"/>
          <w:lang w:eastAsia="zh-TW"/>
        </w:rPr>
        <w:t xml:space="preserve">, </w:t>
      </w:r>
      <w:r w:rsidR="00901390" w:rsidRPr="0010789A">
        <w:rPr>
          <w:i/>
          <w:sz w:val="22"/>
          <w:szCs w:val="22"/>
          <w:lang w:eastAsia="zh-TW"/>
        </w:rPr>
        <w:t>T</w:t>
      </w:r>
      <w:r w:rsidR="00901390" w:rsidRPr="0010789A">
        <w:rPr>
          <w:i/>
          <w:sz w:val="22"/>
          <w:szCs w:val="22"/>
          <w:vertAlign w:val="subscript"/>
          <w:lang w:eastAsia="zh-TW"/>
        </w:rPr>
        <w:t>a</w:t>
      </w:r>
      <w:r w:rsidR="00901390" w:rsidRPr="0010789A">
        <w:rPr>
          <w:sz w:val="22"/>
          <w:szCs w:val="22"/>
          <w:lang w:eastAsia="zh-TW"/>
        </w:rPr>
        <w:t>)</w:t>
      </w:r>
      <w:r w:rsidR="00901390" w:rsidRPr="0010789A">
        <w:rPr>
          <w:rFonts w:hint="eastAsia"/>
          <w:sz w:val="22"/>
          <w:szCs w:val="22"/>
        </w:rPr>
        <w:t xml:space="preserve"> </w:t>
      </w:r>
      <w:r w:rsidR="00901390" w:rsidRPr="0010789A">
        <w:rPr>
          <w:sz w:val="22"/>
          <w:szCs w:val="22"/>
        </w:rPr>
        <w:t xml:space="preserve">and </w:t>
      </w:r>
      <w:r w:rsidR="00901390" w:rsidRPr="0010789A">
        <w:rPr>
          <w:sz w:val="22"/>
          <w:szCs w:val="22"/>
          <w:lang w:eastAsia="zh-TW"/>
        </w:rPr>
        <w:t>(</w:t>
      </w:r>
      <w:r w:rsidR="00901390" w:rsidRPr="0010789A">
        <w:rPr>
          <w:i/>
          <w:sz w:val="22"/>
          <w:szCs w:val="22"/>
          <w:lang w:eastAsia="zh-TW"/>
        </w:rPr>
        <w:t>H</w:t>
      </w:r>
      <w:r w:rsidR="00901390" w:rsidRPr="0010789A">
        <w:rPr>
          <w:i/>
          <w:sz w:val="22"/>
          <w:szCs w:val="22"/>
          <w:vertAlign w:val="subscript"/>
          <w:lang w:eastAsia="zh-TW"/>
        </w:rPr>
        <w:t>w</w:t>
      </w:r>
      <w:r w:rsidR="00901390" w:rsidRPr="0010789A">
        <w:rPr>
          <w:sz w:val="22"/>
          <w:szCs w:val="22"/>
          <w:lang w:eastAsia="zh-TW"/>
        </w:rPr>
        <w:t xml:space="preserve">, </w:t>
      </w:r>
      <w:r w:rsidR="00901390" w:rsidRPr="0010789A">
        <w:rPr>
          <w:i/>
          <w:sz w:val="22"/>
          <w:szCs w:val="22"/>
          <w:lang w:eastAsia="zh-TW"/>
        </w:rPr>
        <w:t>V</w:t>
      </w:r>
      <w:r w:rsidR="00901390" w:rsidRPr="0010789A">
        <w:rPr>
          <w:i/>
          <w:sz w:val="22"/>
          <w:szCs w:val="22"/>
          <w:vertAlign w:val="subscript"/>
          <w:lang w:eastAsia="zh-TW"/>
        </w:rPr>
        <w:t>w</w:t>
      </w:r>
      <w:r w:rsidR="00901390" w:rsidRPr="0010789A">
        <w:rPr>
          <w:sz w:val="22"/>
          <w:szCs w:val="22"/>
          <w:lang w:eastAsia="zh-TW"/>
        </w:rPr>
        <w:t xml:space="preserve">) are 0.001, 0.003 and 0.008 according to the method given by Genest et al. (2012). This indicates all the bivariate data show obvious asymmetric dependency. </w:t>
      </w:r>
      <w:bookmarkStart w:id="83" w:name="OLE_LINK136"/>
      <w:bookmarkStart w:id="84" w:name="OLE_LINK137"/>
      <w:r w:rsidR="002600B8" w:rsidRPr="0010789A">
        <w:rPr>
          <w:rFonts w:hint="eastAsia"/>
          <w:sz w:val="22"/>
          <w:szCs w:val="22"/>
        </w:rPr>
        <w:t>A general feeling of these complicated dependenc</w:t>
      </w:r>
      <w:r w:rsidR="00133140" w:rsidRPr="0010789A">
        <w:rPr>
          <w:sz w:val="22"/>
          <w:szCs w:val="22"/>
        </w:rPr>
        <w:t>i</w:t>
      </w:r>
      <w:r w:rsidR="002600B8" w:rsidRPr="0010789A">
        <w:rPr>
          <w:rFonts w:hint="eastAsia"/>
          <w:sz w:val="22"/>
          <w:szCs w:val="22"/>
        </w:rPr>
        <w:t xml:space="preserve">es can be </w:t>
      </w:r>
      <w:r w:rsidR="00464DA4" w:rsidRPr="0010789A">
        <w:rPr>
          <w:sz w:val="22"/>
          <w:szCs w:val="22"/>
        </w:rPr>
        <w:t>developed using</w:t>
      </w:r>
      <w:r w:rsidR="002600B8" w:rsidRPr="0010789A">
        <w:rPr>
          <w:rFonts w:hint="eastAsia"/>
          <w:sz w:val="22"/>
          <w:szCs w:val="22"/>
        </w:rPr>
        <w:t xml:space="preserve"> the scatter plot in Fig. </w:t>
      </w:r>
      <w:r w:rsidR="00003CE8" w:rsidRPr="0010789A">
        <w:rPr>
          <w:sz w:val="22"/>
          <w:szCs w:val="22"/>
        </w:rPr>
        <w:t>6</w:t>
      </w:r>
      <w:r w:rsidR="002600B8" w:rsidRPr="0010789A">
        <w:rPr>
          <w:rFonts w:hint="eastAsia"/>
          <w:sz w:val="22"/>
          <w:szCs w:val="22"/>
        </w:rPr>
        <w:t>.</w:t>
      </w:r>
      <w:r w:rsidRPr="0010789A">
        <w:rPr>
          <w:rFonts w:hint="eastAsia"/>
          <w:sz w:val="22"/>
          <w:szCs w:val="22"/>
        </w:rPr>
        <w:t xml:space="preserve"> It can be seen</w:t>
      </w:r>
      <w:r w:rsidR="00A97843" w:rsidRPr="0010789A">
        <w:rPr>
          <w:rFonts w:hint="eastAsia"/>
          <w:sz w:val="22"/>
          <w:szCs w:val="22"/>
        </w:rPr>
        <w:t xml:space="preserve"> </w:t>
      </w:r>
      <w:r w:rsidR="00133140" w:rsidRPr="0010789A">
        <w:rPr>
          <w:sz w:val="22"/>
          <w:szCs w:val="22"/>
        </w:rPr>
        <w:t xml:space="preserve">that </w:t>
      </w:r>
      <w:r w:rsidR="00A97843" w:rsidRPr="0010789A">
        <w:rPr>
          <w:rFonts w:hint="eastAsia"/>
          <w:sz w:val="22"/>
          <w:szCs w:val="22"/>
        </w:rPr>
        <w:t>all</w:t>
      </w:r>
      <w:r w:rsidRPr="0010789A">
        <w:rPr>
          <w:rFonts w:hint="eastAsia"/>
          <w:sz w:val="22"/>
          <w:szCs w:val="22"/>
        </w:rPr>
        <w:t xml:space="preserve"> the dependenc</w:t>
      </w:r>
      <w:r w:rsidR="00133140" w:rsidRPr="0010789A">
        <w:rPr>
          <w:sz w:val="22"/>
          <w:szCs w:val="22"/>
        </w:rPr>
        <w:t>i</w:t>
      </w:r>
      <w:r w:rsidRPr="0010789A">
        <w:rPr>
          <w:rFonts w:hint="eastAsia"/>
          <w:sz w:val="22"/>
          <w:szCs w:val="22"/>
        </w:rPr>
        <w:t>e</w:t>
      </w:r>
      <w:r w:rsidR="00A97843" w:rsidRPr="0010789A">
        <w:rPr>
          <w:rFonts w:hint="eastAsia"/>
          <w:sz w:val="22"/>
          <w:szCs w:val="22"/>
        </w:rPr>
        <w:t>s</w:t>
      </w:r>
      <w:r w:rsidRPr="0010789A">
        <w:rPr>
          <w:rFonts w:hint="eastAsia"/>
          <w:sz w:val="22"/>
          <w:szCs w:val="22"/>
        </w:rPr>
        <w:t xml:space="preserve"> between the ocean variables </w:t>
      </w:r>
      <w:r w:rsidR="00A97843" w:rsidRPr="0010789A">
        <w:rPr>
          <w:rFonts w:hint="eastAsia"/>
          <w:sz w:val="22"/>
          <w:szCs w:val="22"/>
        </w:rPr>
        <w:t xml:space="preserve">are not perfectly </w:t>
      </w:r>
      <w:r w:rsidRPr="0010789A">
        <w:rPr>
          <w:rFonts w:hint="eastAsia"/>
          <w:sz w:val="22"/>
          <w:szCs w:val="22"/>
        </w:rPr>
        <w:t>linear.</w:t>
      </w:r>
      <w:r w:rsidR="00A97843" w:rsidRPr="0010789A">
        <w:rPr>
          <w:rFonts w:hint="eastAsia"/>
          <w:sz w:val="22"/>
          <w:szCs w:val="22"/>
        </w:rPr>
        <w:t xml:space="preserve"> For example, </w:t>
      </w:r>
      <w:r w:rsidR="00A97843" w:rsidRPr="0010789A">
        <w:rPr>
          <w:sz w:val="22"/>
          <w:szCs w:val="22"/>
          <w:lang w:eastAsia="zh-TW"/>
        </w:rPr>
        <w:t>(</w:t>
      </w:r>
      <w:r w:rsidR="00A97843" w:rsidRPr="0010789A">
        <w:rPr>
          <w:i/>
          <w:sz w:val="22"/>
          <w:szCs w:val="22"/>
          <w:lang w:eastAsia="zh-TW"/>
        </w:rPr>
        <w:t>H</w:t>
      </w:r>
      <w:r w:rsidR="00A97843" w:rsidRPr="0010789A">
        <w:rPr>
          <w:i/>
          <w:sz w:val="22"/>
          <w:szCs w:val="22"/>
          <w:vertAlign w:val="subscript"/>
          <w:lang w:eastAsia="zh-TW"/>
        </w:rPr>
        <w:t>w</w:t>
      </w:r>
      <w:r w:rsidR="00A97843" w:rsidRPr="0010789A">
        <w:rPr>
          <w:sz w:val="22"/>
          <w:szCs w:val="22"/>
          <w:lang w:eastAsia="zh-TW"/>
        </w:rPr>
        <w:t xml:space="preserve">, </w:t>
      </w:r>
      <w:r w:rsidR="00A97843" w:rsidRPr="0010789A">
        <w:rPr>
          <w:i/>
          <w:sz w:val="22"/>
          <w:szCs w:val="22"/>
          <w:lang w:eastAsia="zh-TW"/>
        </w:rPr>
        <w:t>T</w:t>
      </w:r>
      <w:r w:rsidR="00A97843" w:rsidRPr="0010789A">
        <w:rPr>
          <w:i/>
          <w:sz w:val="22"/>
          <w:szCs w:val="22"/>
          <w:vertAlign w:val="subscript"/>
          <w:lang w:eastAsia="zh-TW"/>
        </w:rPr>
        <w:t>a</w:t>
      </w:r>
      <w:r w:rsidR="00A97843" w:rsidRPr="0010789A">
        <w:rPr>
          <w:sz w:val="22"/>
          <w:szCs w:val="22"/>
          <w:lang w:eastAsia="zh-TW"/>
        </w:rPr>
        <w:t>)</w:t>
      </w:r>
      <w:r w:rsidR="00A97843" w:rsidRPr="0010789A">
        <w:rPr>
          <w:rFonts w:hint="eastAsia"/>
          <w:sz w:val="22"/>
          <w:szCs w:val="22"/>
        </w:rPr>
        <w:t xml:space="preserve"> </w:t>
      </w:r>
      <w:r w:rsidR="00EE3D5A" w:rsidRPr="0010789A">
        <w:rPr>
          <w:rFonts w:hint="eastAsia"/>
          <w:sz w:val="22"/>
          <w:szCs w:val="22"/>
        </w:rPr>
        <w:t>data points are only available</w:t>
      </w:r>
      <w:r w:rsidR="00A97843" w:rsidRPr="0010789A">
        <w:rPr>
          <w:rFonts w:hint="eastAsia"/>
          <w:sz w:val="22"/>
          <w:szCs w:val="22"/>
        </w:rPr>
        <w:t xml:space="preserve"> in the left upper </w:t>
      </w:r>
      <w:r w:rsidR="00A97843" w:rsidRPr="0010789A">
        <w:rPr>
          <w:sz w:val="22"/>
          <w:szCs w:val="22"/>
        </w:rPr>
        <w:t>domain</w:t>
      </w:r>
      <w:r w:rsidR="00A97843" w:rsidRPr="0010789A">
        <w:rPr>
          <w:rFonts w:hint="eastAsia"/>
          <w:sz w:val="22"/>
          <w:szCs w:val="22"/>
        </w:rPr>
        <w:t xml:space="preserve"> in the scatter plot. </w:t>
      </w:r>
      <w:r w:rsidR="00440B80" w:rsidRPr="0010789A">
        <w:rPr>
          <w:sz w:val="22"/>
          <w:szCs w:val="22"/>
        </w:rPr>
        <w:t xml:space="preserve">Moreover, it </w:t>
      </w:r>
      <w:r w:rsidR="00B87DAF" w:rsidRPr="0010789A">
        <w:rPr>
          <w:sz w:val="22"/>
          <w:szCs w:val="22"/>
        </w:rPr>
        <w:t>can be seen</w:t>
      </w:r>
      <w:r w:rsidR="00440B80" w:rsidRPr="0010789A">
        <w:rPr>
          <w:sz w:val="22"/>
          <w:szCs w:val="22"/>
        </w:rPr>
        <w:t xml:space="preserve"> </w:t>
      </w:r>
      <w:r w:rsidR="00440B80" w:rsidRPr="0010789A">
        <w:rPr>
          <w:sz w:val="22"/>
          <w:szCs w:val="22"/>
          <w:lang w:eastAsia="zh-TW"/>
        </w:rPr>
        <w:t>(</w:t>
      </w:r>
      <w:r w:rsidR="00440B80" w:rsidRPr="0010789A">
        <w:rPr>
          <w:i/>
          <w:sz w:val="22"/>
          <w:szCs w:val="22"/>
          <w:lang w:eastAsia="zh-TW"/>
        </w:rPr>
        <w:t>H</w:t>
      </w:r>
      <w:r w:rsidR="00440B80" w:rsidRPr="0010789A">
        <w:rPr>
          <w:i/>
          <w:sz w:val="22"/>
          <w:szCs w:val="22"/>
          <w:vertAlign w:val="subscript"/>
          <w:lang w:eastAsia="zh-TW"/>
        </w:rPr>
        <w:t>w</w:t>
      </w:r>
      <w:r w:rsidR="00440B80" w:rsidRPr="0010789A">
        <w:rPr>
          <w:sz w:val="22"/>
          <w:szCs w:val="22"/>
          <w:lang w:eastAsia="zh-TW"/>
        </w:rPr>
        <w:t xml:space="preserve">, </w:t>
      </w:r>
      <w:r w:rsidR="00440B80" w:rsidRPr="0010789A">
        <w:rPr>
          <w:i/>
          <w:sz w:val="22"/>
          <w:szCs w:val="22"/>
          <w:lang w:eastAsia="zh-TW"/>
        </w:rPr>
        <w:t>T</w:t>
      </w:r>
      <w:r w:rsidR="00440B80" w:rsidRPr="0010789A">
        <w:rPr>
          <w:i/>
          <w:sz w:val="22"/>
          <w:szCs w:val="22"/>
          <w:vertAlign w:val="subscript"/>
          <w:lang w:eastAsia="zh-TW"/>
        </w:rPr>
        <w:t>a</w:t>
      </w:r>
      <w:r w:rsidR="00440B80" w:rsidRPr="0010789A">
        <w:rPr>
          <w:sz w:val="22"/>
          <w:szCs w:val="22"/>
          <w:lang w:eastAsia="zh-TW"/>
        </w:rPr>
        <w:t>)</w:t>
      </w:r>
      <w:r w:rsidR="00440B80" w:rsidRPr="0010789A">
        <w:rPr>
          <w:rFonts w:hint="eastAsia"/>
          <w:sz w:val="22"/>
          <w:szCs w:val="22"/>
        </w:rPr>
        <w:t xml:space="preserve"> data</w:t>
      </w:r>
      <w:r w:rsidR="00440B80" w:rsidRPr="0010789A">
        <w:rPr>
          <w:sz w:val="22"/>
          <w:szCs w:val="22"/>
        </w:rPr>
        <w:t xml:space="preserve"> has a very strong tail dependency in the maxima extremes whereas </w:t>
      </w:r>
      <w:r w:rsidR="00440B80" w:rsidRPr="0010789A">
        <w:rPr>
          <w:sz w:val="22"/>
          <w:szCs w:val="22"/>
          <w:lang w:eastAsia="zh-TW"/>
        </w:rPr>
        <w:t>(</w:t>
      </w:r>
      <w:r w:rsidR="00440B80" w:rsidRPr="0010789A">
        <w:rPr>
          <w:i/>
          <w:sz w:val="22"/>
          <w:szCs w:val="22"/>
          <w:lang w:eastAsia="zh-TW"/>
        </w:rPr>
        <w:t>H</w:t>
      </w:r>
      <w:r w:rsidR="00440B80" w:rsidRPr="0010789A">
        <w:rPr>
          <w:i/>
          <w:sz w:val="22"/>
          <w:szCs w:val="22"/>
          <w:vertAlign w:val="subscript"/>
          <w:lang w:eastAsia="zh-TW"/>
        </w:rPr>
        <w:t>w</w:t>
      </w:r>
      <w:r w:rsidR="00440B80" w:rsidRPr="0010789A">
        <w:rPr>
          <w:sz w:val="22"/>
          <w:szCs w:val="22"/>
          <w:lang w:eastAsia="zh-TW"/>
        </w:rPr>
        <w:t xml:space="preserve">, </w:t>
      </w:r>
      <w:r w:rsidR="00440B80" w:rsidRPr="0010789A">
        <w:rPr>
          <w:i/>
          <w:sz w:val="22"/>
          <w:szCs w:val="22"/>
          <w:lang w:eastAsia="zh-TW"/>
        </w:rPr>
        <w:t>V</w:t>
      </w:r>
      <w:r w:rsidR="00440B80" w:rsidRPr="0010789A">
        <w:rPr>
          <w:i/>
          <w:sz w:val="22"/>
          <w:szCs w:val="22"/>
          <w:vertAlign w:val="subscript"/>
          <w:lang w:eastAsia="zh-TW"/>
        </w:rPr>
        <w:t>w</w:t>
      </w:r>
      <w:r w:rsidR="00440B80" w:rsidRPr="0010789A">
        <w:rPr>
          <w:sz w:val="22"/>
          <w:szCs w:val="22"/>
          <w:lang w:eastAsia="zh-TW"/>
        </w:rPr>
        <w:t>) data has a weak tail dependency in the maxima extremes</w:t>
      </w:r>
      <w:r w:rsidR="0068636B" w:rsidRPr="0010789A">
        <w:rPr>
          <w:sz w:val="22"/>
          <w:szCs w:val="22"/>
          <w:lang w:eastAsia="zh-TW"/>
        </w:rPr>
        <w:t xml:space="preserve"> (can be seen as the linearity)</w:t>
      </w:r>
      <w:r w:rsidR="00440B80" w:rsidRPr="0010789A">
        <w:rPr>
          <w:sz w:val="22"/>
          <w:szCs w:val="22"/>
          <w:lang w:eastAsia="zh-TW"/>
        </w:rPr>
        <w:t xml:space="preserve">. The </w:t>
      </w:r>
      <w:r w:rsidR="00885DBA" w:rsidRPr="0010789A">
        <w:rPr>
          <w:sz w:val="22"/>
          <w:szCs w:val="22"/>
          <w:lang w:eastAsia="zh-TW"/>
        </w:rPr>
        <w:t>characteristics of</w:t>
      </w:r>
      <w:r w:rsidR="00440B80" w:rsidRPr="0010789A">
        <w:rPr>
          <w:sz w:val="22"/>
          <w:szCs w:val="22"/>
          <w:lang w:eastAsia="zh-TW"/>
        </w:rPr>
        <w:t xml:space="preserve"> tail dependency </w:t>
      </w:r>
      <w:r w:rsidR="00885DBA" w:rsidRPr="0010789A">
        <w:rPr>
          <w:sz w:val="22"/>
          <w:szCs w:val="22"/>
          <w:lang w:eastAsia="zh-TW"/>
        </w:rPr>
        <w:t xml:space="preserve">must also be accounted </w:t>
      </w:r>
      <w:r w:rsidR="00FB4207" w:rsidRPr="0010789A">
        <w:rPr>
          <w:sz w:val="22"/>
          <w:szCs w:val="22"/>
          <w:lang w:eastAsia="zh-TW"/>
        </w:rPr>
        <w:t xml:space="preserve">for </w:t>
      </w:r>
      <w:r w:rsidR="00885DBA" w:rsidRPr="0010789A">
        <w:rPr>
          <w:sz w:val="22"/>
          <w:szCs w:val="22"/>
          <w:lang w:eastAsia="zh-TW"/>
        </w:rPr>
        <w:t>in the multivariate data modeling.</w:t>
      </w:r>
      <w:bookmarkEnd w:id="80"/>
      <w:bookmarkEnd w:id="81"/>
      <w:bookmarkEnd w:id="82"/>
    </w:p>
    <w:bookmarkEnd w:id="83"/>
    <w:bookmarkEnd w:id="84"/>
    <w:p w:rsidR="000B3A32" w:rsidRPr="0010789A" w:rsidRDefault="000B3A32" w:rsidP="00A24004"/>
    <w:p w:rsidR="00C37A66" w:rsidRPr="0010789A" w:rsidRDefault="0051012D" w:rsidP="00A24004">
      <w:r w:rsidRPr="0010789A">
        <w:t xml:space="preserve">Table </w:t>
      </w:r>
      <w:r w:rsidR="009B5BEC" w:rsidRPr="0010789A">
        <w:rPr>
          <w:b/>
        </w:rPr>
        <w:t>4</w:t>
      </w:r>
      <w:r w:rsidRPr="0010789A">
        <w:t xml:space="preserve"> Summary of the ocean bivariate data</w:t>
      </w:r>
      <w:r w:rsidR="008A3270" w:rsidRPr="0010789A">
        <w:t xml:space="preserve"> (p-values of the independence tests are provided in the bracket)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603"/>
        <w:gridCol w:w="1199"/>
        <w:gridCol w:w="1559"/>
        <w:gridCol w:w="1701"/>
        <w:gridCol w:w="1559"/>
        <w:gridCol w:w="1999"/>
      </w:tblGrid>
      <w:tr w:rsidR="00B47AF0" w:rsidRPr="0010789A" w:rsidTr="008A3270">
        <w:tc>
          <w:tcPr>
            <w:tcW w:w="1603" w:type="dxa"/>
          </w:tcPr>
          <w:p w:rsidR="00B47AF0" w:rsidRPr="0010789A" w:rsidRDefault="00B47AF0" w:rsidP="00A24004">
            <w:pPr>
              <w:rPr>
                <w:lang w:eastAsia="zh-TW"/>
              </w:rPr>
            </w:pPr>
            <w:r w:rsidRPr="0010789A">
              <w:rPr>
                <w:lang w:eastAsia="zh-TW"/>
              </w:rPr>
              <w:t>Data</w:t>
            </w:r>
          </w:p>
        </w:tc>
        <w:tc>
          <w:tcPr>
            <w:tcW w:w="1199" w:type="dxa"/>
          </w:tcPr>
          <w:p w:rsidR="00B47AF0" w:rsidRPr="0010789A" w:rsidRDefault="00B47AF0" w:rsidP="00A24004">
            <w:pPr>
              <w:rPr>
                <w:lang w:eastAsia="zh-TW"/>
              </w:rPr>
            </w:pPr>
            <w:r w:rsidRPr="0010789A">
              <w:rPr>
                <w:lang w:eastAsia="zh-TW"/>
              </w:rPr>
              <w:t>Number of data</w:t>
            </w:r>
          </w:p>
        </w:tc>
        <w:tc>
          <w:tcPr>
            <w:tcW w:w="1559" w:type="dxa"/>
          </w:tcPr>
          <w:p w:rsidR="00B47AF0" w:rsidRPr="0010789A" w:rsidRDefault="00B47AF0" w:rsidP="00A24004">
            <w:pPr>
              <w:rPr>
                <w:lang w:eastAsia="zh-TW"/>
              </w:rPr>
            </w:pPr>
            <w:r w:rsidRPr="0010789A">
              <w:rPr>
                <w:lang w:eastAsia="zh-TW"/>
              </w:rPr>
              <w:t>Kendall’s tau</w:t>
            </w:r>
          </w:p>
        </w:tc>
        <w:tc>
          <w:tcPr>
            <w:tcW w:w="1701" w:type="dxa"/>
          </w:tcPr>
          <w:p w:rsidR="00B47AF0" w:rsidRPr="0010789A" w:rsidRDefault="00B47AF0" w:rsidP="00A24004">
            <w:pPr>
              <w:rPr>
                <w:lang w:eastAsia="zh-TW"/>
              </w:rPr>
            </w:pPr>
            <w:r w:rsidRPr="0010789A">
              <w:rPr>
                <w:lang w:eastAsia="zh-TW"/>
              </w:rPr>
              <w:t>Spearman’s rho</w:t>
            </w:r>
          </w:p>
        </w:tc>
        <w:tc>
          <w:tcPr>
            <w:tcW w:w="1559" w:type="dxa"/>
          </w:tcPr>
          <w:p w:rsidR="00B47AF0" w:rsidRPr="0010789A" w:rsidRDefault="00B47AF0" w:rsidP="00A24004">
            <w:pPr>
              <w:rPr>
                <w:lang w:eastAsia="zh-TW"/>
              </w:rPr>
            </w:pPr>
            <w:r w:rsidRPr="0010789A">
              <w:rPr>
                <w:lang w:eastAsia="zh-TW"/>
              </w:rPr>
              <w:t>Correlation coefficient</w:t>
            </w:r>
          </w:p>
        </w:tc>
        <w:tc>
          <w:tcPr>
            <w:tcW w:w="1999" w:type="dxa"/>
          </w:tcPr>
          <w:p w:rsidR="00B47AF0" w:rsidRPr="0010789A" w:rsidRDefault="00B47AF0" w:rsidP="00B47AF0">
            <w:pPr>
              <w:jc w:val="left"/>
            </w:pPr>
            <w:r w:rsidRPr="0010789A">
              <w:rPr>
                <w:lang w:eastAsia="zh-TW"/>
              </w:rPr>
              <w:t xml:space="preserve">Measure of </w:t>
            </w:r>
            <w:r w:rsidR="002421F9" w:rsidRPr="0010789A">
              <w:rPr>
                <w:lang w:eastAsia="zh-TW"/>
              </w:rPr>
              <w:t>a</w:t>
            </w:r>
            <w:r w:rsidRPr="0010789A">
              <w:rPr>
                <w:lang w:eastAsia="zh-TW"/>
              </w:rPr>
              <w:t>symmetry</w:t>
            </w:r>
          </w:p>
          <w:p w:rsidR="00312BB1" w:rsidRPr="0010789A" w:rsidRDefault="00312BB1" w:rsidP="00B47AF0">
            <w:pPr>
              <w:jc w:val="left"/>
              <w:rPr>
                <w:i/>
              </w:rPr>
            </w:pPr>
            <w:r w:rsidRPr="0010789A">
              <w:rPr>
                <w:i/>
              </w:rPr>
              <w:t>η</w:t>
            </w:r>
            <w:r w:rsidRPr="0010789A">
              <w:rPr>
                <w:i/>
                <w:vertAlign w:val="subscript"/>
              </w:rPr>
              <w:t>∞</w:t>
            </w:r>
          </w:p>
        </w:tc>
      </w:tr>
      <w:tr w:rsidR="00B47AF0" w:rsidRPr="0010789A" w:rsidTr="008A3270">
        <w:tc>
          <w:tcPr>
            <w:tcW w:w="1603" w:type="dxa"/>
          </w:tcPr>
          <w:p w:rsidR="00B47AF0" w:rsidRPr="0010789A" w:rsidRDefault="00B47AF0" w:rsidP="00A24004">
            <w:pPr>
              <w:rPr>
                <w:lang w:eastAsia="zh-TW"/>
              </w:rPr>
            </w:pPr>
            <w:r w:rsidRPr="0010789A">
              <w:rPr>
                <w:i/>
                <w:sz w:val="20"/>
                <w:szCs w:val="20"/>
                <w:lang w:eastAsia="zh-TW"/>
              </w:rPr>
              <w:t>H</w:t>
            </w:r>
            <w:r w:rsidRPr="0010789A">
              <w:rPr>
                <w:i/>
                <w:sz w:val="20"/>
                <w:szCs w:val="20"/>
                <w:vertAlign w:val="subscript"/>
                <w:lang w:eastAsia="zh-TW"/>
              </w:rPr>
              <w:t>w</w:t>
            </w:r>
            <w:r w:rsidRPr="0010789A">
              <w:rPr>
                <w:lang w:eastAsia="zh-TW"/>
              </w:rPr>
              <w:t xml:space="preserve">, </w:t>
            </w:r>
            <w:r w:rsidRPr="0010789A">
              <w:rPr>
                <w:i/>
                <w:sz w:val="20"/>
                <w:szCs w:val="20"/>
                <w:lang w:eastAsia="zh-TW"/>
              </w:rPr>
              <w:t>V</w:t>
            </w:r>
            <w:r w:rsidRPr="0010789A">
              <w:rPr>
                <w:i/>
                <w:sz w:val="20"/>
                <w:szCs w:val="20"/>
                <w:vertAlign w:val="subscript"/>
                <w:lang w:eastAsia="zh-TW"/>
              </w:rPr>
              <w:t>w</w:t>
            </w:r>
          </w:p>
        </w:tc>
        <w:tc>
          <w:tcPr>
            <w:tcW w:w="1199" w:type="dxa"/>
          </w:tcPr>
          <w:p w:rsidR="00B47AF0" w:rsidRPr="0010789A" w:rsidRDefault="00F97701" w:rsidP="00A24004">
            <w:r w:rsidRPr="0010789A">
              <w:rPr>
                <w:rFonts w:hint="eastAsia"/>
              </w:rPr>
              <w:t>3910</w:t>
            </w:r>
          </w:p>
        </w:tc>
        <w:tc>
          <w:tcPr>
            <w:tcW w:w="1559" w:type="dxa"/>
          </w:tcPr>
          <w:p w:rsidR="00B47AF0" w:rsidRPr="0010789A" w:rsidRDefault="000D4E99" w:rsidP="00A24004">
            <w:r w:rsidRPr="0010789A">
              <w:rPr>
                <w:rFonts w:hint="eastAsia"/>
              </w:rPr>
              <w:t>0.342</w:t>
            </w:r>
          </w:p>
          <w:p w:rsidR="008A3270" w:rsidRPr="0010789A" w:rsidRDefault="008A3270" w:rsidP="00A24004">
            <w:bookmarkStart w:id="85" w:name="OLE_LINK50"/>
            <w:r w:rsidRPr="0010789A">
              <w:t>(&lt; 2.2∙10</w:t>
            </w:r>
            <w:r w:rsidRPr="0010789A">
              <w:rPr>
                <w:vertAlign w:val="superscript"/>
              </w:rPr>
              <w:t>-16</w:t>
            </w:r>
            <w:r w:rsidRPr="0010789A">
              <w:t>)</w:t>
            </w:r>
            <w:bookmarkEnd w:id="85"/>
          </w:p>
        </w:tc>
        <w:tc>
          <w:tcPr>
            <w:tcW w:w="1701" w:type="dxa"/>
          </w:tcPr>
          <w:p w:rsidR="00B47AF0" w:rsidRPr="0010789A" w:rsidRDefault="000D4E99" w:rsidP="00A24004">
            <w:r w:rsidRPr="0010789A">
              <w:rPr>
                <w:rFonts w:hint="eastAsia"/>
              </w:rPr>
              <w:t>0.492</w:t>
            </w:r>
          </w:p>
          <w:p w:rsidR="008A3270" w:rsidRPr="0010789A" w:rsidRDefault="008A3270" w:rsidP="00A24004">
            <w:r w:rsidRPr="0010789A">
              <w:t>(&lt; 2.2∙10</w:t>
            </w:r>
            <w:r w:rsidRPr="0010789A">
              <w:rPr>
                <w:vertAlign w:val="superscript"/>
              </w:rPr>
              <w:t>-16</w:t>
            </w:r>
            <w:r w:rsidRPr="0010789A">
              <w:t>)</w:t>
            </w:r>
          </w:p>
        </w:tc>
        <w:tc>
          <w:tcPr>
            <w:tcW w:w="1559" w:type="dxa"/>
          </w:tcPr>
          <w:p w:rsidR="00B47AF0" w:rsidRPr="0010789A" w:rsidRDefault="000D4E99" w:rsidP="00A24004">
            <w:r w:rsidRPr="0010789A">
              <w:rPr>
                <w:rFonts w:hint="eastAsia"/>
              </w:rPr>
              <w:t>0.545</w:t>
            </w:r>
          </w:p>
          <w:p w:rsidR="008A3270" w:rsidRPr="0010789A" w:rsidRDefault="008A3270" w:rsidP="008A3270">
            <w:r w:rsidRPr="0010789A">
              <w:t>(&lt; 2.2∙10</w:t>
            </w:r>
            <w:r w:rsidRPr="0010789A">
              <w:rPr>
                <w:vertAlign w:val="superscript"/>
              </w:rPr>
              <w:t>-16</w:t>
            </w:r>
            <w:r w:rsidRPr="0010789A">
              <w:t>)</w:t>
            </w:r>
          </w:p>
        </w:tc>
        <w:tc>
          <w:tcPr>
            <w:tcW w:w="1999" w:type="dxa"/>
          </w:tcPr>
          <w:p w:rsidR="00C92400" w:rsidRPr="0010789A" w:rsidRDefault="00C92400" w:rsidP="00C92400">
            <w:r w:rsidRPr="0010789A">
              <w:rPr>
                <w:rFonts w:hint="eastAsia"/>
              </w:rPr>
              <w:t>0.0</w:t>
            </w:r>
            <w:r w:rsidRPr="0010789A">
              <w:t>05</w:t>
            </w:r>
          </w:p>
        </w:tc>
      </w:tr>
      <w:tr w:rsidR="00B47AF0" w:rsidRPr="0010789A" w:rsidTr="008A3270">
        <w:tc>
          <w:tcPr>
            <w:tcW w:w="1603" w:type="dxa"/>
          </w:tcPr>
          <w:p w:rsidR="00B47AF0" w:rsidRPr="0010789A" w:rsidRDefault="00B47AF0" w:rsidP="00A24004">
            <w:pPr>
              <w:rPr>
                <w:lang w:eastAsia="zh-TW"/>
              </w:rPr>
            </w:pPr>
            <w:r w:rsidRPr="0010789A">
              <w:rPr>
                <w:i/>
                <w:sz w:val="20"/>
                <w:szCs w:val="20"/>
                <w:lang w:eastAsia="zh-TW"/>
              </w:rPr>
              <w:t>H</w:t>
            </w:r>
            <w:r w:rsidRPr="0010789A">
              <w:rPr>
                <w:i/>
                <w:sz w:val="20"/>
                <w:szCs w:val="20"/>
                <w:vertAlign w:val="subscript"/>
                <w:lang w:eastAsia="zh-TW"/>
              </w:rPr>
              <w:t>w</w:t>
            </w:r>
            <w:r w:rsidRPr="0010789A">
              <w:rPr>
                <w:lang w:eastAsia="zh-TW"/>
              </w:rPr>
              <w:t xml:space="preserve">, </w:t>
            </w:r>
            <w:r w:rsidRPr="0010789A">
              <w:rPr>
                <w:i/>
                <w:sz w:val="20"/>
                <w:szCs w:val="20"/>
                <w:lang w:eastAsia="zh-TW"/>
              </w:rPr>
              <w:t>T</w:t>
            </w:r>
            <w:r w:rsidRPr="0010789A">
              <w:rPr>
                <w:i/>
                <w:sz w:val="20"/>
                <w:szCs w:val="20"/>
                <w:vertAlign w:val="subscript"/>
                <w:lang w:eastAsia="zh-TW"/>
              </w:rPr>
              <w:t>a</w:t>
            </w:r>
          </w:p>
        </w:tc>
        <w:tc>
          <w:tcPr>
            <w:tcW w:w="1199" w:type="dxa"/>
          </w:tcPr>
          <w:p w:rsidR="00B47AF0" w:rsidRPr="0010789A" w:rsidRDefault="00F97701" w:rsidP="00A24004">
            <w:r w:rsidRPr="0010789A">
              <w:rPr>
                <w:rFonts w:hint="eastAsia"/>
              </w:rPr>
              <w:t>3910</w:t>
            </w:r>
          </w:p>
        </w:tc>
        <w:tc>
          <w:tcPr>
            <w:tcW w:w="1559" w:type="dxa"/>
          </w:tcPr>
          <w:p w:rsidR="00B47AF0" w:rsidRPr="0010789A" w:rsidRDefault="000D4E99" w:rsidP="00A24004">
            <w:r w:rsidRPr="0010789A">
              <w:rPr>
                <w:rFonts w:hint="eastAsia"/>
              </w:rPr>
              <w:t>0.483</w:t>
            </w:r>
          </w:p>
          <w:p w:rsidR="008A3270" w:rsidRPr="0010789A" w:rsidRDefault="008A3270" w:rsidP="00A24004">
            <w:r w:rsidRPr="0010789A">
              <w:t>(&lt; 2.2∙10</w:t>
            </w:r>
            <w:r w:rsidRPr="0010789A">
              <w:rPr>
                <w:vertAlign w:val="superscript"/>
              </w:rPr>
              <w:t>-16</w:t>
            </w:r>
            <w:r w:rsidRPr="0010789A">
              <w:t>)</w:t>
            </w:r>
          </w:p>
        </w:tc>
        <w:tc>
          <w:tcPr>
            <w:tcW w:w="1701" w:type="dxa"/>
          </w:tcPr>
          <w:p w:rsidR="00B47AF0" w:rsidRPr="0010789A" w:rsidRDefault="000D4E99" w:rsidP="00A24004">
            <w:r w:rsidRPr="0010789A">
              <w:rPr>
                <w:rFonts w:hint="eastAsia"/>
              </w:rPr>
              <w:t>0.666</w:t>
            </w:r>
          </w:p>
          <w:p w:rsidR="008A3270" w:rsidRPr="0010789A" w:rsidRDefault="008A3270" w:rsidP="00A24004">
            <w:r w:rsidRPr="0010789A">
              <w:t>(&lt; 2.2∙10</w:t>
            </w:r>
            <w:r w:rsidRPr="0010789A">
              <w:rPr>
                <w:vertAlign w:val="superscript"/>
              </w:rPr>
              <w:t>-16</w:t>
            </w:r>
            <w:r w:rsidRPr="0010789A">
              <w:t>)</w:t>
            </w:r>
          </w:p>
        </w:tc>
        <w:tc>
          <w:tcPr>
            <w:tcW w:w="1559" w:type="dxa"/>
          </w:tcPr>
          <w:p w:rsidR="00B47AF0" w:rsidRPr="0010789A" w:rsidRDefault="000D4E99" w:rsidP="00A24004">
            <w:r w:rsidRPr="0010789A">
              <w:rPr>
                <w:rFonts w:hint="eastAsia"/>
              </w:rPr>
              <w:t>0.652</w:t>
            </w:r>
          </w:p>
          <w:p w:rsidR="008A3270" w:rsidRPr="0010789A" w:rsidRDefault="008A3270" w:rsidP="00A24004">
            <w:r w:rsidRPr="0010789A">
              <w:t>(&lt; 2.2∙10</w:t>
            </w:r>
            <w:r w:rsidRPr="0010789A">
              <w:rPr>
                <w:vertAlign w:val="superscript"/>
              </w:rPr>
              <w:t>-16</w:t>
            </w:r>
            <w:r w:rsidRPr="0010789A">
              <w:t>)</w:t>
            </w:r>
          </w:p>
        </w:tc>
        <w:tc>
          <w:tcPr>
            <w:tcW w:w="1999" w:type="dxa"/>
          </w:tcPr>
          <w:p w:rsidR="00B47AF0" w:rsidRPr="0010789A" w:rsidRDefault="00C92400" w:rsidP="00C92400">
            <w:r w:rsidRPr="0010789A">
              <w:rPr>
                <w:rFonts w:hint="eastAsia"/>
              </w:rPr>
              <w:t>0.0</w:t>
            </w:r>
            <w:r w:rsidRPr="0010789A">
              <w:t>28</w:t>
            </w:r>
          </w:p>
        </w:tc>
      </w:tr>
      <w:tr w:rsidR="00B47AF0" w:rsidRPr="0010789A" w:rsidTr="008A3270">
        <w:tc>
          <w:tcPr>
            <w:tcW w:w="1603" w:type="dxa"/>
          </w:tcPr>
          <w:p w:rsidR="00B47AF0" w:rsidRPr="0010789A" w:rsidRDefault="00B47AF0" w:rsidP="00A24004">
            <w:pPr>
              <w:rPr>
                <w:lang w:eastAsia="zh-TW"/>
              </w:rPr>
            </w:pPr>
            <w:r w:rsidRPr="0010789A">
              <w:rPr>
                <w:i/>
                <w:sz w:val="20"/>
                <w:szCs w:val="20"/>
                <w:lang w:eastAsia="zh-TW"/>
              </w:rPr>
              <w:t>V</w:t>
            </w:r>
            <w:r w:rsidRPr="0010789A">
              <w:rPr>
                <w:i/>
                <w:sz w:val="20"/>
                <w:szCs w:val="20"/>
                <w:vertAlign w:val="subscript"/>
                <w:lang w:eastAsia="zh-TW"/>
              </w:rPr>
              <w:t>w</w:t>
            </w:r>
            <w:r w:rsidRPr="0010789A">
              <w:rPr>
                <w:lang w:eastAsia="zh-TW"/>
              </w:rPr>
              <w:t xml:space="preserve">, </w:t>
            </w:r>
            <w:r w:rsidRPr="0010789A">
              <w:rPr>
                <w:i/>
                <w:sz w:val="20"/>
                <w:szCs w:val="20"/>
                <w:lang w:eastAsia="zh-TW"/>
              </w:rPr>
              <w:t>T</w:t>
            </w:r>
            <w:r w:rsidRPr="0010789A">
              <w:rPr>
                <w:i/>
                <w:sz w:val="20"/>
                <w:szCs w:val="20"/>
                <w:vertAlign w:val="subscript"/>
                <w:lang w:eastAsia="zh-TW"/>
              </w:rPr>
              <w:t>a</w:t>
            </w:r>
          </w:p>
        </w:tc>
        <w:tc>
          <w:tcPr>
            <w:tcW w:w="1199" w:type="dxa"/>
          </w:tcPr>
          <w:p w:rsidR="00B47AF0" w:rsidRPr="0010789A" w:rsidRDefault="00F97701" w:rsidP="00A24004">
            <w:r w:rsidRPr="0010789A">
              <w:rPr>
                <w:rFonts w:hint="eastAsia"/>
              </w:rPr>
              <w:t>3910</w:t>
            </w:r>
          </w:p>
        </w:tc>
        <w:tc>
          <w:tcPr>
            <w:tcW w:w="1559" w:type="dxa"/>
          </w:tcPr>
          <w:p w:rsidR="00B47AF0" w:rsidRPr="0010789A" w:rsidRDefault="000D4E99" w:rsidP="00A24004">
            <w:r w:rsidRPr="0010789A">
              <w:rPr>
                <w:rFonts w:hint="eastAsia"/>
              </w:rPr>
              <w:t>-0.070</w:t>
            </w:r>
          </w:p>
          <w:p w:rsidR="008A3270" w:rsidRPr="0010789A" w:rsidRDefault="008A3270" w:rsidP="00A24004">
            <w:r w:rsidRPr="0010789A">
              <w:t>(0.7029)</w:t>
            </w:r>
          </w:p>
        </w:tc>
        <w:tc>
          <w:tcPr>
            <w:tcW w:w="1701" w:type="dxa"/>
          </w:tcPr>
          <w:p w:rsidR="00B47AF0" w:rsidRPr="0010789A" w:rsidRDefault="000D4E99" w:rsidP="00A24004">
            <w:r w:rsidRPr="0010789A">
              <w:rPr>
                <w:rFonts w:hint="eastAsia"/>
              </w:rPr>
              <w:t>-0.105</w:t>
            </w:r>
          </w:p>
          <w:p w:rsidR="008A3270" w:rsidRPr="0010789A" w:rsidRDefault="008A3270" w:rsidP="00A24004">
            <w:r w:rsidRPr="0010789A">
              <w:t>(0.6732)</w:t>
            </w:r>
          </w:p>
        </w:tc>
        <w:tc>
          <w:tcPr>
            <w:tcW w:w="1559" w:type="dxa"/>
          </w:tcPr>
          <w:p w:rsidR="00B47AF0" w:rsidRPr="0010789A" w:rsidRDefault="000D4E99" w:rsidP="00A24004">
            <w:r w:rsidRPr="0010789A">
              <w:rPr>
                <w:rFonts w:hint="eastAsia"/>
              </w:rPr>
              <w:t>-0.095</w:t>
            </w:r>
          </w:p>
          <w:p w:rsidR="008A3270" w:rsidRPr="0010789A" w:rsidRDefault="008A3270" w:rsidP="008A3270">
            <w:r w:rsidRPr="0010789A">
              <w:t>(0.7112)</w:t>
            </w:r>
          </w:p>
        </w:tc>
        <w:tc>
          <w:tcPr>
            <w:tcW w:w="1999" w:type="dxa"/>
          </w:tcPr>
          <w:p w:rsidR="00B47AF0" w:rsidRPr="0010789A" w:rsidRDefault="00C92400" w:rsidP="00A24004">
            <w:r w:rsidRPr="0010789A">
              <w:rPr>
                <w:rFonts w:hint="eastAsia"/>
              </w:rPr>
              <w:t>0.023</w:t>
            </w:r>
          </w:p>
        </w:tc>
      </w:tr>
    </w:tbl>
    <w:p w:rsidR="00B47AF0" w:rsidRPr="0010789A" w:rsidRDefault="000D4E99" w:rsidP="00A24004">
      <w:r w:rsidRPr="0010789A">
        <w:rPr>
          <w:noProof/>
        </w:rPr>
        <w:lastRenderedPageBreak/>
        <w:drawing>
          <wp:inline distT="0" distB="0" distL="0" distR="0">
            <wp:extent cx="5972175" cy="4495800"/>
            <wp:effectExtent l="19050" t="0" r="9525" b="0"/>
            <wp:docPr id="1" name="Picture 0" descr="Rplo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tiff"/>
                    <pic:cNvPicPr/>
                  </pic:nvPicPr>
                  <pic:blipFill>
                    <a:blip r:embed="rId105" cstate="print"/>
                    <a:srcRect/>
                    <a:stretch>
                      <a:fillRect/>
                    </a:stretch>
                  </pic:blipFill>
                  <pic:spPr>
                    <a:xfrm>
                      <a:off x="0" y="0"/>
                      <a:ext cx="5972175" cy="4495800"/>
                    </a:xfrm>
                    <a:prstGeom prst="rect">
                      <a:avLst/>
                    </a:prstGeom>
                  </pic:spPr>
                </pic:pic>
              </a:graphicData>
            </a:graphic>
          </wp:inline>
        </w:drawing>
      </w:r>
    </w:p>
    <w:p w:rsidR="008D053B" w:rsidRPr="0010789A" w:rsidRDefault="008D053B" w:rsidP="00A24004">
      <w:r w:rsidRPr="0010789A">
        <w:t xml:space="preserve">Figure </w:t>
      </w:r>
      <w:r w:rsidR="00003CE8" w:rsidRPr="0010789A">
        <w:rPr>
          <w:rFonts w:hint="eastAsia"/>
        </w:rPr>
        <w:t>6</w:t>
      </w:r>
      <w:r w:rsidRPr="0010789A">
        <w:t xml:space="preserve"> Scatter plot of </w:t>
      </w:r>
      <w:r w:rsidRPr="0010789A">
        <w:rPr>
          <w:i/>
        </w:rPr>
        <w:t>H</w:t>
      </w:r>
      <w:r w:rsidRPr="0010789A">
        <w:rPr>
          <w:i/>
          <w:vertAlign w:val="subscript"/>
        </w:rPr>
        <w:t>w</w:t>
      </w:r>
      <w:r w:rsidRPr="0010789A">
        <w:t xml:space="preserve">, </w:t>
      </w:r>
      <w:r w:rsidRPr="0010789A">
        <w:rPr>
          <w:i/>
        </w:rPr>
        <w:t>T</w:t>
      </w:r>
      <w:r w:rsidRPr="0010789A">
        <w:rPr>
          <w:i/>
          <w:vertAlign w:val="subscript"/>
        </w:rPr>
        <w:t>a</w:t>
      </w:r>
      <w:r w:rsidRPr="0010789A">
        <w:t xml:space="preserve"> and </w:t>
      </w:r>
      <w:r w:rsidRPr="0010789A">
        <w:rPr>
          <w:i/>
        </w:rPr>
        <w:t>V</w:t>
      </w:r>
      <w:r w:rsidRPr="0010789A">
        <w:rPr>
          <w:i/>
          <w:vertAlign w:val="subscript"/>
        </w:rPr>
        <w:t>w</w:t>
      </w:r>
    </w:p>
    <w:p w:rsidR="000D4E99" w:rsidRPr="0010789A" w:rsidRDefault="000D4E99" w:rsidP="00A24004"/>
    <w:p w:rsidR="007E39A4" w:rsidRPr="0010789A" w:rsidRDefault="003E2923" w:rsidP="00041FC5">
      <w:pPr>
        <w:spacing w:line="480" w:lineRule="auto"/>
        <w:ind w:firstLine="720"/>
        <w:rPr>
          <w:sz w:val="22"/>
          <w:szCs w:val="22"/>
          <w:lang w:eastAsia="zh-TW"/>
        </w:rPr>
      </w:pPr>
      <w:r w:rsidRPr="0010789A">
        <w:rPr>
          <w:sz w:val="22"/>
          <w:szCs w:val="22"/>
          <w:lang w:eastAsia="zh-TW"/>
        </w:rPr>
        <w:t>For the dataset (</w:t>
      </w:r>
      <w:r w:rsidRPr="0010789A">
        <w:rPr>
          <w:i/>
          <w:sz w:val="22"/>
          <w:szCs w:val="22"/>
          <w:lang w:eastAsia="zh-TW"/>
        </w:rPr>
        <w:t>V</w:t>
      </w:r>
      <w:r w:rsidRPr="0010789A">
        <w:rPr>
          <w:i/>
          <w:sz w:val="22"/>
          <w:szCs w:val="22"/>
          <w:vertAlign w:val="subscript"/>
          <w:lang w:eastAsia="zh-TW"/>
        </w:rPr>
        <w:t>w</w:t>
      </w:r>
      <w:r w:rsidRPr="0010789A">
        <w:rPr>
          <w:sz w:val="22"/>
          <w:szCs w:val="22"/>
          <w:lang w:eastAsia="zh-TW"/>
        </w:rPr>
        <w:t xml:space="preserve">, </w:t>
      </w:r>
      <w:r w:rsidRPr="0010789A">
        <w:rPr>
          <w:i/>
          <w:sz w:val="22"/>
          <w:szCs w:val="22"/>
          <w:lang w:eastAsia="zh-TW"/>
        </w:rPr>
        <w:t>T</w:t>
      </w:r>
      <w:r w:rsidRPr="0010789A">
        <w:rPr>
          <w:i/>
          <w:sz w:val="22"/>
          <w:szCs w:val="22"/>
          <w:vertAlign w:val="subscript"/>
          <w:lang w:eastAsia="zh-TW"/>
        </w:rPr>
        <w:t>a</w:t>
      </w:r>
      <w:r w:rsidRPr="0010789A">
        <w:rPr>
          <w:sz w:val="22"/>
          <w:szCs w:val="22"/>
          <w:lang w:eastAsia="zh-TW"/>
        </w:rPr>
        <w:t xml:space="preserve">), all the dependence measure values are close to zero implying a nearly independent relationship between the variables. From </w:t>
      </w:r>
      <w:r w:rsidR="004E6F4B" w:rsidRPr="0010789A">
        <w:rPr>
          <w:sz w:val="22"/>
          <w:szCs w:val="22"/>
          <w:lang w:eastAsia="zh-TW"/>
        </w:rPr>
        <w:t xml:space="preserve">a </w:t>
      </w:r>
      <w:r w:rsidRPr="0010789A">
        <w:rPr>
          <w:sz w:val="22"/>
          <w:szCs w:val="22"/>
          <w:lang w:eastAsia="zh-TW"/>
        </w:rPr>
        <w:t xml:space="preserve">statistical point of view, for such </w:t>
      </w:r>
      <w:r w:rsidR="004E6F4B" w:rsidRPr="0010789A">
        <w:rPr>
          <w:sz w:val="22"/>
          <w:szCs w:val="22"/>
          <w:lang w:eastAsia="zh-TW"/>
        </w:rPr>
        <w:t xml:space="preserve">a </w:t>
      </w:r>
      <w:r w:rsidR="00E22DA8" w:rsidRPr="0010789A">
        <w:rPr>
          <w:sz w:val="22"/>
          <w:szCs w:val="22"/>
          <w:lang w:eastAsia="zh-TW"/>
        </w:rPr>
        <w:t>weak dependency</w:t>
      </w:r>
      <w:r w:rsidRPr="0010789A">
        <w:rPr>
          <w:sz w:val="22"/>
          <w:szCs w:val="22"/>
          <w:lang w:eastAsia="zh-TW"/>
        </w:rPr>
        <w:t xml:space="preserve">, a multivariate modeling </w:t>
      </w:r>
      <w:r w:rsidR="004E6F4B" w:rsidRPr="0010789A">
        <w:rPr>
          <w:sz w:val="22"/>
          <w:szCs w:val="22"/>
          <w:lang w:eastAsia="zh-TW"/>
        </w:rPr>
        <w:t>is not necessary</w:t>
      </w:r>
      <w:r w:rsidR="00CD6718" w:rsidRPr="0010789A">
        <w:rPr>
          <w:sz w:val="22"/>
          <w:szCs w:val="22"/>
          <w:lang w:eastAsia="zh-TW"/>
        </w:rPr>
        <w:t>.</w:t>
      </w:r>
      <w:r w:rsidRPr="0010789A">
        <w:rPr>
          <w:sz w:val="22"/>
          <w:szCs w:val="22"/>
          <w:lang w:eastAsia="zh-TW"/>
        </w:rPr>
        <w:t xml:space="preserve"> Therefore, the subsequent study </w:t>
      </w:r>
      <w:r w:rsidR="004E6F4B" w:rsidRPr="0010789A">
        <w:rPr>
          <w:sz w:val="22"/>
          <w:szCs w:val="22"/>
          <w:lang w:eastAsia="zh-TW"/>
        </w:rPr>
        <w:t>is limited to</w:t>
      </w:r>
      <w:r w:rsidRPr="0010789A">
        <w:rPr>
          <w:sz w:val="22"/>
          <w:szCs w:val="22"/>
          <w:lang w:eastAsia="zh-TW"/>
        </w:rPr>
        <w:t xml:space="preserve"> the data</w:t>
      </w:r>
      <w:r w:rsidR="00DD01E8" w:rsidRPr="0010789A">
        <w:rPr>
          <w:sz w:val="22"/>
          <w:szCs w:val="22"/>
          <w:lang w:eastAsia="zh-TW"/>
        </w:rPr>
        <w:t>set</w:t>
      </w:r>
      <w:r w:rsidR="004E6F4B" w:rsidRPr="0010789A">
        <w:rPr>
          <w:sz w:val="22"/>
          <w:szCs w:val="22"/>
          <w:lang w:eastAsia="zh-TW"/>
        </w:rPr>
        <w:t>s</w:t>
      </w:r>
      <w:r w:rsidRPr="0010789A">
        <w:rPr>
          <w:sz w:val="22"/>
          <w:szCs w:val="22"/>
          <w:lang w:eastAsia="zh-TW"/>
        </w:rPr>
        <w:t xml:space="preserve"> </w:t>
      </w:r>
      <w:r w:rsidR="00DD01E8" w:rsidRPr="0010789A">
        <w:rPr>
          <w:sz w:val="22"/>
          <w:szCs w:val="22"/>
          <w:lang w:eastAsia="zh-TW"/>
        </w:rPr>
        <w:t>(</w:t>
      </w:r>
      <w:r w:rsidR="00DD01E8" w:rsidRPr="0010789A">
        <w:rPr>
          <w:i/>
          <w:sz w:val="22"/>
          <w:szCs w:val="22"/>
          <w:lang w:eastAsia="zh-TW"/>
        </w:rPr>
        <w:t>H</w:t>
      </w:r>
      <w:r w:rsidR="00DD01E8" w:rsidRPr="0010789A">
        <w:rPr>
          <w:i/>
          <w:sz w:val="22"/>
          <w:szCs w:val="22"/>
          <w:vertAlign w:val="subscript"/>
          <w:lang w:eastAsia="zh-TW"/>
        </w:rPr>
        <w:t>w</w:t>
      </w:r>
      <w:r w:rsidR="00DD01E8" w:rsidRPr="0010789A">
        <w:rPr>
          <w:sz w:val="22"/>
          <w:szCs w:val="22"/>
          <w:lang w:eastAsia="zh-TW"/>
        </w:rPr>
        <w:t xml:space="preserve">, </w:t>
      </w:r>
      <w:r w:rsidR="00DD01E8" w:rsidRPr="0010789A">
        <w:rPr>
          <w:i/>
          <w:sz w:val="22"/>
          <w:szCs w:val="22"/>
          <w:lang w:eastAsia="zh-TW"/>
        </w:rPr>
        <w:t>T</w:t>
      </w:r>
      <w:r w:rsidR="00DD01E8" w:rsidRPr="0010789A">
        <w:rPr>
          <w:i/>
          <w:sz w:val="22"/>
          <w:szCs w:val="22"/>
          <w:vertAlign w:val="subscript"/>
          <w:lang w:eastAsia="zh-TW"/>
        </w:rPr>
        <w:t>a</w:t>
      </w:r>
      <w:r w:rsidR="00DD01E8" w:rsidRPr="0010789A">
        <w:rPr>
          <w:sz w:val="22"/>
          <w:szCs w:val="22"/>
          <w:lang w:eastAsia="zh-TW"/>
        </w:rPr>
        <w:t>) and (</w:t>
      </w:r>
      <w:r w:rsidR="00DD01E8" w:rsidRPr="0010789A">
        <w:rPr>
          <w:i/>
          <w:sz w:val="22"/>
          <w:szCs w:val="22"/>
          <w:lang w:eastAsia="zh-TW"/>
        </w:rPr>
        <w:t>H</w:t>
      </w:r>
      <w:r w:rsidR="00DD01E8" w:rsidRPr="0010789A">
        <w:rPr>
          <w:i/>
          <w:sz w:val="22"/>
          <w:szCs w:val="22"/>
          <w:vertAlign w:val="subscript"/>
          <w:lang w:eastAsia="zh-TW"/>
        </w:rPr>
        <w:t>w</w:t>
      </w:r>
      <w:r w:rsidR="00DD01E8" w:rsidRPr="0010789A">
        <w:rPr>
          <w:sz w:val="22"/>
          <w:szCs w:val="22"/>
          <w:lang w:eastAsia="zh-TW"/>
        </w:rPr>
        <w:t xml:space="preserve">, </w:t>
      </w:r>
      <w:r w:rsidR="00DD01E8" w:rsidRPr="0010789A">
        <w:rPr>
          <w:i/>
          <w:sz w:val="22"/>
          <w:szCs w:val="22"/>
          <w:lang w:eastAsia="zh-TW"/>
        </w:rPr>
        <w:t>V</w:t>
      </w:r>
      <w:r w:rsidR="00DD01E8" w:rsidRPr="0010789A">
        <w:rPr>
          <w:i/>
          <w:sz w:val="22"/>
          <w:szCs w:val="22"/>
          <w:vertAlign w:val="subscript"/>
          <w:lang w:eastAsia="zh-TW"/>
        </w:rPr>
        <w:t>w</w:t>
      </w:r>
      <w:r w:rsidR="00DD01E8" w:rsidRPr="0010789A">
        <w:rPr>
          <w:sz w:val="22"/>
          <w:szCs w:val="22"/>
          <w:lang w:eastAsia="zh-TW"/>
        </w:rPr>
        <w:t>) for the copula modeling.</w:t>
      </w:r>
      <w:r w:rsidR="00065706" w:rsidRPr="0010789A">
        <w:rPr>
          <w:sz w:val="22"/>
          <w:szCs w:val="22"/>
          <w:lang w:eastAsia="zh-TW"/>
        </w:rPr>
        <w:t xml:space="preserve"> </w:t>
      </w:r>
      <w:r w:rsidR="00B97ED6" w:rsidRPr="0010789A">
        <w:rPr>
          <w:sz w:val="22"/>
          <w:szCs w:val="22"/>
          <w:lang w:eastAsia="zh-TW"/>
        </w:rPr>
        <w:t xml:space="preserve">Based on the selected marginal distribution models, the multivariate ocean data are transformed to the copula domain. </w:t>
      </w:r>
      <w:r w:rsidR="00065706" w:rsidRPr="0010789A">
        <w:rPr>
          <w:sz w:val="22"/>
          <w:szCs w:val="22"/>
          <w:lang w:eastAsia="zh-TW"/>
        </w:rPr>
        <w:t>A scatter plot of (</w:t>
      </w:r>
      <w:r w:rsidR="00065706" w:rsidRPr="0010789A">
        <w:rPr>
          <w:i/>
          <w:sz w:val="22"/>
          <w:szCs w:val="22"/>
          <w:lang w:eastAsia="zh-TW"/>
        </w:rPr>
        <w:t>H</w:t>
      </w:r>
      <w:r w:rsidR="00065706" w:rsidRPr="0010789A">
        <w:rPr>
          <w:i/>
          <w:sz w:val="22"/>
          <w:szCs w:val="22"/>
          <w:vertAlign w:val="subscript"/>
          <w:lang w:eastAsia="zh-TW"/>
        </w:rPr>
        <w:t>w</w:t>
      </w:r>
      <w:r w:rsidR="00065706" w:rsidRPr="0010789A">
        <w:rPr>
          <w:sz w:val="22"/>
          <w:szCs w:val="22"/>
          <w:lang w:eastAsia="zh-TW"/>
        </w:rPr>
        <w:t xml:space="preserve">, </w:t>
      </w:r>
      <w:r w:rsidR="00065706" w:rsidRPr="0010789A">
        <w:rPr>
          <w:i/>
          <w:sz w:val="22"/>
          <w:szCs w:val="22"/>
          <w:lang w:eastAsia="zh-TW"/>
        </w:rPr>
        <w:t>T</w:t>
      </w:r>
      <w:r w:rsidR="00065706" w:rsidRPr="0010789A">
        <w:rPr>
          <w:i/>
          <w:sz w:val="22"/>
          <w:szCs w:val="22"/>
          <w:vertAlign w:val="subscript"/>
          <w:lang w:eastAsia="zh-TW"/>
        </w:rPr>
        <w:t>a</w:t>
      </w:r>
      <w:r w:rsidR="00065706" w:rsidRPr="0010789A">
        <w:rPr>
          <w:sz w:val="22"/>
          <w:szCs w:val="22"/>
          <w:lang w:eastAsia="zh-TW"/>
        </w:rPr>
        <w:t>) and (</w:t>
      </w:r>
      <w:r w:rsidR="00065706" w:rsidRPr="0010789A">
        <w:rPr>
          <w:i/>
          <w:sz w:val="22"/>
          <w:szCs w:val="22"/>
          <w:lang w:eastAsia="zh-TW"/>
        </w:rPr>
        <w:t>H</w:t>
      </w:r>
      <w:r w:rsidR="00065706" w:rsidRPr="0010789A">
        <w:rPr>
          <w:i/>
          <w:sz w:val="22"/>
          <w:szCs w:val="22"/>
          <w:vertAlign w:val="subscript"/>
          <w:lang w:eastAsia="zh-TW"/>
        </w:rPr>
        <w:t>w</w:t>
      </w:r>
      <w:r w:rsidR="00065706" w:rsidRPr="0010789A">
        <w:rPr>
          <w:sz w:val="22"/>
          <w:szCs w:val="22"/>
          <w:lang w:eastAsia="zh-TW"/>
        </w:rPr>
        <w:t xml:space="preserve">, </w:t>
      </w:r>
      <w:r w:rsidR="00065706" w:rsidRPr="0010789A">
        <w:rPr>
          <w:i/>
          <w:sz w:val="22"/>
          <w:szCs w:val="22"/>
          <w:lang w:eastAsia="zh-TW"/>
        </w:rPr>
        <w:t>V</w:t>
      </w:r>
      <w:r w:rsidR="00065706" w:rsidRPr="0010789A">
        <w:rPr>
          <w:i/>
          <w:sz w:val="22"/>
          <w:szCs w:val="22"/>
          <w:vertAlign w:val="subscript"/>
          <w:lang w:eastAsia="zh-TW"/>
        </w:rPr>
        <w:t>w</w:t>
      </w:r>
      <w:r w:rsidR="00065706" w:rsidRPr="0010789A">
        <w:rPr>
          <w:sz w:val="22"/>
          <w:szCs w:val="22"/>
          <w:lang w:eastAsia="zh-TW"/>
        </w:rPr>
        <w:t xml:space="preserve">) in the copula domain </w:t>
      </w:r>
      <w:r w:rsidR="004E6F4B" w:rsidRPr="0010789A">
        <w:rPr>
          <w:sz w:val="22"/>
          <w:szCs w:val="22"/>
          <w:lang w:eastAsia="zh-TW"/>
        </w:rPr>
        <w:t>is</w:t>
      </w:r>
      <w:r w:rsidR="00B97ED6" w:rsidRPr="0010789A">
        <w:rPr>
          <w:sz w:val="22"/>
          <w:szCs w:val="22"/>
          <w:lang w:eastAsia="zh-TW"/>
        </w:rPr>
        <w:t xml:space="preserve"> presented</w:t>
      </w:r>
      <w:r w:rsidR="00065706" w:rsidRPr="0010789A">
        <w:rPr>
          <w:sz w:val="22"/>
          <w:szCs w:val="22"/>
          <w:lang w:eastAsia="zh-TW"/>
        </w:rPr>
        <w:t xml:space="preserve"> in Fig. </w:t>
      </w:r>
      <w:r w:rsidR="00003CE8" w:rsidRPr="0010789A">
        <w:rPr>
          <w:sz w:val="22"/>
          <w:szCs w:val="22"/>
          <w:lang w:eastAsia="zh-TW"/>
        </w:rPr>
        <w:t>7</w:t>
      </w:r>
      <w:r w:rsidR="00065706" w:rsidRPr="0010789A">
        <w:rPr>
          <w:sz w:val="22"/>
          <w:szCs w:val="22"/>
          <w:lang w:eastAsia="zh-TW"/>
        </w:rPr>
        <w:t xml:space="preserve">. </w:t>
      </w:r>
      <w:r w:rsidR="00041FC5" w:rsidRPr="0010789A">
        <w:rPr>
          <w:sz w:val="22"/>
          <w:szCs w:val="22"/>
          <w:lang w:eastAsia="zh-TW"/>
        </w:rPr>
        <w:t xml:space="preserve">The pseudo-observations show clear asymmetric dependence structures. </w:t>
      </w:r>
      <w:r w:rsidR="00202185" w:rsidRPr="0010789A">
        <w:rPr>
          <w:sz w:val="22"/>
          <w:szCs w:val="22"/>
          <w:lang w:eastAsia="zh-TW"/>
        </w:rPr>
        <w:t>Compared to (</w:t>
      </w:r>
      <w:r w:rsidR="00202185" w:rsidRPr="0010789A">
        <w:rPr>
          <w:i/>
          <w:sz w:val="22"/>
          <w:szCs w:val="22"/>
          <w:lang w:eastAsia="zh-TW"/>
        </w:rPr>
        <w:t>H</w:t>
      </w:r>
      <w:r w:rsidR="00202185" w:rsidRPr="0010789A">
        <w:rPr>
          <w:i/>
          <w:sz w:val="22"/>
          <w:szCs w:val="22"/>
          <w:vertAlign w:val="subscript"/>
          <w:lang w:eastAsia="zh-TW"/>
        </w:rPr>
        <w:t>w</w:t>
      </w:r>
      <w:r w:rsidR="00202185" w:rsidRPr="0010789A">
        <w:rPr>
          <w:sz w:val="22"/>
          <w:szCs w:val="22"/>
          <w:lang w:eastAsia="zh-TW"/>
        </w:rPr>
        <w:t xml:space="preserve">, </w:t>
      </w:r>
      <w:r w:rsidR="00202185" w:rsidRPr="0010789A">
        <w:rPr>
          <w:i/>
          <w:sz w:val="22"/>
          <w:szCs w:val="22"/>
          <w:lang w:eastAsia="zh-TW"/>
        </w:rPr>
        <w:t>T</w:t>
      </w:r>
      <w:r w:rsidR="00202185" w:rsidRPr="0010789A">
        <w:rPr>
          <w:i/>
          <w:sz w:val="22"/>
          <w:szCs w:val="22"/>
          <w:vertAlign w:val="subscript"/>
          <w:lang w:eastAsia="zh-TW"/>
        </w:rPr>
        <w:t>a</w:t>
      </w:r>
      <w:r w:rsidR="00202185" w:rsidRPr="0010789A">
        <w:rPr>
          <w:sz w:val="22"/>
          <w:szCs w:val="22"/>
          <w:lang w:eastAsia="zh-TW"/>
        </w:rPr>
        <w:t>), the bivariate data (</w:t>
      </w:r>
      <w:r w:rsidR="00202185" w:rsidRPr="0010789A">
        <w:rPr>
          <w:i/>
          <w:sz w:val="22"/>
          <w:szCs w:val="22"/>
          <w:lang w:eastAsia="zh-TW"/>
        </w:rPr>
        <w:t>H</w:t>
      </w:r>
      <w:r w:rsidR="00202185" w:rsidRPr="0010789A">
        <w:rPr>
          <w:i/>
          <w:sz w:val="22"/>
          <w:szCs w:val="22"/>
          <w:vertAlign w:val="subscript"/>
          <w:lang w:eastAsia="zh-TW"/>
        </w:rPr>
        <w:t>w</w:t>
      </w:r>
      <w:r w:rsidR="00202185" w:rsidRPr="0010789A">
        <w:rPr>
          <w:sz w:val="22"/>
          <w:szCs w:val="22"/>
          <w:lang w:eastAsia="zh-TW"/>
        </w:rPr>
        <w:t xml:space="preserve">, </w:t>
      </w:r>
      <w:r w:rsidR="00202185" w:rsidRPr="0010789A">
        <w:rPr>
          <w:i/>
          <w:sz w:val="22"/>
          <w:szCs w:val="22"/>
          <w:lang w:eastAsia="zh-TW"/>
        </w:rPr>
        <w:t>V</w:t>
      </w:r>
      <w:r w:rsidR="00202185" w:rsidRPr="0010789A">
        <w:rPr>
          <w:i/>
          <w:sz w:val="22"/>
          <w:szCs w:val="22"/>
          <w:vertAlign w:val="subscript"/>
          <w:lang w:eastAsia="zh-TW"/>
        </w:rPr>
        <w:t>w</w:t>
      </w:r>
      <w:r w:rsidR="00202185" w:rsidRPr="0010789A">
        <w:rPr>
          <w:sz w:val="22"/>
          <w:szCs w:val="22"/>
          <w:lang w:eastAsia="zh-TW"/>
        </w:rPr>
        <w:t xml:space="preserve">) </w:t>
      </w:r>
      <w:r w:rsidR="00B97ED6" w:rsidRPr="0010789A">
        <w:rPr>
          <w:sz w:val="22"/>
          <w:szCs w:val="22"/>
          <w:lang w:eastAsia="zh-TW"/>
        </w:rPr>
        <w:t xml:space="preserve">are distributed </w:t>
      </w:r>
      <w:r w:rsidR="00410B4C" w:rsidRPr="0010789A">
        <w:rPr>
          <w:sz w:val="22"/>
          <w:szCs w:val="22"/>
          <w:lang w:eastAsia="zh-TW"/>
        </w:rPr>
        <w:t>over</w:t>
      </w:r>
      <w:r w:rsidR="00B97ED6" w:rsidRPr="0010789A">
        <w:rPr>
          <w:sz w:val="22"/>
          <w:szCs w:val="22"/>
          <w:lang w:eastAsia="zh-TW"/>
        </w:rPr>
        <w:t xml:space="preserve"> a broader region in the copula domain</w:t>
      </w:r>
      <w:r w:rsidR="00202185" w:rsidRPr="0010789A">
        <w:rPr>
          <w:sz w:val="22"/>
          <w:szCs w:val="22"/>
          <w:lang w:eastAsia="zh-TW"/>
        </w:rPr>
        <w:t>.</w:t>
      </w:r>
      <w:r w:rsidR="002C58FB" w:rsidRPr="0010789A">
        <w:rPr>
          <w:sz w:val="22"/>
          <w:szCs w:val="22"/>
          <w:lang w:eastAsia="zh-TW"/>
        </w:rPr>
        <w:t xml:space="preserve"> From the scatter plot it can be observed </w:t>
      </w:r>
      <w:r w:rsidR="00410B4C" w:rsidRPr="0010789A">
        <w:rPr>
          <w:sz w:val="22"/>
          <w:szCs w:val="22"/>
          <w:lang w:eastAsia="zh-TW"/>
        </w:rPr>
        <w:t xml:space="preserve">that </w:t>
      </w:r>
      <w:r w:rsidR="002C58FB" w:rsidRPr="0010789A">
        <w:rPr>
          <w:sz w:val="22"/>
          <w:szCs w:val="22"/>
          <w:lang w:eastAsia="zh-TW"/>
        </w:rPr>
        <w:t>the data (</w:t>
      </w:r>
      <w:r w:rsidR="002C58FB" w:rsidRPr="0010789A">
        <w:rPr>
          <w:i/>
          <w:sz w:val="22"/>
          <w:szCs w:val="22"/>
          <w:lang w:eastAsia="zh-TW"/>
        </w:rPr>
        <w:t>H</w:t>
      </w:r>
      <w:r w:rsidR="002C58FB" w:rsidRPr="0010789A">
        <w:rPr>
          <w:i/>
          <w:sz w:val="22"/>
          <w:szCs w:val="22"/>
          <w:vertAlign w:val="subscript"/>
          <w:lang w:eastAsia="zh-TW"/>
        </w:rPr>
        <w:t>w</w:t>
      </w:r>
      <w:r w:rsidR="002C58FB" w:rsidRPr="0010789A">
        <w:rPr>
          <w:sz w:val="22"/>
          <w:szCs w:val="22"/>
          <w:lang w:eastAsia="zh-TW"/>
        </w:rPr>
        <w:t xml:space="preserve">, </w:t>
      </w:r>
      <w:r w:rsidR="002C58FB" w:rsidRPr="0010789A">
        <w:rPr>
          <w:i/>
          <w:sz w:val="22"/>
          <w:szCs w:val="22"/>
          <w:lang w:eastAsia="zh-TW"/>
        </w:rPr>
        <w:t>T</w:t>
      </w:r>
      <w:r w:rsidR="002C58FB" w:rsidRPr="0010789A">
        <w:rPr>
          <w:i/>
          <w:sz w:val="22"/>
          <w:szCs w:val="22"/>
          <w:vertAlign w:val="subscript"/>
          <w:lang w:eastAsia="zh-TW"/>
        </w:rPr>
        <w:t>a</w:t>
      </w:r>
      <w:r w:rsidR="002C58FB" w:rsidRPr="0010789A">
        <w:rPr>
          <w:sz w:val="22"/>
          <w:szCs w:val="22"/>
          <w:lang w:eastAsia="zh-TW"/>
        </w:rPr>
        <w:t xml:space="preserve">) centralize at both the minimum and </w:t>
      </w:r>
      <w:r w:rsidR="00410B4C" w:rsidRPr="0010789A">
        <w:rPr>
          <w:sz w:val="22"/>
          <w:szCs w:val="22"/>
          <w:lang w:eastAsia="zh-TW"/>
        </w:rPr>
        <w:t xml:space="preserve">the </w:t>
      </w:r>
      <w:r w:rsidR="002C58FB" w:rsidRPr="0010789A">
        <w:rPr>
          <w:sz w:val="22"/>
          <w:szCs w:val="22"/>
          <w:lang w:eastAsia="zh-TW"/>
        </w:rPr>
        <w:t>maximum extremes, while the data (</w:t>
      </w:r>
      <w:r w:rsidR="002C58FB" w:rsidRPr="0010789A">
        <w:rPr>
          <w:i/>
          <w:sz w:val="22"/>
          <w:szCs w:val="22"/>
          <w:lang w:eastAsia="zh-TW"/>
        </w:rPr>
        <w:t>H</w:t>
      </w:r>
      <w:r w:rsidR="002C58FB" w:rsidRPr="0010789A">
        <w:rPr>
          <w:i/>
          <w:sz w:val="22"/>
          <w:szCs w:val="22"/>
          <w:vertAlign w:val="subscript"/>
          <w:lang w:eastAsia="zh-TW"/>
        </w:rPr>
        <w:t>w</w:t>
      </w:r>
      <w:r w:rsidR="002C58FB" w:rsidRPr="0010789A">
        <w:rPr>
          <w:sz w:val="22"/>
          <w:szCs w:val="22"/>
          <w:lang w:eastAsia="zh-TW"/>
        </w:rPr>
        <w:t xml:space="preserve">, </w:t>
      </w:r>
      <w:r w:rsidR="002C58FB" w:rsidRPr="0010789A">
        <w:rPr>
          <w:i/>
          <w:sz w:val="22"/>
          <w:szCs w:val="22"/>
          <w:lang w:eastAsia="zh-TW"/>
        </w:rPr>
        <w:t>V</w:t>
      </w:r>
      <w:r w:rsidR="002C58FB" w:rsidRPr="0010789A">
        <w:rPr>
          <w:i/>
          <w:sz w:val="22"/>
          <w:szCs w:val="22"/>
          <w:vertAlign w:val="subscript"/>
          <w:lang w:eastAsia="zh-TW"/>
        </w:rPr>
        <w:t>w</w:t>
      </w:r>
      <w:r w:rsidR="002C58FB" w:rsidRPr="0010789A">
        <w:rPr>
          <w:sz w:val="22"/>
          <w:szCs w:val="22"/>
          <w:lang w:eastAsia="zh-TW"/>
        </w:rPr>
        <w:t xml:space="preserve">) only centralize at maximum extremes. This can be seen </w:t>
      </w:r>
      <w:r w:rsidR="00410B4C" w:rsidRPr="0010789A">
        <w:rPr>
          <w:sz w:val="22"/>
          <w:szCs w:val="22"/>
          <w:lang w:eastAsia="zh-TW"/>
        </w:rPr>
        <w:t xml:space="preserve">even </w:t>
      </w:r>
      <w:r w:rsidR="002C58FB" w:rsidRPr="0010789A">
        <w:rPr>
          <w:sz w:val="22"/>
          <w:szCs w:val="22"/>
          <w:lang w:eastAsia="zh-TW"/>
        </w:rPr>
        <w:t>clearer fr</w:t>
      </w:r>
      <w:r w:rsidR="001E00F0" w:rsidRPr="0010789A">
        <w:rPr>
          <w:sz w:val="22"/>
          <w:szCs w:val="22"/>
          <w:lang w:eastAsia="zh-TW"/>
        </w:rPr>
        <w:t>om the probability density plot. A</w:t>
      </w:r>
      <w:r w:rsidR="002C58FB" w:rsidRPr="0010789A">
        <w:rPr>
          <w:sz w:val="22"/>
          <w:szCs w:val="22"/>
          <w:lang w:eastAsia="zh-TW"/>
        </w:rPr>
        <w:t xml:space="preserve">s shown in Fig. </w:t>
      </w:r>
      <w:r w:rsidR="00003CE8" w:rsidRPr="0010789A">
        <w:rPr>
          <w:sz w:val="22"/>
          <w:szCs w:val="22"/>
          <w:lang w:eastAsia="zh-TW"/>
        </w:rPr>
        <w:t>8</w:t>
      </w:r>
      <w:r w:rsidR="001E00F0" w:rsidRPr="0010789A">
        <w:rPr>
          <w:sz w:val="22"/>
          <w:szCs w:val="22"/>
          <w:lang w:eastAsia="zh-TW"/>
        </w:rPr>
        <w:t xml:space="preserve">, the peak density values </w:t>
      </w:r>
      <w:r w:rsidR="00410B4C" w:rsidRPr="0010789A">
        <w:rPr>
          <w:sz w:val="22"/>
          <w:szCs w:val="22"/>
          <w:lang w:eastAsia="zh-TW"/>
        </w:rPr>
        <w:t>appear at</w:t>
      </w:r>
      <w:r w:rsidR="001E00F0" w:rsidRPr="0010789A">
        <w:rPr>
          <w:sz w:val="22"/>
          <w:szCs w:val="22"/>
          <w:lang w:eastAsia="zh-TW"/>
        </w:rPr>
        <w:t xml:space="preserve"> both extremes in (</w:t>
      </w:r>
      <w:r w:rsidR="001E00F0" w:rsidRPr="0010789A">
        <w:rPr>
          <w:i/>
          <w:sz w:val="22"/>
          <w:szCs w:val="22"/>
          <w:lang w:eastAsia="zh-TW"/>
        </w:rPr>
        <w:t>H</w:t>
      </w:r>
      <w:r w:rsidR="001E00F0" w:rsidRPr="0010789A">
        <w:rPr>
          <w:i/>
          <w:sz w:val="22"/>
          <w:szCs w:val="22"/>
          <w:vertAlign w:val="subscript"/>
          <w:lang w:eastAsia="zh-TW"/>
        </w:rPr>
        <w:t>w</w:t>
      </w:r>
      <w:r w:rsidR="001E00F0" w:rsidRPr="0010789A">
        <w:rPr>
          <w:sz w:val="22"/>
          <w:szCs w:val="22"/>
          <w:lang w:eastAsia="zh-TW"/>
        </w:rPr>
        <w:t xml:space="preserve">, </w:t>
      </w:r>
      <w:r w:rsidR="001E00F0" w:rsidRPr="0010789A">
        <w:rPr>
          <w:i/>
          <w:sz w:val="22"/>
          <w:szCs w:val="22"/>
          <w:lang w:eastAsia="zh-TW"/>
        </w:rPr>
        <w:t>T</w:t>
      </w:r>
      <w:r w:rsidR="001E00F0" w:rsidRPr="0010789A">
        <w:rPr>
          <w:i/>
          <w:sz w:val="22"/>
          <w:szCs w:val="22"/>
          <w:vertAlign w:val="subscript"/>
          <w:lang w:eastAsia="zh-TW"/>
        </w:rPr>
        <w:t>a</w:t>
      </w:r>
      <w:r w:rsidR="001E00F0" w:rsidRPr="0010789A">
        <w:rPr>
          <w:sz w:val="22"/>
          <w:szCs w:val="22"/>
          <w:lang w:eastAsia="zh-TW"/>
        </w:rPr>
        <w:t xml:space="preserve">) but only </w:t>
      </w:r>
      <w:r w:rsidR="00410B4C" w:rsidRPr="0010789A">
        <w:rPr>
          <w:sz w:val="22"/>
          <w:szCs w:val="22"/>
          <w:lang w:eastAsia="zh-TW"/>
        </w:rPr>
        <w:t xml:space="preserve">at the </w:t>
      </w:r>
      <w:r w:rsidR="001E00F0" w:rsidRPr="0010789A">
        <w:rPr>
          <w:sz w:val="22"/>
          <w:szCs w:val="22"/>
          <w:lang w:eastAsia="zh-TW"/>
        </w:rPr>
        <w:t xml:space="preserve">maximum extremes </w:t>
      </w:r>
      <w:r w:rsidR="00410B4C" w:rsidRPr="0010789A">
        <w:rPr>
          <w:sz w:val="22"/>
          <w:szCs w:val="22"/>
          <w:lang w:eastAsia="zh-TW"/>
        </w:rPr>
        <w:t>for</w:t>
      </w:r>
      <w:r w:rsidR="001E00F0" w:rsidRPr="0010789A">
        <w:rPr>
          <w:sz w:val="22"/>
          <w:szCs w:val="22"/>
          <w:lang w:eastAsia="zh-TW"/>
        </w:rPr>
        <w:t xml:space="preserve"> (</w:t>
      </w:r>
      <w:r w:rsidR="001E00F0" w:rsidRPr="0010789A">
        <w:rPr>
          <w:i/>
          <w:sz w:val="22"/>
          <w:szCs w:val="22"/>
          <w:lang w:eastAsia="zh-TW"/>
        </w:rPr>
        <w:t>H</w:t>
      </w:r>
      <w:r w:rsidR="001E00F0" w:rsidRPr="0010789A">
        <w:rPr>
          <w:i/>
          <w:sz w:val="22"/>
          <w:szCs w:val="22"/>
          <w:vertAlign w:val="subscript"/>
          <w:lang w:eastAsia="zh-TW"/>
        </w:rPr>
        <w:t>w</w:t>
      </w:r>
      <w:r w:rsidR="001E00F0" w:rsidRPr="0010789A">
        <w:rPr>
          <w:sz w:val="22"/>
          <w:szCs w:val="22"/>
          <w:lang w:eastAsia="zh-TW"/>
        </w:rPr>
        <w:t xml:space="preserve">, </w:t>
      </w:r>
      <w:r w:rsidR="001E00F0" w:rsidRPr="0010789A">
        <w:rPr>
          <w:i/>
          <w:sz w:val="22"/>
          <w:szCs w:val="22"/>
          <w:lang w:eastAsia="zh-TW"/>
        </w:rPr>
        <w:t>V</w:t>
      </w:r>
      <w:r w:rsidR="001E00F0" w:rsidRPr="0010789A">
        <w:rPr>
          <w:i/>
          <w:sz w:val="22"/>
          <w:szCs w:val="22"/>
          <w:vertAlign w:val="subscript"/>
          <w:lang w:eastAsia="zh-TW"/>
        </w:rPr>
        <w:t>w</w:t>
      </w:r>
      <w:r w:rsidR="001E00F0" w:rsidRPr="0010789A">
        <w:rPr>
          <w:sz w:val="22"/>
          <w:szCs w:val="22"/>
          <w:lang w:eastAsia="zh-TW"/>
        </w:rPr>
        <w:t>).</w:t>
      </w:r>
    </w:p>
    <w:bookmarkStart w:id="86" w:name="OLE_LINK120"/>
    <w:bookmarkStart w:id="87" w:name="OLE_LINK126"/>
    <w:p w:rsidR="00DD01E8" w:rsidRPr="0010789A" w:rsidRDefault="00446200" w:rsidP="00DD01E8">
      <w:r w:rsidRPr="0010789A">
        <w:pict w14:anchorId="66E3D562">
          <v:group id="_x0000_s1823" editas="canvas" style="width:470.2pt;height:197.95pt;mso-position-horizontal-relative:char;mso-position-vertical-relative:line" coordorigin="2527,9570" coordsize="7200,3031">
            <o:lock v:ext="edit" aspectratio="t"/>
            <v:shape id="_x0000_s1824" type="#_x0000_t75" style="position:absolute;left:2527;top:9570;width:7200;height:3031" o:preferrelative="f">
              <v:fill o:detectmouseclick="t"/>
              <v:path o:extrusionok="t" o:connecttype="none"/>
              <o:lock v:ext="edit" text="t"/>
            </v:shape>
            <v:shape id="_x0000_s1825" type="#_x0000_t75" style="position:absolute;left:6257;top:9570;width:3099;height:3021">
              <v:imagedata r:id="rId106" o:title=""/>
            </v:shape>
            <v:shape id="_x0000_s1826" type="#_x0000_t75" style="position:absolute;left:2873;top:9570;width:3041;height:3031">
              <v:imagedata r:id="rId107" o:title=""/>
            </v:shape>
            <w10:anchorlock/>
          </v:group>
        </w:pict>
      </w:r>
      <w:r w:rsidR="00DD01E8" w:rsidRPr="0010789A">
        <w:t>Figure</w:t>
      </w:r>
      <w:r w:rsidR="00155028" w:rsidRPr="0010789A">
        <w:t xml:space="preserve"> </w:t>
      </w:r>
      <w:r w:rsidR="00003CE8" w:rsidRPr="0010789A">
        <w:rPr>
          <w:rFonts w:hint="eastAsia"/>
        </w:rPr>
        <w:t>7</w:t>
      </w:r>
      <w:r w:rsidR="00DD01E8" w:rsidRPr="0010789A">
        <w:t xml:space="preserve"> Scatter plot of (</w:t>
      </w:r>
      <w:r w:rsidR="00DD01E8" w:rsidRPr="0010789A">
        <w:rPr>
          <w:i/>
        </w:rPr>
        <w:t>H</w:t>
      </w:r>
      <w:r w:rsidR="00DD01E8" w:rsidRPr="0010789A">
        <w:rPr>
          <w:i/>
          <w:vertAlign w:val="subscript"/>
        </w:rPr>
        <w:t>w</w:t>
      </w:r>
      <w:r w:rsidR="00DD01E8" w:rsidRPr="0010789A">
        <w:t xml:space="preserve">, </w:t>
      </w:r>
      <w:r w:rsidR="00DD01E8" w:rsidRPr="0010789A">
        <w:rPr>
          <w:i/>
        </w:rPr>
        <w:t>T</w:t>
      </w:r>
      <w:r w:rsidR="00DD01E8" w:rsidRPr="0010789A">
        <w:rPr>
          <w:i/>
          <w:vertAlign w:val="subscript"/>
        </w:rPr>
        <w:t>a</w:t>
      </w:r>
      <w:r w:rsidR="00DD01E8" w:rsidRPr="0010789A">
        <w:t>) and (</w:t>
      </w:r>
      <w:r w:rsidR="00DD01E8" w:rsidRPr="0010789A">
        <w:rPr>
          <w:i/>
        </w:rPr>
        <w:t>H</w:t>
      </w:r>
      <w:r w:rsidR="00DD01E8" w:rsidRPr="0010789A">
        <w:rPr>
          <w:i/>
          <w:vertAlign w:val="subscript"/>
        </w:rPr>
        <w:t>w</w:t>
      </w:r>
      <w:r w:rsidR="00DD01E8" w:rsidRPr="0010789A">
        <w:t xml:space="preserve">, </w:t>
      </w:r>
      <w:r w:rsidR="00DD01E8" w:rsidRPr="0010789A">
        <w:rPr>
          <w:i/>
        </w:rPr>
        <w:t>V</w:t>
      </w:r>
      <w:r w:rsidR="00DD01E8" w:rsidRPr="0010789A">
        <w:rPr>
          <w:i/>
          <w:vertAlign w:val="subscript"/>
        </w:rPr>
        <w:t>w</w:t>
      </w:r>
      <w:r w:rsidR="00DD01E8" w:rsidRPr="0010789A">
        <w:t>) in the copula domain</w:t>
      </w:r>
    </w:p>
    <w:bookmarkEnd w:id="86"/>
    <w:bookmarkEnd w:id="87"/>
    <w:p w:rsidR="00DD01E8" w:rsidRPr="0010789A" w:rsidRDefault="00DD01E8" w:rsidP="00DD01E8">
      <w:pPr>
        <w:rPr>
          <w:lang w:eastAsia="zh-TW"/>
        </w:rPr>
      </w:pPr>
    </w:p>
    <w:p w:rsidR="00DD01E8" w:rsidRPr="0010789A" w:rsidRDefault="00446200" w:rsidP="00DD01E8">
      <w:pPr>
        <w:rPr>
          <w:lang w:eastAsia="zh-TW"/>
        </w:rPr>
      </w:pPr>
      <w:r w:rsidRPr="0010789A">
        <w:rPr>
          <w:lang w:eastAsia="zh-TW"/>
        </w:rPr>
      </w:r>
      <w:r w:rsidRPr="0010789A">
        <w:rPr>
          <w:lang w:eastAsia="zh-TW"/>
        </w:rPr>
        <w:pict w14:anchorId="40AADD09">
          <v:group id="_x0000_s1813" editas="canvas" style="width:470.2pt;height:169.2pt;mso-position-horizontal-relative:char;mso-position-vertical-relative:line" coordorigin="1418,5282" coordsize="9404,3384">
            <o:lock v:ext="edit" aspectratio="t"/>
            <v:shape id="_x0000_s1814" type="#_x0000_t75" style="position:absolute;left:1418;top:5282;width:9404;height:3384" o:preferrelative="f">
              <v:fill o:detectmouseclick="t"/>
              <v:path o:extrusionok="t" o:connecttype="none"/>
              <o:lock v:ext="edit" text="t"/>
            </v:shape>
            <v:group id="_x0000_s1815" style="position:absolute;left:1418;top:5282;width:4672;height:3384" coordorigin="1418,5282" coordsize="4672,3363">
              <v:shape id="_x0000_s1816" type="#_x0000_t75" style="position:absolute;left:1418;top:5282;width:4672;height:3363">
                <v:imagedata r:id="rId108" o:title="density" croptop="12173f" cropbottom="9581f" cropleft="4395f" cropright="5292f"/>
              </v:shape>
              <v:shape id="_x0000_s1817" type="#_x0000_t202" style="position:absolute;left:2719;top:7696;width:595;height:373;mso-width-percent:400;mso-height-percent:200;mso-width-percent:400;mso-height-percent:200;mso-width-relative:margin;mso-height-relative:margin" filled="f" stroked="f">
                <v:textbox>
                  <w:txbxContent>
                    <w:p w:rsidR="00B87DAF" w:rsidRPr="00E72574" w:rsidRDefault="00B87DAF" w:rsidP="00DD01E8">
                      <w:pPr>
                        <w:jc w:val="center"/>
                        <w:rPr>
                          <w:i/>
                          <w:sz w:val="20"/>
                          <w:szCs w:val="20"/>
                        </w:rPr>
                      </w:pPr>
                      <w:r w:rsidRPr="00E72574">
                        <w:rPr>
                          <w:i/>
                          <w:sz w:val="20"/>
                          <w:szCs w:val="20"/>
                        </w:rPr>
                        <w:t>H</w:t>
                      </w:r>
                      <w:r w:rsidRPr="00E72574">
                        <w:rPr>
                          <w:i/>
                          <w:sz w:val="20"/>
                          <w:szCs w:val="20"/>
                          <w:vertAlign w:val="subscript"/>
                        </w:rPr>
                        <w:t>w</w:t>
                      </w:r>
                    </w:p>
                  </w:txbxContent>
                </v:textbox>
              </v:shape>
              <v:shape id="_x0000_s1818" type="#_x0000_t202" style="position:absolute;left:5359;top:7365;width:595;height:372;mso-width-percent:400;mso-height-percent:200;mso-width-percent:400;mso-height-percent:200;mso-width-relative:margin;mso-height-relative:margin" filled="f" stroked="f">
                <v:textbox>
                  <w:txbxContent>
                    <w:p w:rsidR="00B87DAF" w:rsidRPr="00E72574" w:rsidRDefault="00B87DAF" w:rsidP="00DD01E8">
                      <w:pPr>
                        <w:jc w:val="center"/>
                        <w:rPr>
                          <w:i/>
                          <w:sz w:val="20"/>
                          <w:szCs w:val="20"/>
                        </w:rPr>
                      </w:pPr>
                      <w:r>
                        <w:rPr>
                          <w:i/>
                          <w:sz w:val="20"/>
                          <w:szCs w:val="20"/>
                        </w:rPr>
                        <w:t>T</w:t>
                      </w:r>
                      <w:r>
                        <w:rPr>
                          <w:i/>
                          <w:sz w:val="20"/>
                          <w:szCs w:val="20"/>
                          <w:vertAlign w:val="subscript"/>
                        </w:rPr>
                        <w:t>a</w:t>
                      </w:r>
                    </w:p>
                  </w:txbxContent>
                </v:textbox>
              </v:shape>
            </v:group>
            <v:group id="_x0000_s1819" style="position:absolute;left:6165;top:5282;width:4552;height:3384" coordorigin="6165,5282" coordsize="4552,3384">
              <v:shape id="_x0000_s1820" type="#_x0000_t75" style="position:absolute;left:6165;top:5282;width:4552;height:3384">
                <v:imagedata r:id="rId109" o:title="density" croptop="10954f" cropbottom="10675f" cropleft="4303f" cropright="5130f"/>
              </v:shape>
              <v:shape id="_x0000_s1821" type="#_x0000_t202" style="position:absolute;left:7347;top:7786;width:595;height:373;mso-width-percent:400;mso-height-percent:200;mso-width-percent:400;mso-height-percent:200;mso-width-relative:margin;mso-height-relative:margin" filled="f" stroked="f">
                <v:textbox style="mso-fit-shape-to-text:t">
                  <w:txbxContent>
                    <w:p w:rsidR="00B87DAF" w:rsidRPr="00E72574" w:rsidRDefault="00B87DAF" w:rsidP="00DD01E8">
                      <w:pPr>
                        <w:jc w:val="center"/>
                        <w:rPr>
                          <w:i/>
                          <w:sz w:val="20"/>
                          <w:szCs w:val="20"/>
                        </w:rPr>
                      </w:pPr>
                      <w:r w:rsidRPr="00E72574">
                        <w:rPr>
                          <w:i/>
                          <w:sz w:val="20"/>
                          <w:szCs w:val="20"/>
                        </w:rPr>
                        <w:t>H</w:t>
                      </w:r>
                      <w:r w:rsidRPr="00E72574">
                        <w:rPr>
                          <w:i/>
                          <w:sz w:val="20"/>
                          <w:szCs w:val="20"/>
                          <w:vertAlign w:val="subscript"/>
                        </w:rPr>
                        <w:t>w</w:t>
                      </w:r>
                    </w:p>
                  </w:txbxContent>
                </v:textbox>
              </v:shape>
              <v:shape id="_x0000_s1822" type="#_x0000_t202" style="position:absolute;left:10032;top:7455;width:595;height:374;mso-width-percent:400;mso-height-percent:200;mso-width-percent:400;mso-height-percent:200;mso-width-relative:margin;mso-height-relative:margin" filled="f" stroked="f">
                <v:textbox style="mso-fit-shape-to-text:t">
                  <w:txbxContent>
                    <w:p w:rsidR="00B87DAF" w:rsidRPr="00E72574" w:rsidRDefault="00B87DAF" w:rsidP="00DD01E8">
                      <w:pPr>
                        <w:jc w:val="center"/>
                        <w:rPr>
                          <w:i/>
                          <w:sz w:val="20"/>
                          <w:szCs w:val="20"/>
                        </w:rPr>
                      </w:pPr>
                      <w:r>
                        <w:rPr>
                          <w:i/>
                          <w:sz w:val="20"/>
                          <w:szCs w:val="20"/>
                        </w:rPr>
                        <w:t>V</w:t>
                      </w:r>
                      <w:r>
                        <w:rPr>
                          <w:i/>
                          <w:sz w:val="20"/>
                          <w:szCs w:val="20"/>
                          <w:vertAlign w:val="subscript"/>
                        </w:rPr>
                        <w:t>w</w:t>
                      </w:r>
                    </w:p>
                  </w:txbxContent>
                </v:textbox>
              </v:shape>
            </v:group>
            <w10:anchorlock/>
          </v:group>
        </w:pict>
      </w:r>
    </w:p>
    <w:p w:rsidR="00E62C02" w:rsidRPr="0010789A" w:rsidRDefault="00DD01E8" w:rsidP="00555315">
      <w:r w:rsidRPr="0010789A">
        <w:t xml:space="preserve">Figure </w:t>
      </w:r>
      <w:r w:rsidR="00003CE8" w:rsidRPr="0010789A">
        <w:rPr>
          <w:rFonts w:hint="eastAsia"/>
        </w:rPr>
        <w:t>8</w:t>
      </w:r>
      <w:r w:rsidRPr="0010789A">
        <w:t xml:space="preserve"> Empirical probability density of (</w:t>
      </w:r>
      <w:bookmarkStart w:id="88" w:name="OLE_LINK110"/>
      <w:bookmarkStart w:id="89" w:name="OLE_LINK111"/>
      <w:r w:rsidRPr="0010789A">
        <w:rPr>
          <w:i/>
        </w:rPr>
        <w:t>H</w:t>
      </w:r>
      <w:r w:rsidRPr="0010789A">
        <w:rPr>
          <w:i/>
          <w:vertAlign w:val="subscript"/>
        </w:rPr>
        <w:t>w</w:t>
      </w:r>
      <w:r w:rsidRPr="0010789A">
        <w:t xml:space="preserve">, </w:t>
      </w:r>
      <w:r w:rsidRPr="0010789A">
        <w:rPr>
          <w:i/>
        </w:rPr>
        <w:t>T</w:t>
      </w:r>
      <w:r w:rsidRPr="0010789A">
        <w:rPr>
          <w:i/>
          <w:vertAlign w:val="subscript"/>
        </w:rPr>
        <w:t>a</w:t>
      </w:r>
      <w:r w:rsidRPr="0010789A">
        <w:t>) and (</w:t>
      </w:r>
      <w:r w:rsidRPr="0010789A">
        <w:rPr>
          <w:i/>
        </w:rPr>
        <w:t>H</w:t>
      </w:r>
      <w:r w:rsidRPr="0010789A">
        <w:rPr>
          <w:i/>
          <w:vertAlign w:val="subscript"/>
        </w:rPr>
        <w:t>w</w:t>
      </w:r>
      <w:r w:rsidRPr="0010789A">
        <w:t xml:space="preserve">, </w:t>
      </w:r>
      <w:r w:rsidRPr="0010789A">
        <w:rPr>
          <w:i/>
        </w:rPr>
        <w:t>V</w:t>
      </w:r>
      <w:r w:rsidRPr="0010789A">
        <w:rPr>
          <w:i/>
          <w:vertAlign w:val="subscript"/>
        </w:rPr>
        <w:t>w</w:t>
      </w:r>
      <w:r w:rsidRPr="0010789A">
        <w:t>) i</w:t>
      </w:r>
      <w:bookmarkEnd w:id="88"/>
      <w:bookmarkEnd w:id="89"/>
      <w:r w:rsidRPr="0010789A">
        <w:t>n the copula domain</w:t>
      </w:r>
    </w:p>
    <w:p w:rsidR="00E62C02" w:rsidRPr="0010789A" w:rsidRDefault="00E62C02" w:rsidP="00555315"/>
    <w:p w:rsidR="00341A1A" w:rsidRPr="0010789A" w:rsidRDefault="001E00F0" w:rsidP="00585CF9">
      <w:pPr>
        <w:spacing w:line="480" w:lineRule="auto"/>
        <w:ind w:firstLine="720"/>
        <w:rPr>
          <w:sz w:val="22"/>
          <w:szCs w:val="22"/>
        </w:rPr>
      </w:pPr>
      <w:r w:rsidRPr="0010789A">
        <w:rPr>
          <w:sz w:val="22"/>
          <w:szCs w:val="22"/>
          <w:lang w:eastAsia="zh-TW"/>
        </w:rPr>
        <w:t xml:space="preserve">To better understand </w:t>
      </w:r>
      <w:r w:rsidR="002C58FB" w:rsidRPr="0010789A">
        <w:rPr>
          <w:sz w:val="22"/>
          <w:szCs w:val="22"/>
          <w:lang w:eastAsia="zh-TW"/>
        </w:rPr>
        <w:t>tail dependenc</w:t>
      </w:r>
      <w:r w:rsidR="00410B4C" w:rsidRPr="0010789A">
        <w:rPr>
          <w:sz w:val="22"/>
          <w:szCs w:val="22"/>
          <w:lang w:eastAsia="zh-TW"/>
        </w:rPr>
        <w:t>i</w:t>
      </w:r>
      <w:r w:rsidR="002C58FB" w:rsidRPr="0010789A">
        <w:rPr>
          <w:sz w:val="22"/>
          <w:szCs w:val="22"/>
          <w:lang w:eastAsia="zh-TW"/>
        </w:rPr>
        <w:t xml:space="preserve">es of </w:t>
      </w:r>
      <w:r w:rsidR="002C58FB" w:rsidRPr="0010789A">
        <w:rPr>
          <w:sz w:val="22"/>
          <w:szCs w:val="22"/>
        </w:rPr>
        <w:t>(</w:t>
      </w:r>
      <w:r w:rsidR="002C58FB" w:rsidRPr="0010789A">
        <w:rPr>
          <w:i/>
          <w:sz w:val="22"/>
          <w:szCs w:val="22"/>
        </w:rPr>
        <w:t>H</w:t>
      </w:r>
      <w:r w:rsidR="002C58FB" w:rsidRPr="0010789A">
        <w:rPr>
          <w:i/>
          <w:sz w:val="22"/>
          <w:szCs w:val="22"/>
          <w:vertAlign w:val="subscript"/>
        </w:rPr>
        <w:t>w</w:t>
      </w:r>
      <w:r w:rsidR="002C58FB" w:rsidRPr="0010789A">
        <w:rPr>
          <w:sz w:val="22"/>
          <w:szCs w:val="22"/>
        </w:rPr>
        <w:t xml:space="preserve">, </w:t>
      </w:r>
      <w:r w:rsidR="002C58FB" w:rsidRPr="0010789A">
        <w:rPr>
          <w:i/>
          <w:sz w:val="22"/>
          <w:szCs w:val="22"/>
        </w:rPr>
        <w:t>T</w:t>
      </w:r>
      <w:r w:rsidR="002C58FB" w:rsidRPr="0010789A">
        <w:rPr>
          <w:i/>
          <w:sz w:val="22"/>
          <w:szCs w:val="22"/>
          <w:vertAlign w:val="subscript"/>
        </w:rPr>
        <w:t>a</w:t>
      </w:r>
      <w:r w:rsidR="002C58FB" w:rsidRPr="0010789A">
        <w:rPr>
          <w:sz w:val="22"/>
          <w:szCs w:val="22"/>
        </w:rPr>
        <w:t>) and (</w:t>
      </w:r>
      <w:r w:rsidR="002C58FB" w:rsidRPr="0010789A">
        <w:rPr>
          <w:i/>
          <w:sz w:val="22"/>
          <w:szCs w:val="22"/>
        </w:rPr>
        <w:t>H</w:t>
      </w:r>
      <w:r w:rsidR="002C58FB" w:rsidRPr="0010789A">
        <w:rPr>
          <w:i/>
          <w:sz w:val="22"/>
          <w:szCs w:val="22"/>
          <w:vertAlign w:val="subscript"/>
        </w:rPr>
        <w:t>w</w:t>
      </w:r>
      <w:r w:rsidR="002C58FB" w:rsidRPr="0010789A">
        <w:rPr>
          <w:sz w:val="22"/>
          <w:szCs w:val="22"/>
        </w:rPr>
        <w:t xml:space="preserve">, </w:t>
      </w:r>
      <w:r w:rsidR="002C58FB" w:rsidRPr="0010789A">
        <w:rPr>
          <w:i/>
          <w:sz w:val="22"/>
          <w:szCs w:val="22"/>
        </w:rPr>
        <w:t>V</w:t>
      </w:r>
      <w:r w:rsidR="002C58FB" w:rsidRPr="0010789A">
        <w:rPr>
          <w:i/>
          <w:sz w:val="22"/>
          <w:szCs w:val="22"/>
          <w:vertAlign w:val="subscript"/>
        </w:rPr>
        <w:t>w</w:t>
      </w:r>
      <w:r w:rsidRPr="0010789A">
        <w:rPr>
          <w:sz w:val="22"/>
          <w:szCs w:val="22"/>
        </w:rPr>
        <w:t>), t</w:t>
      </w:r>
      <w:r w:rsidR="0026515D" w:rsidRPr="0010789A">
        <w:rPr>
          <w:sz w:val="22"/>
          <w:szCs w:val="22"/>
        </w:rPr>
        <w:t xml:space="preserve">he four tail dependence </w:t>
      </w:r>
      <w:r w:rsidRPr="0010789A">
        <w:rPr>
          <w:sz w:val="22"/>
          <w:szCs w:val="22"/>
        </w:rPr>
        <w:t xml:space="preserve">measure concepts </w:t>
      </w:r>
      <w:r w:rsidR="00A5655A" w:rsidRPr="0010789A">
        <w:rPr>
          <w:sz w:val="22"/>
          <w:szCs w:val="22"/>
        </w:rPr>
        <w:t xml:space="preserve">as </w:t>
      </w:r>
      <w:r w:rsidR="002B3079" w:rsidRPr="0010789A">
        <w:rPr>
          <w:rFonts w:hint="eastAsia"/>
          <w:sz w:val="22"/>
          <w:szCs w:val="22"/>
        </w:rPr>
        <w:t>discussed</w:t>
      </w:r>
      <w:r w:rsidR="00A5655A" w:rsidRPr="0010789A">
        <w:rPr>
          <w:sz w:val="22"/>
          <w:szCs w:val="22"/>
        </w:rPr>
        <w:t xml:space="preserve"> in Section 4.1 </w:t>
      </w:r>
      <w:r w:rsidR="0026515D" w:rsidRPr="0010789A">
        <w:rPr>
          <w:sz w:val="22"/>
          <w:szCs w:val="22"/>
        </w:rPr>
        <w:t xml:space="preserve">are </w:t>
      </w:r>
      <w:r w:rsidR="00E3752E" w:rsidRPr="0010789A">
        <w:rPr>
          <w:sz w:val="22"/>
          <w:szCs w:val="22"/>
        </w:rPr>
        <w:t>applied to</w:t>
      </w:r>
      <w:r w:rsidR="00A5655A" w:rsidRPr="0010789A">
        <w:rPr>
          <w:sz w:val="22"/>
          <w:szCs w:val="22"/>
        </w:rPr>
        <w:t xml:space="preserve"> the</w:t>
      </w:r>
      <w:r w:rsidR="0026515D" w:rsidRPr="0010789A">
        <w:rPr>
          <w:sz w:val="22"/>
          <w:szCs w:val="22"/>
        </w:rPr>
        <w:t xml:space="preserve"> two data sets. </w:t>
      </w:r>
      <w:r w:rsidR="00E3752E" w:rsidRPr="0010789A">
        <w:rPr>
          <w:sz w:val="22"/>
          <w:szCs w:val="22"/>
        </w:rPr>
        <w:t>For varying</w:t>
      </w:r>
      <w:r w:rsidR="0026515D" w:rsidRPr="0010789A">
        <w:rPr>
          <w:sz w:val="22"/>
          <w:szCs w:val="22"/>
        </w:rPr>
        <w:t xml:space="preserve"> </w:t>
      </w:r>
      <w:r w:rsidRPr="0010789A">
        <w:rPr>
          <w:sz w:val="22"/>
          <w:szCs w:val="22"/>
        </w:rPr>
        <w:t>quantile values, the</w:t>
      </w:r>
      <w:r w:rsidR="00A5655A" w:rsidRPr="0010789A">
        <w:rPr>
          <w:sz w:val="22"/>
          <w:szCs w:val="22"/>
        </w:rPr>
        <w:t xml:space="preserve"> </w:t>
      </w:r>
      <w:r w:rsidR="00B1114F" w:rsidRPr="0010789A">
        <w:rPr>
          <w:sz w:val="22"/>
          <w:szCs w:val="22"/>
        </w:rPr>
        <w:t xml:space="preserve">tail </w:t>
      </w:r>
      <w:r w:rsidR="00A5655A" w:rsidRPr="0010789A">
        <w:rPr>
          <w:sz w:val="22"/>
          <w:szCs w:val="22"/>
        </w:rPr>
        <w:t>dependence coefficient values</w:t>
      </w:r>
      <w:r w:rsidRPr="0010789A">
        <w:rPr>
          <w:sz w:val="22"/>
          <w:szCs w:val="22"/>
        </w:rPr>
        <w:t xml:space="preserve"> </w:t>
      </w:r>
      <w:r w:rsidR="00A5655A" w:rsidRPr="0010789A">
        <w:rPr>
          <w:sz w:val="22"/>
          <w:szCs w:val="22"/>
        </w:rPr>
        <w:t>are plotted in Fig</w:t>
      </w:r>
      <w:r w:rsidR="004F6CA3" w:rsidRPr="0010789A">
        <w:rPr>
          <w:sz w:val="22"/>
          <w:szCs w:val="22"/>
        </w:rPr>
        <w:t>s</w:t>
      </w:r>
      <w:r w:rsidR="00A5655A" w:rsidRPr="0010789A">
        <w:rPr>
          <w:sz w:val="22"/>
          <w:szCs w:val="22"/>
        </w:rPr>
        <w:t xml:space="preserve">. </w:t>
      </w:r>
      <w:r w:rsidR="00003CE8" w:rsidRPr="0010789A">
        <w:rPr>
          <w:rFonts w:hint="eastAsia"/>
          <w:sz w:val="22"/>
          <w:szCs w:val="22"/>
        </w:rPr>
        <w:t>9</w:t>
      </w:r>
      <w:r w:rsidR="00A5655A" w:rsidRPr="0010789A">
        <w:rPr>
          <w:sz w:val="22"/>
          <w:szCs w:val="22"/>
        </w:rPr>
        <w:t xml:space="preserve"> and </w:t>
      </w:r>
      <w:r w:rsidR="00003CE8" w:rsidRPr="0010789A">
        <w:rPr>
          <w:rFonts w:hint="eastAsia"/>
          <w:sz w:val="22"/>
          <w:szCs w:val="22"/>
        </w:rPr>
        <w:t>10</w:t>
      </w:r>
      <w:r w:rsidR="00A5655A" w:rsidRPr="0010789A">
        <w:rPr>
          <w:sz w:val="22"/>
          <w:szCs w:val="22"/>
        </w:rPr>
        <w:t>.</w:t>
      </w:r>
      <w:r w:rsidR="00B1114F" w:rsidRPr="0010789A">
        <w:rPr>
          <w:sz w:val="22"/>
          <w:szCs w:val="22"/>
        </w:rPr>
        <w:t xml:space="preserve"> </w:t>
      </w:r>
      <w:r w:rsidR="00D77BAF" w:rsidRPr="0010789A">
        <w:rPr>
          <w:sz w:val="22"/>
          <w:szCs w:val="22"/>
        </w:rPr>
        <w:t>It can be seen</w:t>
      </w:r>
      <w:r w:rsidR="00B1114F" w:rsidRPr="0010789A">
        <w:rPr>
          <w:sz w:val="22"/>
          <w:szCs w:val="22"/>
        </w:rPr>
        <w:t xml:space="preserve"> </w:t>
      </w:r>
      <w:r w:rsidR="00E3752E" w:rsidRPr="0010789A">
        <w:rPr>
          <w:sz w:val="22"/>
          <w:szCs w:val="22"/>
        </w:rPr>
        <w:t xml:space="preserve">that </w:t>
      </w:r>
      <w:r w:rsidR="00B1114F" w:rsidRPr="0010789A">
        <w:rPr>
          <w:sz w:val="22"/>
          <w:szCs w:val="22"/>
        </w:rPr>
        <w:t xml:space="preserve">the </w:t>
      </w:r>
      <w:r w:rsidR="00B1114F" w:rsidRPr="0010789A">
        <w:rPr>
          <w:i/>
          <w:sz w:val="22"/>
          <w:szCs w:val="22"/>
        </w:rPr>
        <w:t>upper-upper</w:t>
      </w:r>
      <w:r w:rsidR="00B1114F" w:rsidRPr="0010789A">
        <w:rPr>
          <w:sz w:val="22"/>
          <w:szCs w:val="22"/>
        </w:rPr>
        <w:t xml:space="preserve"> </w:t>
      </w:r>
      <w:r w:rsidR="00BA59DC" w:rsidRPr="0010789A">
        <w:rPr>
          <w:sz w:val="22"/>
          <w:szCs w:val="22"/>
        </w:rPr>
        <w:t>(</w:t>
      </w:r>
      <w:r w:rsidR="00BA59DC" w:rsidRPr="0010789A">
        <w:rPr>
          <w:i/>
          <w:sz w:val="22"/>
          <w:szCs w:val="22"/>
        </w:rPr>
        <w:t>λ</w:t>
      </w:r>
      <w:r w:rsidR="00BA59DC" w:rsidRPr="0010789A">
        <w:rPr>
          <w:i/>
          <w:sz w:val="22"/>
          <w:szCs w:val="22"/>
          <w:vertAlign w:val="superscript"/>
        </w:rPr>
        <w:t>u,u</w:t>
      </w:r>
      <w:r w:rsidR="00D77BAF" w:rsidRPr="0010789A">
        <w:rPr>
          <w:sz w:val="22"/>
          <w:szCs w:val="22"/>
        </w:rPr>
        <w:t xml:space="preserve">) </w:t>
      </w:r>
      <w:r w:rsidR="00B1114F" w:rsidRPr="0010789A">
        <w:rPr>
          <w:sz w:val="22"/>
          <w:szCs w:val="22"/>
        </w:rPr>
        <w:t>and</w:t>
      </w:r>
      <w:r w:rsidR="00E3752E" w:rsidRPr="0010789A">
        <w:rPr>
          <w:sz w:val="22"/>
          <w:szCs w:val="22"/>
        </w:rPr>
        <w:t xml:space="preserve"> the</w:t>
      </w:r>
      <w:r w:rsidR="00B1114F" w:rsidRPr="0010789A">
        <w:rPr>
          <w:sz w:val="22"/>
          <w:szCs w:val="22"/>
        </w:rPr>
        <w:t xml:space="preserve"> </w:t>
      </w:r>
      <w:r w:rsidR="00B1114F" w:rsidRPr="0010789A">
        <w:rPr>
          <w:i/>
          <w:sz w:val="22"/>
          <w:szCs w:val="22"/>
        </w:rPr>
        <w:t>lower-lower</w:t>
      </w:r>
      <w:r w:rsidR="00D77BAF" w:rsidRPr="0010789A">
        <w:rPr>
          <w:sz w:val="22"/>
          <w:szCs w:val="22"/>
        </w:rPr>
        <w:t xml:space="preserve"> </w:t>
      </w:r>
      <w:r w:rsidR="00BA59DC" w:rsidRPr="0010789A">
        <w:rPr>
          <w:sz w:val="22"/>
          <w:szCs w:val="22"/>
        </w:rPr>
        <w:t>(</w:t>
      </w:r>
      <w:r w:rsidR="00BA59DC" w:rsidRPr="0010789A">
        <w:rPr>
          <w:i/>
          <w:sz w:val="22"/>
          <w:szCs w:val="22"/>
        </w:rPr>
        <w:t>λ</w:t>
      </w:r>
      <w:r w:rsidR="00BA59DC" w:rsidRPr="0010789A">
        <w:rPr>
          <w:i/>
          <w:sz w:val="22"/>
          <w:szCs w:val="22"/>
          <w:vertAlign w:val="superscript"/>
        </w:rPr>
        <w:t>l,l</w:t>
      </w:r>
      <w:r w:rsidR="00BA59DC" w:rsidRPr="0010789A">
        <w:rPr>
          <w:sz w:val="22"/>
          <w:szCs w:val="22"/>
        </w:rPr>
        <w:t xml:space="preserve">) </w:t>
      </w:r>
      <w:r w:rsidR="00B1114F" w:rsidRPr="0010789A">
        <w:rPr>
          <w:sz w:val="22"/>
          <w:szCs w:val="22"/>
        </w:rPr>
        <w:t xml:space="preserve">tail dependence coefficients show similar values </w:t>
      </w:r>
      <w:r w:rsidR="00E3752E" w:rsidRPr="0010789A">
        <w:rPr>
          <w:sz w:val="22"/>
          <w:szCs w:val="22"/>
        </w:rPr>
        <w:t>with respect to</w:t>
      </w:r>
      <w:r w:rsidR="00B1114F" w:rsidRPr="0010789A">
        <w:rPr>
          <w:sz w:val="22"/>
          <w:szCs w:val="22"/>
        </w:rPr>
        <w:t xml:space="preserve"> each other</w:t>
      </w:r>
      <w:r w:rsidR="00D77BAF" w:rsidRPr="0010789A">
        <w:rPr>
          <w:sz w:val="22"/>
          <w:szCs w:val="22"/>
        </w:rPr>
        <w:t xml:space="preserve"> for both (</w:t>
      </w:r>
      <w:r w:rsidR="00D77BAF" w:rsidRPr="0010789A">
        <w:rPr>
          <w:i/>
          <w:sz w:val="22"/>
          <w:szCs w:val="22"/>
        </w:rPr>
        <w:t>H</w:t>
      </w:r>
      <w:r w:rsidR="00D77BAF" w:rsidRPr="0010789A">
        <w:rPr>
          <w:i/>
          <w:sz w:val="22"/>
          <w:szCs w:val="22"/>
          <w:vertAlign w:val="subscript"/>
        </w:rPr>
        <w:t>w</w:t>
      </w:r>
      <w:r w:rsidR="00D77BAF" w:rsidRPr="0010789A">
        <w:rPr>
          <w:sz w:val="22"/>
          <w:szCs w:val="22"/>
        </w:rPr>
        <w:t xml:space="preserve">, </w:t>
      </w:r>
      <w:r w:rsidR="00D77BAF" w:rsidRPr="0010789A">
        <w:rPr>
          <w:i/>
          <w:sz w:val="22"/>
          <w:szCs w:val="22"/>
        </w:rPr>
        <w:t>T</w:t>
      </w:r>
      <w:r w:rsidR="00D77BAF" w:rsidRPr="0010789A">
        <w:rPr>
          <w:i/>
          <w:sz w:val="22"/>
          <w:szCs w:val="22"/>
          <w:vertAlign w:val="subscript"/>
        </w:rPr>
        <w:t>a</w:t>
      </w:r>
      <w:r w:rsidR="00D77BAF" w:rsidRPr="0010789A">
        <w:rPr>
          <w:sz w:val="22"/>
          <w:szCs w:val="22"/>
        </w:rPr>
        <w:t>) and (</w:t>
      </w:r>
      <w:r w:rsidR="00D77BAF" w:rsidRPr="0010789A">
        <w:rPr>
          <w:i/>
          <w:sz w:val="22"/>
          <w:szCs w:val="22"/>
        </w:rPr>
        <w:t>H</w:t>
      </w:r>
      <w:r w:rsidR="00D77BAF" w:rsidRPr="0010789A">
        <w:rPr>
          <w:i/>
          <w:sz w:val="22"/>
          <w:szCs w:val="22"/>
          <w:vertAlign w:val="subscript"/>
        </w:rPr>
        <w:t>w</w:t>
      </w:r>
      <w:r w:rsidR="00D77BAF" w:rsidRPr="0010789A">
        <w:rPr>
          <w:sz w:val="22"/>
          <w:szCs w:val="22"/>
        </w:rPr>
        <w:t xml:space="preserve">, </w:t>
      </w:r>
      <w:r w:rsidR="00D77BAF" w:rsidRPr="0010789A">
        <w:rPr>
          <w:i/>
          <w:sz w:val="22"/>
          <w:szCs w:val="22"/>
        </w:rPr>
        <w:t>V</w:t>
      </w:r>
      <w:r w:rsidR="00D77BAF" w:rsidRPr="0010789A">
        <w:rPr>
          <w:i/>
          <w:sz w:val="22"/>
          <w:szCs w:val="22"/>
          <w:vertAlign w:val="subscript"/>
        </w:rPr>
        <w:t>w</w:t>
      </w:r>
      <w:r w:rsidR="00D77BAF" w:rsidRPr="0010789A">
        <w:rPr>
          <w:sz w:val="22"/>
          <w:szCs w:val="22"/>
        </w:rPr>
        <w:t>).</w:t>
      </w:r>
      <w:r w:rsidR="00B1114F" w:rsidRPr="0010789A">
        <w:rPr>
          <w:sz w:val="22"/>
          <w:szCs w:val="22"/>
        </w:rPr>
        <w:t xml:space="preserve"> </w:t>
      </w:r>
      <w:r w:rsidR="00BA59DC" w:rsidRPr="0010789A">
        <w:rPr>
          <w:sz w:val="22"/>
          <w:szCs w:val="22"/>
        </w:rPr>
        <w:t>H</w:t>
      </w:r>
      <w:r w:rsidR="00B1114F" w:rsidRPr="0010789A">
        <w:rPr>
          <w:sz w:val="22"/>
          <w:szCs w:val="22"/>
        </w:rPr>
        <w:t xml:space="preserve">owever, the </w:t>
      </w:r>
      <w:r w:rsidR="00BA59DC" w:rsidRPr="0010789A">
        <w:rPr>
          <w:sz w:val="22"/>
          <w:szCs w:val="22"/>
        </w:rPr>
        <w:t>value of</w:t>
      </w:r>
      <w:r w:rsidR="00E3752E" w:rsidRPr="0010789A">
        <w:rPr>
          <w:sz w:val="22"/>
          <w:szCs w:val="22"/>
        </w:rPr>
        <w:t xml:space="preserve"> the</w:t>
      </w:r>
      <w:r w:rsidR="00BA59DC" w:rsidRPr="0010789A">
        <w:rPr>
          <w:sz w:val="22"/>
          <w:szCs w:val="22"/>
        </w:rPr>
        <w:t xml:space="preserve"> </w:t>
      </w:r>
      <w:r w:rsidR="00B1114F" w:rsidRPr="0010789A">
        <w:rPr>
          <w:i/>
          <w:sz w:val="22"/>
          <w:szCs w:val="22"/>
        </w:rPr>
        <w:t>upper-lower</w:t>
      </w:r>
      <w:r w:rsidR="00BA59DC" w:rsidRPr="0010789A">
        <w:rPr>
          <w:sz w:val="22"/>
          <w:szCs w:val="22"/>
        </w:rPr>
        <w:t xml:space="preserve"> (</w:t>
      </w:r>
      <w:r w:rsidR="00BA59DC" w:rsidRPr="0010789A">
        <w:rPr>
          <w:i/>
          <w:sz w:val="22"/>
          <w:szCs w:val="22"/>
        </w:rPr>
        <w:t>λ</w:t>
      </w:r>
      <w:r w:rsidR="00BA59DC" w:rsidRPr="0010789A">
        <w:rPr>
          <w:i/>
          <w:sz w:val="22"/>
          <w:szCs w:val="22"/>
          <w:vertAlign w:val="superscript"/>
        </w:rPr>
        <w:t>u,l</w:t>
      </w:r>
      <w:r w:rsidR="00BA59DC" w:rsidRPr="0010789A">
        <w:rPr>
          <w:sz w:val="22"/>
          <w:szCs w:val="22"/>
        </w:rPr>
        <w:t>)</w:t>
      </w:r>
      <w:r w:rsidR="00B1114F" w:rsidRPr="0010789A">
        <w:rPr>
          <w:sz w:val="22"/>
          <w:szCs w:val="22"/>
        </w:rPr>
        <w:t xml:space="preserve"> </w:t>
      </w:r>
      <w:r w:rsidR="00BA59DC" w:rsidRPr="0010789A">
        <w:rPr>
          <w:sz w:val="22"/>
          <w:szCs w:val="22"/>
        </w:rPr>
        <w:t>and</w:t>
      </w:r>
      <w:r w:rsidR="00E3752E" w:rsidRPr="0010789A">
        <w:rPr>
          <w:sz w:val="22"/>
          <w:szCs w:val="22"/>
        </w:rPr>
        <w:t xml:space="preserve"> the</w:t>
      </w:r>
      <w:r w:rsidR="00BA59DC" w:rsidRPr="0010789A">
        <w:rPr>
          <w:sz w:val="22"/>
          <w:szCs w:val="22"/>
        </w:rPr>
        <w:t xml:space="preserve"> </w:t>
      </w:r>
      <w:r w:rsidR="00BA59DC" w:rsidRPr="0010789A">
        <w:rPr>
          <w:i/>
          <w:sz w:val="22"/>
          <w:szCs w:val="22"/>
        </w:rPr>
        <w:t>lower-upper</w:t>
      </w:r>
      <w:r w:rsidR="00BA59DC" w:rsidRPr="0010789A">
        <w:rPr>
          <w:sz w:val="22"/>
          <w:szCs w:val="22"/>
        </w:rPr>
        <w:t xml:space="preserve"> </w:t>
      </w:r>
      <w:r w:rsidR="00B1114F" w:rsidRPr="0010789A">
        <w:rPr>
          <w:sz w:val="22"/>
          <w:szCs w:val="22"/>
        </w:rPr>
        <w:t xml:space="preserve">tail </w:t>
      </w:r>
      <w:r w:rsidR="00BA59DC" w:rsidRPr="0010789A">
        <w:rPr>
          <w:sz w:val="22"/>
          <w:szCs w:val="22"/>
        </w:rPr>
        <w:t>(</w:t>
      </w:r>
      <w:r w:rsidR="00BA59DC" w:rsidRPr="0010789A">
        <w:rPr>
          <w:i/>
          <w:sz w:val="22"/>
          <w:szCs w:val="22"/>
        </w:rPr>
        <w:t>λ</w:t>
      </w:r>
      <w:r w:rsidR="00BA59DC" w:rsidRPr="0010789A">
        <w:rPr>
          <w:i/>
          <w:sz w:val="22"/>
          <w:szCs w:val="22"/>
          <w:vertAlign w:val="superscript"/>
        </w:rPr>
        <w:t>l,u</w:t>
      </w:r>
      <w:r w:rsidR="00BA59DC" w:rsidRPr="0010789A">
        <w:rPr>
          <w:sz w:val="22"/>
          <w:szCs w:val="22"/>
        </w:rPr>
        <w:t xml:space="preserve">) </w:t>
      </w:r>
      <w:r w:rsidR="00B1114F" w:rsidRPr="0010789A">
        <w:rPr>
          <w:sz w:val="22"/>
          <w:szCs w:val="22"/>
        </w:rPr>
        <w:t>dependence coefficient</w:t>
      </w:r>
      <w:r w:rsidR="00BA59DC" w:rsidRPr="0010789A">
        <w:rPr>
          <w:sz w:val="22"/>
          <w:szCs w:val="22"/>
        </w:rPr>
        <w:t>s</w:t>
      </w:r>
      <w:r w:rsidR="00B1114F" w:rsidRPr="0010789A">
        <w:rPr>
          <w:sz w:val="22"/>
          <w:szCs w:val="22"/>
        </w:rPr>
        <w:t xml:space="preserve"> show</w:t>
      </w:r>
      <w:r w:rsidR="00BA59DC" w:rsidRPr="0010789A">
        <w:rPr>
          <w:sz w:val="22"/>
          <w:szCs w:val="22"/>
        </w:rPr>
        <w:t xml:space="preserve"> large</w:t>
      </w:r>
      <w:r w:rsidR="00B1114F" w:rsidRPr="0010789A">
        <w:rPr>
          <w:sz w:val="22"/>
          <w:szCs w:val="22"/>
        </w:rPr>
        <w:t xml:space="preserve"> difference</w:t>
      </w:r>
      <w:r w:rsidR="00BA59DC" w:rsidRPr="0010789A">
        <w:rPr>
          <w:sz w:val="22"/>
          <w:szCs w:val="22"/>
        </w:rPr>
        <w:t>s</w:t>
      </w:r>
      <w:r w:rsidR="002B3079" w:rsidRPr="0010789A">
        <w:rPr>
          <w:rFonts w:hint="eastAsia"/>
          <w:sz w:val="22"/>
          <w:szCs w:val="22"/>
        </w:rPr>
        <w:t xml:space="preserve"> when </w:t>
      </w:r>
      <w:r w:rsidR="00E3752E" w:rsidRPr="0010789A">
        <w:rPr>
          <w:sz w:val="22"/>
          <w:szCs w:val="22"/>
        </w:rPr>
        <w:t xml:space="preserve">the </w:t>
      </w:r>
      <w:r w:rsidR="002B3079" w:rsidRPr="0010789A">
        <w:rPr>
          <w:rFonts w:hint="eastAsia"/>
          <w:sz w:val="22"/>
          <w:szCs w:val="22"/>
        </w:rPr>
        <w:t>quantile value</w:t>
      </w:r>
      <w:r w:rsidR="00E3752E" w:rsidRPr="0010789A">
        <w:rPr>
          <w:sz w:val="22"/>
          <w:szCs w:val="22"/>
        </w:rPr>
        <w:t>s</w:t>
      </w:r>
      <w:r w:rsidR="002B3079" w:rsidRPr="0010789A">
        <w:rPr>
          <w:rFonts w:hint="eastAsia"/>
          <w:sz w:val="22"/>
          <w:szCs w:val="22"/>
        </w:rPr>
        <w:t xml:space="preserve"> change</w:t>
      </w:r>
      <w:r w:rsidR="00BA59DC" w:rsidRPr="0010789A">
        <w:rPr>
          <w:sz w:val="22"/>
          <w:szCs w:val="22"/>
        </w:rPr>
        <w:t xml:space="preserve">. This is especially obvious for the </w:t>
      </w:r>
      <w:r w:rsidR="00DD75CF" w:rsidRPr="0010789A">
        <w:rPr>
          <w:sz w:val="22"/>
          <w:szCs w:val="22"/>
        </w:rPr>
        <w:t xml:space="preserve">high quantile </w:t>
      </w:r>
      <w:r w:rsidR="00685574" w:rsidRPr="0010789A">
        <w:rPr>
          <w:sz w:val="22"/>
          <w:szCs w:val="22"/>
        </w:rPr>
        <w:t xml:space="preserve">tail </w:t>
      </w:r>
      <w:r w:rsidR="00BA59DC" w:rsidRPr="0010789A">
        <w:rPr>
          <w:sz w:val="22"/>
          <w:szCs w:val="22"/>
        </w:rPr>
        <w:t xml:space="preserve">extremes (e.g. </w:t>
      </w:r>
      <w:r w:rsidR="00BA59DC" w:rsidRPr="0010789A">
        <w:rPr>
          <w:i/>
          <w:sz w:val="22"/>
          <w:szCs w:val="22"/>
        </w:rPr>
        <w:t>u</w:t>
      </w:r>
      <w:r w:rsidR="00BA59DC" w:rsidRPr="0010789A">
        <w:rPr>
          <w:sz w:val="22"/>
          <w:szCs w:val="22"/>
        </w:rPr>
        <w:t xml:space="preserve"> → 0).</w:t>
      </w:r>
      <w:r w:rsidR="00341A1A" w:rsidRPr="0010789A">
        <w:rPr>
          <w:sz w:val="22"/>
          <w:szCs w:val="22"/>
        </w:rPr>
        <w:t xml:space="preserve"> </w:t>
      </w:r>
      <w:r w:rsidR="002B3079" w:rsidRPr="0010789A">
        <w:rPr>
          <w:rFonts w:hint="eastAsia"/>
          <w:sz w:val="22"/>
          <w:szCs w:val="22"/>
        </w:rPr>
        <w:t xml:space="preserve">Compared to </w:t>
      </w:r>
      <w:r w:rsidR="002B3079" w:rsidRPr="0010789A">
        <w:rPr>
          <w:sz w:val="22"/>
          <w:szCs w:val="22"/>
        </w:rPr>
        <w:t>(</w:t>
      </w:r>
      <w:r w:rsidR="002B3079" w:rsidRPr="0010789A">
        <w:rPr>
          <w:i/>
          <w:sz w:val="22"/>
          <w:szCs w:val="22"/>
        </w:rPr>
        <w:t>H</w:t>
      </w:r>
      <w:r w:rsidR="002B3079" w:rsidRPr="0010789A">
        <w:rPr>
          <w:i/>
          <w:sz w:val="22"/>
          <w:szCs w:val="22"/>
          <w:vertAlign w:val="subscript"/>
        </w:rPr>
        <w:t>w</w:t>
      </w:r>
      <w:r w:rsidR="002B3079" w:rsidRPr="0010789A">
        <w:rPr>
          <w:sz w:val="22"/>
          <w:szCs w:val="22"/>
        </w:rPr>
        <w:t xml:space="preserve">, </w:t>
      </w:r>
      <w:r w:rsidR="002B3079" w:rsidRPr="0010789A">
        <w:rPr>
          <w:i/>
          <w:sz w:val="22"/>
          <w:szCs w:val="22"/>
        </w:rPr>
        <w:t>T</w:t>
      </w:r>
      <w:r w:rsidR="002B3079" w:rsidRPr="0010789A">
        <w:rPr>
          <w:i/>
          <w:sz w:val="22"/>
          <w:szCs w:val="22"/>
          <w:vertAlign w:val="subscript"/>
        </w:rPr>
        <w:t>a</w:t>
      </w:r>
      <w:r w:rsidR="002B3079" w:rsidRPr="0010789A">
        <w:rPr>
          <w:sz w:val="22"/>
          <w:szCs w:val="22"/>
        </w:rPr>
        <w:t>)</w:t>
      </w:r>
      <w:r w:rsidR="00341A1A" w:rsidRPr="0010789A">
        <w:rPr>
          <w:sz w:val="22"/>
          <w:szCs w:val="22"/>
        </w:rPr>
        <w:t>, the data of (</w:t>
      </w:r>
      <w:r w:rsidR="00341A1A" w:rsidRPr="0010789A">
        <w:rPr>
          <w:i/>
          <w:sz w:val="22"/>
          <w:szCs w:val="22"/>
        </w:rPr>
        <w:t>H</w:t>
      </w:r>
      <w:r w:rsidR="00341A1A" w:rsidRPr="0010789A">
        <w:rPr>
          <w:i/>
          <w:sz w:val="22"/>
          <w:szCs w:val="22"/>
          <w:vertAlign w:val="subscript"/>
        </w:rPr>
        <w:t>w</w:t>
      </w:r>
      <w:r w:rsidR="00341A1A" w:rsidRPr="0010789A">
        <w:rPr>
          <w:sz w:val="22"/>
          <w:szCs w:val="22"/>
        </w:rPr>
        <w:t xml:space="preserve">, </w:t>
      </w:r>
      <w:r w:rsidR="00341A1A" w:rsidRPr="0010789A">
        <w:rPr>
          <w:i/>
          <w:sz w:val="22"/>
          <w:szCs w:val="22"/>
        </w:rPr>
        <w:t>V</w:t>
      </w:r>
      <w:r w:rsidR="00341A1A" w:rsidRPr="0010789A">
        <w:rPr>
          <w:i/>
          <w:sz w:val="22"/>
          <w:szCs w:val="22"/>
          <w:vertAlign w:val="subscript"/>
        </w:rPr>
        <w:t>w</w:t>
      </w:r>
      <w:r w:rsidR="00341A1A" w:rsidRPr="0010789A">
        <w:rPr>
          <w:sz w:val="22"/>
          <w:szCs w:val="22"/>
        </w:rPr>
        <w:t xml:space="preserve">) do not </w:t>
      </w:r>
      <w:r w:rsidR="00E3752E" w:rsidRPr="0010789A">
        <w:rPr>
          <w:sz w:val="22"/>
          <w:szCs w:val="22"/>
        </w:rPr>
        <w:t>show</w:t>
      </w:r>
      <w:r w:rsidR="00341A1A" w:rsidRPr="0010789A">
        <w:rPr>
          <w:sz w:val="22"/>
          <w:szCs w:val="22"/>
        </w:rPr>
        <w:t xml:space="preserve"> too much difference in the value of</w:t>
      </w:r>
      <w:r w:rsidR="00E3752E" w:rsidRPr="0010789A">
        <w:rPr>
          <w:sz w:val="22"/>
          <w:szCs w:val="22"/>
        </w:rPr>
        <w:t xml:space="preserve"> the</w:t>
      </w:r>
      <w:r w:rsidR="00341A1A" w:rsidRPr="0010789A">
        <w:rPr>
          <w:sz w:val="22"/>
          <w:szCs w:val="22"/>
        </w:rPr>
        <w:t xml:space="preserve"> </w:t>
      </w:r>
      <w:r w:rsidR="00341A1A" w:rsidRPr="0010789A">
        <w:rPr>
          <w:i/>
          <w:sz w:val="22"/>
          <w:szCs w:val="22"/>
        </w:rPr>
        <w:t>upper-lower</w:t>
      </w:r>
      <w:r w:rsidR="00341A1A" w:rsidRPr="0010789A">
        <w:rPr>
          <w:sz w:val="22"/>
          <w:szCs w:val="22"/>
        </w:rPr>
        <w:t xml:space="preserve"> and</w:t>
      </w:r>
      <w:r w:rsidR="00E3752E" w:rsidRPr="0010789A">
        <w:rPr>
          <w:sz w:val="22"/>
          <w:szCs w:val="22"/>
        </w:rPr>
        <w:t xml:space="preserve"> the</w:t>
      </w:r>
      <w:r w:rsidR="00341A1A" w:rsidRPr="0010789A">
        <w:rPr>
          <w:sz w:val="22"/>
          <w:szCs w:val="22"/>
        </w:rPr>
        <w:t xml:space="preserve"> </w:t>
      </w:r>
      <w:r w:rsidR="00341A1A" w:rsidRPr="0010789A">
        <w:rPr>
          <w:i/>
          <w:sz w:val="22"/>
          <w:szCs w:val="22"/>
        </w:rPr>
        <w:t>lower-upper</w:t>
      </w:r>
      <w:r w:rsidR="00341A1A" w:rsidRPr="0010789A">
        <w:rPr>
          <w:sz w:val="22"/>
          <w:szCs w:val="22"/>
        </w:rPr>
        <w:t xml:space="preserve"> tail dependence coefficients. </w:t>
      </w:r>
      <w:r w:rsidR="002B3079" w:rsidRPr="0010789A">
        <w:rPr>
          <w:rFonts w:hint="eastAsia"/>
        </w:rPr>
        <w:t>Generally</w:t>
      </w:r>
      <w:r w:rsidR="00341A1A" w:rsidRPr="0010789A">
        <w:t xml:space="preserve">, </w:t>
      </w:r>
      <w:r w:rsidR="002B3079" w:rsidRPr="0010789A">
        <w:rPr>
          <w:rFonts w:hint="eastAsia"/>
        </w:rPr>
        <w:t>the results show</w:t>
      </w:r>
      <w:r w:rsidR="00341A1A" w:rsidRPr="0010789A">
        <w:t xml:space="preserve"> that the dependence between </w:t>
      </w:r>
      <w:r w:rsidR="00341A1A" w:rsidRPr="0010789A">
        <w:rPr>
          <w:i/>
        </w:rPr>
        <w:t>H</w:t>
      </w:r>
      <w:r w:rsidR="00341A1A" w:rsidRPr="0010789A">
        <w:rPr>
          <w:i/>
          <w:vertAlign w:val="subscript"/>
        </w:rPr>
        <w:t>w</w:t>
      </w:r>
      <w:r w:rsidR="00341A1A" w:rsidRPr="0010789A">
        <w:t xml:space="preserve"> and </w:t>
      </w:r>
      <w:r w:rsidR="00341A1A" w:rsidRPr="0010789A">
        <w:rPr>
          <w:i/>
        </w:rPr>
        <w:t>T</w:t>
      </w:r>
      <w:r w:rsidR="00341A1A" w:rsidRPr="0010789A">
        <w:rPr>
          <w:i/>
          <w:vertAlign w:val="subscript"/>
        </w:rPr>
        <w:t>a</w:t>
      </w:r>
      <w:r w:rsidR="00341A1A" w:rsidRPr="0010789A">
        <w:t xml:space="preserve"> </w:t>
      </w:r>
      <w:r w:rsidR="00E3752E" w:rsidRPr="0010789A">
        <w:t>is</w:t>
      </w:r>
      <w:r w:rsidR="00341A1A" w:rsidRPr="0010789A">
        <w:t xml:space="preserve"> asymmetric and nonlinear </w:t>
      </w:r>
      <w:r w:rsidR="00341A1A" w:rsidRPr="0010789A">
        <w:lastRenderedPageBreak/>
        <w:t xml:space="preserve">whereas the dependence between </w:t>
      </w:r>
      <w:r w:rsidR="00341A1A" w:rsidRPr="0010789A">
        <w:rPr>
          <w:i/>
        </w:rPr>
        <w:t>H</w:t>
      </w:r>
      <w:r w:rsidR="00341A1A" w:rsidRPr="0010789A">
        <w:rPr>
          <w:i/>
          <w:vertAlign w:val="subscript"/>
        </w:rPr>
        <w:t>w</w:t>
      </w:r>
      <w:r w:rsidR="00341A1A" w:rsidRPr="0010789A">
        <w:t xml:space="preserve"> and</w:t>
      </w:r>
      <w:r w:rsidR="00341A1A" w:rsidRPr="0010789A">
        <w:rPr>
          <w:i/>
        </w:rPr>
        <w:t xml:space="preserve"> V</w:t>
      </w:r>
      <w:r w:rsidR="00341A1A" w:rsidRPr="0010789A">
        <w:rPr>
          <w:i/>
          <w:vertAlign w:val="subscript"/>
        </w:rPr>
        <w:t>w</w:t>
      </w:r>
      <w:r w:rsidR="00341A1A" w:rsidRPr="0010789A">
        <w:t xml:space="preserve"> </w:t>
      </w:r>
      <w:r w:rsidR="00E3752E" w:rsidRPr="0010789A">
        <w:t>is</w:t>
      </w:r>
      <w:r w:rsidR="00341A1A" w:rsidRPr="0010789A">
        <w:t xml:space="preserve"> </w:t>
      </w:r>
      <w:r w:rsidR="00E3752E" w:rsidRPr="0010789A">
        <w:t>almost</w:t>
      </w:r>
      <w:r w:rsidR="00341A1A" w:rsidRPr="0010789A">
        <w:t xml:space="preserve"> symmetric and linear. </w:t>
      </w:r>
      <w:r w:rsidR="002B3079" w:rsidRPr="0010789A">
        <w:rPr>
          <w:rFonts w:hint="eastAsia"/>
        </w:rPr>
        <w:t xml:space="preserve">These </w:t>
      </w:r>
      <w:r w:rsidR="00341A1A" w:rsidRPr="0010789A">
        <w:t xml:space="preserve">tail dependence characteristics </w:t>
      </w:r>
      <w:r w:rsidR="00E3752E" w:rsidRPr="0010789A">
        <w:t>are</w:t>
      </w:r>
      <w:r w:rsidR="00B77829" w:rsidRPr="0010789A">
        <w:t xml:space="preserve"> considered </w:t>
      </w:r>
      <w:r w:rsidR="00341A1A" w:rsidRPr="0010789A">
        <w:t xml:space="preserve"> in the </w:t>
      </w:r>
      <w:r w:rsidR="00B77829" w:rsidRPr="0010789A">
        <w:t>subsequent evaluation of the</w:t>
      </w:r>
      <w:r w:rsidR="00341A1A" w:rsidRPr="0010789A">
        <w:t xml:space="preserve"> copula approaches.</w:t>
      </w:r>
    </w:p>
    <w:p w:rsidR="007E39A4" w:rsidRPr="0010789A" w:rsidRDefault="00446200" w:rsidP="007E39A4">
      <w:r w:rsidRPr="0010789A">
        <w:pict w14:anchorId="6F100EE6">
          <v:group id="_x0000_s1791" editas="canvas" style="width:470.2pt;height:220.95pt;mso-position-horizontal-relative:char;mso-position-vertical-relative:line" coordorigin="1418,5072" coordsize="9404,4419">
            <o:lock v:ext="edit" aspectratio="t"/>
            <v:shape id="_x0000_s1792" type="#_x0000_t75" style="position:absolute;left:1418;top:5072;width:9404;height:4419" o:preferrelative="f">
              <v:fill o:detectmouseclick="t"/>
              <v:path o:extrusionok="t" o:connecttype="none"/>
              <o:lock v:ext="edit" text="t"/>
            </v:shape>
            <v:group id="_x0000_s1793" style="position:absolute;left:1639;top:5072;width:4555;height:2299" coordorigin="1639,5072" coordsize="4555,2299">
              <v:group id="_x0000_s1794" style="position:absolute;left:1639;top:5072;width:4555;height:2045" coordorigin="1639,5072" coordsize="4555,2045">
                <v:shape id="_x0000_s1795" type="#_x0000_t75" style="position:absolute;left:1772;top:5470;width:4422;height:1647">
                  <v:imagedata r:id="rId110" o:title="Rplot01" croptop="12725f" cropbottom="11810f" cropleft="3473f" cropright="3369f"/>
                </v:shape>
                <v:shape id="_x0000_s1796" type="#_x0000_t202" style="position:absolute;left:1639;top:5072;width:793;height:447;mso-height-percent:200;mso-height-percent:200;mso-width-relative:margin;mso-height-relative:margin" filled="f" stroked="f">
                  <v:textbox style="mso-next-textbox:#_x0000_s1796;mso-fit-shape-to-text:t">
                    <w:txbxContent>
                      <w:p w:rsidR="00B87DAF" w:rsidRPr="00B22CBA" w:rsidRDefault="00446200" w:rsidP="007E39A4">
                        <w:pPr>
                          <w:rPr>
                            <w:sz w:val="20"/>
                            <w:szCs w:val="20"/>
                          </w:rPr>
                        </w:pPr>
                        <m:oMathPara>
                          <m:oMath>
                            <m:sSubSup>
                              <m:sSubSupPr>
                                <m:ctrlPr>
                                  <w:rPr>
                                    <w:rFonts w:ascii="Cambria Math" w:hAnsi="Cambria Math"/>
                                    <w:i/>
                                    <w:sz w:val="20"/>
                                    <w:szCs w:val="20"/>
                                  </w:rPr>
                                </m:ctrlPr>
                              </m:sSubSupPr>
                              <m:e>
                                <m:r>
                                  <w:rPr>
                                    <w:rFonts w:ascii="Cambria Math" w:hAnsi="Cambria Math"/>
                                    <w:sz w:val="20"/>
                                    <w:szCs w:val="20"/>
                                  </w:rPr>
                                  <m:t>λ</m:t>
                                </m:r>
                              </m:e>
                              <m:sub>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a</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w</m:t>
                                    </m:r>
                                  </m:sub>
                                </m:sSub>
                              </m:sub>
                              <m:sup>
                                <m:r>
                                  <w:rPr>
                                    <w:rFonts w:ascii="Cambria Math" w:hAnsi="Cambria Math"/>
                                    <w:sz w:val="20"/>
                                    <w:szCs w:val="20"/>
                                  </w:rPr>
                                  <m:t>l,l</m:t>
                                </m:r>
                              </m:sup>
                            </m:sSubSup>
                          </m:oMath>
                        </m:oMathPara>
                      </w:p>
                    </w:txbxContent>
                  </v:textbox>
                </v:shape>
              </v:group>
              <v:shape id="_x0000_s1797" type="#_x0000_t202" style="position:absolute;left:3651;top:6997;width:498;height:374;mso-width-percent:400;mso-height-percent:200;mso-width-percent:400;mso-height-percent:200;mso-width-relative:margin;mso-height-relative:margin" filled="f" stroked="f">
                <v:textbox style="mso-fit-shape-to-text:t">
                  <w:txbxContent>
                    <w:p w:rsidR="00B87DAF" w:rsidRPr="00B22CBA" w:rsidRDefault="00B87DAF" w:rsidP="007E39A4">
                      <w:pPr>
                        <w:jc w:val="center"/>
                        <w:rPr>
                          <w:i/>
                          <w:sz w:val="20"/>
                          <w:szCs w:val="20"/>
                        </w:rPr>
                      </w:pPr>
                      <w:r w:rsidRPr="00B22CBA">
                        <w:rPr>
                          <w:i/>
                          <w:sz w:val="20"/>
                          <w:szCs w:val="20"/>
                        </w:rPr>
                        <w:t>u</w:t>
                      </w:r>
                    </w:p>
                  </w:txbxContent>
                </v:textbox>
              </v:shape>
            </v:group>
            <v:group id="_x0000_s1798" style="position:absolute;left:6303;top:5072;width:4519;height:2300" coordorigin="6303,5072" coordsize="4519,2300">
              <v:group id="_x0000_s1799" style="position:absolute;left:6303;top:5072;width:4519;height:2063" coordorigin="6303,5072" coordsize="4519,2063">
                <v:shape id="_x0000_s1800" type="#_x0000_t75" style="position:absolute;left:6383;top:5502;width:4439;height:1633">
                  <v:imagedata r:id="rId111" o:title="tail2" croptop="14099f" cropbottom="11616f" cropleft="4011f" cropright="3787f"/>
                </v:shape>
                <v:shape id="_x0000_s1801" type="#_x0000_t202" style="position:absolute;left:6303;top:5072;width:793;height:447;mso-height-percent:200;mso-height-percent:200;mso-width-relative:margin;mso-height-relative:margin" filled="f" stroked="f">
                  <v:textbox style="mso-next-textbox:#_x0000_s1801;mso-fit-shape-to-text:t">
                    <w:txbxContent>
                      <w:p w:rsidR="00B87DAF" w:rsidRPr="00B22CBA" w:rsidRDefault="00446200" w:rsidP="007E39A4">
                        <w:pPr>
                          <w:rPr>
                            <w:sz w:val="20"/>
                            <w:szCs w:val="20"/>
                          </w:rPr>
                        </w:pPr>
                        <m:oMathPara>
                          <m:oMath>
                            <m:sSubSup>
                              <m:sSubSupPr>
                                <m:ctrlPr>
                                  <w:rPr>
                                    <w:rFonts w:ascii="Cambria Math" w:hAnsi="Cambria Math"/>
                                    <w:i/>
                                    <w:sz w:val="20"/>
                                    <w:szCs w:val="20"/>
                                  </w:rPr>
                                </m:ctrlPr>
                              </m:sSubSupPr>
                              <m:e>
                                <m:r>
                                  <w:rPr>
                                    <w:rFonts w:ascii="Cambria Math" w:hAnsi="Cambria Math"/>
                                    <w:sz w:val="20"/>
                                    <w:szCs w:val="20"/>
                                  </w:rPr>
                                  <m:t>λ</m:t>
                                </m:r>
                              </m:e>
                              <m:sub>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a</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w</m:t>
                                    </m:r>
                                  </m:sub>
                                </m:sSub>
                              </m:sub>
                              <m:sup>
                                <m:r>
                                  <w:rPr>
                                    <w:rFonts w:ascii="Cambria Math" w:hAnsi="Cambria Math"/>
                                    <w:sz w:val="20"/>
                                    <w:szCs w:val="20"/>
                                  </w:rPr>
                                  <m:t>l,u</m:t>
                                </m:r>
                              </m:sup>
                            </m:sSubSup>
                          </m:oMath>
                        </m:oMathPara>
                      </w:p>
                    </w:txbxContent>
                  </v:textbox>
                </v:shape>
              </v:group>
              <v:shape id="_x0000_s1802" type="#_x0000_t202" style="position:absolute;left:8382;top:6998;width:498;height:374;mso-width-percent:400;mso-height-percent:200;mso-width-percent:400;mso-height-percent:200;mso-width-relative:margin;mso-height-relative:margin" filled="f" stroked="f">
                <v:textbox style="mso-fit-shape-to-text:t">
                  <w:txbxContent>
                    <w:p w:rsidR="00B87DAF" w:rsidRPr="00B22CBA" w:rsidRDefault="00B87DAF" w:rsidP="007E39A4">
                      <w:pPr>
                        <w:jc w:val="center"/>
                        <w:rPr>
                          <w:i/>
                          <w:sz w:val="20"/>
                          <w:szCs w:val="20"/>
                        </w:rPr>
                      </w:pPr>
                      <w:r w:rsidRPr="00B22CBA">
                        <w:rPr>
                          <w:i/>
                          <w:sz w:val="20"/>
                          <w:szCs w:val="20"/>
                        </w:rPr>
                        <w:t>u</w:t>
                      </w:r>
                    </w:p>
                  </w:txbxContent>
                </v:textbox>
              </v:shape>
            </v:group>
            <v:group id="_x0000_s1803" style="position:absolute;left:1607;top:7266;width:4469;height:2225" coordorigin="1607,7717" coordsize="4469,2225">
              <v:group id="_x0000_s1804" style="position:absolute;left:1607;top:7717;width:4469;height:1986" coordorigin="1607,7717" coordsize="4469,1986">
                <v:shape id="_x0000_s1805" type="#_x0000_t75" style="position:absolute;left:1724;top:8101;width:4352;height:1602">
                  <v:imagedata r:id="rId112" o:title="tail3" croptop="14295f" cropbottom="11221f" cropleft="4129f" cropright="3446f"/>
                </v:shape>
                <v:shape id="_x0000_s1806" type="#_x0000_t202" style="position:absolute;left:1607;top:7717;width:793;height:447;mso-height-percent:200;mso-height-percent:200;mso-width-relative:margin;mso-height-relative:margin" filled="f" stroked="f">
                  <v:textbox style="mso-next-textbox:#_x0000_s1806;mso-fit-shape-to-text:t">
                    <w:txbxContent>
                      <w:p w:rsidR="00B87DAF" w:rsidRPr="00B22CBA" w:rsidRDefault="00446200" w:rsidP="007E39A4">
                        <w:pPr>
                          <w:rPr>
                            <w:sz w:val="20"/>
                            <w:szCs w:val="20"/>
                          </w:rPr>
                        </w:pPr>
                        <m:oMathPara>
                          <m:oMath>
                            <m:sSubSup>
                              <m:sSubSupPr>
                                <m:ctrlPr>
                                  <w:rPr>
                                    <w:rFonts w:ascii="Cambria Math" w:hAnsi="Cambria Math"/>
                                    <w:i/>
                                    <w:sz w:val="20"/>
                                    <w:szCs w:val="20"/>
                                  </w:rPr>
                                </m:ctrlPr>
                              </m:sSubSupPr>
                              <m:e>
                                <m:r>
                                  <w:rPr>
                                    <w:rFonts w:ascii="Cambria Math" w:hAnsi="Cambria Math"/>
                                    <w:sz w:val="20"/>
                                    <w:szCs w:val="20"/>
                                  </w:rPr>
                                  <m:t>λ</m:t>
                                </m:r>
                              </m:e>
                              <m:sub>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a</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w</m:t>
                                    </m:r>
                                  </m:sub>
                                </m:sSub>
                              </m:sub>
                              <m:sup>
                                <m:r>
                                  <w:rPr>
                                    <w:rFonts w:ascii="Cambria Math" w:hAnsi="Cambria Math"/>
                                    <w:sz w:val="20"/>
                                    <w:szCs w:val="20"/>
                                  </w:rPr>
                                  <m:t>u,l</m:t>
                                </m:r>
                              </m:sup>
                            </m:sSubSup>
                          </m:oMath>
                        </m:oMathPara>
                      </w:p>
                    </w:txbxContent>
                  </v:textbox>
                </v:shape>
              </v:group>
              <v:shape id="_x0000_s1807" type="#_x0000_t202" style="position:absolute;left:3582;top:9568;width:498;height:374;mso-width-percent:400;mso-height-percent:200;mso-width-percent:400;mso-height-percent:200;mso-width-relative:margin;mso-height-relative:margin" filled="f" stroked="f">
                <v:textbox style="mso-fit-shape-to-text:t">
                  <w:txbxContent>
                    <w:p w:rsidR="00B87DAF" w:rsidRPr="00B22CBA" w:rsidRDefault="00B87DAF" w:rsidP="007E39A4">
                      <w:pPr>
                        <w:jc w:val="center"/>
                        <w:rPr>
                          <w:i/>
                          <w:sz w:val="20"/>
                          <w:szCs w:val="20"/>
                        </w:rPr>
                      </w:pPr>
                      <w:r w:rsidRPr="00B22CBA">
                        <w:rPr>
                          <w:i/>
                          <w:sz w:val="20"/>
                          <w:szCs w:val="20"/>
                        </w:rPr>
                        <w:t>u</w:t>
                      </w:r>
                    </w:p>
                  </w:txbxContent>
                </v:textbox>
              </v:shape>
            </v:group>
            <v:group id="_x0000_s1808" style="position:absolute;left:6383;top:7251;width:4439;height:2240" coordorigin="6383,7702" coordsize="4439,2240">
              <v:group id="_x0000_s1809" style="position:absolute;left:6383;top:7702;width:4439;height:2035" coordorigin="6383,7702" coordsize="4439,2035">
                <v:shape id="_x0000_s1810" type="#_x0000_t75" style="position:absolute;left:6383;top:8101;width:4439;height:1636">
                  <v:imagedata r:id="rId113" o:title="tail4" croptop="14491f" cropbottom="10792f" cropleft="3892f" cropright="3453f"/>
                </v:shape>
                <v:shape id="_x0000_s1811" type="#_x0000_t202" style="position:absolute;left:6383;top:7702;width:793;height:423;mso-height-percent:200;mso-height-percent:200;mso-width-relative:margin;mso-height-relative:margin" filled="f" stroked="f">
                  <v:textbox style="mso-next-textbox:#_x0000_s1811;mso-fit-shape-to-text:t">
                    <w:txbxContent>
                      <w:p w:rsidR="00B87DAF" w:rsidRPr="00B22CBA" w:rsidRDefault="00446200" w:rsidP="007E39A4">
                        <w:pPr>
                          <w:rPr>
                            <w:sz w:val="20"/>
                            <w:szCs w:val="20"/>
                          </w:rPr>
                        </w:pPr>
                        <m:oMathPara>
                          <m:oMath>
                            <m:sSubSup>
                              <m:sSubSupPr>
                                <m:ctrlPr>
                                  <w:rPr>
                                    <w:rFonts w:ascii="Cambria Math" w:hAnsi="Cambria Math"/>
                                    <w:i/>
                                    <w:sz w:val="20"/>
                                    <w:szCs w:val="20"/>
                                  </w:rPr>
                                </m:ctrlPr>
                              </m:sSubSupPr>
                              <m:e>
                                <m:r>
                                  <w:rPr>
                                    <w:rFonts w:ascii="Cambria Math" w:hAnsi="Cambria Math"/>
                                    <w:sz w:val="20"/>
                                    <w:szCs w:val="20"/>
                                  </w:rPr>
                                  <m:t>λ</m:t>
                                </m:r>
                              </m:e>
                              <m:sub>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a</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w</m:t>
                                    </m:r>
                                  </m:sub>
                                </m:sSub>
                              </m:sub>
                              <m:sup>
                                <m:r>
                                  <w:rPr>
                                    <w:rFonts w:ascii="Cambria Math" w:hAnsi="Cambria Math"/>
                                    <w:sz w:val="20"/>
                                    <w:szCs w:val="20"/>
                                  </w:rPr>
                                  <m:t>u,u</m:t>
                                </m:r>
                              </m:sup>
                            </m:sSubSup>
                          </m:oMath>
                        </m:oMathPara>
                      </w:p>
                    </w:txbxContent>
                  </v:textbox>
                </v:shape>
              </v:group>
              <v:shape id="_x0000_s1812" type="#_x0000_t202" style="position:absolute;left:8382;top:9568;width:498;height:374;mso-width-percent:400;mso-height-percent:200;mso-width-percent:400;mso-height-percent:200;mso-width-relative:margin;mso-height-relative:margin" filled="f" stroked="f">
                <v:textbox style="mso-fit-shape-to-text:t">
                  <w:txbxContent>
                    <w:p w:rsidR="00B87DAF" w:rsidRPr="00B22CBA" w:rsidRDefault="00B87DAF" w:rsidP="007E39A4">
                      <w:pPr>
                        <w:jc w:val="center"/>
                        <w:rPr>
                          <w:i/>
                          <w:sz w:val="20"/>
                          <w:szCs w:val="20"/>
                        </w:rPr>
                      </w:pPr>
                      <w:r w:rsidRPr="00B22CBA">
                        <w:rPr>
                          <w:i/>
                          <w:sz w:val="20"/>
                          <w:szCs w:val="20"/>
                        </w:rPr>
                        <w:t>u</w:t>
                      </w:r>
                    </w:p>
                  </w:txbxContent>
                </v:textbox>
              </v:shape>
            </v:group>
            <w10:anchorlock/>
          </v:group>
        </w:pict>
      </w:r>
    </w:p>
    <w:p w:rsidR="007E39A4" w:rsidRPr="0010789A" w:rsidRDefault="007E39A4" w:rsidP="007E39A4">
      <w:pPr>
        <w:rPr>
          <w:sz w:val="22"/>
          <w:szCs w:val="22"/>
        </w:rPr>
      </w:pPr>
      <w:r w:rsidRPr="0010789A">
        <w:rPr>
          <w:sz w:val="22"/>
          <w:szCs w:val="22"/>
        </w:rPr>
        <w:t xml:space="preserve">Figure </w:t>
      </w:r>
      <w:r w:rsidR="00003CE8" w:rsidRPr="0010789A">
        <w:rPr>
          <w:rFonts w:hint="eastAsia"/>
          <w:sz w:val="22"/>
          <w:szCs w:val="22"/>
        </w:rPr>
        <w:t>9</w:t>
      </w:r>
      <w:r w:rsidRPr="0010789A">
        <w:rPr>
          <w:sz w:val="22"/>
          <w:szCs w:val="22"/>
        </w:rPr>
        <w:t xml:space="preserve"> Estimated empirical tail dependences for the data (</w:t>
      </w:r>
      <w:r w:rsidRPr="0010789A">
        <w:rPr>
          <w:i/>
          <w:sz w:val="22"/>
          <w:szCs w:val="22"/>
        </w:rPr>
        <w:t>H</w:t>
      </w:r>
      <w:r w:rsidRPr="0010789A">
        <w:rPr>
          <w:i/>
          <w:sz w:val="22"/>
          <w:szCs w:val="22"/>
          <w:vertAlign w:val="subscript"/>
        </w:rPr>
        <w:t>w</w:t>
      </w:r>
      <w:r w:rsidRPr="0010789A">
        <w:rPr>
          <w:sz w:val="22"/>
          <w:szCs w:val="22"/>
        </w:rPr>
        <w:t xml:space="preserve">, </w:t>
      </w:r>
      <w:r w:rsidRPr="0010789A">
        <w:rPr>
          <w:i/>
          <w:sz w:val="22"/>
          <w:szCs w:val="22"/>
        </w:rPr>
        <w:t>T</w:t>
      </w:r>
      <w:r w:rsidRPr="0010789A">
        <w:rPr>
          <w:i/>
          <w:sz w:val="22"/>
          <w:szCs w:val="22"/>
          <w:vertAlign w:val="subscript"/>
        </w:rPr>
        <w:t>a</w:t>
      </w:r>
      <w:r w:rsidRPr="0010789A">
        <w:rPr>
          <w:sz w:val="22"/>
          <w:szCs w:val="22"/>
        </w:rPr>
        <w:t>)</w:t>
      </w:r>
    </w:p>
    <w:p w:rsidR="00555315" w:rsidRPr="0010789A" w:rsidRDefault="00555315" w:rsidP="007E39A4">
      <w:pPr>
        <w:rPr>
          <w:sz w:val="22"/>
          <w:szCs w:val="22"/>
        </w:rPr>
      </w:pPr>
    </w:p>
    <w:p w:rsidR="007E39A4" w:rsidRPr="0010789A" w:rsidRDefault="00446200" w:rsidP="007E39A4">
      <w:r w:rsidRPr="0010789A">
        <w:pict w14:anchorId="56344FC3">
          <v:group id="_x0000_s1773" editas="canvas" style="width:470.2pt;height:220.95pt;mso-position-horizontal-relative:char;mso-position-vertical-relative:line" coordorigin="1418,5072" coordsize="9404,4419">
            <o:lock v:ext="edit" aspectratio="t"/>
            <v:shape id="_x0000_s1774" type="#_x0000_t75" style="position:absolute;left:1418;top:5072;width:9404;height:4419" o:preferrelative="f">
              <v:fill o:detectmouseclick="t"/>
              <v:path o:extrusionok="t" o:connecttype="none"/>
              <o:lock v:ext="edit" text="t"/>
            </v:shape>
            <v:group id="_x0000_s1775" style="position:absolute;left:1607;top:5072;width:4497;height:2299" coordorigin="1607,5072" coordsize="4497,2299">
              <v:shape id="_x0000_s1776" type="#_x0000_t75" style="position:absolute;left:1607;top:5438;width:4497;height:1712">
                <v:imagedata r:id="rId114" o:title="tail1" croptop="13816f" cropbottom="10273f" cropleft="4462f" cropright="2950f"/>
              </v:shape>
              <v:shape id="_x0000_s1777" type="#_x0000_t202" style="position:absolute;left:1639;top:5072;width:793;height:447;mso-height-percent:200;mso-height-percent:200;mso-width-relative:margin;mso-height-relative:margin" filled="f" stroked="f">
                <v:textbox style="mso-next-textbox:#_x0000_s1777;mso-fit-shape-to-text:t">
                  <w:txbxContent>
                    <w:p w:rsidR="00B87DAF" w:rsidRPr="00B22CBA" w:rsidRDefault="00446200" w:rsidP="007E39A4">
                      <w:pPr>
                        <w:rPr>
                          <w:sz w:val="20"/>
                          <w:szCs w:val="20"/>
                        </w:rPr>
                      </w:pPr>
                      <m:oMathPara>
                        <m:oMath>
                          <m:sSubSup>
                            <m:sSubSupPr>
                              <m:ctrlPr>
                                <w:rPr>
                                  <w:rFonts w:ascii="Cambria Math" w:hAnsi="Cambria Math"/>
                                  <w:i/>
                                  <w:sz w:val="20"/>
                                  <w:szCs w:val="20"/>
                                </w:rPr>
                              </m:ctrlPr>
                            </m:sSubSupPr>
                            <m:e>
                              <m:r>
                                <w:rPr>
                                  <w:rFonts w:ascii="Cambria Math" w:hAnsi="Cambria Math"/>
                                  <w:sz w:val="20"/>
                                  <w:szCs w:val="20"/>
                                </w:rPr>
                                <m:t>λ</m:t>
                              </m:r>
                            </m:e>
                            <m:sub>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w</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w</m:t>
                                  </m:r>
                                </m:sub>
                              </m:sSub>
                            </m:sub>
                            <m:sup>
                              <m:r>
                                <w:rPr>
                                  <w:rFonts w:ascii="Cambria Math" w:hAnsi="Cambria Math"/>
                                  <w:sz w:val="20"/>
                                  <w:szCs w:val="20"/>
                                </w:rPr>
                                <m:t>l,l</m:t>
                              </m:r>
                            </m:sup>
                          </m:sSubSup>
                        </m:oMath>
                      </m:oMathPara>
                    </w:p>
                  </w:txbxContent>
                </v:textbox>
              </v:shape>
              <v:shape id="_x0000_s1778" type="#_x0000_t202" style="position:absolute;left:3651;top:6997;width:498;height:374;mso-width-percent:400;mso-height-percent:200;mso-width-percent:400;mso-height-percent:200;mso-width-relative:margin;mso-height-relative:margin" filled="f" stroked="f">
                <v:textbox style="mso-fit-shape-to-text:t">
                  <w:txbxContent>
                    <w:p w:rsidR="00B87DAF" w:rsidRPr="00B22CBA" w:rsidRDefault="00B87DAF" w:rsidP="007E39A4">
                      <w:pPr>
                        <w:jc w:val="center"/>
                        <w:rPr>
                          <w:i/>
                          <w:sz w:val="20"/>
                          <w:szCs w:val="20"/>
                        </w:rPr>
                      </w:pPr>
                      <w:r w:rsidRPr="00B22CBA">
                        <w:rPr>
                          <w:i/>
                          <w:sz w:val="20"/>
                          <w:szCs w:val="20"/>
                        </w:rPr>
                        <w:t>u</w:t>
                      </w:r>
                    </w:p>
                  </w:txbxContent>
                </v:textbox>
              </v:shape>
            </v:group>
            <v:group id="_x0000_s1779" style="position:absolute;left:6228;top:5072;width:4519;height:2300" coordorigin="6228,5072" coordsize="4519,2300">
              <v:shape id="_x0000_s1780" type="#_x0000_t75" style="position:absolute;left:6228;top:5438;width:4519;height:1692">
                <v:imagedata r:id="rId115" o:title="tail2" croptop="13554f" cropbottom="10833f" cropleft="3723f" cropright="3164f"/>
              </v:shape>
              <v:shape id="_x0000_s1781" type="#_x0000_t202" style="position:absolute;left:6303;top:5072;width:793;height:447;mso-height-percent:200;mso-height-percent:200;mso-width-relative:margin;mso-height-relative:margin" filled="f" stroked="f">
                <v:textbox style="mso-next-textbox:#_x0000_s1781;mso-fit-shape-to-text:t">
                  <w:txbxContent>
                    <w:p w:rsidR="00B87DAF" w:rsidRPr="00B22CBA" w:rsidRDefault="00446200" w:rsidP="007E39A4">
                      <w:pPr>
                        <w:rPr>
                          <w:sz w:val="20"/>
                          <w:szCs w:val="20"/>
                        </w:rPr>
                      </w:pPr>
                      <m:oMathPara>
                        <m:oMath>
                          <m:sSubSup>
                            <m:sSubSupPr>
                              <m:ctrlPr>
                                <w:rPr>
                                  <w:rFonts w:ascii="Cambria Math" w:hAnsi="Cambria Math"/>
                                  <w:i/>
                                  <w:sz w:val="20"/>
                                  <w:szCs w:val="20"/>
                                </w:rPr>
                              </m:ctrlPr>
                            </m:sSubSupPr>
                            <m:e>
                              <m:r>
                                <w:rPr>
                                  <w:rFonts w:ascii="Cambria Math" w:hAnsi="Cambria Math"/>
                                  <w:sz w:val="20"/>
                                  <w:szCs w:val="20"/>
                                </w:rPr>
                                <m:t>λ</m:t>
                              </m:r>
                            </m:e>
                            <m:sub>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w</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w</m:t>
                                  </m:r>
                                </m:sub>
                              </m:sSub>
                            </m:sub>
                            <m:sup>
                              <m:r>
                                <w:rPr>
                                  <w:rFonts w:ascii="Cambria Math" w:hAnsi="Cambria Math"/>
                                  <w:sz w:val="20"/>
                                  <w:szCs w:val="20"/>
                                </w:rPr>
                                <m:t>l,u</m:t>
                              </m:r>
                            </m:sup>
                          </m:sSubSup>
                        </m:oMath>
                      </m:oMathPara>
                    </w:p>
                  </w:txbxContent>
                </v:textbox>
              </v:shape>
              <v:shape id="_x0000_s1782" type="#_x0000_t202" style="position:absolute;left:8382;top:6998;width:498;height:374;mso-width-percent:400;mso-height-percent:200;mso-width-percent:400;mso-height-percent:200;mso-width-relative:margin;mso-height-relative:margin" filled="f" stroked="f">
                <v:textbox style="mso-fit-shape-to-text:t">
                  <w:txbxContent>
                    <w:p w:rsidR="00B87DAF" w:rsidRPr="00B22CBA" w:rsidRDefault="00B87DAF" w:rsidP="007E39A4">
                      <w:pPr>
                        <w:jc w:val="center"/>
                        <w:rPr>
                          <w:i/>
                          <w:sz w:val="20"/>
                          <w:szCs w:val="20"/>
                        </w:rPr>
                      </w:pPr>
                      <w:r w:rsidRPr="00B22CBA">
                        <w:rPr>
                          <w:i/>
                          <w:sz w:val="20"/>
                          <w:szCs w:val="20"/>
                        </w:rPr>
                        <w:t>u</w:t>
                      </w:r>
                    </w:p>
                  </w:txbxContent>
                </v:textbox>
              </v:shape>
            </v:group>
            <v:group id="_x0000_s1783" style="position:absolute;left:1592;top:7266;width:4469;height:2225" coordorigin="1592,7266" coordsize="4469,2225">
              <v:shape id="_x0000_s1784" type="#_x0000_t75" style="position:absolute;left:1592;top:7612;width:4469;height:1704">
                <v:imagedata r:id="rId116" o:title="tail3" croptop="14027f" cropbottom="10073f" cropleft="4342f" cropright="3187f"/>
              </v:shape>
              <v:shape id="_x0000_s1785" type="#_x0000_t202" style="position:absolute;left:1607;top:7266;width:793;height:447;mso-height-percent:200;mso-height-percent:200;mso-width-relative:margin;mso-height-relative:margin" filled="f" stroked="f">
                <v:textbox style="mso-next-textbox:#_x0000_s1785;mso-fit-shape-to-text:t">
                  <w:txbxContent>
                    <w:p w:rsidR="00B87DAF" w:rsidRPr="00B22CBA" w:rsidRDefault="00446200" w:rsidP="007E39A4">
                      <w:pPr>
                        <w:rPr>
                          <w:sz w:val="20"/>
                          <w:szCs w:val="20"/>
                        </w:rPr>
                      </w:pPr>
                      <m:oMathPara>
                        <m:oMath>
                          <m:sSubSup>
                            <m:sSubSupPr>
                              <m:ctrlPr>
                                <w:rPr>
                                  <w:rFonts w:ascii="Cambria Math" w:hAnsi="Cambria Math"/>
                                  <w:i/>
                                  <w:sz w:val="20"/>
                                  <w:szCs w:val="20"/>
                                </w:rPr>
                              </m:ctrlPr>
                            </m:sSubSupPr>
                            <m:e>
                              <m:r>
                                <w:rPr>
                                  <w:rFonts w:ascii="Cambria Math" w:hAnsi="Cambria Math"/>
                                  <w:sz w:val="20"/>
                                  <w:szCs w:val="20"/>
                                </w:rPr>
                                <m:t>λ</m:t>
                              </m:r>
                            </m:e>
                            <m:sub>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w</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w</m:t>
                                  </m:r>
                                </m:sub>
                              </m:sSub>
                            </m:sub>
                            <m:sup>
                              <m:r>
                                <w:rPr>
                                  <w:rFonts w:ascii="Cambria Math" w:hAnsi="Cambria Math"/>
                                  <w:sz w:val="20"/>
                                  <w:szCs w:val="20"/>
                                </w:rPr>
                                <m:t>u,l</m:t>
                              </m:r>
                            </m:sup>
                          </m:sSubSup>
                        </m:oMath>
                      </m:oMathPara>
                    </w:p>
                  </w:txbxContent>
                </v:textbox>
              </v:shape>
              <v:shape id="_x0000_s1786" type="#_x0000_t202" style="position:absolute;left:3582;top:9117;width:498;height:374;mso-width-percent:400;mso-height-percent:200;mso-width-percent:400;mso-height-percent:200;mso-width-relative:margin;mso-height-relative:margin" filled="f" stroked="f">
                <v:textbox style="mso-fit-shape-to-text:t">
                  <w:txbxContent>
                    <w:p w:rsidR="00B87DAF" w:rsidRPr="00B22CBA" w:rsidRDefault="00B87DAF" w:rsidP="007E39A4">
                      <w:pPr>
                        <w:jc w:val="center"/>
                        <w:rPr>
                          <w:i/>
                          <w:sz w:val="20"/>
                          <w:szCs w:val="20"/>
                        </w:rPr>
                      </w:pPr>
                      <w:r w:rsidRPr="00B22CBA">
                        <w:rPr>
                          <w:i/>
                          <w:sz w:val="20"/>
                          <w:szCs w:val="20"/>
                        </w:rPr>
                        <w:t>u</w:t>
                      </w:r>
                    </w:p>
                  </w:txbxContent>
                </v:textbox>
              </v:shape>
            </v:group>
            <v:group id="_x0000_s1787" style="position:absolute;left:6194;top:7251;width:4628;height:2240" coordorigin="6194,7251" coordsize="4628,2240">
              <v:shape id="_x0000_s1788" type="#_x0000_t75" style="position:absolute;left:6194;top:7620;width:4628;height:1696">
                <v:imagedata r:id="rId117" o:title="tail4" croptop="14719f" cropbottom="10777f" cropleft="3596f" cropright="3596f"/>
              </v:shape>
              <v:shape id="_x0000_s1789" type="#_x0000_t202" style="position:absolute;left:6383;top:7251;width:793;height:423;mso-height-percent:200;mso-height-percent:200;mso-width-relative:margin;mso-height-relative:margin" filled="f" stroked="f">
                <v:textbox style="mso-next-textbox:#_x0000_s1789;mso-fit-shape-to-text:t">
                  <w:txbxContent>
                    <w:p w:rsidR="00B87DAF" w:rsidRPr="00B22CBA" w:rsidRDefault="00446200" w:rsidP="007E39A4">
                      <w:pPr>
                        <w:rPr>
                          <w:sz w:val="20"/>
                          <w:szCs w:val="20"/>
                        </w:rPr>
                      </w:pPr>
                      <m:oMathPara>
                        <m:oMath>
                          <m:sSubSup>
                            <m:sSubSupPr>
                              <m:ctrlPr>
                                <w:rPr>
                                  <w:rFonts w:ascii="Cambria Math" w:hAnsi="Cambria Math"/>
                                  <w:i/>
                                  <w:sz w:val="20"/>
                                  <w:szCs w:val="20"/>
                                </w:rPr>
                              </m:ctrlPr>
                            </m:sSubSupPr>
                            <m:e>
                              <m:r>
                                <w:rPr>
                                  <w:rFonts w:ascii="Cambria Math" w:hAnsi="Cambria Math"/>
                                  <w:sz w:val="20"/>
                                  <w:szCs w:val="20"/>
                                </w:rPr>
                                <m:t>λ</m:t>
                              </m:r>
                            </m:e>
                            <m:sub>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w</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w</m:t>
                                  </m:r>
                                </m:sub>
                              </m:sSub>
                            </m:sub>
                            <m:sup>
                              <m:r>
                                <w:rPr>
                                  <w:rFonts w:ascii="Cambria Math" w:hAnsi="Cambria Math"/>
                                  <w:sz w:val="20"/>
                                  <w:szCs w:val="20"/>
                                </w:rPr>
                                <m:t>u,u</m:t>
                              </m:r>
                            </m:sup>
                          </m:sSubSup>
                        </m:oMath>
                      </m:oMathPara>
                    </w:p>
                  </w:txbxContent>
                </v:textbox>
              </v:shape>
              <v:shape id="_x0000_s1790" type="#_x0000_t202" style="position:absolute;left:8382;top:9117;width:498;height:374;mso-width-percent:400;mso-height-percent:200;mso-width-percent:400;mso-height-percent:200;mso-width-relative:margin;mso-height-relative:margin" filled="f" stroked="f">
                <v:textbox style="mso-fit-shape-to-text:t">
                  <w:txbxContent>
                    <w:p w:rsidR="00B87DAF" w:rsidRPr="00B22CBA" w:rsidRDefault="00B87DAF" w:rsidP="007E39A4">
                      <w:pPr>
                        <w:jc w:val="center"/>
                        <w:rPr>
                          <w:i/>
                          <w:sz w:val="20"/>
                          <w:szCs w:val="20"/>
                        </w:rPr>
                      </w:pPr>
                      <w:r w:rsidRPr="00B22CBA">
                        <w:rPr>
                          <w:i/>
                          <w:sz w:val="20"/>
                          <w:szCs w:val="20"/>
                        </w:rPr>
                        <w:t>u</w:t>
                      </w:r>
                    </w:p>
                  </w:txbxContent>
                </v:textbox>
              </v:shape>
            </v:group>
            <w10:anchorlock/>
          </v:group>
        </w:pict>
      </w:r>
    </w:p>
    <w:p w:rsidR="007E39A4" w:rsidRPr="0010789A" w:rsidRDefault="007E39A4" w:rsidP="007E39A4">
      <w:pPr>
        <w:rPr>
          <w:sz w:val="22"/>
          <w:szCs w:val="22"/>
        </w:rPr>
      </w:pPr>
      <w:r w:rsidRPr="0010789A">
        <w:rPr>
          <w:sz w:val="22"/>
          <w:szCs w:val="22"/>
        </w:rPr>
        <w:t xml:space="preserve">Figure </w:t>
      </w:r>
      <w:r w:rsidR="00003CE8" w:rsidRPr="0010789A">
        <w:rPr>
          <w:rFonts w:hint="eastAsia"/>
          <w:sz w:val="22"/>
          <w:szCs w:val="22"/>
        </w:rPr>
        <w:t>10</w:t>
      </w:r>
      <w:r w:rsidRPr="0010789A">
        <w:rPr>
          <w:sz w:val="22"/>
          <w:szCs w:val="22"/>
        </w:rPr>
        <w:t xml:space="preserve"> Estimated empirical tail dependences for the data (</w:t>
      </w:r>
      <w:r w:rsidRPr="0010789A">
        <w:rPr>
          <w:i/>
          <w:sz w:val="22"/>
          <w:szCs w:val="22"/>
        </w:rPr>
        <w:t>H</w:t>
      </w:r>
      <w:r w:rsidRPr="0010789A">
        <w:rPr>
          <w:i/>
          <w:sz w:val="22"/>
          <w:szCs w:val="22"/>
          <w:vertAlign w:val="subscript"/>
        </w:rPr>
        <w:t>w</w:t>
      </w:r>
      <w:r w:rsidRPr="0010789A">
        <w:rPr>
          <w:sz w:val="22"/>
          <w:szCs w:val="22"/>
        </w:rPr>
        <w:t xml:space="preserve">, </w:t>
      </w:r>
      <w:r w:rsidRPr="0010789A">
        <w:rPr>
          <w:i/>
          <w:sz w:val="22"/>
          <w:szCs w:val="22"/>
        </w:rPr>
        <w:t>V</w:t>
      </w:r>
      <w:r w:rsidRPr="0010789A">
        <w:rPr>
          <w:i/>
          <w:sz w:val="22"/>
          <w:szCs w:val="22"/>
          <w:vertAlign w:val="subscript"/>
        </w:rPr>
        <w:t>w</w:t>
      </w:r>
      <w:r w:rsidRPr="0010789A">
        <w:rPr>
          <w:sz w:val="22"/>
          <w:szCs w:val="22"/>
        </w:rPr>
        <w:t>)</w:t>
      </w:r>
    </w:p>
    <w:p w:rsidR="007E39A4" w:rsidRPr="0010789A" w:rsidRDefault="007E39A4" w:rsidP="007819A0">
      <w:pPr>
        <w:spacing w:line="480" w:lineRule="auto"/>
      </w:pPr>
    </w:p>
    <w:p w:rsidR="00297600" w:rsidRPr="0010789A" w:rsidRDefault="00AD5BDC" w:rsidP="000825E0">
      <w:pPr>
        <w:spacing w:line="480" w:lineRule="auto"/>
        <w:ind w:firstLine="720"/>
      </w:pPr>
      <w:r w:rsidRPr="0010789A">
        <w:rPr>
          <w:sz w:val="22"/>
          <w:szCs w:val="22"/>
          <w:lang w:eastAsia="zh-TW"/>
        </w:rPr>
        <w:t xml:space="preserve">Before proceeding with the multivariate analysis, it is important to </w:t>
      </w:r>
      <w:r w:rsidR="00FB4207" w:rsidRPr="0010789A">
        <w:rPr>
          <w:sz w:val="22"/>
          <w:szCs w:val="22"/>
          <w:lang w:eastAsia="zh-TW"/>
        </w:rPr>
        <w:t>address</w:t>
      </w:r>
      <w:r w:rsidRPr="0010789A">
        <w:rPr>
          <w:sz w:val="22"/>
          <w:szCs w:val="22"/>
          <w:lang w:eastAsia="zh-TW"/>
        </w:rPr>
        <w:t xml:space="preserve"> the problem of repeated observations in the data sample (</w:t>
      </w:r>
      <w:r w:rsidRPr="0010789A">
        <w:rPr>
          <w:sz w:val="22"/>
          <w:szCs w:val="22"/>
        </w:rPr>
        <w:t>Genest et al. 2011; Bücher and Kojadinovic,  2016)</w:t>
      </w:r>
      <w:r w:rsidRPr="0010789A">
        <w:rPr>
          <w:sz w:val="22"/>
          <w:szCs w:val="22"/>
          <w:lang w:eastAsia="zh-TW"/>
        </w:rPr>
        <w:t>. In particular, when a copula is chosen and fitted on a set of collected data, it is believed</w:t>
      </w:r>
      <w:r w:rsidR="00FB4207" w:rsidRPr="0010789A">
        <w:rPr>
          <w:sz w:val="22"/>
          <w:szCs w:val="22"/>
          <w:lang w:eastAsia="zh-TW"/>
        </w:rPr>
        <w:t xml:space="preserve"> that</w:t>
      </w:r>
      <w:r w:rsidRPr="0010789A">
        <w:rPr>
          <w:sz w:val="22"/>
          <w:szCs w:val="22"/>
          <w:lang w:eastAsia="zh-TW"/>
        </w:rPr>
        <w:t xml:space="preserve"> the considered variables </w:t>
      </w:r>
      <w:r w:rsidR="00FB4207" w:rsidRPr="0010789A">
        <w:rPr>
          <w:sz w:val="22"/>
          <w:szCs w:val="22"/>
          <w:lang w:eastAsia="zh-TW"/>
        </w:rPr>
        <w:t>originate</w:t>
      </w:r>
      <w:r w:rsidRPr="0010789A">
        <w:rPr>
          <w:sz w:val="22"/>
          <w:szCs w:val="22"/>
          <w:lang w:eastAsia="zh-TW"/>
        </w:rPr>
        <w:t xml:space="preserve"> from a continuous joint distribution. However, due to the limitations of measurement equipment, </w:t>
      </w:r>
      <w:r w:rsidRPr="0010789A">
        <w:rPr>
          <w:sz w:val="22"/>
          <w:szCs w:val="22"/>
          <w:lang w:eastAsia="zh-TW"/>
        </w:rPr>
        <w:lastRenderedPageBreak/>
        <w:t xml:space="preserve">the collected data of </w:t>
      </w:r>
      <w:r w:rsidRPr="0010789A">
        <w:rPr>
          <w:i/>
        </w:rPr>
        <w:t>H</w:t>
      </w:r>
      <w:r w:rsidRPr="0010789A">
        <w:rPr>
          <w:i/>
          <w:vertAlign w:val="subscript"/>
        </w:rPr>
        <w:t>w</w:t>
      </w:r>
      <w:r w:rsidRPr="0010789A">
        <w:t xml:space="preserve">, </w:t>
      </w:r>
      <w:r w:rsidRPr="0010789A">
        <w:rPr>
          <w:i/>
        </w:rPr>
        <w:t>T</w:t>
      </w:r>
      <w:r w:rsidRPr="0010789A">
        <w:rPr>
          <w:i/>
          <w:vertAlign w:val="subscript"/>
        </w:rPr>
        <w:t>a</w:t>
      </w:r>
      <w:r w:rsidRPr="0010789A">
        <w:t xml:space="preserve"> and </w:t>
      </w:r>
      <w:r w:rsidRPr="0010789A">
        <w:rPr>
          <w:i/>
        </w:rPr>
        <w:t>V</w:t>
      </w:r>
      <w:r w:rsidRPr="0010789A">
        <w:rPr>
          <w:i/>
          <w:vertAlign w:val="subscript"/>
        </w:rPr>
        <w:t>w</w:t>
      </w:r>
      <w:r w:rsidRPr="0010789A">
        <w:t xml:space="preserve"> are rounded to a numeric number having two decimal</w:t>
      </w:r>
      <w:r w:rsidRPr="0010789A">
        <w:rPr>
          <w:rFonts w:hint="eastAsia"/>
        </w:rPr>
        <w:t xml:space="preserve"> places</w:t>
      </w:r>
      <w:r w:rsidRPr="0010789A">
        <w:t xml:space="preserve"> in the current case.</w:t>
      </w:r>
      <w:r w:rsidR="00297600" w:rsidRPr="0010789A">
        <w:t xml:space="preserve"> A summary of the quantity of tied data among the collected ocean data is provided in Table 5. It can be seen the amount of repeated observations are quite large.</w:t>
      </w:r>
      <w:r w:rsidRPr="0010789A">
        <w:t xml:space="preserve"> Such discretized version of the actual measurement may cause some errors in the statistical analysis. </w:t>
      </w:r>
      <w:r w:rsidRPr="0010789A">
        <w:rPr>
          <w:sz w:val="22"/>
          <w:szCs w:val="22"/>
          <w:lang w:eastAsia="zh-TW"/>
        </w:rPr>
        <w:t>In fact, if the marginals are discontinuous, the data might contain ties (repeated observations) and perhaps the probabilistic model associated with the underlying random vectors cannot be uniquely determined, see the exact survey by Genest and Neslehova (2007) and also</w:t>
      </w:r>
      <w:r w:rsidR="00FB4207" w:rsidRPr="0010789A">
        <w:rPr>
          <w:sz w:val="22"/>
          <w:szCs w:val="22"/>
          <w:lang w:eastAsia="zh-TW"/>
        </w:rPr>
        <w:t xml:space="preserve"> the</w:t>
      </w:r>
      <w:r w:rsidRPr="0010789A">
        <w:rPr>
          <w:sz w:val="22"/>
          <w:szCs w:val="22"/>
          <w:lang w:eastAsia="zh-TW"/>
        </w:rPr>
        <w:t xml:space="preserve"> simulation study by </w:t>
      </w:r>
      <w:r w:rsidRPr="0010789A">
        <w:rPr>
          <w:sz w:val="20"/>
          <w:szCs w:val="20"/>
        </w:rPr>
        <w:t>Pappadà et al.</w:t>
      </w:r>
      <w:r w:rsidRPr="0010789A">
        <w:rPr>
          <w:sz w:val="22"/>
          <w:szCs w:val="22"/>
        </w:rPr>
        <w:t xml:space="preserve"> (2016)</w:t>
      </w:r>
      <w:r w:rsidRPr="0010789A">
        <w:rPr>
          <w:sz w:val="22"/>
          <w:szCs w:val="22"/>
          <w:lang w:eastAsia="zh-TW"/>
        </w:rPr>
        <w:t>. Therefore, here</w:t>
      </w:r>
      <w:r w:rsidR="00FB4207" w:rsidRPr="0010789A">
        <w:rPr>
          <w:sz w:val="22"/>
          <w:szCs w:val="22"/>
          <w:lang w:eastAsia="zh-TW"/>
        </w:rPr>
        <w:t>in</w:t>
      </w:r>
      <w:r w:rsidRPr="0010789A">
        <w:rPr>
          <w:sz w:val="22"/>
          <w:szCs w:val="22"/>
          <w:lang w:eastAsia="zh-TW"/>
        </w:rPr>
        <w:t>, a r</w:t>
      </w:r>
      <w:r w:rsidR="00297600" w:rsidRPr="0010789A">
        <w:rPr>
          <w:sz w:val="22"/>
          <w:szCs w:val="22"/>
          <w:lang w:eastAsia="zh-TW"/>
        </w:rPr>
        <w:t>easonable procedure to test how much the randomization of the data may affect the statistical analysis</w:t>
      </w:r>
      <w:r w:rsidRPr="0010789A">
        <w:rPr>
          <w:sz w:val="22"/>
          <w:szCs w:val="22"/>
          <w:lang w:eastAsia="zh-TW"/>
        </w:rPr>
        <w:t xml:space="preserve"> is carried out </w:t>
      </w:r>
      <w:r w:rsidR="00FB4207" w:rsidRPr="0010789A">
        <w:rPr>
          <w:sz w:val="22"/>
          <w:szCs w:val="22"/>
          <w:lang w:eastAsia="zh-TW"/>
        </w:rPr>
        <w:t>in advance to</w:t>
      </w:r>
      <w:r w:rsidRPr="0010789A">
        <w:rPr>
          <w:sz w:val="22"/>
          <w:szCs w:val="22"/>
          <w:lang w:eastAsia="zh-TW"/>
        </w:rPr>
        <w:t xml:space="preserve"> the multivariate modeling.</w:t>
      </w:r>
    </w:p>
    <w:p w:rsidR="00297600" w:rsidRPr="0010789A" w:rsidRDefault="00297600" w:rsidP="00297600">
      <w:r w:rsidRPr="0010789A">
        <w:t>Table 5 Summary of the quantity of tied data.</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603"/>
        <w:gridCol w:w="1603"/>
        <w:gridCol w:w="1603"/>
        <w:gridCol w:w="1603"/>
        <w:gridCol w:w="1604"/>
        <w:gridCol w:w="1604"/>
      </w:tblGrid>
      <w:tr w:rsidR="00297600" w:rsidRPr="0010789A" w:rsidTr="00297600">
        <w:tc>
          <w:tcPr>
            <w:tcW w:w="1603" w:type="dxa"/>
          </w:tcPr>
          <w:p w:rsidR="00297600" w:rsidRPr="0010789A" w:rsidRDefault="00297600" w:rsidP="00297600">
            <w:pPr>
              <w:rPr>
                <w:lang w:eastAsia="zh-TW"/>
              </w:rPr>
            </w:pPr>
          </w:p>
        </w:tc>
        <w:tc>
          <w:tcPr>
            <w:tcW w:w="1603" w:type="dxa"/>
          </w:tcPr>
          <w:p w:rsidR="00297600" w:rsidRPr="0010789A" w:rsidRDefault="00297600" w:rsidP="00297600">
            <w:pPr>
              <w:rPr>
                <w:i/>
                <w:lang w:eastAsia="zh-TW"/>
              </w:rPr>
            </w:pPr>
            <w:r w:rsidRPr="0010789A">
              <w:rPr>
                <w:i/>
                <w:lang w:eastAsia="zh-TW"/>
              </w:rPr>
              <w:t>H</w:t>
            </w:r>
            <w:r w:rsidRPr="0010789A">
              <w:rPr>
                <w:i/>
                <w:vertAlign w:val="subscript"/>
                <w:lang w:eastAsia="zh-TW"/>
              </w:rPr>
              <w:t>w</w:t>
            </w:r>
          </w:p>
        </w:tc>
        <w:tc>
          <w:tcPr>
            <w:tcW w:w="1603" w:type="dxa"/>
          </w:tcPr>
          <w:p w:rsidR="00297600" w:rsidRPr="0010789A" w:rsidRDefault="00297600" w:rsidP="00297600">
            <w:pPr>
              <w:rPr>
                <w:i/>
                <w:lang w:eastAsia="zh-TW"/>
              </w:rPr>
            </w:pPr>
            <w:r w:rsidRPr="0010789A">
              <w:rPr>
                <w:i/>
                <w:lang w:eastAsia="zh-TW"/>
              </w:rPr>
              <w:t>V</w:t>
            </w:r>
            <w:r w:rsidRPr="0010789A">
              <w:rPr>
                <w:i/>
                <w:vertAlign w:val="subscript"/>
                <w:lang w:eastAsia="zh-TW"/>
              </w:rPr>
              <w:t>w</w:t>
            </w:r>
          </w:p>
        </w:tc>
        <w:tc>
          <w:tcPr>
            <w:tcW w:w="1603" w:type="dxa"/>
          </w:tcPr>
          <w:p w:rsidR="00297600" w:rsidRPr="0010789A" w:rsidRDefault="00297600" w:rsidP="00297600">
            <w:pPr>
              <w:rPr>
                <w:i/>
                <w:lang w:eastAsia="zh-TW"/>
              </w:rPr>
            </w:pPr>
            <w:r w:rsidRPr="0010789A">
              <w:rPr>
                <w:i/>
                <w:lang w:eastAsia="zh-TW"/>
              </w:rPr>
              <w:t>T</w:t>
            </w:r>
            <w:r w:rsidRPr="0010789A">
              <w:rPr>
                <w:i/>
                <w:vertAlign w:val="subscript"/>
                <w:lang w:eastAsia="zh-TW"/>
              </w:rPr>
              <w:t>a</w:t>
            </w:r>
          </w:p>
        </w:tc>
        <w:tc>
          <w:tcPr>
            <w:tcW w:w="1604" w:type="dxa"/>
          </w:tcPr>
          <w:p w:rsidR="00297600" w:rsidRPr="0010789A" w:rsidRDefault="00297600" w:rsidP="00297600">
            <w:pPr>
              <w:rPr>
                <w:lang w:eastAsia="zh-TW"/>
              </w:rPr>
            </w:pPr>
            <w:r w:rsidRPr="0010789A">
              <w:rPr>
                <w:lang w:eastAsia="zh-TW"/>
              </w:rPr>
              <w:t>(</w:t>
            </w:r>
            <w:r w:rsidRPr="0010789A">
              <w:rPr>
                <w:i/>
                <w:lang w:eastAsia="zh-TW"/>
              </w:rPr>
              <w:t>H</w:t>
            </w:r>
            <w:r w:rsidRPr="0010789A">
              <w:rPr>
                <w:i/>
                <w:vertAlign w:val="subscript"/>
                <w:lang w:eastAsia="zh-TW"/>
              </w:rPr>
              <w:t>w</w:t>
            </w:r>
            <w:r w:rsidRPr="0010789A">
              <w:rPr>
                <w:lang w:eastAsia="zh-TW"/>
              </w:rPr>
              <w:t xml:space="preserve">, </w:t>
            </w:r>
            <w:r w:rsidRPr="0010789A">
              <w:rPr>
                <w:i/>
                <w:lang w:eastAsia="zh-TW"/>
              </w:rPr>
              <w:t>V</w:t>
            </w:r>
            <w:r w:rsidRPr="0010789A">
              <w:rPr>
                <w:i/>
                <w:vertAlign w:val="subscript"/>
                <w:lang w:eastAsia="zh-TW"/>
              </w:rPr>
              <w:t>w</w:t>
            </w:r>
            <w:r w:rsidRPr="0010789A">
              <w:rPr>
                <w:lang w:eastAsia="zh-TW"/>
              </w:rPr>
              <w:t>)</w:t>
            </w:r>
          </w:p>
        </w:tc>
        <w:tc>
          <w:tcPr>
            <w:tcW w:w="1604" w:type="dxa"/>
          </w:tcPr>
          <w:p w:rsidR="00297600" w:rsidRPr="0010789A" w:rsidRDefault="00297600" w:rsidP="00297600">
            <w:pPr>
              <w:rPr>
                <w:lang w:eastAsia="zh-TW"/>
              </w:rPr>
            </w:pPr>
            <w:r w:rsidRPr="0010789A">
              <w:rPr>
                <w:lang w:eastAsia="zh-TW"/>
              </w:rPr>
              <w:t>(</w:t>
            </w:r>
            <w:r w:rsidRPr="0010789A">
              <w:rPr>
                <w:i/>
                <w:lang w:eastAsia="zh-TW"/>
              </w:rPr>
              <w:t>H</w:t>
            </w:r>
            <w:r w:rsidRPr="0010789A">
              <w:rPr>
                <w:i/>
                <w:vertAlign w:val="subscript"/>
                <w:lang w:eastAsia="zh-TW"/>
              </w:rPr>
              <w:t>w</w:t>
            </w:r>
            <w:r w:rsidRPr="0010789A">
              <w:rPr>
                <w:lang w:eastAsia="zh-TW"/>
              </w:rPr>
              <w:t xml:space="preserve">, </w:t>
            </w:r>
            <w:r w:rsidRPr="0010789A">
              <w:rPr>
                <w:i/>
                <w:lang w:eastAsia="zh-TW"/>
              </w:rPr>
              <w:t>T</w:t>
            </w:r>
            <w:r w:rsidRPr="0010789A">
              <w:rPr>
                <w:i/>
                <w:vertAlign w:val="subscript"/>
                <w:lang w:eastAsia="zh-TW"/>
              </w:rPr>
              <w:t>a</w:t>
            </w:r>
            <w:r w:rsidRPr="0010789A">
              <w:rPr>
                <w:lang w:eastAsia="zh-TW"/>
              </w:rPr>
              <w:t>)</w:t>
            </w:r>
          </w:p>
        </w:tc>
      </w:tr>
      <w:tr w:rsidR="00297600" w:rsidRPr="0010789A" w:rsidTr="00297600">
        <w:tc>
          <w:tcPr>
            <w:tcW w:w="1603" w:type="dxa"/>
          </w:tcPr>
          <w:p w:rsidR="00297600" w:rsidRPr="0010789A" w:rsidRDefault="00297600" w:rsidP="00297600">
            <w:pPr>
              <w:rPr>
                <w:lang w:eastAsia="zh-TW"/>
              </w:rPr>
            </w:pPr>
            <w:r w:rsidRPr="0010789A">
              <w:rPr>
                <w:lang w:eastAsia="zh-TW"/>
              </w:rPr>
              <w:t>Percentage of repeated observations</w:t>
            </w:r>
          </w:p>
        </w:tc>
        <w:tc>
          <w:tcPr>
            <w:tcW w:w="1603" w:type="dxa"/>
          </w:tcPr>
          <w:p w:rsidR="00297600" w:rsidRPr="0010789A" w:rsidRDefault="00297600" w:rsidP="00297600">
            <w:pPr>
              <w:rPr>
                <w:lang w:eastAsia="zh-TW"/>
              </w:rPr>
            </w:pPr>
            <w:r w:rsidRPr="0010789A">
              <w:rPr>
                <w:lang w:eastAsia="zh-TW"/>
              </w:rPr>
              <w:t>84.78%</w:t>
            </w:r>
          </w:p>
        </w:tc>
        <w:tc>
          <w:tcPr>
            <w:tcW w:w="1603" w:type="dxa"/>
          </w:tcPr>
          <w:p w:rsidR="00297600" w:rsidRPr="0010789A" w:rsidRDefault="00297600" w:rsidP="00297600">
            <w:pPr>
              <w:rPr>
                <w:lang w:eastAsia="zh-TW"/>
              </w:rPr>
            </w:pPr>
            <w:r w:rsidRPr="0010789A">
              <w:rPr>
                <w:lang w:eastAsia="zh-TW"/>
              </w:rPr>
              <w:t>86.32%</w:t>
            </w:r>
          </w:p>
        </w:tc>
        <w:tc>
          <w:tcPr>
            <w:tcW w:w="1603" w:type="dxa"/>
          </w:tcPr>
          <w:p w:rsidR="00297600" w:rsidRPr="0010789A" w:rsidRDefault="00297600" w:rsidP="00297600">
            <w:pPr>
              <w:rPr>
                <w:lang w:eastAsia="zh-TW"/>
              </w:rPr>
            </w:pPr>
            <w:r w:rsidRPr="0010789A">
              <w:rPr>
                <w:lang w:eastAsia="zh-TW"/>
              </w:rPr>
              <w:t>91.12%</w:t>
            </w:r>
          </w:p>
        </w:tc>
        <w:tc>
          <w:tcPr>
            <w:tcW w:w="1604" w:type="dxa"/>
          </w:tcPr>
          <w:p w:rsidR="00297600" w:rsidRPr="0010789A" w:rsidRDefault="00297600" w:rsidP="00297600">
            <w:pPr>
              <w:rPr>
                <w:lang w:eastAsia="zh-TW"/>
              </w:rPr>
            </w:pPr>
            <w:r w:rsidRPr="0010789A">
              <w:rPr>
                <w:lang w:eastAsia="zh-TW"/>
              </w:rPr>
              <w:t>81.46%</w:t>
            </w:r>
          </w:p>
        </w:tc>
        <w:tc>
          <w:tcPr>
            <w:tcW w:w="1604" w:type="dxa"/>
          </w:tcPr>
          <w:p w:rsidR="00297600" w:rsidRPr="0010789A" w:rsidRDefault="00297600" w:rsidP="00297600">
            <w:pPr>
              <w:rPr>
                <w:lang w:eastAsia="zh-TW"/>
              </w:rPr>
            </w:pPr>
            <w:r w:rsidRPr="0010789A">
              <w:rPr>
                <w:lang w:eastAsia="zh-TW"/>
              </w:rPr>
              <w:t>76.11%</w:t>
            </w:r>
          </w:p>
        </w:tc>
      </w:tr>
    </w:tbl>
    <w:p w:rsidR="00297600" w:rsidRPr="0010789A" w:rsidRDefault="00297600" w:rsidP="00AD5BDC">
      <w:pPr>
        <w:spacing w:line="480" w:lineRule="auto"/>
        <w:ind w:firstLine="720"/>
        <w:rPr>
          <w:sz w:val="22"/>
          <w:szCs w:val="22"/>
          <w:lang w:eastAsia="zh-TW"/>
        </w:rPr>
      </w:pPr>
    </w:p>
    <w:p w:rsidR="00AD5BDC" w:rsidRPr="0010789A" w:rsidRDefault="00AD5BDC" w:rsidP="00AD5BDC">
      <w:pPr>
        <w:spacing w:line="480" w:lineRule="auto"/>
        <w:ind w:firstLine="720"/>
        <w:rPr>
          <w:sz w:val="22"/>
          <w:szCs w:val="22"/>
        </w:rPr>
      </w:pPr>
      <w:r w:rsidRPr="0010789A">
        <w:rPr>
          <w:sz w:val="22"/>
          <w:szCs w:val="22"/>
        </w:rPr>
        <w:t xml:space="preserve">An easy and </w:t>
      </w:r>
      <w:r w:rsidR="00321186" w:rsidRPr="0010789A">
        <w:rPr>
          <w:sz w:val="22"/>
          <w:szCs w:val="22"/>
        </w:rPr>
        <w:t>practical</w:t>
      </w:r>
      <w:r w:rsidRPr="0010789A">
        <w:rPr>
          <w:sz w:val="22"/>
          <w:szCs w:val="22"/>
        </w:rPr>
        <w:t xml:space="preserve"> way to tackle this issue is to add random components to each of the observations (De Michele et al. 2013</w:t>
      </w:r>
      <w:r w:rsidR="00011550" w:rsidRPr="0010789A">
        <w:rPr>
          <w:sz w:val="22"/>
          <w:szCs w:val="22"/>
        </w:rPr>
        <w:t>; Salvadori et al. 2014</w:t>
      </w:r>
      <w:r w:rsidRPr="0010789A">
        <w:rPr>
          <w:sz w:val="22"/>
          <w:szCs w:val="22"/>
        </w:rPr>
        <w:t xml:space="preserve">). Here, the multivariate ocean data are modified to contain a random term by the following formulas </w:t>
      </w:r>
    </w:p>
    <w:p w:rsidR="00AD5BDC" w:rsidRPr="0010789A" w:rsidRDefault="00AD5BDC" w:rsidP="00AD5BDC">
      <w:pPr>
        <w:spacing w:line="480" w:lineRule="auto"/>
        <w:ind w:firstLine="720"/>
        <w:rPr>
          <w:sz w:val="22"/>
          <w:szCs w:val="22"/>
          <w:lang w:eastAsia="zh-TW"/>
        </w:rPr>
      </w:pPr>
      <w:r w:rsidRPr="0010789A">
        <w:rPr>
          <w:position w:val="-14"/>
          <w:sz w:val="22"/>
          <w:szCs w:val="22"/>
        </w:rPr>
        <w:object w:dxaOrig="1460" w:dyaOrig="400" w14:anchorId="690E9410">
          <v:shape id="_x0000_i1075" type="#_x0000_t75" style="width:72.75pt;height:19.5pt" o:ole="">
            <v:imagedata r:id="rId118" o:title=""/>
          </v:shape>
          <o:OLEObject Type="Embed" ProgID="Equation.DSMT4" ShapeID="_x0000_i1075" DrawAspect="Content" ObjectID="_1578120875" r:id="rId119"/>
        </w:object>
      </w:r>
      <w:r w:rsidRPr="0010789A">
        <w:rPr>
          <w:sz w:val="22"/>
          <w:szCs w:val="22"/>
          <w:lang w:eastAsia="zh-TW"/>
        </w:rPr>
        <w:t>,</w:t>
      </w:r>
      <w:r w:rsidRPr="0010789A">
        <w:rPr>
          <w:sz w:val="22"/>
          <w:szCs w:val="22"/>
          <w:lang w:eastAsia="zh-TW"/>
        </w:rPr>
        <w:tab/>
      </w:r>
      <w:r w:rsidRPr="0010789A">
        <w:rPr>
          <w:position w:val="-14"/>
          <w:sz w:val="22"/>
          <w:szCs w:val="22"/>
        </w:rPr>
        <w:object w:dxaOrig="1640" w:dyaOrig="400" w14:anchorId="0E8D8F29">
          <v:shape id="_x0000_i1076" type="#_x0000_t75" style="width:81pt;height:19.5pt" o:ole="">
            <v:imagedata r:id="rId120" o:title=""/>
          </v:shape>
          <o:OLEObject Type="Embed" ProgID="Equation.DSMT4" ShapeID="_x0000_i1076" DrawAspect="Content" ObjectID="_1578120876" r:id="rId121"/>
        </w:object>
      </w:r>
      <w:r w:rsidRPr="0010789A">
        <w:rPr>
          <w:sz w:val="22"/>
          <w:szCs w:val="22"/>
          <w:lang w:eastAsia="zh-TW"/>
        </w:rPr>
        <w:t xml:space="preserve"> </w:t>
      </w:r>
      <w:r w:rsidRPr="0010789A">
        <w:rPr>
          <w:sz w:val="22"/>
          <w:szCs w:val="22"/>
          <w:lang w:eastAsia="zh-TW"/>
        </w:rPr>
        <w:tab/>
        <w:t xml:space="preserve">and </w:t>
      </w:r>
      <w:r w:rsidRPr="0010789A">
        <w:rPr>
          <w:sz w:val="22"/>
          <w:szCs w:val="22"/>
          <w:lang w:eastAsia="zh-TW"/>
        </w:rPr>
        <w:tab/>
      </w:r>
      <w:r w:rsidRPr="0010789A">
        <w:rPr>
          <w:position w:val="-14"/>
          <w:sz w:val="22"/>
          <w:szCs w:val="22"/>
        </w:rPr>
        <w:object w:dxaOrig="1359" w:dyaOrig="400" w14:anchorId="640E9716">
          <v:shape id="_x0000_i1077" type="#_x0000_t75" style="width:67.5pt;height:19.5pt" o:ole="">
            <v:imagedata r:id="rId122" o:title=""/>
          </v:shape>
          <o:OLEObject Type="Embed" ProgID="Equation.DSMT4" ShapeID="_x0000_i1077" DrawAspect="Content" ObjectID="_1578120877" r:id="rId123"/>
        </w:object>
      </w:r>
      <w:r w:rsidRPr="0010789A">
        <w:rPr>
          <w:sz w:val="22"/>
          <w:szCs w:val="22"/>
        </w:rPr>
        <w:t xml:space="preserve">, </w:t>
      </w:r>
      <w:r w:rsidRPr="0010789A">
        <w:rPr>
          <w:position w:val="-8"/>
          <w:sz w:val="22"/>
          <w:szCs w:val="22"/>
        </w:rPr>
        <w:object w:dxaOrig="840" w:dyaOrig="279" w14:anchorId="5A935F64">
          <v:shape id="_x0000_i1078" type="#_x0000_t75" style="width:42pt;height:12.75pt" o:ole="">
            <v:imagedata r:id="rId124" o:title=""/>
          </v:shape>
          <o:OLEObject Type="Embed" ProgID="Equation.DSMT4" ShapeID="_x0000_i1078" DrawAspect="Content" ObjectID="_1578120878" r:id="rId125"/>
        </w:object>
      </w:r>
      <w:r w:rsidRPr="0010789A">
        <w:rPr>
          <w:sz w:val="22"/>
          <w:szCs w:val="22"/>
        </w:rPr>
        <w:t>,</w:t>
      </w:r>
      <w:r w:rsidRPr="0010789A">
        <w:rPr>
          <w:sz w:val="22"/>
          <w:szCs w:val="22"/>
        </w:rPr>
        <w:tab/>
        <w:t>(3</w:t>
      </w:r>
      <w:r w:rsidR="00003CE8" w:rsidRPr="0010789A">
        <w:rPr>
          <w:rFonts w:hint="eastAsia"/>
          <w:sz w:val="22"/>
          <w:szCs w:val="22"/>
        </w:rPr>
        <w:t>0</w:t>
      </w:r>
      <w:r w:rsidRPr="0010789A">
        <w:rPr>
          <w:sz w:val="22"/>
          <w:szCs w:val="22"/>
        </w:rPr>
        <w:t>)</w:t>
      </w:r>
    </w:p>
    <w:p w:rsidR="00AD5BDC" w:rsidRPr="0010789A" w:rsidRDefault="00AD5BDC" w:rsidP="00AD5BDC">
      <w:pPr>
        <w:spacing w:line="480" w:lineRule="auto"/>
        <w:rPr>
          <w:sz w:val="22"/>
          <w:szCs w:val="22"/>
          <w:lang w:eastAsia="zh-TW"/>
        </w:rPr>
      </w:pPr>
      <w:r w:rsidRPr="0010789A">
        <w:rPr>
          <w:sz w:val="22"/>
          <w:szCs w:val="22"/>
          <w:lang w:eastAsia="zh-TW"/>
        </w:rPr>
        <w:t xml:space="preserve">where </w:t>
      </w:r>
      <w:r w:rsidRPr="0010789A">
        <w:rPr>
          <w:i/>
          <w:sz w:val="22"/>
          <w:szCs w:val="22"/>
          <w:lang w:eastAsia="zh-TW"/>
        </w:rPr>
        <w:t>n</w:t>
      </w:r>
      <w:r w:rsidRPr="0010789A">
        <w:rPr>
          <w:sz w:val="22"/>
          <w:szCs w:val="22"/>
          <w:lang w:eastAsia="zh-TW"/>
        </w:rPr>
        <w:t xml:space="preserve"> is the sample size, Δ</w:t>
      </w:r>
      <w:r w:rsidRPr="0010789A">
        <w:rPr>
          <w:i/>
          <w:sz w:val="22"/>
          <w:szCs w:val="22"/>
          <w:vertAlign w:val="subscript"/>
          <w:lang w:eastAsia="zh-TW"/>
        </w:rPr>
        <w:t>V</w:t>
      </w:r>
      <w:r w:rsidRPr="0010789A">
        <w:rPr>
          <w:sz w:val="22"/>
          <w:szCs w:val="22"/>
          <w:lang w:eastAsia="zh-TW"/>
        </w:rPr>
        <w:t>, Δ</w:t>
      </w:r>
      <w:r w:rsidRPr="0010789A">
        <w:rPr>
          <w:i/>
          <w:sz w:val="22"/>
          <w:szCs w:val="22"/>
          <w:vertAlign w:val="subscript"/>
          <w:lang w:eastAsia="zh-TW"/>
        </w:rPr>
        <w:t>H</w:t>
      </w:r>
      <w:r w:rsidRPr="0010789A">
        <w:rPr>
          <w:sz w:val="22"/>
          <w:szCs w:val="22"/>
          <w:lang w:eastAsia="zh-TW"/>
        </w:rPr>
        <w:t xml:space="preserve"> and Δ</w:t>
      </w:r>
      <w:r w:rsidRPr="0010789A">
        <w:rPr>
          <w:i/>
          <w:sz w:val="22"/>
          <w:szCs w:val="22"/>
          <w:vertAlign w:val="subscript"/>
          <w:lang w:eastAsia="zh-TW"/>
        </w:rPr>
        <w:t>T</w:t>
      </w:r>
      <w:r w:rsidRPr="0010789A">
        <w:rPr>
          <w:sz w:val="22"/>
          <w:szCs w:val="22"/>
          <w:lang w:eastAsia="zh-TW"/>
        </w:rPr>
        <w:t xml:space="preserve"> are the data resolutions for </w:t>
      </w:r>
      <w:r w:rsidRPr="0010789A">
        <w:rPr>
          <w:i/>
        </w:rPr>
        <w:t>H</w:t>
      </w:r>
      <w:r w:rsidRPr="0010789A">
        <w:rPr>
          <w:i/>
          <w:vertAlign w:val="subscript"/>
        </w:rPr>
        <w:t>w</w:t>
      </w:r>
      <w:r w:rsidRPr="0010789A">
        <w:t xml:space="preserve">, </w:t>
      </w:r>
      <w:r w:rsidRPr="0010789A">
        <w:rPr>
          <w:i/>
        </w:rPr>
        <w:t>T</w:t>
      </w:r>
      <w:r w:rsidRPr="0010789A">
        <w:rPr>
          <w:i/>
          <w:vertAlign w:val="subscript"/>
        </w:rPr>
        <w:t>a</w:t>
      </w:r>
      <w:r w:rsidRPr="0010789A">
        <w:t xml:space="preserve"> and </w:t>
      </w:r>
      <w:r w:rsidRPr="0010789A">
        <w:rPr>
          <w:i/>
        </w:rPr>
        <w:t>V</w:t>
      </w:r>
      <w:r w:rsidRPr="0010789A">
        <w:rPr>
          <w:i/>
          <w:vertAlign w:val="subscript"/>
        </w:rPr>
        <w:t>w</w:t>
      </w:r>
      <w:r w:rsidRPr="0010789A">
        <w:rPr>
          <w:sz w:val="22"/>
          <w:szCs w:val="22"/>
          <w:lang w:eastAsia="zh-TW"/>
        </w:rPr>
        <w:t xml:space="preserve"> and </w:t>
      </w:r>
      <w:r w:rsidRPr="0010789A">
        <w:rPr>
          <w:i/>
          <w:sz w:val="22"/>
          <w:szCs w:val="22"/>
          <w:lang w:eastAsia="zh-TW"/>
        </w:rPr>
        <w:t>α</w:t>
      </w:r>
      <w:r w:rsidRPr="0010789A">
        <w:rPr>
          <w:sz w:val="22"/>
          <w:szCs w:val="22"/>
          <w:lang w:eastAsia="zh-TW"/>
        </w:rPr>
        <w:t xml:space="preserve">, </w:t>
      </w:r>
      <w:r w:rsidRPr="0010789A">
        <w:rPr>
          <w:i/>
          <w:sz w:val="22"/>
          <w:szCs w:val="22"/>
          <w:lang w:eastAsia="zh-TW"/>
        </w:rPr>
        <w:t>β</w:t>
      </w:r>
      <w:r w:rsidRPr="0010789A">
        <w:rPr>
          <w:sz w:val="22"/>
          <w:szCs w:val="22"/>
          <w:lang w:eastAsia="zh-TW"/>
        </w:rPr>
        <w:t xml:space="preserve"> and</w:t>
      </w:r>
      <w:r w:rsidRPr="0010789A">
        <w:rPr>
          <w:i/>
          <w:sz w:val="22"/>
          <w:szCs w:val="22"/>
          <w:lang w:eastAsia="zh-TW"/>
        </w:rPr>
        <w:t xml:space="preserve"> γ</w:t>
      </w:r>
      <w:r w:rsidRPr="0010789A">
        <w:rPr>
          <w:sz w:val="22"/>
          <w:szCs w:val="22"/>
          <w:lang w:eastAsia="zh-TW"/>
        </w:rPr>
        <w:t xml:space="preserve"> are random samples drawn from the standard uniform distribution between 0 and 1. For the collected data, the resolutions are Δ</w:t>
      </w:r>
      <w:r w:rsidRPr="0010789A">
        <w:rPr>
          <w:i/>
          <w:sz w:val="22"/>
          <w:szCs w:val="22"/>
          <w:vertAlign w:val="subscript"/>
          <w:lang w:eastAsia="zh-TW"/>
        </w:rPr>
        <w:t>V</w:t>
      </w:r>
      <w:r w:rsidRPr="0010789A">
        <w:rPr>
          <w:sz w:val="22"/>
          <w:szCs w:val="22"/>
          <w:lang w:eastAsia="zh-TW"/>
        </w:rPr>
        <w:t xml:space="preserve"> =0.01m/s, Δ</w:t>
      </w:r>
      <w:r w:rsidRPr="0010789A">
        <w:rPr>
          <w:i/>
          <w:sz w:val="22"/>
          <w:szCs w:val="22"/>
          <w:vertAlign w:val="subscript"/>
          <w:lang w:eastAsia="zh-TW"/>
        </w:rPr>
        <w:t>H</w:t>
      </w:r>
      <w:r w:rsidRPr="0010789A">
        <w:rPr>
          <w:sz w:val="22"/>
          <w:szCs w:val="22"/>
          <w:lang w:eastAsia="zh-TW"/>
        </w:rPr>
        <w:t xml:space="preserve"> =0.01m and Δ</w:t>
      </w:r>
      <w:r w:rsidRPr="0010789A">
        <w:rPr>
          <w:i/>
          <w:sz w:val="22"/>
          <w:szCs w:val="22"/>
          <w:vertAlign w:val="subscript"/>
          <w:lang w:eastAsia="zh-TW"/>
        </w:rPr>
        <w:t>T</w:t>
      </w:r>
      <w:r w:rsidRPr="0010789A">
        <w:rPr>
          <w:sz w:val="22"/>
          <w:szCs w:val="22"/>
          <w:lang w:eastAsia="zh-TW"/>
        </w:rPr>
        <w:t xml:space="preserve"> =0.01s. Therefore, through such procedures, the original data becomes randomized. </w:t>
      </w:r>
      <m:oMath>
        <m:acc>
          <m:accPr>
            <m:chr m:val="̃"/>
            <m:ctrlPr>
              <w:rPr>
                <w:rFonts w:ascii="Cambria Math" w:hAnsi="Cambria Math"/>
                <w:i/>
                <w:sz w:val="22"/>
                <w:szCs w:val="22"/>
                <w:lang w:eastAsia="zh-TW"/>
              </w:rPr>
            </m:ctrlPr>
          </m:accPr>
          <m:e>
            <m:sSub>
              <m:sSubPr>
                <m:ctrlPr>
                  <w:rPr>
                    <w:rFonts w:ascii="Cambria Math" w:hAnsi="Cambria Math"/>
                    <w:i/>
                    <w:sz w:val="22"/>
                    <w:szCs w:val="22"/>
                    <w:lang w:eastAsia="zh-TW"/>
                  </w:rPr>
                </m:ctrlPr>
              </m:sSubPr>
              <m:e>
                <m:r>
                  <w:rPr>
                    <w:rFonts w:ascii="Cambria Math" w:hAnsi="Cambria Math"/>
                    <w:sz w:val="22"/>
                    <w:szCs w:val="22"/>
                    <w:lang w:eastAsia="zh-TW"/>
                  </w:rPr>
                  <m:t>V</m:t>
                </m:r>
              </m:e>
              <m:sub>
                <m:r>
                  <w:rPr>
                    <w:rFonts w:ascii="Cambria Math" w:hAnsi="Cambria Math"/>
                    <w:sz w:val="22"/>
                    <w:szCs w:val="22"/>
                    <w:lang w:eastAsia="zh-TW"/>
                  </w:rPr>
                  <m:t>w</m:t>
                </m:r>
              </m:sub>
            </m:sSub>
          </m:e>
        </m:acc>
      </m:oMath>
      <w:r w:rsidRPr="0010789A">
        <w:rPr>
          <w:sz w:val="22"/>
          <w:szCs w:val="22"/>
          <w:lang w:eastAsia="zh-TW"/>
        </w:rPr>
        <w:t xml:space="preserve">, </w:t>
      </w:r>
      <m:oMath>
        <m:acc>
          <m:accPr>
            <m:chr m:val="̃"/>
            <m:ctrlPr>
              <w:rPr>
                <w:rFonts w:ascii="Cambria Math" w:hAnsi="Cambria Math"/>
                <w:i/>
                <w:sz w:val="22"/>
                <w:szCs w:val="22"/>
                <w:lang w:eastAsia="zh-TW"/>
              </w:rPr>
            </m:ctrlPr>
          </m:accPr>
          <m:e>
            <m:sSub>
              <m:sSubPr>
                <m:ctrlPr>
                  <w:rPr>
                    <w:rFonts w:ascii="Cambria Math" w:hAnsi="Cambria Math"/>
                    <w:i/>
                    <w:sz w:val="22"/>
                    <w:szCs w:val="22"/>
                    <w:lang w:eastAsia="zh-TW"/>
                  </w:rPr>
                </m:ctrlPr>
              </m:sSubPr>
              <m:e>
                <m:r>
                  <w:rPr>
                    <w:rFonts w:ascii="Cambria Math" w:hAnsi="Cambria Math"/>
                    <w:sz w:val="22"/>
                    <w:szCs w:val="22"/>
                    <w:lang w:eastAsia="zh-TW"/>
                  </w:rPr>
                  <m:t>H</m:t>
                </m:r>
              </m:e>
              <m:sub>
                <m:r>
                  <w:rPr>
                    <w:rFonts w:ascii="Cambria Math" w:hAnsi="Cambria Math"/>
                    <w:sz w:val="22"/>
                    <w:szCs w:val="22"/>
                    <w:lang w:eastAsia="zh-TW"/>
                  </w:rPr>
                  <m:t>w</m:t>
                </m:r>
              </m:sub>
            </m:sSub>
          </m:e>
        </m:acc>
      </m:oMath>
      <w:r w:rsidRPr="0010789A">
        <w:rPr>
          <w:sz w:val="22"/>
          <w:szCs w:val="22"/>
          <w:lang w:eastAsia="zh-TW"/>
        </w:rPr>
        <w:t xml:space="preserve"> and </w:t>
      </w:r>
      <m:oMath>
        <m:acc>
          <m:accPr>
            <m:chr m:val="̃"/>
            <m:ctrlPr>
              <w:rPr>
                <w:rFonts w:ascii="Cambria Math" w:hAnsi="Cambria Math"/>
                <w:i/>
                <w:sz w:val="22"/>
                <w:szCs w:val="22"/>
                <w:lang w:eastAsia="zh-TW"/>
              </w:rPr>
            </m:ctrlPr>
          </m:accPr>
          <m:e>
            <m:sSub>
              <m:sSubPr>
                <m:ctrlPr>
                  <w:rPr>
                    <w:rFonts w:ascii="Cambria Math" w:hAnsi="Cambria Math"/>
                    <w:i/>
                    <w:sz w:val="22"/>
                    <w:szCs w:val="22"/>
                    <w:lang w:eastAsia="zh-TW"/>
                  </w:rPr>
                </m:ctrlPr>
              </m:sSubPr>
              <m:e>
                <m:r>
                  <w:rPr>
                    <w:rFonts w:ascii="Cambria Math" w:hAnsi="Cambria Math"/>
                    <w:sz w:val="22"/>
                    <w:szCs w:val="22"/>
                    <w:lang w:eastAsia="zh-TW"/>
                  </w:rPr>
                  <m:t>T</m:t>
                </m:r>
              </m:e>
              <m:sub>
                <m:r>
                  <w:rPr>
                    <w:rFonts w:ascii="Cambria Math" w:hAnsi="Cambria Math"/>
                    <w:sz w:val="22"/>
                    <w:szCs w:val="22"/>
                    <w:lang w:eastAsia="zh-TW"/>
                  </w:rPr>
                  <m:t>a</m:t>
                </m:r>
              </m:sub>
            </m:sSub>
          </m:e>
        </m:acc>
      </m:oMath>
      <w:r w:rsidRPr="0010789A">
        <w:rPr>
          <w:sz w:val="22"/>
          <w:szCs w:val="22"/>
          <w:lang w:eastAsia="zh-TW"/>
        </w:rPr>
        <w:t xml:space="preserve"> are now continuous and could </w:t>
      </w:r>
      <w:r w:rsidR="00297600" w:rsidRPr="0010789A">
        <w:rPr>
          <w:sz w:val="22"/>
          <w:szCs w:val="22"/>
          <w:lang w:eastAsia="zh-TW"/>
        </w:rPr>
        <w:t>represent the continuous original variables wrongly recorded as discrete ones.</w:t>
      </w:r>
      <w:r w:rsidRPr="0010789A">
        <w:rPr>
          <w:sz w:val="22"/>
          <w:szCs w:val="22"/>
          <w:lang w:eastAsia="zh-TW"/>
        </w:rPr>
        <w:t xml:space="preserve"> </w:t>
      </w:r>
    </w:p>
    <w:p w:rsidR="004F6CA3" w:rsidRPr="0010789A" w:rsidRDefault="00AD5BDC" w:rsidP="008B43C5">
      <w:pPr>
        <w:spacing w:line="480" w:lineRule="auto"/>
        <w:ind w:firstLine="720"/>
        <w:rPr>
          <w:sz w:val="22"/>
          <w:szCs w:val="22"/>
        </w:rPr>
      </w:pPr>
      <w:r w:rsidRPr="0010789A">
        <w:rPr>
          <w:sz w:val="22"/>
          <w:szCs w:val="22"/>
          <w:lang w:eastAsia="zh-TW"/>
        </w:rPr>
        <w:t>As discussed in the above, it is necessary to show how significan</w:t>
      </w:r>
      <w:r w:rsidR="00FB4207" w:rsidRPr="0010789A">
        <w:rPr>
          <w:sz w:val="22"/>
          <w:szCs w:val="22"/>
          <w:lang w:eastAsia="zh-TW"/>
        </w:rPr>
        <w:t>t</w:t>
      </w:r>
      <w:r w:rsidRPr="0010789A">
        <w:rPr>
          <w:sz w:val="22"/>
          <w:szCs w:val="22"/>
          <w:lang w:eastAsia="zh-TW"/>
        </w:rPr>
        <w:t xml:space="preserve"> the tie effects are. In other words, we need to test whether the randomization procedure affects the statistical analysis. Generally, this can be seen from the comparison between the original data and the randomized data. In this work, we test both the univariate marginals and the joint behavior of the bivariate data. Figure 1</w:t>
      </w:r>
      <w:r w:rsidR="00003CE8" w:rsidRPr="0010789A">
        <w:rPr>
          <w:rFonts w:hint="eastAsia"/>
          <w:sz w:val="22"/>
          <w:szCs w:val="22"/>
        </w:rPr>
        <w:t>1</w:t>
      </w:r>
      <w:r w:rsidRPr="0010789A">
        <w:rPr>
          <w:sz w:val="22"/>
          <w:szCs w:val="22"/>
          <w:lang w:eastAsia="zh-TW"/>
        </w:rPr>
        <w:t xml:space="preserve"> shows the CDF plot of </w:t>
      </w:r>
      <w:r w:rsidRPr="0010789A">
        <w:rPr>
          <w:sz w:val="22"/>
          <w:szCs w:val="22"/>
          <w:lang w:eastAsia="zh-TW"/>
        </w:rPr>
        <w:lastRenderedPageBreak/>
        <w:t xml:space="preserve">original and randomized data for </w:t>
      </w:r>
      <w:r w:rsidRPr="0010789A">
        <w:rPr>
          <w:i/>
          <w:sz w:val="22"/>
          <w:szCs w:val="22"/>
        </w:rPr>
        <w:t>H</w:t>
      </w:r>
      <w:r w:rsidRPr="0010789A">
        <w:rPr>
          <w:i/>
          <w:sz w:val="22"/>
          <w:szCs w:val="22"/>
          <w:vertAlign w:val="subscript"/>
        </w:rPr>
        <w:t>w</w:t>
      </w:r>
      <w:r w:rsidRPr="0010789A">
        <w:rPr>
          <w:sz w:val="22"/>
          <w:szCs w:val="22"/>
        </w:rPr>
        <w:t xml:space="preserve">, </w:t>
      </w:r>
      <w:r w:rsidRPr="0010789A">
        <w:rPr>
          <w:i/>
          <w:sz w:val="22"/>
          <w:szCs w:val="22"/>
        </w:rPr>
        <w:t>V</w:t>
      </w:r>
      <w:r w:rsidRPr="0010789A">
        <w:rPr>
          <w:i/>
          <w:sz w:val="22"/>
          <w:szCs w:val="22"/>
          <w:vertAlign w:val="subscript"/>
        </w:rPr>
        <w:t>w</w:t>
      </w:r>
      <w:r w:rsidRPr="0010789A">
        <w:rPr>
          <w:i/>
          <w:sz w:val="22"/>
          <w:szCs w:val="22"/>
        </w:rPr>
        <w:t xml:space="preserve"> </w:t>
      </w:r>
      <w:r w:rsidRPr="0010789A">
        <w:rPr>
          <w:sz w:val="22"/>
          <w:szCs w:val="22"/>
        </w:rPr>
        <w:t>and</w:t>
      </w:r>
      <w:r w:rsidRPr="0010789A">
        <w:rPr>
          <w:i/>
          <w:sz w:val="22"/>
          <w:szCs w:val="22"/>
        </w:rPr>
        <w:t xml:space="preserve"> T</w:t>
      </w:r>
      <w:r w:rsidRPr="0010789A">
        <w:rPr>
          <w:i/>
          <w:sz w:val="22"/>
          <w:szCs w:val="22"/>
          <w:vertAlign w:val="subscript"/>
        </w:rPr>
        <w:t>a</w:t>
      </w:r>
      <w:r w:rsidRPr="0010789A">
        <w:rPr>
          <w:sz w:val="22"/>
          <w:szCs w:val="22"/>
          <w:lang w:eastAsia="zh-TW"/>
        </w:rPr>
        <w:t xml:space="preserve"> respectively. The adopted parametric models as given in Table 3 are also plotted in the figure. </w:t>
      </w:r>
      <w:r w:rsidR="00FB4207" w:rsidRPr="0010789A">
        <w:rPr>
          <w:sz w:val="22"/>
          <w:szCs w:val="22"/>
          <w:lang w:eastAsia="zh-TW"/>
        </w:rPr>
        <w:t>T</w:t>
      </w:r>
      <w:r w:rsidRPr="0010789A">
        <w:rPr>
          <w:sz w:val="22"/>
          <w:szCs w:val="22"/>
          <w:lang w:eastAsia="zh-TW"/>
        </w:rPr>
        <w:t xml:space="preserve">he differences </w:t>
      </w:r>
      <w:r w:rsidR="00FB4207" w:rsidRPr="0010789A">
        <w:rPr>
          <w:sz w:val="22"/>
          <w:szCs w:val="22"/>
          <w:lang w:eastAsia="zh-TW"/>
        </w:rPr>
        <w:t>between CDFs of</w:t>
      </w:r>
      <w:r w:rsidRPr="0010789A">
        <w:rPr>
          <w:sz w:val="22"/>
          <w:szCs w:val="22"/>
          <w:lang w:eastAsia="zh-TW"/>
        </w:rPr>
        <w:t xml:space="preserve"> </w:t>
      </w:r>
      <w:r w:rsidR="00FB4207" w:rsidRPr="0010789A">
        <w:rPr>
          <w:sz w:val="22"/>
          <w:szCs w:val="22"/>
          <w:lang w:eastAsia="zh-TW"/>
        </w:rPr>
        <w:t xml:space="preserve">the </w:t>
      </w:r>
      <w:r w:rsidRPr="0010789A">
        <w:rPr>
          <w:sz w:val="22"/>
          <w:szCs w:val="22"/>
          <w:lang w:eastAsia="zh-TW"/>
        </w:rPr>
        <w:t xml:space="preserve">original data and </w:t>
      </w:r>
      <w:r w:rsidR="00FB4207" w:rsidRPr="0010789A">
        <w:rPr>
          <w:sz w:val="22"/>
          <w:szCs w:val="22"/>
          <w:lang w:eastAsia="zh-TW"/>
        </w:rPr>
        <w:t xml:space="preserve">of </w:t>
      </w:r>
      <w:r w:rsidRPr="0010789A">
        <w:rPr>
          <w:sz w:val="22"/>
          <w:szCs w:val="22"/>
          <w:lang w:eastAsia="zh-TW"/>
        </w:rPr>
        <w:t xml:space="preserve">the randomized data are quite </w:t>
      </w:r>
      <w:r w:rsidR="00FB4207" w:rsidRPr="0010789A">
        <w:rPr>
          <w:sz w:val="22"/>
          <w:szCs w:val="22"/>
          <w:lang w:eastAsia="zh-TW"/>
        </w:rPr>
        <w:t>small</w:t>
      </w:r>
      <w:r w:rsidRPr="0010789A">
        <w:rPr>
          <w:sz w:val="22"/>
          <w:szCs w:val="22"/>
          <w:lang w:eastAsia="zh-TW"/>
        </w:rPr>
        <w:t>. The adopted models</w:t>
      </w:r>
      <w:r w:rsidR="00FB4207" w:rsidRPr="0010789A">
        <w:rPr>
          <w:sz w:val="22"/>
          <w:szCs w:val="22"/>
          <w:lang w:eastAsia="zh-TW"/>
        </w:rPr>
        <w:t xml:space="preserve"> fit</w:t>
      </w:r>
      <w:r w:rsidRPr="0010789A">
        <w:rPr>
          <w:sz w:val="22"/>
          <w:szCs w:val="22"/>
          <w:lang w:eastAsia="zh-TW"/>
        </w:rPr>
        <w:t xml:space="preserve"> well </w:t>
      </w:r>
      <w:r w:rsidR="00FB4207" w:rsidRPr="0010789A">
        <w:rPr>
          <w:sz w:val="22"/>
          <w:szCs w:val="22"/>
          <w:lang w:eastAsia="zh-TW"/>
        </w:rPr>
        <w:t>in both cases</w:t>
      </w:r>
      <w:r w:rsidRPr="0010789A">
        <w:rPr>
          <w:sz w:val="22"/>
          <w:szCs w:val="22"/>
          <w:lang w:eastAsia="zh-TW"/>
        </w:rPr>
        <w:t>.</w:t>
      </w:r>
      <w:r w:rsidR="002F6B35" w:rsidRPr="0010789A">
        <w:rPr>
          <w:rFonts w:hint="eastAsia"/>
          <w:sz w:val="22"/>
          <w:szCs w:val="22"/>
        </w:rPr>
        <w:t xml:space="preserve"> The model parameters of the marginal distribution </w:t>
      </w:r>
      <w:r w:rsidR="009A46D9" w:rsidRPr="0010789A">
        <w:rPr>
          <w:rFonts w:hint="eastAsia"/>
          <w:sz w:val="22"/>
          <w:szCs w:val="22"/>
        </w:rPr>
        <w:t>are estimated for the randomized data and compared with the original data</w:t>
      </w:r>
      <w:r w:rsidR="009A46D9" w:rsidRPr="0010789A">
        <w:rPr>
          <w:sz w:val="22"/>
          <w:szCs w:val="22"/>
        </w:rPr>
        <w:t xml:space="preserve"> as shown in Table </w:t>
      </w:r>
      <w:r w:rsidR="00E21062" w:rsidRPr="0010789A">
        <w:rPr>
          <w:sz w:val="22"/>
          <w:szCs w:val="22"/>
        </w:rPr>
        <w:t>6</w:t>
      </w:r>
      <w:r w:rsidR="009A46D9" w:rsidRPr="0010789A">
        <w:rPr>
          <w:rFonts w:hint="eastAsia"/>
          <w:sz w:val="22"/>
          <w:szCs w:val="22"/>
        </w:rPr>
        <w:t>. The calculated p-values show that the randomized data can be well fitted by the adopted marginal distributions.</w:t>
      </w:r>
      <w:r w:rsidRPr="0010789A">
        <w:rPr>
          <w:sz w:val="22"/>
          <w:szCs w:val="22"/>
          <w:lang w:eastAsia="zh-TW"/>
        </w:rPr>
        <w:t xml:space="preserve"> Furthermore, the scatter plots of </w:t>
      </w:r>
      <w:r w:rsidRPr="0010789A">
        <w:rPr>
          <w:sz w:val="22"/>
          <w:szCs w:val="22"/>
        </w:rPr>
        <w:t>(</w:t>
      </w:r>
      <w:r w:rsidRPr="0010789A">
        <w:rPr>
          <w:i/>
          <w:sz w:val="22"/>
          <w:szCs w:val="22"/>
        </w:rPr>
        <w:t>H</w:t>
      </w:r>
      <w:r w:rsidRPr="0010789A">
        <w:rPr>
          <w:i/>
          <w:sz w:val="22"/>
          <w:szCs w:val="22"/>
          <w:vertAlign w:val="subscript"/>
        </w:rPr>
        <w:t>w</w:t>
      </w:r>
      <w:r w:rsidRPr="0010789A">
        <w:rPr>
          <w:sz w:val="22"/>
          <w:szCs w:val="22"/>
        </w:rPr>
        <w:t xml:space="preserve">, </w:t>
      </w:r>
      <w:r w:rsidRPr="0010789A">
        <w:rPr>
          <w:i/>
          <w:sz w:val="22"/>
          <w:szCs w:val="22"/>
        </w:rPr>
        <w:t>V</w:t>
      </w:r>
      <w:r w:rsidRPr="0010789A">
        <w:rPr>
          <w:i/>
          <w:sz w:val="22"/>
          <w:szCs w:val="22"/>
          <w:vertAlign w:val="subscript"/>
        </w:rPr>
        <w:t>w</w:t>
      </w:r>
      <w:r w:rsidRPr="0010789A">
        <w:rPr>
          <w:sz w:val="22"/>
          <w:szCs w:val="22"/>
        </w:rPr>
        <w:t>)</w:t>
      </w:r>
      <w:r w:rsidRPr="0010789A">
        <w:rPr>
          <w:i/>
          <w:sz w:val="22"/>
          <w:szCs w:val="22"/>
        </w:rPr>
        <w:t xml:space="preserve"> </w:t>
      </w:r>
      <w:r w:rsidRPr="0010789A">
        <w:rPr>
          <w:sz w:val="22"/>
          <w:szCs w:val="22"/>
        </w:rPr>
        <w:t>and</w:t>
      </w:r>
      <w:r w:rsidRPr="0010789A">
        <w:rPr>
          <w:i/>
          <w:sz w:val="22"/>
          <w:szCs w:val="22"/>
        </w:rPr>
        <w:t xml:space="preserve"> </w:t>
      </w:r>
      <w:r w:rsidRPr="0010789A">
        <w:rPr>
          <w:sz w:val="22"/>
          <w:szCs w:val="22"/>
        </w:rPr>
        <w:t>(</w:t>
      </w:r>
      <w:r w:rsidRPr="0010789A">
        <w:rPr>
          <w:i/>
          <w:sz w:val="22"/>
          <w:szCs w:val="22"/>
        </w:rPr>
        <w:t>H</w:t>
      </w:r>
      <w:r w:rsidRPr="0010789A">
        <w:rPr>
          <w:i/>
          <w:sz w:val="22"/>
          <w:szCs w:val="22"/>
          <w:vertAlign w:val="subscript"/>
        </w:rPr>
        <w:t>w</w:t>
      </w:r>
      <w:r w:rsidRPr="0010789A">
        <w:rPr>
          <w:sz w:val="22"/>
          <w:szCs w:val="22"/>
        </w:rPr>
        <w:t xml:space="preserve">, </w:t>
      </w:r>
      <w:r w:rsidRPr="0010789A">
        <w:rPr>
          <w:i/>
          <w:sz w:val="22"/>
          <w:szCs w:val="22"/>
        </w:rPr>
        <w:t>T</w:t>
      </w:r>
      <w:r w:rsidRPr="0010789A">
        <w:rPr>
          <w:i/>
          <w:sz w:val="22"/>
          <w:szCs w:val="22"/>
          <w:vertAlign w:val="subscript"/>
        </w:rPr>
        <w:t>a</w:t>
      </w:r>
      <w:r w:rsidRPr="0010789A">
        <w:rPr>
          <w:sz w:val="22"/>
          <w:szCs w:val="22"/>
        </w:rPr>
        <w:t>) are also presented in Fig. 1</w:t>
      </w:r>
      <w:r w:rsidR="00003CE8" w:rsidRPr="0010789A">
        <w:rPr>
          <w:rFonts w:hint="eastAsia"/>
          <w:sz w:val="22"/>
          <w:szCs w:val="22"/>
        </w:rPr>
        <w:t>2</w:t>
      </w:r>
      <w:r w:rsidRPr="0010789A">
        <w:rPr>
          <w:sz w:val="22"/>
          <w:szCs w:val="22"/>
        </w:rPr>
        <w:t xml:space="preserve">. It is observed </w:t>
      </w:r>
      <w:r w:rsidR="00FB4207" w:rsidRPr="0010789A">
        <w:rPr>
          <w:sz w:val="22"/>
          <w:szCs w:val="22"/>
        </w:rPr>
        <w:t xml:space="preserve">that </w:t>
      </w:r>
      <w:r w:rsidRPr="0010789A">
        <w:rPr>
          <w:sz w:val="22"/>
          <w:szCs w:val="22"/>
        </w:rPr>
        <w:t xml:space="preserve">the randomized data almost overlaps the original data when </w:t>
      </w:r>
      <w:r w:rsidR="00FB4207" w:rsidRPr="0010789A">
        <w:rPr>
          <w:sz w:val="22"/>
          <w:szCs w:val="22"/>
        </w:rPr>
        <w:t>they</w:t>
      </w:r>
      <w:r w:rsidRPr="0010789A">
        <w:rPr>
          <w:sz w:val="22"/>
          <w:szCs w:val="22"/>
        </w:rPr>
        <w:t xml:space="preserve"> are plotted in the same figure. Finally, the KS test is performed in all these comparisons. All the statistics results indicate the randomized data and the original data </w:t>
      </w:r>
      <w:r w:rsidR="00FB4207" w:rsidRPr="0010789A">
        <w:rPr>
          <w:sz w:val="22"/>
          <w:szCs w:val="22"/>
        </w:rPr>
        <w:t>show</w:t>
      </w:r>
      <w:r w:rsidRPr="0010789A">
        <w:rPr>
          <w:sz w:val="22"/>
          <w:szCs w:val="22"/>
        </w:rPr>
        <w:t xml:space="preserve"> nearly the same</w:t>
      </w:r>
      <w:r w:rsidR="00FB4207" w:rsidRPr="0010789A">
        <w:rPr>
          <w:sz w:val="22"/>
          <w:szCs w:val="22"/>
        </w:rPr>
        <w:t xml:space="preserve"> characteristics</w:t>
      </w:r>
      <w:r w:rsidRPr="0010789A">
        <w:rPr>
          <w:sz w:val="22"/>
          <w:szCs w:val="22"/>
        </w:rPr>
        <w:t>. The fitted parametric models are also accepted since the calculated p-values are all larger than 5%. As a result, in all</w:t>
      </w:r>
      <w:r w:rsidR="00FB4207" w:rsidRPr="0010789A">
        <w:rPr>
          <w:sz w:val="22"/>
          <w:szCs w:val="22"/>
        </w:rPr>
        <w:t xml:space="preserve"> cases, the randomized data do</w:t>
      </w:r>
      <w:r w:rsidRPr="0010789A">
        <w:rPr>
          <w:sz w:val="22"/>
          <w:szCs w:val="22"/>
        </w:rPr>
        <w:t xml:space="preserve"> not show any significant differences with</w:t>
      </w:r>
      <w:r w:rsidR="00FB4207" w:rsidRPr="0010789A">
        <w:rPr>
          <w:sz w:val="22"/>
          <w:szCs w:val="22"/>
        </w:rPr>
        <w:t xml:space="preserve"> respect to</w:t>
      </w:r>
      <w:r w:rsidRPr="0010789A">
        <w:rPr>
          <w:sz w:val="22"/>
          <w:szCs w:val="22"/>
        </w:rPr>
        <w:t xml:space="preserve"> the original data. In other words, the randomization procedure does not significantly spoil the statistical analysis of the data. As a consequence, from</w:t>
      </w:r>
      <w:r w:rsidR="00FB4207" w:rsidRPr="0010789A">
        <w:rPr>
          <w:sz w:val="22"/>
          <w:szCs w:val="22"/>
        </w:rPr>
        <w:t xml:space="preserve"> a</w:t>
      </w:r>
      <w:r w:rsidRPr="0010789A">
        <w:rPr>
          <w:sz w:val="22"/>
          <w:szCs w:val="22"/>
        </w:rPr>
        <w:t xml:space="preserve"> practical point of view, we believe </w:t>
      </w:r>
      <w:r w:rsidR="00FB4207" w:rsidRPr="0010789A">
        <w:rPr>
          <w:sz w:val="22"/>
          <w:szCs w:val="22"/>
        </w:rPr>
        <w:t xml:space="preserve">that </w:t>
      </w:r>
      <w:r w:rsidRPr="0010789A">
        <w:rPr>
          <w:sz w:val="22"/>
          <w:szCs w:val="22"/>
        </w:rPr>
        <w:t xml:space="preserve">the collected data could represent the continuous random variables and thus can be used for performing the further analysis. </w:t>
      </w:r>
    </w:p>
    <w:p w:rsidR="00B964E3" w:rsidRPr="0010789A" w:rsidRDefault="00B964E3" w:rsidP="008B43C5">
      <w:pPr>
        <w:spacing w:line="480" w:lineRule="auto"/>
        <w:ind w:firstLine="720"/>
        <w:rPr>
          <w:sz w:val="22"/>
          <w:szCs w:val="22"/>
        </w:rPr>
      </w:pPr>
    </w:p>
    <w:p w:rsidR="00B964E3" w:rsidRPr="0010789A" w:rsidRDefault="00B964E3" w:rsidP="008B43C5">
      <w:pPr>
        <w:spacing w:line="480" w:lineRule="auto"/>
        <w:ind w:firstLine="720"/>
        <w:rPr>
          <w:sz w:val="22"/>
          <w:szCs w:val="22"/>
        </w:rPr>
      </w:pP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As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result,</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in</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all</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cases,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ML</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estimates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of</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parameters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are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always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well</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centered</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around</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speciﬁc</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sample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means,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with</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very</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small</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sample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variances.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In</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other</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words,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apparently,</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random-</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ization</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procedure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does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not</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signiﬁcantly</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spoil</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univariate</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statistics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of</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data.</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consequence,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from</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practical</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point</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of</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view,</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we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may</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consider</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randomized</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samples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as</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valuable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‘‘copies’’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of</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true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(but</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unknown)</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nondiscretized</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data,</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to</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be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used</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for</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performing</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further</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analyses</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As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result,</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in</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all</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cases,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ML</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estimates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of</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parameters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are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always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well</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centered</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around</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speciﬁc</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sample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means,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with</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very</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small</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sample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variances.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In</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other</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words,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apparently,</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random-</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ization</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procedure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does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not</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signiﬁcantly</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spoil</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univariate</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statistics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of</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data.</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consequence,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from</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practical</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point</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of</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view,</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we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may</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consider</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randomized</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samples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as</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valuable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‘‘copies’’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of</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true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(but</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unknown)</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nondiscretized</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data,</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to</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be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used</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for</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performing</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further</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analyses.</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As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result,</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in</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all</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cases,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ML</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estimates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of</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parameters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are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always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well</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centered</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around</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speciﬁc</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sample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means,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with</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very</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small</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sample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variances.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In</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other</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words,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apparently,</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random-</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ization</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procedure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does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not</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signiﬁcantly</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spoil</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univariate</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statistics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of</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data.</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consequence,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from</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practical</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point</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of</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view,</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we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may</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consider</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randomized</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samples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as</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valuable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‘‘copies’’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of</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true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(but</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unknown)</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nondiscretized</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data,</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to</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be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used</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for</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performing</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further</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analyse</w:t>
      </w:r>
    </w:p>
    <w:p w:rsidR="00AD5BDC" w:rsidRPr="0010789A" w:rsidRDefault="00AD5BDC" w:rsidP="00AD5BDC">
      <w:pPr>
        <w:shd w:val="clear" w:color="auto" w:fill="FFFFFF"/>
        <w:spacing w:line="0" w:lineRule="auto"/>
        <w:rPr>
          <w:rFonts w:ascii="ff2" w:hAnsi="ff2" w:hint="eastAsia"/>
          <w:color w:val="231F20"/>
          <w:sz w:val="100"/>
          <w:szCs w:val="100"/>
        </w:rPr>
      </w:pPr>
      <w:r w:rsidRPr="0010789A">
        <w:rPr>
          <w:rStyle w:val="current-selection"/>
          <w:rFonts w:ascii="ff2" w:hAnsi="ff2"/>
          <w:color w:val="231F20"/>
          <w:sz w:val="100"/>
          <w:szCs w:val="100"/>
        </w:rPr>
        <w:t>As</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a</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result,</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in</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all</w:t>
      </w:r>
    </w:p>
    <w:p w:rsidR="00AD5BDC" w:rsidRPr="0010789A" w:rsidRDefault="00AD5BDC" w:rsidP="00AD5BDC">
      <w:pPr>
        <w:shd w:val="clear" w:color="auto" w:fill="FFFFFF"/>
        <w:spacing w:line="0" w:lineRule="auto"/>
        <w:rPr>
          <w:rFonts w:ascii="ff2" w:hAnsi="ff2" w:hint="eastAsia"/>
          <w:color w:val="231F20"/>
          <w:sz w:val="100"/>
          <w:szCs w:val="100"/>
        </w:rPr>
      </w:pPr>
      <w:r w:rsidRPr="0010789A">
        <w:rPr>
          <w:rStyle w:val="current-selection"/>
          <w:rFonts w:ascii="ff2" w:hAnsi="ff2"/>
          <w:color w:val="231F20"/>
          <w:sz w:val="100"/>
          <w:szCs w:val="100"/>
        </w:rPr>
        <w:t>cases,</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the</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ML</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estimates</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of</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the</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parameters</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are</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always</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well</w:t>
      </w:r>
    </w:p>
    <w:p w:rsidR="00AD5BDC" w:rsidRPr="0010789A" w:rsidRDefault="00AD5BDC" w:rsidP="00AD5BDC">
      <w:pPr>
        <w:shd w:val="clear" w:color="auto" w:fill="FFFFFF"/>
        <w:spacing w:line="0" w:lineRule="auto"/>
        <w:rPr>
          <w:rFonts w:ascii="ff2" w:hAnsi="ff2" w:hint="eastAsia"/>
          <w:color w:val="231F20"/>
          <w:sz w:val="100"/>
          <w:szCs w:val="100"/>
        </w:rPr>
      </w:pPr>
      <w:r w:rsidRPr="0010789A">
        <w:rPr>
          <w:rStyle w:val="current-selection"/>
          <w:rFonts w:ascii="ff2" w:hAnsi="ff2"/>
          <w:color w:val="231F20"/>
          <w:sz w:val="100"/>
          <w:szCs w:val="100"/>
        </w:rPr>
        <w:t>centered</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around</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speciﬁc</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sample</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means,</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with</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very</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small</w:t>
      </w:r>
    </w:p>
    <w:p w:rsidR="00AD5BDC" w:rsidRPr="0010789A" w:rsidRDefault="00AD5BDC" w:rsidP="00AD5BDC">
      <w:pPr>
        <w:shd w:val="clear" w:color="auto" w:fill="FFFFFF"/>
        <w:spacing w:line="0" w:lineRule="auto"/>
        <w:rPr>
          <w:rFonts w:ascii="ff2" w:hAnsi="ff2" w:hint="eastAsia"/>
          <w:color w:val="231F20"/>
          <w:sz w:val="100"/>
          <w:szCs w:val="100"/>
        </w:rPr>
      </w:pPr>
      <w:r w:rsidRPr="0010789A">
        <w:rPr>
          <w:rStyle w:val="current-selection"/>
          <w:rFonts w:ascii="ff2" w:hAnsi="ff2"/>
          <w:color w:val="231F20"/>
          <w:sz w:val="100"/>
          <w:szCs w:val="100"/>
        </w:rPr>
        <w:t>sample</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variances.</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In</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other</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words,</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apparently,</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the</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random-</w:t>
      </w:r>
    </w:p>
    <w:p w:rsidR="00AD5BDC" w:rsidRPr="0010789A" w:rsidRDefault="00AD5BDC" w:rsidP="00AD5BDC">
      <w:pPr>
        <w:shd w:val="clear" w:color="auto" w:fill="FFFFFF"/>
        <w:spacing w:line="0" w:lineRule="auto"/>
        <w:rPr>
          <w:rFonts w:ascii="ff2" w:hAnsi="ff2" w:hint="eastAsia"/>
          <w:color w:val="231F20"/>
          <w:sz w:val="100"/>
          <w:szCs w:val="100"/>
        </w:rPr>
      </w:pPr>
      <w:r w:rsidRPr="0010789A">
        <w:rPr>
          <w:rStyle w:val="current-selection"/>
          <w:rFonts w:ascii="ff2" w:hAnsi="ff2"/>
          <w:color w:val="231F20"/>
          <w:sz w:val="100"/>
          <w:szCs w:val="100"/>
        </w:rPr>
        <w:t>ization</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procedure</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does</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not</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signiﬁcantly</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spoil</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the</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univariate</w:t>
      </w:r>
    </w:p>
    <w:p w:rsidR="00AD5BDC" w:rsidRPr="0010789A" w:rsidRDefault="00AD5BDC" w:rsidP="00AD5BDC">
      <w:pPr>
        <w:shd w:val="clear" w:color="auto" w:fill="FFFFFF"/>
        <w:spacing w:line="0" w:lineRule="auto"/>
        <w:rPr>
          <w:rFonts w:ascii="ff2" w:hAnsi="ff2" w:hint="eastAsia"/>
          <w:color w:val="231F20"/>
          <w:sz w:val="100"/>
          <w:szCs w:val="100"/>
        </w:rPr>
      </w:pPr>
      <w:r w:rsidRPr="0010789A">
        <w:rPr>
          <w:rStyle w:val="current-selection"/>
          <w:rFonts w:ascii="ff2" w:hAnsi="ff2"/>
          <w:color w:val="231F20"/>
          <w:sz w:val="100"/>
          <w:szCs w:val="100"/>
        </w:rPr>
        <w:t>statistics</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of</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the</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data.</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As</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a</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consequence,</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from</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a</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practical</w:t>
      </w:r>
    </w:p>
    <w:p w:rsidR="00AD5BDC" w:rsidRPr="0010789A" w:rsidRDefault="00AD5BDC" w:rsidP="00AD5BDC">
      <w:pPr>
        <w:shd w:val="clear" w:color="auto" w:fill="FFFFFF"/>
        <w:spacing w:line="0" w:lineRule="auto"/>
        <w:rPr>
          <w:rFonts w:ascii="ff2" w:hAnsi="ff2" w:hint="eastAsia"/>
          <w:color w:val="231F20"/>
          <w:sz w:val="100"/>
          <w:szCs w:val="100"/>
        </w:rPr>
      </w:pPr>
      <w:r w:rsidRPr="0010789A">
        <w:rPr>
          <w:rStyle w:val="current-selection"/>
          <w:rFonts w:ascii="ff2" w:hAnsi="ff2"/>
          <w:color w:val="231F20"/>
          <w:sz w:val="100"/>
          <w:szCs w:val="100"/>
        </w:rPr>
        <w:t>point</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of</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view,</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we</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may</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consider</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the</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randomized</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samples</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as</w:t>
      </w:r>
    </w:p>
    <w:p w:rsidR="00AD5BDC" w:rsidRPr="0010789A" w:rsidRDefault="00AD5BDC" w:rsidP="00AD5BDC">
      <w:pPr>
        <w:shd w:val="clear" w:color="auto" w:fill="FFFFFF"/>
        <w:spacing w:line="0" w:lineRule="auto"/>
        <w:rPr>
          <w:rFonts w:ascii="ff2" w:hAnsi="ff2" w:hint="eastAsia"/>
          <w:color w:val="231F20"/>
          <w:sz w:val="100"/>
          <w:szCs w:val="100"/>
        </w:rPr>
      </w:pPr>
      <w:r w:rsidRPr="0010789A">
        <w:rPr>
          <w:rStyle w:val="current-selection"/>
          <w:rFonts w:ascii="ff2" w:hAnsi="ff2"/>
          <w:color w:val="231F20"/>
          <w:sz w:val="100"/>
          <w:szCs w:val="100"/>
        </w:rPr>
        <w:t>valuable</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‘‘copies’’</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of</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the</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true</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(but</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unknown)</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nondiscretized</w:t>
      </w:r>
    </w:p>
    <w:p w:rsidR="00AD5BDC" w:rsidRPr="0010789A" w:rsidRDefault="00AD5BDC" w:rsidP="00AD5BDC">
      <w:pPr>
        <w:shd w:val="clear" w:color="auto" w:fill="FFFFFF"/>
        <w:spacing w:line="0" w:lineRule="auto"/>
        <w:rPr>
          <w:rFonts w:ascii="ff2" w:hAnsi="ff2" w:hint="eastAsia"/>
          <w:color w:val="231F20"/>
          <w:sz w:val="100"/>
          <w:szCs w:val="100"/>
        </w:rPr>
      </w:pPr>
      <w:r w:rsidRPr="0010789A">
        <w:rPr>
          <w:rStyle w:val="current-selection"/>
          <w:rFonts w:ascii="ff2" w:hAnsi="ff2"/>
          <w:color w:val="231F20"/>
          <w:sz w:val="100"/>
          <w:szCs w:val="100"/>
        </w:rPr>
        <w:t>data,</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to</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be</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used</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for</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performing</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further</w:t>
      </w:r>
      <w:r w:rsidRPr="0010789A">
        <w:rPr>
          <w:rStyle w:val="a"/>
          <w:rFonts w:ascii="ff2" w:hAnsi="ff2"/>
          <w:color w:val="231F20"/>
          <w:sz w:val="100"/>
          <w:szCs w:val="100"/>
        </w:rPr>
        <w:t xml:space="preserve"> </w:t>
      </w:r>
      <w:r w:rsidRPr="0010789A">
        <w:rPr>
          <w:rStyle w:val="current-selection"/>
          <w:rFonts w:ascii="ff2" w:hAnsi="ff2"/>
          <w:color w:val="231F20"/>
          <w:sz w:val="100"/>
          <w:szCs w:val="100"/>
        </w:rPr>
        <w:t>analyses.</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As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result,</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in</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all</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cases,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ML</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estimates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of</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parameters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are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always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well</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centered</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around</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speciﬁc</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sample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means,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with</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very</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small</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sample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variances.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In</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other</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words,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apparently,</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random-</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ization</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procedure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does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not</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signiﬁcantly</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spoil</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univariate</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statistics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of</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data.</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consequence,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from</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practical</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point</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of</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view,</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we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may</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consider</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randomized</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samples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as</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valuable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‘‘copies’’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of</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true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(but</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unknown)</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nondiscretized</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data,</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to</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be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used</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for</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performing</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further</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analyses.</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szCs w:val="21"/>
        </w:rPr>
        <w:t xml:space="preserve"> </w:t>
      </w:r>
      <w:r w:rsidRPr="0010789A">
        <w:rPr>
          <w:rStyle w:val="current-selection"/>
          <w:rFonts w:ascii="ff2" w:hAnsi="ff2"/>
          <w:color w:val="231F20"/>
          <w:sz w:val="134"/>
          <w:szCs w:val="134"/>
        </w:rPr>
        <w:t>As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result,</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in</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all</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cases,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ML</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estimates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of</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parameters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are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always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well</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centered</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around</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speciﬁc</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sample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means,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with</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very</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small</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sample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variances.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In</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other</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words,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apparently,</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random-</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ization</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procedure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does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not</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signiﬁcantly</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spoil</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univariate</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statistics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of</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data.</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consequence,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from</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practical</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point</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of</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view,</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we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may</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consider</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randomized</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samples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as</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valuable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‘‘copies’’</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of</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the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true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(but</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unknown)</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nondiscretized</w:t>
      </w:r>
    </w:p>
    <w:p w:rsidR="00AD5BDC" w:rsidRPr="0010789A" w:rsidRDefault="00AD5BDC" w:rsidP="00AD5BDC">
      <w:pPr>
        <w:shd w:val="clear" w:color="auto" w:fill="FFFFFF"/>
        <w:spacing w:line="0" w:lineRule="auto"/>
        <w:rPr>
          <w:rFonts w:ascii="ff2" w:hAnsi="ff2" w:hint="eastAsia"/>
          <w:color w:val="231F20"/>
          <w:sz w:val="134"/>
          <w:szCs w:val="134"/>
        </w:rPr>
      </w:pPr>
      <w:r w:rsidRPr="0010789A">
        <w:rPr>
          <w:rStyle w:val="current-selection"/>
          <w:rFonts w:ascii="ff2" w:hAnsi="ff2"/>
          <w:color w:val="231F20"/>
          <w:sz w:val="134"/>
          <w:szCs w:val="134"/>
        </w:rPr>
        <w:t>data,</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to</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be</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used</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for</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performing</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further</w:t>
      </w:r>
      <w:r w:rsidRPr="0010789A">
        <w:rPr>
          <w:rStyle w:val="a"/>
          <w:rFonts w:ascii="ff2" w:hAnsi="ff2"/>
          <w:color w:val="231F20"/>
          <w:sz w:val="134"/>
          <w:szCs w:val="134"/>
        </w:rPr>
        <w:t xml:space="preserve"> </w:t>
      </w:r>
      <w:r w:rsidRPr="0010789A">
        <w:rPr>
          <w:rStyle w:val="current-selection"/>
          <w:rFonts w:ascii="ff2" w:hAnsi="ff2"/>
          <w:color w:val="231F20"/>
          <w:sz w:val="134"/>
          <w:szCs w:val="134"/>
        </w:rPr>
        <w:t>analyses.</w:t>
      </w:r>
    </w:p>
    <w:p w:rsidR="00AD5BDC" w:rsidRPr="0010789A" w:rsidRDefault="00446200" w:rsidP="00AD5BDC">
      <w:pPr>
        <w:spacing w:line="480" w:lineRule="auto"/>
        <w:rPr>
          <w:sz w:val="22"/>
          <w:szCs w:val="22"/>
          <w:lang w:eastAsia="zh-TW"/>
        </w:rPr>
      </w:pPr>
      <w:r w:rsidRPr="0010789A">
        <w:rPr>
          <w:noProof/>
          <w:sz w:val="22"/>
          <w:szCs w:val="22"/>
        </w:rPr>
        <w:pict w14:anchorId="69D511A1">
          <v:shape id="_x0000_s2054" type="#_x0000_t202" style="position:absolute;left:0;text-align:left;margin-left:221.45pt;margin-top:126.7pt;width:81.15pt;height:19.25pt;z-index:251665408;mso-height-percent:200;mso-height-percent:200;mso-width-relative:margin;mso-height-relative:margin" filled="f" stroked="f">
            <v:textbox style="mso-next-textbox:#_x0000_s2054;mso-fit-shape-to-text:t">
              <w:txbxContent>
                <w:p w:rsidR="00B87DAF" w:rsidRDefault="00B87DAF" w:rsidP="00AD5BDC">
                  <w:r w:rsidRPr="00531B08">
                    <w:rPr>
                      <w:highlight w:val="yellow"/>
                    </w:rPr>
                    <w:t>p-value=0.9987</w:t>
                  </w:r>
                </w:p>
              </w:txbxContent>
            </v:textbox>
          </v:shape>
        </w:pict>
      </w:r>
      <w:r w:rsidRPr="0010789A">
        <w:rPr>
          <w:noProof/>
          <w:sz w:val="22"/>
          <w:szCs w:val="22"/>
        </w:rPr>
        <w:pict w14:anchorId="12E30B4E">
          <v:shape id="_x0000_s2053" type="#_x0000_t202" style="position:absolute;left:0;text-align:left;margin-left:65.35pt;margin-top:126.7pt;width:81.15pt;height:19.25pt;z-index:251664384;mso-height-percent:200;mso-height-percent:200;mso-width-relative:margin;mso-height-relative:margin" filled="f" stroked="f">
            <v:textbox style="mso-next-textbox:#_x0000_s2053;mso-fit-shape-to-text:t">
              <w:txbxContent>
                <w:p w:rsidR="00B87DAF" w:rsidRDefault="00B87DAF" w:rsidP="00AD5BDC">
                  <w:r w:rsidRPr="00562971">
                    <w:rPr>
                      <w:highlight w:val="yellow"/>
                    </w:rPr>
                    <w:t>p-value=0.7620</w:t>
                  </w:r>
                </w:p>
              </w:txbxContent>
            </v:textbox>
          </v:shape>
        </w:pict>
      </w:r>
      <w:r w:rsidRPr="0010789A">
        <w:rPr>
          <w:noProof/>
          <w:sz w:val="22"/>
          <w:szCs w:val="22"/>
        </w:rPr>
        <w:pict w14:anchorId="50725581">
          <v:shape id="_x0000_s2055" type="#_x0000_t202" style="position:absolute;left:0;text-align:left;margin-left:380.35pt;margin-top:126.7pt;width:81.15pt;height:19.25pt;z-index:251666432;mso-height-percent:200;mso-height-percent:200;mso-width-relative:margin;mso-height-relative:margin" filled="f" stroked="f">
            <v:textbox style="mso-next-textbox:#_x0000_s2055;mso-fit-shape-to-text:t">
              <w:txbxContent>
                <w:p w:rsidR="00B87DAF" w:rsidRDefault="00B87DAF" w:rsidP="00AD5BDC">
                  <w:r w:rsidRPr="00A946F5">
                    <w:rPr>
                      <w:highlight w:val="yellow"/>
                    </w:rPr>
                    <w:t>p-v</w:t>
                  </w:r>
                  <w:r w:rsidRPr="00531B08">
                    <w:rPr>
                      <w:highlight w:val="yellow"/>
                    </w:rPr>
                    <w:t>alue=0.999</w:t>
                  </w:r>
                </w:p>
              </w:txbxContent>
            </v:textbox>
          </v:shape>
        </w:pict>
      </w:r>
      <w:r w:rsidR="00AD5BDC" w:rsidRPr="0010789A">
        <w:rPr>
          <w:noProof/>
          <w:sz w:val="22"/>
          <w:szCs w:val="22"/>
        </w:rPr>
        <w:drawing>
          <wp:inline distT="0" distB="0" distL="0" distR="0">
            <wp:extent cx="1955800" cy="2689908"/>
            <wp:effectExtent l="19050" t="0" r="6350" b="0"/>
            <wp:docPr id="15" name="Picture 2" descr="V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tif"/>
                    <pic:cNvPicPr/>
                  </pic:nvPicPr>
                  <pic:blipFill>
                    <a:blip r:embed="rId126" cstate="print"/>
                    <a:srcRect t="5016" r="5447"/>
                    <a:stretch>
                      <a:fillRect/>
                    </a:stretch>
                  </pic:blipFill>
                  <pic:spPr>
                    <a:xfrm>
                      <a:off x="0" y="0"/>
                      <a:ext cx="1958364" cy="2693435"/>
                    </a:xfrm>
                    <a:prstGeom prst="rect">
                      <a:avLst/>
                    </a:prstGeom>
                  </pic:spPr>
                </pic:pic>
              </a:graphicData>
            </a:graphic>
          </wp:inline>
        </w:drawing>
      </w:r>
      <w:r w:rsidR="00AD5BDC" w:rsidRPr="0010789A">
        <w:rPr>
          <w:noProof/>
          <w:sz w:val="22"/>
          <w:szCs w:val="22"/>
        </w:rPr>
        <w:drawing>
          <wp:inline distT="0" distB="0" distL="0" distR="0">
            <wp:extent cx="1932420" cy="2685080"/>
            <wp:effectExtent l="19050" t="0" r="0" b="0"/>
            <wp:docPr id="16" name="Picture 3" descr="H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tif"/>
                    <pic:cNvPicPr/>
                  </pic:nvPicPr>
                  <pic:blipFill>
                    <a:blip r:embed="rId127" cstate="print"/>
                    <a:srcRect t="5119" r="6420"/>
                    <a:stretch>
                      <a:fillRect/>
                    </a:stretch>
                  </pic:blipFill>
                  <pic:spPr>
                    <a:xfrm>
                      <a:off x="0" y="0"/>
                      <a:ext cx="1933128" cy="2686064"/>
                    </a:xfrm>
                    <a:prstGeom prst="rect">
                      <a:avLst/>
                    </a:prstGeom>
                  </pic:spPr>
                </pic:pic>
              </a:graphicData>
            </a:graphic>
          </wp:inline>
        </w:drawing>
      </w:r>
      <w:r w:rsidR="00AD5BDC" w:rsidRPr="0010789A">
        <w:rPr>
          <w:noProof/>
          <w:sz w:val="22"/>
          <w:szCs w:val="22"/>
        </w:rPr>
        <w:drawing>
          <wp:inline distT="0" distB="0" distL="0" distR="0">
            <wp:extent cx="1942081" cy="2685209"/>
            <wp:effectExtent l="19050" t="0" r="1019" b="0"/>
            <wp:docPr id="17" name="Picture 6" descr="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if"/>
                    <pic:cNvPicPr/>
                  </pic:nvPicPr>
                  <pic:blipFill>
                    <a:blip r:embed="rId128" cstate="print"/>
                    <a:srcRect t="5396" r="6298"/>
                    <a:stretch>
                      <a:fillRect/>
                    </a:stretch>
                  </pic:blipFill>
                  <pic:spPr>
                    <a:xfrm>
                      <a:off x="0" y="0"/>
                      <a:ext cx="1942816" cy="2686226"/>
                    </a:xfrm>
                    <a:prstGeom prst="rect">
                      <a:avLst/>
                    </a:prstGeom>
                  </pic:spPr>
                </pic:pic>
              </a:graphicData>
            </a:graphic>
          </wp:inline>
        </w:drawing>
      </w:r>
    </w:p>
    <w:p w:rsidR="00AD5BDC" w:rsidRPr="0010789A" w:rsidRDefault="00AD5BDC" w:rsidP="00AD5BDC">
      <w:pPr>
        <w:spacing w:line="480" w:lineRule="auto"/>
      </w:pPr>
      <w:bookmarkStart w:id="90" w:name="OLE_LINK104"/>
      <w:bookmarkStart w:id="91" w:name="OLE_LINK109"/>
      <w:r w:rsidRPr="0010789A">
        <w:t>Figure 1</w:t>
      </w:r>
      <w:r w:rsidR="00003CE8" w:rsidRPr="0010789A">
        <w:rPr>
          <w:rFonts w:hint="eastAsia"/>
        </w:rPr>
        <w:t>1</w:t>
      </w:r>
      <w:r w:rsidRPr="0010789A">
        <w:t xml:space="preserve"> CDF plots of original and randomized data for </w:t>
      </w:r>
      <w:r w:rsidRPr="0010789A">
        <w:rPr>
          <w:i/>
        </w:rPr>
        <w:t>H</w:t>
      </w:r>
      <w:r w:rsidRPr="0010789A">
        <w:rPr>
          <w:i/>
          <w:vertAlign w:val="subscript"/>
        </w:rPr>
        <w:t>w</w:t>
      </w:r>
      <w:r w:rsidRPr="0010789A">
        <w:t xml:space="preserve">, </w:t>
      </w:r>
      <w:r w:rsidRPr="0010789A">
        <w:rPr>
          <w:i/>
        </w:rPr>
        <w:t>V</w:t>
      </w:r>
      <w:r w:rsidRPr="0010789A">
        <w:rPr>
          <w:i/>
          <w:vertAlign w:val="subscript"/>
        </w:rPr>
        <w:t>w</w:t>
      </w:r>
      <w:r w:rsidRPr="0010789A">
        <w:rPr>
          <w:i/>
        </w:rPr>
        <w:t xml:space="preserve"> </w:t>
      </w:r>
      <w:r w:rsidRPr="0010789A">
        <w:t>and</w:t>
      </w:r>
      <w:r w:rsidRPr="0010789A">
        <w:rPr>
          <w:i/>
        </w:rPr>
        <w:t xml:space="preserve"> T</w:t>
      </w:r>
      <w:r w:rsidRPr="0010789A">
        <w:rPr>
          <w:i/>
          <w:vertAlign w:val="subscript"/>
        </w:rPr>
        <w:t>a</w:t>
      </w:r>
      <w:bookmarkEnd w:id="90"/>
      <w:bookmarkEnd w:id="91"/>
    </w:p>
    <w:p w:rsidR="00AD5BDC" w:rsidRPr="0010789A" w:rsidRDefault="00446200" w:rsidP="00AD5BDC">
      <w:pPr>
        <w:spacing w:line="480" w:lineRule="auto"/>
        <w:rPr>
          <w:sz w:val="22"/>
          <w:szCs w:val="22"/>
          <w:lang w:eastAsia="zh-TW"/>
        </w:rPr>
      </w:pPr>
      <w:r w:rsidRPr="0010789A">
        <w:rPr>
          <w:noProof/>
          <w:sz w:val="22"/>
          <w:szCs w:val="22"/>
        </w:rPr>
        <w:lastRenderedPageBreak/>
        <w:pict w14:anchorId="6BAE3A10">
          <v:shape id="_x0000_s2057" type="#_x0000_t202" style="position:absolute;left:0;text-align:left;margin-left:371.45pt;margin-top:108.3pt;width:81.15pt;height:19.25pt;z-index:251668480;mso-height-percent:200;mso-height-percent:200;mso-width-relative:margin;mso-height-relative:margin" filled="f" stroked="f">
            <v:textbox style="mso-next-textbox:#_x0000_s2057;mso-fit-shape-to-text:t">
              <w:txbxContent>
                <w:p w:rsidR="00B87DAF" w:rsidRDefault="00B87DAF" w:rsidP="00AD5BDC">
                  <w:r w:rsidRPr="00AF3125">
                    <w:rPr>
                      <w:highlight w:val="yellow"/>
                    </w:rPr>
                    <w:t>p-value=0.9986</w:t>
                  </w:r>
                </w:p>
              </w:txbxContent>
            </v:textbox>
          </v:shape>
        </w:pict>
      </w:r>
      <w:r w:rsidRPr="0010789A">
        <w:rPr>
          <w:noProof/>
          <w:sz w:val="22"/>
          <w:szCs w:val="22"/>
        </w:rPr>
        <w:pict w14:anchorId="017A1449">
          <v:shape id="_x0000_s2056" type="#_x0000_t202" style="position:absolute;left:0;text-align:left;margin-left:140.3pt;margin-top:112.55pt;width:81.15pt;height:19.25pt;z-index:251667456;mso-height-percent:200;mso-height-percent:200;mso-width-relative:margin;mso-height-relative:margin" filled="f" stroked="f">
            <v:textbox style="mso-next-textbox:#_x0000_s2056;mso-fit-shape-to-text:t">
              <w:txbxContent>
                <w:p w:rsidR="00B87DAF" w:rsidRDefault="00B87DAF" w:rsidP="00AD5BDC">
                  <w:r w:rsidRPr="00B727A4">
                    <w:rPr>
                      <w:highlight w:val="yellow"/>
                    </w:rPr>
                    <w:t>p-va</w:t>
                  </w:r>
                  <w:r w:rsidRPr="00011550">
                    <w:rPr>
                      <w:highlight w:val="yellow"/>
                    </w:rPr>
                    <w:t>lue=0.3087</w:t>
                  </w:r>
                </w:p>
              </w:txbxContent>
            </v:textbox>
          </v:shape>
        </w:pict>
      </w:r>
      <w:r w:rsidR="00AD5BDC" w:rsidRPr="0010789A">
        <w:rPr>
          <w:noProof/>
          <w:sz w:val="22"/>
          <w:szCs w:val="22"/>
        </w:rPr>
        <w:drawing>
          <wp:inline distT="0" distB="0" distL="0" distR="0">
            <wp:extent cx="2870354" cy="2447925"/>
            <wp:effectExtent l="19050" t="0" r="6196" b="0"/>
            <wp:docPr id="18" name="Picture 12" descr="HW vs V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 vs Vw.tif"/>
                    <pic:cNvPicPr/>
                  </pic:nvPicPr>
                  <pic:blipFill>
                    <a:blip r:embed="rId129" cstate="print"/>
                    <a:srcRect t="5042" r="7665"/>
                    <a:stretch>
                      <a:fillRect/>
                    </a:stretch>
                  </pic:blipFill>
                  <pic:spPr>
                    <a:xfrm>
                      <a:off x="0" y="0"/>
                      <a:ext cx="2870354" cy="2447925"/>
                    </a:xfrm>
                    <a:prstGeom prst="rect">
                      <a:avLst/>
                    </a:prstGeom>
                  </pic:spPr>
                </pic:pic>
              </a:graphicData>
            </a:graphic>
          </wp:inline>
        </w:drawing>
      </w:r>
      <w:r w:rsidR="00AD5BDC" w:rsidRPr="0010789A">
        <w:rPr>
          <w:noProof/>
          <w:sz w:val="22"/>
          <w:szCs w:val="22"/>
        </w:rPr>
        <w:drawing>
          <wp:inline distT="0" distB="0" distL="0" distR="0">
            <wp:extent cx="2905311" cy="2392115"/>
            <wp:effectExtent l="19050" t="0" r="9339" b="0"/>
            <wp:docPr id="19" name="Picture 13" descr="HW vs 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 vs TA.tif"/>
                    <pic:cNvPicPr/>
                  </pic:nvPicPr>
                  <pic:blipFill>
                    <a:blip r:embed="rId130" cstate="print"/>
                    <a:srcRect t="6667" r="8025"/>
                    <a:stretch>
                      <a:fillRect/>
                    </a:stretch>
                  </pic:blipFill>
                  <pic:spPr>
                    <a:xfrm>
                      <a:off x="0" y="0"/>
                      <a:ext cx="2918856" cy="2403267"/>
                    </a:xfrm>
                    <a:prstGeom prst="rect">
                      <a:avLst/>
                    </a:prstGeom>
                  </pic:spPr>
                </pic:pic>
              </a:graphicData>
            </a:graphic>
          </wp:inline>
        </w:drawing>
      </w:r>
    </w:p>
    <w:p w:rsidR="008B43C5" w:rsidRPr="0010789A" w:rsidRDefault="00AD5BDC" w:rsidP="00AD5BDC">
      <w:pPr>
        <w:spacing w:line="480" w:lineRule="auto"/>
        <w:rPr>
          <w:szCs w:val="21"/>
        </w:rPr>
      </w:pPr>
      <w:r w:rsidRPr="0010789A">
        <w:rPr>
          <w:szCs w:val="21"/>
        </w:rPr>
        <w:t>Figure 1</w:t>
      </w:r>
      <w:r w:rsidR="00003CE8" w:rsidRPr="0010789A">
        <w:rPr>
          <w:rFonts w:hint="eastAsia"/>
          <w:szCs w:val="21"/>
        </w:rPr>
        <w:t>2</w:t>
      </w:r>
      <w:r w:rsidRPr="0010789A">
        <w:rPr>
          <w:szCs w:val="21"/>
        </w:rPr>
        <w:t xml:space="preserve"> Scatter plots of original and randomized data for </w:t>
      </w:r>
      <w:bookmarkStart w:id="92" w:name="OLE_LINK115"/>
      <w:bookmarkStart w:id="93" w:name="OLE_LINK116"/>
      <w:r w:rsidRPr="0010789A">
        <w:rPr>
          <w:szCs w:val="21"/>
        </w:rPr>
        <w:t>(</w:t>
      </w:r>
      <w:r w:rsidRPr="0010789A">
        <w:rPr>
          <w:i/>
          <w:szCs w:val="21"/>
        </w:rPr>
        <w:t>H</w:t>
      </w:r>
      <w:r w:rsidRPr="0010789A">
        <w:rPr>
          <w:i/>
          <w:szCs w:val="21"/>
          <w:vertAlign w:val="subscript"/>
        </w:rPr>
        <w:t>w</w:t>
      </w:r>
      <w:r w:rsidRPr="0010789A">
        <w:rPr>
          <w:szCs w:val="21"/>
        </w:rPr>
        <w:t xml:space="preserve">, </w:t>
      </w:r>
      <w:r w:rsidRPr="0010789A">
        <w:rPr>
          <w:i/>
          <w:szCs w:val="21"/>
        </w:rPr>
        <w:t>V</w:t>
      </w:r>
      <w:r w:rsidRPr="0010789A">
        <w:rPr>
          <w:i/>
          <w:szCs w:val="21"/>
          <w:vertAlign w:val="subscript"/>
        </w:rPr>
        <w:t>w</w:t>
      </w:r>
      <w:r w:rsidRPr="0010789A">
        <w:rPr>
          <w:szCs w:val="21"/>
        </w:rPr>
        <w:t>)</w:t>
      </w:r>
      <w:r w:rsidRPr="0010789A">
        <w:rPr>
          <w:i/>
          <w:szCs w:val="21"/>
        </w:rPr>
        <w:t xml:space="preserve"> </w:t>
      </w:r>
      <w:r w:rsidRPr="0010789A">
        <w:rPr>
          <w:szCs w:val="21"/>
        </w:rPr>
        <w:t>and</w:t>
      </w:r>
      <w:r w:rsidRPr="0010789A">
        <w:rPr>
          <w:i/>
          <w:szCs w:val="21"/>
        </w:rPr>
        <w:t xml:space="preserve"> </w:t>
      </w:r>
      <w:r w:rsidRPr="0010789A">
        <w:rPr>
          <w:szCs w:val="21"/>
        </w:rPr>
        <w:t>(</w:t>
      </w:r>
      <w:r w:rsidRPr="0010789A">
        <w:rPr>
          <w:i/>
          <w:szCs w:val="21"/>
        </w:rPr>
        <w:t>H</w:t>
      </w:r>
      <w:r w:rsidRPr="0010789A">
        <w:rPr>
          <w:i/>
          <w:szCs w:val="21"/>
          <w:vertAlign w:val="subscript"/>
        </w:rPr>
        <w:t>w</w:t>
      </w:r>
      <w:r w:rsidRPr="0010789A">
        <w:rPr>
          <w:szCs w:val="21"/>
        </w:rPr>
        <w:t xml:space="preserve">, </w:t>
      </w:r>
      <w:r w:rsidRPr="0010789A">
        <w:rPr>
          <w:i/>
          <w:szCs w:val="21"/>
        </w:rPr>
        <w:t>T</w:t>
      </w:r>
      <w:r w:rsidRPr="0010789A">
        <w:rPr>
          <w:i/>
          <w:szCs w:val="21"/>
          <w:vertAlign w:val="subscript"/>
        </w:rPr>
        <w:t>a</w:t>
      </w:r>
      <w:r w:rsidRPr="0010789A">
        <w:rPr>
          <w:szCs w:val="21"/>
        </w:rPr>
        <w:t>)</w:t>
      </w:r>
      <w:bookmarkEnd w:id="92"/>
      <w:bookmarkEnd w:id="93"/>
    </w:p>
    <w:p w:rsidR="008B43C5" w:rsidRPr="0010789A" w:rsidRDefault="008B43C5" w:rsidP="008B43C5">
      <w:r w:rsidRPr="0010789A">
        <w:t xml:space="preserve">Table </w:t>
      </w:r>
      <w:r w:rsidRPr="0010789A">
        <w:rPr>
          <w:rFonts w:hint="eastAsia"/>
        </w:rPr>
        <w:t>6</w:t>
      </w:r>
      <w:r w:rsidRPr="0010789A">
        <w:t xml:space="preserve"> Comparison of the estimated model parameters between original and randomized data (p-values of the KS tests between the simulated data and the fitted model for the original data are provided in the bracket)</w:t>
      </w:r>
    </w:p>
    <w:tbl>
      <w:tblPr>
        <w:tblStyle w:val="TableGrid"/>
        <w:tblW w:w="9676" w:type="dxa"/>
        <w:tblBorders>
          <w:left w:val="none" w:sz="0" w:space="0" w:color="auto"/>
          <w:right w:val="none" w:sz="0" w:space="0" w:color="auto"/>
        </w:tblBorders>
        <w:tblLook w:val="04A0" w:firstRow="1" w:lastRow="0" w:firstColumn="1" w:lastColumn="0" w:noHBand="0" w:noVBand="1"/>
      </w:tblPr>
      <w:tblGrid>
        <w:gridCol w:w="2419"/>
        <w:gridCol w:w="2419"/>
        <w:gridCol w:w="2419"/>
        <w:gridCol w:w="2419"/>
      </w:tblGrid>
      <w:tr w:rsidR="008B43C5" w:rsidRPr="0010789A" w:rsidTr="00B87DAF">
        <w:trPr>
          <w:trHeight w:val="291"/>
        </w:trPr>
        <w:tc>
          <w:tcPr>
            <w:tcW w:w="2419" w:type="dxa"/>
          </w:tcPr>
          <w:p w:rsidR="008B43C5" w:rsidRPr="0010789A" w:rsidRDefault="008B43C5" w:rsidP="00B87DAF">
            <w:pPr>
              <w:rPr>
                <w:szCs w:val="21"/>
              </w:rPr>
            </w:pPr>
          </w:p>
        </w:tc>
        <w:tc>
          <w:tcPr>
            <w:tcW w:w="2419" w:type="dxa"/>
          </w:tcPr>
          <w:p w:rsidR="008B43C5" w:rsidRPr="0010789A" w:rsidRDefault="008B43C5" w:rsidP="00B87DAF">
            <w:pPr>
              <w:rPr>
                <w:i/>
                <w:szCs w:val="21"/>
              </w:rPr>
            </w:pPr>
            <w:r w:rsidRPr="0010789A">
              <w:rPr>
                <w:i/>
                <w:szCs w:val="21"/>
              </w:rPr>
              <w:t>H</w:t>
            </w:r>
            <w:r w:rsidRPr="0010789A">
              <w:rPr>
                <w:i/>
                <w:szCs w:val="21"/>
                <w:vertAlign w:val="subscript"/>
              </w:rPr>
              <w:t>w</w:t>
            </w:r>
          </w:p>
        </w:tc>
        <w:tc>
          <w:tcPr>
            <w:tcW w:w="2419" w:type="dxa"/>
          </w:tcPr>
          <w:p w:rsidR="008B43C5" w:rsidRPr="0010789A" w:rsidRDefault="008B43C5" w:rsidP="00B87DAF">
            <w:pPr>
              <w:rPr>
                <w:i/>
                <w:szCs w:val="21"/>
              </w:rPr>
            </w:pPr>
            <w:r w:rsidRPr="0010789A">
              <w:rPr>
                <w:i/>
                <w:szCs w:val="21"/>
              </w:rPr>
              <w:t>V</w:t>
            </w:r>
            <w:r w:rsidRPr="0010789A">
              <w:rPr>
                <w:i/>
                <w:szCs w:val="21"/>
                <w:vertAlign w:val="subscript"/>
              </w:rPr>
              <w:t>w</w:t>
            </w:r>
          </w:p>
        </w:tc>
        <w:tc>
          <w:tcPr>
            <w:tcW w:w="2419" w:type="dxa"/>
          </w:tcPr>
          <w:p w:rsidR="008B43C5" w:rsidRPr="0010789A" w:rsidRDefault="008B43C5" w:rsidP="00B87DAF">
            <w:pPr>
              <w:rPr>
                <w:i/>
                <w:szCs w:val="21"/>
              </w:rPr>
            </w:pPr>
            <w:r w:rsidRPr="0010789A">
              <w:rPr>
                <w:i/>
                <w:szCs w:val="21"/>
              </w:rPr>
              <w:t>T</w:t>
            </w:r>
            <w:r w:rsidRPr="0010789A">
              <w:rPr>
                <w:i/>
                <w:szCs w:val="21"/>
                <w:vertAlign w:val="subscript"/>
              </w:rPr>
              <w:t>a</w:t>
            </w:r>
          </w:p>
        </w:tc>
      </w:tr>
      <w:tr w:rsidR="008B43C5" w:rsidRPr="0010789A" w:rsidTr="00B87DAF">
        <w:trPr>
          <w:trHeight w:val="291"/>
        </w:trPr>
        <w:tc>
          <w:tcPr>
            <w:tcW w:w="2419" w:type="dxa"/>
          </w:tcPr>
          <w:p w:rsidR="008B43C5" w:rsidRPr="0010789A" w:rsidRDefault="008B43C5" w:rsidP="00B87DAF">
            <w:pPr>
              <w:rPr>
                <w:szCs w:val="21"/>
              </w:rPr>
            </w:pPr>
            <w:r w:rsidRPr="0010789A">
              <w:rPr>
                <w:szCs w:val="21"/>
              </w:rPr>
              <w:t>Original data</w:t>
            </w:r>
          </w:p>
        </w:tc>
        <w:tc>
          <w:tcPr>
            <w:tcW w:w="2419" w:type="dxa"/>
          </w:tcPr>
          <w:p w:rsidR="008B43C5" w:rsidRPr="0010789A" w:rsidRDefault="008B43C5" w:rsidP="00B87DAF">
            <w:pPr>
              <w:rPr>
                <w:szCs w:val="21"/>
              </w:rPr>
            </w:pPr>
            <w:r w:rsidRPr="0010789A">
              <w:rPr>
                <w:szCs w:val="21"/>
              </w:rPr>
              <w:t>μ=1.1924, σ=0.3561</w:t>
            </w:r>
          </w:p>
        </w:tc>
        <w:tc>
          <w:tcPr>
            <w:tcW w:w="2419" w:type="dxa"/>
          </w:tcPr>
          <w:p w:rsidR="008B43C5" w:rsidRPr="0010789A" w:rsidRDefault="008B43C5" w:rsidP="00B87DAF">
            <w:pPr>
              <w:rPr>
                <w:szCs w:val="21"/>
              </w:rPr>
            </w:pPr>
            <w:r w:rsidRPr="0010789A">
              <w:rPr>
                <w:szCs w:val="21"/>
              </w:rPr>
              <w:t>a=8.6267, b=2.1107</w:t>
            </w:r>
          </w:p>
        </w:tc>
        <w:tc>
          <w:tcPr>
            <w:tcW w:w="2419" w:type="dxa"/>
          </w:tcPr>
          <w:p w:rsidR="008B43C5" w:rsidRPr="0010789A" w:rsidRDefault="008B43C5" w:rsidP="00B87DAF">
            <w:pPr>
              <w:rPr>
                <w:szCs w:val="21"/>
              </w:rPr>
            </w:pPr>
            <w:r w:rsidRPr="0010789A">
              <w:rPr>
                <w:szCs w:val="21"/>
              </w:rPr>
              <w:t>k=53.0181, θ=0.1474</w:t>
            </w:r>
          </w:p>
        </w:tc>
      </w:tr>
      <w:tr w:rsidR="008B43C5" w:rsidRPr="0010789A" w:rsidTr="00B87DAF">
        <w:trPr>
          <w:trHeight w:val="291"/>
        </w:trPr>
        <w:tc>
          <w:tcPr>
            <w:tcW w:w="2419" w:type="dxa"/>
          </w:tcPr>
          <w:p w:rsidR="008B43C5" w:rsidRPr="0010789A" w:rsidRDefault="008B43C5" w:rsidP="00B87DAF">
            <w:pPr>
              <w:rPr>
                <w:szCs w:val="21"/>
              </w:rPr>
            </w:pPr>
            <w:r w:rsidRPr="0010789A">
              <w:rPr>
                <w:szCs w:val="21"/>
              </w:rPr>
              <w:t>Simulated data</w:t>
            </w:r>
          </w:p>
        </w:tc>
        <w:tc>
          <w:tcPr>
            <w:tcW w:w="2419" w:type="dxa"/>
          </w:tcPr>
          <w:p w:rsidR="008B43C5" w:rsidRPr="0010789A" w:rsidRDefault="008B43C5" w:rsidP="00B87DAF">
            <w:pPr>
              <w:rPr>
                <w:szCs w:val="21"/>
              </w:rPr>
            </w:pPr>
            <w:r w:rsidRPr="0010789A">
              <w:rPr>
                <w:szCs w:val="21"/>
              </w:rPr>
              <w:t>μ=1.1940, σ=0.3555</w:t>
            </w:r>
          </w:p>
          <w:p w:rsidR="008B43C5" w:rsidRPr="0010789A" w:rsidRDefault="008B43C5" w:rsidP="00B87DAF">
            <w:pPr>
              <w:rPr>
                <w:szCs w:val="21"/>
              </w:rPr>
            </w:pPr>
            <w:bookmarkStart w:id="94" w:name="OLE_LINK2"/>
            <w:bookmarkStart w:id="95" w:name="OLE_LINK6"/>
            <w:r w:rsidRPr="0010789A">
              <w:rPr>
                <w:szCs w:val="21"/>
              </w:rPr>
              <w:t>(p-value=0.271)</w:t>
            </w:r>
            <w:bookmarkEnd w:id="94"/>
            <w:bookmarkEnd w:id="95"/>
          </w:p>
        </w:tc>
        <w:tc>
          <w:tcPr>
            <w:tcW w:w="2419" w:type="dxa"/>
          </w:tcPr>
          <w:p w:rsidR="008B43C5" w:rsidRPr="0010789A" w:rsidRDefault="008B43C5" w:rsidP="00B87DAF">
            <w:pPr>
              <w:rPr>
                <w:szCs w:val="21"/>
              </w:rPr>
            </w:pPr>
            <w:r w:rsidRPr="0010789A">
              <w:rPr>
                <w:szCs w:val="21"/>
              </w:rPr>
              <w:t>a=8.6379, b=2.1197</w:t>
            </w:r>
          </w:p>
          <w:p w:rsidR="008B43C5" w:rsidRPr="0010789A" w:rsidRDefault="008B43C5" w:rsidP="00B87DAF">
            <w:pPr>
              <w:rPr>
                <w:szCs w:val="21"/>
              </w:rPr>
            </w:pPr>
            <w:r w:rsidRPr="0010789A">
              <w:rPr>
                <w:szCs w:val="21"/>
              </w:rPr>
              <w:t>(p-value=0.167)</w:t>
            </w:r>
          </w:p>
        </w:tc>
        <w:tc>
          <w:tcPr>
            <w:tcW w:w="2419" w:type="dxa"/>
          </w:tcPr>
          <w:p w:rsidR="008B43C5" w:rsidRPr="0010789A" w:rsidRDefault="008B43C5" w:rsidP="00B87DAF">
            <w:pPr>
              <w:rPr>
                <w:szCs w:val="21"/>
              </w:rPr>
            </w:pPr>
            <w:r w:rsidRPr="0010789A">
              <w:rPr>
                <w:szCs w:val="21"/>
              </w:rPr>
              <w:t>k=53.0824, θ=0.1473</w:t>
            </w:r>
          </w:p>
          <w:p w:rsidR="008B43C5" w:rsidRPr="0010789A" w:rsidRDefault="008B43C5" w:rsidP="00B87DAF">
            <w:pPr>
              <w:rPr>
                <w:szCs w:val="21"/>
              </w:rPr>
            </w:pPr>
            <w:r w:rsidRPr="0010789A">
              <w:rPr>
                <w:szCs w:val="21"/>
              </w:rPr>
              <w:t>(p-value=0.165)</w:t>
            </w:r>
          </w:p>
        </w:tc>
      </w:tr>
    </w:tbl>
    <w:p w:rsidR="008B43C5" w:rsidRPr="0010789A" w:rsidRDefault="008B43C5" w:rsidP="00AD5BDC">
      <w:pPr>
        <w:spacing w:line="480" w:lineRule="auto"/>
        <w:rPr>
          <w:szCs w:val="21"/>
        </w:rPr>
      </w:pPr>
    </w:p>
    <w:p w:rsidR="009D77D7" w:rsidRPr="0010789A" w:rsidRDefault="00E22DA8" w:rsidP="00585CF9">
      <w:pPr>
        <w:spacing w:line="480" w:lineRule="auto"/>
        <w:ind w:firstLine="461"/>
        <w:rPr>
          <w:lang w:eastAsia="zh-TW"/>
        </w:rPr>
      </w:pPr>
      <w:r w:rsidRPr="0010789A">
        <w:rPr>
          <w:sz w:val="22"/>
          <w:szCs w:val="22"/>
        </w:rPr>
        <w:t>The asymmetric</w:t>
      </w:r>
      <w:r w:rsidR="00DC1A23" w:rsidRPr="0010789A">
        <w:rPr>
          <w:sz w:val="22"/>
          <w:szCs w:val="22"/>
        </w:rPr>
        <w:t xml:space="preserve"> copulas </w:t>
      </w:r>
      <w:r w:rsidR="006623BF" w:rsidRPr="0010789A">
        <w:rPr>
          <w:sz w:val="22"/>
          <w:szCs w:val="22"/>
        </w:rPr>
        <w:t>discussed</w:t>
      </w:r>
      <w:r w:rsidR="00DC1A23" w:rsidRPr="0010789A">
        <w:rPr>
          <w:sz w:val="22"/>
          <w:szCs w:val="22"/>
        </w:rPr>
        <w:t xml:space="preserve"> in Section 4 are </w:t>
      </w:r>
      <w:r w:rsidR="00BC73F7" w:rsidRPr="0010789A">
        <w:rPr>
          <w:sz w:val="22"/>
          <w:szCs w:val="22"/>
        </w:rPr>
        <w:t xml:space="preserve">used </w:t>
      </w:r>
      <w:r w:rsidRPr="0010789A">
        <w:rPr>
          <w:sz w:val="22"/>
          <w:szCs w:val="22"/>
        </w:rPr>
        <w:t>to model</w:t>
      </w:r>
      <w:r w:rsidR="00DC1A23" w:rsidRPr="0010789A">
        <w:rPr>
          <w:sz w:val="22"/>
          <w:szCs w:val="22"/>
        </w:rPr>
        <w:t xml:space="preserve"> the bivariate data. </w:t>
      </w:r>
      <w:r w:rsidR="002465D2" w:rsidRPr="0010789A">
        <w:rPr>
          <w:sz w:val="22"/>
          <w:szCs w:val="22"/>
        </w:rPr>
        <w:t>In order to make a comparison between</w:t>
      </w:r>
      <w:r w:rsidR="006623BF" w:rsidRPr="0010789A">
        <w:rPr>
          <w:sz w:val="22"/>
          <w:szCs w:val="22"/>
        </w:rPr>
        <w:t xml:space="preserve"> asymmetric copulas </w:t>
      </w:r>
      <w:r w:rsidR="002465D2" w:rsidRPr="0010789A">
        <w:rPr>
          <w:sz w:val="22"/>
          <w:szCs w:val="22"/>
        </w:rPr>
        <w:t>and</w:t>
      </w:r>
      <w:r w:rsidR="006623BF" w:rsidRPr="0010789A">
        <w:rPr>
          <w:sz w:val="22"/>
          <w:szCs w:val="22"/>
        </w:rPr>
        <w:t xml:space="preserve"> the traditional ones, the commonly applied symmetric copulas are also considered. </w:t>
      </w:r>
      <w:r w:rsidR="002465D2" w:rsidRPr="0010789A">
        <w:rPr>
          <w:sz w:val="22"/>
          <w:szCs w:val="22"/>
        </w:rPr>
        <w:t xml:space="preserve">Nevertheless, </w:t>
      </w:r>
      <w:r w:rsidR="002465D2" w:rsidRPr="0010789A">
        <w:rPr>
          <w:sz w:val="22"/>
          <w:szCs w:val="22"/>
          <w:lang w:eastAsia="zh-TW"/>
        </w:rPr>
        <w:t>i</w:t>
      </w:r>
      <w:r w:rsidR="00507975" w:rsidRPr="0010789A">
        <w:rPr>
          <w:sz w:val="22"/>
          <w:szCs w:val="22"/>
          <w:lang w:eastAsia="zh-TW"/>
        </w:rPr>
        <w:t xml:space="preserve">t is </w:t>
      </w:r>
      <w:r w:rsidR="002465D2" w:rsidRPr="0010789A">
        <w:rPr>
          <w:sz w:val="22"/>
          <w:szCs w:val="22"/>
          <w:lang w:eastAsia="zh-TW"/>
        </w:rPr>
        <w:t xml:space="preserve">still </w:t>
      </w:r>
      <w:r w:rsidR="00507975" w:rsidRPr="0010789A">
        <w:rPr>
          <w:sz w:val="22"/>
          <w:szCs w:val="22"/>
          <w:lang w:eastAsia="zh-TW"/>
        </w:rPr>
        <w:t xml:space="preserve">difficult to choose the candidate copula models as many </w:t>
      </w:r>
      <w:r w:rsidR="002465D2" w:rsidRPr="0010789A">
        <w:rPr>
          <w:sz w:val="22"/>
          <w:szCs w:val="22"/>
          <w:lang w:eastAsia="zh-TW"/>
        </w:rPr>
        <w:t xml:space="preserve">parametric </w:t>
      </w:r>
      <w:r w:rsidR="00507975" w:rsidRPr="0010789A">
        <w:rPr>
          <w:sz w:val="22"/>
          <w:szCs w:val="22"/>
          <w:lang w:eastAsia="zh-TW"/>
        </w:rPr>
        <w:t>copula</w:t>
      </w:r>
      <w:r w:rsidR="002465D2" w:rsidRPr="0010789A">
        <w:rPr>
          <w:sz w:val="22"/>
          <w:szCs w:val="22"/>
          <w:lang w:eastAsia="zh-TW"/>
        </w:rPr>
        <w:t xml:space="preserve"> familie</w:t>
      </w:r>
      <w:r w:rsidR="00507975" w:rsidRPr="0010789A">
        <w:rPr>
          <w:sz w:val="22"/>
          <w:szCs w:val="22"/>
          <w:lang w:eastAsia="zh-TW"/>
        </w:rPr>
        <w:t xml:space="preserve">s and combination rules are available in the literature. To simplify the problem, this work </w:t>
      </w:r>
      <w:r w:rsidR="00BC73F7" w:rsidRPr="0010789A">
        <w:rPr>
          <w:sz w:val="22"/>
          <w:szCs w:val="22"/>
          <w:lang w:eastAsia="zh-TW"/>
        </w:rPr>
        <w:t>is limited to</w:t>
      </w:r>
      <w:r w:rsidR="00507975" w:rsidRPr="0010789A">
        <w:rPr>
          <w:sz w:val="22"/>
          <w:szCs w:val="22"/>
          <w:lang w:eastAsia="zh-TW"/>
        </w:rPr>
        <w:t xml:space="preserve"> the use of Archimedean copulas.</w:t>
      </w:r>
      <w:r w:rsidR="002465D2" w:rsidRPr="0010789A">
        <w:rPr>
          <w:sz w:val="22"/>
          <w:szCs w:val="22"/>
          <w:lang w:eastAsia="zh-TW"/>
        </w:rPr>
        <w:t xml:space="preserve"> That is, the Gumbel, Clayton and Frank copulas</w:t>
      </w:r>
      <w:r w:rsidR="00BC73F7" w:rsidRPr="0010789A">
        <w:rPr>
          <w:sz w:val="22"/>
          <w:szCs w:val="22"/>
          <w:lang w:eastAsia="zh-TW"/>
        </w:rPr>
        <w:t>,</w:t>
      </w:r>
      <w:r w:rsidR="002465D2" w:rsidRPr="0010789A">
        <w:rPr>
          <w:sz w:val="22"/>
          <w:szCs w:val="22"/>
          <w:lang w:eastAsia="zh-TW"/>
        </w:rPr>
        <w:t xml:space="preserve"> which </w:t>
      </w:r>
      <w:r w:rsidR="009D77D7" w:rsidRPr="0010789A">
        <w:rPr>
          <w:sz w:val="22"/>
          <w:szCs w:val="22"/>
          <w:lang w:eastAsia="zh-TW"/>
        </w:rPr>
        <w:t>feature</w:t>
      </w:r>
      <w:r w:rsidR="002465D2" w:rsidRPr="0010789A">
        <w:rPr>
          <w:sz w:val="22"/>
          <w:szCs w:val="22"/>
          <w:lang w:eastAsia="zh-TW"/>
        </w:rPr>
        <w:t xml:space="preserve"> different tail dependenc</w:t>
      </w:r>
      <w:r w:rsidR="00BC73F7" w:rsidRPr="0010789A">
        <w:rPr>
          <w:sz w:val="22"/>
          <w:szCs w:val="22"/>
          <w:lang w:eastAsia="zh-TW"/>
        </w:rPr>
        <w:t>i</w:t>
      </w:r>
      <w:r w:rsidR="002465D2" w:rsidRPr="0010789A">
        <w:rPr>
          <w:sz w:val="22"/>
          <w:szCs w:val="22"/>
          <w:lang w:eastAsia="zh-TW"/>
        </w:rPr>
        <w:t>es</w:t>
      </w:r>
      <w:r w:rsidR="00BC73F7" w:rsidRPr="0010789A">
        <w:rPr>
          <w:sz w:val="22"/>
          <w:szCs w:val="22"/>
          <w:lang w:eastAsia="zh-TW"/>
        </w:rPr>
        <w:t>,</w:t>
      </w:r>
      <w:r w:rsidR="002465D2" w:rsidRPr="0010789A">
        <w:rPr>
          <w:sz w:val="22"/>
          <w:szCs w:val="22"/>
          <w:lang w:eastAsia="zh-TW"/>
        </w:rPr>
        <w:t xml:space="preserve"> are used to construct the asymmetric copulas. The </w:t>
      </w:r>
      <w:r w:rsidR="009D77D7" w:rsidRPr="0010789A">
        <w:rPr>
          <w:sz w:val="22"/>
          <w:szCs w:val="22"/>
          <w:lang w:eastAsia="zh-TW"/>
        </w:rPr>
        <w:t xml:space="preserve">asymmetric copulas </w:t>
      </w:r>
      <w:r w:rsidR="00BC73F7" w:rsidRPr="0010789A">
        <w:rPr>
          <w:sz w:val="22"/>
          <w:szCs w:val="22"/>
          <w:lang w:eastAsia="zh-TW"/>
        </w:rPr>
        <w:t>are</w:t>
      </w:r>
      <w:r w:rsidR="009D77D7" w:rsidRPr="0010789A">
        <w:rPr>
          <w:sz w:val="22"/>
          <w:szCs w:val="22"/>
          <w:lang w:eastAsia="zh-TW"/>
        </w:rPr>
        <w:t xml:space="preserve"> formed </w:t>
      </w:r>
      <w:r w:rsidR="00BC73F7" w:rsidRPr="0010789A">
        <w:rPr>
          <w:sz w:val="22"/>
          <w:szCs w:val="22"/>
          <w:lang w:eastAsia="zh-TW"/>
        </w:rPr>
        <w:t xml:space="preserve">according to the options discussed </w:t>
      </w:r>
      <w:r w:rsidR="009D77D7" w:rsidRPr="0010789A">
        <w:rPr>
          <w:sz w:val="22"/>
          <w:szCs w:val="22"/>
          <w:lang w:eastAsia="zh-TW"/>
        </w:rPr>
        <w:t>f</w:t>
      </w:r>
      <w:r w:rsidR="00BC73F7" w:rsidRPr="0010789A">
        <w:rPr>
          <w:sz w:val="22"/>
          <w:szCs w:val="22"/>
          <w:lang w:eastAsia="zh-TW"/>
        </w:rPr>
        <w:t>or</w:t>
      </w:r>
      <w:r w:rsidR="009D77D7" w:rsidRPr="0010789A">
        <w:rPr>
          <w:sz w:val="22"/>
          <w:szCs w:val="22"/>
          <w:lang w:eastAsia="zh-TW"/>
        </w:rPr>
        <w:t xml:space="preserve"> </w:t>
      </w:r>
      <w:r w:rsidR="007A5B0F" w:rsidRPr="0010789A">
        <w:rPr>
          <w:sz w:val="22"/>
          <w:szCs w:val="22"/>
          <w:lang w:eastAsia="zh-TW"/>
        </w:rPr>
        <w:t>combining the</w:t>
      </w:r>
      <w:r w:rsidR="009D77D7" w:rsidRPr="0010789A">
        <w:rPr>
          <w:sz w:val="22"/>
          <w:szCs w:val="22"/>
          <w:lang w:eastAsia="zh-TW"/>
        </w:rPr>
        <w:t xml:space="preserve"> three </w:t>
      </w:r>
      <w:r w:rsidR="00BC73F7" w:rsidRPr="0010789A">
        <w:rPr>
          <w:sz w:val="22"/>
          <w:szCs w:val="22"/>
          <w:lang w:eastAsia="zh-TW"/>
        </w:rPr>
        <w:t xml:space="preserve">selected </w:t>
      </w:r>
      <w:r w:rsidR="009D77D7" w:rsidRPr="0010789A">
        <w:rPr>
          <w:sz w:val="22"/>
          <w:szCs w:val="22"/>
          <w:lang w:eastAsia="zh-TW"/>
        </w:rPr>
        <w:t xml:space="preserve">copula models. </w:t>
      </w:r>
      <w:r w:rsidR="00BC73F7" w:rsidRPr="0010789A">
        <w:rPr>
          <w:sz w:val="22"/>
          <w:szCs w:val="22"/>
          <w:lang w:eastAsia="zh-TW"/>
        </w:rPr>
        <w:t>S</w:t>
      </w:r>
      <w:r w:rsidR="002465D2" w:rsidRPr="0010789A">
        <w:rPr>
          <w:sz w:val="22"/>
          <w:szCs w:val="22"/>
          <w:lang w:eastAsia="zh-TW"/>
        </w:rPr>
        <w:t xml:space="preserve">pecifically, </w:t>
      </w:r>
      <w:r w:rsidR="009D77D7" w:rsidRPr="0010789A">
        <w:rPr>
          <w:sz w:val="22"/>
          <w:szCs w:val="22"/>
          <w:lang w:eastAsia="zh-TW"/>
        </w:rPr>
        <w:t xml:space="preserve">based on different rules, </w:t>
      </w:r>
      <w:r w:rsidR="002465D2" w:rsidRPr="0010789A">
        <w:rPr>
          <w:sz w:val="22"/>
          <w:szCs w:val="22"/>
          <w:lang w:eastAsia="zh-TW"/>
        </w:rPr>
        <w:t xml:space="preserve">the </w:t>
      </w:r>
      <w:r w:rsidR="009D77D7" w:rsidRPr="0010789A">
        <w:rPr>
          <w:sz w:val="22"/>
          <w:szCs w:val="22"/>
          <w:lang w:eastAsia="zh-TW"/>
        </w:rPr>
        <w:t xml:space="preserve">following four categories of </w:t>
      </w:r>
      <w:r w:rsidR="002465D2" w:rsidRPr="0010789A">
        <w:rPr>
          <w:sz w:val="22"/>
          <w:szCs w:val="22"/>
          <w:lang w:eastAsia="zh-TW"/>
        </w:rPr>
        <w:t>copula models</w:t>
      </w:r>
      <w:r w:rsidR="009D77D7" w:rsidRPr="0010789A">
        <w:rPr>
          <w:sz w:val="22"/>
          <w:szCs w:val="22"/>
          <w:lang w:eastAsia="zh-TW"/>
        </w:rPr>
        <w:t xml:space="preserve"> are considered:</w:t>
      </w:r>
    </w:p>
    <w:p w:rsidR="00E72574" w:rsidRPr="0010789A" w:rsidRDefault="00E40242" w:rsidP="00E40242">
      <w:pPr>
        <w:pStyle w:val="ListParagraph"/>
        <w:numPr>
          <w:ilvl w:val="0"/>
          <w:numId w:val="14"/>
        </w:numPr>
        <w:spacing w:line="480" w:lineRule="auto"/>
        <w:rPr>
          <w:sz w:val="22"/>
          <w:szCs w:val="22"/>
        </w:rPr>
      </w:pPr>
      <w:r w:rsidRPr="0010789A">
        <w:rPr>
          <w:b/>
          <w:sz w:val="22"/>
          <w:szCs w:val="22"/>
        </w:rPr>
        <w:t>One parameter copula</w:t>
      </w:r>
      <w:r w:rsidR="00AB1AD8" w:rsidRPr="0010789A">
        <w:rPr>
          <w:sz w:val="22"/>
          <w:szCs w:val="22"/>
        </w:rPr>
        <w:t>:</w:t>
      </w:r>
      <w:r w:rsidRPr="0010789A">
        <w:rPr>
          <w:sz w:val="22"/>
          <w:szCs w:val="22"/>
        </w:rPr>
        <w:t xml:space="preserve"> The first group considers the traditional symmetric copulas from the Archimedean family. </w:t>
      </w:r>
      <w:r w:rsidR="00AB1AD8" w:rsidRPr="0010789A">
        <w:rPr>
          <w:sz w:val="22"/>
          <w:szCs w:val="22"/>
        </w:rPr>
        <w:t>These are Gumbel, Clayton and Frank copulas.</w:t>
      </w:r>
    </w:p>
    <w:p w:rsidR="00AB1AD8" w:rsidRPr="0010789A" w:rsidRDefault="00AB1AD8" w:rsidP="00E40242">
      <w:pPr>
        <w:pStyle w:val="ListParagraph"/>
        <w:numPr>
          <w:ilvl w:val="0"/>
          <w:numId w:val="14"/>
        </w:numPr>
        <w:spacing w:line="480" w:lineRule="auto"/>
        <w:rPr>
          <w:sz w:val="22"/>
          <w:szCs w:val="22"/>
        </w:rPr>
      </w:pPr>
      <w:r w:rsidRPr="0010789A">
        <w:rPr>
          <w:b/>
          <w:sz w:val="22"/>
          <w:szCs w:val="22"/>
        </w:rPr>
        <w:lastRenderedPageBreak/>
        <w:t>Asymmetric copulas constructed by products</w:t>
      </w:r>
      <w:r w:rsidRPr="0010789A">
        <w:rPr>
          <w:sz w:val="22"/>
          <w:szCs w:val="22"/>
        </w:rPr>
        <w:t xml:space="preserve">: The second group of copulas </w:t>
      </w:r>
      <w:r w:rsidR="009A78FA" w:rsidRPr="0010789A">
        <w:rPr>
          <w:sz w:val="22"/>
          <w:szCs w:val="22"/>
        </w:rPr>
        <w:t>is</w:t>
      </w:r>
      <w:r w:rsidRPr="0010789A">
        <w:rPr>
          <w:sz w:val="22"/>
          <w:szCs w:val="22"/>
        </w:rPr>
        <w:t xml:space="preserve"> </w:t>
      </w:r>
      <w:r w:rsidR="006C7B8D" w:rsidRPr="0010789A">
        <w:rPr>
          <w:sz w:val="22"/>
          <w:szCs w:val="22"/>
        </w:rPr>
        <w:t>constructed</w:t>
      </w:r>
      <w:r w:rsidR="00693F61" w:rsidRPr="0010789A">
        <w:rPr>
          <w:sz w:val="22"/>
          <w:szCs w:val="22"/>
        </w:rPr>
        <w:t xml:space="preserve"> by the product of copulas which are</w:t>
      </w:r>
      <w:r w:rsidRPr="0010789A">
        <w:rPr>
          <w:sz w:val="22"/>
          <w:szCs w:val="22"/>
        </w:rPr>
        <w:t xml:space="preserve"> </w:t>
      </w:r>
      <w:r w:rsidR="006C7B8D" w:rsidRPr="0010789A">
        <w:rPr>
          <w:sz w:val="22"/>
          <w:szCs w:val="22"/>
        </w:rPr>
        <w:t>following</w:t>
      </w:r>
      <w:r w:rsidR="00693F61" w:rsidRPr="0010789A">
        <w:rPr>
          <w:sz w:val="22"/>
          <w:szCs w:val="22"/>
        </w:rPr>
        <w:t xml:space="preserve"> the rules given in Section 4.2.</w:t>
      </w:r>
      <w:r w:rsidR="006C7B8D" w:rsidRPr="0010789A">
        <w:rPr>
          <w:sz w:val="22"/>
          <w:szCs w:val="22"/>
        </w:rPr>
        <w:t xml:space="preserve"> The </w:t>
      </w:r>
      <w:r w:rsidR="00FD4F20" w:rsidRPr="0010789A">
        <w:rPr>
          <w:sz w:val="22"/>
          <w:szCs w:val="22"/>
        </w:rPr>
        <w:t>model combine</w:t>
      </w:r>
      <w:r w:rsidR="009A78FA" w:rsidRPr="0010789A">
        <w:rPr>
          <w:sz w:val="22"/>
          <w:szCs w:val="22"/>
        </w:rPr>
        <w:t>s</w:t>
      </w:r>
      <w:r w:rsidR="00FD4F20" w:rsidRPr="0010789A">
        <w:rPr>
          <w:sz w:val="22"/>
          <w:szCs w:val="22"/>
        </w:rPr>
        <w:t xml:space="preserve"> two base </w:t>
      </w:r>
      <w:r w:rsidR="006C7B8D" w:rsidRPr="0010789A">
        <w:rPr>
          <w:sz w:val="22"/>
          <w:szCs w:val="22"/>
        </w:rPr>
        <w:t xml:space="preserve">copulas </w:t>
      </w:r>
      <w:r w:rsidR="00FD4F20" w:rsidRPr="0010789A">
        <w:rPr>
          <w:sz w:val="22"/>
          <w:szCs w:val="22"/>
        </w:rPr>
        <w:t>from the selected Archimedean copul</w:t>
      </w:r>
      <w:r w:rsidR="006C7B8D" w:rsidRPr="0010789A">
        <w:rPr>
          <w:sz w:val="22"/>
          <w:szCs w:val="22"/>
        </w:rPr>
        <w:t>a</w:t>
      </w:r>
      <w:r w:rsidR="00FD4F20" w:rsidRPr="0010789A">
        <w:rPr>
          <w:sz w:val="22"/>
          <w:szCs w:val="22"/>
        </w:rPr>
        <w:t>s. These include</w:t>
      </w:r>
      <w:r w:rsidR="006C7B8D" w:rsidRPr="0010789A">
        <w:rPr>
          <w:sz w:val="22"/>
          <w:szCs w:val="22"/>
        </w:rPr>
        <w:t xml:space="preserve"> </w:t>
      </w:r>
      <w:r w:rsidR="00FD4F20" w:rsidRPr="0010789A">
        <w:rPr>
          <w:sz w:val="22"/>
          <w:szCs w:val="22"/>
        </w:rPr>
        <w:t>three combinations,</w:t>
      </w:r>
      <w:r w:rsidR="006C7B8D" w:rsidRPr="0010789A">
        <w:rPr>
          <w:sz w:val="22"/>
          <w:szCs w:val="22"/>
        </w:rPr>
        <w:t xml:space="preserve"> namely, Gumbel-Clayton, Gumbel-Frank and Clayton-Frank. </w:t>
      </w:r>
      <w:r w:rsidR="00FD4F20" w:rsidRPr="0010789A">
        <w:rPr>
          <w:sz w:val="22"/>
          <w:szCs w:val="22"/>
        </w:rPr>
        <w:t>To see the influence of individual functions in Eq. (</w:t>
      </w:r>
      <w:r w:rsidR="00D74014" w:rsidRPr="0010789A">
        <w:rPr>
          <w:sz w:val="22"/>
          <w:szCs w:val="22"/>
        </w:rPr>
        <w:t>2</w:t>
      </w:r>
      <w:r w:rsidR="00E21062" w:rsidRPr="0010789A">
        <w:rPr>
          <w:sz w:val="22"/>
          <w:szCs w:val="22"/>
        </w:rPr>
        <w:t>1)</w:t>
      </w:r>
      <w:r w:rsidR="00FD4F20" w:rsidRPr="0010789A">
        <w:rPr>
          <w:sz w:val="22"/>
          <w:szCs w:val="22"/>
        </w:rPr>
        <w:t xml:space="preserve">, </w:t>
      </w:r>
      <w:r w:rsidR="006C7B8D" w:rsidRPr="0010789A">
        <w:rPr>
          <w:sz w:val="22"/>
          <w:szCs w:val="22"/>
        </w:rPr>
        <w:t xml:space="preserve">all the three types of individual functions in Table </w:t>
      </w:r>
      <w:r w:rsidR="004F6CA3" w:rsidRPr="0010789A">
        <w:rPr>
          <w:sz w:val="22"/>
          <w:szCs w:val="22"/>
        </w:rPr>
        <w:t>1</w:t>
      </w:r>
      <w:r w:rsidR="006C7B8D" w:rsidRPr="0010789A">
        <w:rPr>
          <w:sz w:val="22"/>
          <w:szCs w:val="22"/>
        </w:rPr>
        <w:t xml:space="preserve"> are considered</w:t>
      </w:r>
      <w:r w:rsidR="00FD4F20" w:rsidRPr="0010789A">
        <w:rPr>
          <w:sz w:val="22"/>
          <w:szCs w:val="22"/>
        </w:rPr>
        <w:t xml:space="preserve"> in the construction</w:t>
      </w:r>
      <w:r w:rsidR="006C7B8D" w:rsidRPr="0010789A">
        <w:rPr>
          <w:sz w:val="22"/>
          <w:szCs w:val="22"/>
        </w:rPr>
        <w:t>.</w:t>
      </w:r>
    </w:p>
    <w:p w:rsidR="006C7B8D" w:rsidRPr="0010789A" w:rsidRDefault="006C7B8D" w:rsidP="00E40242">
      <w:pPr>
        <w:pStyle w:val="ListParagraph"/>
        <w:numPr>
          <w:ilvl w:val="0"/>
          <w:numId w:val="14"/>
        </w:numPr>
        <w:spacing w:line="480" w:lineRule="auto"/>
        <w:rPr>
          <w:sz w:val="22"/>
          <w:szCs w:val="22"/>
        </w:rPr>
      </w:pPr>
      <w:r w:rsidRPr="0010789A">
        <w:rPr>
          <w:b/>
          <w:sz w:val="22"/>
          <w:szCs w:val="22"/>
        </w:rPr>
        <w:t xml:space="preserve">Asymmetric copulas constructed by </w:t>
      </w:r>
      <w:r w:rsidR="0041511D" w:rsidRPr="0010789A">
        <w:rPr>
          <w:b/>
          <w:sz w:val="22"/>
          <w:szCs w:val="22"/>
        </w:rPr>
        <w:t>linear convex combination</w:t>
      </w:r>
      <w:r w:rsidR="0041511D" w:rsidRPr="0010789A">
        <w:rPr>
          <w:sz w:val="22"/>
          <w:szCs w:val="22"/>
        </w:rPr>
        <w:t>s</w:t>
      </w:r>
      <w:r w:rsidRPr="0010789A">
        <w:rPr>
          <w:sz w:val="22"/>
          <w:szCs w:val="22"/>
        </w:rPr>
        <w:t xml:space="preserve">: The third </w:t>
      </w:r>
      <w:r w:rsidR="00693F61" w:rsidRPr="0010789A">
        <w:rPr>
          <w:sz w:val="22"/>
          <w:szCs w:val="22"/>
        </w:rPr>
        <w:t>group of copulas is</w:t>
      </w:r>
      <w:r w:rsidRPr="0010789A">
        <w:rPr>
          <w:sz w:val="22"/>
          <w:szCs w:val="22"/>
        </w:rPr>
        <w:t xml:space="preserve"> constructed based on </w:t>
      </w:r>
      <w:r w:rsidR="0041511D" w:rsidRPr="0010789A">
        <w:rPr>
          <w:sz w:val="22"/>
          <w:szCs w:val="22"/>
        </w:rPr>
        <w:t>linear convex combination</w:t>
      </w:r>
      <w:r w:rsidR="00693F61" w:rsidRPr="0010789A">
        <w:rPr>
          <w:rFonts w:eastAsiaTheme="minorEastAsia"/>
          <w:sz w:val="22"/>
          <w:szCs w:val="22"/>
          <w:lang w:eastAsia="zh-CN"/>
        </w:rPr>
        <w:t xml:space="preserve"> of copulas as presented in Section 4.3. The selected </w:t>
      </w:r>
      <w:r w:rsidR="00693F61" w:rsidRPr="0010789A">
        <w:rPr>
          <w:sz w:val="22"/>
          <w:szCs w:val="22"/>
        </w:rPr>
        <w:t>Gumbel, Clayton and Frank copulas are considered as the base copulas in Eq. (</w:t>
      </w:r>
      <w:r w:rsidR="00D74014" w:rsidRPr="0010789A">
        <w:rPr>
          <w:sz w:val="22"/>
          <w:szCs w:val="22"/>
        </w:rPr>
        <w:t>2</w:t>
      </w:r>
      <w:r w:rsidR="00E21062" w:rsidRPr="0010789A">
        <w:rPr>
          <w:sz w:val="22"/>
          <w:szCs w:val="22"/>
        </w:rPr>
        <w:t>3</w:t>
      </w:r>
      <w:r w:rsidR="00D74014" w:rsidRPr="0010789A">
        <w:rPr>
          <w:sz w:val="22"/>
          <w:szCs w:val="22"/>
        </w:rPr>
        <w:t>)</w:t>
      </w:r>
      <w:r w:rsidR="00693F61" w:rsidRPr="0010789A">
        <w:rPr>
          <w:sz w:val="22"/>
          <w:szCs w:val="22"/>
        </w:rPr>
        <w:t>.</w:t>
      </w:r>
    </w:p>
    <w:p w:rsidR="009D77D7" w:rsidRPr="0010789A" w:rsidRDefault="00693F61" w:rsidP="007819A0">
      <w:pPr>
        <w:pStyle w:val="ListParagraph"/>
        <w:numPr>
          <w:ilvl w:val="0"/>
          <w:numId w:val="14"/>
        </w:numPr>
        <w:spacing w:line="480" w:lineRule="auto"/>
        <w:rPr>
          <w:sz w:val="22"/>
          <w:szCs w:val="22"/>
        </w:rPr>
      </w:pPr>
      <w:r w:rsidRPr="0010789A">
        <w:rPr>
          <w:b/>
          <w:sz w:val="22"/>
          <w:szCs w:val="22"/>
        </w:rPr>
        <w:t>Skewed copula</w:t>
      </w:r>
      <w:r w:rsidRPr="0010789A">
        <w:rPr>
          <w:sz w:val="22"/>
          <w:szCs w:val="22"/>
        </w:rPr>
        <w:t>: The fourth group of copula is the skewed Gaussian copula</w:t>
      </w:r>
      <w:r w:rsidR="009B156E" w:rsidRPr="0010789A">
        <w:rPr>
          <w:sz w:val="22"/>
          <w:szCs w:val="22"/>
        </w:rPr>
        <w:t>,</w:t>
      </w:r>
      <w:r w:rsidRPr="0010789A">
        <w:rPr>
          <w:sz w:val="22"/>
          <w:szCs w:val="22"/>
        </w:rPr>
        <w:t xml:space="preserve"> which was introduced in Section 4.4. Since this copula does not need any base copulas, there is only one model in this category.</w:t>
      </w:r>
    </w:p>
    <w:p w:rsidR="00507975" w:rsidRPr="0010789A" w:rsidRDefault="009D77D7" w:rsidP="00585CF9">
      <w:pPr>
        <w:spacing w:line="480" w:lineRule="auto"/>
        <w:ind w:firstLine="461"/>
        <w:rPr>
          <w:sz w:val="22"/>
          <w:szCs w:val="22"/>
          <w:lang w:eastAsia="zh-TW"/>
        </w:rPr>
      </w:pPr>
      <w:bookmarkStart w:id="96" w:name="OLE_LINK78"/>
      <w:bookmarkStart w:id="97" w:name="OLE_LINK79"/>
      <w:bookmarkStart w:id="98" w:name="OLE_LINK80"/>
      <w:bookmarkStart w:id="99" w:name="OLE_LINK81"/>
      <w:r w:rsidRPr="0010789A">
        <w:rPr>
          <w:sz w:val="22"/>
          <w:szCs w:val="22"/>
        </w:rPr>
        <w:t>To make a fair compar</w:t>
      </w:r>
      <w:r w:rsidR="00B10774" w:rsidRPr="0010789A">
        <w:rPr>
          <w:sz w:val="22"/>
          <w:szCs w:val="22"/>
        </w:rPr>
        <w:t>ison</w:t>
      </w:r>
      <w:r w:rsidRPr="0010789A">
        <w:rPr>
          <w:sz w:val="22"/>
          <w:szCs w:val="22"/>
        </w:rPr>
        <w:t xml:space="preserve"> amongst all the candidate models, </w:t>
      </w:r>
      <w:r w:rsidR="00507975" w:rsidRPr="0010789A">
        <w:rPr>
          <w:sz w:val="22"/>
          <w:szCs w:val="22"/>
          <w:lang w:eastAsia="zh-TW"/>
        </w:rPr>
        <w:t xml:space="preserve">the </w:t>
      </w:r>
      <w:bookmarkStart w:id="100" w:name="OLE_LINK68"/>
      <w:bookmarkStart w:id="101" w:name="OLE_LINK69"/>
      <w:bookmarkStart w:id="102" w:name="OLE_LINK70"/>
      <w:bookmarkStart w:id="103" w:name="OLE_LINK73"/>
      <w:bookmarkStart w:id="104" w:name="OLE_LINK74"/>
      <w:bookmarkStart w:id="105" w:name="OLE_LINK75"/>
      <w:bookmarkStart w:id="106" w:name="OLE_LINK76"/>
      <w:bookmarkStart w:id="107" w:name="OLE_LINK77"/>
      <w:r w:rsidR="007F1579" w:rsidRPr="0010789A">
        <w:rPr>
          <w:sz w:val="22"/>
          <w:szCs w:val="22"/>
          <w:lang w:eastAsia="zh-TW"/>
        </w:rPr>
        <w:t>corrected</w:t>
      </w:r>
      <w:r w:rsidR="00507975" w:rsidRPr="0010789A">
        <w:rPr>
          <w:sz w:val="22"/>
          <w:szCs w:val="22"/>
          <w:lang w:eastAsia="zh-TW"/>
        </w:rPr>
        <w:t xml:space="preserve"> Akaike Information Criteri</w:t>
      </w:r>
      <w:r w:rsidR="009B156E" w:rsidRPr="0010789A">
        <w:rPr>
          <w:sz w:val="22"/>
          <w:szCs w:val="22"/>
          <w:lang w:eastAsia="zh-TW"/>
        </w:rPr>
        <w:t>on</w:t>
      </w:r>
      <w:r w:rsidR="00507975" w:rsidRPr="0010789A">
        <w:rPr>
          <w:sz w:val="22"/>
          <w:szCs w:val="22"/>
          <w:lang w:eastAsia="zh-TW"/>
        </w:rPr>
        <w:t xml:space="preserve"> </w:t>
      </w:r>
      <w:bookmarkEnd w:id="100"/>
      <w:bookmarkEnd w:id="101"/>
      <w:bookmarkEnd w:id="102"/>
      <w:bookmarkEnd w:id="103"/>
      <w:bookmarkEnd w:id="104"/>
      <w:bookmarkEnd w:id="105"/>
      <w:bookmarkEnd w:id="106"/>
      <w:bookmarkEnd w:id="107"/>
      <w:r w:rsidR="00507975" w:rsidRPr="0010789A">
        <w:rPr>
          <w:sz w:val="22"/>
          <w:szCs w:val="22"/>
          <w:lang w:eastAsia="zh-TW"/>
        </w:rPr>
        <w:t>(AIC</w:t>
      </w:r>
      <w:r w:rsidR="007F1579" w:rsidRPr="0010789A">
        <w:rPr>
          <w:sz w:val="22"/>
          <w:szCs w:val="22"/>
          <w:lang w:eastAsia="zh-TW"/>
        </w:rPr>
        <w:t>c</w:t>
      </w:r>
      <w:r w:rsidR="00507975" w:rsidRPr="0010789A">
        <w:rPr>
          <w:sz w:val="22"/>
          <w:szCs w:val="22"/>
          <w:lang w:eastAsia="zh-TW"/>
        </w:rPr>
        <w:t>) is used</w:t>
      </w:r>
      <w:r w:rsidRPr="0010789A">
        <w:rPr>
          <w:sz w:val="22"/>
          <w:szCs w:val="22"/>
          <w:lang w:eastAsia="zh-TW"/>
        </w:rPr>
        <w:t>. This is given by</w:t>
      </w:r>
    </w:p>
    <w:p w:rsidR="009D77D7" w:rsidRPr="0010789A" w:rsidRDefault="00A60724" w:rsidP="007F1579">
      <w:pPr>
        <w:spacing w:line="480" w:lineRule="auto"/>
        <w:ind w:left="2160" w:firstLine="720"/>
        <w:rPr>
          <w:sz w:val="22"/>
          <w:szCs w:val="22"/>
          <w:lang w:eastAsia="zh-TW"/>
        </w:rPr>
      </w:pPr>
      <w:r w:rsidRPr="0010789A">
        <w:rPr>
          <w:position w:val="-28"/>
          <w:sz w:val="22"/>
          <w:szCs w:val="22"/>
          <w:lang w:eastAsia="zh-TW"/>
        </w:rPr>
        <w:object w:dxaOrig="3480" w:dyaOrig="680" w14:anchorId="28E17113">
          <v:shape id="_x0000_i1079" type="#_x0000_t75" style="width:173.25pt;height:36.75pt" o:ole="">
            <v:imagedata r:id="rId131" o:title=""/>
          </v:shape>
          <o:OLEObject Type="Embed" ProgID="Equation.DSMT4" ShapeID="_x0000_i1079" DrawAspect="Content" ObjectID="_1578120879" r:id="rId132"/>
        </w:object>
      </w:r>
      <w:r w:rsidR="009D77D7" w:rsidRPr="0010789A">
        <w:rPr>
          <w:sz w:val="22"/>
          <w:szCs w:val="22"/>
          <w:lang w:eastAsia="zh-TW"/>
        </w:rPr>
        <w:tab/>
      </w:r>
      <w:r w:rsidR="009D77D7" w:rsidRPr="0010789A">
        <w:rPr>
          <w:sz w:val="22"/>
          <w:szCs w:val="22"/>
          <w:lang w:eastAsia="zh-TW"/>
        </w:rPr>
        <w:tab/>
      </w:r>
      <w:r w:rsidR="009D77D7" w:rsidRPr="0010789A">
        <w:rPr>
          <w:sz w:val="22"/>
          <w:szCs w:val="22"/>
          <w:lang w:eastAsia="zh-TW"/>
        </w:rPr>
        <w:tab/>
      </w:r>
      <w:r w:rsidR="009D77D7" w:rsidRPr="0010789A">
        <w:rPr>
          <w:sz w:val="22"/>
          <w:szCs w:val="22"/>
          <w:lang w:eastAsia="zh-TW"/>
        </w:rPr>
        <w:tab/>
        <w:t>(</w:t>
      </w:r>
      <w:r w:rsidR="007B20A6" w:rsidRPr="0010789A">
        <w:rPr>
          <w:sz w:val="22"/>
          <w:szCs w:val="22"/>
          <w:lang w:eastAsia="zh-TW"/>
        </w:rPr>
        <w:t>3</w:t>
      </w:r>
      <w:r w:rsidR="00003CE8" w:rsidRPr="0010789A">
        <w:rPr>
          <w:rFonts w:hint="eastAsia"/>
          <w:sz w:val="22"/>
          <w:szCs w:val="22"/>
        </w:rPr>
        <w:t>1</w:t>
      </w:r>
      <w:r w:rsidR="009D77D7" w:rsidRPr="0010789A">
        <w:rPr>
          <w:sz w:val="22"/>
          <w:szCs w:val="22"/>
          <w:lang w:eastAsia="zh-TW"/>
        </w:rPr>
        <w:t>)</w:t>
      </w:r>
    </w:p>
    <w:p w:rsidR="000825E0" w:rsidRPr="0010789A" w:rsidRDefault="007F1579" w:rsidP="000825E0">
      <w:pPr>
        <w:spacing w:line="480" w:lineRule="auto"/>
        <w:rPr>
          <w:sz w:val="22"/>
          <w:szCs w:val="22"/>
        </w:rPr>
      </w:pPr>
      <w:r w:rsidRPr="0010789A">
        <w:rPr>
          <w:sz w:val="22"/>
          <w:szCs w:val="22"/>
          <w:lang w:eastAsia="zh-TW"/>
        </w:rPr>
        <w:t>w</w:t>
      </w:r>
      <w:r w:rsidR="00507975" w:rsidRPr="0010789A">
        <w:rPr>
          <w:sz w:val="22"/>
          <w:szCs w:val="22"/>
          <w:lang w:eastAsia="zh-TW"/>
        </w:rPr>
        <w:t>here</w:t>
      </w:r>
      <w:r w:rsidRPr="0010789A">
        <w:rPr>
          <w:sz w:val="22"/>
          <w:szCs w:val="22"/>
          <w:lang w:eastAsia="zh-TW"/>
        </w:rPr>
        <w:t xml:space="preserve"> </w:t>
      </w:r>
      <w:r w:rsidRPr="0010789A">
        <w:rPr>
          <w:i/>
          <w:sz w:val="22"/>
          <w:szCs w:val="22"/>
          <w:lang w:eastAsia="zh-TW"/>
        </w:rPr>
        <w:t>n</w:t>
      </w:r>
      <w:r w:rsidRPr="0010789A">
        <w:rPr>
          <w:sz w:val="22"/>
          <w:szCs w:val="22"/>
          <w:lang w:eastAsia="zh-TW"/>
        </w:rPr>
        <w:t xml:space="preserve"> is the sample size,</w:t>
      </w:r>
      <w:r w:rsidR="00507975" w:rsidRPr="0010789A">
        <w:rPr>
          <w:sz w:val="22"/>
          <w:szCs w:val="22"/>
          <w:lang w:eastAsia="zh-TW"/>
        </w:rPr>
        <w:t xml:space="preserve"> </w:t>
      </w:r>
      <w:r w:rsidR="00507975" w:rsidRPr="0010789A">
        <w:rPr>
          <w:i/>
          <w:sz w:val="22"/>
          <w:szCs w:val="22"/>
          <w:lang w:eastAsia="zh-TW"/>
        </w:rPr>
        <w:t>p</w:t>
      </w:r>
      <w:r w:rsidR="00507975" w:rsidRPr="0010789A">
        <w:rPr>
          <w:sz w:val="22"/>
          <w:szCs w:val="22"/>
          <w:lang w:eastAsia="zh-TW"/>
        </w:rPr>
        <w:t xml:space="preserve"> is the number of parameters used in each model, and </w:t>
      </w:r>
      <w:r w:rsidR="009D77D7" w:rsidRPr="0010789A">
        <w:rPr>
          <w:i/>
          <w:sz w:val="22"/>
          <w:szCs w:val="22"/>
          <w:lang w:eastAsia="zh-TW"/>
        </w:rPr>
        <w:t>l</w:t>
      </w:r>
      <w:r w:rsidR="009D77D7" w:rsidRPr="0010789A">
        <w:rPr>
          <w:sz w:val="22"/>
          <w:szCs w:val="22"/>
          <w:lang w:eastAsia="zh-TW"/>
        </w:rPr>
        <w:t>(</w:t>
      </w:r>
      <w:r w:rsidR="009D77D7" w:rsidRPr="0010789A">
        <w:rPr>
          <w:i/>
          <w:sz w:val="22"/>
          <w:szCs w:val="22"/>
          <w:lang w:eastAsia="zh-TW"/>
        </w:rPr>
        <w:t>p</w:t>
      </w:r>
      <w:r w:rsidR="009D77D7" w:rsidRPr="0010789A">
        <w:rPr>
          <w:sz w:val="22"/>
          <w:szCs w:val="22"/>
          <w:lang w:eastAsia="zh-TW"/>
        </w:rPr>
        <w:t xml:space="preserve">) is </w:t>
      </w:r>
      <w:r w:rsidR="00507975" w:rsidRPr="0010789A">
        <w:rPr>
          <w:sz w:val="22"/>
          <w:szCs w:val="22"/>
          <w:lang w:eastAsia="zh-TW"/>
        </w:rPr>
        <w:t>the maximu</w:t>
      </w:r>
      <w:r w:rsidR="00B10774" w:rsidRPr="0010789A">
        <w:rPr>
          <w:sz w:val="22"/>
          <w:szCs w:val="22"/>
          <w:lang w:eastAsia="zh-TW"/>
        </w:rPr>
        <w:t xml:space="preserve">m log-likelihood for the model. </w:t>
      </w:r>
      <w:r w:rsidR="00507975" w:rsidRPr="0010789A">
        <w:rPr>
          <w:sz w:val="22"/>
          <w:szCs w:val="22"/>
          <w:lang w:eastAsia="zh-TW"/>
        </w:rPr>
        <w:t xml:space="preserve">The AIC </w:t>
      </w:r>
      <w:r w:rsidR="007262CA" w:rsidRPr="0010789A">
        <w:rPr>
          <w:sz w:val="22"/>
          <w:szCs w:val="22"/>
          <w:lang w:eastAsia="zh-TW"/>
        </w:rPr>
        <w:t>measures the relative quality of statistical models for a given set of data</w:t>
      </w:r>
      <w:r w:rsidR="008E4091" w:rsidRPr="0010789A">
        <w:rPr>
          <w:sz w:val="22"/>
          <w:szCs w:val="22"/>
          <w:lang w:eastAsia="zh-TW"/>
        </w:rPr>
        <w:t xml:space="preserve"> whereas</w:t>
      </w:r>
      <w:r w:rsidR="009D77D7" w:rsidRPr="0010789A">
        <w:rPr>
          <w:sz w:val="22"/>
          <w:szCs w:val="22"/>
          <w:lang w:eastAsia="zh-TW"/>
        </w:rPr>
        <w:t xml:space="preserve"> </w:t>
      </w:r>
      <w:r w:rsidR="008E4091" w:rsidRPr="0010789A">
        <w:rPr>
          <w:sz w:val="22"/>
          <w:szCs w:val="22"/>
          <w:lang w:eastAsia="zh-TW"/>
        </w:rPr>
        <w:t xml:space="preserve">AICc gives a correction for finite sample sizes. </w:t>
      </w:r>
      <w:r w:rsidR="009D77D7" w:rsidRPr="0010789A">
        <w:rPr>
          <w:sz w:val="22"/>
          <w:szCs w:val="22"/>
          <w:lang w:eastAsia="zh-TW"/>
        </w:rPr>
        <w:t>A smaller AIC value indicate</w:t>
      </w:r>
      <w:r w:rsidR="009B156E" w:rsidRPr="0010789A">
        <w:rPr>
          <w:sz w:val="22"/>
          <w:szCs w:val="22"/>
          <w:lang w:eastAsia="zh-TW"/>
        </w:rPr>
        <w:t>s</w:t>
      </w:r>
      <w:r w:rsidR="009D77D7" w:rsidRPr="0010789A">
        <w:rPr>
          <w:sz w:val="22"/>
          <w:szCs w:val="22"/>
          <w:lang w:eastAsia="zh-TW"/>
        </w:rPr>
        <w:t xml:space="preserve"> a better model.</w:t>
      </w:r>
      <w:r w:rsidR="0011063E" w:rsidRPr="0010789A">
        <w:rPr>
          <w:sz w:val="22"/>
          <w:szCs w:val="22"/>
          <w:lang w:eastAsia="zh-TW"/>
        </w:rPr>
        <w:t xml:space="preserve"> Note there are several other ways to judge the quality of </w:t>
      </w:r>
      <w:r w:rsidR="004C3FD9" w:rsidRPr="0010789A">
        <w:rPr>
          <w:sz w:val="22"/>
          <w:szCs w:val="22"/>
          <w:lang w:eastAsia="zh-TW"/>
        </w:rPr>
        <w:t>a</w:t>
      </w:r>
      <w:r w:rsidR="0011063E" w:rsidRPr="0010789A">
        <w:rPr>
          <w:sz w:val="22"/>
          <w:szCs w:val="22"/>
          <w:lang w:eastAsia="zh-TW"/>
        </w:rPr>
        <w:t xml:space="preserve"> multivariate model. For example, the Bayesian information criterion and the cross-validation criterion can be found in (</w:t>
      </w:r>
      <w:r w:rsidR="004C3FD9" w:rsidRPr="0010789A">
        <w:rPr>
          <w:sz w:val="22"/>
          <w:szCs w:val="22"/>
          <w:lang w:eastAsia="zh-TW"/>
        </w:rPr>
        <w:t>Grønneberg and Hjort, 2014</w:t>
      </w:r>
      <w:r w:rsidR="0011063E" w:rsidRPr="0010789A">
        <w:rPr>
          <w:sz w:val="22"/>
          <w:szCs w:val="22"/>
          <w:lang w:eastAsia="zh-TW"/>
        </w:rPr>
        <w:t xml:space="preserve">). </w:t>
      </w:r>
      <w:r w:rsidR="004C3FD9" w:rsidRPr="0010789A">
        <w:rPr>
          <w:sz w:val="22"/>
          <w:szCs w:val="22"/>
          <w:lang w:eastAsia="zh-TW"/>
        </w:rPr>
        <w:t>A discussion on the performances of these criterions is also provided by Jordanger and Tjøstheim (2014).</w:t>
      </w:r>
      <w:bookmarkEnd w:id="96"/>
      <w:bookmarkEnd w:id="97"/>
      <w:bookmarkEnd w:id="98"/>
      <w:bookmarkEnd w:id="99"/>
    </w:p>
    <w:p w:rsidR="000158AB" w:rsidRPr="0010789A" w:rsidRDefault="000158AB" w:rsidP="000158AB">
      <w:pPr>
        <w:tabs>
          <w:tab w:val="left" w:pos="360"/>
          <w:tab w:val="left" w:pos="990"/>
        </w:tabs>
        <w:suppressAutoHyphens/>
        <w:spacing w:before="240" w:after="120" w:line="480" w:lineRule="auto"/>
        <w:ind w:right="288"/>
        <w:contextualSpacing/>
        <w:outlineLvl w:val="0"/>
        <w:rPr>
          <w:rFonts w:eastAsiaTheme="minorEastAsia"/>
          <w:b/>
          <w:kern w:val="28"/>
          <w:sz w:val="22"/>
          <w:szCs w:val="22"/>
          <w:lang w:eastAsia="en-US"/>
        </w:rPr>
      </w:pPr>
      <w:r w:rsidRPr="0010789A">
        <w:rPr>
          <w:rFonts w:hint="eastAsia"/>
          <w:b/>
          <w:sz w:val="22"/>
          <w:szCs w:val="22"/>
        </w:rPr>
        <w:t>6</w:t>
      </w:r>
      <w:r w:rsidRPr="0010789A">
        <w:rPr>
          <w:rFonts w:eastAsiaTheme="minorEastAsia" w:hint="eastAsia"/>
          <w:b/>
          <w:kern w:val="28"/>
          <w:sz w:val="22"/>
          <w:szCs w:val="22"/>
        </w:rPr>
        <w:t>．</w:t>
      </w:r>
      <w:r w:rsidRPr="0010789A">
        <w:rPr>
          <w:rFonts w:eastAsiaTheme="minorEastAsia"/>
          <w:b/>
          <w:kern w:val="28"/>
          <w:sz w:val="22"/>
          <w:szCs w:val="22"/>
          <w:lang w:eastAsia="en-US"/>
        </w:rPr>
        <w:t>Comparison of symmetric and asymmetric copulas</w:t>
      </w:r>
    </w:p>
    <w:p w:rsidR="000825E0" w:rsidRPr="0010789A" w:rsidRDefault="00B10774" w:rsidP="003F11FA">
      <w:pPr>
        <w:spacing w:line="480" w:lineRule="auto"/>
        <w:rPr>
          <w:sz w:val="22"/>
          <w:szCs w:val="22"/>
        </w:rPr>
      </w:pPr>
      <w:r w:rsidRPr="0010789A">
        <w:rPr>
          <w:sz w:val="22"/>
          <w:szCs w:val="22"/>
        </w:rPr>
        <w:t>The parameter estimate</w:t>
      </w:r>
      <w:r w:rsidR="008B29A3" w:rsidRPr="0010789A">
        <w:rPr>
          <w:sz w:val="22"/>
          <w:szCs w:val="22"/>
        </w:rPr>
        <w:t xml:space="preserve">s, </w:t>
      </w:r>
      <w:r w:rsidRPr="0010789A">
        <w:rPr>
          <w:sz w:val="22"/>
          <w:szCs w:val="22"/>
        </w:rPr>
        <w:t xml:space="preserve">log-likelihood </w:t>
      </w:r>
      <w:r w:rsidR="008B29A3" w:rsidRPr="0010789A">
        <w:rPr>
          <w:rFonts w:hint="eastAsia"/>
          <w:sz w:val="22"/>
          <w:szCs w:val="22"/>
        </w:rPr>
        <w:t>and AIC</w:t>
      </w:r>
      <w:r w:rsidR="008E5149" w:rsidRPr="0010789A">
        <w:rPr>
          <w:sz w:val="22"/>
          <w:szCs w:val="22"/>
        </w:rPr>
        <w:t>c</w:t>
      </w:r>
      <w:r w:rsidR="008B29A3" w:rsidRPr="0010789A">
        <w:rPr>
          <w:rFonts w:hint="eastAsia"/>
          <w:sz w:val="22"/>
          <w:szCs w:val="22"/>
        </w:rPr>
        <w:t xml:space="preserve"> statistics </w:t>
      </w:r>
      <w:r w:rsidR="008B29A3" w:rsidRPr="0010789A">
        <w:rPr>
          <w:sz w:val="22"/>
          <w:szCs w:val="22"/>
        </w:rPr>
        <w:t>values</w:t>
      </w:r>
      <w:r w:rsidR="008B29A3" w:rsidRPr="0010789A">
        <w:rPr>
          <w:rFonts w:hint="eastAsia"/>
          <w:sz w:val="22"/>
          <w:szCs w:val="22"/>
        </w:rPr>
        <w:t xml:space="preserve"> </w:t>
      </w:r>
      <w:r w:rsidRPr="0010789A">
        <w:rPr>
          <w:sz w:val="22"/>
          <w:szCs w:val="22"/>
        </w:rPr>
        <w:t>for each of the</w:t>
      </w:r>
      <w:r w:rsidR="008B29A3" w:rsidRPr="0010789A">
        <w:rPr>
          <w:sz w:val="22"/>
          <w:szCs w:val="22"/>
        </w:rPr>
        <w:t xml:space="preserve"> model</w:t>
      </w:r>
      <w:r w:rsidR="000E096C" w:rsidRPr="0010789A">
        <w:rPr>
          <w:sz w:val="22"/>
          <w:szCs w:val="22"/>
        </w:rPr>
        <w:t xml:space="preserve">s are presented in Table </w:t>
      </w:r>
      <w:r w:rsidR="00E21062" w:rsidRPr="0010789A">
        <w:rPr>
          <w:sz w:val="22"/>
          <w:szCs w:val="22"/>
        </w:rPr>
        <w:t>7</w:t>
      </w:r>
      <w:r w:rsidR="000E096C" w:rsidRPr="0010789A">
        <w:rPr>
          <w:sz w:val="22"/>
          <w:szCs w:val="22"/>
        </w:rPr>
        <w:t xml:space="preserve"> and Table </w:t>
      </w:r>
      <w:r w:rsidR="00E21062" w:rsidRPr="0010789A">
        <w:rPr>
          <w:sz w:val="22"/>
          <w:szCs w:val="22"/>
        </w:rPr>
        <w:t>8</w:t>
      </w:r>
      <w:r w:rsidRPr="0010789A">
        <w:rPr>
          <w:sz w:val="22"/>
          <w:szCs w:val="22"/>
        </w:rPr>
        <w:t>.</w:t>
      </w:r>
      <w:r w:rsidR="008B29A3" w:rsidRPr="0010789A">
        <w:rPr>
          <w:rFonts w:hint="eastAsia"/>
          <w:sz w:val="22"/>
          <w:szCs w:val="22"/>
        </w:rPr>
        <w:t xml:space="preserve"> </w:t>
      </w:r>
      <w:r w:rsidR="007262CA" w:rsidRPr="0010789A">
        <w:rPr>
          <w:sz w:val="22"/>
          <w:szCs w:val="22"/>
          <w:lang w:eastAsia="zh-TW"/>
        </w:rPr>
        <w:t xml:space="preserve">The values of the model parameters are estimated based on the minimization of </w:t>
      </w:r>
      <w:r w:rsidR="007262CA" w:rsidRPr="0010789A">
        <w:rPr>
          <w:sz w:val="22"/>
          <w:szCs w:val="22"/>
        </w:rPr>
        <w:t xml:space="preserve">Cramer-von Mises statistic, which is explained in Appendix A. </w:t>
      </w:r>
      <w:r w:rsidR="000E096C" w:rsidRPr="0010789A">
        <w:rPr>
          <w:sz w:val="22"/>
          <w:szCs w:val="22"/>
        </w:rPr>
        <w:t xml:space="preserve">The best models in each of the four </w:t>
      </w:r>
      <w:r w:rsidR="000E096C" w:rsidRPr="0010789A">
        <w:rPr>
          <w:sz w:val="22"/>
          <w:szCs w:val="22"/>
        </w:rPr>
        <w:lastRenderedPageBreak/>
        <w:t xml:space="preserve">categories including different types of individual functions are highlighted in the tables. </w:t>
      </w:r>
    </w:p>
    <w:p w:rsidR="008B43C5" w:rsidRPr="0010789A" w:rsidRDefault="008B43C5" w:rsidP="003F11FA">
      <w:pPr>
        <w:spacing w:line="480" w:lineRule="auto"/>
        <w:rPr>
          <w:sz w:val="22"/>
          <w:szCs w:val="22"/>
        </w:rPr>
      </w:pPr>
    </w:p>
    <w:p w:rsidR="003F11FA" w:rsidRPr="0010789A" w:rsidRDefault="003F11FA" w:rsidP="003F11FA">
      <w:pPr>
        <w:rPr>
          <w:lang w:eastAsia="zh-TW"/>
        </w:rPr>
      </w:pPr>
      <w:r w:rsidRPr="0010789A">
        <w:rPr>
          <w:rFonts w:hint="eastAsia"/>
        </w:rPr>
        <w:t xml:space="preserve">Table </w:t>
      </w:r>
      <w:r w:rsidR="00003CE8" w:rsidRPr="0010789A">
        <w:rPr>
          <w:rFonts w:hint="eastAsia"/>
        </w:rPr>
        <w:t>7</w:t>
      </w:r>
      <w:r w:rsidRPr="0010789A">
        <w:rPr>
          <w:rFonts w:hint="eastAsia"/>
        </w:rPr>
        <w:t xml:space="preserve"> </w:t>
      </w:r>
      <w:r w:rsidRPr="0010789A">
        <w:rPr>
          <w:lang w:eastAsia="zh-TW"/>
        </w:rPr>
        <w:t xml:space="preserve">Comparison of parameter estimates and </w:t>
      </w:r>
      <w:r w:rsidR="006312F4" w:rsidRPr="0010789A">
        <w:rPr>
          <w:lang w:eastAsia="zh-TW"/>
        </w:rPr>
        <w:t>AICc values for</w:t>
      </w:r>
      <w:r w:rsidRPr="0010789A">
        <w:rPr>
          <w:lang w:eastAsia="zh-TW"/>
        </w:rPr>
        <w:t xml:space="preserve"> the data </w:t>
      </w:r>
      <w:r w:rsidRPr="0010789A">
        <w:rPr>
          <w:rFonts w:hint="eastAsia"/>
        </w:rPr>
        <w:t>of</w:t>
      </w:r>
      <w:r w:rsidRPr="0010789A">
        <w:rPr>
          <w:lang w:eastAsia="zh-TW"/>
        </w:rPr>
        <w:t xml:space="preserve"> (</w:t>
      </w:r>
      <w:r w:rsidRPr="0010789A">
        <w:rPr>
          <w:i/>
          <w:sz w:val="20"/>
          <w:szCs w:val="20"/>
          <w:lang w:eastAsia="zh-TW"/>
        </w:rPr>
        <w:t>H</w:t>
      </w:r>
      <w:r w:rsidRPr="0010789A">
        <w:rPr>
          <w:i/>
          <w:sz w:val="20"/>
          <w:szCs w:val="20"/>
          <w:vertAlign w:val="subscript"/>
          <w:lang w:eastAsia="zh-TW"/>
        </w:rPr>
        <w:t>w</w:t>
      </w:r>
      <w:r w:rsidRPr="0010789A">
        <w:rPr>
          <w:lang w:eastAsia="zh-TW"/>
        </w:rPr>
        <w:t xml:space="preserve">, </w:t>
      </w:r>
      <w:r w:rsidRPr="0010789A">
        <w:rPr>
          <w:i/>
          <w:sz w:val="20"/>
          <w:szCs w:val="20"/>
          <w:lang w:eastAsia="zh-TW"/>
        </w:rPr>
        <w:t>T</w:t>
      </w:r>
      <w:r w:rsidRPr="0010789A">
        <w:rPr>
          <w:i/>
          <w:sz w:val="20"/>
          <w:szCs w:val="20"/>
          <w:vertAlign w:val="subscript"/>
          <w:lang w:eastAsia="zh-TW"/>
        </w:rPr>
        <w:t>a</w:t>
      </w:r>
      <w:r w:rsidRPr="0010789A">
        <w:rPr>
          <w:lang w:eastAsia="zh-TW"/>
        </w:rPr>
        <w:t>)</w:t>
      </w:r>
    </w:p>
    <w:tbl>
      <w:tblPr>
        <w:tblStyle w:val="TableGrid"/>
        <w:tblW w:w="0" w:type="auto"/>
        <w:tblBorders>
          <w:left w:val="none" w:sz="0" w:space="0" w:color="auto"/>
          <w:right w:val="none" w:sz="0" w:space="0" w:color="auto"/>
        </w:tblBorders>
        <w:tblLayout w:type="fixed"/>
        <w:tblLook w:val="04A0" w:firstRow="1" w:lastRow="0" w:firstColumn="1" w:lastColumn="0" w:noHBand="0" w:noVBand="1"/>
      </w:tblPr>
      <w:tblGrid>
        <w:gridCol w:w="2093"/>
        <w:gridCol w:w="2126"/>
        <w:gridCol w:w="2126"/>
        <w:gridCol w:w="1134"/>
        <w:gridCol w:w="1134"/>
        <w:gridCol w:w="1007"/>
      </w:tblGrid>
      <w:tr w:rsidR="003F11FA" w:rsidRPr="0010789A" w:rsidTr="000C2DDA">
        <w:tc>
          <w:tcPr>
            <w:tcW w:w="4219" w:type="dxa"/>
            <w:gridSpan w:val="2"/>
          </w:tcPr>
          <w:p w:rsidR="003F11FA" w:rsidRPr="0010789A" w:rsidRDefault="003F11FA" w:rsidP="000C2DDA">
            <w:pPr>
              <w:rPr>
                <w:sz w:val="20"/>
                <w:szCs w:val="20"/>
              </w:rPr>
            </w:pPr>
            <w:r w:rsidRPr="0010789A">
              <w:rPr>
                <w:sz w:val="20"/>
                <w:szCs w:val="20"/>
                <w:lang w:eastAsia="zh-TW"/>
              </w:rPr>
              <w:t>Copula type</w:t>
            </w:r>
          </w:p>
        </w:tc>
        <w:tc>
          <w:tcPr>
            <w:tcW w:w="2126" w:type="dxa"/>
          </w:tcPr>
          <w:p w:rsidR="003F11FA" w:rsidRPr="0010789A" w:rsidRDefault="003F11FA" w:rsidP="000C2DDA">
            <w:pPr>
              <w:rPr>
                <w:sz w:val="20"/>
                <w:szCs w:val="20"/>
                <w:lang w:eastAsia="zh-TW"/>
              </w:rPr>
            </w:pPr>
            <w:r w:rsidRPr="0010789A">
              <w:rPr>
                <w:sz w:val="20"/>
                <w:szCs w:val="20"/>
                <w:lang w:eastAsia="zh-TW"/>
              </w:rPr>
              <w:t>Parameter estimate</w:t>
            </w:r>
          </w:p>
        </w:tc>
        <w:tc>
          <w:tcPr>
            <w:tcW w:w="1134" w:type="dxa"/>
          </w:tcPr>
          <w:p w:rsidR="003F11FA" w:rsidRPr="0010789A" w:rsidRDefault="003F11FA" w:rsidP="000C2DDA">
            <w:pPr>
              <w:rPr>
                <w:sz w:val="20"/>
                <w:szCs w:val="20"/>
                <w:lang w:eastAsia="zh-TW"/>
              </w:rPr>
            </w:pPr>
            <w:r w:rsidRPr="0010789A">
              <w:rPr>
                <w:sz w:val="20"/>
                <w:szCs w:val="20"/>
                <w:lang w:eastAsia="zh-TW"/>
              </w:rPr>
              <w:t>Total log-likelihood</w:t>
            </w:r>
          </w:p>
        </w:tc>
        <w:tc>
          <w:tcPr>
            <w:tcW w:w="1134" w:type="dxa"/>
          </w:tcPr>
          <w:p w:rsidR="003F11FA" w:rsidRPr="0010789A" w:rsidRDefault="003F11FA" w:rsidP="000C2DDA">
            <w:pPr>
              <w:rPr>
                <w:sz w:val="20"/>
                <w:szCs w:val="20"/>
                <w:lang w:eastAsia="zh-TW"/>
              </w:rPr>
            </w:pPr>
            <w:r w:rsidRPr="0010789A">
              <w:rPr>
                <w:sz w:val="20"/>
                <w:szCs w:val="20"/>
                <w:lang w:eastAsia="zh-TW"/>
              </w:rPr>
              <w:t>No. of parameters</w:t>
            </w:r>
          </w:p>
        </w:tc>
        <w:tc>
          <w:tcPr>
            <w:tcW w:w="1007" w:type="dxa"/>
          </w:tcPr>
          <w:p w:rsidR="003F11FA" w:rsidRPr="0010789A" w:rsidRDefault="003F11FA" w:rsidP="000C2DDA">
            <w:pPr>
              <w:rPr>
                <w:sz w:val="20"/>
                <w:szCs w:val="20"/>
                <w:lang w:eastAsia="zh-TW"/>
              </w:rPr>
            </w:pPr>
            <w:r w:rsidRPr="0010789A">
              <w:rPr>
                <w:sz w:val="20"/>
                <w:szCs w:val="20"/>
                <w:lang w:eastAsia="zh-TW"/>
              </w:rPr>
              <w:t>AICc</w:t>
            </w:r>
          </w:p>
        </w:tc>
      </w:tr>
      <w:tr w:rsidR="003F11FA" w:rsidRPr="0010789A" w:rsidTr="000C2DDA">
        <w:tc>
          <w:tcPr>
            <w:tcW w:w="2093" w:type="dxa"/>
            <w:vMerge w:val="restart"/>
          </w:tcPr>
          <w:p w:rsidR="003F11FA" w:rsidRPr="0010789A" w:rsidRDefault="003F11FA" w:rsidP="000C2DDA">
            <w:pPr>
              <w:jc w:val="left"/>
              <w:rPr>
                <w:sz w:val="20"/>
                <w:szCs w:val="20"/>
                <w:lang w:eastAsia="zh-TW"/>
              </w:rPr>
            </w:pPr>
            <w:r w:rsidRPr="0010789A">
              <w:rPr>
                <w:sz w:val="20"/>
                <w:szCs w:val="20"/>
                <w:lang w:eastAsia="zh-TW"/>
              </w:rPr>
              <w:t>I.  One parameter copula</w:t>
            </w:r>
          </w:p>
        </w:tc>
        <w:tc>
          <w:tcPr>
            <w:tcW w:w="2126" w:type="dxa"/>
            <w:tcBorders>
              <w:bottom w:val="nil"/>
            </w:tcBorders>
          </w:tcPr>
          <w:p w:rsidR="003F11FA" w:rsidRPr="0010789A" w:rsidRDefault="003F11FA" w:rsidP="000C2DDA">
            <w:pPr>
              <w:rPr>
                <w:sz w:val="20"/>
                <w:szCs w:val="20"/>
                <w:lang w:eastAsia="zh-TW"/>
              </w:rPr>
            </w:pPr>
            <w:r w:rsidRPr="0010789A">
              <w:rPr>
                <w:sz w:val="20"/>
                <w:szCs w:val="20"/>
                <w:lang w:eastAsia="zh-TW"/>
              </w:rPr>
              <w:t>Gumbel</w:t>
            </w:r>
          </w:p>
        </w:tc>
        <w:tc>
          <w:tcPr>
            <w:tcW w:w="2126" w:type="dxa"/>
            <w:tcBorders>
              <w:bottom w:val="nil"/>
            </w:tcBorders>
          </w:tcPr>
          <w:p w:rsidR="003F11FA" w:rsidRPr="0010789A" w:rsidRDefault="003F11FA" w:rsidP="000C2DDA">
            <w:pPr>
              <w:rPr>
                <w:sz w:val="20"/>
                <w:szCs w:val="20"/>
                <w:lang w:eastAsia="zh-TW"/>
              </w:rPr>
            </w:pPr>
            <w:r w:rsidRPr="0010789A">
              <w:rPr>
                <w:i/>
                <w:sz w:val="20"/>
                <w:szCs w:val="20"/>
                <w:lang w:eastAsia="zh-TW"/>
              </w:rPr>
              <w:t>γ</w:t>
            </w:r>
            <w:r w:rsidRPr="0010789A">
              <w:rPr>
                <w:rFonts w:hint="eastAsia"/>
                <w:sz w:val="20"/>
                <w:szCs w:val="20"/>
              </w:rPr>
              <w:t>=</w:t>
            </w:r>
            <w:r w:rsidRPr="0010789A">
              <w:rPr>
                <w:sz w:val="20"/>
                <w:szCs w:val="20"/>
              </w:rPr>
              <w:t>1.744</w:t>
            </w:r>
          </w:p>
        </w:tc>
        <w:tc>
          <w:tcPr>
            <w:tcW w:w="1134" w:type="dxa"/>
            <w:tcBorders>
              <w:bottom w:val="nil"/>
            </w:tcBorders>
          </w:tcPr>
          <w:p w:rsidR="003F11FA" w:rsidRPr="0010789A" w:rsidRDefault="003F11FA" w:rsidP="000C2DDA">
            <w:pPr>
              <w:rPr>
                <w:sz w:val="20"/>
                <w:szCs w:val="20"/>
              </w:rPr>
            </w:pPr>
            <w:r w:rsidRPr="0010789A">
              <w:rPr>
                <w:sz w:val="20"/>
                <w:szCs w:val="20"/>
                <w:lang w:eastAsia="zh-TW"/>
              </w:rPr>
              <w:t>-10973</w:t>
            </w:r>
          </w:p>
        </w:tc>
        <w:tc>
          <w:tcPr>
            <w:tcW w:w="1134" w:type="dxa"/>
            <w:tcBorders>
              <w:bottom w:val="nil"/>
            </w:tcBorders>
          </w:tcPr>
          <w:p w:rsidR="003F11FA" w:rsidRPr="0010789A" w:rsidRDefault="003F11FA" w:rsidP="000C2DDA">
            <w:pPr>
              <w:rPr>
                <w:sz w:val="20"/>
                <w:szCs w:val="20"/>
                <w:lang w:eastAsia="zh-TW"/>
              </w:rPr>
            </w:pPr>
            <w:r w:rsidRPr="0010789A">
              <w:rPr>
                <w:sz w:val="20"/>
                <w:szCs w:val="20"/>
                <w:lang w:eastAsia="zh-TW"/>
              </w:rPr>
              <w:t>5</w:t>
            </w:r>
          </w:p>
        </w:tc>
        <w:tc>
          <w:tcPr>
            <w:tcW w:w="1007" w:type="dxa"/>
            <w:tcBorders>
              <w:bottom w:val="nil"/>
            </w:tcBorders>
          </w:tcPr>
          <w:p w:rsidR="003F11FA" w:rsidRPr="0010789A" w:rsidRDefault="003F11FA" w:rsidP="000C2DDA">
            <w:pPr>
              <w:rPr>
                <w:sz w:val="20"/>
                <w:szCs w:val="20"/>
              </w:rPr>
            </w:pPr>
            <w:r w:rsidRPr="0010789A">
              <w:rPr>
                <w:rFonts w:hint="eastAsia"/>
                <w:sz w:val="20"/>
                <w:szCs w:val="20"/>
              </w:rPr>
              <w:t>21956</w:t>
            </w:r>
          </w:p>
        </w:tc>
      </w:tr>
      <w:tr w:rsidR="003F11FA" w:rsidRPr="0010789A" w:rsidTr="000C2DDA">
        <w:tc>
          <w:tcPr>
            <w:tcW w:w="2093" w:type="dxa"/>
            <w:vMerge/>
          </w:tcPr>
          <w:p w:rsidR="003F11FA" w:rsidRPr="0010789A" w:rsidRDefault="003F11FA" w:rsidP="000C2DDA">
            <w:pPr>
              <w:jc w:val="left"/>
              <w:rPr>
                <w:sz w:val="20"/>
                <w:szCs w:val="20"/>
                <w:lang w:eastAsia="zh-TW"/>
              </w:rPr>
            </w:pPr>
          </w:p>
        </w:tc>
        <w:tc>
          <w:tcPr>
            <w:tcW w:w="2126" w:type="dxa"/>
            <w:tcBorders>
              <w:top w:val="nil"/>
              <w:bottom w:val="nil"/>
            </w:tcBorders>
          </w:tcPr>
          <w:p w:rsidR="003F11FA" w:rsidRPr="0010789A" w:rsidRDefault="003F11FA" w:rsidP="000C2DDA">
            <w:pPr>
              <w:rPr>
                <w:sz w:val="20"/>
                <w:szCs w:val="20"/>
                <w:lang w:eastAsia="zh-TW"/>
              </w:rPr>
            </w:pPr>
            <w:r w:rsidRPr="0010789A">
              <w:rPr>
                <w:sz w:val="20"/>
                <w:szCs w:val="20"/>
                <w:lang w:eastAsia="zh-TW"/>
              </w:rPr>
              <w:t xml:space="preserve">Clayton </w:t>
            </w:r>
          </w:p>
        </w:tc>
        <w:tc>
          <w:tcPr>
            <w:tcW w:w="2126" w:type="dxa"/>
            <w:tcBorders>
              <w:top w:val="nil"/>
              <w:bottom w:val="nil"/>
            </w:tcBorders>
          </w:tcPr>
          <w:p w:rsidR="003F11FA" w:rsidRPr="0010789A" w:rsidRDefault="003F11FA" w:rsidP="000C2DDA">
            <w:pPr>
              <w:rPr>
                <w:sz w:val="20"/>
                <w:szCs w:val="20"/>
                <w:lang w:eastAsia="zh-TW"/>
              </w:rPr>
            </w:pPr>
            <w:r w:rsidRPr="0010789A">
              <w:rPr>
                <w:i/>
                <w:sz w:val="20"/>
                <w:szCs w:val="20"/>
                <w:lang w:eastAsia="zh-TW"/>
              </w:rPr>
              <w:t>γ</w:t>
            </w:r>
            <w:r w:rsidRPr="0010789A">
              <w:rPr>
                <w:rFonts w:hint="eastAsia"/>
                <w:sz w:val="20"/>
                <w:szCs w:val="20"/>
              </w:rPr>
              <w:t>=</w:t>
            </w:r>
            <w:r w:rsidRPr="0010789A">
              <w:rPr>
                <w:sz w:val="20"/>
                <w:szCs w:val="20"/>
              </w:rPr>
              <w:t>1.253</w:t>
            </w:r>
          </w:p>
        </w:tc>
        <w:tc>
          <w:tcPr>
            <w:tcW w:w="1134" w:type="dxa"/>
            <w:tcBorders>
              <w:top w:val="nil"/>
              <w:bottom w:val="nil"/>
            </w:tcBorders>
          </w:tcPr>
          <w:p w:rsidR="003F11FA" w:rsidRPr="0010789A" w:rsidRDefault="003F11FA" w:rsidP="000C2DDA">
            <w:pPr>
              <w:rPr>
                <w:sz w:val="20"/>
                <w:szCs w:val="20"/>
                <w:lang w:eastAsia="zh-TW"/>
              </w:rPr>
            </w:pPr>
            <w:r w:rsidRPr="0010789A">
              <w:rPr>
                <w:sz w:val="20"/>
                <w:szCs w:val="20"/>
                <w:lang w:eastAsia="zh-TW"/>
              </w:rPr>
              <w:t>-10950</w:t>
            </w:r>
          </w:p>
        </w:tc>
        <w:tc>
          <w:tcPr>
            <w:tcW w:w="1134" w:type="dxa"/>
            <w:tcBorders>
              <w:top w:val="nil"/>
              <w:bottom w:val="nil"/>
            </w:tcBorders>
          </w:tcPr>
          <w:p w:rsidR="003F11FA" w:rsidRPr="0010789A" w:rsidRDefault="003F11FA" w:rsidP="000C2DDA">
            <w:pPr>
              <w:rPr>
                <w:sz w:val="20"/>
                <w:szCs w:val="20"/>
                <w:lang w:eastAsia="zh-TW"/>
              </w:rPr>
            </w:pPr>
            <w:r w:rsidRPr="0010789A">
              <w:rPr>
                <w:sz w:val="20"/>
                <w:szCs w:val="20"/>
                <w:lang w:eastAsia="zh-TW"/>
              </w:rPr>
              <w:t>5</w:t>
            </w:r>
          </w:p>
        </w:tc>
        <w:tc>
          <w:tcPr>
            <w:tcW w:w="1007" w:type="dxa"/>
            <w:tcBorders>
              <w:top w:val="nil"/>
              <w:bottom w:val="nil"/>
            </w:tcBorders>
          </w:tcPr>
          <w:p w:rsidR="003F11FA" w:rsidRPr="0010789A" w:rsidRDefault="003F11FA" w:rsidP="000C2DDA">
            <w:pPr>
              <w:rPr>
                <w:sz w:val="20"/>
                <w:szCs w:val="20"/>
              </w:rPr>
            </w:pPr>
            <w:r w:rsidRPr="0010789A">
              <w:rPr>
                <w:rFonts w:hint="eastAsia"/>
                <w:sz w:val="20"/>
                <w:szCs w:val="20"/>
              </w:rPr>
              <w:t>21910</w:t>
            </w:r>
          </w:p>
        </w:tc>
      </w:tr>
      <w:tr w:rsidR="003F11FA" w:rsidRPr="0010789A" w:rsidTr="000C2DDA">
        <w:tc>
          <w:tcPr>
            <w:tcW w:w="2093" w:type="dxa"/>
            <w:vMerge/>
          </w:tcPr>
          <w:p w:rsidR="003F11FA" w:rsidRPr="0010789A" w:rsidRDefault="003F11FA" w:rsidP="000C2DDA">
            <w:pPr>
              <w:jc w:val="left"/>
              <w:rPr>
                <w:sz w:val="20"/>
                <w:szCs w:val="20"/>
                <w:lang w:eastAsia="zh-TW"/>
              </w:rPr>
            </w:pPr>
          </w:p>
        </w:tc>
        <w:tc>
          <w:tcPr>
            <w:tcW w:w="2126" w:type="dxa"/>
            <w:tcBorders>
              <w:top w:val="nil"/>
              <w:bottom w:val="single" w:sz="4" w:space="0" w:color="auto"/>
            </w:tcBorders>
          </w:tcPr>
          <w:p w:rsidR="003F11FA" w:rsidRPr="0010789A" w:rsidRDefault="003F11FA" w:rsidP="000C2DDA">
            <w:pPr>
              <w:rPr>
                <w:sz w:val="20"/>
                <w:szCs w:val="20"/>
                <w:lang w:eastAsia="zh-TW"/>
              </w:rPr>
            </w:pPr>
            <w:r w:rsidRPr="0010789A">
              <w:rPr>
                <w:sz w:val="20"/>
                <w:szCs w:val="20"/>
                <w:lang w:eastAsia="zh-TW"/>
              </w:rPr>
              <w:t>Frank</w:t>
            </w:r>
          </w:p>
        </w:tc>
        <w:tc>
          <w:tcPr>
            <w:tcW w:w="2126" w:type="dxa"/>
            <w:tcBorders>
              <w:top w:val="nil"/>
              <w:bottom w:val="single" w:sz="4" w:space="0" w:color="auto"/>
            </w:tcBorders>
          </w:tcPr>
          <w:p w:rsidR="003F11FA" w:rsidRPr="0010789A" w:rsidRDefault="003F11FA" w:rsidP="000C2DDA">
            <w:pPr>
              <w:rPr>
                <w:sz w:val="20"/>
                <w:szCs w:val="20"/>
                <w:lang w:eastAsia="zh-TW"/>
              </w:rPr>
            </w:pPr>
            <w:r w:rsidRPr="0010789A">
              <w:rPr>
                <w:i/>
                <w:sz w:val="20"/>
                <w:szCs w:val="20"/>
                <w:lang w:eastAsia="zh-TW"/>
              </w:rPr>
              <w:t>γ</w:t>
            </w:r>
            <w:r w:rsidRPr="0010789A">
              <w:rPr>
                <w:rFonts w:hint="eastAsia"/>
                <w:sz w:val="20"/>
                <w:szCs w:val="20"/>
              </w:rPr>
              <w:t>=</w:t>
            </w:r>
            <w:r w:rsidRPr="0010789A">
              <w:rPr>
                <w:sz w:val="20"/>
                <w:szCs w:val="20"/>
              </w:rPr>
              <w:t>5.291</w:t>
            </w:r>
          </w:p>
        </w:tc>
        <w:tc>
          <w:tcPr>
            <w:tcW w:w="1134" w:type="dxa"/>
            <w:tcBorders>
              <w:top w:val="nil"/>
              <w:bottom w:val="single" w:sz="4" w:space="0" w:color="auto"/>
            </w:tcBorders>
          </w:tcPr>
          <w:p w:rsidR="003F11FA" w:rsidRPr="0010789A" w:rsidRDefault="003F11FA" w:rsidP="000C2DDA">
            <w:pPr>
              <w:rPr>
                <w:sz w:val="20"/>
                <w:szCs w:val="20"/>
              </w:rPr>
            </w:pPr>
            <w:r w:rsidRPr="0010789A">
              <w:rPr>
                <w:sz w:val="20"/>
                <w:szCs w:val="20"/>
                <w:lang w:eastAsia="zh-TW"/>
              </w:rPr>
              <w:t>-10856</w:t>
            </w:r>
          </w:p>
        </w:tc>
        <w:tc>
          <w:tcPr>
            <w:tcW w:w="1134" w:type="dxa"/>
            <w:tcBorders>
              <w:top w:val="nil"/>
              <w:bottom w:val="single" w:sz="4" w:space="0" w:color="auto"/>
            </w:tcBorders>
          </w:tcPr>
          <w:p w:rsidR="003F11FA" w:rsidRPr="0010789A" w:rsidRDefault="003F11FA" w:rsidP="000C2DDA">
            <w:pPr>
              <w:rPr>
                <w:sz w:val="20"/>
                <w:szCs w:val="20"/>
                <w:lang w:eastAsia="zh-TW"/>
              </w:rPr>
            </w:pPr>
            <w:r w:rsidRPr="0010789A">
              <w:rPr>
                <w:sz w:val="20"/>
                <w:szCs w:val="20"/>
                <w:lang w:eastAsia="zh-TW"/>
              </w:rPr>
              <w:t>5</w:t>
            </w:r>
          </w:p>
        </w:tc>
        <w:tc>
          <w:tcPr>
            <w:tcW w:w="1007" w:type="dxa"/>
            <w:tcBorders>
              <w:top w:val="nil"/>
              <w:bottom w:val="single" w:sz="4" w:space="0" w:color="auto"/>
            </w:tcBorders>
          </w:tcPr>
          <w:p w:rsidR="003F11FA" w:rsidRPr="0010789A" w:rsidRDefault="003F11FA" w:rsidP="000C2DDA">
            <w:pPr>
              <w:rPr>
                <w:sz w:val="20"/>
                <w:szCs w:val="20"/>
              </w:rPr>
            </w:pPr>
            <w:r w:rsidRPr="0010789A">
              <w:rPr>
                <w:rFonts w:hint="eastAsia"/>
                <w:sz w:val="20"/>
                <w:szCs w:val="20"/>
              </w:rPr>
              <w:t>21722*</w:t>
            </w:r>
          </w:p>
        </w:tc>
      </w:tr>
      <w:tr w:rsidR="003F11FA" w:rsidRPr="0010789A" w:rsidTr="000C2DDA">
        <w:tc>
          <w:tcPr>
            <w:tcW w:w="2093" w:type="dxa"/>
            <w:vMerge w:val="restart"/>
          </w:tcPr>
          <w:p w:rsidR="003F11FA" w:rsidRPr="0010789A" w:rsidRDefault="003F11FA" w:rsidP="000C2DDA">
            <w:pPr>
              <w:jc w:val="left"/>
              <w:rPr>
                <w:sz w:val="20"/>
                <w:szCs w:val="20"/>
                <w:lang w:eastAsia="zh-TW"/>
              </w:rPr>
            </w:pPr>
            <w:r w:rsidRPr="0010789A">
              <w:rPr>
                <w:sz w:val="20"/>
                <w:szCs w:val="20"/>
                <w:lang w:eastAsia="zh-TW"/>
              </w:rPr>
              <w:t>II. Asymmetric copulas constructed by products</w:t>
            </w:r>
          </w:p>
        </w:tc>
        <w:tc>
          <w:tcPr>
            <w:tcW w:w="2126" w:type="dxa"/>
            <w:tcBorders>
              <w:bottom w:val="nil"/>
            </w:tcBorders>
          </w:tcPr>
          <w:p w:rsidR="003F11FA" w:rsidRPr="0010789A" w:rsidRDefault="003F11FA" w:rsidP="000C2DDA">
            <w:pPr>
              <w:rPr>
                <w:sz w:val="20"/>
              </w:rPr>
            </w:pPr>
            <w:r w:rsidRPr="0010789A">
              <w:rPr>
                <w:sz w:val="20"/>
              </w:rPr>
              <w:t>Gumbel-Clayton Type1</w:t>
            </w:r>
          </w:p>
        </w:tc>
        <w:tc>
          <w:tcPr>
            <w:tcW w:w="2126" w:type="dxa"/>
            <w:tcBorders>
              <w:bottom w:val="nil"/>
            </w:tcBorders>
          </w:tcPr>
          <w:p w:rsidR="003F11FA" w:rsidRPr="0010789A" w:rsidRDefault="003F11FA" w:rsidP="000C2DDA">
            <w:pPr>
              <w:rPr>
                <w:sz w:val="20"/>
                <w:szCs w:val="20"/>
                <w:lang w:eastAsia="zh-TW"/>
              </w:rPr>
            </w:pPr>
            <w:r w:rsidRPr="0010789A">
              <w:rPr>
                <w:i/>
                <w:sz w:val="20"/>
                <w:szCs w:val="20"/>
                <w:lang w:eastAsia="zh-TW"/>
              </w:rPr>
              <w:t>γ</w:t>
            </w:r>
            <w:r w:rsidRPr="0010789A">
              <w:rPr>
                <w:sz w:val="20"/>
                <w:szCs w:val="20"/>
                <w:vertAlign w:val="subscript"/>
                <w:lang w:eastAsia="zh-TW"/>
              </w:rPr>
              <w:t>1</w:t>
            </w:r>
            <w:r w:rsidRPr="0010789A">
              <w:rPr>
                <w:sz w:val="20"/>
                <w:szCs w:val="20"/>
                <w:lang w:eastAsia="zh-TW"/>
              </w:rPr>
              <w:t xml:space="preserve">=3.766, </w:t>
            </w:r>
            <w:r w:rsidRPr="0010789A">
              <w:rPr>
                <w:i/>
                <w:sz w:val="20"/>
                <w:szCs w:val="20"/>
                <w:lang w:eastAsia="zh-TW"/>
              </w:rPr>
              <w:t>γ</w:t>
            </w:r>
            <w:r w:rsidRPr="0010789A">
              <w:rPr>
                <w:sz w:val="20"/>
                <w:szCs w:val="20"/>
                <w:vertAlign w:val="subscript"/>
                <w:lang w:eastAsia="zh-TW"/>
              </w:rPr>
              <w:t>2</w:t>
            </w:r>
            <w:r w:rsidRPr="0010789A">
              <w:rPr>
                <w:sz w:val="20"/>
                <w:szCs w:val="20"/>
                <w:lang w:eastAsia="zh-TW"/>
              </w:rPr>
              <w:t>=3.917,</w:t>
            </w:r>
          </w:p>
          <w:p w:rsidR="003F11FA" w:rsidRPr="0010789A" w:rsidRDefault="003F11FA" w:rsidP="000C2DDA">
            <w:pPr>
              <w:rPr>
                <w:sz w:val="20"/>
                <w:szCs w:val="20"/>
                <w:lang w:eastAsia="zh-TW"/>
              </w:rPr>
            </w:pPr>
            <w:r w:rsidRPr="0010789A">
              <w:rPr>
                <w:i/>
                <w:sz w:val="20"/>
                <w:szCs w:val="20"/>
                <w:lang w:eastAsia="zh-TW"/>
              </w:rPr>
              <w:t>θ</w:t>
            </w:r>
            <w:r w:rsidRPr="0010789A">
              <w:rPr>
                <w:sz w:val="20"/>
                <w:szCs w:val="20"/>
                <w:vertAlign w:val="subscript"/>
                <w:lang w:eastAsia="zh-TW"/>
              </w:rPr>
              <w:t>11</w:t>
            </w:r>
            <w:r w:rsidRPr="0010789A">
              <w:rPr>
                <w:sz w:val="20"/>
                <w:szCs w:val="20"/>
                <w:lang w:eastAsia="zh-TW"/>
              </w:rPr>
              <w:t xml:space="preserve">=0.616, </w:t>
            </w:r>
            <w:r w:rsidRPr="0010789A">
              <w:rPr>
                <w:i/>
                <w:sz w:val="20"/>
                <w:szCs w:val="20"/>
                <w:lang w:eastAsia="zh-TW"/>
              </w:rPr>
              <w:t>θ</w:t>
            </w:r>
            <w:r w:rsidRPr="0010789A">
              <w:rPr>
                <w:sz w:val="20"/>
                <w:szCs w:val="20"/>
                <w:vertAlign w:val="subscript"/>
                <w:lang w:eastAsia="zh-TW"/>
              </w:rPr>
              <w:t>12</w:t>
            </w:r>
            <w:r w:rsidRPr="0010789A">
              <w:rPr>
                <w:sz w:val="20"/>
                <w:szCs w:val="20"/>
                <w:lang w:eastAsia="zh-TW"/>
              </w:rPr>
              <w:t xml:space="preserve">=0.287, </w:t>
            </w:r>
          </w:p>
          <w:p w:rsidR="003F11FA" w:rsidRPr="0010789A" w:rsidRDefault="003F11FA" w:rsidP="000C2DDA">
            <w:pPr>
              <w:rPr>
                <w:sz w:val="20"/>
                <w:szCs w:val="20"/>
                <w:lang w:eastAsia="zh-TW"/>
              </w:rPr>
            </w:pPr>
            <w:r w:rsidRPr="0010789A">
              <w:rPr>
                <w:i/>
                <w:sz w:val="20"/>
                <w:szCs w:val="20"/>
                <w:lang w:eastAsia="zh-TW"/>
              </w:rPr>
              <w:t>θ</w:t>
            </w:r>
            <w:r w:rsidRPr="0010789A">
              <w:rPr>
                <w:sz w:val="20"/>
                <w:szCs w:val="20"/>
                <w:vertAlign w:val="subscript"/>
                <w:lang w:eastAsia="zh-TW"/>
              </w:rPr>
              <w:t>21</w:t>
            </w:r>
            <w:r w:rsidRPr="0010789A">
              <w:rPr>
                <w:sz w:val="20"/>
                <w:szCs w:val="20"/>
                <w:lang w:eastAsia="zh-TW"/>
              </w:rPr>
              <w:t xml:space="preserve">=0.384, </w:t>
            </w:r>
            <w:r w:rsidRPr="0010789A">
              <w:rPr>
                <w:i/>
                <w:sz w:val="20"/>
                <w:szCs w:val="20"/>
                <w:lang w:eastAsia="zh-TW"/>
              </w:rPr>
              <w:t>θ</w:t>
            </w:r>
            <w:r w:rsidRPr="0010789A">
              <w:rPr>
                <w:sz w:val="20"/>
                <w:szCs w:val="20"/>
                <w:vertAlign w:val="subscript"/>
                <w:lang w:eastAsia="zh-TW"/>
              </w:rPr>
              <w:t>22</w:t>
            </w:r>
            <w:r w:rsidRPr="0010789A">
              <w:rPr>
                <w:sz w:val="20"/>
                <w:szCs w:val="20"/>
                <w:lang w:eastAsia="zh-TW"/>
              </w:rPr>
              <w:t>=0.713</w:t>
            </w:r>
          </w:p>
        </w:tc>
        <w:tc>
          <w:tcPr>
            <w:tcW w:w="1134" w:type="dxa"/>
            <w:tcBorders>
              <w:bottom w:val="nil"/>
            </w:tcBorders>
          </w:tcPr>
          <w:p w:rsidR="003F11FA" w:rsidRPr="0010789A" w:rsidRDefault="003F11FA" w:rsidP="000C2DDA">
            <w:pPr>
              <w:rPr>
                <w:sz w:val="20"/>
                <w:szCs w:val="20"/>
              </w:rPr>
            </w:pPr>
            <w:r w:rsidRPr="0010789A">
              <w:rPr>
                <w:sz w:val="20"/>
                <w:szCs w:val="20"/>
              </w:rPr>
              <w:t>-10700</w:t>
            </w:r>
          </w:p>
        </w:tc>
        <w:tc>
          <w:tcPr>
            <w:tcW w:w="1134" w:type="dxa"/>
            <w:tcBorders>
              <w:bottom w:val="nil"/>
            </w:tcBorders>
          </w:tcPr>
          <w:p w:rsidR="003F11FA" w:rsidRPr="0010789A" w:rsidRDefault="003F11FA" w:rsidP="000C2DDA">
            <w:pPr>
              <w:rPr>
                <w:sz w:val="20"/>
                <w:szCs w:val="20"/>
                <w:lang w:eastAsia="zh-TW"/>
              </w:rPr>
            </w:pPr>
            <w:r w:rsidRPr="0010789A">
              <w:rPr>
                <w:sz w:val="20"/>
                <w:szCs w:val="20"/>
                <w:lang w:eastAsia="zh-TW"/>
              </w:rPr>
              <w:t>10</w:t>
            </w:r>
          </w:p>
        </w:tc>
        <w:tc>
          <w:tcPr>
            <w:tcW w:w="1007" w:type="dxa"/>
            <w:tcBorders>
              <w:bottom w:val="nil"/>
            </w:tcBorders>
          </w:tcPr>
          <w:p w:rsidR="003F11FA" w:rsidRPr="0010789A" w:rsidRDefault="003F11FA" w:rsidP="000C2DDA">
            <w:pPr>
              <w:rPr>
                <w:sz w:val="20"/>
                <w:szCs w:val="20"/>
              </w:rPr>
            </w:pPr>
            <w:r w:rsidRPr="0010789A">
              <w:rPr>
                <w:rFonts w:hint="eastAsia"/>
                <w:sz w:val="20"/>
                <w:szCs w:val="20"/>
              </w:rPr>
              <w:t>21420*</w:t>
            </w:r>
          </w:p>
        </w:tc>
      </w:tr>
      <w:tr w:rsidR="003F11FA" w:rsidRPr="0010789A" w:rsidTr="000C2DDA">
        <w:tc>
          <w:tcPr>
            <w:tcW w:w="2093" w:type="dxa"/>
            <w:vMerge/>
          </w:tcPr>
          <w:p w:rsidR="003F11FA" w:rsidRPr="0010789A" w:rsidRDefault="003F11FA" w:rsidP="000C2DDA">
            <w:pPr>
              <w:jc w:val="left"/>
              <w:rPr>
                <w:sz w:val="20"/>
                <w:szCs w:val="20"/>
                <w:lang w:eastAsia="zh-TW"/>
              </w:rPr>
            </w:pPr>
          </w:p>
        </w:tc>
        <w:tc>
          <w:tcPr>
            <w:tcW w:w="2126" w:type="dxa"/>
            <w:tcBorders>
              <w:top w:val="nil"/>
              <w:bottom w:val="nil"/>
            </w:tcBorders>
          </w:tcPr>
          <w:p w:rsidR="003F11FA" w:rsidRPr="0010789A" w:rsidRDefault="003F11FA" w:rsidP="000C2DDA">
            <w:pPr>
              <w:rPr>
                <w:sz w:val="20"/>
                <w:szCs w:val="20"/>
                <w:lang w:eastAsia="zh-TW"/>
              </w:rPr>
            </w:pPr>
            <w:r w:rsidRPr="0010789A">
              <w:rPr>
                <w:sz w:val="20"/>
                <w:szCs w:val="20"/>
                <w:lang w:eastAsia="zh-TW"/>
              </w:rPr>
              <w:t>Gumbel-Frank Type1</w:t>
            </w:r>
          </w:p>
        </w:tc>
        <w:tc>
          <w:tcPr>
            <w:tcW w:w="2126" w:type="dxa"/>
            <w:tcBorders>
              <w:top w:val="nil"/>
              <w:bottom w:val="nil"/>
            </w:tcBorders>
          </w:tcPr>
          <w:p w:rsidR="003F11FA" w:rsidRPr="0010789A" w:rsidRDefault="003F11FA" w:rsidP="000C2DDA">
            <w:pPr>
              <w:rPr>
                <w:sz w:val="20"/>
                <w:szCs w:val="20"/>
                <w:lang w:eastAsia="zh-TW"/>
              </w:rPr>
            </w:pPr>
            <w:r w:rsidRPr="0010789A">
              <w:rPr>
                <w:i/>
                <w:sz w:val="20"/>
                <w:szCs w:val="20"/>
                <w:lang w:eastAsia="zh-TW"/>
              </w:rPr>
              <w:t>γ</w:t>
            </w:r>
            <w:r w:rsidRPr="0010789A">
              <w:rPr>
                <w:sz w:val="20"/>
                <w:szCs w:val="20"/>
                <w:vertAlign w:val="subscript"/>
                <w:lang w:eastAsia="zh-TW"/>
              </w:rPr>
              <w:t>1</w:t>
            </w:r>
            <w:r w:rsidRPr="0010789A">
              <w:rPr>
                <w:sz w:val="20"/>
                <w:szCs w:val="20"/>
                <w:lang w:eastAsia="zh-TW"/>
              </w:rPr>
              <w:t xml:space="preserve">=4.417, </w:t>
            </w:r>
            <w:r w:rsidRPr="0010789A">
              <w:rPr>
                <w:i/>
                <w:sz w:val="20"/>
                <w:szCs w:val="20"/>
                <w:lang w:eastAsia="zh-TW"/>
              </w:rPr>
              <w:t>γ</w:t>
            </w:r>
            <w:r w:rsidRPr="0010789A">
              <w:rPr>
                <w:sz w:val="20"/>
                <w:szCs w:val="20"/>
                <w:vertAlign w:val="subscript"/>
                <w:lang w:eastAsia="zh-TW"/>
              </w:rPr>
              <w:t>2</w:t>
            </w:r>
            <w:r w:rsidRPr="0010789A">
              <w:rPr>
                <w:sz w:val="20"/>
                <w:szCs w:val="20"/>
                <w:lang w:eastAsia="zh-TW"/>
              </w:rPr>
              <w:t>=6.019,</w:t>
            </w:r>
          </w:p>
          <w:p w:rsidR="003F11FA" w:rsidRPr="0010789A" w:rsidRDefault="003F11FA" w:rsidP="000C2DDA">
            <w:pPr>
              <w:rPr>
                <w:sz w:val="20"/>
                <w:szCs w:val="20"/>
                <w:lang w:eastAsia="zh-TW"/>
              </w:rPr>
            </w:pPr>
            <w:r w:rsidRPr="0010789A">
              <w:rPr>
                <w:i/>
                <w:sz w:val="20"/>
                <w:szCs w:val="20"/>
                <w:lang w:eastAsia="zh-TW"/>
              </w:rPr>
              <w:t>θ</w:t>
            </w:r>
            <w:r w:rsidRPr="0010789A">
              <w:rPr>
                <w:sz w:val="20"/>
                <w:szCs w:val="20"/>
                <w:vertAlign w:val="subscript"/>
                <w:lang w:eastAsia="zh-TW"/>
              </w:rPr>
              <w:t>11</w:t>
            </w:r>
            <w:r w:rsidRPr="0010789A">
              <w:rPr>
                <w:sz w:val="20"/>
                <w:szCs w:val="20"/>
                <w:lang w:eastAsia="zh-TW"/>
              </w:rPr>
              <w:t xml:space="preserve">=0.517, </w:t>
            </w:r>
            <w:r w:rsidRPr="0010789A">
              <w:rPr>
                <w:i/>
                <w:sz w:val="20"/>
                <w:szCs w:val="20"/>
                <w:lang w:eastAsia="zh-TW"/>
              </w:rPr>
              <w:t>θ</w:t>
            </w:r>
            <w:r w:rsidRPr="0010789A">
              <w:rPr>
                <w:sz w:val="20"/>
                <w:szCs w:val="20"/>
                <w:vertAlign w:val="subscript"/>
                <w:lang w:eastAsia="zh-TW"/>
              </w:rPr>
              <w:t>12</w:t>
            </w:r>
            <w:r w:rsidRPr="0010789A">
              <w:rPr>
                <w:sz w:val="20"/>
                <w:szCs w:val="20"/>
                <w:lang w:eastAsia="zh-TW"/>
              </w:rPr>
              <w:t xml:space="preserve">=0.238, </w:t>
            </w:r>
          </w:p>
          <w:p w:rsidR="003F11FA" w:rsidRPr="0010789A" w:rsidRDefault="003F11FA" w:rsidP="000C2DDA">
            <w:pPr>
              <w:rPr>
                <w:sz w:val="20"/>
                <w:szCs w:val="20"/>
                <w:lang w:eastAsia="zh-TW"/>
              </w:rPr>
            </w:pPr>
            <w:r w:rsidRPr="0010789A">
              <w:rPr>
                <w:i/>
                <w:sz w:val="20"/>
                <w:szCs w:val="20"/>
                <w:lang w:eastAsia="zh-TW"/>
              </w:rPr>
              <w:t>θ</w:t>
            </w:r>
            <w:r w:rsidRPr="0010789A">
              <w:rPr>
                <w:sz w:val="20"/>
                <w:szCs w:val="20"/>
                <w:vertAlign w:val="subscript"/>
                <w:lang w:eastAsia="zh-TW"/>
              </w:rPr>
              <w:t>21</w:t>
            </w:r>
            <w:r w:rsidRPr="0010789A">
              <w:rPr>
                <w:sz w:val="20"/>
                <w:szCs w:val="20"/>
                <w:lang w:eastAsia="zh-TW"/>
              </w:rPr>
              <w:t xml:space="preserve">=0.483, </w:t>
            </w:r>
            <w:r w:rsidRPr="0010789A">
              <w:rPr>
                <w:i/>
                <w:sz w:val="20"/>
                <w:szCs w:val="20"/>
                <w:lang w:eastAsia="zh-TW"/>
              </w:rPr>
              <w:t>θ</w:t>
            </w:r>
            <w:r w:rsidRPr="0010789A">
              <w:rPr>
                <w:sz w:val="20"/>
                <w:szCs w:val="20"/>
                <w:vertAlign w:val="subscript"/>
                <w:lang w:eastAsia="zh-TW"/>
              </w:rPr>
              <w:t>22</w:t>
            </w:r>
            <w:r w:rsidRPr="0010789A">
              <w:rPr>
                <w:sz w:val="20"/>
                <w:szCs w:val="20"/>
                <w:lang w:eastAsia="zh-TW"/>
              </w:rPr>
              <w:t>=0.762</w:t>
            </w:r>
          </w:p>
        </w:tc>
        <w:tc>
          <w:tcPr>
            <w:tcW w:w="1134" w:type="dxa"/>
            <w:tcBorders>
              <w:top w:val="nil"/>
              <w:bottom w:val="nil"/>
            </w:tcBorders>
          </w:tcPr>
          <w:p w:rsidR="003F11FA" w:rsidRPr="0010789A" w:rsidRDefault="003F11FA" w:rsidP="000C2DDA">
            <w:pPr>
              <w:rPr>
                <w:sz w:val="20"/>
                <w:szCs w:val="20"/>
              </w:rPr>
            </w:pPr>
            <w:r w:rsidRPr="0010789A">
              <w:rPr>
                <w:sz w:val="20"/>
                <w:szCs w:val="20"/>
              </w:rPr>
              <w:t>-10735</w:t>
            </w:r>
          </w:p>
        </w:tc>
        <w:tc>
          <w:tcPr>
            <w:tcW w:w="1134" w:type="dxa"/>
            <w:tcBorders>
              <w:top w:val="nil"/>
              <w:bottom w:val="nil"/>
            </w:tcBorders>
          </w:tcPr>
          <w:p w:rsidR="003F11FA" w:rsidRPr="0010789A" w:rsidRDefault="003F11FA" w:rsidP="000C2DDA">
            <w:pPr>
              <w:rPr>
                <w:sz w:val="20"/>
                <w:szCs w:val="20"/>
                <w:lang w:eastAsia="zh-TW"/>
              </w:rPr>
            </w:pPr>
            <w:r w:rsidRPr="0010789A">
              <w:rPr>
                <w:sz w:val="20"/>
                <w:szCs w:val="20"/>
                <w:lang w:eastAsia="zh-TW"/>
              </w:rPr>
              <w:t>10</w:t>
            </w:r>
          </w:p>
        </w:tc>
        <w:tc>
          <w:tcPr>
            <w:tcW w:w="1007" w:type="dxa"/>
            <w:tcBorders>
              <w:top w:val="nil"/>
              <w:bottom w:val="nil"/>
            </w:tcBorders>
          </w:tcPr>
          <w:p w:rsidR="003F11FA" w:rsidRPr="0010789A" w:rsidRDefault="003F11FA" w:rsidP="000C2DDA">
            <w:pPr>
              <w:rPr>
                <w:sz w:val="20"/>
                <w:szCs w:val="20"/>
              </w:rPr>
            </w:pPr>
            <w:r w:rsidRPr="0010789A">
              <w:rPr>
                <w:rFonts w:hint="eastAsia"/>
                <w:sz w:val="20"/>
                <w:szCs w:val="20"/>
              </w:rPr>
              <w:t>21490</w:t>
            </w:r>
          </w:p>
        </w:tc>
      </w:tr>
      <w:tr w:rsidR="003F11FA" w:rsidRPr="0010789A" w:rsidTr="000C2DDA">
        <w:tc>
          <w:tcPr>
            <w:tcW w:w="2093" w:type="dxa"/>
            <w:vMerge/>
          </w:tcPr>
          <w:p w:rsidR="003F11FA" w:rsidRPr="0010789A" w:rsidRDefault="003F11FA" w:rsidP="000C2DDA">
            <w:pPr>
              <w:jc w:val="left"/>
              <w:rPr>
                <w:sz w:val="20"/>
                <w:szCs w:val="20"/>
                <w:lang w:eastAsia="zh-TW"/>
              </w:rPr>
            </w:pPr>
          </w:p>
        </w:tc>
        <w:tc>
          <w:tcPr>
            <w:tcW w:w="2126" w:type="dxa"/>
            <w:tcBorders>
              <w:top w:val="nil"/>
              <w:bottom w:val="single" w:sz="4" w:space="0" w:color="auto"/>
            </w:tcBorders>
          </w:tcPr>
          <w:p w:rsidR="003F11FA" w:rsidRPr="0010789A" w:rsidRDefault="003F11FA" w:rsidP="000C2DDA">
            <w:pPr>
              <w:rPr>
                <w:sz w:val="20"/>
                <w:szCs w:val="20"/>
                <w:lang w:eastAsia="zh-TW"/>
              </w:rPr>
            </w:pPr>
            <w:r w:rsidRPr="0010789A">
              <w:rPr>
                <w:sz w:val="20"/>
                <w:szCs w:val="20"/>
                <w:lang w:eastAsia="zh-TW"/>
              </w:rPr>
              <w:t>Frank-Clayton Type1</w:t>
            </w:r>
          </w:p>
        </w:tc>
        <w:tc>
          <w:tcPr>
            <w:tcW w:w="2126" w:type="dxa"/>
            <w:tcBorders>
              <w:top w:val="nil"/>
              <w:bottom w:val="single" w:sz="4" w:space="0" w:color="auto"/>
            </w:tcBorders>
          </w:tcPr>
          <w:p w:rsidR="003F11FA" w:rsidRPr="0010789A" w:rsidRDefault="003F11FA" w:rsidP="000C2DDA">
            <w:pPr>
              <w:rPr>
                <w:sz w:val="20"/>
                <w:szCs w:val="20"/>
                <w:lang w:eastAsia="zh-TW"/>
              </w:rPr>
            </w:pPr>
            <w:r w:rsidRPr="0010789A">
              <w:rPr>
                <w:i/>
                <w:sz w:val="20"/>
                <w:szCs w:val="20"/>
                <w:lang w:eastAsia="zh-TW"/>
              </w:rPr>
              <w:t>γ</w:t>
            </w:r>
            <w:r w:rsidRPr="0010789A">
              <w:rPr>
                <w:sz w:val="20"/>
                <w:szCs w:val="20"/>
                <w:vertAlign w:val="subscript"/>
                <w:lang w:eastAsia="zh-TW"/>
              </w:rPr>
              <w:t>1</w:t>
            </w:r>
            <w:r w:rsidRPr="0010789A">
              <w:rPr>
                <w:sz w:val="20"/>
                <w:szCs w:val="20"/>
                <w:lang w:eastAsia="zh-TW"/>
              </w:rPr>
              <w:t xml:space="preserve">=6.053, </w:t>
            </w:r>
            <w:r w:rsidRPr="0010789A">
              <w:rPr>
                <w:i/>
                <w:sz w:val="20"/>
                <w:szCs w:val="20"/>
                <w:lang w:eastAsia="zh-TW"/>
              </w:rPr>
              <w:t>γ</w:t>
            </w:r>
            <w:r w:rsidRPr="0010789A">
              <w:rPr>
                <w:sz w:val="20"/>
                <w:szCs w:val="20"/>
                <w:vertAlign w:val="subscript"/>
                <w:lang w:eastAsia="zh-TW"/>
              </w:rPr>
              <w:t>2</w:t>
            </w:r>
            <w:r w:rsidRPr="0010789A">
              <w:rPr>
                <w:sz w:val="20"/>
                <w:szCs w:val="20"/>
                <w:lang w:eastAsia="zh-TW"/>
              </w:rPr>
              <w:t>=5.021,</w:t>
            </w:r>
          </w:p>
          <w:p w:rsidR="003F11FA" w:rsidRPr="0010789A" w:rsidRDefault="003F11FA" w:rsidP="000C2DDA">
            <w:pPr>
              <w:rPr>
                <w:sz w:val="20"/>
                <w:szCs w:val="20"/>
                <w:lang w:eastAsia="zh-TW"/>
              </w:rPr>
            </w:pPr>
            <w:r w:rsidRPr="0010789A">
              <w:rPr>
                <w:i/>
                <w:sz w:val="20"/>
                <w:szCs w:val="20"/>
                <w:lang w:eastAsia="zh-TW"/>
              </w:rPr>
              <w:t>θ</w:t>
            </w:r>
            <w:r w:rsidRPr="0010789A">
              <w:rPr>
                <w:sz w:val="20"/>
                <w:szCs w:val="20"/>
                <w:vertAlign w:val="subscript"/>
                <w:lang w:eastAsia="zh-TW"/>
              </w:rPr>
              <w:t>11</w:t>
            </w:r>
            <w:r w:rsidRPr="0010789A">
              <w:rPr>
                <w:sz w:val="20"/>
                <w:szCs w:val="20"/>
                <w:lang w:eastAsia="zh-TW"/>
              </w:rPr>
              <w:t xml:space="preserve">=0.548, </w:t>
            </w:r>
            <w:r w:rsidRPr="0010789A">
              <w:rPr>
                <w:i/>
                <w:sz w:val="20"/>
                <w:szCs w:val="20"/>
                <w:lang w:eastAsia="zh-TW"/>
              </w:rPr>
              <w:t>θ</w:t>
            </w:r>
            <w:r w:rsidRPr="0010789A">
              <w:rPr>
                <w:sz w:val="20"/>
                <w:szCs w:val="20"/>
                <w:vertAlign w:val="subscript"/>
                <w:lang w:eastAsia="zh-TW"/>
              </w:rPr>
              <w:t>12</w:t>
            </w:r>
            <w:r w:rsidRPr="0010789A">
              <w:rPr>
                <w:sz w:val="20"/>
                <w:szCs w:val="20"/>
                <w:lang w:eastAsia="zh-TW"/>
              </w:rPr>
              <w:t xml:space="preserve">=0.818, </w:t>
            </w:r>
          </w:p>
          <w:p w:rsidR="003F11FA" w:rsidRPr="0010789A" w:rsidRDefault="003F11FA" w:rsidP="000C2DDA">
            <w:pPr>
              <w:rPr>
                <w:sz w:val="20"/>
                <w:szCs w:val="20"/>
                <w:lang w:eastAsia="zh-TW"/>
              </w:rPr>
            </w:pPr>
            <w:r w:rsidRPr="0010789A">
              <w:rPr>
                <w:i/>
                <w:sz w:val="20"/>
                <w:szCs w:val="20"/>
                <w:lang w:eastAsia="zh-TW"/>
              </w:rPr>
              <w:t>θ</w:t>
            </w:r>
            <w:r w:rsidRPr="0010789A">
              <w:rPr>
                <w:sz w:val="20"/>
                <w:szCs w:val="20"/>
                <w:vertAlign w:val="subscript"/>
                <w:lang w:eastAsia="zh-TW"/>
              </w:rPr>
              <w:t>21</w:t>
            </w:r>
            <w:r w:rsidRPr="0010789A">
              <w:rPr>
                <w:sz w:val="20"/>
                <w:szCs w:val="20"/>
                <w:lang w:eastAsia="zh-TW"/>
              </w:rPr>
              <w:t xml:space="preserve">=0.452, </w:t>
            </w:r>
            <w:r w:rsidRPr="0010789A">
              <w:rPr>
                <w:i/>
                <w:sz w:val="20"/>
                <w:szCs w:val="20"/>
                <w:lang w:eastAsia="zh-TW"/>
              </w:rPr>
              <w:t>θ</w:t>
            </w:r>
            <w:r w:rsidRPr="0010789A">
              <w:rPr>
                <w:sz w:val="20"/>
                <w:szCs w:val="20"/>
                <w:vertAlign w:val="subscript"/>
                <w:lang w:eastAsia="zh-TW"/>
              </w:rPr>
              <w:t>22</w:t>
            </w:r>
            <w:r w:rsidRPr="0010789A">
              <w:rPr>
                <w:sz w:val="20"/>
                <w:szCs w:val="20"/>
                <w:lang w:eastAsia="zh-TW"/>
              </w:rPr>
              <w:t>=0.182</w:t>
            </w:r>
          </w:p>
        </w:tc>
        <w:tc>
          <w:tcPr>
            <w:tcW w:w="1134" w:type="dxa"/>
            <w:tcBorders>
              <w:top w:val="nil"/>
              <w:bottom w:val="single" w:sz="4" w:space="0" w:color="auto"/>
            </w:tcBorders>
          </w:tcPr>
          <w:p w:rsidR="003F11FA" w:rsidRPr="0010789A" w:rsidRDefault="003F11FA" w:rsidP="000C2DDA">
            <w:pPr>
              <w:rPr>
                <w:sz w:val="20"/>
                <w:szCs w:val="20"/>
              </w:rPr>
            </w:pPr>
            <w:r w:rsidRPr="0010789A">
              <w:rPr>
                <w:sz w:val="20"/>
                <w:szCs w:val="20"/>
              </w:rPr>
              <w:t>-10873</w:t>
            </w:r>
          </w:p>
        </w:tc>
        <w:tc>
          <w:tcPr>
            <w:tcW w:w="1134" w:type="dxa"/>
            <w:tcBorders>
              <w:top w:val="nil"/>
              <w:bottom w:val="single" w:sz="4" w:space="0" w:color="auto"/>
            </w:tcBorders>
          </w:tcPr>
          <w:p w:rsidR="003F11FA" w:rsidRPr="0010789A" w:rsidRDefault="003F11FA" w:rsidP="000C2DDA">
            <w:pPr>
              <w:rPr>
                <w:sz w:val="20"/>
                <w:szCs w:val="20"/>
                <w:lang w:eastAsia="zh-TW"/>
              </w:rPr>
            </w:pPr>
            <w:r w:rsidRPr="0010789A">
              <w:rPr>
                <w:sz w:val="20"/>
                <w:szCs w:val="20"/>
                <w:lang w:eastAsia="zh-TW"/>
              </w:rPr>
              <w:t>10</w:t>
            </w:r>
          </w:p>
        </w:tc>
        <w:tc>
          <w:tcPr>
            <w:tcW w:w="1007" w:type="dxa"/>
            <w:tcBorders>
              <w:top w:val="nil"/>
              <w:bottom w:val="single" w:sz="4" w:space="0" w:color="auto"/>
            </w:tcBorders>
          </w:tcPr>
          <w:p w:rsidR="003F11FA" w:rsidRPr="0010789A" w:rsidRDefault="003F11FA" w:rsidP="000C2DDA">
            <w:pPr>
              <w:rPr>
                <w:sz w:val="20"/>
                <w:szCs w:val="20"/>
              </w:rPr>
            </w:pPr>
            <w:r w:rsidRPr="0010789A">
              <w:rPr>
                <w:rFonts w:hint="eastAsia"/>
                <w:sz w:val="20"/>
                <w:szCs w:val="20"/>
              </w:rPr>
              <w:t>21766</w:t>
            </w:r>
          </w:p>
        </w:tc>
      </w:tr>
      <w:tr w:rsidR="003F11FA" w:rsidRPr="0010789A" w:rsidTr="000C2DDA">
        <w:tc>
          <w:tcPr>
            <w:tcW w:w="2093" w:type="dxa"/>
            <w:vMerge/>
          </w:tcPr>
          <w:p w:rsidR="003F11FA" w:rsidRPr="0010789A" w:rsidRDefault="003F11FA" w:rsidP="000C2DDA">
            <w:pPr>
              <w:jc w:val="left"/>
              <w:rPr>
                <w:sz w:val="20"/>
                <w:szCs w:val="20"/>
                <w:lang w:eastAsia="zh-TW"/>
              </w:rPr>
            </w:pPr>
          </w:p>
        </w:tc>
        <w:tc>
          <w:tcPr>
            <w:tcW w:w="2126" w:type="dxa"/>
            <w:tcBorders>
              <w:bottom w:val="nil"/>
            </w:tcBorders>
          </w:tcPr>
          <w:p w:rsidR="003F11FA" w:rsidRPr="0010789A" w:rsidRDefault="003F11FA" w:rsidP="000C2DDA">
            <w:pPr>
              <w:rPr>
                <w:sz w:val="20"/>
                <w:szCs w:val="20"/>
                <w:lang w:eastAsia="zh-TW"/>
              </w:rPr>
            </w:pPr>
            <w:r w:rsidRPr="0010789A">
              <w:rPr>
                <w:sz w:val="20"/>
                <w:szCs w:val="20"/>
                <w:lang w:eastAsia="zh-TW"/>
              </w:rPr>
              <w:t>Gumbel-Clayton Type2</w:t>
            </w:r>
          </w:p>
        </w:tc>
        <w:tc>
          <w:tcPr>
            <w:tcW w:w="2126" w:type="dxa"/>
            <w:tcBorders>
              <w:bottom w:val="nil"/>
            </w:tcBorders>
          </w:tcPr>
          <w:p w:rsidR="003F11FA" w:rsidRPr="0010789A" w:rsidRDefault="003F11FA" w:rsidP="000C2DDA">
            <w:pPr>
              <w:rPr>
                <w:sz w:val="20"/>
                <w:szCs w:val="20"/>
                <w:lang w:eastAsia="zh-TW"/>
              </w:rPr>
            </w:pPr>
            <w:r w:rsidRPr="0010789A">
              <w:rPr>
                <w:i/>
                <w:sz w:val="20"/>
                <w:szCs w:val="20"/>
                <w:lang w:eastAsia="zh-TW"/>
              </w:rPr>
              <w:t>γ</w:t>
            </w:r>
            <w:r w:rsidRPr="0010789A">
              <w:rPr>
                <w:sz w:val="20"/>
                <w:szCs w:val="20"/>
                <w:vertAlign w:val="subscript"/>
                <w:lang w:eastAsia="zh-TW"/>
              </w:rPr>
              <w:t>1</w:t>
            </w:r>
            <w:r w:rsidRPr="0010789A">
              <w:rPr>
                <w:sz w:val="20"/>
                <w:szCs w:val="20"/>
                <w:lang w:eastAsia="zh-TW"/>
              </w:rPr>
              <w:t xml:space="preserve">=2.876, </w:t>
            </w:r>
            <w:r w:rsidRPr="0010789A">
              <w:rPr>
                <w:i/>
                <w:sz w:val="20"/>
                <w:szCs w:val="20"/>
                <w:lang w:eastAsia="zh-TW"/>
              </w:rPr>
              <w:t>γ</w:t>
            </w:r>
            <w:r w:rsidRPr="0010789A">
              <w:rPr>
                <w:sz w:val="20"/>
                <w:szCs w:val="20"/>
                <w:vertAlign w:val="subscript"/>
                <w:lang w:eastAsia="zh-TW"/>
              </w:rPr>
              <w:t>2</w:t>
            </w:r>
            <w:r w:rsidRPr="0010789A">
              <w:rPr>
                <w:sz w:val="20"/>
                <w:szCs w:val="20"/>
                <w:lang w:eastAsia="zh-TW"/>
              </w:rPr>
              <w:t>=8.743,</w:t>
            </w:r>
          </w:p>
          <w:p w:rsidR="003F11FA" w:rsidRPr="0010789A" w:rsidRDefault="003F11FA" w:rsidP="000C2DDA">
            <w:pPr>
              <w:rPr>
                <w:sz w:val="20"/>
                <w:szCs w:val="20"/>
                <w:lang w:eastAsia="zh-TW"/>
              </w:rPr>
            </w:pPr>
            <w:r w:rsidRPr="0010789A">
              <w:rPr>
                <w:i/>
                <w:sz w:val="20"/>
                <w:szCs w:val="20"/>
                <w:lang w:eastAsia="zh-TW"/>
              </w:rPr>
              <w:t>θ</w:t>
            </w:r>
            <w:r w:rsidRPr="0010789A">
              <w:rPr>
                <w:sz w:val="20"/>
                <w:szCs w:val="20"/>
                <w:vertAlign w:val="subscript"/>
                <w:lang w:eastAsia="zh-TW"/>
              </w:rPr>
              <w:t>11</w:t>
            </w:r>
            <w:r w:rsidRPr="0010789A">
              <w:rPr>
                <w:sz w:val="20"/>
                <w:szCs w:val="20"/>
                <w:lang w:eastAsia="zh-TW"/>
              </w:rPr>
              <w:t xml:space="preserve">=0.785, </w:t>
            </w:r>
            <w:r w:rsidRPr="0010789A">
              <w:rPr>
                <w:i/>
                <w:sz w:val="20"/>
                <w:szCs w:val="20"/>
                <w:lang w:eastAsia="zh-TW"/>
              </w:rPr>
              <w:t>θ</w:t>
            </w:r>
            <w:r w:rsidRPr="0010789A">
              <w:rPr>
                <w:sz w:val="20"/>
                <w:szCs w:val="20"/>
                <w:vertAlign w:val="subscript"/>
                <w:lang w:eastAsia="zh-TW"/>
              </w:rPr>
              <w:t>12</w:t>
            </w:r>
            <w:r w:rsidRPr="0010789A">
              <w:rPr>
                <w:sz w:val="20"/>
                <w:szCs w:val="20"/>
                <w:lang w:eastAsia="zh-TW"/>
              </w:rPr>
              <w:t xml:space="preserve">=0.739, </w:t>
            </w:r>
          </w:p>
          <w:p w:rsidR="003F11FA" w:rsidRPr="0010789A" w:rsidRDefault="003F11FA" w:rsidP="000C2DDA">
            <w:pPr>
              <w:rPr>
                <w:sz w:val="20"/>
                <w:szCs w:val="20"/>
              </w:rPr>
            </w:pPr>
            <w:r w:rsidRPr="0010789A">
              <w:rPr>
                <w:i/>
                <w:sz w:val="20"/>
                <w:szCs w:val="20"/>
                <w:lang w:eastAsia="zh-TW"/>
              </w:rPr>
              <w:t>θ</w:t>
            </w:r>
            <w:r w:rsidRPr="0010789A">
              <w:rPr>
                <w:sz w:val="20"/>
                <w:szCs w:val="20"/>
                <w:vertAlign w:val="subscript"/>
                <w:lang w:eastAsia="zh-TW"/>
              </w:rPr>
              <w:t>21</w:t>
            </w:r>
            <w:r w:rsidRPr="0010789A">
              <w:rPr>
                <w:sz w:val="20"/>
                <w:szCs w:val="20"/>
                <w:lang w:eastAsia="zh-TW"/>
              </w:rPr>
              <w:t xml:space="preserve">=0.215, </w:t>
            </w:r>
            <w:r w:rsidRPr="0010789A">
              <w:rPr>
                <w:i/>
                <w:sz w:val="20"/>
                <w:szCs w:val="20"/>
                <w:lang w:eastAsia="zh-TW"/>
              </w:rPr>
              <w:t>θ</w:t>
            </w:r>
            <w:r w:rsidRPr="0010789A">
              <w:rPr>
                <w:sz w:val="20"/>
                <w:szCs w:val="20"/>
                <w:vertAlign w:val="subscript"/>
                <w:lang w:eastAsia="zh-TW"/>
              </w:rPr>
              <w:t>22</w:t>
            </w:r>
            <w:r w:rsidRPr="0010789A">
              <w:rPr>
                <w:sz w:val="20"/>
                <w:szCs w:val="20"/>
                <w:lang w:eastAsia="zh-TW"/>
              </w:rPr>
              <w:t>=0.261,</w:t>
            </w:r>
          </w:p>
          <w:p w:rsidR="003F11FA" w:rsidRPr="0010789A" w:rsidRDefault="003F11FA" w:rsidP="000C2DDA">
            <w:pPr>
              <w:rPr>
                <w:sz w:val="20"/>
                <w:szCs w:val="20"/>
                <w:lang w:eastAsia="zh-TW"/>
              </w:rPr>
            </w:pPr>
            <w:r w:rsidRPr="0010789A">
              <w:rPr>
                <w:i/>
                <w:sz w:val="20"/>
                <w:szCs w:val="20"/>
                <w:lang w:eastAsia="zh-TW"/>
              </w:rPr>
              <w:t>α</w:t>
            </w:r>
            <w:r w:rsidRPr="0010789A">
              <w:rPr>
                <w:sz w:val="20"/>
                <w:szCs w:val="20"/>
                <w:vertAlign w:val="subscript"/>
                <w:lang w:eastAsia="zh-TW"/>
              </w:rPr>
              <w:t>11</w:t>
            </w:r>
            <w:r w:rsidRPr="0010789A">
              <w:rPr>
                <w:sz w:val="20"/>
                <w:szCs w:val="20"/>
                <w:lang w:eastAsia="zh-TW"/>
              </w:rPr>
              <w:t xml:space="preserve">=-0.061, </w:t>
            </w:r>
            <w:r w:rsidRPr="0010789A">
              <w:rPr>
                <w:i/>
                <w:sz w:val="20"/>
                <w:szCs w:val="20"/>
                <w:lang w:eastAsia="zh-TW"/>
              </w:rPr>
              <w:t>α</w:t>
            </w:r>
            <w:r w:rsidRPr="0010789A">
              <w:rPr>
                <w:sz w:val="20"/>
                <w:szCs w:val="20"/>
                <w:vertAlign w:val="subscript"/>
                <w:lang w:eastAsia="zh-TW"/>
              </w:rPr>
              <w:t>12</w:t>
            </w:r>
            <w:r w:rsidRPr="0010789A">
              <w:rPr>
                <w:sz w:val="20"/>
                <w:szCs w:val="20"/>
                <w:lang w:eastAsia="zh-TW"/>
              </w:rPr>
              <w:t>=-0.538,</w:t>
            </w:r>
          </w:p>
          <w:p w:rsidR="003F11FA" w:rsidRPr="0010789A" w:rsidRDefault="003F11FA" w:rsidP="000C2DDA">
            <w:pPr>
              <w:rPr>
                <w:sz w:val="20"/>
                <w:szCs w:val="20"/>
                <w:lang w:eastAsia="zh-TW"/>
              </w:rPr>
            </w:pPr>
            <w:r w:rsidRPr="0010789A">
              <w:rPr>
                <w:i/>
                <w:sz w:val="20"/>
                <w:szCs w:val="20"/>
                <w:lang w:eastAsia="zh-TW"/>
              </w:rPr>
              <w:t>α</w:t>
            </w:r>
            <w:r w:rsidRPr="0010789A">
              <w:rPr>
                <w:sz w:val="20"/>
                <w:szCs w:val="20"/>
                <w:vertAlign w:val="subscript"/>
                <w:lang w:eastAsia="zh-TW"/>
              </w:rPr>
              <w:t>21</w:t>
            </w:r>
            <w:r w:rsidRPr="0010789A">
              <w:rPr>
                <w:sz w:val="20"/>
                <w:szCs w:val="20"/>
                <w:lang w:eastAsia="zh-TW"/>
              </w:rPr>
              <w:t xml:space="preserve">=0.061, </w:t>
            </w:r>
            <w:r w:rsidRPr="0010789A">
              <w:rPr>
                <w:i/>
                <w:sz w:val="20"/>
                <w:szCs w:val="20"/>
                <w:lang w:eastAsia="zh-TW"/>
              </w:rPr>
              <w:t>α</w:t>
            </w:r>
            <w:r w:rsidRPr="0010789A">
              <w:rPr>
                <w:sz w:val="20"/>
                <w:szCs w:val="20"/>
                <w:vertAlign w:val="subscript"/>
                <w:lang w:eastAsia="zh-TW"/>
              </w:rPr>
              <w:t>22</w:t>
            </w:r>
            <w:r w:rsidRPr="0010789A">
              <w:rPr>
                <w:sz w:val="20"/>
                <w:szCs w:val="20"/>
                <w:lang w:eastAsia="zh-TW"/>
              </w:rPr>
              <w:t>=0.538</w:t>
            </w:r>
          </w:p>
        </w:tc>
        <w:tc>
          <w:tcPr>
            <w:tcW w:w="1134" w:type="dxa"/>
            <w:tcBorders>
              <w:bottom w:val="nil"/>
            </w:tcBorders>
          </w:tcPr>
          <w:p w:rsidR="003F11FA" w:rsidRPr="0010789A" w:rsidRDefault="003F11FA" w:rsidP="000C2DDA">
            <w:pPr>
              <w:rPr>
                <w:sz w:val="20"/>
                <w:szCs w:val="20"/>
              </w:rPr>
            </w:pPr>
            <w:r w:rsidRPr="0010789A">
              <w:rPr>
                <w:sz w:val="20"/>
                <w:szCs w:val="20"/>
              </w:rPr>
              <w:t>-10636</w:t>
            </w:r>
          </w:p>
        </w:tc>
        <w:tc>
          <w:tcPr>
            <w:tcW w:w="1134" w:type="dxa"/>
            <w:tcBorders>
              <w:bottom w:val="nil"/>
            </w:tcBorders>
          </w:tcPr>
          <w:p w:rsidR="003F11FA" w:rsidRPr="0010789A" w:rsidRDefault="003F11FA" w:rsidP="000C2DDA">
            <w:pPr>
              <w:rPr>
                <w:sz w:val="20"/>
                <w:szCs w:val="20"/>
                <w:lang w:eastAsia="zh-TW"/>
              </w:rPr>
            </w:pPr>
            <w:r w:rsidRPr="0010789A">
              <w:rPr>
                <w:sz w:val="20"/>
                <w:szCs w:val="20"/>
                <w:lang w:eastAsia="zh-TW"/>
              </w:rPr>
              <w:t>14</w:t>
            </w:r>
          </w:p>
        </w:tc>
        <w:tc>
          <w:tcPr>
            <w:tcW w:w="1007" w:type="dxa"/>
            <w:tcBorders>
              <w:bottom w:val="nil"/>
            </w:tcBorders>
          </w:tcPr>
          <w:p w:rsidR="003F11FA" w:rsidRPr="0010789A" w:rsidRDefault="003F11FA" w:rsidP="000C2DDA">
            <w:pPr>
              <w:rPr>
                <w:sz w:val="20"/>
                <w:szCs w:val="20"/>
              </w:rPr>
            </w:pPr>
            <w:r w:rsidRPr="0010789A">
              <w:rPr>
                <w:rFonts w:hint="eastAsia"/>
                <w:sz w:val="20"/>
                <w:szCs w:val="20"/>
              </w:rPr>
              <w:t>21300</w:t>
            </w:r>
          </w:p>
        </w:tc>
      </w:tr>
      <w:tr w:rsidR="003F11FA" w:rsidRPr="0010789A" w:rsidTr="000C2DDA">
        <w:tc>
          <w:tcPr>
            <w:tcW w:w="2093" w:type="dxa"/>
            <w:vMerge/>
          </w:tcPr>
          <w:p w:rsidR="003F11FA" w:rsidRPr="0010789A" w:rsidRDefault="003F11FA" w:rsidP="000C2DDA">
            <w:pPr>
              <w:jc w:val="left"/>
              <w:rPr>
                <w:sz w:val="20"/>
                <w:szCs w:val="20"/>
                <w:lang w:eastAsia="zh-TW"/>
              </w:rPr>
            </w:pPr>
          </w:p>
        </w:tc>
        <w:tc>
          <w:tcPr>
            <w:tcW w:w="2126" w:type="dxa"/>
            <w:tcBorders>
              <w:top w:val="nil"/>
              <w:bottom w:val="nil"/>
            </w:tcBorders>
          </w:tcPr>
          <w:p w:rsidR="003F11FA" w:rsidRPr="0010789A" w:rsidRDefault="003F11FA" w:rsidP="000C2DDA">
            <w:pPr>
              <w:rPr>
                <w:sz w:val="20"/>
                <w:szCs w:val="20"/>
                <w:lang w:eastAsia="zh-TW"/>
              </w:rPr>
            </w:pPr>
            <w:r w:rsidRPr="0010789A">
              <w:rPr>
                <w:sz w:val="20"/>
                <w:szCs w:val="20"/>
                <w:lang w:eastAsia="zh-TW"/>
              </w:rPr>
              <w:t>Gumbel-Frank Type2</w:t>
            </w:r>
          </w:p>
        </w:tc>
        <w:tc>
          <w:tcPr>
            <w:tcW w:w="2126" w:type="dxa"/>
            <w:tcBorders>
              <w:top w:val="nil"/>
              <w:bottom w:val="nil"/>
            </w:tcBorders>
          </w:tcPr>
          <w:p w:rsidR="003F11FA" w:rsidRPr="0010789A" w:rsidRDefault="003F11FA" w:rsidP="000C2DDA">
            <w:pPr>
              <w:rPr>
                <w:sz w:val="20"/>
                <w:szCs w:val="20"/>
                <w:lang w:eastAsia="zh-TW"/>
              </w:rPr>
            </w:pPr>
            <w:r w:rsidRPr="0010789A">
              <w:rPr>
                <w:i/>
                <w:sz w:val="20"/>
                <w:szCs w:val="20"/>
                <w:lang w:eastAsia="zh-TW"/>
              </w:rPr>
              <w:t>γ</w:t>
            </w:r>
            <w:r w:rsidRPr="0010789A">
              <w:rPr>
                <w:sz w:val="20"/>
                <w:szCs w:val="20"/>
                <w:vertAlign w:val="subscript"/>
                <w:lang w:eastAsia="zh-TW"/>
              </w:rPr>
              <w:t>1</w:t>
            </w:r>
            <w:r w:rsidRPr="0010789A">
              <w:rPr>
                <w:sz w:val="20"/>
                <w:szCs w:val="20"/>
                <w:lang w:eastAsia="zh-TW"/>
              </w:rPr>
              <w:t xml:space="preserve">=3.025, </w:t>
            </w:r>
            <w:r w:rsidRPr="0010789A">
              <w:rPr>
                <w:i/>
                <w:sz w:val="20"/>
                <w:szCs w:val="20"/>
                <w:lang w:eastAsia="zh-TW"/>
              </w:rPr>
              <w:t>γ</w:t>
            </w:r>
            <w:r w:rsidRPr="0010789A">
              <w:rPr>
                <w:sz w:val="20"/>
                <w:szCs w:val="20"/>
                <w:vertAlign w:val="subscript"/>
                <w:lang w:eastAsia="zh-TW"/>
              </w:rPr>
              <w:t>2</w:t>
            </w:r>
            <w:r w:rsidRPr="0010789A">
              <w:rPr>
                <w:sz w:val="20"/>
                <w:szCs w:val="20"/>
                <w:lang w:eastAsia="zh-TW"/>
              </w:rPr>
              <w:t>=10.468,</w:t>
            </w:r>
          </w:p>
          <w:p w:rsidR="003F11FA" w:rsidRPr="0010789A" w:rsidRDefault="003F11FA" w:rsidP="000C2DDA">
            <w:pPr>
              <w:rPr>
                <w:sz w:val="20"/>
                <w:szCs w:val="20"/>
                <w:lang w:eastAsia="zh-TW"/>
              </w:rPr>
            </w:pPr>
            <w:r w:rsidRPr="0010789A">
              <w:rPr>
                <w:i/>
                <w:sz w:val="20"/>
                <w:szCs w:val="20"/>
                <w:lang w:eastAsia="zh-TW"/>
              </w:rPr>
              <w:t>θ</w:t>
            </w:r>
            <w:r w:rsidRPr="0010789A">
              <w:rPr>
                <w:sz w:val="20"/>
                <w:szCs w:val="20"/>
                <w:vertAlign w:val="subscript"/>
                <w:lang w:eastAsia="zh-TW"/>
              </w:rPr>
              <w:t>11</w:t>
            </w:r>
            <w:r w:rsidRPr="0010789A">
              <w:rPr>
                <w:sz w:val="20"/>
                <w:szCs w:val="20"/>
                <w:lang w:eastAsia="zh-TW"/>
              </w:rPr>
              <w:t xml:space="preserve">=0.722, </w:t>
            </w:r>
            <w:r w:rsidRPr="0010789A">
              <w:rPr>
                <w:i/>
                <w:sz w:val="20"/>
                <w:szCs w:val="20"/>
                <w:lang w:eastAsia="zh-TW"/>
              </w:rPr>
              <w:t>θ</w:t>
            </w:r>
            <w:r w:rsidRPr="0010789A">
              <w:rPr>
                <w:sz w:val="20"/>
                <w:szCs w:val="20"/>
                <w:vertAlign w:val="subscript"/>
                <w:lang w:eastAsia="zh-TW"/>
              </w:rPr>
              <w:t>12</w:t>
            </w:r>
            <w:r w:rsidRPr="0010789A">
              <w:rPr>
                <w:sz w:val="20"/>
                <w:szCs w:val="20"/>
                <w:lang w:eastAsia="zh-TW"/>
              </w:rPr>
              <w:t xml:space="preserve">=0.663, </w:t>
            </w:r>
          </w:p>
          <w:p w:rsidR="003F11FA" w:rsidRPr="0010789A" w:rsidRDefault="003F11FA" w:rsidP="000C2DDA">
            <w:pPr>
              <w:rPr>
                <w:sz w:val="20"/>
                <w:szCs w:val="20"/>
                <w:lang w:eastAsia="zh-TW"/>
              </w:rPr>
            </w:pPr>
            <w:r w:rsidRPr="0010789A">
              <w:rPr>
                <w:i/>
                <w:sz w:val="20"/>
                <w:szCs w:val="20"/>
                <w:lang w:eastAsia="zh-TW"/>
              </w:rPr>
              <w:t>θ</w:t>
            </w:r>
            <w:r w:rsidRPr="0010789A">
              <w:rPr>
                <w:sz w:val="20"/>
                <w:szCs w:val="20"/>
                <w:vertAlign w:val="subscript"/>
                <w:lang w:eastAsia="zh-TW"/>
              </w:rPr>
              <w:t>21</w:t>
            </w:r>
            <w:r w:rsidRPr="0010789A">
              <w:rPr>
                <w:sz w:val="20"/>
                <w:szCs w:val="20"/>
                <w:lang w:eastAsia="zh-TW"/>
              </w:rPr>
              <w:t xml:space="preserve">=0.278, </w:t>
            </w:r>
            <w:r w:rsidRPr="0010789A">
              <w:rPr>
                <w:i/>
                <w:sz w:val="20"/>
                <w:szCs w:val="20"/>
                <w:lang w:eastAsia="zh-TW"/>
              </w:rPr>
              <w:t>θ</w:t>
            </w:r>
            <w:r w:rsidRPr="0010789A">
              <w:rPr>
                <w:sz w:val="20"/>
                <w:szCs w:val="20"/>
                <w:vertAlign w:val="subscript"/>
                <w:lang w:eastAsia="zh-TW"/>
              </w:rPr>
              <w:t>22</w:t>
            </w:r>
            <w:r w:rsidRPr="0010789A">
              <w:rPr>
                <w:sz w:val="20"/>
                <w:szCs w:val="20"/>
                <w:lang w:eastAsia="zh-TW"/>
              </w:rPr>
              <w:t>=0.337,</w:t>
            </w:r>
          </w:p>
          <w:p w:rsidR="003F11FA" w:rsidRPr="0010789A" w:rsidRDefault="003F11FA" w:rsidP="000C2DDA">
            <w:pPr>
              <w:rPr>
                <w:sz w:val="20"/>
                <w:szCs w:val="20"/>
                <w:lang w:eastAsia="zh-TW"/>
              </w:rPr>
            </w:pPr>
            <w:r w:rsidRPr="0010789A">
              <w:rPr>
                <w:i/>
                <w:sz w:val="20"/>
                <w:szCs w:val="20"/>
                <w:lang w:eastAsia="zh-TW"/>
              </w:rPr>
              <w:t>α</w:t>
            </w:r>
            <w:r w:rsidRPr="0010789A">
              <w:rPr>
                <w:sz w:val="20"/>
                <w:szCs w:val="20"/>
                <w:vertAlign w:val="subscript"/>
                <w:lang w:eastAsia="zh-TW"/>
              </w:rPr>
              <w:t>11</w:t>
            </w:r>
            <w:r w:rsidRPr="0010789A">
              <w:rPr>
                <w:sz w:val="20"/>
                <w:szCs w:val="20"/>
                <w:lang w:eastAsia="zh-TW"/>
              </w:rPr>
              <w:t xml:space="preserve">=-0.014, </w:t>
            </w:r>
            <w:r w:rsidRPr="0010789A">
              <w:rPr>
                <w:i/>
                <w:sz w:val="20"/>
                <w:szCs w:val="20"/>
                <w:lang w:eastAsia="zh-TW"/>
              </w:rPr>
              <w:t>α</w:t>
            </w:r>
            <w:r w:rsidRPr="0010789A">
              <w:rPr>
                <w:sz w:val="20"/>
                <w:szCs w:val="20"/>
                <w:vertAlign w:val="subscript"/>
                <w:lang w:eastAsia="zh-TW"/>
              </w:rPr>
              <w:t>12</w:t>
            </w:r>
            <w:r w:rsidRPr="0010789A">
              <w:rPr>
                <w:sz w:val="20"/>
                <w:szCs w:val="20"/>
                <w:lang w:eastAsia="zh-TW"/>
              </w:rPr>
              <w:t>=-0.467,</w:t>
            </w:r>
          </w:p>
          <w:p w:rsidR="003F11FA" w:rsidRPr="0010789A" w:rsidRDefault="003F11FA" w:rsidP="000C2DDA">
            <w:pPr>
              <w:rPr>
                <w:sz w:val="20"/>
                <w:szCs w:val="20"/>
                <w:lang w:eastAsia="zh-TW"/>
              </w:rPr>
            </w:pPr>
            <w:r w:rsidRPr="0010789A">
              <w:rPr>
                <w:i/>
                <w:sz w:val="20"/>
                <w:szCs w:val="20"/>
                <w:lang w:eastAsia="zh-TW"/>
              </w:rPr>
              <w:t>α</w:t>
            </w:r>
            <w:r w:rsidRPr="0010789A">
              <w:rPr>
                <w:sz w:val="20"/>
                <w:szCs w:val="20"/>
                <w:vertAlign w:val="subscript"/>
                <w:lang w:eastAsia="zh-TW"/>
              </w:rPr>
              <w:t>21</w:t>
            </w:r>
            <w:r w:rsidRPr="0010789A">
              <w:rPr>
                <w:sz w:val="20"/>
                <w:szCs w:val="20"/>
                <w:lang w:eastAsia="zh-TW"/>
              </w:rPr>
              <w:t xml:space="preserve">=0.014, </w:t>
            </w:r>
            <w:r w:rsidRPr="0010789A">
              <w:rPr>
                <w:i/>
                <w:sz w:val="20"/>
                <w:szCs w:val="20"/>
                <w:lang w:eastAsia="zh-TW"/>
              </w:rPr>
              <w:t>α</w:t>
            </w:r>
            <w:r w:rsidRPr="0010789A">
              <w:rPr>
                <w:sz w:val="20"/>
                <w:szCs w:val="20"/>
                <w:vertAlign w:val="subscript"/>
                <w:lang w:eastAsia="zh-TW"/>
              </w:rPr>
              <w:t>22</w:t>
            </w:r>
            <w:r w:rsidRPr="0010789A">
              <w:rPr>
                <w:sz w:val="20"/>
                <w:szCs w:val="20"/>
                <w:lang w:eastAsia="zh-TW"/>
              </w:rPr>
              <w:t>=0.467</w:t>
            </w:r>
          </w:p>
        </w:tc>
        <w:tc>
          <w:tcPr>
            <w:tcW w:w="1134" w:type="dxa"/>
            <w:tcBorders>
              <w:top w:val="nil"/>
              <w:bottom w:val="nil"/>
            </w:tcBorders>
          </w:tcPr>
          <w:p w:rsidR="003F11FA" w:rsidRPr="0010789A" w:rsidRDefault="003F11FA" w:rsidP="000C2DDA">
            <w:pPr>
              <w:rPr>
                <w:sz w:val="20"/>
                <w:szCs w:val="20"/>
              </w:rPr>
            </w:pPr>
            <w:r w:rsidRPr="0010789A">
              <w:rPr>
                <w:sz w:val="20"/>
                <w:szCs w:val="20"/>
              </w:rPr>
              <w:t>-10627</w:t>
            </w:r>
          </w:p>
        </w:tc>
        <w:tc>
          <w:tcPr>
            <w:tcW w:w="1134" w:type="dxa"/>
            <w:tcBorders>
              <w:top w:val="nil"/>
              <w:bottom w:val="nil"/>
            </w:tcBorders>
          </w:tcPr>
          <w:p w:rsidR="003F11FA" w:rsidRPr="0010789A" w:rsidRDefault="003F11FA" w:rsidP="000C2DDA">
            <w:pPr>
              <w:rPr>
                <w:sz w:val="20"/>
                <w:szCs w:val="20"/>
                <w:lang w:eastAsia="zh-TW"/>
              </w:rPr>
            </w:pPr>
            <w:r w:rsidRPr="0010789A">
              <w:rPr>
                <w:sz w:val="20"/>
                <w:szCs w:val="20"/>
                <w:lang w:eastAsia="zh-TW"/>
              </w:rPr>
              <w:t>14</w:t>
            </w:r>
          </w:p>
        </w:tc>
        <w:tc>
          <w:tcPr>
            <w:tcW w:w="1007" w:type="dxa"/>
            <w:tcBorders>
              <w:top w:val="nil"/>
              <w:bottom w:val="nil"/>
            </w:tcBorders>
          </w:tcPr>
          <w:p w:rsidR="003F11FA" w:rsidRPr="0010789A" w:rsidRDefault="003F11FA" w:rsidP="000C2DDA">
            <w:pPr>
              <w:rPr>
                <w:sz w:val="20"/>
                <w:szCs w:val="20"/>
              </w:rPr>
            </w:pPr>
            <w:r w:rsidRPr="0010789A">
              <w:rPr>
                <w:rFonts w:hint="eastAsia"/>
                <w:sz w:val="20"/>
                <w:szCs w:val="20"/>
              </w:rPr>
              <w:t>21282*</w:t>
            </w:r>
          </w:p>
        </w:tc>
      </w:tr>
      <w:tr w:rsidR="003F11FA" w:rsidRPr="0010789A" w:rsidTr="000C2DDA">
        <w:tc>
          <w:tcPr>
            <w:tcW w:w="2093" w:type="dxa"/>
            <w:vMerge/>
          </w:tcPr>
          <w:p w:rsidR="003F11FA" w:rsidRPr="0010789A" w:rsidRDefault="003F11FA" w:rsidP="000C2DDA">
            <w:pPr>
              <w:jc w:val="left"/>
              <w:rPr>
                <w:sz w:val="20"/>
                <w:szCs w:val="20"/>
                <w:lang w:eastAsia="zh-TW"/>
              </w:rPr>
            </w:pPr>
          </w:p>
        </w:tc>
        <w:tc>
          <w:tcPr>
            <w:tcW w:w="2126" w:type="dxa"/>
            <w:tcBorders>
              <w:top w:val="nil"/>
              <w:bottom w:val="single" w:sz="4" w:space="0" w:color="auto"/>
            </w:tcBorders>
          </w:tcPr>
          <w:p w:rsidR="003F11FA" w:rsidRPr="0010789A" w:rsidRDefault="003F11FA" w:rsidP="000C2DDA">
            <w:pPr>
              <w:rPr>
                <w:sz w:val="20"/>
                <w:szCs w:val="20"/>
                <w:lang w:eastAsia="zh-TW"/>
              </w:rPr>
            </w:pPr>
            <w:r w:rsidRPr="0010789A">
              <w:rPr>
                <w:sz w:val="20"/>
                <w:szCs w:val="20"/>
                <w:lang w:eastAsia="zh-TW"/>
              </w:rPr>
              <w:t>Frank-Clayton Type2</w:t>
            </w:r>
          </w:p>
        </w:tc>
        <w:tc>
          <w:tcPr>
            <w:tcW w:w="2126" w:type="dxa"/>
            <w:tcBorders>
              <w:top w:val="nil"/>
              <w:bottom w:val="single" w:sz="4" w:space="0" w:color="auto"/>
            </w:tcBorders>
          </w:tcPr>
          <w:p w:rsidR="003F11FA" w:rsidRPr="0010789A" w:rsidRDefault="003F11FA" w:rsidP="000C2DDA">
            <w:pPr>
              <w:rPr>
                <w:sz w:val="20"/>
                <w:szCs w:val="20"/>
                <w:lang w:eastAsia="zh-TW"/>
              </w:rPr>
            </w:pPr>
            <w:r w:rsidRPr="0010789A">
              <w:rPr>
                <w:i/>
                <w:sz w:val="20"/>
                <w:szCs w:val="20"/>
                <w:lang w:eastAsia="zh-TW"/>
              </w:rPr>
              <w:t>γ</w:t>
            </w:r>
            <w:r w:rsidRPr="0010789A">
              <w:rPr>
                <w:sz w:val="20"/>
                <w:szCs w:val="20"/>
                <w:vertAlign w:val="subscript"/>
                <w:lang w:eastAsia="zh-TW"/>
              </w:rPr>
              <w:t>1</w:t>
            </w:r>
            <w:r w:rsidRPr="0010789A">
              <w:rPr>
                <w:sz w:val="20"/>
                <w:szCs w:val="20"/>
                <w:lang w:eastAsia="zh-TW"/>
              </w:rPr>
              <w:t xml:space="preserve">=6.302, </w:t>
            </w:r>
            <w:r w:rsidRPr="0010789A">
              <w:rPr>
                <w:i/>
                <w:sz w:val="20"/>
                <w:szCs w:val="20"/>
                <w:lang w:eastAsia="zh-TW"/>
              </w:rPr>
              <w:t>γ</w:t>
            </w:r>
            <w:r w:rsidRPr="0010789A">
              <w:rPr>
                <w:sz w:val="20"/>
                <w:szCs w:val="20"/>
                <w:vertAlign w:val="subscript"/>
                <w:lang w:eastAsia="zh-TW"/>
              </w:rPr>
              <w:t>2</w:t>
            </w:r>
            <w:r w:rsidRPr="0010789A">
              <w:rPr>
                <w:sz w:val="20"/>
                <w:szCs w:val="20"/>
                <w:lang w:eastAsia="zh-TW"/>
              </w:rPr>
              <w:t>=16.588,</w:t>
            </w:r>
          </w:p>
          <w:p w:rsidR="003F11FA" w:rsidRPr="0010789A" w:rsidRDefault="003F11FA" w:rsidP="000C2DDA">
            <w:pPr>
              <w:rPr>
                <w:sz w:val="20"/>
                <w:szCs w:val="20"/>
                <w:lang w:eastAsia="zh-TW"/>
              </w:rPr>
            </w:pPr>
            <w:r w:rsidRPr="0010789A">
              <w:rPr>
                <w:i/>
                <w:sz w:val="20"/>
                <w:szCs w:val="20"/>
                <w:lang w:eastAsia="zh-TW"/>
              </w:rPr>
              <w:t>θ</w:t>
            </w:r>
            <w:r w:rsidRPr="0010789A">
              <w:rPr>
                <w:sz w:val="20"/>
                <w:szCs w:val="20"/>
                <w:vertAlign w:val="subscript"/>
                <w:lang w:eastAsia="zh-TW"/>
              </w:rPr>
              <w:t>11</w:t>
            </w:r>
            <w:r w:rsidRPr="0010789A">
              <w:rPr>
                <w:sz w:val="20"/>
                <w:szCs w:val="20"/>
                <w:lang w:eastAsia="zh-TW"/>
              </w:rPr>
              <w:t xml:space="preserve">=0.741, </w:t>
            </w:r>
            <w:r w:rsidRPr="0010789A">
              <w:rPr>
                <w:i/>
                <w:sz w:val="20"/>
                <w:szCs w:val="20"/>
                <w:lang w:eastAsia="zh-TW"/>
              </w:rPr>
              <w:t>θ</w:t>
            </w:r>
            <w:r w:rsidRPr="0010789A">
              <w:rPr>
                <w:sz w:val="20"/>
                <w:szCs w:val="20"/>
                <w:vertAlign w:val="subscript"/>
                <w:lang w:eastAsia="zh-TW"/>
              </w:rPr>
              <w:t>12</w:t>
            </w:r>
            <w:r w:rsidRPr="0010789A">
              <w:rPr>
                <w:sz w:val="20"/>
                <w:szCs w:val="20"/>
                <w:lang w:eastAsia="zh-TW"/>
              </w:rPr>
              <w:t xml:space="preserve">=0.831, </w:t>
            </w:r>
          </w:p>
          <w:p w:rsidR="003F11FA" w:rsidRPr="0010789A" w:rsidRDefault="003F11FA" w:rsidP="000C2DDA">
            <w:pPr>
              <w:rPr>
                <w:sz w:val="20"/>
                <w:szCs w:val="20"/>
                <w:lang w:eastAsia="zh-TW"/>
              </w:rPr>
            </w:pPr>
            <w:r w:rsidRPr="0010789A">
              <w:rPr>
                <w:i/>
                <w:sz w:val="20"/>
                <w:szCs w:val="20"/>
                <w:lang w:eastAsia="zh-TW"/>
              </w:rPr>
              <w:t>θ</w:t>
            </w:r>
            <w:r w:rsidRPr="0010789A">
              <w:rPr>
                <w:sz w:val="20"/>
                <w:szCs w:val="20"/>
                <w:vertAlign w:val="subscript"/>
                <w:lang w:eastAsia="zh-TW"/>
              </w:rPr>
              <w:t>21</w:t>
            </w:r>
            <w:r w:rsidRPr="0010789A">
              <w:rPr>
                <w:sz w:val="20"/>
                <w:szCs w:val="20"/>
                <w:lang w:eastAsia="zh-TW"/>
              </w:rPr>
              <w:t xml:space="preserve">=0.259, </w:t>
            </w:r>
            <w:r w:rsidRPr="0010789A">
              <w:rPr>
                <w:i/>
                <w:sz w:val="20"/>
                <w:szCs w:val="20"/>
                <w:lang w:eastAsia="zh-TW"/>
              </w:rPr>
              <w:t>θ</w:t>
            </w:r>
            <w:r w:rsidRPr="0010789A">
              <w:rPr>
                <w:sz w:val="20"/>
                <w:szCs w:val="20"/>
                <w:vertAlign w:val="subscript"/>
                <w:lang w:eastAsia="zh-TW"/>
              </w:rPr>
              <w:t>22</w:t>
            </w:r>
            <w:r w:rsidRPr="0010789A">
              <w:rPr>
                <w:sz w:val="20"/>
                <w:szCs w:val="20"/>
                <w:lang w:eastAsia="zh-TW"/>
              </w:rPr>
              <w:t>=0.169,</w:t>
            </w:r>
          </w:p>
          <w:p w:rsidR="003F11FA" w:rsidRPr="0010789A" w:rsidRDefault="003F11FA" w:rsidP="000C2DDA">
            <w:pPr>
              <w:rPr>
                <w:sz w:val="20"/>
                <w:szCs w:val="20"/>
                <w:lang w:eastAsia="zh-TW"/>
              </w:rPr>
            </w:pPr>
            <w:r w:rsidRPr="0010789A">
              <w:rPr>
                <w:i/>
                <w:sz w:val="20"/>
                <w:szCs w:val="20"/>
                <w:lang w:eastAsia="zh-TW"/>
              </w:rPr>
              <w:t>α</w:t>
            </w:r>
            <w:r w:rsidRPr="0010789A">
              <w:rPr>
                <w:sz w:val="20"/>
                <w:szCs w:val="20"/>
                <w:vertAlign w:val="subscript"/>
                <w:lang w:eastAsia="zh-TW"/>
              </w:rPr>
              <w:t>11</w:t>
            </w:r>
            <w:r w:rsidRPr="0010789A">
              <w:rPr>
                <w:sz w:val="20"/>
                <w:szCs w:val="20"/>
                <w:lang w:eastAsia="zh-TW"/>
              </w:rPr>
              <w:t xml:space="preserve">=-0.655, </w:t>
            </w:r>
            <w:r w:rsidRPr="0010789A">
              <w:rPr>
                <w:i/>
                <w:sz w:val="20"/>
                <w:szCs w:val="20"/>
                <w:lang w:eastAsia="zh-TW"/>
              </w:rPr>
              <w:t>α</w:t>
            </w:r>
            <w:r w:rsidRPr="0010789A">
              <w:rPr>
                <w:sz w:val="20"/>
                <w:szCs w:val="20"/>
                <w:vertAlign w:val="subscript"/>
                <w:lang w:eastAsia="zh-TW"/>
              </w:rPr>
              <w:t>12</w:t>
            </w:r>
            <w:r w:rsidRPr="0010789A">
              <w:rPr>
                <w:sz w:val="20"/>
                <w:szCs w:val="20"/>
                <w:lang w:eastAsia="zh-TW"/>
              </w:rPr>
              <w:t>=-0.275,</w:t>
            </w:r>
          </w:p>
          <w:p w:rsidR="003F11FA" w:rsidRPr="0010789A" w:rsidRDefault="003F11FA" w:rsidP="000C2DDA">
            <w:pPr>
              <w:rPr>
                <w:sz w:val="20"/>
                <w:szCs w:val="20"/>
                <w:lang w:eastAsia="zh-TW"/>
              </w:rPr>
            </w:pPr>
            <w:r w:rsidRPr="0010789A">
              <w:rPr>
                <w:i/>
                <w:sz w:val="20"/>
                <w:szCs w:val="20"/>
                <w:lang w:eastAsia="zh-TW"/>
              </w:rPr>
              <w:t>α</w:t>
            </w:r>
            <w:r w:rsidRPr="0010789A">
              <w:rPr>
                <w:sz w:val="20"/>
                <w:szCs w:val="20"/>
                <w:vertAlign w:val="subscript"/>
                <w:lang w:eastAsia="zh-TW"/>
              </w:rPr>
              <w:t>21</w:t>
            </w:r>
            <w:r w:rsidRPr="0010789A">
              <w:rPr>
                <w:sz w:val="20"/>
                <w:szCs w:val="20"/>
                <w:lang w:eastAsia="zh-TW"/>
              </w:rPr>
              <w:t xml:space="preserve">=0.655, </w:t>
            </w:r>
            <w:r w:rsidRPr="0010789A">
              <w:rPr>
                <w:i/>
                <w:sz w:val="20"/>
                <w:szCs w:val="20"/>
                <w:lang w:eastAsia="zh-TW"/>
              </w:rPr>
              <w:t>α</w:t>
            </w:r>
            <w:r w:rsidRPr="0010789A">
              <w:rPr>
                <w:sz w:val="20"/>
                <w:szCs w:val="20"/>
                <w:vertAlign w:val="subscript"/>
                <w:lang w:eastAsia="zh-TW"/>
              </w:rPr>
              <w:t>22</w:t>
            </w:r>
            <w:r w:rsidRPr="0010789A">
              <w:rPr>
                <w:sz w:val="20"/>
                <w:szCs w:val="20"/>
                <w:lang w:eastAsia="zh-TW"/>
              </w:rPr>
              <w:t>=0.275</w:t>
            </w:r>
          </w:p>
        </w:tc>
        <w:tc>
          <w:tcPr>
            <w:tcW w:w="1134" w:type="dxa"/>
            <w:tcBorders>
              <w:top w:val="nil"/>
              <w:bottom w:val="single" w:sz="4" w:space="0" w:color="auto"/>
            </w:tcBorders>
          </w:tcPr>
          <w:p w:rsidR="003F11FA" w:rsidRPr="0010789A" w:rsidRDefault="003F11FA" w:rsidP="000C2DDA">
            <w:pPr>
              <w:rPr>
                <w:sz w:val="20"/>
                <w:szCs w:val="20"/>
              </w:rPr>
            </w:pPr>
            <w:r w:rsidRPr="0010789A">
              <w:rPr>
                <w:sz w:val="20"/>
                <w:szCs w:val="20"/>
              </w:rPr>
              <w:t>-10684</w:t>
            </w:r>
          </w:p>
        </w:tc>
        <w:tc>
          <w:tcPr>
            <w:tcW w:w="1134" w:type="dxa"/>
            <w:tcBorders>
              <w:top w:val="nil"/>
              <w:bottom w:val="single" w:sz="4" w:space="0" w:color="auto"/>
            </w:tcBorders>
          </w:tcPr>
          <w:p w:rsidR="003F11FA" w:rsidRPr="0010789A" w:rsidRDefault="003F11FA" w:rsidP="000C2DDA">
            <w:pPr>
              <w:rPr>
                <w:sz w:val="20"/>
                <w:szCs w:val="20"/>
                <w:lang w:eastAsia="zh-TW"/>
              </w:rPr>
            </w:pPr>
            <w:r w:rsidRPr="0010789A">
              <w:rPr>
                <w:sz w:val="20"/>
                <w:szCs w:val="20"/>
                <w:lang w:eastAsia="zh-TW"/>
              </w:rPr>
              <w:t>14</w:t>
            </w:r>
          </w:p>
        </w:tc>
        <w:tc>
          <w:tcPr>
            <w:tcW w:w="1007" w:type="dxa"/>
            <w:tcBorders>
              <w:top w:val="nil"/>
              <w:bottom w:val="single" w:sz="4" w:space="0" w:color="auto"/>
            </w:tcBorders>
          </w:tcPr>
          <w:p w:rsidR="003F11FA" w:rsidRPr="0010789A" w:rsidRDefault="003F11FA" w:rsidP="000C2DDA">
            <w:pPr>
              <w:rPr>
                <w:sz w:val="20"/>
                <w:szCs w:val="20"/>
              </w:rPr>
            </w:pPr>
            <w:r w:rsidRPr="0010789A">
              <w:rPr>
                <w:rFonts w:hint="eastAsia"/>
                <w:sz w:val="20"/>
                <w:szCs w:val="20"/>
              </w:rPr>
              <w:t>21396</w:t>
            </w:r>
          </w:p>
        </w:tc>
      </w:tr>
      <w:tr w:rsidR="003F11FA" w:rsidRPr="0010789A" w:rsidTr="000C2DDA">
        <w:tc>
          <w:tcPr>
            <w:tcW w:w="2093" w:type="dxa"/>
            <w:vMerge/>
          </w:tcPr>
          <w:p w:rsidR="003F11FA" w:rsidRPr="0010789A" w:rsidRDefault="003F11FA" w:rsidP="000C2DDA">
            <w:pPr>
              <w:jc w:val="left"/>
              <w:rPr>
                <w:sz w:val="20"/>
                <w:szCs w:val="20"/>
                <w:lang w:eastAsia="zh-TW"/>
              </w:rPr>
            </w:pPr>
          </w:p>
        </w:tc>
        <w:tc>
          <w:tcPr>
            <w:tcW w:w="2126" w:type="dxa"/>
            <w:tcBorders>
              <w:bottom w:val="nil"/>
            </w:tcBorders>
          </w:tcPr>
          <w:p w:rsidR="003F11FA" w:rsidRPr="0010789A" w:rsidRDefault="003F11FA" w:rsidP="000C2DDA">
            <w:pPr>
              <w:rPr>
                <w:sz w:val="20"/>
                <w:szCs w:val="20"/>
                <w:lang w:eastAsia="zh-TW"/>
              </w:rPr>
            </w:pPr>
            <w:r w:rsidRPr="0010789A">
              <w:rPr>
                <w:sz w:val="20"/>
                <w:szCs w:val="20"/>
                <w:lang w:eastAsia="zh-TW"/>
              </w:rPr>
              <w:t>Gumbel-Clayton Type3</w:t>
            </w:r>
          </w:p>
        </w:tc>
        <w:tc>
          <w:tcPr>
            <w:tcW w:w="2126" w:type="dxa"/>
            <w:tcBorders>
              <w:bottom w:val="nil"/>
            </w:tcBorders>
          </w:tcPr>
          <w:p w:rsidR="003F11FA" w:rsidRPr="0010789A" w:rsidRDefault="003F11FA" w:rsidP="000C2DDA">
            <w:pPr>
              <w:rPr>
                <w:sz w:val="20"/>
                <w:szCs w:val="20"/>
                <w:lang w:eastAsia="zh-TW"/>
              </w:rPr>
            </w:pPr>
            <w:r w:rsidRPr="0010789A">
              <w:rPr>
                <w:i/>
                <w:sz w:val="20"/>
                <w:szCs w:val="20"/>
                <w:lang w:eastAsia="zh-TW"/>
              </w:rPr>
              <w:t>γ</w:t>
            </w:r>
            <w:r w:rsidRPr="0010789A">
              <w:rPr>
                <w:sz w:val="20"/>
                <w:szCs w:val="20"/>
                <w:vertAlign w:val="subscript"/>
                <w:lang w:eastAsia="zh-TW"/>
              </w:rPr>
              <w:t>1</w:t>
            </w:r>
            <w:r w:rsidRPr="0010789A">
              <w:rPr>
                <w:sz w:val="20"/>
                <w:szCs w:val="20"/>
                <w:lang w:eastAsia="zh-TW"/>
              </w:rPr>
              <w:t xml:space="preserve">=2.017, </w:t>
            </w:r>
            <w:r w:rsidRPr="0010789A">
              <w:rPr>
                <w:i/>
                <w:sz w:val="20"/>
                <w:szCs w:val="20"/>
                <w:lang w:eastAsia="zh-TW"/>
              </w:rPr>
              <w:t>γ</w:t>
            </w:r>
            <w:r w:rsidRPr="0010789A">
              <w:rPr>
                <w:sz w:val="20"/>
                <w:szCs w:val="20"/>
                <w:vertAlign w:val="subscript"/>
                <w:lang w:eastAsia="zh-TW"/>
              </w:rPr>
              <w:t>2</w:t>
            </w:r>
            <w:r w:rsidRPr="0010789A">
              <w:rPr>
                <w:sz w:val="20"/>
                <w:szCs w:val="20"/>
                <w:lang w:eastAsia="zh-TW"/>
              </w:rPr>
              <w:t>=2.454,</w:t>
            </w:r>
          </w:p>
          <w:p w:rsidR="003F11FA" w:rsidRPr="0010789A" w:rsidRDefault="003F11FA" w:rsidP="000C2DDA">
            <w:pPr>
              <w:rPr>
                <w:sz w:val="20"/>
                <w:szCs w:val="20"/>
                <w:lang w:eastAsia="zh-TW"/>
              </w:rPr>
            </w:pPr>
            <w:r w:rsidRPr="0010789A">
              <w:rPr>
                <w:i/>
                <w:sz w:val="20"/>
                <w:szCs w:val="20"/>
                <w:lang w:eastAsia="zh-TW"/>
              </w:rPr>
              <w:t>θ</w:t>
            </w:r>
            <w:r w:rsidRPr="0010789A">
              <w:rPr>
                <w:sz w:val="20"/>
                <w:szCs w:val="20"/>
                <w:vertAlign w:val="subscript"/>
                <w:lang w:eastAsia="zh-TW"/>
              </w:rPr>
              <w:t>1</w:t>
            </w:r>
            <w:r w:rsidRPr="0010789A">
              <w:rPr>
                <w:sz w:val="20"/>
                <w:szCs w:val="20"/>
                <w:lang w:eastAsia="zh-TW"/>
              </w:rPr>
              <w:t xml:space="preserve">=0.899, </w:t>
            </w:r>
            <w:r w:rsidRPr="0010789A">
              <w:rPr>
                <w:i/>
                <w:sz w:val="20"/>
                <w:szCs w:val="20"/>
                <w:lang w:eastAsia="zh-TW"/>
              </w:rPr>
              <w:t>θ</w:t>
            </w:r>
            <w:r w:rsidRPr="0010789A">
              <w:rPr>
                <w:sz w:val="20"/>
                <w:szCs w:val="20"/>
                <w:vertAlign w:val="subscript"/>
                <w:lang w:eastAsia="zh-TW"/>
              </w:rPr>
              <w:t>2</w:t>
            </w:r>
            <w:r w:rsidRPr="0010789A">
              <w:rPr>
                <w:sz w:val="20"/>
                <w:szCs w:val="20"/>
                <w:lang w:eastAsia="zh-TW"/>
              </w:rPr>
              <w:t>=0.835</w:t>
            </w:r>
          </w:p>
        </w:tc>
        <w:tc>
          <w:tcPr>
            <w:tcW w:w="1134" w:type="dxa"/>
            <w:tcBorders>
              <w:bottom w:val="nil"/>
            </w:tcBorders>
          </w:tcPr>
          <w:p w:rsidR="003F11FA" w:rsidRPr="0010789A" w:rsidRDefault="003F11FA" w:rsidP="000C2DDA">
            <w:pPr>
              <w:rPr>
                <w:sz w:val="20"/>
                <w:szCs w:val="20"/>
              </w:rPr>
            </w:pPr>
            <w:r w:rsidRPr="0010789A">
              <w:rPr>
                <w:sz w:val="20"/>
                <w:szCs w:val="20"/>
              </w:rPr>
              <w:t>-10868</w:t>
            </w:r>
          </w:p>
        </w:tc>
        <w:tc>
          <w:tcPr>
            <w:tcW w:w="1134" w:type="dxa"/>
            <w:tcBorders>
              <w:bottom w:val="nil"/>
            </w:tcBorders>
          </w:tcPr>
          <w:p w:rsidR="003F11FA" w:rsidRPr="0010789A" w:rsidRDefault="003F11FA" w:rsidP="000C2DDA">
            <w:pPr>
              <w:rPr>
                <w:sz w:val="20"/>
                <w:szCs w:val="20"/>
                <w:lang w:eastAsia="zh-TW"/>
              </w:rPr>
            </w:pPr>
            <w:r w:rsidRPr="0010789A">
              <w:rPr>
                <w:sz w:val="20"/>
                <w:szCs w:val="20"/>
                <w:lang w:eastAsia="zh-TW"/>
              </w:rPr>
              <w:t>8</w:t>
            </w:r>
          </w:p>
        </w:tc>
        <w:tc>
          <w:tcPr>
            <w:tcW w:w="1007" w:type="dxa"/>
            <w:tcBorders>
              <w:bottom w:val="nil"/>
            </w:tcBorders>
          </w:tcPr>
          <w:p w:rsidR="003F11FA" w:rsidRPr="0010789A" w:rsidRDefault="003F11FA" w:rsidP="000C2DDA">
            <w:pPr>
              <w:rPr>
                <w:sz w:val="20"/>
                <w:szCs w:val="20"/>
              </w:rPr>
            </w:pPr>
            <w:r w:rsidRPr="0010789A">
              <w:rPr>
                <w:rFonts w:hint="eastAsia"/>
                <w:sz w:val="20"/>
                <w:szCs w:val="20"/>
              </w:rPr>
              <w:t>21752</w:t>
            </w:r>
          </w:p>
        </w:tc>
      </w:tr>
      <w:tr w:rsidR="003F11FA" w:rsidRPr="0010789A" w:rsidTr="000C2DDA">
        <w:tc>
          <w:tcPr>
            <w:tcW w:w="2093" w:type="dxa"/>
            <w:vMerge/>
          </w:tcPr>
          <w:p w:rsidR="003F11FA" w:rsidRPr="0010789A" w:rsidRDefault="003F11FA" w:rsidP="000C2DDA">
            <w:pPr>
              <w:jc w:val="left"/>
              <w:rPr>
                <w:sz w:val="20"/>
                <w:szCs w:val="20"/>
                <w:lang w:eastAsia="zh-TW"/>
              </w:rPr>
            </w:pPr>
          </w:p>
        </w:tc>
        <w:tc>
          <w:tcPr>
            <w:tcW w:w="2126" w:type="dxa"/>
            <w:tcBorders>
              <w:top w:val="nil"/>
              <w:bottom w:val="nil"/>
            </w:tcBorders>
          </w:tcPr>
          <w:p w:rsidR="003F11FA" w:rsidRPr="0010789A" w:rsidRDefault="003F11FA" w:rsidP="000C2DDA">
            <w:pPr>
              <w:rPr>
                <w:sz w:val="20"/>
                <w:szCs w:val="20"/>
                <w:lang w:eastAsia="zh-TW"/>
              </w:rPr>
            </w:pPr>
            <w:r w:rsidRPr="0010789A">
              <w:rPr>
                <w:sz w:val="20"/>
                <w:szCs w:val="20"/>
                <w:lang w:eastAsia="zh-TW"/>
              </w:rPr>
              <w:t>Gumbel-Frank Type3</w:t>
            </w:r>
          </w:p>
        </w:tc>
        <w:tc>
          <w:tcPr>
            <w:tcW w:w="2126" w:type="dxa"/>
            <w:tcBorders>
              <w:top w:val="nil"/>
              <w:bottom w:val="nil"/>
            </w:tcBorders>
          </w:tcPr>
          <w:p w:rsidR="003F11FA" w:rsidRPr="0010789A" w:rsidRDefault="003F11FA" w:rsidP="000C2DDA">
            <w:pPr>
              <w:rPr>
                <w:sz w:val="20"/>
                <w:szCs w:val="20"/>
                <w:lang w:eastAsia="zh-TW"/>
              </w:rPr>
            </w:pPr>
            <w:r w:rsidRPr="0010789A">
              <w:rPr>
                <w:i/>
                <w:sz w:val="20"/>
                <w:szCs w:val="20"/>
                <w:lang w:eastAsia="zh-TW"/>
              </w:rPr>
              <w:t>γ</w:t>
            </w:r>
            <w:r w:rsidRPr="0010789A">
              <w:rPr>
                <w:sz w:val="20"/>
                <w:szCs w:val="20"/>
                <w:vertAlign w:val="subscript"/>
                <w:lang w:eastAsia="zh-TW"/>
              </w:rPr>
              <w:t>1</w:t>
            </w:r>
            <w:r w:rsidRPr="0010789A">
              <w:rPr>
                <w:sz w:val="20"/>
                <w:szCs w:val="20"/>
                <w:lang w:eastAsia="zh-TW"/>
              </w:rPr>
              <w:t xml:space="preserve">=1.879, </w:t>
            </w:r>
            <w:r w:rsidRPr="0010789A">
              <w:rPr>
                <w:i/>
                <w:sz w:val="20"/>
                <w:szCs w:val="20"/>
                <w:lang w:eastAsia="zh-TW"/>
              </w:rPr>
              <w:t>γ</w:t>
            </w:r>
            <w:r w:rsidRPr="0010789A">
              <w:rPr>
                <w:sz w:val="20"/>
                <w:szCs w:val="20"/>
                <w:vertAlign w:val="subscript"/>
                <w:lang w:eastAsia="zh-TW"/>
              </w:rPr>
              <w:t>2</w:t>
            </w:r>
            <w:r w:rsidRPr="0010789A">
              <w:rPr>
                <w:sz w:val="20"/>
                <w:szCs w:val="20"/>
                <w:lang w:eastAsia="zh-TW"/>
              </w:rPr>
              <w:t>=6.091,</w:t>
            </w:r>
          </w:p>
          <w:p w:rsidR="003F11FA" w:rsidRPr="0010789A" w:rsidRDefault="003F11FA" w:rsidP="000C2DDA">
            <w:pPr>
              <w:rPr>
                <w:sz w:val="20"/>
                <w:szCs w:val="20"/>
                <w:lang w:eastAsia="zh-TW"/>
              </w:rPr>
            </w:pPr>
            <w:r w:rsidRPr="0010789A">
              <w:rPr>
                <w:i/>
                <w:sz w:val="20"/>
                <w:szCs w:val="20"/>
                <w:lang w:eastAsia="zh-TW"/>
              </w:rPr>
              <w:t>θ</w:t>
            </w:r>
            <w:r w:rsidRPr="0010789A">
              <w:rPr>
                <w:sz w:val="20"/>
                <w:szCs w:val="20"/>
                <w:vertAlign w:val="subscript"/>
                <w:lang w:eastAsia="zh-TW"/>
              </w:rPr>
              <w:t>1</w:t>
            </w:r>
            <w:r w:rsidRPr="0010789A">
              <w:rPr>
                <w:sz w:val="20"/>
                <w:szCs w:val="20"/>
                <w:lang w:eastAsia="zh-TW"/>
              </w:rPr>
              <w:t xml:space="preserve">=1.024, </w:t>
            </w:r>
            <w:r w:rsidRPr="0010789A">
              <w:rPr>
                <w:i/>
                <w:sz w:val="20"/>
                <w:szCs w:val="20"/>
                <w:lang w:eastAsia="zh-TW"/>
              </w:rPr>
              <w:t>θ</w:t>
            </w:r>
            <w:r w:rsidRPr="0010789A">
              <w:rPr>
                <w:sz w:val="20"/>
                <w:szCs w:val="20"/>
                <w:vertAlign w:val="subscript"/>
                <w:lang w:eastAsia="zh-TW"/>
              </w:rPr>
              <w:t>2</w:t>
            </w:r>
            <w:r w:rsidRPr="0010789A">
              <w:rPr>
                <w:sz w:val="20"/>
                <w:szCs w:val="20"/>
                <w:lang w:eastAsia="zh-TW"/>
              </w:rPr>
              <w:t>=0.987</w:t>
            </w:r>
          </w:p>
        </w:tc>
        <w:tc>
          <w:tcPr>
            <w:tcW w:w="1134" w:type="dxa"/>
            <w:tcBorders>
              <w:top w:val="nil"/>
              <w:bottom w:val="nil"/>
            </w:tcBorders>
          </w:tcPr>
          <w:p w:rsidR="003F11FA" w:rsidRPr="0010789A" w:rsidRDefault="003F11FA" w:rsidP="000C2DDA">
            <w:pPr>
              <w:rPr>
                <w:sz w:val="20"/>
                <w:szCs w:val="20"/>
              </w:rPr>
            </w:pPr>
            <w:r w:rsidRPr="0010789A">
              <w:rPr>
                <w:sz w:val="20"/>
                <w:szCs w:val="20"/>
              </w:rPr>
              <w:t>-10837</w:t>
            </w:r>
          </w:p>
        </w:tc>
        <w:tc>
          <w:tcPr>
            <w:tcW w:w="1134" w:type="dxa"/>
            <w:tcBorders>
              <w:top w:val="nil"/>
              <w:bottom w:val="nil"/>
            </w:tcBorders>
          </w:tcPr>
          <w:p w:rsidR="003F11FA" w:rsidRPr="0010789A" w:rsidRDefault="003F11FA" w:rsidP="000C2DDA">
            <w:pPr>
              <w:rPr>
                <w:sz w:val="20"/>
                <w:szCs w:val="20"/>
                <w:lang w:eastAsia="zh-TW"/>
              </w:rPr>
            </w:pPr>
            <w:r w:rsidRPr="0010789A">
              <w:rPr>
                <w:sz w:val="20"/>
                <w:szCs w:val="20"/>
                <w:lang w:eastAsia="zh-TW"/>
              </w:rPr>
              <w:t>8</w:t>
            </w:r>
          </w:p>
        </w:tc>
        <w:tc>
          <w:tcPr>
            <w:tcW w:w="1007" w:type="dxa"/>
            <w:tcBorders>
              <w:top w:val="nil"/>
              <w:bottom w:val="nil"/>
            </w:tcBorders>
          </w:tcPr>
          <w:p w:rsidR="003F11FA" w:rsidRPr="0010789A" w:rsidRDefault="003F11FA" w:rsidP="000C2DDA">
            <w:pPr>
              <w:rPr>
                <w:sz w:val="20"/>
                <w:szCs w:val="20"/>
              </w:rPr>
            </w:pPr>
            <w:r w:rsidRPr="0010789A">
              <w:rPr>
                <w:rFonts w:hint="eastAsia"/>
                <w:sz w:val="20"/>
                <w:szCs w:val="20"/>
              </w:rPr>
              <w:t>21690*</w:t>
            </w:r>
          </w:p>
        </w:tc>
      </w:tr>
      <w:tr w:rsidR="003F11FA" w:rsidRPr="0010789A" w:rsidTr="000C2DDA">
        <w:tc>
          <w:tcPr>
            <w:tcW w:w="2093" w:type="dxa"/>
            <w:vMerge/>
          </w:tcPr>
          <w:p w:rsidR="003F11FA" w:rsidRPr="0010789A" w:rsidRDefault="003F11FA" w:rsidP="000C2DDA">
            <w:pPr>
              <w:jc w:val="left"/>
              <w:rPr>
                <w:sz w:val="20"/>
                <w:szCs w:val="20"/>
                <w:lang w:eastAsia="zh-TW"/>
              </w:rPr>
            </w:pPr>
          </w:p>
        </w:tc>
        <w:tc>
          <w:tcPr>
            <w:tcW w:w="2126" w:type="dxa"/>
            <w:tcBorders>
              <w:top w:val="nil"/>
              <w:bottom w:val="single" w:sz="4" w:space="0" w:color="auto"/>
            </w:tcBorders>
          </w:tcPr>
          <w:p w:rsidR="003F11FA" w:rsidRPr="0010789A" w:rsidRDefault="003F11FA" w:rsidP="000C2DDA">
            <w:pPr>
              <w:rPr>
                <w:sz w:val="20"/>
                <w:szCs w:val="20"/>
                <w:lang w:eastAsia="zh-TW"/>
              </w:rPr>
            </w:pPr>
            <w:r w:rsidRPr="0010789A">
              <w:rPr>
                <w:sz w:val="20"/>
                <w:szCs w:val="20"/>
                <w:lang w:eastAsia="zh-TW"/>
              </w:rPr>
              <w:t>Frank-Clayton Type3</w:t>
            </w:r>
          </w:p>
        </w:tc>
        <w:tc>
          <w:tcPr>
            <w:tcW w:w="2126" w:type="dxa"/>
            <w:tcBorders>
              <w:top w:val="nil"/>
              <w:bottom w:val="single" w:sz="4" w:space="0" w:color="auto"/>
            </w:tcBorders>
          </w:tcPr>
          <w:p w:rsidR="003F11FA" w:rsidRPr="0010789A" w:rsidRDefault="003F11FA" w:rsidP="000C2DDA">
            <w:pPr>
              <w:rPr>
                <w:sz w:val="20"/>
                <w:szCs w:val="20"/>
                <w:lang w:eastAsia="zh-TW"/>
              </w:rPr>
            </w:pPr>
            <w:r w:rsidRPr="0010789A">
              <w:rPr>
                <w:i/>
                <w:sz w:val="20"/>
                <w:szCs w:val="20"/>
                <w:lang w:eastAsia="zh-TW"/>
              </w:rPr>
              <w:t>γ</w:t>
            </w:r>
            <w:r w:rsidRPr="0010789A">
              <w:rPr>
                <w:sz w:val="20"/>
                <w:szCs w:val="20"/>
                <w:vertAlign w:val="subscript"/>
                <w:lang w:eastAsia="zh-TW"/>
              </w:rPr>
              <w:t>1</w:t>
            </w:r>
            <w:r w:rsidRPr="0010789A">
              <w:rPr>
                <w:sz w:val="20"/>
                <w:szCs w:val="20"/>
                <w:lang w:eastAsia="zh-TW"/>
              </w:rPr>
              <w:t xml:space="preserve">=-0.976, </w:t>
            </w:r>
            <w:r w:rsidRPr="0010789A">
              <w:rPr>
                <w:i/>
                <w:sz w:val="20"/>
                <w:szCs w:val="20"/>
                <w:lang w:eastAsia="zh-TW"/>
              </w:rPr>
              <w:t>γ</w:t>
            </w:r>
            <w:r w:rsidRPr="0010789A">
              <w:rPr>
                <w:sz w:val="20"/>
                <w:szCs w:val="20"/>
                <w:vertAlign w:val="subscript"/>
                <w:lang w:eastAsia="zh-TW"/>
              </w:rPr>
              <w:t>2</w:t>
            </w:r>
            <w:r w:rsidRPr="0010789A">
              <w:rPr>
                <w:sz w:val="20"/>
                <w:szCs w:val="20"/>
                <w:lang w:eastAsia="zh-TW"/>
              </w:rPr>
              <w:t>=4.296,</w:t>
            </w:r>
          </w:p>
          <w:p w:rsidR="003F11FA" w:rsidRPr="0010789A" w:rsidRDefault="003F11FA" w:rsidP="000C2DDA">
            <w:pPr>
              <w:rPr>
                <w:sz w:val="20"/>
                <w:szCs w:val="20"/>
                <w:lang w:eastAsia="zh-TW"/>
              </w:rPr>
            </w:pPr>
            <w:r w:rsidRPr="0010789A">
              <w:rPr>
                <w:i/>
                <w:sz w:val="20"/>
                <w:szCs w:val="20"/>
                <w:lang w:eastAsia="zh-TW"/>
              </w:rPr>
              <w:t>θ</w:t>
            </w:r>
            <w:r w:rsidRPr="0010789A">
              <w:rPr>
                <w:sz w:val="20"/>
                <w:szCs w:val="20"/>
                <w:vertAlign w:val="subscript"/>
                <w:lang w:eastAsia="zh-TW"/>
              </w:rPr>
              <w:t>1</w:t>
            </w:r>
            <w:r w:rsidRPr="0010789A">
              <w:rPr>
                <w:sz w:val="20"/>
                <w:szCs w:val="20"/>
                <w:lang w:eastAsia="zh-TW"/>
              </w:rPr>
              <w:t xml:space="preserve">=1.912, </w:t>
            </w:r>
            <w:r w:rsidRPr="0010789A">
              <w:rPr>
                <w:i/>
                <w:sz w:val="20"/>
                <w:szCs w:val="20"/>
                <w:lang w:eastAsia="zh-TW"/>
              </w:rPr>
              <w:t>θ</w:t>
            </w:r>
            <w:r w:rsidRPr="0010789A">
              <w:rPr>
                <w:sz w:val="20"/>
                <w:szCs w:val="20"/>
                <w:vertAlign w:val="subscript"/>
                <w:lang w:eastAsia="zh-TW"/>
              </w:rPr>
              <w:t>2</w:t>
            </w:r>
            <w:r w:rsidRPr="0010789A">
              <w:rPr>
                <w:sz w:val="20"/>
                <w:szCs w:val="20"/>
                <w:lang w:eastAsia="zh-TW"/>
              </w:rPr>
              <w:t>=1.479</w:t>
            </w:r>
          </w:p>
        </w:tc>
        <w:tc>
          <w:tcPr>
            <w:tcW w:w="1134" w:type="dxa"/>
            <w:tcBorders>
              <w:top w:val="nil"/>
              <w:bottom w:val="single" w:sz="4" w:space="0" w:color="auto"/>
            </w:tcBorders>
          </w:tcPr>
          <w:p w:rsidR="003F11FA" w:rsidRPr="0010789A" w:rsidRDefault="003F11FA" w:rsidP="000C2DDA">
            <w:pPr>
              <w:rPr>
                <w:sz w:val="20"/>
                <w:szCs w:val="20"/>
              </w:rPr>
            </w:pPr>
            <w:r w:rsidRPr="0010789A">
              <w:rPr>
                <w:sz w:val="20"/>
                <w:szCs w:val="20"/>
              </w:rPr>
              <w:t>-11098</w:t>
            </w:r>
          </w:p>
        </w:tc>
        <w:tc>
          <w:tcPr>
            <w:tcW w:w="1134" w:type="dxa"/>
            <w:tcBorders>
              <w:top w:val="nil"/>
              <w:bottom w:val="single" w:sz="4" w:space="0" w:color="auto"/>
            </w:tcBorders>
          </w:tcPr>
          <w:p w:rsidR="003F11FA" w:rsidRPr="0010789A" w:rsidRDefault="003F11FA" w:rsidP="000C2DDA">
            <w:pPr>
              <w:rPr>
                <w:sz w:val="20"/>
                <w:szCs w:val="20"/>
                <w:lang w:eastAsia="zh-TW"/>
              </w:rPr>
            </w:pPr>
            <w:r w:rsidRPr="0010789A">
              <w:rPr>
                <w:sz w:val="20"/>
                <w:szCs w:val="20"/>
                <w:lang w:eastAsia="zh-TW"/>
              </w:rPr>
              <w:t>8</w:t>
            </w:r>
          </w:p>
        </w:tc>
        <w:tc>
          <w:tcPr>
            <w:tcW w:w="1007" w:type="dxa"/>
            <w:tcBorders>
              <w:top w:val="nil"/>
              <w:bottom w:val="single" w:sz="4" w:space="0" w:color="auto"/>
            </w:tcBorders>
          </w:tcPr>
          <w:p w:rsidR="003F11FA" w:rsidRPr="0010789A" w:rsidRDefault="003F11FA" w:rsidP="000C2DDA">
            <w:pPr>
              <w:rPr>
                <w:sz w:val="20"/>
                <w:szCs w:val="20"/>
              </w:rPr>
            </w:pPr>
            <w:r w:rsidRPr="0010789A">
              <w:rPr>
                <w:rFonts w:hint="eastAsia"/>
                <w:sz w:val="20"/>
                <w:szCs w:val="20"/>
              </w:rPr>
              <w:t>22212</w:t>
            </w:r>
          </w:p>
        </w:tc>
      </w:tr>
      <w:tr w:rsidR="003F11FA" w:rsidRPr="0010789A" w:rsidTr="000C2DDA">
        <w:tc>
          <w:tcPr>
            <w:tcW w:w="2093" w:type="dxa"/>
            <w:vMerge w:val="restart"/>
          </w:tcPr>
          <w:p w:rsidR="003F11FA" w:rsidRPr="0010789A" w:rsidRDefault="003F11FA" w:rsidP="000C2DDA">
            <w:pPr>
              <w:jc w:val="left"/>
              <w:rPr>
                <w:sz w:val="20"/>
                <w:szCs w:val="20"/>
                <w:lang w:eastAsia="zh-TW"/>
              </w:rPr>
            </w:pPr>
            <w:r w:rsidRPr="0010789A">
              <w:rPr>
                <w:sz w:val="20"/>
                <w:szCs w:val="20"/>
                <w:lang w:eastAsia="zh-TW"/>
              </w:rPr>
              <w:t xml:space="preserve">III. Asymmetric copulas constructed by </w:t>
            </w:r>
            <w:r w:rsidRPr="0010789A">
              <w:t>linear convex combinations (LCC)</w:t>
            </w:r>
          </w:p>
        </w:tc>
        <w:tc>
          <w:tcPr>
            <w:tcW w:w="2126" w:type="dxa"/>
            <w:tcBorders>
              <w:bottom w:val="nil"/>
            </w:tcBorders>
          </w:tcPr>
          <w:p w:rsidR="003F11FA" w:rsidRPr="0010789A" w:rsidRDefault="003F11FA" w:rsidP="000C2DDA">
            <w:pPr>
              <w:rPr>
                <w:sz w:val="20"/>
                <w:szCs w:val="20"/>
                <w:lang w:eastAsia="zh-TW"/>
              </w:rPr>
            </w:pPr>
            <w:r w:rsidRPr="0010789A">
              <w:rPr>
                <w:sz w:val="20"/>
                <w:szCs w:val="20"/>
                <w:lang w:eastAsia="zh-TW"/>
              </w:rPr>
              <w:t>Gumbel-LCC</w:t>
            </w:r>
          </w:p>
        </w:tc>
        <w:tc>
          <w:tcPr>
            <w:tcW w:w="2126" w:type="dxa"/>
            <w:tcBorders>
              <w:bottom w:val="nil"/>
            </w:tcBorders>
          </w:tcPr>
          <w:p w:rsidR="003F11FA" w:rsidRPr="0010789A" w:rsidRDefault="003F11FA" w:rsidP="000C2DDA">
            <w:pPr>
              <w:rPr>
                <w:sz w:val="20"/>
                <w:szCs w:val="20"/>
                <w:lang w:eastAsia="zh-TW"/>
              </w:rPr>
            </w:pPr>
            <w:r w:rsidRPr="0010789A">
              <w:rPr>
                <w:i/>
                <w:sz w:val="20"/>
                <w:szCs w:val="20"/>
                <w:lang w:eastAsia="zh-TW"/>
              </w:rPr>
              <w:t>γ</w:t>
            </w:r>
            <w:r w:rsidRPr="0010789A">
              <w:rPr>
                <w:sz w:val="20"/>
                <w:szCs w:val="20"/>
                <w:lang w:eastAsia="zh-TW"/>
              </w:rPr>
              <w:t xml:space="preserve">=2.122, </w:t>
            </w:r>
            <w:r w:rsidRPr="0010789A">
              <w:rPr>
                <w:i/>
                <w:sz w:val="20"/>
                <w:szCs w:val="20"/>
                <w:lang w:eastAsia="zh-TW"/>
              </w:rPr>
              <w:t>p</w:t>
            </w:r>
            <w:r w:rsidRPr="0010789A">
              <w:rPr>
                <w:i/>
                <w:sz w:val="20"/>
                <w:szCs w:val="20"/>
                <w:vertAlign w:val="subscript"/>
                <w:lang w:eastAsia="zh-TW"/>
              </w:rPr>
              <w:t>0</w:t>
            </w:r>
            <w:r w:rsidRPr="0010789A">
              <w:rPr>
                <w:sz w:val="20"/>
                <w:szCs w:val="20"/>
                <w:lang w:eastAsia="zh-TW"/>
              </w:rPr>
              <w:t xml:space="preserve">=0.968, </w:t>
            </w:r>
          </w:p>
          <w:p w:rsidR="003F11FA" w:rsidRPr="0010789A" w:rsidRDefault="003F11FA" w:rsidP="000C2DDA">
            <w:pPr>
              <w:rPr>
                <w:sz w:val="20"/>
                <w:szCs w:val="20"/>
                <w:lang w:eastAsia="zh-TW"/>
              </w:rPr>
            </w:pPr>
            <w:r w:rsidRPr="0010789A">
              <w:rPr>
                <w:i/>
                <w:sz w:val="20"/>
                <w:szCs w:val="20"/>
                <w:lang w:eastAsia="zh-TW"/>
              </w:rPr>
              <w:t>p</w:t>
            </w:r>
            <w:r w:rsidRPr="0010789A">
              <w:rPr>
                <w:i/>
                <w:sz w:val="20"/>
                <w:szCs w:val="20"/>
                <w:vertAlign w:val="subscript"/>
                <w:lang w:eastAsia="zh-TW"/>
              </w:rPr>
              <w:t>1</w:t>
            </w:r>
            <w:r w:rsidRPr="0010789A">
              <w:rPr>
                <w:sz w:val="20"/>
                <w:szCs w:val="20"/>
                <w:lang w:eastAsia="zh-TW"/>
              </w:rPr>
              <w:t xml:space="preserve">=0.031, </w:t>
            </w:r>
            <w:r w:rsidRPr="0010789A">
              <w:rPr>
                <w:i/>
                <w:sz w:val="20"/>
                <w:szCs w:val="20"/>
                <w:lang w:eastAsia="zh-TW"/>
              </w:rPr>
              <w:t>p</w:t>
            </w:r>
            <w:r w:rsidRPr="0010789A">
              <w:rPr>
                <w:i/>
                <w:sz w:val="20"/>
                <w:szCs w:val="20"/>
                <w:vertAlign w:val="subscript"/>
                <w:lang w:eastAsia="zh-TW"/>
              </w:rPr>
              <w:t>2</w:t>
            </w:r>
            <w:r w:rsidRPr="0010789A">
              <w:rPr>
                <w:sz w:val="20"/>
                <w:szCs w:val="20"/>
                <w:lang w:eastAsia="zh-TW"/>
              </w:rPr>
              <w:t>=0.001</w:t>
            </w:r>
          </w:p>
        </w:tc>
        <w:tc>
          <w:tcPr>
            <w:tcW w:w="1134" w:type="dxa"/>
            <w:tcBorders>
              <w:bottom w:val="nil"/>
            </w:tcBorders>
          </w:tcPr>
          <w:p w:rsidR="003F11FA" w:rsidRPr="0010789A" w:rsidRDefault="003F11FA" w:rsidP="000C2DDA">
            <w:pPr>
              <w:rPr>
                <w:sz w:val="20"/>
                <w:szCs w:val="20"/>
              </w:rPr>
            </w:pPr>
            <w:r w:rsidRPr="0010789A">
              <w:rPr>
                <w:sz w:val="20"/>
                <w:szCs w:val="20"/>
              </w:rPr>
              <w:t>-11336</w:t>
            </w:r>
          </w:p>
        </w:tc>
        <w:tc>
          <w:tcPr>
            <w:tcW w:w="1134" w:type="dxa"/>
            <w:tcBorders>
              <w:bottom w:val="nil"/>
            </w:tcBorders>
          </w:tcPr>
          <w:p w:rsidR="003F11FA" w:rsidRPr="0010789A" w:rsidRDefault="003F11FA" w:rsidP="000C2DDA">
            <w:pPr>
              <w:rPr>
                <w:sz w:val="20"/>
                <w:szCs w:val="20"/>
                <w:lang w:eastAsia="zh-TW"/>
              </w:rPr>
            </w:pPr>
            <w:r w:rsidRPr="0010789A">
              <w:rPr>
                <w:sz w:val="20"/>
                <w:szCs w:val="20"/>
                <w:lang w:eastAsia="zh-TW"/>
              </w:rPr>
              <w:t>8</w:t>
            </w:r>
          </w:p>
        </w:tc>
        <w:tc>
          <w:tcPr>
            <w:tcW w:w="1007" w:type="dxa"/>
            <w:tcBorders>
              <w:bottom w:val="nil"/>
            </w:tcBorders>
          </w:tcPr>
          <w:p w:rsidR="003F11FA" w:rsidRPr="0010789A" w:rsidRDefault="003F11FA" w:rsidP="000C2DDA">
            <w:pPr>
              <w:rPr>
                <w:sz w:val="20"/>
                <w:szCs w:val="20"/>
              </w:rPr>
            </w:pPr>
            <w:r w:rsidRPr="0010789A">
              <w:rPr>
                <w:rFonts w:hint="eastAsia"/>
                <w:sz w:val="20"/>
                <w:szCs w:val="20"/>
              </w:rPr>
              <w:t>22688</w:t>
            </w:r>
          </w:p>
          <w:p w:rsidR="003F11FA" w:rsidRPr="0010789A" w:rsidRDefault="003F11FA" w:rsidP="000C2DDA">
            <w:pPr>
              <w:rPr>
                <w:sz w:val="20"/>
                <w:szCs w:val="20"/>
                <w:lang w:eastAsia="zh-TW"/>
              </w:rPr>
            </w:pPr>
          </w:p>
        </w:tc>
      </w:tr>
      <w:tr w:rsidR="003F11FA" w:rsidRPr="0010789A" w:rsidTr="000C2DDA">
        <w:tc>
          <w:tcPr>
            <w:tcW w:w="2093" w:type="dxa"/>
            <w:vMerge/>
          </w:tcPr>
          <w:p w:rsidR="003F11FA" w:rsidRPr="0010789A" w:rsidRDefault="003F11FA" w:rsidP="000C2DDA">
            <w:pPr>
              <w:jc w:val="left"/>
              <w:rPr>
                <w:sz w:val="20"/>
                <w:szCs w:val="20"/>
                <w:lang w:eastAsia="zh-TW"/>
              </w:rPr>
            </w:pPr>
          </w:p>
        </w:tc>
        <w:tc>
          <w:tcPr>
            <w:tcW w:w="2126" w:type="dxa"/>
            <w:tcBorders>
              <w:top w:val="nil"/>
              <w:bottom w:val="nil"/>
            </w:tcBorders>
          </w:tcPr>
          <w:p w:rsidR="003F11FA" w:rsidRPr="0010789A" w:rsidRDefault="003F11FA" w:rsidP="000C2DDA">
            <w:pPr>
              <w:rPr>
                <w:sz w:val="20"/>
                <w:szCs w:val="20"/>
                <w:lang w:eastAsia="zh-TW"/>
              </w:rPr>
            </w:pPr>
            <w:r w:rsidRPr="0010789A">
              <w:rPr>
                <w:sz w:val="20"/>
                <w:szCs w:val="20"/>
                <w:lang w:eastAsia="zh-TW"/>
              </w:rPr>
              <w:t>Clayton-LCC</w:t>
            </w:r>
          </w:p>
        </w:tc>
        <w:tc>
          <w:tcPr>
            <w:tcW w:w="2126" w:type="dxa"/>
            <w:tcBorders>
              <w:top w:val="nil"/>
              <w:bottom w:val="nil"/>
            </w:tcBorders>
          </w:tcPr>
          <w:p w:rsidR="003F11FA" w:rsidRPr="0010789A" w:rsidRDefault="003F11FA" w:rsidP="000C2DDA">
            <w:pPr>
              <w:rPr>
                <w:sz w:val="20"/>
                <w:szCs w:val="20"/>
                <w:lang w:eastAsia="zh-TW"/>
              </w:rPr>
            </w:pPr>
            <w:r w:rsidRPr="0010789A">
              <w:rPr>
                <w:i/>
                <w:sz w:val="20"/>
                <w:szCs w:val="20"/>
                <w:lang w:eastAsia="zh-TW"/>
              </w:rPr>
              <w:t>γ</w:t>
            </w:r>
            <w:r w:rsidRPr="0010789A">
              <w:rPr>
                <w:sz w:val="20"/>
                <w:szCs w:val="20"/>
                <w:lang w:eastAsia="zh-TW"/>
              </w:rPr>
              <w:t xml:space="preserve">=3.460, </w:t>
            </w:r>
            <w:r w:rsidRPr="0010789A">
              <w:rPr>
                <w:i/>
                <w:sz w:val="20"/>
                <w:szCs w:val="20"/>
                <w:lang w:eastAsia="zh-TW"/>
              </w:rPr>
              <w:t>p</w:t>
            </w:r>
            <w:r w:rsidRPr="0010789A">
              <w:rPr>
                <w:i/>
                <w:sz w:val="20"/>
                <w:szCs w:val="20"/>
                <w:vertAlign w:val="subscript"/>
                <w:lang w:eastAsia="zh-TW"/>
              </w:rPr>
              <w:t>0</w:t>
            </w:r>
            <w:r w:rsidRPr="0010789A">
              <w:rPr>
                <w:sz w:val="20"/>
                <w:szCs w:val="20"/>
                <w:lang w:eastAsia="zh-TW"/>
              </w:rPr>
              <w:t xml:space="preserve">=0.891, </w:t>
            </w:r>
          </w:p>
          <w:p w:rsidR="003F11FA" w:rsidRPr="0010789A" w:rsidRDefault="003F11FA" w:rsidP="000C2DDA">
            <w:pPr>
              <w:rPr>
                <w:sz w:val="20"/>
                <w:szCs w:val="20"/>
                <w:lang w:eastAsia="zh-TW"/>
              </w:rPr>
            </w:pPr>
            <w:r w:rsidRPr="0010789A">
              <w:rPr>
                <w:i/>
                <w:sz w:val="20"/>
                <w:szCs w:val="20"/>
                <w:lang w:eastAsia="zh-TW"/>
              </w:rPr>
              <w:t>p</w:t>
            </w:r>
            <w:r w:rsidRPr="0010789A">
              <w:rPr>
                <w:i/>
                <w:sz w:val="20"/>
                <w:szCs w:val="20"/>
                <w:vertAlign w:val="subscript"/>
                <w:lang w:eastAsia="zh-TW"/>
              </w:rPr>
              <w:t>1</w:t>
            </w:r>
            <w:r w:rsidRPr="0010789A">
              <w:rPr>
                <w:sz w:val="20"/>
                <w:szCs w:val="20"/>
                <w:lang w:eastAsia="zh-TW"/>
              </w:rPr>
              <w:t>=3.79·10</w:t>
            </w:r>
            <w:r w:rsidRPr="0010789A">
              <w:rPr>
                <w:sz w:val="20"/>
                <w:szCs w:val="20"/>
                <w:vertAlign w:val="superscript"/>
                <w:lang w:eastAsia="zh-TW"/>
              </w:rPr>
              <w:t>-9</w:t>
            </w:r>
            <w:r w:rsidRPr="0010789A">
              <w:rPr>
                <w:sz w:val="20"/>
                <w:szCs w:val="20"/>
                <w:lang w:eastAsia="zh-TW"/>
              </w:rPr>
              <w:t xml:space="preserve">, </w:t>
            </w:r>
            <w:r w:rsidRPr="0010789A">
              <w:rPr>
                <w:i/>
                <w:sz w:val="20"/>
                <w:szCs w:val="20"/>
                <w:lang w:eastAsia="zh-TW"/>
              </w:rPr>
              <w:t>p</w:t>
            </w:r>
            <w:r w:rsidRPr="0010789A">
              <w:rPr>
                <w:i/>
                <w:sz w:val="20"/>
                <w:szCs w:val="20"/>
                <w:vertAlign w:val="subscript"/>
                <w:lang w:eastAsia="zh-TW"/>
              </w:rPr>
              <w:t>2</w:t>
            </w:r>
            <w:r w:rsidRPr="0010789A">
              <w:rPr>
                <w:sz w:val="20"/>
                <w:szCs w:val="20"/>
                <w:lang w:eastAsia="zh-TW"/>
              </w:rPr>
              <w:t>=0.108</w:t>
            </w:r>
          </w:p>
        </w:tc>
        <w:tc>
          <w:tcPr>
            <w:tcW w:w="1134" w:type="dxa"/>
            <w:tcBorders>
              <w:top w:val="nil"/>
              <w:bottom w:val="nil"/>
            </w:tcBorders>
          </w:tcPr>
          <w:p w:rsidR="003F11FA" w:rsidRPr="0010789A" w:rsidRDefault="003F11FA" w:rsidP="000C2DDA">
            <w:pPr>
              <w:rPr>
                <w:sz w:val="20"/>
                <w:szCs w:val="20"/>
              </w:rPr>
            </w:pPr>
            <w:r w:rsidRPr="0010789A">
              <w:rPr>
                <w:sz w:val="20"/>
                <w:szCs w:val="20"/>
              </w:rPr>
              <w:t>-11398</w:t>
            </w:r>
          </w:p>
        </w:tc>
        <w:tc>
          <w:tcPr>
            <w:tcW w:w="1134" w:type="dxa"/>
            <w:tcBorders>
              <w:top w:val="nil"/>
              <w:bottom w:val="nil"/>
            </w:tcBorders>
          </w:tcPr>
          <w:p w:rsidR="003F11FA" w:rsidRPr="0010789A" w:rsidRDefault="003F11FA" w:rsidP="000C2DDA">
            <w:pPr>
              <w:rPr>
                <w:sz w:val="20"/>
                <w:szCs w:val="20"/>
                <w:lang w:eastAsia="zh-TW"/>
              </w:rPr>
            </w:pPr>
            <w:r w:rsidRPr="0010789A">
              <w:rPr>
                <w:sz w:val="20"/>
                <w:szCs w:val="20"/>
                <w:lang w:eastAsia="zh-TW"/>
              </w:rPr>
              <w:t>8</w:t>
            </w:r>
          </w:p>
        </w:tc>
        <w:tc>
          <w:tcPr>
            <w:tcW w:w="1007" w:type="dxa"/>
            <w:tcBorders>
              <w:top w:val="nil"/>
              <w:bottom w:val="nil"/>
            </w:tcBorders>
          </w:tcPr>
          <w:p w:rsidR="003F11FA" w:rsidRPr="0010789A" w:rsidRDefault="003F11FA" w:rsidP="000C2DDA">
            <w:pPr>
              <w:rPr>
                <w:sz w:val="20"/>
                <w:szCs w:val="20"/>
              </w:rPr>
            </w:pPr>
            <w:r w:rsidRPr="0010789A">
              <w:rPr>
                <w:rFonts w:hint="eastAsia"/>
                <w:sz w:val="20"/>
                <w:szCs w:val="20"/>
              </w:rPr>
              <w:t>22812</w:t>
            </w:r>
          </w:p>
        </w:tc>
      </w:tr>
      <w:tr w:rsidR="003F11FA" w:rsidRPr="0010789A" w:rsidTr="000C2DDA">
        <w:tc>
          <w:tcPr>
            <w:tcW w:w="2093" w:type="dxa"/>
            <w:vMerge/>
          </w:tcPr>
          <w:p w:rsidR="003F11FA" w:rsidRPr="0010789A" w:rsidRDefault="003F11FA" w:rsidP="000C2DDA">
            <w:pPr>
              <w:jc w:val="left"/>
              <w:rPr>
                <w:sz w:val="20"/>
                <w:szCs w:val="20"/>
                <w:lang w:eastAsia="zh-TW"/>
              </w:rPr>
            </w:pPr>
          </w:p>
        </w:tc>
        <w:tc>
          <w:tcPr>
            <w:tcW w:w="2126" w:type="dxa"/>
            <w:tcBorders>
              <w:top w:val="nil"/>
            </w:tcBorders>
          </w:tcPr>
          <w:p w:rsidR="003F11FA" w:rsidRPr="0010789A" w:rsidRDefault="003F11FA" w:rsidP="000C2DDA">
            <w:pPr>
              <w:rPr>
                <w:sz w:val="20"/>
                <w:szCs w:val="20"/>
                <w:lang w:eastAsia="zh-TW"/>
              </w:rPr>
            </w:pPr>
            <w:r w:rsidRPr="0010789A">
              <w:rPr>
                <w:sz w:val="20"/>
                <w:szCs w:val="20"/>
                <w:lang w:eastAsia="zh-TW"/>
              </w:rPr>
              <w:t>Frank-LCC</w:t>
            </w:r>
          </w:p>
        </w:tc>
        <w:tc>
          <w:tcPr>
            <w:tcW w:w="2126" w:type="dxa"/>
            <w:tcBorders>
              <w:top w:val="nil"/>
            </w:tcBorders>
          </w:tcPr>
          <w:p w:rsidR="003F11FA" w:rsidRPr="0010789A" w:rsidRDefault="003F11FA" w:rsidP="000C2DDA">
            <w:pPr>
              <w:rPr>
                <w:sz w:val="20"/>
                <w:szCs w:val="20"/>
                <w:lang w:eastAsia="zh-TW"/>
              </w:rPr>
            </w:pPr>
            <w:r w:rsidRPr="0010789A">
              <w:rPr>
                <w:i/>
                <w:sz w:val="20"/>
                <w:szCs w:val="20"/>
                <w:lang w:eastAsia="zh-TW"/>
              </w:rPr>
              <w:t>γ</w:t>
            </w:r>
            <w:r w:rsidRPr="0010789A">
              <w:rPr>
                <w:sz w:val="20"/>
                <w:szCs w:val="20"/>
                <w:lang w:eastAsia="zh-TW"/>
              </w:rPr>
              <w:t xml:space="preserve">=5.961, </w:t>
            </w:r>
            <w:r w:rsidRPr="0010789A">
              <w:rPr>
                <w:i/>
                <w:sz w:val="20"/>
                <w:szCs w:val="20"/>
                <w:lang w:eastAsia="zh-TW"/>
              </w:rPr>
              <w:t>p</w:t>
            </w:r>
            <w:r w:rsidRPr="0010789A">
              <w:rPr>
                <w:i/>
                <w:sz w:val="20"/>
                <w:szCs w:val="20"/>
                <w:vertAlign w:val="subscript"/>
                <w:lang w:eastAsia="zh-TW"/>
              </w:rPr>
              <w:t>0</w:t>
            </w:r>
            <w:r w:rsidRPr="0010789A">
              <w:rPr>
                <w:sz w:val="20"/>
                <w:szCs w:val="20"/>
                <w:lang w:eastAsia="zh-TW"/>
              </w:rPr>
              <w:t xml:space="preserve">=0.964, </w:t>
            </w:r>
          </w:p>
          <w:p w:rsidR="003F11FA" w:rsidRPr="0010789A" w:rsidRDefault="003F11FA" w:rsidP="000C2DDA">
            <w:pPr>
              <w:rPr>
                <w:sz w:val="20"/>
                <w:szCs w:val="20"/>
                <w:lang w:eastAsia="zh-TW"/>
              </w:rPr>
            </w:pPr>
            <w:r w:rsidRPr="0010789A">
              <w:rPr>
                <w:i/>
                <w:sz w:val="20"/>
                <w:szCs w:val="20"/>
                <w:lang w:eastAsia="zh-TW"/>
              </w:rPr>
              <w:t>p</w:t>
            </w:r>
            <w:r w:rsidRPr="0010789A">
              <w:rPr>
                <w:i/>
                <w:sz w:val="20"/>
                <w:szCs w:val="20"/>
                <w:vertAlign w:val="subscript"/>
                <w:lang w:eastAsia="zh-TW"/>
              </w:rPr>
              <w:t>1</w:t>
            </w:r>
            <w:r w:rsidRPr="0010789A">
              <w:rPr>
                <w:sz w:val="20"/>
                <w:szCs w:val="20"/>
                <w:lang w:eastAsia="zh-TW"/>
              </w:rPr>
              <w:t xml:space="preserve">=0.015, </w:t>
            </w:r>
            <w:r w:rsidRPr="0010789A">
              <w:rPr>
                <w:i/>
                <w:sz w:val="20"/>
                <w:szCs w:val="20"/>
                <w:lang w:eastAsia="zh-TW"/>
              </w:rPr>
              <w:t>p</w:t>
            </w:r>
            <w:r w:rsidRPr="0010789A">
              <w:rPr>
                <w:i/>
                <w:sz w:val="20"/>
                <w:szCs w:val="20"/>
                <w:vertAlign w:val="subscript"/>
                <w:lang w:eastAsia="zh-TW"/>
              </w:rPr>
              <w:t>2</w:t>
            </w:r>
            <w:r w:rsidRPr="0010789A">
              <w:rPr>
                <w:sz w:val="20"/>
                <w:szCs w:val="20"/>
                <w:lang w:eastAsia="zh-TW"/>
              </w:rPr>
              <w:t>=0.020</w:t>
            </w:r>
          </w:p>
        </w:tc>
        <w:tc>
          <w:tcPr>
            <w:tcW w:w="1134" w:type="dxa"/>
            <w:tcBorders>
              <w:top w:val="nil"/>
            </w:tcBorders>
          </w:tcPr>
          <w:p w:rsidR="003F11FA" w:rsidRPr="0010789A" w:rsidRDefault="003F11FA" w:rsidP="000C2DDA">
            <w:pPr>
              <w:rPr>
                <w:sz w:val="20"/>
                <w:szCs w:val="20"/>
              </w:rPr>
            </w:pPr>
            <w:r w:rsidRPr="0010789A">
              <w:rPr>
                <w:sz w:val="20"/>
                <w:szCs w:val="20"/>
              </w:rPr>
              <w:t>-11132</w:t>
            </w:r>
          </w:p>
        </w:tc>
        <w:tc>
          <w:tcPr>
            <w:tcW w:w="1134" w:type="dxa"/>
            <w:tcBorders>
              <w:top w:val="nil"/>
            </w:tcBorders>
          </w:tcPr>
          <w:p w:rsidR="003F11FA" w:rsidRPr="0010789A" w:rsidRDefault="003F11FA" w:rsidP="000C2DDA">
            <w:pPr>
              <w:rPr>
                <w:sz w:val="20"/>
                <w:szCs w:val="20"/>
                <w:lang w:eastAsia="zh-TW"/>
              </w:rPr>
            </w:pPr>
            <w:r w:rsidRPr="0010789A">
              <w:rPr>
                <w:sz w:val="20"/>
                <w:szCs w:val="20"/>
                <w:lang w:eastAsia="zh-TW"/>
              </w:rPr>
              <w:t>8</w:t>
            </w:r>
          </w:p>
        </w:tc>
        <w:tc>
          <w:tcPr>
            <w:tcW w:w="1007" w:type="dxa"/>
            <w:tcBorders>
              <w:top w:val="nil"/>
            </w:tcBorders>
          </w:tcPr>
          <w:p w:rsidR="003F11FA" w:rsidRPr="0010789A" w:rsidRDefault="003F11FA" w:rsidP="000C2DDA">
            <w:pPr>
              <w:rPr>
                <w:sz w:val="20"/>
                <w:szCs w:val="20"/>
              </w:rPr>
            </w:pPr>
            <w:r w:rsidRPr="0010789A">
              <w:rPr>
                <w:rFonts w:hint="eastAsia"/>
                <w:sz w:val="20"/>
                <w:szCs w:val="20"/>
              </w:rPr>
              <w:t>22280*</w:t>
            </w:r>
          </w:p>
        </w:tc>
      </w:tr>
      <w:tr w:rsidR="003F11FA" w:rsidRPr="0010789A" w:rsidTr="000C2DDA">
        <w:tc>
          <w:tcPr>
            <w:tcW w:w="2093" w:type="dxa"/>
          </w:tcPr>
          <w:p w:rsidR="003F11FA" w:rsidRPr="0010789A" w:rsidRDefault="003F11FA" w:rsidP="000C2DDA">
            <w:pPr>
              <w:jc w:val="left"/>
              <w:rPr>
                <w:sz w:val="20"/>
                <w:szCs w:val="20"/>
                <w:lang w:eastAsia="zh-TW"/>
              </w:rPr>
            </w:pPr>
            <w:r w:rsidRPr="0010789A">
              <w:rPr>
                <w:sz w:val="20"/>
                <w:szCs w:val="20"/>
                <w:lang w:eastAsia="zh-TW"/>
              </w:rPr>
              <w:t>IV. Skewed copula</w:t>
            </w:r>
          </w:p>
        </w:tc>
        <w:tc>
          <w:tcPr>
            <w:tcW w:w="2126" w:type="dxa"/>
          </w:tcPr>
          <w:p w:rsidR="003F11FA" w:rsidRPr="0010789A" w:rsidRDefault="003F11FA" w:rsidP="000C2DDA">
            <w:pPr>
              <w:rPr>
                <w:sz w:val="20"/>
                <w:szCs w:val="20"/>
                <w:lang w:eastAsia="zh-TW"/>
              </w:rPr>
            </w:pPr>
            <w:r w:rsidRPr="0010789A">
              <w:rPr>
                <w:sz w:val="20"/>
                <w:szCs w:val="20"/>
                <w:lang w:eastAsia="zh-TW"/>
              </w:rPr>
              <w:t>Skew-Gaussian</w:t>
            </w:r>
          </w:p>
        </w:tc>
        <w:tc>
          <w:tcPr>
            <w:tcW w:w="2126" w:type="dxa"/>
          </w:tcPr>
          <w:p w:rsidR="003F11FA" w:rsidRPr="0010789A" w:rsidRDefault="003F11FA" w:rsidP="000C2DDA">
            <w:pPr>
              <w:rPr>
                <w:sz w:val="20"/>
                <w:szCs w:val="20"/>
              </w:rPr>
            </w:pPr>
            <w:r w:rsidRPr="0010789A">
              <w:rPr>
                <w:i/>
                <w:sz w:val="20"/>
                <w:szCs w:val="20"/>
                <w:lang w:eastAsia="zh-TW"/>
              </w:rPr>
              <w:t>β</w:t>
            </w:r>
            <w:r w:rsidRPr="0010789A">
              <w:rPr>
                <w:rFonts w:hint="eastAsia"/>
                <w:i/>
                <w:sz w:val="20"/>
                <w:szCs w:val="20"/>
                <w:vertAlign w:val="subscript"/>
              </w:rPr>
              <w:t>1</w:t>
            </w:r>
            <w:r w:rsidRPr="0010789A">
              <w:rPr>
                <w:sz w:val="20"/>
                <w:szCs w:val="20"/>
              </w:rPr>
              <w:t>=</w:t>
            </w:r>
            <w:r w:rsidRPr="0010789A">
              <w:rPr>
                <w:rFonts w:hint="eastAsia"/>
                <w:sz w:val="20"/>
                <w:szCs w:val="20"/>
              </w:rPr>
              <w:t>-0.418</w:t>
            </w:r>
            <w:r w:rsidRPr="0010789A">
              <w:rPr>
                <w:sz w:val="20"/>
                <w:szCs w:val="20"/>
              </w:rPr>
              <w:t xml:space="preserve">, </w:t>
            </w:r>
            <w:r w:rsidRPr="0010789A">
              <w:rPr>
                <w:i/>
                <w:sz w:val="20"/>
                <w:szCs w:val="20"/>
                <w:lang w:eastAsia="zh-TW"/>
              </w:rPr>
              <w:t>β</w:t>
            </w:r>
            <w:r w:rsidRPr="0010789A">
              <w:rPr>
                <w:rFonts w:hint="eastAsia"/>
                <w:i/>
                <w:sz w:val="20"/>
                <w:szCs w:val="20"/>
                <w:vertAlign w:val="subscript"/>
              </w:rPr>
              <w:t>2</w:t>
            </w:r>
            <w:r w:rsidRPr="0010789A">
              <w:rPr>
                <w:sz w:val="20"/>
                <w:szCs w:val="20"/>
              </w:rPr>
              <w:t>=</w:t>
            </w:r>
            <w:r w:rsidRPr="0010789A">
              <w:rPr>
                <w:rFonts w:hint="eastAsia"/>
                <w:sz w:val="20"/>
                <w:szCs w:val="20"/>
              </w:rPr>
              <w:t>0.964</w:t>
            </w:r>
            <w:r w:rsidRPr="0010789A">
              <w:rPr>
                <w:sz w:val="20"/>
                <w:szCs w:val="20"/>
              </w:rPr>
              <w:t>,</w:t>
            </w:r>
          </w:p>
          <w:p w:rsidR="003F11FA" w:rsidRPr="0010789A" w:rsidRDefault="003F11FA" w:rsidP="000C2DDA">
            <w:pPr>
              <w:rPr>
                <w:sz w:val="20"/>
                <w:szCs w:val="20"/>
                <w:lang w:eastAsia="zh-TW"/>
              </w:rPr>
            </w:pPr>
            <w:r w:rsidRPr="0010789A">
              <w:rPr>
                <w:b/>
                <w:i/>
                <w:sz w:val="20"/>
                <w:szCs w:val="20"/>
                <w:lang w:eastAsia="zh-TW"/>
              </w:rPr>
              <w:t>β</w:t>
            </w:r>
            <w:r w:rsidRPr="0010789A">
              <w:rPr>
                <w:rFonts w:hint="eastAsia"/>
                <w:sz w:val="20"/>
                <w:szCs w:val="20"/>
              </w:rPr>
              <w:t>=</w:t>
            </w:r>
            <w:r w:rsidRPr="0010789A">
              <w:rPr>
                <w:sz w:val="20"/>
                <w:szCs w:val="20"/>
              </w:rPr>
              <w:t>[</w:t>
            </w:r>
            <w:r w:rsidRPr="0010789A">
              <w:rPr>
                <w:rFonts w:hint="eastAsia"/>
                <w:sz w:val="20"/>
                <w:szCs w:val="20"/>
              </w:rPr>
              <w:t>-3.002</w:t>
            </w:r>
            <w:r w:rsidRPr="0010789A">
              <w:rPr>
                <w:sz w:val="20"/>
                <w:szCs w:val="20"/>
              </w:rPr>
              <w:t xml:space="preserve">, </w:t>
            </w:r>
            <w:r w:rsidRPr="0010789A">
              <w:rPr>
                <w:rFonts w:hint="eastAsia"/>
                <w:sz w:val="20"/>
                <w:szCs w:val="20"/>
              </w:rPr>
              <w:t>3.884</w:t>
            </w:r>
            <w:r w:rsidRPr="0010789A">
              <w:rPr>
                <w:sz w:val="20"/>
                <w:szCs w:val="20"/>
              </w:rPr>
              <w:t>]</w:t>
            </w:r>
          </w:p>
        </w:tc>
        <w:tc>
          <w:tcPr>
            <w:tcW w:w="1134" w:type="dxa"/>
          </w:tcPr>
          <w:p w:rsidR="003F11FA" w:rsidRPr="0010789A" w:rsidRDefault="003F11FA" w:rsidP="000C2DDA">
            <w:pPr>
              <w:rPr>
                <w:sz w:val="20"/>
                <w:szCs w:val="20"/>
                <w:lang w:eastAsia="zh-TW"/>
              </w:rPr>
            </w:pPr>
            <w:r w:rsidRPr="0010789A">
              <w:rPr>
                <w:sz w:val="20"/>
                <w:szCs w:val="20"/>
                <w:lang w:eastAsia="zh-TW"/>
              </w:rPr>
              <w:t>-9661</w:t>
            </w:r>
          </w:p>
        </w:tc>
        <w:tc>
          <w:tcPr>
            <w:tcW w:w="1134" w:type="dxa"/>
          </w:tcPr>
          <w:p w:rsidR="003F11FA" w:rsidRPr="0010789A" w:rsidRDefault="003F11FA" w:rsidP="000C2DDA">
            <w:pPr>
              <w:rPr>
                <w:sz w:val="20"/>
                <w:szCs w:val="20"/>
                <w:lang w:eastAsia="zh-TW"/>
              </w:rPr>
            </w:pPr>
            <w:r w:rsidRPr="0010789A">
              <w:rPr>
                <w:sz w:val="20"/>
                <w:szCs w:val="20"/>
                <w:lang w:eastAsia="zh-TW"/>
              </w:rPr>
              <w:t>8</w:t>
            </w:r>
          </w:p>
        </w:tc>
        <w:tc>
          <w:tcPr>
            <w:tcW w:w="1007" w:type="dxa"/>
          </w:tcPr>
          <w:p w:rsidR="003F11FA" w:rsidRPr="0010789A" w:rsidRDefault="003F11FA" w:rsidP="000C2DDA">
            <w:pPr>
              <w:rPr>
                <w:sz w:val="20"/>
                <w:szCs w:val="20"/>
              </w:rPr>
            </w:pPr>
            <w:r w:rsidRPr="0010789A">
              <w:rPr>
                <w:sz w:val="20"/>
                <w:szCs w:val="20"/>
              </w:rPr>
              <w:t>19</w:t>
            </w:r>
            <w:r w:rsidRPr="0010789A">
              <w:rPr>
                <w:rFonts w:hint="eastAsia"/>
                <w:sz w:val="20"/>
                <w:szCs w:val="20"/>
              </w:rPr>
              <w:t>338*</w:t>
            </w:r>
          </w:p>
        </w:tc>
      </w:tr>
    </w:tbl>
    <w:p w:rsidR="003F11FA" w:rsidRPr="0010789A" w:rsidRDefault="003F11FA" w:rsidP="003F11FA">
      <w:r w:rsidRPr="0010789A">
        <w:t xml:space="preserve">*Minimum </w:t>
      </w:r>
      <w:r w:rsidRPr="0010789A">
        <w:rPr>
          <w:rFonts w:hint="eastAsia"/>
        </w:rPr>
        <w:t>AIC</w:t>
      </w:r>
      <w:r w:rsidRPr="0010789A">
        <w:t>c value indicates the best model</w:t>
      </w:r>
      <w:r w:rsidRPr="0010789A">
        <w:rPr>
          <w:rFonts w:hint="eastAsia"/>
        </w:rPr>
        <w:t xml:space="preserve"> in each </w:t>
      </w:r>
      <w:r w:rsidRPr="0010789A">
        <w:t>type.</w:t>
      </w:r>
    </w:p>
    <w:p w:rsidR="003F11FA" w:rsidRPr="0010789A" w:rsidRDefault="003F11FA" w:rsidP="003F11FA">
      <w:pPr>
        <w:rPr>
          <w:lang w:eastAsia="zh-TW"/>
        </w:rPr>
      </w:pPr>
    </w:p>
    <w:p w:rsidR="003F11FA" w:rsidRPr="0010789A" w:rsidRDefault="003F11FA" w:rsidP="003F11FA">
      <w:pPr>
        <w:rPr>
          <w:lang w:eastAsia="zh-TW"/>
        </w:rPr>
      </w:pPr>
    </w:p>
    <w:p w:rsidR="003F11FA" w:rsidRPr="0010789A" w:rsidRDefault="003F11FA" w:rsidP="003F11FA">
      <w:pPr>
        <w:rPr>
          <w:lang w:eastAsia="zh-TW"/>
        </w:rPr>
      </w:pPr>
    </w:p>
    <w:p w:rsidR="003F11FA" w:rsidRPr="0010789A" w:rsidRDefault="003F11FA" w:rsidP="003F11FA"/>
    <w:p w:rsidR="003F11FA" w:rsidRPr="0010789A" w:rsidRDefault="003F11FA" w:rsidP="003F11FA"/>
    <w:p w:rsidR="003F11FA" w:rsidRPr="0010789A" w:rsidRDefault="003F11FA" w:rsidP="003F11FA">
      <w:pPr>
        <w:rPr>
          <w:lang w:eastAsia="zh-TW"/>
        </w:rPr>
      </w:pPr>
    </w:p>
    <w:p w:rsidR="003F11FA" w:rsidRPr="0010789A" w:rsidRDefault="003F11FA" w:rsidP="003F11FA">
      <w:pPr>
        <w:rPr>
          <w:lang w:eastAsia="zh-TW"/>
        </w:rPr>
      </w:pPr>
      <w:r w:rsidRPr="0010789A">
        <w:rPr>
          <w:rFonts w:hint="eastAsia"/>
        </w:rPr>
        <w:t xml:space="preserve">Table </w:t>
      </w:r>
      <w:r w:rsidR="00003CE8" w:rsidRPr="0010789A">
        <w:rPr>
          <w:rFonts w:hint="eastAsia"/>
          <w:b/>
        </w:rPr>
        <w:t>8</w:t>
      </w:r>
      <w:r w:rsidRPr="0010789A">
        <w:rPr>
          <w:rFonts w:hint="eastAsia"/>
        </w:rPr>
        <w:t xml:space="preserve"> </w:t>
      </w:r>
      <w:r w:rsidRPr="0010789A">
        <w:rPr>
          <w:lang w:eastAsia="zh-TW"/>
        </w:rPr>
        <w:t xml:space="preserve">Comparison of parameter estimates and </w:t>
      </w:r>
      <w:r w:rsidR="006312F4" w:rsidRPr="0010789A">
        <w:rPr>
          <w:lang w:eastAsia="zh-TW"/>
        </w:rPr>
        <w:t>AICc values for</w:t>
      </w:r>
      <w:r w:rsidRPr="0010789A">
        <w:rPr>
          <w:lang w:eastAsia="zh-TW"/>
        </w:rPr>
        <w:t xml:space="preserve"> the data </w:t>
      </w:r>
      <w:r w:rsidRPr="0010789A">
        <w:rPr>
          <w:rFonts w:hint="eastAsia"/>
        </w:rPr>
        <w:t>of</w:t>
      </w:r>
      <w:r w:rsidRPr="0010789A">
        <w:rPr>
          <w:lang w:eastAsia="zh-TW"/>
        </w:rPr>
        <w:t xml:space="preserve"> (</w:t>
      </w:r>
      <w:r w:rsidRPr="0010789A">
        <w:rPr>
          <w:i/>
          <w:sz w:val="20"/>
          <w:szCs w:val="20"/>
          <w:lang w:eastAsia="zh-TW"/>
        </w:rPr>
        <w:t>H</w:t>
      </w:r>
      <w:r w:rsidRPr="0010789A">
        <w:rPr>
          <w:i/>
          <w:sz w:val="20"/>
          <w:szCs w:val="20"/>
          <w:vertAlign w:val="subscript"/>
          <w:lang w:eastAsia="zh-TW"/>
        </w:rPr>
        <w:t>w</w:t>
      </w:r>
      <w:r w:rsidRPr="0010789A">
        <w:rPr>
          <w:lang w:eastAsia="zh-TW"/>
        </w:rPr>
        <w:t xml:space="preserve">, </w:t>
      </w:r>
      <w:r w:rsidRPr="0010789A">
        <w:rPr>
          <w:i/>
          <w:sz w:val="20"/>
          <w:szCs w:val="20"/>
          <w:lang w:eastAsia="zh-TW"/>
        </w:rPr>
        <w:t>V</w:t>
      </w:r>
      <w:r w:rsidRPr="0010789A">
        <w:rPr>
          <w:i/>
          <w:sz w:val="20"/>
          <w:szCs w:val="20"/>
          <w:vertAlign w:val="subscript"/>
          <w:lang w:eastAsia="zh-TW"/>
        </w:rPr>
        <w:t>w</w:t>
      </w:r>
      <w:r w:rsidRPr="0010789A">
        <w:rPr>
          <w:lang w:eastAsia="zh-TW"/>
        </w:rPr>
        <w:t>)</w:t>
      </w:r>
    </w:p>
    <w:tbl>
      <w:tblPr>
        <w:tblStyle w:val="TableGrid"/>
        <w:tblW w:w="0" w:type="auto"/>
        <w:tblBorders>
          <w:left w:val="none" w:sz="0" w:space="0" w:color="auto"/>
          <w:right w:val="none" w:sz="0" w:space="0" w:color="auto"/>
        </w:tblBorders>
        <w:tblLayout w:type="fixed"/>
        <w:tblLook w:val="04A0" w:firstRow="1" w:lastRow="0" w:firstColumn="1" w:lastColumn="0" w:noHBand="0" w:noVBand="1"/>
      </w:tblPr>
      <w:tblGrid>
        <w:gridCol w:w="2093"/>
        <w:gridCol w:w="2126"/>
        <w:gridCol w:w="2126"/>
        <w:gridCol w:w="1134"/>
        <w:gridCol w:w="1134"/>
        <w:gridCol w:w="1007"/>
      </w:tblGrid>
      <w:tr w:rsidR="003F11FA" w:rsidRPr="0010789A" w:rsidTr="000C2DDA">
        <w:tc>
          <w:tcPr>
            <w:tcW w:w="4219" w:type="dxa"/>
            <w:gridSpan w:val="2"/>
          </w:tcPr>
          <w:p w:rsidR="003F11FA" w:rsidRPr="0010789A" w:rsidRDefault="003F11FA" w:rsidP="000C2DDA">
            <w:pPr>
              <w:rPr>
                <w:sz w:val="20"/>
                <w:szCs w:val="20"/>
              </w:rPr>
            </w:pPr>
            <w:r w:rsidRPr="0010789A">
              <w:rPr>
                <w:sz w:val="20"/>
                <w:szCs w:val="20"/>
                <w:lang w:eastAsia="zh-TW"/>
              </w:rPr>
              <w:t>Copula type</w:t>
            </w:r>
          </w:p>
        </w:tc>
        <w:tc>
          <w:tcPr>
            <w:tcW w:w="2126" w:type="dxa"/>
          </w:tcPr>
          <w:p w:rsidR="003F11FA" w:rsidRPr="0010789A" w:rsidRDefault="003F11FA" w:rsidP="000C2DDA">
            <w:pPr>
              <w:rPr>
                <w:sz w:val="20"/>
                <w:szCs w:val="20"/>
                <w:lang w:eastAsia="zh-TW"/>
              </w:rPr>
            </w:pPr>
            <w:r w:rsidRPr="0010789A">
              <w:rPr>
                <w:sz w:val="20"/>
                <w:szCs w:val="20"/>
                <w:lang w:eastAsia="zh-TW"/>
              </w:rPr>
              <w:t>Parameter estimate</w:t>
            </w:r>
          </w:p>
        </w:tc>
        <w:tc>
          <w:tcPr>
            <w:tcW w:w="1134" w:type="dxa"/>
          </w:tcPr>
          <w:p w:rsidR="003F11FA" w:rsidRPr="0010789A" w:rsidRDefault="003F11FA" w:rsidP="000C2DDA">
            <w:pPr>
              <w:rPr>
                <w:sz w:val="20"/>
                <w:szCs w:val="20"/>
                <w:lang w:eastAsia="zh-TW"/>
              </w:rPr>
            </w:pPr>
            <w:r w:rsidRPr="0010789A">
              <w:rPr>
                <w:sz w:val="20"/>
                <w:szCs w:val="20"/>
                <w:lang w:eastAsia="zh-TW"/>
              </w:rPr>
              <w:t>Total log-likelihood</w:t>
            </w:r>
          </w:p>
        </w:tc>
        <w:tc>
          <w:tcPr>
            <w:tcW w:w="1134" w:type="dxa"/>
          </w:tcPr>
          <w:p w:rsidR="003F11FA" w:rsidRPr="0010789A" w:rsidRDefault="003F11FA" w:rsidP="000C2DDA">
            <w:pPr>
              <w:rPr>
                <w:sz w:val="20"/>
                <w:szCs w:val="20"/>
                <w:lang w:eastAsia="zh-TW"/>
              </w:rPr>
            </w:pPr>
            <w:r w:rsidRPr="0010789A">
              <w:rPr>
                <w:sz w:val="20"/>
                <w:szCs w:val="20"/>
                <w:lang w:eastAsia="zh-TW"/>
              </w:rPr>
              <w:t>No. of parameters</w:t>
            </w:r>
          </w:p>
        </w:tc>
        <w:tc>
          <w:tcPr>
            <w:tcW w:w="1007" w:type="dxa"/>
          </w:tcPr>
          <w:p w:rsidR="003F11FA" w:rsidRPr="0010789A" w:rsidRDefault="003F11FA" w:rsidP="000C2DDA">
            <w:pPr>
              <w:rPr>
                <w:sz w:val="20"/>
                <w:szCs w:val="20"/>
                <w:lang w:eastAsia="zh-TW"/>
              </w:rPr>
            </w:pPr>
            <w:r w:rsidRPr="0010789A">
              <w:rPr>
                <w:sz w:val="20"/>
                <w:szCs w:val="20"/>
                <w:lang w:eastAsia="zh-TW"/>
              </w:rPr>
              <w:t>AICc</w:t>
            </w:r>
          </w:p>
        </w:tc>
      </w:tr>
      <w:tr w:rsidR="003F11FA" w:rsidRPr="0010789A" w:rsidTr="000C2DDA">
        <w:tc>
          <w:tcPr>
            <w:tcW w:w="2093" w:type="dxa"/>
            <w:vMerge w:val="restart"/>
          </w:tcPr>
          <w:p w:rsidR="003F11FA" w:rsidRPr="0010789A" w:rsidRDefault="003F11FA" w:rsidP="000C2DDA">
            <w:pPr>
              <w:jc w:val="left"/>
              <w:rPr>
                <w:sz w:val="20"/>
                <w:szCs w:val="20"/>
                <w:lang w:eastAsia="zh-TW"/>
              </w:rPr>
            </w:pPr>
            <w:r w:rsidRPr="0010789A">
              <w:rPr>
                <w:sz w:val="20"/>
                <w:szCs w:val="20"/>
                <w:lang w:eastAsia="zh-TW"/>
              </w:rPr>
              <w:t>I. One parameter copula</w:t>
            </w:r>
          </w:p>
        </w:tc>
        <w:tc>
          <w:tcPr>
            <w:tcW w:w="2126" w:type="dxa"/>
            <w:tcBorders>
              <w:bottom w:val="nil"/>
            </w:tcBorders>
          </w:tcPr>
          <w:p w:rsidR="003F11FA" w:rsidRPr="0010789A" w:rsidRDefault="003F11FA" w:rsidP="000C2DDA">
            <w:pPr>
              <w:rPr>
                <w:sz w:val="20"/>
                <w:szCs w:val="20"/>
                <w:lang w:eastAsia="zh-TW"/>
              </w:rPr>
            </w:pPr>
            <w:r w:rsidRPr="0010789A">
              <w:rPr>
                <w:sz w:val="20"/>
                <w:szCs w:val="20"/>
                <w:lang w:eastAsia="zh-TW"/>
              </w:rPr>
              <w:t>Gumbel</w:t>
            </w:r>
          </w:p>
        </w:tc>
        <w:tc>
          <w:tcPr>
            <w:tcW w:w="2126" w:type="dxa"/>
            <w:tcBorders>
              <w:bottom w:val="nil"/>
            </w:tcBorders>
          </w:tcPr>
          <w:p w:rsidR="003F11FA" w:rsidRPr="0010789A" w:rsidRDefault="003F11FA" w:rsidP="000C2DDA">
            <w:pPr>
              <w:rPr>
                <w:sz w:val="20"/>
                <w:szCs w:val="20"/>
                <w:lang w:eastAsia="zh-TW"/>
              </w:rPr>
            </w:pPr>
            <w:r w:rsidRPr="0010789A">
              <w:rPr>
                <w:i/>
                <w:sz w:val="20"/>
                <w:szCs w:val="20"/>
                <w:lang w:eastAsia="zh-TW"/>
              </w:rPr>
              <w:t>γ</w:t>
            </w:r>
            <w:r w:rsidRPr="0010789A">
              <w:rPr>
                <w:rFonts w:hint="eastAsia"/>
                <w:sz w:val="20"/>
                <w:szCs w:val="20"/>
              </w:rPr>
              <w:t>=</w:t>
            </w:r>
            <w:r w:rsidRPr="0010789A">
              <w:rPr>
                <w:sz w:val="20"/>
                <w:szCs w:val="20"/>
              </w:rPr>
              <w:t>1.507</w:t>
            </w:r>
          </w:p>
        </w:tc>
        <w:tc>
          <w:tcPr>
            <w:tcW w:w="1134" w:type="dxa"/>
            <w:tcBorders>
              <w:bottom w:val="nil"/>
            </w:tcBorders>
          </w:tcPr>
          <w:p w:rsidR="003F11FA" w:rsidRPr="0010789A" w:rsidRDefault="003F11FA" w:rsidP="000C2DDA">
            <w:pPr>
              <w:rPr>
                <w:sz w:val="20"/>
                <w:szCs w:val="20"/>
                <w:lang w:eastAsia="zh-TW"/>
              </w:rPr>
            </w:pPr>
            <w:r w:rsidRPr="0010789A">
              <w:rPr>
                <w:sz w:val="20"/>
                <w:szCs w:val="20"/>
                <w:lang w:eastAsia="zh-TW"/>
              </w:rPr>
              <w:t>-16108</w:t>
            </w:r>
          </w:p>
        </w:tc>
        <w:tc>
          <w:tcPr>
            <w:tcW w:w="1134" w:type="dxa"/>
            <w:tcBorders>
              <w:bottom w:val="nil"/>
            </w:tcBorders>
          </w:tcPr>
          <w:p w:rsidR="003F11FA" w:rsidRPr="0010789A" w:rsidRDefault="003F11FA" w:rsidP="000C2DDA">
            <w:pPr>
              <w:rPr>
                <w:sz w:val="20"/>
                <w:szCs w:val="20"/>
                <w:lang w:eastAsia="zh-TW"/>
              </w:rPr>
            </w:pPr>
            <w:r w:rsidRPr="0010789A">
              <w:rPr>
                <w:sz w:val="20"/>
                <w:szCs w:val="20"/>
                <w:lang w:eastAsia="zh-TW"/>
              </w:rPr>
              <w:t>5</w:t>
            </w:r>
          </w:p>
        </w:tc>
        <w:tc>
          <w:tcPr>
            <w:tcW w:w="1007" w:type="dxa"/>
            <w:tcBorders>
              <w:bottom w:val="nil"/>
            </w:tcBorders>
          </w:tcPr>
          <w:p w:rsidR="003F11FA" w:rsidRPr="0010789A" w:rsidRDefault="003F11FA" w:rsidP="000C2DDA">
            <w:pPr>
              <w:rPr>
                <w:sz w:val="20"/>
                <w:szCs w:val="20"/>
              </w:rPr>
            </w:pPr>
            <w:r w:rsidRPr="0010789A">
              <w:rPr>
                <w:rFonts w:hint="eastAsia"/>
                <w:sz w:val="20"/>
                <w:szCs w:val="20"/>
              </w:rPr>
              <w:t>32226*</w:t>
            </w:r>
          </w:p>
        </w:tc>
      </w:tr>
      <w:tr w:rsidR="003F11FA" w:rsidRPr="0010789A" w:rsidTr="000C2DDA">
        <w:tc>
          <w:tcPr>
            <w:tcW w:w="2093" w:type="dxa"/>
            <w:vMerge/>
          </w:tcPr>
          <w:p w:rsidR="003F11FA" w:rsidRPr="0010789A" w:rsidRDefault="003F11FA" w:rsidP="000C2DDA">
            <w:pPr>
              <w:jc w:val="left"/>
              <w:rPr>
                <w:sz w:val="20"/>
                <w:szCs w:val="20"/>
                <w:lang w:eastAsia="zh-TW"/>
              </w:rPr>
            </w:pPr>
          </w:p>
        </w:tc>
        <w:tc>
          <w:tcPr>
            <w:tcW w:w="2126" w:type="dxa"/>
            <w:tcBorders>
              <w:top w:val="nil"/>
              <w:bottom w:val="nil"/>
            </w:tcBorders>
          </w:tcPr>
          <w:p w:rsidR="003F11FA" w:rsidRPr="0010789A" w:rsidRDefault="003F11FA" w:rsidP="000C2DDA">
            <w:pPr>
              <w:rPr>
                <w:sz w:val="20"/>
                <w:szCs w:val="20"/>
                <w:lang w:eastAsia="zh-TW"/>
              </w:rPr>
            </w:pPr>
            <w:r w:rsidRPr="0010789A">
              <w:rPr>
                <w:sz w:val="20"/>
                <w:szCs w:val="20"/>
                <w:lang w:eastAsia="zh-TW"/>
              </w:rPr>
              <w:t xml:space="preserve">Clayton </w:t>
            </w:r>
          </w:p>
        </w:tc>
        <w:tc>
          <w:tcPr>
            <w:tcW w:w="2126" w:type="dxa"/>
            <w:tcBorders>
              <w:top w:val="nil"/>
              <w:bottom w:val="nil"/>
            </w:tcBorders>
          </w:tcPr>
          <w:p w:rsidR="003F11FA" w:rsidRPr="0010789A" w:rsidRDefault="003F11FA" w:rsidP="000C2DDA">
            <w:pPr>
              <w:rPr>
                <w:sz w:val="20"/>
                <w:szCs w:val="20"/>
                <w:lang w:eastAsia="zh-TW"/>
              </w:rPr>
            </w:pPr>
            <w:r w:rsidRPr="0010789A">
              <w:rPr>
                <w:i/>
                <w:sz w:val="20"/>
                <w:szCs w:val="20"/>
                <w:lang w:eastAsia="zh-TW"/>
              </w:rPr>
              <w:t>γ</w:t>
            </w:r>
            <w:r w:rsidRPr="0010789A">
              <w:rPr>
                <w:rFonts w:hint="eastAsia"/>
                <w:sz w:val="20"/>
                <w:szCs w:val="20"/>
              </w:rPr>
              <w:t>=</w:t>
            </w:r>
            <w:r w:rsidRPr="0010789A">
              <w:rPr>
                <w:sz w:val="20"/>
                <w:szCs w:val="20"/>
              </w:rPr>
              <w:t>0.461</w:t>
            </w:r>
          </w:p>
        </w:tc>
        <w:tc>
          <w:tcPr>
            <w:tcW w:w="1134" w:type="dxa"/>
            <w:tcBorders>
              <w:top w:val="nil"/>
              <w:bottom w:val="nil"/>
            </w:tcBorders>
          </w:tcPr>
          <w:p w:rsidR="003F11FA" w:rsidRPr="0010789A" w:rsidRDefault="003F11FA" w:rsidP="000C2DDA">
            <w:pPr>
              <w:rPr>
                <w:sz w:val="20"/>
                <w:szCs w:val="20"/>
                <w:lang w:eastAsia="zh-TW"/>
              </w:rPr>
            </w:pPr>
            <w:r w:rsidRPr="0010789A">
              <w:rPr>
                <w:sz w:val="20"/>
                <w:szCs w:val="20"/>
                <w:lang w:eastAsia="zh-TW"/>
              </w:rPr>
              <w:t>-16571</w:t>
            </w:r>
          </w:p>
        </w:tc>
        <w:tc>
          <w:tcPr>
            <w:tcW w:w="1134" w:type="dxa"/>
            <w:tcBorders>
              <w:top w:val="nil"/>
              <w:bottom w:val="nil"/>
            </w:tcBorders>
          </w:tcPr>
          <w:p w:rsidR="003F11FA" w:rsidRPr="0010789A" w:rsidRDefault="003F11FA" w:rsidP="000C2DDA">
            <w:pPr>
              <w:rPr>
                <w:sz w:val="20"/>
                <w:szCs w:val="20"/>
                <w:lang w:eastAsia="zh-TW"/>
              </w:rPr>
            </w:pPr>
            <w:r w:rsidRPr="0010789A">
              <w:rPr>
                <w:sz w:val="20"/>
                <w:szCs w:val="20"/>
                <w:lang w:eastAsia="zh-TW"/>
              </w:rPr>
              <w:t>5</w:t>
            </w:r>
          </w:p>
        </w:tc>
        <w:tc>
          <w:tcPr>
            <w:tcW w:w="1007" w:type="dxa"/>
            <w:tcBorders>
              <w:top w:val="nil"/>
              <w:bottom w:val="nil"/>
            </w:tcBorders>
          </w:tcPr>
          <w:p w:rsidR="003F11FA" w:rsidRPr="0010789A" w:rsidRDefault="003F11FA" w:rsidP="000C2DDA">
            <w:pPr>
              <w:rPr>
                <w:sz w:val="20"/>
                <w:szCs w:val="20"/>
              </w:rPr>
            </w:pPr>
            <w:r w:rsidRPr="0010789A">
              <w:rPr>
                <w:rFonts w:hint="eastAsia"/>
                <w:sz w:val="20"/>
                <w:szCs w:val="20"/>
              </w:rPr>
              <w:t>33152</w:t>
            </w:r>
          </w:p>
        </w:tc>
      </w:tr>
      <w:tr w:rsidR="003F11FA" w:rsidRPr="0010789A" w:rsidTr="000C2DDA">
        <w:tc>
          <w:tcPr>
            <w:tcW w:w="2093" w:type="dxa"/>
            <w:vMerge/>
          </w:tcPr>
          <w:p w:rsidR="003F11FA" w:rsidRPr="0010789A" w:rsidRDefault="003F11FA" w:rsidP="000C2DDA">
            <w:pPr>
              <w:jc w:val="left"/>
              <w:rPr>
                <w:sz w:val="20"/>
                <w:szCs w:val="20"/>
                <w:lang w:eastAsia="zh-TW"/>
              </w:rPr>
            </w:pPr>
          </w:p>
        </w:tc>
        <w:tc>
          <w:tcPr>
            <w:tcW w:w="2126" w:type="dxa"/>
            <w:tcBorders>
              <w:top w:val="nil"/>
              <w:bottom w:val="single" w:sz="4" w:space="0" w:color="auto"/>
            </w:tcBorders>
          </w:tcPr>
          <w:p w:rsidR="003F11FA" w:rsidRPr="0010789A" w:rsidRDefault="003F11FA" w:rsidP="000C2DDA">
            <w:pPr>
              <w:rPr>
                <w:sz w:val="20"/>
                <w:szCs w:val="20"/>
                <w:lang w:eastAsia="zh-TW"/>
              </w:rPr>
            </w:pPr>
            <w:r w:rsidRPr="0010789A">
              <w:rPr>
                <w:sz w:val="20"/>
                <w:szCs w:val="20"/>
                <w:lang w:eastAsia="zh-TW"/>
              </w:rPr>
              <w:t>Frank</w:t>
            </w:r>
          </w:p>
        </w:tc>
        <w:tc>
          <w:tcPr>
            <w:tcW w:w="2126" w:type="dxa"/>
            <w:tcBorders>
              <w:top w:val="nil"/>
              <w:bottom w:val="single" w:sz="4" w:space="0" w:color="auto"/>
            </w:tcBorders>
          </w:tcPr>
          <w:p w:rsidR="003F11FA" w:rsidRPr="0010789A" w:rsidRDefault="003F11FA" w:rsidP="000C2DDA">
            <w:pPr>
              <w:rPr>
                <w:sz w:val="20"/>
                <w:szCs w:val="20"/>
                <w:lang w:eastAsia="zh-TW"/>
              </w:rPr>
            </w:pPr>
            <w:r w:rsidRPr="0010789A">
              <w:rPr>
                <w:i/>
                <w:sz w:val="20"/>
                <w:szCs w:val="20"/>
                <w:lang w:eastAsia="zh-TW"/>
              </w:rPr>
              <w:t>γ</w:t>
            </w:r>
            <w:r w:rsidRPr="0010789A">
              <w:rPr>
                <w:rFonts w:hint="eastAsia"/>
                <w:sz w:val="20"/>
                <w:szCs w:val="20"/>
              </w:rPr>
              <w:t>=</w:t>
            </w:r>
            <w:r w:rsidRPr="0010789A">
              <w:rPr>
                <w:sz w:val="20"/>
                <w:szCs w:val="20"/>
              </w:rPr>
              <w:t>3.397</w:t>
            </w:r>
          </w:p>
        </w:tc>
        <w:tc>
          <w:tcPr>
            <w:tcW w:w="1134" w:type="dxa"/>
            <w:tcBorders>
              <w:top w:val="nil"/>
              <w:bottom w:val="single" w:sz="4" w:space="0" w:color="auto"/>
            </w:tcBorders>
          </w:tcPr>
          <w:p w:rsidR="003F11FA" w:rsidRPr="0010789A" w:rsidRDefault="003F11FA" w:rsidP="000C2DDA">
            <w:pPr>
              <w:rPr>
                <w:sz w:val="20"/>
                <w:szCs w:val="20"/>
                <w:lang w:eastAsia="zh-TW"/>
              </w:rPr>
            </w:pPr>
            <w:r w:rsidRPr="0010789A">
              <w:rPr>
                <w:sz w:val="20"/>
                <w:szCs w:val="20"/>
                <w:lang w:eastAsia="zh-TW"/>
              </w:rPr>
              <w:t>-16240</w:t>
            </w:r>
          </w:p>
        </w:tc>
        <w:tc>
          <w:tcPr>
            <w:tcW w:w="1134" w:type="dxa"/>
            <w:tcBorders>
              <w:top w:val="nil"/>
              <w:bottom w:val="single" w:sz="4" w:space="0" w:color="auto"/>
            </w:tcBorders>
          </w:tcPr>
          <w:p w:rsidR="003F11FA" w:rsidRPr="0010789A" w:rsidRDefault="003F11FA" w:rsidP="000C2DDA">
            <w:pPr>
              <w:rPr>
                <w:sz w:val="20"/>
                <w:szCs w:val="20"/>
                <w:lang w:eastAsia="zh-TW"/>
              </w:rPr>
            </w:pPr>
            <w:r w:rsidRPr="0010789A">
              <w:rPr>
                <w:sz w:val="20"/>
                <w:szCs w:val="20"/>
                <w:lang w:eastAsia="zh-TW"/>
              </w:rPr>
              <w:t>5</w:t>
            </w:r>
          </w:p>
        </w:tc>
        <w:tc>
          <w:tcPr>
            <w:tcW w:w="1007" w:type="dxa"/>
            <w:tcBorders>
              <w:top w:val="nil"/>
              <w:bottom w:val="single" w:sz="4" w:space="0" w:color="auto"/>
            </w:tcBorders>
          </w:tcPr>
          <w:p w:rsidR="003F11FA" w:rsidRPr="0010789A" w:rsidRDefault="003F11FA" w:rsidP="000C2DDA">
            <w:pPr>
              <w:rPr>
                <w:sz w:val="20"/>
                <w:szCs w:val="20"/>
              </w:rPr>
            </w:pPr>
            <w:r w:rsidRPr="0010789A">
              <w:rPr>
                <w:rFonts w:hint="eastAsia"/>
                <w:sz w:val="20"/>
                <w:szCs w:val="20"/>
              </w:rPr>
              <w:t>32490</w:t>
            </w:r>
          </w:p>
        </w:tc>
      </w:tr>
      <w:tr w:rsidR="003F11FA" w:rsidRPr="0010789A" w:rsidTr="000C2DDA">
        <w:tc>
          <w:tcPr>
            <w:tcW w:w="2093" w:type="dxa"/>
            <w:vMerge w:val="restart"/>
          </w:tcPr>
          <w:p w:rsidR="003F11FA" w:rsidRPr="0010789A" w:rsidRDefault="003F11FA" w:rsidP="000C2DDA">
            <w:pPr>
              <w:jc w:val="left"/>
              <w:rPr>
                <w:sz w:val="20"/>
                <w:szCs w:val="20"/>
                <w:lang w:eastAsia="zh-TW"/>
              </w:rPr>
            </w:pPr>
            <w:r w:rsidRPr="0010789A">
              <w:rPr>
                <w:sz w:val="20"/>
                <w:szCs w:val="20"/>
                <w:lang w:eastAsia="zh-TW"/>
              </w:rPr>
              <w:t>II. Asymmetric copulas constructed by products</w:t>
            </w:r>
          </w:p>
        </w:tc>
        <w:tc>
          <w:tcPr>
            <w:tcW w:w="2126" w:type="dxa"/>
            <w:tcBorders>
              <w:bottom w:val="nil"/>
            </w:tcBorders>
          </w:tcPr>
          <w:p w:rsidR="003F11FA" w:rsidRPr="0010789A" w:rsidRDefault="003F11FA" w:rsidP="000C2DDA">
            <w:pPr>
              <w:rPr>
                <w:sz w:val="20"/>
                <w:szCs w:val="20"/>
                <w:lang w:eastAsia="zh-TW"/>
              </w:rPr>
            </w:pPr>
            <w:r w:rsidRPr="0010789A">
              <w:rPr>
                <w:sz w:val="20"/>
                <w:szCs w:val="20"/>
                <w:lang w:eastAsia="zh-TW"/>
              </w:rPr>
              <w:t>Gumbel-Clayton Type1</w:t>
            </w:r>
          </w:p>
        </w:tc>
        <w:tc>
          <w:tcPr>
            <w:tcW w:w="2126" w:type="dxa"/>
            <w:tcBorders>
              <w:bottom w:val="nil"/>
            </w:tcBorders>
          </w:tcPr>
          <w:p w:rsidR="003F11FA" w:rsidRPr="0010789A" w:rsidRDefault="003F11FA" w:rsidP="000C2DDA">
            <w:pPr>
              <w:rPr>
                <w:sz w:val="20"/>
                <w:szCs w:val="20"/>
                <w:lang w:eastAsia="zh-TW"/>
              </w:rPr>
            </w:pPr>
            <w:r w:rsidRPr="0010789A">
              <w:rPr>
                <w:i/>
                <w:sz w:val="20"/>
                <w:szCs w:val="20"/>
                <w:lang w:eastAsia="zh-TW"/>
              </w:rPr>
              <w:t>γ</w:t>
            </w:r>
            <w:r w:rsidRPr="0010789A">
              <w:rPr>
                <w:sz w:val="20"/>
                <w:szCs w:val="20"/>
                <w:vertAlign w:val="subscript"/>
                <w:lang w:eastAsia="zh-TW"/>
              </w:rPr>
              <w:t>1</w:t>
            </w:r>
            <w:r w:rsidRPr="0010789A">
              <w:rPr>
                <w:sz w:val="20"/>
                <w:szCs w:val="20"/>
                <w:lang w:eastAsia="zh-TW"/>
              </w:rPr>
              <w:t xml:space="preserve">=1.898, </w:t>
            </w:r>
            <w:r w:rsidRPr="0010789A">
              <w:rPr>
                <w:i/>
                <w:sz w:val="20"/>
                <w:szCs w:val="20"/>
                <w:lang w:eastAsia="zh-TW"/>
              </w:rPr>
              <w:t>γ</w:t>
            </w:r>
            <w:r w:rsidRPr="0010789A">
              <w:rPr>
                <w:sz w:val="20"/>
                <w:szCs w:val="20"/>
                <w:vertAlign w:val="subscript"/>
                <w:lang w:eastAsia="zh-TW"/>
              </w:rPr>
              <w:t>2</w:t>
            </w:r>
            <w:r w:rsidRPr="0010789A">
              <w:rPr>
                <w:sz w:val="20"/>
                <w:szCs w:val="20"/>
                <w:lang w:eastAsia="zh-TW"/>
              </w:rPr>
              <w:t>=10,</w:t>
            </w:r>
          </w:p>
          <w:p w:rsidR="003F11FA" w:rsidRPr="0010789A" w:rsidRDefault="003F11FA" w:rsidP="000C2DDA">
            <w:pPr>
              <w:rPr>
                <w:sz w:val="20"/>
                <w:szCs w:val="20"/>
                <w:lang w:eastAsia="zh-TW"/>
              </w:rPr>
            </w:pPr>
            <w:r w:rsidRPr="0010789A">
              <w:rPr>
                <w:i/>
                <w:sz w:val="20"/>
                <w:szCs w:val="20"/>
                <w:lang w:eastAsia="zh-TW"/>
              </w:rPr>
              <w:t>θ</w:t>
            </w:r>
            <w:r w:rsidRPr="0010789A">
              <w:rPr>
                <w:sz w:val="20"/>
                <w:szCs w:val="20"/>
                <w:vertAlign w:val="subscript"/>
                <w:lang w:eastAsia="zh-TW"/>
              </w:rPr>
              <w:t>11</w:t>
            </w:r>
            <w:r w:rsidRPr="0010789A">
              <w:rPr>
                <w:sz w:val="20"/>
                <w:szCs w:val="20"/>
                <w:lang w:eastAsia="zh-TW"/>
              </w:rPr>
              <w:t xml:space="preserve">=0.590, </w:t>
            </w:r>
            <w:r w:rsidRPr="0010789A">
              <w:rPr>
                <w:i/>
                <w:sz w:val="20"/>
                <w:szCs w:val="20"/>
                <w:lang w:eastAsia="zh-TW"/>
              </w:rPr>
              <w:t>θ</w:t>
            </w:r>
            <w:r w:rsidRPr="0010789A">
              <w:rPr>
                <w:sz w:val="20"/>
                <w:szCs w:val="20"/>
                <w:vertAlign w:val="subscript"/>
                <w:lang w:eastAsia="zh-TW"/>
              </w:rPr>
              <w:t>12</w:t>
            </w:r>
            <w:r w:rsidRPr="0010789A">
              <w:rPr>
                <w:sz w:val="20"/>
                <w:szCs w:val="20"/>
                <w:lang w:eastAsia="zh-TW"/>
              </w:rPr>
              <w:t xml:space="preserve">=0.958, </w:t>
            </w:r>
          </w:p>
          <w:p w:rsidR="003F11FA" w:rsidRPr="0010789A" w:rsidRDefault="003F11FA" w:rsidP="000C2DDA">
            <w:pPr>
              <w:rPr>
                <w:sz w:val="20"/>
                <w:szCs w:val="20"/>
                <w:lang w:eastAsia="zh-TW"/>
              </w:rPr>
            </w:pPr>
            <w:r w:rsidRPr="0010789A">
              <w:rPr>
                <w:i/>
                <w:sz w:val="20"/>
                <w:szCs w:val="20"/>
                <w:lang w:eastAsia="zh-TW"/>
              </w:rPr>
              <w:t>θ</w:t>
            </w:r>
            <w:r w:rsidRPr="0010789A">
              <w:rPr>
                <w:sz w:val="20"/>
                <w:szCs w:val="20"/>
                <w:vertAlign w:val="subscript"/>
                <w:lang w:eastAsia="zh-TW"/>
              </w:rPr>
              <w:t>21</w:t>
            </w:r>
            <w:r w:rsidRPr="0010789A">
              <w:rPr>
                <w:sz w:val="20"/>
                <w:szCs w:val="20"/>
                <w:lang w:eastAsia="zh-TW"/>
              </w:rPr>
              <w:t xml:space="preserve">=0.410, </w:t>
            </w:r>
            <w:r w:rsidRPr="0010789A">
              <w:rPr>
                <w:i/>
                <w:sz w:val="20"/>
                <w:szCs w:val="20"/>
                <w:lang w:eastAsia="zh-TW"/>
              </w:rPr>
              <w:t>θ</w:t>
            </w:r>
            <w:r w:rsidRPr="0010789A">
              <w:rPr>
                <w:sz w:val="20"/>
                <w:szCs w:val="20"/>
                <w:vertAlign w:val="subscript"/>
                <w:lang w:eastAsia="zh-TW"/>
              </w:rPr>
              <w:t>22</w:t>
            </w:r>
            <w:r w:rsidRPr="0010789A">
              <w:rPr>
                <w:sz w:val="20"/>
                <w:szCs w:val="20"/>
                <w:lang w:eastAsia="zh-TW"/>
              </w:rPr>
              <w:t>=0.042</w:t>
            </w:r>
          </w:p>
        </w:tc>
        <w:tc>
          <w:tcPr>
            <w:tcW w:w="1134" w:type="dxa"/>
            <w:tcBorders>
              <w:bottom w:val="nil"/>
            </w:tcBorders>
          </w:tcPr>
          <w:p w:rsidR="003F11FA" w:rsidRPr="0010789A" w:rsidRDefault="003F11FA" w:rsidP="000C2DDA">
            <w:pPr>
              <w:rPr>
                <w:sz w:val="20"/>
                <w:szCs w:val="20"/>
                <w:lang w:eastAsia="zh-TW"/>
              </w:rPr>
            </w:pPr>
            <w:r w:rsidRPr="0010789A">
              <w:rPr>
                <w:sz w:val="20"/>
                <w:szCs w:val="20"/>
                <w:lang w:eastAsia="zh-TW"/>
              </w:rPr>
              <w:t>-16155</w:t>
            </w:r>
          </w:p>
        </w:tc>
        <w:tc>
          <w:tcPr>
            <w:tcW w:w="1134" w:type="dxa"/>
            <w:tcBorders>
              <w:bottom w:val="nil"/>
            </w:tcBorders>
          </w:tcPr>
          <w:p w:rsidR="003F11FA" w:rsidRPr="0010789A" w:rsidRDefault="003F11FA" w:rsidP="000C2DDA">
            <w:pPr>
              <w:rPr>
                <w:sz w:val="20"/>
                <w:szCs w:val="20"/>
                <w:lang w:eastAsia="zh-TW"/>
              </w:rPr>
            </w:pPr>
            <w:r w:rsidRPr="0010789A">
              <w:rPr>
                <w:sz w:val="20"/>
                <w:szCs w:val="20"/>
                <w:lang w:eastAsia="zh-TW"/>
              </w:rPr>
              <w:t>10</w:t>
            </w:r>
          </w:p>
        </w:tc>
        <w:tc>
          <w:tcPr>
            <w:tcW w:w="1007" w:type="dxa"/>
            <w:tcBorders>
              <w:bottom w:val="nil"/>
            </w:tcBorders>
          </w:tcPr>
          <w:p w:rsidR="003F11FA" w:rsidRPr="0010789A" w:rsidRDefault="003F11FA" w:rsidP="000C2DDA">
            <w:pPr>
              <w:rPr>
                <w:sz w:val="20"/>
                <w:szCs w:val="20"/>
              </w:rPr>
            </w:pPr>
            <w:r w:rsidRPr="0010789A">
              <w:rPr>
                <w:rFonts w:hint="eastAsia"/>
                <w:sz w:val="20"/>
                <w:szCs w:val="20"/>
              </w:rPr>
              <w:t>32330</w:t>
            </w:r>
          </w:p>
          <w:p w:rsidR="003F11FA" w:rsidRPr="0010789A" w:rsidRDefault="003F11FA" w:rsidP="000C2DDA">
            <w:pPr>
              <w:rPr>
                <w:sz w:val="20"/>
                <w:szCs w:val="20"/>
                <w:lang w:eastAsia="zh-TW"/>
              </w:rPr>
            </w:pPr>
          </w:p>
        </w:tc>
      </w:tr>
      <w:tr w:rsidR="003F11FA" w:rsidRPr="0010789A" w:rsidTr="000C2DDA">
        <w:tc>
          <w:tcPr>
            <w:tcW w:w="2093" w:type="dxa"/>
            <w:vMerge/>
          </w:tcPr>
          <w:p w:rsidR="003F11FA" w:rsidRPr="0010789A" w:rsidRDefault="003F11FA" w:rsidP="000C2DDA">
            <w:pPr>
              <w:jc w:val="left"/>
              <w:rPr>
                <w:sz w:val="20"/>
                <w:szCs w:val="20"/>
                <w:lang w:eastAsia="zh-TW"/>
              </w:rPr>
            </w:pPr>
          </w:p>
        </w:tc>
        <w:tc>
          <w:tcPr>
            <w:tcW w:w="2126" w:type="dxa"/>
            <w:tcBorders>
              <w:top w:val="nil"/>
              <w:bottom w:val="nil"/>
            </w:tcBorders>
          </w:tcPr>
          <w:p w:rsidR="003F11FA" w:rsidRPr="0010789A" w:rsidRDefault="003F11FA" w:rsidP="000C2DDA">
            <w:pPr>
              <w:rPr>
                <w:sz w:val="20"/>
                <w:szCs w:val="20"/>
                <w:lang w:eastAsia="zh-TW"/>
              </w:rPr>
            </w:pPr>
            <w:r w:rsidRPr="0010789A">
              <w:rPr>
                <w:sz w:val="20"/>
                <w:szCs w:val="20"/>
                <w:lang w:eastAsia="zh-TW"/>
              </w:rPr>
              <w:t>Gumbel-Frank Type1</w:t>
            </w:r>
          </w:p>
        </w:tc>
        <w:tc>
          <w:tcPr>
            <w:tcW w:w="2126" w:type="dxa"/>
            <w:tcBorders>
              <w:top w:val="nil"/>
              <w:bottom w:val="nil"/>
            </w:tcBorders>
          </w:tcPr>
          <w:p w:rsidR="003F11FA" w:rsidRPr="0010789A" w:rsidRDefault="003F11FA" w:rsidP="000C2DDA">
            <w:pPr>
              <w:rPr>
                <w:sz w:val="20"/>
                <w:szCs w:val="20"/>
                <w:lang w:eastAsia="zh-TW"/>
              </w:rPr>
            </w:pPr>
            <w:r w:rsidRPr="0010789A">
              <w:rPr>
                <w:i/>
                <w:sz w:val="20"/>
                <w:szCs w:val="20"/>
                <w:lang w:eastAsia="zh-TW"/>
              </w:rPr>
              <w:t>γ</w:t>
            </w:r>
            <w:r w:rsidRPr="0010789A">
              <w:rPr>
                <w:sz w:val="20"/>
                <w:szCs w:val="20"/>
                <w:vertAlign w:val="subscript"/>
                <w:lang w:eastAsia="zh-TW"/>
              </w:rPr>
              <w:t>1</w:t>
            </w:r>
            <w:r w:rsidRPr="0010789A">
              <w:rPr>
                <w:sz w:val="20"/>
                <w:szCs w:val="20"/>
                <w:lang w:eastAsia="zh-TW"/>
              </w:rPr>
              <w:t xml:space="preserve">=1.718, </w:t>
            </w:r>
            <w:r w:rsidRPr="0010789A">
              <w:rPr>
                <w:i/>
                <w:sz w:val="20"/>
                <w:szCs w:val="20"/>
                <w:lang w:eastAsia="zh-TW"/>
              </w:rPr>
              <w:t>γ</w:t>
            </w:r>
            <w:r w:rsidRPr="0010789A">
              <w:rPr>
                <w:sz w:val="20"/>
                <w:szCs w:val="20"/>
                <w:vertAlign w:val="subscript"/>
                <w:lang w:eastAsia="zh-TW"/>
              </w:rPr>
              <w:t>2</w:t>
            </w:r>
            <w:r w:rsidRPr="0010789A">
              <w:rPr>
                <w:sz w:val="20"/>
                <w:szCs w:val="20"/>
                <w:lang w:eastAsia="zh-TW"/>
              </w:rPr>
              <w:t>=5.373,</w:t>
            </w:r>
          </w:p>
          <w:p w:rsidR="003F11FA" w:rsidRPr="0010789A" w:rsidRDefault="003F11FA" w:rsidP="000C2DDA">
            <w:pPr>
              <w:rPr>
                <w:sz w:val="20"/>
                <w:szCs w:val="20"/>
                <w:lang w:eastAsia="zh-TW"/>
              </w:rPr>
            </w:pPr>
            <w:r w:rsidRPr="0010789A">
              <w:rPr>
                <w:i/>
                <w:sz w:val="20"/>
                <w:szCs w:val="20"/>
                <w:lang w:eastAsia="zh-TW"/>
              </w:rPr>
              <w:t>θ</w:t>
            </w:r>
            <w:r w:rsidRPr="0010789A">
              <w:rPr>
                <w:sz w:val="20"/>
                <w:szCs w:val="20"/>
                <w:vertAlign w:val="subscript"/>
                <w:lang w:eastAsia="zh-TW"/>
              </w:rPr>
              <w:t>11</w:t>
            </w:r>
            <w:r w:rsidRPr="0010789A">
              <w:rPr>
                <w:sz w:val="20"/>
                <w:szCs w:val="20"/>
                <w:lang w:eastAsia="zh-TW"/>
              </w:rPr>
              <w:t xml:space="preserve">=0.820, </w:t>
            </w:r>
            <w:r w:rsidRPr="0010789A">
              <w:rPr>
                <w:i/>
                <w:sz w:val="20"/>
                <w:szCs w:val="20"/>
                <w:lang w:eastAsia="zh-TW"/>
              </w:rPr>
              <w:t>θ</w:t>
            </w:r>
            <w:r w:rsidRPr="0010789A">
              <w:rPr>
                <w:sz w:val="20"/>
                <w:szCs w:val="20"/>
                <w:vertAlign w:val="subscript"/>
                <w:lang w:eastAsia="zh-TW"/>
              </w:rPr>
              <w:t>12</w:t>
            </w:r>
            <w:r w:rsidRPr="0010789A">
              <w:rPr>
                <w:sz w:val="20"/>
                <w:szCs w:val="20"/>
                <w:lang w:eastAsia="zh-TW"/>
              </w:rPr>
              <w:t xml:space="preserve">=0.999, </w:t>
            </w:r>
          </w:p>
          <w:p w:rsidR="003F11FA" w:rsidRPr="0010789A" w:rsidRDefault="003F11FA" w:rsidP="000C2DDA">
            <w:pPr>
              <w:rPr>
                <w:sz w:val="20"/>
                <w:szCs w:val="20"/>
                <w:lang w:eastAsia="zh-TW"/>
              </w:rPr>
            </w:pPr>
            <w:r w:rsidRPr="0010789A">
              <w:rPr>
                <w:i/>
                <w:sz w:val="20"/>
                <w:szCs w:val="20"/>
                <w:lang w:eastAsia="zh-TW"/>
              </w:rPr>
              <w:t>θ</w:t>
            </w:r>
            <w:r w:rsidRPr="0010789A">
              <w:rPr>
                <w:sz w:val="20"/>
                <w:szCs w:val="20"/>
                <w:vertAlign w:val="subscript"/>
                <w:lang w:eastAsia="zh-TW"/>
              </w:rPr>
              <w:t>21</w:t>
            </w:r>
            <w:r w:rsidRPr="0010789A">
              <w:rPr>
                <w:sz w:val="20"/>
                <w:szCs w:val="20"/>
                <w:lang w:eastAsia="zh-TW"/>
              </w:rPr>
              <w:t xml:space="preserve">=0.180, </w:t>
            </w:r>
            <w:r w:rsidRPr="0010789A">
              <w:rPr>
                <w:i/>
                <w:sz w:val="20"/>
                <w:szCs w:val="20"/>
                <w:lang w:eastAsia="zh-TW"/>
              </w:rPr>
              <w:t>θ</w:t>
            </w:r>
            <w:r w:rsidRPr="0010789A">
              <w:rPr>
                <w:sz w:val="20"/>
                <w:szCs w:val="20"/>
                <w:vertAlign w:val="subscript"/>
                <w:lang w:eastAsia="zh-TW"/>
              </w:rPr>
              <w:t>22</w:t>
            </w:r>
            <w:r w:rsidRPr="0010789A">
              <w:rPr>
                <w:sz w:val="20"/>
                <w:szCs w:val="20"/>
                <w:lang w:eastAsia="zh-TW"/>
              </w:rPr>
              <w:t>=0.001</w:t>
            </w:r>
          </w:p>
        </w:tc>
        <w:tc>
          <w:tcPr>
            <w:tcW w:w="1134" w:type="dxa"/>
            <w:tcBorders>
              <w:top w:val="nil"/>
              <w:bottom w:val="nil"/>
            </w:tcBorders>
          </w:tcPr>
          <w:p w:rsidR="003F11FA" w:rsidRPr="0010789A" w:rsidRDefault="003F11FA" w:rsidP="000C2DDA">
            <w:pPr>
              <w:rPr>
                <w:sz w:val="20"/>
                <w:szCs w:val="20"/>
                <w:lang w:eastAsia="zh-TW"/>
              </w:rPr>
            </w:pPr>
            <w:r w:rsidRPr="0010789A">
              <w:rPr>
                <w:sz w:val="20"/>
                <w:szCs w:val="20"/>
                <w:lang w:eastAsia="zh-TW"/>
              </w:rPr>
              <w:t>-16128</w:t>
            </w:r>
          </w:p>
        </w:tc>
        <w:tc>
          <w:tcPr>
            <w:tcW w:w="1134" w:type="dxa"/>
            <w:tcBorders>
              <w:top w:val="nil"/>
              <w:bottom w:val="nil"/>
            </w:tcBorders>
          </w:tcPr>
          <w:p w:rsidR="003F11FA" w:rsidRPr="0010789A" w:rsidRDefault="003F11FA" w:rsidP="000C2DDA">
            <w:pPr>
              <w:rPr>
                <w:sz w:val="20"/>
                <w:szCs w:val="20"/>
                <w:lang w:eastAsia="zh-TW"/>
              </w:rPr>
            </w:pPr>
            <w:r w:rsidRPr="0010789A">
              <w:rPr>
                <w:sz w:val="20"/>
                <w:szCs w:val="20"/>
                <w:lang w:eastAsia="zh-TW"/>
              </w:rPr>
              <w:t>10</w:t>
            </w:r>
          </w:p>
        </w:tc>
        <w:tc>
          <w:tcPr>
            <w:tcW w:w="1007" w:type="dxa"/>
            <w:tcBorders>
              <w:top w:val="nil"/>
              <w:bottom w:val="nil"/>
            </w:tcBorders>
          </w:tcPr>
          <w:p w:rsidR="003F11FA" w:rsidRPr="0010789A" w:rsidRDefault="003F11FA" w:rsidP="000C2DDA">
            <w:pPr>
              <w:rPr>
                <w:sz w:val="20"/>
                <w:szCs w:val="20"/>
              </w:rPr>
            </w:pPr>
            <w:r w:rsidRPr="0010789A">
              <w:rPr>
                <w:rFonts w:hint="eastAsia"/>
                <w:sz w:val="20"/>
                <w:szCs w:val="20"/>
              </w:rPr>
              <w:t>32276*</w:t>
            </w:r>
          </w:p>
        </w:tc>
      </w:tr>
      <w:tr w:rsidR="003F11FA" w:rsidRPr="0010789A" w:rsidTr="000C2DDA">
        <w:tc>
          <w:tcPr>
            <w:tcW w:w="2093" w:type="dxa"/>
            <w:vMerge/>
          </w:tcPr>
          <w:p w:rsidR="003F11FA" w:rsidRPr="0010789A" w:rsidRDefault="003F11FA" w:rsidP="000C2DDA">
            <w:pPr>
              <w:jc w:val="left"/>
              <w:rPr>
                <w:sz w:val="20"/>
                <w:szCs w:val="20"/>
                <w:lang w:eastAsia="zh-TW"/>
              </w:rPr>
            </w:pPr>
          </w:p>
        </w:tc>
        <w:tc>
          <w:tcPr>
            <w:tcW w:w="2126" w:type="dxa"/>
            <w:tcBorders>
              <w:top w:val="nil"/>
              <w:bottom w:val="single" w:sz="4" w:space="0" w:color="auto"/>
            </w:tcBorders>
          </w:tcPr>
          <w:p w:rsidR="003F11FA" w:rsidRPr="0010789A" w:rsidRDefault="003F11FA" w:rsidP="000C2DDA">
            <w:pPr>
              <w:rPr>
                <w:sz w:val="20"/>
                <w:szCs w:val="20"/>
                <w:lang w:eastAsia="zh-TW"/>
              </w:rPr>
            </w:pPr>
            <w:r w:rsidRPr="0010789A">
              <w:rPr>
                <w:sz w:val="20"/>
                <w:szCs w:val="20"/>
                <w:lang w:eastAsia="zh-TW"/>
              </w:rPr>
              <w:t>Frank-Clayton Type1</w:t>
            </w:r>
          </w:p>
        </w:tc>
        <w:tc>
          <w:tcPr>
            <w:tcW w:w="2126" w:type="dxa"/>
            <w:tcBorders>
              <w:top w:val="nil"/>
              <w:bottom w:val="single" w:sz="4" w:space="0" w:color="auto"/>
            </w:tcBorders>
          </w:tcPr>
          <w:p w:rsidR="003F11FA" w:rsidRPr="0010789A" w:rsidRDefault="003F11FA" w:rsidP="000C2DDA">
            <w:pPr>
              <w:rPr>
                <w:sz w:val="20"/>
                <w:szCs w:val="20"/>
                <w:lang w:eastAsia="zh-TW"/>
              </w:rPr>
            </w:pPr>
            <w:r w:rsidRPr="0010789A">
              <w:rPr>
                <w:i/>
                <w:sz w:val="20"/>
                <w:szCs w:val="20"/>
                <w:lang w:eastAsia="zh-TW"/>
              </w:rPr>
              <w:t>γ</w:t>
            </w:r>
            <w:r w:rsidRPr="0010789A">
              <w:rPr>
                <w:sz w:val="20"/>
                <w:szCs w:val="20"/>
                <w:vertAlign w:val="subscript"/>
                <w:lang w:eastAsia="zh-TW"/>
              </w:rPr>
              <w:t>1</w:t>
            </w:r>
            <w:r w:rsidRPr="0010789A">
              <w:rPr>
                <w:sz w:val="20"/>
                <w:szCs w:val="20"/>
                <w:lang w:eastAsia="zh-TW"/>
              </w:rPr>
              <w:t xml:space="preserve">=3.574, </w:t>
            </w:r>
            <w:r w:rsidRPr="0010789A">
              <w:rPr>
                <w:i/>
                <w:sz w:val="20"/>
                <w:szCs w:val="20"/>
                <w:lang w:eastAsia="zh-TW"/>
              </w:rPr>
              <w:t>γ</w:t>
            </w:r>
            <w:r w:rsidRPr="0010789A">
              <w:rPr>
                <w:sz w:val="20"/>
                <w:szCs w:val="20"/>
                <w:vertAlign w:val="subscript"/>
                <w:lang w:eastAsia="zh-TW"/>
              </w:rPr>
              <w:t>2</w:t>
            </w:r>
            <w:r w:rsidRPr="0010789A">
              <w:rPr>
                <w:sz w:val="20"/>
                <w:szCs w:val="20"/>
                <w:lang w:eastAsia="zh-TW"/>
              </w:rPr>
              <w:t>=5.202,</w:t>
            </w:r>
          </w:p>
          <w:p w:rsidR="003F11FA" w:rsidRPr="0010789A" w:rsidRDefault="003F11FA" w:rsidP="000C2DDA">
            <w:pPr>
              <w:rPr>
                <w:sz w:val="20"/>
                <w:szCs w:val="20"/>
                <w:lang w:eastAsia="zh-TW"/>
              </w:rPr>
            </w:pPr>
            <w:r w:rsidRPr="0010789A">
              <w:rPr>
                <w:i/>
                <w:sz w:val="20"/>
                <w:szCs w:val="20"/>
                <w:lang w:eastAsia="zh-TW"/>
              </w:rPr>
              <w:t>θ</w:t>
            </w:r>
            <w:r w:rsidRPr="0010789A">
              <w:rPr>
                <w:sz w:val="20"/>
                <w:szCs w:val="20"/>
                <w:vertAlign w:val="subscript"/>
                <w:lang w:eastAsia="zh-TW"/>
              </w:rPr>
              <w:t>11</w:t>
            </w:r>
            <w:r w:rsidRPr="0010789A">
              <w:rPr>
                <w:sz w:val="20"/>
                <w:szCs w:val="20"/>
                <w:lang w:eastAsia="zh-TW"/>
              </w:rPr>
              <w:t xml:space="preserve">=0.999, </w:t>
            </w:r>
            <w:r w:rsidRPr="0010789A">
              <w:rPr>
                <w:i/>
                <w:sz w:val="20"/>
                <w:szCs w:val="20"/>
                <w:lang w:eastAsia="zh-TW"/>
              </w:rPr>
              <w:t>θ</w:t>
            </w:r>
            <w:r w:rsidRPr="0010789A">
              <w:rPr>
                <w:sz w:val="20"/>
                <w:szCs w:val="20"/>
                <w:vertAlign w:val="subscript"/>
                <w:lang w:eastAsia="zh-TW"/>
              </w:rPr>
              <w:t>12</w:t>
            </w:r>
            <w:r w:rsidRPr="0010789A">
              <w:rPr>
                <w:sz w:val="20"/>
                <w:szCs w:val="20"/>
                <w:lang w:eastAsia="zh-TW"/>
              </w:rPr>
              <w:t xml:space="preserve">=0.999, </w:t>
            </w:r>
          </w:p>
          <w:p w:rsidR="003F11FA" w:rsidRPr="0010789A" w:rsidRDefault="003F11FA" w:rsidP="000C2DDA">
            <w:pPr>
              <w:rPr>
                <w:sz w:val="20"/>
                <w:szCs w:val="20"/>
                <w:lang w:eastAsia="zh-TW"/>
              </w:rPr>
            </w:pPr>
            <w:r w:rsidRPr="0010789A">
              <w:rPr>
                <w:i/>
                <w:sz w:val="20"/>
                <w:szCs w:val="20"/>
                <w:lang w:eastAsia="zh-TW"/>
              </w:rPr>
              <w:t>θ</w:t>
            </w:r>
            <w:r w:rsidRPr="0010789A">
              <w:rPr>
                <w:sz w:val="20"/>
                <w:szCs w:val="20"/>
                <w:vertAlign w:val="subscript"/>
                <w:lang w:eastAsia="zh-TW"/>
              </w:rPr>
              <w:t>21</w:t>
            </w:r>
            <w:r w:rsidRPr="0010789A">
              <w:rPr>
                <w:sz w:val="20"/>
                <w:szCs w:val="20"/>
                <w:lang w:eastAsia="zh-TW"/>
              </w:rPr>
              <w:t xml:space="preserve">=0.001, </w:t>
            </w:r>
            <w:r w:rsidRPr="0010789A">
              <w:rPr>
                <w:i/>
                <w:sz w:val="20"/>
                <w:szCs w:val="20"/>
                <w:lang w:eastAsia="zh-TW"/>
              </w:rPr>
              <w:t>θ</w:t>
            </w:r>
            <w:r w:rsidRPr="0010789A">
              <w:rPr>
                <w:sz w:val="20"/>
                <w:szCs w:val="20"/>
                <w:vertAlign w:val="subscript"/>
                <w:lang w:eastAsia="zh-TW"/>
              </w:rPr>
              <w:t>22</w:t>
            </w:r>
            <w:r w:rsidRPr="0010789A">
              <w:rPr>
                <w:sz w:val="20"/>
                <w:szCs w:val="20"/>
                <w:lang w:eastAsia="zh-TW"/>
              </w:rPr>
              <w:t>=0.001</w:t>
            </w:r>
          </w:p>
        </w:tc>
        <w:tc>
          <w:tcPr>
            <w:tcW w:w="1134" w:type="dxa"/>
            <w:tcBorders>
              <w:top w:val="nil"/>
              <w:bottom w:val="single" w:sz="4" w:space="0" w:color="auto"/>
            </w:tcBorders>
          </w:tcPr>
          <w:p w:rsidR="003F11FA" w:rsidRPr="0010789A" w:rsidRDefault="003F11FA" w:rsidP="000C2DDA">
            <w:pPr>
              <w:rPr>
                <w:sz w:val="20"/>
                <w:szCs w:val="20"/>
                <w:lang w:eastAsia="zh-TW"/>
              </w:rPr>
            </w:pPr>
            <w:r w:rsidRPr="0010789A">
              <w:rPr>
                <w:sz w:val="20"/>
                <w:szCs w:val="20"/>
                <w:lang w:eastAsia="zh-TW"/>
              </w:rPr>
              <w:t>-16241</w:t>
            </w:r>
          </w:p>
        </w:tc>
        <w:tc>
          <w:tcPr>
            <w:tcW w:w="1134" w:type="dxa"/>
            <w:tcBorders>
              <w:top w:val="nil"/>
              <w:bottom w:val="single" w:sz="4" w:space="0" w:color="auto"/>
            </w:tcBorders>
          </w:tcPr>
          <w:p w:rsidR="003F11FA" w:rsidRPr="0010789A" w:rsidRDefault="003F11FA" w:rsidP="000C2DDA">
            <w:pPr>
              <w:rPr>
                <w:sz w:val="20"/>
                <w:szCs w:val="20"/>
                <w:lang w:eastAsia="zh-TW"/>
              </w:rPr>
            </w:pPr>
            <w:r w:rsidRPr="0010789A">
              <w:rPr>
                <w:sz w:val="20"/>
                <w:szCs w:val="20"/>
                <w:lang w:eastAsia="zh-TW"/>
              </w:rPr>
              <w:t>10</w:t>
            </w:r>
          </w:p>
        </w:tc>
        <w:tc>
          <w:tcPr>
            <w:tcW w:w="1007" w:type="dxa"/>
            <w:tcBorders>
              <w:top w:val="nil"/>
              <w:bottom w:val="single" w:sz="4" w:space="0" w:color="auto"/>
            </w:tcBorders>
          </w:tcPr>
          <w:p w:rsidR="003F11FA" w:rsidRPr="0010789A" w:rsidRDefault="003F11FA" w:rsidP="000C2DDA">
            <w:pPr>
              <w:rPr>
                <w:sz w:val="20"/>
                <w:szCs w:val="20"/>
              </w:rPr>
            </w:pPr>
            <w:r w:rsidRPr="0010789A">
              <w:rPr>
                <w:rFonts w:hint="eastAsia"/>
                <w:sz w:val="20"/>
                <w:szCs w:val="20"/>
              </w:rPr>
              <w:t>32502</w:t>
            </w:r>
          </w:p>
          <w:p w:rsidR="003F11FA" w:rsidRPr="0010789A" w:rsidRDefault="003F11FA" w:rsidP="000C2DDA">
            <w:pPr>
              <w:rPr>
                <w:sz w:val="20"/>
                <w:szCs w:val="20"/>
                <w:lang w:eastAsia="zh-TW"/>
              </w:rPr>
            </w:pPr>
          </w:p>
        </w:tc>
      </w:tr>
      <w:tr w:rsidR="003F11FA" w:rsidRPr="0010789A" w:rsidTr="000C2DDA">
        <w:tc>
          <w:tcPr>
            <w:tcW w:w="2093" w:type="dxa"/>
            <w:vMerge/>
          </w:tcPr>
          <w:p w:rsidR="003F11FA" w:rsidRPr="0010789A" w:rsidRDefault="003F11FA" w:rsidP="000C2DDA">
            <w:pPr>
              <w:jc w:val="left"/>
              <w:rPr>
                <w:sz w:val="20"/>
                <w:szCs w:val="20"/>
                <w:lang w:eastAsia="zh-TW"/>
              </w:rPr>
            </w:pPr>
          </w:p>
        </w:tc>
        <w:tc>
          <w:tcPr>
            <w:tcW w:w="2126" w:type="dxa"/>
            <w:tcBorders>
              <w:bottom w:val="nil"/>
            </w:tcBorders>
          </w:tcPr>
          <w:p w:rsidR="003F11FA" w:rsidRPr="0010789A" w:rsidRDefault="003F11FA" w:rsidP="000C2DDA">
            <w:pPr>
              <w:rPr>
                <w:sz w:val="20"/>
                <w:szCs w:val="20"/>
                <w:lang w:eastAsia="zh-TW"/>
              </w:rPr>
            </w:pPr>
            <w:r w:rsidRPr="0010789A">
              <w:rPr>
                <w:sz w:val="20"/>
                <w:szCs w:val="20"/>
                <w:lang w:eastAsia="zh-TW"/>
              </w:rPr>
              <w:t>Gumbel-Clayton Type2</w:t>
            </w:r>
          </w:p>
        </w:tc>
        <w:tc>
          <w:tcPr>
            <w:tcW w:w="2126" w:type="dxa"/>
            <w:tcBorders>
              <w:bottom w:val="nil"/>
            </w:tcBorders>
          </w:tcPr>
          <w:p w:rsidR="003F11FA" w:rsidRPr="0010789A" w:rsidRDefault="003F11FA" w:rsidP="000C2DDA">
            <w:pPr>
              <w:rPr>
                <w:sz w:val="20"/>
                <w:szCs w:val="20"/>
                <w:lang w:eastAsia="zh-TW"/>
              </w:rPr>
            </w:pPr>
            <w:r w:rsidRPr="0010789A">
              <w:rPr>
                <w:i/>
                <w:sz w:val="20"/>
                <w:szCs w:val="20"/>
                <w:lang w:eastAsia="zh-TW"/>
              </w:rPr>
              <w:t>γ</w:t>
            </w:r>
            <w:r w:rsidRPr="0010789A">
              <w:rPr>
                <w:sz w:val="20"/>
                <w:szCs w:val="20"/>
                <w:vertAlign w:val="subscript"/>
                <w:lang w:eastAsia="zh-TW"/>
              </w:rPr>
              <w:t>1</w:t>
            </w:r>
            <w:r w:rsidRPr="0010789A">
              <w:rPr>
                <w:sz w:val="20"/>
                <w:szCs w:val="20"/>
                <w:lang w:eastAsia="zh-TW"/>
              </w:rPr>
              <w:t xml:space="preserve">=1.606, </w:t>
            </w:r>
            <w:r w:rsidRPr="0010789A">
              <w:rPr>
                <w:i/>
                <w:sz w:val="20"/>
                <w:szCs w:val="20"/>
                <w:lang w:eastAsia="zh-TW"/>
              </w:rPr>
              <w:t>γ</w:t>
            </w:r>
            <w:r w:rsidRPr="0010789A">
              <w:rPr>
                <w:sz w:val="20"/>
                <w:szCs w:val="20"/>
                <w:vertAlign w:val="subscript"/>
                <w:lang w:eastAsia="zh-TW"/>
              </w:rPr>
              <w:t>2</w:t>
            </w:r>
            <w:r w:rsidRPr="0010789A">
              <w:rPr>
                <w:sz w:val="20"/>
                <w:szCs w:val="20"/>
                <w:lang w:eastAsia="zh-TW"/>
              </w:rPr>
              <w:t>=16.797,</w:t>
            </w:r>
          </w:p>
          <w:p w:rsidR="003F11FA" w:rsidRPr="0010789A" w:rsidRDefault="003F11FA" w:rsidP="000C2DDA">
            <w:pPr>
              <w:rPr>
                <w:sz w:val="20"/>
                <w:szCs w:val="20"/>
                <w:lang w:eastAsia="zh-TW"/>
              </w:rPr>
            </w:pPr>
            <w:r w:rsidRPr="0010789A">
              <w:rPr>
                <w:i/>
                <w:sz w:val="20"/>
                <w:szCs w:val="20"/>
                <w:lang w:eastAsia="zh-TW"/>
              </w:rPr>
              <w:t>θ</w:t>
            </w:r>
            <w:r w:rsidRPr="0010789A">
              <w:rPr>
                <w:sz w:val="20"/>
                <w:szCs w:val="20"/>
                <w:vertAlign w:val="subscript"/>
                <w:lang w:eastAsia="zh-TW"/>
              </w:rPr>
              <w:t>11</w:t>
            </w:r>
            <w:r w:rsidRPr="0010789A">
              <w:rPr>
                <w:sz w:val="20"/>
                <w:szCs w:val="20"/>
                <w:lang w:eastAsia="zh-TW"/>
              </w:rPr>
              <w:t xml:space="preserve">=0.999, </w:t>
            </w:r>
            <w:r w:rsidRPr="0010789A">
              <w:rPr>
                <w:i/>
                <w:sz w:val="20"/>
                <w:szCs w:val="20"/>
                <w:lang w:eastAsia="zh-TW"/>
              </w:rPr>
              <w:t>θ</w:t>
            </w:r>
            <w:r w:rsidRPr="0010789A">
              <w:rPr>
                <w:sz w:val="20"/>
                <w:szCs w:val="20"/>
                <w:vertAlign w:val="subscript"/>
                <w:lang w:eastAsia="zh-TW"/>
              </w:rPr>
              <w:t>12</w:t>
            </w:r>
            <w:r w:rsidRPr="0010789A">
              <w:rPr>
                <w:sz w:val="20"/>
                <w:szCs w:val="20"/>
                <w:lang w:eastAsia="zh-TW"/>
              </w:rPr>
              <w:t xml:space="preserve">=0.001, </w:t>
            </w:r>
          </w:p>
          <w:p w:rsidR="003F11FA" w:rsidRPr="0010789A" w:rsidRDefault="003F11FA" w:rsidP="000C2DDA">
            <w:pPr>
              <w:rPr>
                <w:sz w:val="20"/>
                <w:szCs w:val="20"/>
              </w:rPr>
            </w:pPr>
            <w:r w:rsidRPr="0010789A">
              <w:rPr>
                <w:i/>
                <w:sz w:val="20"/>
                <w:szCs w:val="20"/>
                <w:lang w:eastAsia="zh-TW"/>
              </w:rPr>
              <w:t>θ</w:t>
            </w:r>
            <w:r w:rsidRPr="0010789A">
              <w:rPr>
                <w:sz w:val="20"/>
                <w:szCs w:val="20"/>
                <w:vertAlign w:val="subscript"/>
                <w:lang w:eastAsia="zh-TW"/>
              </w:rPr>
              <w:t>21</w:t>
            </w:r>
            <w:r w:rsidRPr="0010789A">
              <w:rPr>
                <w:sz w:val="20"/>
                <w:szCs w:val="20"/>
                <w:lang w:eastAsia="zh-TW"/>
              </w:rPr>
              <w:t xml:space="preserve">=0.001, </w:t>
            </w:r>
            <w:r w:rsidRPr="0010789A">
              <w:rPr>
                <w:i/>
                <w:sz w:val="20"/>
                <w:szCs w:val="20"/>
                <w:lang w:eastAsia="zh-TW"/>
              </w:rPr>
              <w:t>θ</w:t>
            </w:r>
            <w:r w:rsidRPr="0010789A">
              <w:rPr>
                <w:sz w:val="20"/>
                <w:szCs w:val="20"/>
                <w:vertAlign w:val="subscript"/>
                <w:lang w:eastAsia="zh-TW"/>
              </w:rPr>
              <w:t>22</w:t>
            </w:r>
            <w:r w:rsidRPr="0010789A">
              <w:rPr>
                <w:sz w:val="20"/>
                <w:szCs w:val="20"/>
                <w:lang w:eastAsia="zh-TW"/>
              </w:rPr>
              <w:t>=0.999,</w:t>
            </w:r>
          </w:p>
          <w:p w:rsidR="003F11FA" w:rsidRPr="0010789A" w:rsidRDefault="003F11FA" w:rsidP="000C2DDA">
            <w:pPr>
              <w:rPr>
                <w:sz w:val="20"/>
                <w:szCs w:val="20"/>
                <w:lang w:eastAsia="zh-TW"/>
              </w:rPr>
            </w:pPr>
            <w:r w:rsidRPr="0010789A">
              <w:rPr>
                <w:i/>
                <w:sz w:val="20"/>
                <w:szCs w:val="20"/>
                <w:lang w:eastAsia="zh-TW"/>
              </w:rPr>
              <w:t>α</w:t>
            </w:r>
            <w:r w:rsidRPr="0010789A">
              <w:rPr>
                <w:sz w:val="20"/>
                <w:szCs w:val="20"/>
                <w:vertAlign w:val="subscript"/>
                <w:lang w:eastAsia="zh-TW"/>
              </w:rPr>
              <w:t>11</w:t>
            </w:r>
            <w:r w:rsidRPr="0010789A">
              <w:rPr>
                <w:sz w:val="20"/>
                <w:szCs w:val="20"/>
                <w:lang w:eastAsia="zh-TW"/>
              </w:rPr>
              <w:t xml:space="preserve">=-0.237, </w:t>
            </w:r>
            <w:r w:rsidRPr="0010789A">
              <w:rPr>
                <w:i/>
                <w:sz w:val="20"/>
                <w:szCs w:val="20"/>
                <w:lang w:eastAsia="zh-TW"/>
              </w:rPr>
              <w:t>α</w:t>
            </w:r>
            <w:r w:rsidRPr="0010789A">
              <w:rPr>
                <w:sz w:val="20"/>
                <w:szCs w:val="20"/>
                <w:vertAlign w:val="subscript"/>
                <w:lang w:eastAsia="zh-TW"/>
              </w:rPr>
              <w:t>12</w:t>
            </w:r>
            <w:r w:rsidRPr="0010789A">
              <w:rPr>
                <w:sz w:val="20"/>
                <w:szCs w:val="20"/>
                <w:lang w:eastAsia="zh-TW"/>
              </w:rPr>
              <w:t>=0.723,</w:t>
            </w:r>
          </w:p>
          <w:p w:rsidR="003F11FA" w:rsidRPr="0010789A" w:rsidRDefault="003F11FA" w:rsidP="000C2DDA">
            <w:pPr>
              <w:rPr>
                <w:sz w:val="20"/>
                <w:szCs w:val="20"/>
                <w:lang w:eastAsia="zh-TW"/>
              </w:rPr>
            </w:pPr>
            <w:r w:rsidRPr="0010789A">
              <w:rPr>
                <w:i/>
                <w:sz w:val="20"/>
                <w:szCs w:val="20"/>
                <w:lang w:eastAsia="zh-TW"/>
              </w:rPr>
              <w:t>α</w:t>
            </w:r>
            <w:r w:rsidRPr="0010789A">
              <w:rPr>
                <w:sz w:val="20"/>
                <w:szCs w:val="20"/>
                <w:vertAlign w:val="subscript"/>
                <w:lang w:eastAsia="zh-TW"/>
              </w:rPr>
              <w:t>21</w:t>
            </w:r>
            <w:r w:rsidRPr="0010789A">
              <w:rPr>
                <w:sz w:val="20"/>
                <w:szCs w:val="20"/>
                <w:lang w:eastAsia="zh-TW"/>
              </w:rPr>
              <w:t xml:space="preserve">=0.237, </w:t>
            </w:r>
            <w:r w:rsidRPr="0010789A">
              <w:rPr>
                <w:i/>
                <w:sz w:val="20"/>
                <w:szCs w:val="20"/>
                <w:lang w:eastAsia="zh-TW"/>
              </w:rPr>
              <w:t>α</w:t>
            </w:r>
            <w:r w:rsidRPr="0010789A">
              <w:rPr>
                <w:sz w:val="20"/>
                <w:szCs w:val="20"/>
                <w:vertAlign w:val="subscript"/>
                <w:lang w:eastAsia="zh-TW"/>
              </w:rPr>
              <w:t>22</w:t>
            </w:r>
            <w:r w:rsidRPr="0010789A">
              <w:rPr>
                <w:sz w:val="20"/>
                <w:szCs w:val="20"/>
                <w:lang w:eastAsia="zh-TW"/>
              </w:rPr>
              <w:t>=-0.723</w:t>
            </w:r>
          </w:p>
        </w:tc>
        <w:tc>
          <w:tcPr>
            <w:tcW w:w="1134" w:type="dxa"/>
            <w:tcBorders>
              <w:bottom w:val="nil"/>
            </w:tcBorders>
          </w:tcPr>
          <w:p w:rsidR="003F11FA" w:rsidRPr="0010789A" w:rsidRDefault="003F11FA" w:rsidP="000C2DDA">
            <w:pPr>
              <w:rPr>
                <w:sz w:val="20"/>
                <w:szCs w:val="20"/>
                <w:lang w:eastAsia="zh-TW"/>
              </w:rPr>
            </w:pPr>
            <w:r w:rsidRPr="0010789A">
              <w:rPr>
                <w:sz w:val="20"/>
                <w:szCs w:val="20"/>
                <w:lang w:eastAsia="zh-TW"/>
              </w:rPr>
              <w:t>-16060</w:t>
            </w:r>
          </w:p>
        </w:tc>
        <w:tc>
          <w:tcPr>
            <w:tcW w:w="1134" w:type="dxa"/>
            <w:tcBorders>
              <w:bottom w:val="nil"/>
            </w:tcBorders>
          </w:tcPr>
          <w:p w:rsidR="003F11FA" w:rsidRPr="0010789A" w:rsidRDefault="003F11FA" w:rsidP="000C2DDA">
            <w:pPr>
              <w:rPr>
                <w:sz w:val="20"/>
                <w:szCs w:val="20"/>
                <w:lang w:eastAsia="zh-TW"/>
              </w:rPr>
            </w:pPr>
            <w:r w:rsidRPr="0010789A">
              <w:rPr>
                <w:sz w:val="20"/>
                <w:szCs w:val="20"/>
                <w:lang w:eastAsia="zh-TW"/>
              </w:rPr>
              <w:t>14</w:t>
            </w:r>
          </w:p>
        </w:tc>
        <w:tc>
          <w:tcPr>
            <w:tcW w:w="1007" w:type="dxa"/>
            <w:tcBorders>
              <w:bottom w:val="nil"/>
            </w:tcBorders>
          </w:tcPr>
          <w:p w:rsidR="003F11FA" w:rsidRPr="0010789A" w:rsidRDefault="003F11FA" w:rsidP="000C2DDA">
            <w:pPr>
              <w:rPr>
                <w:sz w:val="20"/>
                <w:szCs w:val="20"/>
              </w:rPr>
            </w:pPr>
            <w:r w:rsidRPr="0010789A">
              <w:rPr>
                <w:rFonts w:hint="eastAsia"/>
                <w:sz w:val="20"/>
                <w:szCs w:val="20"/>
              </w:rPr>
              <w:t>32148*</w:t>
            </w:r>
          </w:p>
        </w:tc>
      </w:tr>
      <w:tr w:rsidR="003F11FA" w:rsidRPr="0010789A" w:rsidTr="000C2DDA">
        <w:tc>
          <w:tcPr>
            <w:tcW w:w="2093" w:type="dxa"/>
            <w:vMerge/>
          </w:tcPr>
          <w:p w:rsidR="003F11FA" w:rsidRPr="0010789A" w:rsidRDefault="003F11FA" w:rsidP="000C2DDA">
            <w:pPr>
              <w:jc w:val="left"/>
              <w:rPr>
                <w:sz w:val="20"/>
                <w:szCs w:val="20"/>
                <w:lang w:eastAsia="zh-TW"/>
              </w:rPr>
            </w:pPr>
          </w:p>
        </w:tc>
        <w:tc>
          <w:tcPr>
            <w:tcW w:w="2126" w:type="dxa"/>
            <w:tcBorders>
              <w:top w:val="nil"/>
              <w:bottom w:val="nil"/>
            </w:tcBorders>
          </w:tcPr>
          <w:p w:rsidR="003F11FA" w:rsidRPr="0010789A" w:rsidRDefault="003F11FA" w:rsidP="000C2DDA">
            <w:pPr>
              <w:rPr>
                <w:sz w:val="20"/>
                <w:szCs w:val="20"/>
                <w:lang w:eastAsia="zh-TW"/>
              </w:rPr>
            </w:pPr>
            <w:r w:rsidRPr="0010789A">
              <w:rPr>
                <w:sz w:val="20"/>
                <w:szCs w:val="20"/>
                <w:lang w:eastAsia="zh-TW"/>
              </w:rPr>
              <w:t>Gumbel-Frank Type2</w:t>
            </w:r>
          </w:p>
        </w:tc>
        <w:tc>
          <w:tcPr>
            <w:tcW w:w="2126" w:type="dxa"/>
            <w:tcBorders>
              <w:top w:val="nil"/>
              <w:bottom w:val="nil"/>
            </w:tcBorders>
          </w:tcPr>
          <w:p w:rsidR="003F11FA" w:rsidRPr="0010789A" w:rsidRDefault="003F11FA" w:rsidP="000C2DDA">
            <w:pPr>
              <w:rPr>
                <w:sz w:val="20"/>
                <w:szCs w:val="20"/>
                <w:lang w:eastAsia="zh-TW"/>
              </w:rPr>
            </w:pPr>
            <w:r w:rsidRPr="0010789A">
              <w:rPr>
                <w:i/>
                <w:sz w:val="20"/>
                <w:szCs w:val="20"/>
                <w:lang w:eastAsia="zh-TW"/>
              </w:rPr>
              <w:t>γ</w:t>
            </w:r>
            <w:r w:rsidRPr="0010789A">
              <w:rPr>
                <w:sz w:val="20"/>
                <w:szCs w:val="20"/>
                <w:vertAlign w:val="subscript"/>
                <w:lang w:eastAsia="zh-TW"/>
              </w:rPr>
              <w:t>1</w:t>
            </w:r>
            <w:r w:rsidRPr="0010789A">
              <w:rPr>
                <w:sz w:val="20"/>
                <w:szCs w:val="20"/>
                <w:lang w:eastAsia="zh-TW"/>
              </w:rPr>
              <w:t xml:space="preserve">=1.001, </w:t>
            </w:r>
            <w:r w:rsidRPr="0010789A">
              <w:rPr>
                <w:i/>
                <w:sz w:val="20"/>
                <w:szCs w:val="20"/>
                <w:lang w:eastAsia="zh-TW"/>
              </w:rPr>
              <w:t>γ</w:t>
            </w:r>
            <w:r w:rsidRPr="0010789A">
              <w:rPr>
                <w:sz w:val="20"/>
                <w:szCs w:val="20"/>
                <w:vertAlign w:val="subscript"/>
                <w:lang w:eastAsia="zh-TW"/>
              </w:rPr>
              <w:t>2</w:t>
            </w:r>
            <w:r w:rsidRPr="0010789A">
              <w:rPr>
                <w:sz w:val="20"/>
                <w:szCs w:val="20"/>
                <w:lang w:eastAsia="zh-TW"/>
              </w:rPr>
              <w:t>=6.160,</w:t>
            </w:r>
          </w:p>
          <w:p w:rsidR="003F11FA" w:rsidRPr="0010789A" w:rsidRDefault="003F11FA" w:rsidP="000C2DDA">
            <w:pPr>
              <w:rPr>
                <w:sz w:val="20"/>
                <w:szCs w:val="20"/>
                <w:lang w:eastAsia="zh-TW"/>
              </w:rPr>
            </w:pPr>
            <w:r w:rsidRPr="0010789A">
              <w:rPr>
                <w:i/>
                <w:sz w:val="20"/>
                <w:szCs w:val="20"/>
                <w:lang w:eastAsia="zh-TW"/>
              </w:rPr>
              <w:t>θ</w:t>
            </w:r>
            <w:r w:rsidRPr="0010789A">
              <w:rPr>
                <w:sz w:val="20"/>
                <w:szCs w:val="20"/>
                <w:vertAlign w:val="subscript"/>
                <w:lang w:eastAsia="zh-TW"/>
              </w:rPr>
              <w:t>11</w:t>
            </w:r>
            <w:r w:rsidRPr="0010789A">
              <w:rPr>
                <w:sz w:val="20"/>
                <w:szCs w:val="20"/>
                <w:lang w:eastAsia="zh-TW"/>
              </w:rPr>
              <w:t xml:space="preserve">=0.999, </w:t>
            </w:r>
            <w:r w:rsidRPr="0010789A">
              <w:rPr>
                <w:i/>
                <w:sz w:val="20"/>
                <w:szCs w:val="20"/>
                <w:lang w:eastAsia="zh-TW"/>
              </w:rPr>
              <w:t>θ</w:t>
            </w:r>
            <w:r w:rsidRPr="0010789A">
              <w:rPr>
                <w:sz w:val="20"/>
                <w:szCs w:val="20"/>
                <w:vertAlign w:val="subscript"/>
                <w:lang w:eastAsia="zh-TW"/>
              </w:rPr>
              <w:t>12</w:t>
            </w:r>
            <w:r w:rsidRPr="0010789A">
              <w:rPr>
                <w:sz w:val="20"/>
                <w:szCs w:val="20"/>
                <w:lang w:eastAsia="zh-TW"/>
              </w:rPr>
              <w:t xml:space="preserve">=0.001, </w:t>
            </w:r>
          </w:p>
          <w:p w:rsidR="003F11FA" w:rsidRPr="0010789A" w:rsidRDefault="003F11FA" w:rsidP="000C2DDA">
            <w:pPr>
              <w:rPr>
                <w:sz w:val="20"/>
                <w:szCs w:val="20"/>
                <w:lang w:eastAsia="zh-TW"/>
              </w:rPr>
            </w:pPr>
            <w:r w:rsidRPr="0010789A">
              <w:rPr>
                <w:i/>
                <w:sz w:val="20"/>
                <w:szCs w:val="20"/>
                <w:lang w:eastAsia="zh-TW"/>
              </w:rPr>
              <w:t>θ</w:t>
            </w:r>
            <w:r w:rsidRPr="0010789A">
              <w:rPr>
                <w:sz w:val="20"/>
                <w:szCs w:val="20"/>
                <w:vertAlign w:val="subscript"/>
                <w:lang w:eastAsia="zh-TW"/>
              </w:rPr>
              <w:t>21</w:t>
            </w:r>
            <w:r w:rsidRPr="0010789A">
              <w:rPr>
                <w:sz w:val="20"/>
                <w:szCs w:val="20"/>
                <w:lang w:eastAsia="zh-TW"/>
              </w:rPr>
              <w:t xml:space="preserve">=0.001, </w:t>
            </w:r>
            <w:r w:rsidRPr="0010789A">
              <w:rPr>
                <w:i/>
                <w:sz w:val="20"/>
                <w:szCs w:val="20"/>
                <w:lang w:eastAsia="zh-TW"/>
              </w:rPr>
              <w:t>θ</w:t>
            </w:r>
            <w:r w:rsidRPr="0010789A">
              <w:rPr>
                <w:sz w:val="20"/>
                <w:szCs w:val="20"/>
                <w:vertAlign w:val="subscript"/>
                <w:lang w:eastAsia="zh-TW"/>
              </w:rPr>
              <w:t>22</w:t>
            </w:r>
            <w:r w:rsidRPr="0010789A">
              <w:rPr>
                <w:sz w:val="20"/>
                <w:szCs w:val="20"/>
                <w:lang w:eastAsia="zh-TW"/>
              </w:rPr>
              <w:t>=0.999,</w:t>
            </w:r>
          </w:p>
          <w:p w:rsidR="003F11FA" w:rsidRPr="0010789A" w:rsidRDefault="003F11FA" w:rsidP="000C2DDA">
            <w:pPr>
              <w:rPr>
                <w:sz w:val="20"/>
                <w:szCs w:val="20"/>
                <w:lang w:eastAsia="zh-TW"/>
              </w:rPr>
            </w:pPr>
            <w:r w:rsidRPr="0010789A">
              <w:rPr>
                <w:i/>
                <w:sz w:val="20"/>
                <w:szCs w:val="20"/>
                <w:lang w:eastAsia="zh-TW"/>
              </w:rPr>
              <w:t>α</w:t>
            </w:r>
            <w:r w:rsidRPr="0010789A">
              <w:rPr>
                <w:sz w:val="20"/>
                <w:szCs w:val="20"/>
                <w:vertAlign w:val="subscript"/>
                <w:lang w:eastAsia="zh-TW"/>
              </w:rPr>
              <w:t>11</w:t>
            </w:r>
            <w:r w:rsidRPr="0010789A">
              <w:rPr>
                <w:sz w:val="20"/>
                <w:szCs w:val="20"/>
                <w:lang w:eastAsia="zh-TW"/>
              </w:rPr>
              <w:t xml:space="preserve">=-0.001, </w:t>
            </w:r>
            <w:r w:rsidRPr="0010789A">
              <w:rPr>
                <w:i/>
                <w:sz w:val="20"/>
                <w:szCs w:val="20"/>
                <w:lang w:eastAsia="zh-TW"/>
              </w:rPr>
              <w:t>α</w:t>
            </w:r>
            <w:r w:rsidRPr="0010789A">
              <w:rPr>
                <w:sz w:val="20"/>
                <w:szCs w:val="20"/>
                <w:vertAlign w:val="subscript"/>
                <w:lang w:eastAsia="zh-TW"/>
              </w:rPr>
              <w:t>12</w:t>
            </w:r>
            <w:r w:rsidRPr="0010789A">
              <w:rPr>
                <w:sz w:val="20"/>
                <w:szCs w:val="20"/>
                <w:lang w:eastAsia="zh-TW"/>
              </w:rPr>
              <w:t>=1.001,</w:t>
            </w:r>
          </w:p>
          <w:p w:rsidR="003F11FA" w:rsidRPr="0010789A" w:rsidRDefault="003F11FA" w:rsidP="000C2DDA">
            <w:pPr>
              <w:rPr>
                <w:sz w:val="20"/>
                <w:szCs w:val="20"/>
                <w:lang w:eastAsia="zh-TW"/>
              </w:rPr>
            </w:pPr>
            <w:r w:rsidRPr="0010789A">
              <w:rPr>
                <w:i/>
                <w:sz w:val="20"/>
                <w:szCs w:val="20"/>
                <w:lang w:eastAsia="zh-TW"/>
              </w:rPr>
              <w:t>α</w:t>
            </w:r>
            <w:r w:rsidRPr="0010789A">
              <w:rPr>
                <w:sz w:val="20"/>
                <w:szCs w:val="20"/>
                <w:vertAlign w:val="subscript"/>
                <w:lang w:eastAsia="zh-TW"/>
              </w:rPr>
              <w:t>21</w:t>
            </w:r>
            <w:r w:rsidRPr="0010789A">
              <w:rPr>
                <w:sz w:val="20"/>
                <w:szCs w:val="20"/>
                <w:lang w:eastAsia="zh-TW"/>
              </w:rPr>
              <w:t xml:space="preserve">=0.001, </w:t>
            </w:r>
            <w:r w:rsidRPr="0010789A">
              <w:rPr>
                <w:i/>
                <w:sz w:val="20"/>
                <w:szCs w:val="20"/>
                <w:lang w:eastAsia="zh-TW"/>
              </w:rPr>
              <w:t>α</w:t>
            </w:r>
            <w:r w:rsidRPr="0010789A">
              <w:rPr>
                <w:sz w:val="20"/>
                <w:szCs w:val="20"/>
                <w:vertAlign w:val="subscript"/>
                <w:lang w:eastAsia="zh-TW"/>
              </w:rPr>
              <w:t>22</w:t>
            </w:r>
            <w:r w:rsidRPr="0010789A">
              <w:rPr>
                <w:sz w:val="20"/>
                <w:szCs w:val="20"/>
                <w:lang w:eastAsia="zh-TW"/>
              </w:rPr>
              <w:t>=-1.001</w:t>
            </w:r>
          </w:p>
        </w:tc>
        <w:tc>
          <w:tcPr>
            <w:tcW w:w="1134" w:type="dxa"/>
            <w:tcBorders>
              <w:top w:val="nil"/>
              <w:bottom w:val="nil"/>
            </w:tcBorders>
          </w:tcPr>
          <w:p w:rsidR="003F11FA" w:rsidRPr="0010789A" w:rsidRDefault="003F11FA" w:rsidP="000C2DDA">
            <w:pPr>
              <w:rPr>
                <w:sz w:val="20"/>
                <w:szCs w:val="20"/>
                <w:lang w:eastAsia="zh-TW"/>
              </w:rPr>
            </w:pPr>
            <w:r w:rsidRPr="0010789A">
              <w:rPr>
                <w:sz w:val="20"/>
                <w:szCs w:val="20"/>
                <w:lang w:eastAsia="zh-TW"/>
              </w:rPr>
              <w:t>-16136</w:t>
            </w:r>
          </w:p>
        </w:tc>
        <w:tc>
          <w:tcPr>
            <w:tcW w:w="1134" w:type="dxa"/>
            <w:tcBorders>
              <w:top w:val="nil"/>
              <w:bottom w:val="nil"/>
            </w:tcBorders>
          </w:tcPr>
          <w:p w:rsidR="003F11FA" w:rsidRPr="0010789A" w:rsidRDefault="003F11FA" w:rsidP="000C2DDA">
            <w:pPr>
              <w:rPr>
                <w:sz w:val="20"/>
                <w:szCs w:val="20"/>
                <w:lang w:eastAsia="zh-TW"/>
              </w:rPr>
            </w:pPr>
            <w:r w:rsidRPr="0010789A">
              <w:rPr>
                <w:sz w:val="20"/>
                <w:szCs w:val="20"/>
                <w:lang w:eastAsia="zh-TW"/>
              </w:rPr>
              <w:t>14</w:t>
            </w:r>
          </w:p>
        </w:tc>
        <w:tc>
          <w:tcPr>
            <w:tcW w:w="1007" w:type="dxa"/>
            <w:tcBorders>
              <w:top w:val="nil"/>
              <w:bottom w:val="nil"/>
            </w:tcBorders>
          </w:tcPr>
          <w:p w:rsidR="003F11FA" w:rsidRPr="0010789A" w:rsidRDefault="003F11FA" w:rsidP="000C2DDA">
            <w:pPr>
              <w:rPr>
                <w:sz w:val="20"/>
                <w:szCs w:val="20"/>
              </w:rPr>
            </w:pPr>
            <w:r w:rsidRPr="0010789A">
              <w:rPr>
                <w:rFonts w:hint="eastAsia"/>
                <w:sz w:val="20"/>
                <w:szCs w:val="20"/>
              </w:rPr>
              <w:t>32300</w:t>
            </w:r>
          </w:p>
        </w:tc>
      </w:tr>
      <w:tr w:rsidR="003F11FA" w:rsidRPr="0010789A" w:rsidTr="000C2DDA">
        <w:tc>
          <w:tcPr>
            <w:tcW w:w="2093" w:type="dxa"/>
            <w:vMerge/>
          </w:tcPr>
          <w:p w:rsidR="003F11FA" w:rsidRPr="0010789A" w:rsidRDefault="003F11FA" w:rsidP="000C2DDA">
            <w:pPr>
              <w:jc w:val="left"/>
              <w:rPr>
                <w:sz w:val="20"/>
                <w:szCs w:val="20"/>
                <w:lang w:eastAsia="zh-TW"/>
              </w:rPr>
            </w:pPr>
          </w:p>
        </w:tc>
        <w:tc>
          <w:tcPr>
            <w:tcW w:w="2126" w:type="dxa"/>
            <w:tcBorders>
              <w:top w:val="nil"/>
              <w:bottom w:val="single" w:sz="4" w:space="0" w:color="auto"/>
            </w:tcBorders>
          </w:tcPr>
          <w:p w:rsidR="003F11FA" w:rsidRPr="0010789A" w:rsidRDefault="003F11FA" w:rsidP="000C2DDA">
            <w:pPr>
              <w:rPr>
                <w:sz w:val="20"/>
                <w:szCs w:val="20"/>
                <w:lang w:eastAsia="zh-TW"/>
              </w:rPr>
            </w:pPr>
            <w:r w:rsidRPr="0010789A">
              <w:rPr>
                <w:sz w:val="20"/>
                <w:szCs w:val="20"/>
                <w:lang w:eastAsia="zh-TW"/>
              </w:rPr>
              <w:t>Frank-Clayton Type2</w:t>
            </w:r>
          </w:p>
        </w:tc>
        <w:tc>
          <w:tcPr>
            <w:tcW w:w="2126" w:type="dxa"/>
            <w:tcBorders>
              <w:top w:val="nil"/>
              <w:bottom w:val="single" w:sz="4" w:space="0" w:color="auto"/>
            </w:tcBorders>
          </w:tcPr>
          <w:p w:rsidR="003F11FA" w:rsidRPr="0010789A" w:rsidRDefault="003F11FA" w:rsidP="000C2DDA">
            <w:pPr>
              <w:rPr>
                <w:sz w:val="20"/>
                <w:szCs w:val="20"/>
                <w:lang w:eastAsia="zh-TW"/>
              </w:rPr>
            </w:pPr>
            <w:r w:rsidRPr="0010789A">
              <w:rPr>
                <w:i/>
                <w:sz w:val="20"/>
                <w:szCs w:val="20"/>
                <w:lang w:eastAsia="zh-TW"/>
              </w:rPr>
              <w:t>γ</w:t>
            </w:r>
            <w:r w:rsidRPr="0010789A">
              <w:rPr>
                <w:sz w:val="20"/>
                <w:szCs w:val="20"/>
                <w:vertAlign w:val="subscript"/>
                <w:lang w:eastAsia="zh-TW"/>
              </w:rPr>
              <w:t>1</w:t>
            </w:r>
            <w:r w:rsidRPr="0010789A">
              <w:rPr>
                <w:sz w:val="20"/>
                <w:szCs w:val="20"/>
                <w:lang w:eastAsia="zh-TW"/>
              </w:rPr>
              <w:t xml:space="preserve">=5.111, </w:t>
            </w:r>
            <w:r w:rsidRPr="0010789A">
              <w:rPr>
                <w:i/>
                <w:sz w:val="20"/>
                <w:szCs w:val="20"/>
                <w:lang w:eastAsia="zh-TW"/>
              </w:rPr>
              <w:t>γ</w:t>
            </w:r>
            <w:r w:rsidRPr="0010789A">
              <w:rPr>
                <w:sz w:val="20"/>
                <w:szCs w:val="20"/>
                <w:vertAlign w:val="subscript"/>
                <w:lang w:eastAsia="zh-TW"/>
              </w:rPr>
              <w:t>2</w:t>
            </w:r>
            <w:r w:rsidRPr="0010789A">
              <w:rPr>
                <w:sz w:val="20"/>
                <w:szCs w:val="20"/>
                <w:lang w:eastAsia="zh-TW"/>
              </w:rPr>
              <w:t>=4.987,</w:t>
            </w:r>
          </w:p>
          <w:p w:rsidR="003F11FA" w:rsidRPr="0010789A" w:rsidRDefault="003F11FA" w:rsidP="000C2DDA">
            <w:pPr>
              <w:rPr>
                <w:sz w:val="20"/>
                <w:szCs w:val="20"/>
                <w:lang w:eastAsia="zh-TW"/>
              </w:rPr>
            </w:pPr>
            <w:r w:rsidRPr="0010789A">
              <w:rPr>
                <w:i/>
                <w:sz w:val="20"/>
                <w:szCs w:val="20"/>
                <w:lang w:eastAsia="zh-TW"/>
              </w:rPr>
              <w:t>θ</w:t>
            </w:r>
            <w:r w:rsidRPr="0010789A">
              <w:rPr>
                <w:sz w:val="20"/>
                <w:szCs w:val="20"/>
                <w:vertAlign w:val="subscript"/>
                <w:lang w:eastAsia="zh-TW"/>
              </w:rPr>
              <w:t>11</w:t>
            </w:r>
            <w:r w:rsidRPr="0010789A">
              <w:rPr>
                <w:sz w:val="20"/>
                <w:szCs w:val="20"/>
                <w:lang w:eastAsia="zh-TW"/>
              </w:rPr>
              <w:t xml:space="preserve">=0.999, </w:t>
            </w:r>
            <w:r w:rsidRPr="0010789A">
              <w:rPr>
                <w:i/>
                <w:sz w:val="20"/>
                <w:szCs w:val="20"/>
                <w:lang w:eastAsia="zh-TW"/>
              </w:rPr>
              <w:t>θ</w:t>
            </w:r>
            <w:r w:rsidRPr="0010789A">
              <w:rPr>
                <w:sz w:val="20"/>
                <w:szCs w:val="20"/>
                <w:vertAlign w:val="subscript"/>
                <w:lang w:eastAsia="zh-TW"/>
              </w:rPr>
              <w:t>12</w:t>
            </w:r>
            <w:r w:rsidRPr="0010789A">
              <w:rPr>
                <w:sz w:val="20"/>
                <w:szCs w:val="20"/>
                <w:lang w:eastAsia="zh-TW"/>
              </w:rPr>
              <w:t xml:space="preserve">=0.001, </w:t>
            </w:r>
          </w:p>
          <w:p w:rsidR="003F11FA" w:rsidRPr="0010789A" w:rsidRDefault="003F11FA" w:rsidP="000C2DDA">
            <w:pPr>
              <w:rPr>
                <w:sz w:val="20"/>
                <w:szCs w:val="20"/>
                <w:lang w:eastAsia="zh-TW"/>
              </w:rPr>
            </w:pPr>
            <w:r w:rsidRPr="0010789A">
              <w:rPr>
                <w:i/>
                <w:sz w:val="20"/>
                <w:szCs w:val="20"/>
                <w:lang w:eastAsia="zh-TW"/>
              </w:rPr>
              <w:t>θ</w:t>
            </w:r>
            <w:r w:rsidRPr="0010789A">
              <w:rPr>
                <w:sz w:val="20"/>
                <w:szCs w:val="20"/>
                <w:vertAlign w:val="subscript"/>
                <w:lang w:eastAsia="zh-TW"/>
              </w:rPr>
              <w:t>21</w:t>
            </w:r>
            <w:r w:rsidRPr="0010789A">
              <w:rPr>
                <w:sz w:val="20"/>
                <w:szCs w:val="20"/>
                <w:lang w:eastAsia="zh-TW"/>
              </w:rPr>
              <w:t xml:space="preserve">=0.001, </w:t>
            </w:r>
            <w:r w:rsidRPr="0010789A">
              <w:rPr>
                <w:i/>
                <w:sz w:val="20"/>
                <w:szCs w:val="20"/>
                <w:lang w:eastAsia="zh-TW"/>
              </w:rPr>
              <w:t>θ</w:t>
            </w:r>
            <w:r w:rsidRPr="0010789A">
              <w:rPr>
                <w:sz w:val="20"/>
                <w:szCs w:val="20"/>
                <w:vertAlign w:val="subscript"/>
                <w:lang w:eastAsia="zh-TW"/>
              </w:rPr>
              <w:t>22</w:t>
            </w:r>
            <w:r w:rsidRPr="0010789A">
              <w:rPr>
                <w:sz w:val="20"/>
                <w:szCs w:val="20"/>
                <w:lang w:eastAsia="zh-TW"/>
              </w:rPr>
              <w:t>=0.999,</w:t>
            </w:r>
          </w:p>
          <w:p w:rsidR="003F11FA" w:rsidRPr="0010789A" w:rsidRDefault="003F11FA" w:rsidP="000C2DDA">
            <w:pPr>
              <w:rPr>
                <w:sz w:val="20"/>
                <w:szCs w:val="20"/>
                <w:lang w:eastAsia="zh-TW"/>
              </w:rPr>
            </w:pPr>
            <w:r w:rsidRPr="0010789A">
              <w:rPr>
                <w:i/>
                <w:sz w:val="20"/>
                <w:szCs w:val="20"/>
                <w:lang w:eastAsia="zh-TW"/>
              </w:rPr>
              <w:t>α</w:t>
            </w:r>
            <w:r w:rsidRPr="0010789A">
              <w:rPr>
                <w:sz w:val="20"/>
                <w:szCs w:val="20"/>
                <w:vertAlign w:val="subscript"/>
                <w:lang w:eastAsia="zh-TW"/>
              </w:rPr>
              <w:t>11</w:t>
            </w:r>
            <w:r w:rsidRPr="0010789A">
              <w:rPr>
                <w:sz w:val="20"/>
                <w:szCs w:val="20"/>
                <w:lang w:eastAsia="zh-TW"/>
              </w:rPr>
              <w:t xml:space="preserve">=0.001, </w:t>
            </w:r>
            <w:r w:rsidRPr="0010789A">
              <w:rPr>
                <w:i/>
                <w:sz w:val="20"/>
                <w:szCs w:val="20"/>
                <w:lang w:eastAsia="zh-TW"/>
              </w:rPr>
              <w:t>α</w:t>
            </w:r>
            <w:r w:rsidRPr="0010789A">
              <w:rPr>
                <w:sz w:val="20"/>
                <w:szCs w:val="20"/>
                <w:vertAlign w:val="subscript"/>
                <w:lang w:eastAsia="zh-TW"/>
              </w:rPr>
              <w:t>12</w:t>
            </w:r>
            <w:r w:rsidRPr="0010789A">
              <w:rPr>
                <w:sz w:val="20"/>
                <w:szCs w:val="20"/>
                <w:lang w:eastAsia="zh-TW"/>
              </w:rPr>
              <w:t>=0.999,</w:t>
            </w:r>
          </w:p>
          <w:p w:rsidR="003F11FA" w:rsidRPr="0010789A" w:rsidRDefault="003F11FA" w:rsidP="000C2DDA">
            <w:pPr>
              <w:rPr>
                <w:sz w:val="20"/>
                <w:szCs w:val="20"/>
                <w:lang w:eastAsia="zh-TW"/>
              </w:rPr>
            </w:pPr>
            <w:r w:rsidRPr="0010789A">
              <w:rPr>
                <w:i/>
                <w:sz w:val="20"/>
                <w:szCs w:val="20"/>
                <w:lang w:eastAsia="zh-TW"/>
              </w:rPr>
              <w:t>α</w:t>
            </w:r>
            <w:r w:rsidRPr="0010789A">
              <w:rPr>
                <w:sz w:val="20"/>
                <w:szCs w:val="20"/>
                <w:vertAlign w:val="subscript"/>
                <w:lang w:eastAsia="zh-TW"/>
              </w:rPr>
              <w:t>21</w:t>
            </w:r>
            <w:r w:rsidRPr="0010789A">
              <w:rPr>
                <w:sz w:val="20"/>
                <w:szCs w:val="20"/>
                <w:lang w:eastAsia="zh-TW"/>
              </w:rPr>
              <w:t xml:space="preserve">=-0.001, </w:t>
            </w:r>
            <w:r w:rsidRPr="0010789A">
              <w:rPr>
                <w:i/>
                <w:sz w:val="20"/>
                <w:szCs w:val="20"/>
                <w:lang w:eastAsia="zh-TW"/>
              </w:rPr>
              <w:t>α</w:t>
            </w:r>
            <w:r w:rsidRPr="0010789A">
              <w:rPr>
                <w:sz w:val="20"/>
                <w:szCs w:val="20"/>
                <w:vertAlign w:val="subscript"/>
                <w:lang w:eastAsia="zh-TW"/>
              </w:rPr>
              <w:t>22</w:t>
            </w:r>
            <w:r w:rsidRPr="0010789A">
              <w:rPr>
                <w:sz w:val="20"/>
                <w:szCs w:val="20"/>
                <w:lang w:eastAsia="zh-TW"/>
              </w:rPr>
              <w:t>=-0.999</w:t>
            </w:r>
          </w:p>
        </w:tc>
        <w:tc>
          <w:tcPr>
            <w:tcW w:w="1134" w:type="dxa"/>
            <w:tcBorders>
              <w:top w:val="nil"/>
              <w:bottom w:val="single" w:sz="4" w:space="0" w:color="auto"/>
            </w:tcBorders>
          </w:tcPr>
          <w:p w:rsidR="003F11FA" w:rsidRPr="0010789A" w:rsidRDefault="003F11FA" w:rsidP="000C2DDA">
            <w:pPr>
              <w:rPr>
                <w:sz w:val="20"/>
                <w:szCs w:val="20"/>
                <w:lang w:eastAsia="zh-TW"/>
              </w:rPr>
            </w:pPr>
            <w:r w:rsidRPr="0010789A">
              <w:rPr>
                <w:sz w:val="20"/>
                <w:szCs w:val="20"/>
                <w:lang w:eastAsia="zh-TW"/>
              </w:rPr>
              <w:t>-16163</w:t>
            </w:r>
          </w:p>
        </w:tc>
        <w:tc>
          <w:tcPr>
            <w:tcW w:w="1134" w:type="dxa"/>
            <w:tcBorders>
              <w:top w:val="nil"/>
              <w:bottom w:val="single" w:sz="4" w:space="0" w:color="auto"/>
            </w:tcBorders>
          </w:tcPr>
          <w:p w:rsidR="003F11FA" w:rsidRPr="0010789A" w:rsidRDefault="003F11FA" w:rsidP="000C2DDA">
            <w:pPr>
              <w:rPr>
                <w:sz w:val="20"/>
                <w:szCs w:val="20"/>
                <w:lang w:eastAsia="zh-TW"/>
              </w:rPr>
            </w:pPr>
            <w:r w:rsidRPr="0010789A">
              <w:rPr>
                <w:sz w:val="20"/>
                <w:szCs w:val="20"/>
                <w:lang w:eastAsia="zh-TW"/>
              </w:rPr>
              <w:t>14</w:t>
            </w:r>
          </w:p>
        </w:tc>
        <w:tc>
          <w:tcPr>
            <w:tcW w:w="1007" w:type="dxa"/>
            <w:tcBorders>
              <w:top w:val="nil"/>
              <w:bottom w:val="single" w:sz="4" w:space="0" w:color="auto"/>
            </w:tcBorders>
          </w:tcPr>
          <w:p w:rsidR="003F11FA" w:rsidRPr="0010789A" w:rsidRDefault="003F11FA" w:rsidP="000C2DDA">
            <w:pPr>
              <w:rPr>
                <w:sz w:val="20"/>
                <w:szCs w:val="20"/>
              </w:rPr>
            </w:pPr>
            <w:r w:rsidRPr="0010789A">
              <w:rPr>
                <w:rFonts w:hint="eastAsia"/>
                <w:sz w:val="20"/>
                <w:szCs w:val="20"/>
              </w:rPr>
              <w:t>32354</w:t>
            </w:r>
          </w:p>
          <w:p w:rsidR="003F11FA" w:rsidRPr="0010789A" w:rsidRDefault="003F11FA" w:rsidP="000C2DDA">
            <w:pPr>
              <w:rPr>
                <w:sz w:val="20"/>
                <w:szCs w:val="20"/>
                <w:lang w:eastAsia="zh-TW"/>
              </w:rPr>
            </w:pPr>
          </w:p>
          <w:p w:rsidR="003F11FA" w:rsidRPr="0010789A" w:rsidRDefault="003F11FA" w:rsidP="000C2DDA">
            <w:pPr>
              <w:rPr>
                <w:sz w:val="20"/>
                <w:szCs w:val="20"/>
                <w:lang w:eastAsia="zh-TW"/>
              </w:rPr>
            </w:pPr>
          </w:p>
        </w:tc>
      </w:tr>
      <w:tr w:rsidR="003F11FA" w:rsidRPr="0010789A" w:rsidTr="000C2DDA">
        <w:tc>
          <w:tcPr>
            <w:tcW w:w="2093" w:type="dxa"/>
            <w:vMerge/>
          </w:tcPr>
          <w:p w:rsidR="003F11FA" w:rsidRPr="0010789A" w:rsidRDefault="003F11FA" w:rsidP="000C2DDA">
            <w:pPr>
              <w:jc w:val="left"/>
              <w:rPr>
                <w:sz w:val="20"/>
                <w:szCs w:val="20"/>
                <w:lang w:eastAsia="zh-TW"/>
              </w:rPr>
            </w:pPr>
          </w:p>
        </w:tc>
        <w:tc>
          <w:tcPr>
            <w:tcW w:w="2126" w:type="dxa"/>
            <w:tcBorders>
              <w:bottom w:val="nil"/>
            </w:tcBorders>
          </w:tcPr>
          <w:p w:rsidR="003F11FA" w:rsidRPr="0010789A" w:rsidRDefault="003F11FA" w:rsidP="000C2DDA">
            <w:pPr>
              <w:rPr>
                <w:sz w:val="20"/>
                <w:szCs w:val="20"/>
                <w:lang w:eastAsia="zh-TW"/>
              </w:rPr>
            </w:pPr>
            <w:r w:rsidRPr="0010789A">
              <w:rPr>
                <w:sz w:val="20"/>
                <w:szCs w:val="20"/>
                <w:lang w:eastAsia="zh-TW"/>
              </w:rPr>
              <w:t>Gumbel-Clayton Type3</w:t>
            </w:r>
          </w:p>
        </w:tc>
        <w:tc>
          <w:tcPr>
            <w:tcW w:w="2126" w:type="dxa"/>
            <w:tcBorders>
              <w:bottom w:val="nil"/>
            </w:tcBorders>
          </w:tcPr>
          <w:p w:rsidR="003F11FA" w:rsidRPr="0010789A" w:rsidRDefault="003F11FA" w:rsidP="000C2DDA">
            <w:pPr>
              <w:rPr>
                <w:sz w:val="20"/>
                <w:szCs w:val="20"/>
                <w:lang w:eastAsia="zh-TW"/>
              </w:rPr>
            </w:pPr>
            <w:r w:rsidRPr="0010789A">
              <w:rPr>
                <w:i/>
                <w:sz w:val="20"/>
                <w:szCs w:val="20"/>
                <w:lang w:eastAsia="zh-TW"/>
              </w:rPr>
              <w:t>γ</w:t>
            </w:r>
            <w:r w:rsidRPr="0010789A">
              <w:rPr>
                <w:sz w:val="20"/>
                <w:szCs w:val="20"/>
                <w:vertAlign w:val="subscript"/>
                <w:lang w:eastAsia="zh-TW"/>
              </w:rPr>
              <w:t>1</w:t>
            </w:r>
            <w:r w:rsidRPr="0010789A">
              <w:rPr>
                <w:sz w:val="20"/>
                <w:szCs w:val="20"/>
                <w:lang w:eastAsia="zh-TW"/>
              </w:rPr>
              <w:t xml:space="preserve">=1.676, </w:t>
            </w:r>
            <w:r w:rsidRPr="0010789A">
              <w:rPr>
                <w:i/>
                <w:sz w:val="20"/>
                <w:szCs w:val="20"/>
                <w:lang w:eastAsia="zh-TW"/>
              </w:rPr>
              <w:t>γ</w:t>
            </w:r>
            <w:r w:rsidRPr="0010789A">
              <w:rPr>
                <w:sz w:val="20"/>
                <w:szCs w:val="20"/>
                <w:vertAlign w:val="subscript"/>
                <w:lang w:eastAsia="zh-TW"/>
              </w:rPr>
              <w:t>2</w:t>
            </w:r>
            <w:r w:rsidRPr="0010789A">
              <w:rPr>
                <w:sz w:val="20"/>
                <w:szCs w:val="20"/>
                <w:lang w:eastAsia="zh-TW"/>
              </w:rPr>
              <w:t>=1.001,</w:t>
            </w:r>
          </w:p>
          <w:p w:rsidR="003F11FA" w:rsidRPr="0010789A" w:rsidRDefault="003F11FA" w:rsidP="000C2DDA">
            <w:pPr>
              <w:rPr>
                <w:sz w:val="20"/>
                <w:szCs w:val="20"/>
                <w:lang w:eastAsia="zh-TW"/>
              </w:rPr>
            </w:pPr>
            <w:r w:rsidRPr="0010789A">
              <w:rPr>
                <w:i/>
                <w:sz w:val="20"/>
                <w:szCs w:val="20"/>
                <w:lang w:eastAsia="zh-TW"/>
              </w:rPr>
              <w:t>θ</w:t>
            </w:r>
            <w:r w:rsidRPr="0010789A">
              <w:rPr>
                <w:sz w:val="20"/>
                <w:szCs w:val="20"/>
                <w:vertAlign w:val="subscript"/>
                <w:lang w:eastAsia="zh-TW"/>
              </w:rPr>
              <w:t>1</w:t>
            </w:r>
            <w:r w:rsidRPr="0010789A">
              <w:rPr>
                <w:sz w:val="20"/>
                <w:szCs w:val="20"/>
                <w:lang w:eastAsia="zh-TW"/>
              </w:rPr>
              <w:t xml:space="preserve">=0.537, </w:t>
            </w:r>
            <w:r w:rsidRPr="0010789A">
              <w:rPr>
                <w:i/>
                <w:sz w:val="20"/>
                <w:szCs w:val="20"/>
                <w:lang w:eastAsia="zh-TW"/>
              </w:rPr>
              <w:t>θ</w:t>
            </w:r>
            <w:r w:rsidRPr="0010789A">
              <w:rPr>
                <w:sz w:val="20"/>
                <w:szCs w:val="20"/>
                <w:vertAlign w:val="subscript"/>
                <w:lang w:eastAsia="zh-TW"/>
              </w:rPr>
              <w:t>2</w:t>
            </w:r>
            <w:r w:rsidRPr="0010789A">
              <w:rPr>
                <w:sz w:val="20"/>
                <w:szCs w:val="20"/>
                <w:lang w:eastAsia="zh-TW"/>
              </w:rPr>
              <w:t>=0.500</w:t>
            </w:r>
          </w:p>
        </w:tc>
        <w:tc>
          <w:tcPr>
            <w:tcW w:w="1134" w:type="dxa"/>
            <w:tcBorders>
              <w:bottom w:val="nil"/>
            </w:tcBorders>
          </w:tcPr>
          <w:p w:rsidR="003F11FA" w:rsidRPr="0010789A" w:rsidRDefault="003F11FA" w:rsidP="000C2DDA">
            <w:pPr>
              <w:rPr>
                <w:sz w:val="20"/>
                <w:szCs w:val="20"/>
                <w:lang w:eastAsia="zh-TW"/>
              </w:rPr>
            </w:pPr>
            <w:r w:rsidRPr="0010789A">
              <w:rPr>
                <w:sz w:val="20"/>
                <w:szCs w:val="20"/>
                <w:lang w:eastAsia="zh-TW"/>
              </w:rPr>
              <w:t>-16177</w:t>
            </w:r>
          </w:p>
        </w:tc>
        <w:tc>
          <w:tcPr>
            <w:tcW w:w="1134" w:type="dxa"/>
            <w:tcBorders>
              <w:bottom w:val="nil"/>
            </w:tcBorders>
          </w:tcPr>
          <w:p w:rsidR="003F11FA" w:rsidRPr="0010789A" w:rsidRDefault="003F11FA" w:rsidP="000C2DDA">
            <w:pPr>
              <w:rPr>
                <w:sz w:val="20"/>
                <w:szCs w:val="20"/>
                <w:lang w:eastAsia="zh-TW"/>
              </w:rPr>
            </w:pPr>
            <w:r w:rsidRPr="0010789A">
              <w:rPr>
                <w:sz w:val="20"/>
                <w:szCs w:val="20"/>
                <w:lang w:eastAsia="zh-TW"/>
              </w:rPr>
              <w:t>8</w:t>
            </w:r>
          </w:p>
        </w:tc>
        <w:tc>
          <w:tcPr>
            <w:tcW w:w="1007" w:type="dxa"/>
            <w:tcBorders>
              <w:bottom w:val="nil"/>
            </w:tcBorders>
          </w:tcPr>
          <w:p w:rsidR="003F11FA" w:rsidRPr="0010789A" w:rsidRDefault="003F11FA" w:rsidP="000C2DDA">
            <w:pPr>
              <w:rPr>
                <w:sz w:val="20"/>
                <w:szCs w:val="20"/>
              </w:rPr>
            </w:pPr>
            <w:r w:rsidRPr="0010789A">
              <w:rPr>
                <w:rFonts w:hint="eastAsia"/>
                <w:sz w:val="20"/>
                <w:szCs w:val="20"/>
              </w:rPr>
              <w:t>32370*</w:t>
            </w:r>
          </w:p>
        </w:tc>
      </w:tr>
      <w:tr w:rsidR="003F11FA" w:rsidRPr="0010789A" w:rsidTr="000C2DDA">
        <w:tc>
          <w:tcPr>
            <w:tcW w:w="2093" w:type="dxa"/>
            <w:vMerge/>
          </w:tcPr>
          <w:p w:rsidR="003F11FA" w:rsidRPr="0010789A" w:rsidRDefault="003F11FA" w:rsidP="000C2DDA">
            <w:pPr>
              <w:jc w:val="left"/>
              <w:rPr>
                <w:sz w:val="20"/>
                <w:szCs w:val="20"/>
                <w:lang w:eastAsia="zh-TW"/>
              </w:rPr>
            </w:pPr>
          </w:p>
        </w:tc>
        <w:tc>
          <w:tcPr>
            <w:tcW w:w="2126" w:type="dxa"/>
            <w:tcBorders>
              <w:top w:val="nil"/>
              <w:bottom w:val="nil"/>
            </w:tcBorders>
          </w:tcPr>
          <w:p w:rsidR="003F11FA" w:rsidRPr="0010789A" w:rsidRDefault="003F11FA" w:rsidP="000C2DDA">
            <w:pPr>
              <w:rPr>
                <w:sz w:val="20"/>
                <w:szCs w:val="20"/>
                <w:lang w:eastAsia="zh-TW"/>
              </w:rPr>
            </w:pPr>
            <w:r w:rsidRPr="0010789A">
              <w:rPr>
                <w:sz w:val="20"/>
                <w:szCs w:val="20"/>
                <w:lang w:eastAsia="zh-TW"/>
              </w:rPr>
              <w:t>Gumbel-Frank Type3</w:t>
            </w:r>
          </w:p>
        </w:tc>
        <w:tc>
          <w:tcPr>
            <w:tcW w:w="2126" w:type="dxa"/>
            <w:tcBorders>
              <w:top w:val="nil"/>
              <w:bottom w:val="nil"/>
            </w:tcBorders>
          </w:tcPr>
          <w:p w:rsidR="003F11FA" w:rsidRPr="0010789A" w:rsidRDefault="003F11FA" w:rsidP="000C2DDA">
            <w:pPr>
              <w:rPr>
                <w:sz w:val="20"/>
                <w:szCs w:val="20"/>
                <w:lang w:eastAsia="zh-TW"/>
              </w:rPr>
            </w:pPr>
            <w:r w:rsidRPr="0010789A">
              <w:rPr>
                <w:i/>
                <w:sz w:val="20"/>
                <w:szCs w:val="20"/>
                <w:lang w:eastAsia="zh-TW"/>
              </w:rPr>
              <w:t>γ</w:t>
            </w:r>
            <w:r w:rsidRPr="0010789A">
              <w:rPr>
                <w:sz w:val="20"/>
                <w:szCs w:val="20"/>
                <w:vertAlign w:val="subscript"/>
                <w:lang w:eastAsia="zh-TW"/>
              </w:rPr>
              <w:t>1</w:t>
            </w:r>
            <w:r w:rsidRPr="0010789A">
              <w:rPr>
                <w:sz w:val="20"/>
                <w:szCs w:val="20"/>
                <w:lang w:eastAsia="zh-TW"/>
              </w:rPr>
              <w:t xml:space="preserve">=3.130, </w:t>
            </w:r>
            <w:r w:rsidRPr="0010789A">
              <w:rPr>
                <w:i/>
                <w:sz w:val="20"/>
                <w:szCs w:val="20"/>
                <w:lang w:eastAsia="zh-TW"/>
              </w:rPr>
              <w:t>γ</w:t>
            </w:r>
            <w:r w:rsidRPr="0010789A">
              <w:rPr>
                <w:sz w:val="20"/>
                <w:szCs w:val="20"/>
                <w:vertAlign w:val="subscript"/>
                <w:lang w:eastAsia="zh-TW"/>
              </w:rPr>
              <w:t>2</w:t>
            </w:r>
            <w:r w:rsidRPr="0010789A">
              <w:rPr>
                <w:sz w:val="20"/>
                <w:szCs w:val="20"/>
                <w:lang w:eastAsia="zh-TW"/>
              </w:rPr>
              <w:t>=0.435</w:t>
            </w:r>
          </w:p>
          <w:p w:rsidR="003F11FA" w:rsidRPr="0010789A" w:rsidRDefault="003F11FA" w:rsidP="000C2DDA">
            <w:pPr>
              <w:rPr>
                <w:sz w:val="20"/>
                <w:szCs w:val="20"/>
              </w:rPr>
            </w:pPr>
            <w:r w:rsidRPr="0010789A">
              <w:rPr>
                <w:i/>
                <w:sz w:val="20"/>
                <w:szCs w:val="20"/>
                <w:lang w:eastAsia="zh-TW"/>
              </w:rPr>
              <w:t>θ</w:t>
            </w:r>
            <w:r w:rsidRPr="0010789A">
              <w:rPr>
                <w:sz w:val="20"/>
                <w:szCs w:val="20"/>
                <w:vertAlign w:val="subscript"/>
                <w:lang w:eastAsia="zh-TW"/>
              </w:rPr>
              <w:t>1</w:t>
            </w:r>
            <w:r w:rsidRPr="0010789A">
              <w:rPr>
                <w:sz w:val="20"/>
                <w:szCs w:val="20"/>
                <w:lang w:eastAsia="zh-TW"/>
              </w:rPr>
              <w:t xml:space="preserve">=0.957, </w:t>
            </w:r>
            <w:r w:rsidRPr="0010789A">
              <w:rPr>
                <w:i/>
                <w:sz w:val="20"/>
                <w:szCs w:val="20"/>
                <w:lang w:eastAsia="zh-TW"/>
              </w:rPr>
              <w:t>θ</w:t>
            </w:r>
            <w:r w:rsidRPr="0010789A">
              <w:rPr>
                <w:sz w:val="20"/>
                <w:szCs w:val="20"/>
                <w:vertAlign w:val="subscript"/>
                <w:lang w:eastAsia="zh-TW"/>
              </w:rPr>
              <w:t>2</w:t>
            </w:r>
            <w:r w:rsidRPr="0010789A">
              <w:rPr>
                <w:sz w:val="20"/>
                <w:szCs w:val="20"/>
                <w:lang w:eastAsia="zh-TW"/>
              </w:rPr>
              <w:t>=0.841</w:t>
            </w:r>
          </w:p>
        </w:tc>
        <w:tc>
          <w:tcPr>
            <w:tcW w:w="1134" w:type="dxa"/>
            <w:tcBorders>
              <w:top w:val="nil"/>
              <w:bottom w:val="nil"/>
            </w:tcBorders>
          </w:tcPr>
          <w:p w:rsidR="003F11FA" w:rsidRPr="0010789A" w:rsidRDefault="003F11FA" w:rsidP="000C2DDA">
            <w:pPr>
              <w:rPr>
                <w:sz w:val="20"/>
                <w:szCs w:val="20"/>
                <w:lang w:eastAsia="zh-TW"/>
              </w:rPr>
            </w:pPr>
            <w:r w:rsidRPr="0010789A">
              <w:rPr>
                <w:sz w:val="20"/>
                <w:szCs w:val="20"/>
                <w:lang w:eastAsia="zh-TW"/>
              </w:rPr>
              <w:t>-16262</w:t>
            </w:r>
          </w:p>
        </w:tc>
        <w:tc>
          <w:tcPr>
            <w:tcW w:w="1134" w:type="dxa"/>
            <w:tcBorders>
              <w:top w:val="nil"/>
              <w:bottom w:val="nil"/>
            </w:tcBorders>
          </w:tcPr>
          <w:p w:rsidR="003F11FA" w:rsidRPr="0010789A" w:rsidRDefault="003F11FA" w:rsidP="000C2DDA">
            <w:pPr>
              <w:rPr>
                <w:sz w:val="20"/>
                <w:szCs w:val="20"/>
                <w:lang w:eastAsia="zh-TW"/>
              </w:rPr>
            </w:pPr>
            <w:r w:rsidRPr="0010789A">
              <w:rPr>
                <w:sz w:val="20"/>
                <w:szCs w:val="20"/>
                <w:lang w:eastAsia="zh-TW"/>
              </w:rPr>
              <w:t>8</w:t>
            </w:r>
          </w:p>
        </w:tc>
        <w:tc>
          <w:tcPr>
            <w:tcW w:w="1007" w:type="dxa"/>
            <w:tcBorders>
              <w:top w:val="nil"/>
              <w:bottom w:val="nil"/>
            </w:tcBorders>
          </w:tcPr>
          <w:p w:rsidR="003F11FA" w:rsidRPr="0010789A" w:rsidRDefault="003F11FA" w:rsidP="000C2DDA">
            <w:pPr>
              <w:rPr>
                <w:sz w:val="20"/>
                <w:szCs w:val="20"/>
              </w:rPr>
            </w:pPr>
            <w:r w:rsidRPr="0010789A">
              <w:rPr>
                <w:rFonts w:hint="eastAsia"/>
                <w:sz w:val="20"/>
                <w:szCs w:val="20"/>
              </w:rPr>
              <w:t>32540</w:t>
            </w:r>
          </w:p>
        </w:tc>
      </w:tr>
      <w:tr w:rsidR="003F11FA" w:rsidRPr="0010789A" w:rsidTr="000C2DDA">
        <w:tc>
          <w:tcPr>
            <w:tcW w:w="2093" w:type="dxa"/>
            <w:vMerge/>
          </w:tcPr>
          <w:p w:rsidR="003F11FA" w:rsidRPr="0010789A" w:rsidRDefault="003F11FA" w:rsidP="000C2DDA">
            <w:pPr>
              <w:jc w:val="left"/>
              <w:rPr>
                <w:sz w:val="20"/>
                <w:szCs w:val="20"/>
                <w:lang w:eastAsia="zh-TW"/>
              </w:rPr>
            </w:pPr>
          </w:p>
        </w:tc>
        <w:tc>
          <w:tcPr>
            <w:tcW w:w="2126" w:type="dxa"/>
            <w:tcBorders>
              <w:top w:val="nil"/>
              <w:bottom w:val="single" w:sz="4" w:space="0" w:color="auto"/>
            </w:tcBorders>
          </w:tcPr>
          <w:p w:rsidR="003F11FA" w:rsidRPr="0010789A" w:rsidRDefault="003F11FA" w:rsidP="000C2DDA">
            <w:pPr>
              <w:rPr>
                <w:sz w:val="20"/>
                <w:szCs w:val="20"/>
                <w:lang w:eastAsia="zh-TW"/>
              </w:rPr>
            </w:pPr>
            <w:r w:rsidRPr="0010789A">
              <w:rPr>
                <w:sz w:val="20"/>
                <w:szCs w:val="20"/>
                <w:lang w:eastAsia="zh-TW"/>
              </w:rPr>
              <w:t>Frank-Clayton Type3</w:t>
            </w:r>
          </w:p>
        </w:tc>
        <w:tc>
          <w:tcPr>
            <w:tcW w:w="2126" w:type="dxa"/>
            <w:tcBorders>
              <w:top w:val="nil"/>
              <w:bottom w:val="single" w:sz="4" w:space="0" w:color="auto"/>
            </w:tcBorders>
          </w:tcPr>
          <w:p w:rsidR="003F11FA" w:rsidRPr="0010789A" w:rsidRDefault="003F11FA" w:rsidP="000C2DDA">
            <w:pPr>
              <w:rPr>
                <w:sz w:val="20"/>
                <w:szCs w:val="20"/>
                <w:lang w:eastAsia="zh-TW"/>
              </w:rPr>
            </w:pPr>
            <w:r w:rsidRPr="0010789A">
              <w:rPr>
                <w:i/>
                <w:sz w:val="20"/>
                <w:szCs w:val="20"/>
                <w:lang w:eastAsia="zh-TW"/>
              </w:rPr>
              <w:t>γ</w:t>
            </w:r>
            <w:r w:rsidRPr="0010789A">
              <w:rPr>
                <w:sz w:val="20"/>
                <w:szCs w:val="20"/>
                <w:vertAlign w:val="subscript"/>
                <w:lang w:eastAsia="zh-TW"/>
              </w:rPr>
              <w:t>1</w:t>
            </w:r>
            <w:r w:rsidRPr="0010789A">
              <w:rPr>
                <w:sz w:val="20"/>
                <w:szCs w:val="20"/>
                <w:lang w:eastAsia="zh-TW"/>
              </w:rPr>
              <w:t xml:space="preserve">=-9.589, </w:t>
            </w:r>
            <w:r w:rsidRPr="0010789A">
              <w:rPr>
                <w:i/>
                <w:sz w:val="20"/>
                <w:szCs w:val="20"/>
                <w:lang w:eastAsia="zh-TW"/>
              </w:rPr>
              <w:t>γ</w:t>
            </w:r>
            <w:r w:rsidRPr="0010789A">
              <w:rPr>
                <w:sz w:val="20"/>
                <w:szCs w:val="20"/>
                <w:vertAlign w:val="subscript"/>
                <w:lang w:eastAsia="zh-TW"/>
              </w:rPr>
              <w:t>2</w:t>
            </w:r>
            <w:r w:rsidRPr="0010789A">
              <w:rPr>
                <w:sz w:val="20"/>
                <w:szCs w:val="20"/>
                <w:lang w:eastAsia="zh-TW"/>
              </w:rPr>
              <w:t>=6.129,</w:t>
            </w:r>
          </w:p>
          <w:p w:rsidR="003F11FA" w:rsidRPr="0010789A" w:rsidRDefault="003F11FA" w:rsidP="000C2DDA">
            <w:pPr>
              <w:rPr>
                <w:sz w:val="20"/>
                <w:szCs w:val="20"/>
                <w:lang w:eastAsia="zh-TW"/>
              </w:rPr>
            </w:pPr>
            <w:r w:rsidRPr="0010789A">
              <w:rPr>
                <w:i/>
                <w:sz w:val="20"/>
                <w:szCs w:val="20"/>
                <w:lang w:eastAsia="zh-TW"/>
              </w:rPr>
              <w:t>θ</w:t>
            </w:r>
            <w:r w:rsidRPr="0010789A">
              <w:rPr>
                <w:sz w:val="20"/>
                <w:szCs w:val="20"/>
                <w:vertAlign w:val="subscript"/>
                <w:lang w:eastAsia="zh-TW"/>
              </w:rPr>
              <w:t>1</w:t>
            </w:r>
            <w:r w:rsidRPr="0010789A">
              <w:rPr>
                <w:sz w:val="20"/>
                <w:szCs w:val="20"/>
                <w:lang w:eastAsia="zh-TW"/>
              </w:rPr>
              <w:t xml:space="preserve">=1.372, </w:t>
            </w:r>
            <w:r w:rsidRPr="0010789A">
              <w:rPr>
                <w:i/>
                <w:sz w:val="20"/>
                <w:szCs w:val="20"/>
                <w:lang w:eastAsia="zh-TW"/>
              </w:rPr>
              <w:t>θ</w:t>
            </w:r>
            <w:r w:rsidRPr="0010789A">
              <w:rPr>
                <w:sz w:val="20"/>
                <w:szCs w:val="20"/>
                <w:vertAlign w:val="subscript"/>
                <w:lang w:eastAsia="zh-TW"/>
              </w:rPr>
              <w:t>2</w:t>
            </w:r>
            <w:r w:rsidRPr="0010789A">
              <w:rPr>
                <w:sz w:val="20"/>
                <w:szCs w:val="20"/>
                <w:lang w:eastAsia="zh-TW"/>
              </w:rPr>
              <w:t>=1.052</w:t>
            </w:r>
          </w:p>
        </w:tc>
        <w:tc>
          <w:tcPr>
            <w:tcW w:w="1134" w:type="dxa"/>
            <w:tcBorders>
              <w:top w:val="nil"/>
              <w:bottom w:val="single" w:sz="4" w:space="0" w:color="auto"/>
            </w:tcBorders>
          </w:tcPr>
          <w:p w:rsidR="003F11FA" w:rsidRPr="0010789A" w:rsidRDefault="003F11FA" w:rsidP="000C2DDA">
            <w:pPr>
              <w:rPr>
                <w:sz w:val="20"/>
                <w:szCs w:val="20"/>
                <w:lang w:eastAsia="zh-TW"/>
              </w:rPr>
            </w:pPr>
            <w:r w:rsidRPr="0010789A">
              <w:rPr>
                <w:sz w:val="20"/>
                <w:szCs w:val="20"/>
                <w:lang w:eastAsia="zh-TW"/>
              </w:rPr>
              <w:t>-16359</w:t>
            </w:r>
          </w:p>
        </w:tc>
        <w:tc>
          <w:tcPr>
            <w:tcW w:w="1134" w:type="dxa"/>
            <w:tcBorders>
              <w:top w:val="nil"/>
              <w:bottom w:val="single" w:sz="4" w:space="0" w:color="auto"/>
            </w:tcBorders>
          </w:tcPr>
          <w:p w:rsidR="003F11FA" w:rsidRPr="0010789A" w:rsidRDefault="003F11FA" w:rsidP="000C2DDA">
            <w:pPr>
              <w:rPr>
                <w:sz w:val="20"/>
                <w:szCs w:val="20"/>
                <w:lang w:eastAsia="zh-TW"/>
              </w:rPr>
            </w:pPr>
            <w:r w:rsidRPr="0010789A">
              <w:rPr>
                <w:sz w:val="20"/>
                <w:szCs w:val="20"/>
                <w:lang w:eastAsia="zh-TW"/>
              </w:rPr>
              <w:t>8</w:t>
            </w:r>
          </w:p>
        </w:tc>
        <w:tc>
          <w:tcPr>
            <w:tcW w:w="1007" w:type="dxa"/>
            <w:tcBorders>
              <w:top w:val="nil"/>
              <w:bottom w:val="single" w:sz="4" w:space="0" w:color="auto"/>
            </w:tcBorders>
          </w:tcPr>
          <w:p w:rsidR="003F11FA" w:rsidRPr="0010789A" w:rsidRDefault="003F11FA" w:rsidP="000C2DDA">
            <w:pPr>
              <w:rPr>
                <w:sz w:val="20"/>
                <w:szCs w:val="20"/>
              </w:rPr>
            </w:pPr>
            <w:r w:rsidRPr="0010789A">
              <w:rPr>
                <w:rFonts w:hint="eastAsia"/>
                <w:sz w:val="20"/>
                <w:szCs w:val="20"/>
              </w:rPr>
              <w:t>32734</w:t>
            </w:r>
          </w:p>
          <w:p w:rsidR="003F11FA" w:rsidRPr="0010789A" w:rsidRDefault="003F11FA" w:rsidP="000C2DDA">
            <w:pPr>
              <w:rPr>
                <w:sz w:val="20"/>
                <w:szCs w:val="20"/>
              </w:rPr>
            </w:pPr>
          </w:p>
        </w:tc>
      </w:tr>
      <w:tr w:rsidR="003F11FA" w:rsidRPr="0010789A" w:rsidTr="000C2DDA">
        <w:tc>
          <w:tcPr>
            <w:tcW w:w="2093" w:type="dxa"/>
            <w:vMerge w:val="restart"/>
          </w:tcPr>
          <w:p w:rsidR="003F11FA" w:rsidRPr="0010789A" w:rsidRDefault="003F11FA" w:rsidP="000C2DDA">
            <w:pPr>
              <w:jc w:val="left"/>
              <w:rPr>
                <w:sz w:val="20"/>
                <w:szCs w:val="20"/>
                <w:lang w:eastAsia="zh-TW"/>
              </w:rPr>
            </w:pPr>
            <w:r w:rsidRPr="0010789A">
              <w:rPr>
                <w:sz w:val="20"/>
                <w:szCs w:val="20"/>
                <w:lang w:eastAsia="zh-TW"/>
              </w:rPr>
              <w:t xml:space="preserve">III. Asymmetric copulas constructed by </w:t>
            </w:r>
            <w:r w:rsidRPr="0010789A">
              <w:t>linear convex combinations (LCC)</w:t>
            </w:r>
          </w:p>
        </w:tc>
        <w:tc>
          <w:tcPr>
            <w:tcW w:w="2126" w:type="dxa"/>
            <w:tcBorders>
              <w:bottom w:val="nil"/>
            </w:tcBorders>
          </w:tcPr>
          <w:p w:rsidR="003F11FA" w:rsidRPr="0010789A" w:rsidRDefault="003F11FA" w:rsidP="000C2DDA">
            <w:pPr>
              <w:rPr>
                <w:sz w:val="20"/>
                <w:szCs w:val="20"/>
                <w:lang w:eastAsia="zh-TW"/>
              </w:rPr>
            </w:pPr>
            <w:r w:rsidRPr="0010789A">
              <w:rPr>
                <w:sz w:val="20"/>
                <w:szCs w:val="20"/>
                <w:lang w:eastAsia="zh-TW"/>
              </w:rPr>
              <w:t>Gumbel-LCC</w:t>
            </w:r>
          </w:p>
        </w:tc>
        <w:tc>
          <w:tcPr>
            <w:tcW w:w="2126" w:type="dxa"/>
            <w:tcBorders>
              <w:bottom w:val="nil"/>
            </w:tcBorders>
          </w:tcPr>
          <w:p w:rsidR="003F11FA" w:rsidRPr="0010789A" w:rsidRDefault="003F11FA" w:rsidP="000C2DDA">
            <w:pPr>
              <w:rPr>
                <w:sz w:val="20"/>
                <w:szCs w:val="20"/>
                <w:lang w:eastAsia="zh-TW"/>
              </w:rPr>
            </w:pPr>
            <w:r w:rsidRPr="0010789A">
              <w:rPr>
                <w:i/>
                <w:sz w:val="20"/>
                <w:szCs w:val="20"/>
                <w:lang w:eastAsia="zh-TW"/>
              </w:rPr>
              <w:t>γ</w:t>
            </w:r>
            <w:r w:rsidRPr="0010789A">
              <w:rPr>
                <w:sz w:val="20"/>
                <w:szCs w:val="20"/>
                <w:lang w:eastAsia="zh-TW"/>
              </w:rPr>
              <w:t xml:space="preserve">=1.586, </w:t>
            </w:r>
            <w:r w:rsidRPr="0010789A">
              <w:rPr>
                <w:i/>
                <w:sz w:val="20"/>
                <w:szCs w:val="20"/>
                <w:lang w:eastAsia="zh-TW"/>
              </w:rPr>
              <w:t>p</w:t>
            </w:r>
            <w:r w:rsidRPr="0010789A">
              <w:rPr>
                <w:i/>
                <w:sz w:val="20"/>
                <w:szCs w:val="20"/>
                <w:vertAlign w:val="subscript"/>
                <w:lang w:eastAsia="zh-TW"/>
              </w:rPr>
              <w:t>0</w:t>
            </w:r>
            <w:r w:rsidRPr="0010789A">
              <w:rPr>
                <w:sz w:val="20"/>
                <w:szCs w:val="20"/>
                <w:lang w:eastAsia="zh-TW"/>
              </w:rPr>
              <w:t xml:space="preserve">=0.998, </w:t>
            </w:r>
          </w:p>
          <w:p w:rsidR="003F11FA" w:rsidRPr="0010789A" w:rsidRDefault="003F11FA" w:rsidP="000C2DDA">
            <w:pPr>
              <w:rPr>
                <w:sz w:val="20"/>
                <w:szCs w:val="20"/>
                <w:lang w:eastAsia="zh-TW"/>
              </w:rPr>
            </w:pPr>
            <w:r w:rsidRPr="0010789A">
              <w:rPr>
                <w:i/>
                <w:sz w:val="20"/>
                <w:szCs w:val="20"/>
                <w:lang w:eastAsia="zh-TW"/>
              </w:rPr>
              <w:t>p</w:t>
            </w:r>
            <w:r w:rsidRPr="0010789A">
              <w:rPr>
                <w:i/>
                <w:sz w:val="20"/>
                <w:szCs w:val="20"/>
                <w:vertAlign w:val="subscript"/>
                <w:lang w:eastAsia="zh-TW"/>
              </w:rPr>
              <w:t>1</w:t>
            </w:r>
            <w:r w:rsidRPr="0010789A">
              <w:rPr>
                <w:sz w:val="20"/>
                <w:szCs w:val="20"/>
                <w:lang w:eastAsia="zh-TW"/>
              </w:rPr>
              <w:t>=1.225·10</w:t>
            </w:r>
            <w:r w:rsidRPr="0010789A">
              <w:rPr>
                <w:sz w:val="20"/>
                <w:szCs w:val="20"/>
                <w:vertAlign w:val="superscript"/>
                <w:lang w:eastAsia="zh-TW"/>
              </w:rPr>
              <w:t>-9</w:t>
            </w:r>
            <w:r w:rsidRPr="0010789A">
              <w:rPr>
                <w:sz w:val="20"/>
                <w:szCs w:val="20"/>
                <w:lang w:eastAsia="zh-TW"/>
              </w:rPr>
              <w:t xml:space="preserve">, </w:t>
            </w:r>
            <w:r w:rsidRPr="0010789A">
              <w:rPr>
                <w:i/>
                <w:sz w:val="20"/>
                <w:szCs w:val="20"/>
                <w:lang w:eastAsia="zh-TW"/>
              </w:rPr>
              <w:t>p</w:t>
            </w:r>
            <w:r w:rsidRPr="0010789A">
              <w:rPr>
                <w:i/>
                <w:sz w:val="20"/>
                <w:szCs w:val="20"/>
                <w:vertAlign w:val="subscript"/>
                <w:lang w:eastAsia="zh-TW"/>
              </w:rPr>
              <w:t>2</w:t>
            </w:r>
            <w:r w:rsidRPr="0010789A">
              <w:rPr>
                <w:sz w:val="20"/>
                <w:szCs w:val="20"/>
                <w:lang w:eastAsia="zh-TW"/>
              </w:rPr>
              <w:t>=0.001</w:t>
            </w:r>
          </w:p>
        </w:tc>
        <w:tc>
          <w:tcPr>
            <w:tcW w:w="1134" w:type="dxa"/>
            <w:tcBorders>
              <w:bottom w:val="nil"/>
            </w:tcBorders>
          </w:tcPr>
          <w:p w:rsidR="003F11FA" w:rsidRPr="0010789A" w:rsidRDefault="003F11FA" w:rsidP="000C2DDA">
            <w:pPr>
              <w:rPr>
                <w:sz w:val="20"/>
                <w:szCs w:val="20"/>
                <w:lang w:eastAsia="zh-TW"/>
              </w:rPr>
            </w:pPr>
            <w:r w:rsidRPr="0010789A">
              <w:rPr>
                <w:sz w:val="20"/>
                <w:szCs w:val="20"/>
                <w:lang w:eastAsia="zh-TW"/>
              </w:rPr>
              <w:t>-16116</w:t>
            </w:r>
          </w:p>
        </w:tc>
        <w:tc>
          <w:tcPr>
            <w:tcW w:w="1134" w:type="dxa"/>
            <w:tcBorders>
              <w:bottom w:val="nil"/>
            </w:tcBorders>
          </w:tcPr>
          <w:p w:rsidR="003F11FA" w:rsidRPr="0010789A" w:rsidRDefault="003F11FA" w:rsidP="000C2DDA">
            <w:pPr>
              <w:rPr>
                <w:sz w:val="20"/>
                <w:szCs w:val="20"/>
                <w:lang w:eastAsia="zh-TW"/>
              </w:rPr>
            </w:pPr>
            <w:r w:rsidRPr="0010789A">
              <w:rPr>
                <w:sz w:val="20"/>
                <w:szCs w:val="20"/>
                <w:lang w:eastAsia="zh-TW"/>
              </w:rPr>
              <w:t>8</w:t>
            </w:r>
          </w:p>
        </w:tc>
        <w:tc>
          <w:tcPr>
            <w:tcW w:w="1007" w:type="dxa"/>
            <w:tcBorders>
              <w:bottom w:val="nil"/>
            </w:tcBorders>
          </w:tcPr>
          <w:p w:rsidR="003F11FA" w:rsidRPr="0010789A" w:rsidRDefault="003F11FA" w:rsidP="000C2DDA">
            <w:pPr>
              <w:rPr>
                <w:sz w:val="20"/>
                <w:szCs w:val="20"/>
              </w:rPr>
            </w:pPr>
            <w:r w:rsidRPr="0010789A">
              <w:rPr>
                <w:rFonts w:hint="eastAsia"/>
                <w:sz w:val="20"/>
                <w:szCs w:val="20"/>
              </w:rPr>
              <w:t>32248*</w:t>
            </w:r>
          </w:p>
          <w:p w:rsidR="003F11FA" w:rsidRPr="0010789A" w:rsidRDefault="003F11FA" w:rsidP="000C2DDA">
            <w:pPr>
              <w:rPr>
                <w:sz w:val="20"/>
                <w:szCs w:val="20"/>
                <w:lang w:eastAsia="zh-TW"/>
              </w:rPr>
            </w:pPr>
          </w:p>
        </w:tc>
      </w:tr>
      <w:tr w:rsidR="003F11FA" w:rsidRPr="0010789A" w:rsidTr="000C2DDA">
        <w:tc>
          <w:tcPr>
            <w:tcW w:w="2093" w:type="dxa"/>
            <w:vMerge/>
          </w:tcPr>
          <w:p w:rsidR="003F11FA" w:rsidRPr="0010789A" w:rsidRDefault="003F11FA" w:rsidP="000C2DDA">
            <w:pPr>
              <w:jc w:val="left"/>
              <w:rPr>
                <w:sz w:val="20"/>
                <w:szCs w:val="20"/>
                <w:lang w:eastAsia="zh-TW"/>
              </w:rPr>
            </w:pPr>
          </w:p>
        </w:tc>
        <w:tc>
          <w:tcPr>
            <w:tcW w:w="2126" w:type="dxa"/>
            <w:tcBorders>
              <w:top w:val="nil"/>
              <w:bottom w:val="nil"/>
            </w:tcBorders>
          </w:tcPr>
          <w:p w:rsidR="003F11FA" w:rsidRPr="0010789A" w:rsidRDefault="003F11FA" w:rsidP="000C2DDA">
            <w:pPr>
              <w:rPr>
                <w:sz w:val="20"/>
                <w:szCs w:val="20"/>
                <w:lang w:eastAsia="zh-TW"/>
              </w:rPr>
            </w:pPr>
            <w:r w:rsidRPr="0010789A">
              <w:rPr>
                <w:sz w:val="20"/>
                <w:szCs w:val="20"/>
                <w:lang w:eastAsia="zh-TW"/>
              </w:rPr>
              <w:t>Clayton-LCC</w:t>
            </w:r>
          </w:p>
        </w:tc>
        <w:tc>
          <w:tcPr>
            <w:tcW w:w="2126" w:type="dxa"/>
            <w:tcBorders>
              <w:top w:val="nil"/>
              <w:bottom w:val="nil"/>
            </w:tcBorders>
          </w:tcPr>
          <w:p w:rsidR="003F11FA" w:rsidRPr="0010789A" w:rsidRDefault="003F11FA" w:rsidP="000C2DDA">
            <w:pPr>
              <w:rPr>
                <w:sz w:val="20"/>
                <w:szCs w:val="20"/>
                <w:lang w:eastAsia="zh-TW"/>
              </w:rPr>
            </w:pPr>
            <w:r w:rsidRPr="0010789A">
              <w:rPr>
                <w:i/>
                <w:sz w:val="20"/>
                <w:szCs w:val="20"/>
                <w:lang w:eastAsia="zh-TW"/>
              </w:rPr>
              <w:t>γ</w:t>
            </w:r>
            <w:r w:rsidRPr="0010789A">
              <w:rPr>
                <w:sz w:val="20"/>
                <w:szCs w:val="20"/>
                <w:lang w:eastAsia="zh-TW"/>
              </w:rPr>
              <w:t xml:space="preserve">=0.501, </w:t>
            </w:r>
            <w:r w:rsidRPr="0010789A">
              <w:rPr>
                <w:i/>
                <w:sz w:val="20"/>
                <w:szCs w:val="20"/>
                <w:lang w:eastAsia="zh-TW"/>
              </w:rPr>
              <w:t>p</w:t>
            </w:r>
            <w:r w:rsidRPr="0010789A">
              <w:rPr>
                <w:i/>
                <w:sz w:val="20"/>
                <w:szCs w:val="20"/>
                <w:vertAlign w:val="subscript"/>
                <w:lang w:eastAsia="zh-TW"/>
              </w:rPr>
              <w:t>0</w:t>
            </w:r>
            <w:r w:rsidRPr="0010789A">
              <w:rPr>
                <w:sz w:val="20"/>
                <w:szCs w:val="20"/>
                <w:lang w:eastAsia="zh-TW"/>
              </w:rPr>
              <w:t xml:space="preserve">=0.981, </w:t>
            </w:r>
          </w:p>
          <w:p w:rsidR="003F11FA" w:rsidRPr="0010789A" w:rsidRDefault="003F11FA" w:rsidP="000C2DDA">
            <w:pPr>
              <w:rPr>
                <w:sz w:val="20"/>
                <w:szCs w:val="20"/>
                <w:lang w:eastAsia="zh-TW"/>
              </w:rPr>
            </w:pPr>
            <w:r w:rsidRPr="0010789A">
              <w:rPr>
                <w:i/>
                <w:sz w:val="20"/>
                <w:szCs w:val="20"/>
                <w:lang w:eastAsia="zh-TW"/>
              </w:rPr>
              <w:t>p</w:t>
            </w:r>
            <w:r w:rsidRPr="0010789A">
              <w:rPr>
                <w:i/>
                <w:sz w:val="20"/>
                <w:szCs w:val="20"/>
                <w:vertAlign w:val="subscript"/>
                <w:lang w:eastAsia="zh-TW"/>
              </w:rPr>
              <w:t>1</w:t>
            </w:r>
            <w:r w:rsidRPr="0010789A">
              <w:rPr>
                <w:sz w:val="20"/>
                <w:szCs w:val="20"/>
                <w:lang w:eastAsia="zh-TW"/>
              </w:rPr>
              <w:t xml:space="preserve">=0.003, </w:t>
            </w:r>
            <w:r w:rsidRPr="0010789A">
              <w:rPr>
                <w:i/>
                <w:sz w:val="20"/>
                <w:szCs w:val="20"/>
                <w:lang w:eastAsia="zh-TW"/>
              </w:rPr>
              <w:t>p</w:t>
            </w:r>
            <w:r w:rsidRPr="0010789A">
              <w:rPr>
                <w:i/>
                <w:sz w:val="20"/>
                <w:szCs w:val="20"/>
                <w:vertAlign w:val="subscript"/>
                <w:lang w:eastAsia="zh-TW"/>
              </w:rPr>
              <w:t>2</w:t>
            </w:r>
            <w:r w:rsidRPr="0010789A">
              <w:rPr>
                <w:sz w:val="20"/>
                <w:szCs w:val="20"/>
                <w:lang w:eastAsia="zh-TW"/>
              </w:rPr>
              <w:t>=0.016</w:t>
            </w:r>
          </w:p>
        </w:tc>
        <w:tc>
          <w:tcPr>
            <w:tcW w:w="1134" w:type="dxa"/>
            <w:tcBorders>
              <w:top w:val="nil"/>
              <w:bottom w:val="nil"/>
            </w:tcBorders>
          </w:tcPr>
          <w:p w:rsidR="003F11FA" w:rsidRPr="0010789A" w:rsidRDefault="003F11FA" w:rsidP="000C2DDA">
            <w:pPr>
              <w:rPr>
                <w:sz w:val="20"/>
                <w:szCs w:val="20"/>
                <w:lang w:eastAsia="zh-TW"/>
              </w:rPr>
            </w:pPr>
            <w:r w:rsidRPr="0010789A">
              <w:rPr>
                <w:sz w:val="20"/>
                <w:szCs w:val="20"/>
                <w:lang w:eastAsia="zh-TW"/>
              </w:rPr>
              <w:t>-16723</w:t>
            </w:r>
          </w:p>
        </w:tc>
        <w:tc>
          <w:tcPr>
            <w:tcW w:w="1134" w:type="dxa"/>
            <w:tcBorders>
              <w:top w:val="nil"/>
              <w:bottom w:val="nil"/>
            </w:tcBorders>
          </w:tcPr>
          <w:p w:rsidR="003F11FA" w:rsidRPr="0010789A" w:rsidRDefault="003F11FA" w:rsidP="000C2DDA">
            <w:pPr>
              <w:rPr>
                <w:sz w:val="20"/>
                <w:szCs w:val="20"/>
                <w:lang w:eastAsia="zh-TW"/>
              </w:rPr>
            </w:pPr>
            <w:r w:rsidRPr="0010789A">
              <w:rPr>
                <w:sz w:val="20"/>
                <w:szCs w:val="20"/>
                <w:lang w:eastAsia="zh-TW"/>
              </w:rPr>
              <w:t>8</w:t>
            </w:r>
          </w:p>
        </w:tc>
        <w:tc>
          <w:tcPr>
            <w:tcW w:w="1007" w:type="dxa"/>
            <w:tcBorders>
              <w:top w:val="nil"/>
              <w:bottom w:val="nil"/>
            </w:tcBorders>
          </w:tcPr>
          <w:p w:rsidR="003F11FA" w:rsidRPr="0010789A" w:rsidRDefault="003F11FA" w:rsidP="000C2DDA">
            <w:pPr>
              <w:rPr>
                <w:sz w:val="20"/>
                <w:szCs w:val="20"/>
              </w:rPr>
            </w:pPr>
            <w:r w:rsidRPr="0010789A">
              <w:rPr>
                <w:rFonts w:hint="eastAsia"/>
                <w:sz w:val="20"/>
                <w:szCs w:val="20"/>
              </w:rPr>
              <w:t>33462</w:t>
            </w:r>
          </w:p>
          <w:p w:rsidR="003F11FA" w:rsidRPr="0010789A" w:rsidRDefault="003F11FA" w:rsidP="000C2DDA">
            <w:pPr>
              <w:rPr>
                <w:sz w:val="20"/>
                <w:szCs w:val="20"/>
                <w:lang w:eastAsia="zh-TW"/>
              </w:rPr>
            </w:pPr>
          </w:p>
        </w:tc>
      </w:tr>
      <w:tr w:rsidR="003F11FA" w:rsidRPr="0010789A" w:rsidTr="000C2DDA">
        <w:tc>
          <w:tcPr>
            <w:tcW w:w="2093" w:type="dxa"/>
            <w:vMerge/>
          </w:tcPr>
          <w:p w:rsidR="003F11FA" w:rsidRPr="0010789A" w:rsidRDefault="003F11FA" w:rsidP="000C2DDA">
            <w:pPr>
              <w:jc w:val="left"/>
              <w:rPr>
                <w:sz w:val="20"/>
                <w:szCs w:val="20"/>
                <w:lang w:eastAsia="zh-TW"/>
              </w:rPr>
            </w:pPr>
          </w:p>
        </w:tc>
        <w:tc>
          <w:tcPr>
            <w:tcW w:w="2126" w:type="dxa"/>
            <w:tcBorders>
              <w:top w:val="nil"/>
            </w:tcBorders>
          </w:tcPr>
          <w:p w:rsidR="003F11FA" w:rsidRPr="0010789A" w:rsidRDefault="003F11FA" w:rsidP="000C2DDA">
            <w:pPr>
              <w:rPr>
                <w:sz w:val="20"/>
                <w:szCs w:val="20"/>
                <w:lang w:eastAsia="zh-TW"/>
              </w:rPr>
            </w:pPr>
            <w:r w:rsidRPr="0010789A">
              <w:rPr>
                <w:sz w:val="20"/>
                <w:szCs w:val="20"/>
                <w:lang w:eastAsia="zh-TW"/>
              </w:rPr>
              <w:t>Frank-LCC</w:t>
            </w:r>
          </w:p>
        </w:tc>
        <w:tc>
          <w:tcPr>
            <w:tcW w:w="2126" w:type="dxa"/>
            <w:tcBorders>
              <w:top w:val="nil"/>
            </w:tcBorders>
          </w:tcPr>
          <w:p w:rsidR="003F11FA" w:rsidRPr="0010789A" w:rsidRDefault="003F11FA" w:rsidP="000C2DDA">
            <w:pPr>
              <w:rPr>
                <w:sz w:val="20"/>
                <w:szCs w:val="20"/>
                <w:lang w:eastAsia="zh-TW"/>
              </w:rPr>
            </w:pPr>
            <w:r w:rsidRPr="0010789A">
              <w:rPr>
                <w:i/>
                <w:sz w:val="20"/>
                <w:szCs w:val="20"/>
                <w:lang w:eastAsia="zh-TW"/>
              </w:rPr>
              <w:t>γ</w:t>
            </w:r>
            <w:r w:rsidRPr="0010789A">
              <w:rPr>
                <w:sz w:val="20"/>
                <w:szCs w:val="20"/>
                <w:lang w:eastAsia="zh-TW"/>
              </w:rPr>
              <w:t xml:space="preserve">=3.767, </w:t>
            </w:r>
            <w:r w:rsidRPr="0010789A">
              <w:rPr>
                <w:i/>
                <w:sz w:val="20"/>
                <w:szCs w:val="20"/>
                <w:lang w:eastAsia="zh-TW"/>
              </w:rPr>
              <w:t>p</w:t>
            </w:r>
            <w:r w:rsidRPr="0010789A">
              <w:rPr>
                <w:i/>
                <w:sz w:val="20"/>
                <w:szCs w:val="20"/>
                <w:vertAlign w:val="subscript"/>
                <w:lang w:eastAsia="zh-TW"/>
              </w:rPr>
              <w:t>0</w:t>
            </w:r>
            <w:r w:rsidRPr="0010789A">
              <w:rPr>
                <w:sz w:val="20"/>
                <w:szCs w:val="20"/>
                <w:lang w:eastAsia="zh-TW"/>
              </w:rPr>
              <w:t xml:space="preserve">=0.979, </w:t>
            </w:r>
          </w:p>
          <w:p w:rsidR="003F11FA" w:rsidRPr="0010789A" w:rsidRDefault="003F11FA" w:rsidP="000C2DDA">
            <w:pPr>
              <w:rPr>
                <w:sz w:val="20"/>
                <w:szCs w:val="20"/>
                <w:lang w:eastAsia="zh-TW"/>
              </w:rPr>
            </w:pPr>
            <w:r w:rsidRPr="0010789A">
              <w:rPr>
                <w:i/>
                <w:sz w:val="20"/>
                <w:szCs w:val="20"/>
                <w:lang w:eastAsia="zh-TW"/>
              </w:rPr>
              <w:t>p</w:t>
            </w:r>
            <w:r w:rsidRPr="0010789A">
              <w:rPr>
                <w:i/>
                <w:sz w:val="20"/>
                <w:szCs w:val="20"/>
                <w:vertAlign w:val="subscript"/>
                <w:lang w:eastAsia="zh-TW"/>
              </w:rPr>
              <w:t>1</w:t>
            </w:r>
            <w:r w:rsidRPr="0010789A">
              <w:rPr>
                <w:sz w:val="20"/>
                <w:szCs w:val="20"/>
                <w:lang w:eastAsia="zh-TW"/>
              </w:rPr>
              <w:t xml:space="preserve">=0.020, </w:t>
            </w:r>
            <w:r w:rsidRPr="0010789A">
              <w:rPr>
                <w:i/>
                <w:sz w:val="20"/>
                <w:szCs w:val="20"/>
                <w:lang w:eastAsia="zh-TW"/>
              </w:rPr>
              <w:t>p</w:t>
            </w:r>
            <w:r w:rsidRPr="0010789A">
              <w:rPr>
                <w:i/>
                <w:sz w:val="20"/>
                <w:szCs w:val="20"/>
                <w:vertAlign w:val="subscript"/>
                <w:lang w:eastAsia="zh-TW"/>
              </w:rPr>
              <w:t>2</w:t>
            </w:r>
            <w:r w:rsidRPr="0010789A">
              <w:rPr>
                <w:sz w:val="20"/>
                <w:szCs w:val="20"/>
                <w:lang w:eastAsia="zh-TW"/>
              </w:rPr>
              <w:t>=0.001</w:t>
            </w:r>
          </w:p>
        </w:tc>
        <w:tc>
          <w:tcPr>
            <w:tcW w:w="1134" w:type="dxa"/>
            <w:tcBorders>
              <w:top w:val="nil"/>
            </w:tcBorders>
          </w:tcPr>
          <w:p w:rsidR="003F11FA" w:rsidRPr="0010789A" w:rsidRDefault="003F11FA" w:rsidP="000C2DDA">
            <w:pPr>
              <w:rPr>
                <w:sz w:val="20"/>
                <w:szCs w:val="20"/>
                <w:lang w:eastAsia="zh-TW"/>
              </w:rPr>
            </w:pPr>
            <w:r w:rsidRPr="0010789A">
              <w:rPr>
                <w:sz w:val="20"/>
                <w:szCs w:val="20"/>
                <w:lang w:eastAsia="zh-TW"/>
              </w:rPr>
              <w:t>-16420</w:t>
            </w:r>
          </w:p>
        </w:tc>
        <w:tc>
          <w:tcPr>
            <w:tcW w:w="1134" w:type="dxa"/>
            <w:tcBorders>
              <w:top w:val="nil"/>
            </w:tcBorders>
          </w:tcPr>
          <w:p w:rsidR="003F11FA" w:rsidRPr="0010789A" w:rsidRDefault="003F11FA" w:rsidP="000C2DDA">
            <w:pPr>
              <w:rPr>
                <w:sz w:val="20"/>
                <w:szCs w:val="20"/>
                <w:lang w:eastAsia="zh-TW"/>
              </w:rPr>
            </w:pPr>
            <w:r w:rsidRPr="0010789A">
              <w:rPr>
                <w:sz w:val="20"/>
                <w:szCs w:val="20"/>
                <w:lang w:eastAsia="zh-TW"/>
              </w:rPr>
              <w:t>8</w:t>
            </w:r>
          </w:p>
        </w:tc>
        <w:tc>
          <w:tcPr>
            <w:tcW w:w="1007" w:type="dxa"/>
            <w:tcBorders>
              <w:top w:val="nil"/>
            </w:tcBorders>
          </w:tcPr>
          <w:p w:rsidR="003F11FA" w:rsidRPr="0010789A" w:rsidRDefault="003F11FA" w:rsidP="000C2DDA">
            <w:pPr>
              <w:rPr>
                <w:sz w:val="20"/>
                <w:szCs w:val="20"/>
              </w:rPr>
            </w:pPr>
            <w:r w:rsidRPr="0010789A">
              <w:rPr>
                <w:rFonts w:hint="eastAsia"/>
                <w:sz w:val="20"/>
                <w:szCs w:val="20"/>
              </w:rPr>
              <w:t>32856</w:t>
            </w:r>
          </w:p>
        </w:tc>
      </w:tr>
      <w:tr w:rsidR="003F11FA" w:rsidRPr="0010789A" w:rsidTr="000C2DDA">
        <w:tc>
          <w:tcPr>
            <w:tcW w:w="2093" w:type="dxa"/>
          </w:tcPr>
          <w:p w:rsidR="003F11FA" w:rsidRPr="0010789A" w:rsidRDefault="003F11FA" w:rsidP="000C2DDA">
            <w:pPr>
              <w:jc w:val="left"/>
              <w:rPr>
                <w:sz w:val="20"/>
                <w:szCs w:val="20"/>
                <w:lang w:eastAsia="zh-TW"/>
              </w:rPr>
            </w:pPr>
            <w:r w:rsidRPr="0010789A">
              <w:rPr>
                <w:sz w:val="20"/>
                <w:szCs w:val="20"/>
                <w:lang w:eastAsia="zh-TW"/>
              </w:rPr>
              <w:t>IV. Skewed copula</w:t>
            </w:r>
          </w:p>
        </w:tc>
        <w:tc>
          <w:tcPr>
            <w:tcW w:w="2126" w:type="dxa"/>
          </w:tcPr>
          <w:p w:rsidR="003F11FA" w:rsidRPr="0010789A" w:rsidRDefault="003F11FA" w:rsidP="000C2DDA">
            <w:pPr>
              <w:rPr>
                <w:sz w:val="20"/>
                <w:szCs w:val="20"/>
                <w:lang w:eastAsia="zh-TW"/>
              </w:rPr>
            </w:pPr>
            <w:r w:rsidRPr="0010789A">
              <w:rPr>
                <w:sz w:val="20"/>
                <w:szCs w:val="20"/>
                <w:lang w:eastAsia="zh-TW"/>
              </w:rPr>
              <w:t>Skew-Gaussian</w:t>
            </w:r>
          </w:p>
        </w:tc>
        <w:tc>
          <w:tcPr>
            <w:tcW w:w="2126" w:type="dxa"/>
          </w:tcPr>
          <w:p w:rsidR="003F11FA" w:rsidRPr="0010789A" w:rsidRDefault="003F11FA" w:rsidP="000C2DDA">
            <w:pPr>
              <w:rPr>
                <w:sz w:val="20"/>
                <w:szCs w:val="20"/>
              </w:rPr>
            </w:pPr>
            <w:r w:rsidRPr="0010789A">
              <w:rPr>
                <w:i/>
                <w:sz w:val="20"/>
                <w:szCs w:val="20"/>
                <w:lang w:eastAsia="zh-TW"/>
              </w:rPr>
              <w:t>β</w:t>
            </w:r>
            <w:r w:rsidRPr="0010789A">
              <w:rPr>
                <w:rFonts w:hint="eastAsia"/>
                <w:i/>
                <w:sz w:val="20"/>
                <w:szCs w:val="20"/>
                <w:vertAlign w:val="subscript"/>
              </w:rPr>
              <w:t>1</w:t>
            </w:r>
            <w:r w:rsidRPr="0010789A">
              <w:rPr>
                <w:sz w:val="20"/>
                <w:szCs w:val="20"/>
              </w:rPr>
              <w:t xml:space="preserve">=-0.877, </w:t>
            </w:r>
            <w:r w:rsidRPr="0010789A">
              <w:rPr>
                <w:i/>
                <w:sz w:val="20"/>
                <w:szCs w:val="20"/>
                <w:lang w:eastAsia="zh-TW"/>
              </w:rPr>
              <w:t>β</w:t>
            </w:r>
            <w:r w:rsidRPr="0010789A">
              <w:rPr>
                <w:rFonts w:hint="eastAsia"/>
                <w:i/>
                <w:sz w:val="20"/>
                <w:szCs w:val="20"/>
                <w:vertAlign w:val="subscript"/>
              </w:rPr>
              <w:t>2</w:t>
            </w:r>
            <w:r w:rsidRPr="0010789A">
              <w:rPr>
                <w:sz w:val="20"/>
                <w:szCs w:val="20"/>
              </w:rPr>
              <w:t>=0.081,</w:t>
            </w:r>
          </w:p>
          <w:p w:rsidR="003F11FA" w:rsidRPr="0010789A" w:rsidRDefault="003F11FA" w:rsidP="000C2DDA">
            <w:pPr>
              <w:rPr>
                <w:sz w:val="20"/>
                <w:szCs w:val="20"/>
                <w:lang w:eastAsia="zh-TW"/>
              </w:rPr>
            </w:pPr>
            <w:r w:rsidRPr="0010789A">
              <w:rPr>
                <w:b/>
                <w:i/>
                <w:sz w:val="20"/>
                <w:szCs w:val="20"/>
                <w:lang w:eastAsia="zh-TW"/>
              </w:rPr>
              <w:t>β</w:t>
            </w:r>
            <w:r w:rsidRPr="0010789A">
              <w:rPr>
                <w:rFonts w:hint="eastAsia"/>
                <w:sz w:val="20"/>
                <w:szCs w:val="20"/>
              </w:rPr>
              <w:t>=</w:t>
            </w:r>
            <w:r w:rsidRPr="0010789A">
              <w:rPr>
                <w:sz w:val="20"/>
                <w:szCs w:val="20"/>
              </w:rPr>
              <w:t>[-1.416, 0.593]</w:t>
            </w:r>
          </w:p>
        </w:tc>
        <w:tc>
          <w:tcPr>
            <w:tcW w:w="1134" w:type="dxa"/>
          </w:tcPr>
          <w:p w:rsidR="003F11FA" w:rsidRPr="0010789A" w:rsidRDefault="003F11FA" w:rsidP="000C2DDA">
            <w:pPr>
              <w:rPr>
                <w:sz w:val="20"/>
                <w:szCs w:val="20"/>
                <w:lang w:eastAsia="zh-TW"/>
              </w:rPr>
            </w:pPr>
            <w:r w:rsidRPr="0010789A">
              <w:rPr>
                <w:sz w:val="20"/>
                <w:szCs w:val="20"/>
                <w:lang w:eastAsia="zh-TW"/>
              </w:rPr>
              <w:t>-16722</w:t>
            </w:r>
          </w:p>
        </w:tc>
        <w:tc>
          <w:tcPr>
            <w:tcW w:w="1134" w:type="dxa"/>
          </w:tcPr>
          <w:p w:rsidR="003F11FA" w:rsidRPr="0010789A" w:rsidRDefault="003F11FA" w:rsidP="000C2DDA">
            <w:pPr>
              <w:rPr>
                <w:sz w:val="20"/>
                <w:szCs w:val="20"/>
                <w:lang w:eastAsia="zh-TW"/>
              </w:rPr>
            </w:pPr>
            <w:r w:rsidRPr="0010789A">
              <w:rPr>
                <w:sz w:val="20"/>
                <w:szCs w:val="20"/>
                <w:lang w:eastAsia="zh-TW"/>
              </w:rPr>
              <w:t>8</w:t>
            </w:r>
          </w:p>
        </w:tc>
        <w:tc>
          <w:tcPr>
            <w:tcW w:w="1007" w:type="dxa"/>
          </w:tcPr>
          <w:p w:rsidR="003F11FA" w:rsidRPr="0010789A" w:rsidRDefault="003F11FA" w:rsidP="000C2DDA">
            <w:pPr>
              <w:rPr>
                <w:sz w:val="20"/>
                <w:szCs w:val="20"/>
              </w:rPr>
            </w:pPr>
            <w:r w:rsidRPr="0010789A">
              <w:rPr>
                <w:rFonts w:hint="eastAsia"/>
                <w:sz w:val="20"/>
                <w:szCs w:val="20"/>
              </w:rPr>
              <w:t>3</w:t>
            </w:r>
            <w:r w:rsidRPr="0010789A">
              <w:rPr>
                <w:sz w:val="20"/>
                <w:szCs w:val="20"/>
              </w:rPr>
              <w:t>3</w:t>
            </w:r>
            <w:r w:rsidRPr="0010789A">
              <w:rPr>
                <w:rFonts w:hint="eastAsia"/>
                <w:sz w:val="20"/>
                <w:szCs w:val="20"/>
              </w:rPr>
              <w:t>460*</w:t>
            </w:r>
          </w:p>
        </w:tc>
      </w:tr>
    </w:tbl>
    <w:p w:rsidR="003F11FA" w:rsidRPr="0010789A" w:rsidRDefault="003F11FA" w:rsidP="003F11FA">
      <w:r w:rsidRPr="0010789A">
        <w:t xml:space="preserve">*Minimum </w:t>
      </w:r>
      <w:r w:rsidRPr="0010789A">
        <w:rPr>
          <w:rFonts w:hint="eastAsia"/>
        </w:rPr>
        <w:t>AIC</w:t>
      </w:r>
      <w:r w:rsidRPr="0010789A">
        <w:t>c value indicates the best model</w:t>
      </w:r>
      <w:r w:rsidRPr="0010789A">
        <w:rPr>
          <w:rFonts w:hint="eastAsia"/>
        </w:rPr>
        <w:t xml:space="preserve"> in each </w:t>
      </w:r>
      <w:r w:rsidRPr="0010789A">
        <w:t>type.</w:t>
      </w:r>
    </w:p>
    <w:p w:rsidR="00680AEB" w:rsidRPr="0010789A" w:rsidRDefault="00680AEB" w:rsidP="00B10774">
      <w:pPr>
        <w:spacing w:line="480" w:lineRule="auto"/>
        <w:rPr>
          <w:sz w:val="22"/>
          <w:szCs w:val="22"/>
        </w:rPr>
      </w:pPr>
    </w:p>
    <w:p w:rsidR="00321186" w:rsidRPr="0010789A" w:rsidRDefault="00321186" w:rsidP="000825E0">
      <w:pPr>
        <w:spacing w:line="480" w:lineRule="auto"/>
        <w:ind w:firstLine="720"/>
        <w:rPr>
          <w:sz w:val="22"/>
          <w:szCs w:val="22"/>
        </w:rPr>
      </w:pPr>
      <w:r w:rsidRPr="0010789A">
        <w:rPr>
          <w:sz w:val="22"/>
          <w:szCs w:val="22"/>
        </w:rPr>
        <w:t xml:space="preserve">Again, in order to see the influence of “ties” to the multivariate data, a randomization study is conducted. Following the same procedures provided in Section 5, the randomized multivariate data are generated by adding the random component. The </w:t>
      </w:r>
      <w:r w:rsidR="003F11FA" w:rsidRPr="0010789A">
        <w:rPr>
          <w:sz w:val="22"/>
          <w:szCs w:val="22"/>
        </w:rPr>
        <w:t xml:space="preserve">dependency measures including the Kendall’s </w:t>
      </w:r>
      <w:r w:rsidR="003F11FA" w:rsidRPr="0010789A">
        <w:rPr>
          <w:i/>
          <w:sz w:val="22"/>
          <w:szCs w:val="22"/>
        </w:rPr>
        <w:t>τ</w:t>
      </w:r>
      <w:r w:rsidR="003F11FA" w:rsidRPr="0010789A">
        <w:rPr>
          <w:i/>
          <w:sz w:val="22"/>
          <w:szCs w:val="22"/>
          <w:vertAlign w:val="subscript"/>
        </w:rPr>
        <w:t>k</w:t>
      </w:r>
      <w:r w:rsidR="003F11FA" w:rsidRPr="0010789A">
        <w:rPr>
          <w:sz w:val="22"/>
          <w:szCs w:val="22"/>
        </w:rPr>
        <w:t xml:space="preserve">, </w:t>
      </w:r>
      <w:r w:rsidR="003F11FA" w:rsidRPr="0010789A">
        <w:rPr>
          <w:sz w:val="22"/>
          <w:szCs w:val="22"/>
        </w:rPr>
        <w:lastRenderedPageBreak/>
        <w:t xml:space="preserve">Spearman’s </w:t>
      </w:r>
      <w:r w:rsidR="003F11FA" w:rsidRPr="0010789A">
        <w:rPr>
          <w:i/>
          <w:sz w:val="22"/>
          <w:szCs w:val="22"/>
        </w:rPr>
        <w:t>ρ</w:t>
      </w:r>
      <w:r w:rsidR="003F11FA" w:rsidRPr="0010789A">
        <w:rPr>
          <w:i/>
          <w:sz w:val="22"/>
          <w:szCs w:val="22"/>
          <w:vertAlign w:val="subscript"/>
        </w:rPr>
        <w:t>s</w:t>
      </w:r>
      <w:r w:rsidR="003F11FA" w:rsidRPr="0010789A">
        <w:rPr>
          <w:sz w:val="22"/>
          <w:szCs w:val="22"/>
        </w:rPr>
        <w:t xml:space="preserve"> and correlation coefficient for the randomized data are estimated and compared with the original data in Table </w:t>
      </w:r>
      <w:r w:rsidR="00E21062" w:rsidRPr="0010789A">
        <w:rPr>
          <w:sz w:val="22"/>
          <w:szCs w:val="22"/>
        </w:rPr>
        <w:t>9</w:t>
      </w:r>
      <w:r w:rsidR="003F11FA" w:rsidRPr="0010789A">
        <w:rPr>
          <w:sz w:val="22"/>
          <w:szCs w:val="22"/>
        </w:rPr>
        <w:t xml:space="preserve">. </w:t>
      </w:r>
      <w:r w:rsidR="000C2DDA" w:rsidRPr="0010789A">
        <w:rPr>
          <w:sz w:val="22"/>
          <w:szCs w:val="22"/>
        </w:rPr>
        <w:t>It can be seen the differences in the values of dependency measures are really small (around 1%) indicating the influence of</w:t>
      </w:r>
      <w:r w:rsidR="00B0748B" w:rsidRPr="0010789A">
        <w:rPr>
          <w:sz w:val="22"/>
          <w:szCs w:val="22"/>
        </w:rPr>
        <w:t xml:space="preserve"> ties is minimal in</w:t>
      </w:r>
      <w:r w:rsidR="000C2DDA" w:rsidRPr="0010789A">
        <w:rPr>
          <w:sz w:val="22"/>
          <w:szCs w:val="22"/>
        </w:rPr>
        <w:t xml:space="preserve"> the </w:t>
      </w:r>
      <w:r w:rsidR="00B0748B" w:rsidRPr="0010789A">
        <w:rPr>
          <w:sz w:val="22"/>
          <w:szCs w:val="22"/>
        </w:rPr>
        <w:t xml:space="preserve">degree of dependencies for </w:t>
      </w:r>
      <w:r w:rsidR="000C2DDA" w:rsidRPr="0010789A">
        <w:rPr>
          <w:sz w:val="22"/>
          <w:szCs w:val="22"/>
        </w:rPr>
        <w:t xml:space="preserve">multivariate data. A further comparison is also done for the copula parameter estimates. The parameter </w:t>
      </w:r>
      <w:r w:rsidR="005E107A" w:rsidRPr="0010789A">
        <w:rPr>
          <w:sz w:val="22"/>
          <w:szCs w:val="22"/>
        </w:rPr>
        <w:t>esti</w:t>
      </w:r>
      <w:r w:rsidR="005E107A" w:rsidRPr="0010789A">
        <w:rPr>
          <w:rFonts w:hint="eastAsia"/>
          <w:sz w:val="22"/>
          <w:szCs w:val="22"/>
        </w:rPr>
        <w:t xml:space="preserve">mates </w:t>
      </w:r>
      <w:r w:rsidR="000C2DDA" w:rsidRPr="0010789A">
        <w:rPr>
          <w:sz w:val="22"/>
          <w:szCs w:val="22"/>
        </w:rPr>
        <w:t xml:space="preserve">for the best copula model for both the </w:t>
      </w:r>
      <w:r w:rsidR="005E107A" w:rsidRPr="0010789A">
        <w:rPr>
          <w:rFonts w:hint="eastAsia"/>
          <w:sz w:val="22"/>
          <w:szCs w:val="22"/>
        </w:rPr>
        <w:t xml:space="preserve">original data and randomized data are also provided in Table </w:t>
      </w:r>
      <w:r w:rsidR="00E21062" w:rsidRPr="0010789A">
        <w:rPr>
          <w:sz w:val="22"/>
          <w:szCs w:val="22"/>
        </w:rPr>
        <w:t>9</w:t>
      </w:r>
      <w:r w:rsidR="005E107A" w:rsidRPr="0010789A">
        <w:rPr>
          <w:rFonts w:hint="eastAsia"/>
          <w:sz w:val="22"/>
          <w:szCs w:val="22"/>
        </w:rPr>
        <w:t>.</w:t>
      </w:r>
      <w:r w:rsidR="00CC688C" w:rsidRPr="0010789A">
        <w:rPr>
          <w:sz w:val="22"/>
          <w:szCs w:val="22"/>
        </w:rPr>
        <w:t xml:space="preserve"> The estimates are based on the average value over 1000 randomized data set. The uncertainties of the associated parameters are quite small. This can be seen from the box plot for showing the uncertainties of </w:t>
      </w:r>
      <w:r w:rsidR="00320F05" w:rsidRPr="0010789A">
        <w:rPr>
          <w:rFonts w:hint="eastAsia"/>
          <w:sz w:val="22"/>
          <w:szCs w:val="22"/>
        </w:rPr>
        <w:t>depen</w:t>
      </w:r>
      <w:r w:rsidR="00320F05" w:rsidRPr="0010789A">
        <w:rPr>
          <w:sz w:val="22"/>
          <w:szCs w:val="22"/>
        </w:rPr>
        <w:t>dence measures</w:t>
      </w:r>
      <w:r w:rsidR="00CC688C" w:rsidRPr="0010789A">
        <w:rPr>
          <w:sz w:val="22"/>
          <w:szCs w:val="22"/>
        </w:rPr>
        <w:t xml:space="preserve"> from the randomized data samples, see Fig. 13.</w:t>
      </w:r>
      <w:r w:rsidR="005E107A" w:rsidRPr="0010789A">
        <w:rPr>
          <w:rFonts w:hint="eastAsia"/>
          <w:sz w:val="22"/>
          <w:szCs w:val="22"/>
        </w:rPr>
        <w:t xml:space="preserve"> The differences between the parameter </w:t>
      </w:r>
      <w:r w:rsidR="005E107A" w:rsidRPr="0010789A">
        <w:rPr>
          <w:sz w:val="22"/>
          <w:szCs w:val="22"/>
        </w:rPr>
        <w:t>estimates</w:t>
      </w:r>
      <w:r w:rsidR="005E107A" w:rsidRPr="0010789A">
        <w:rPr>
          <w:rFonts w:hint="eastAsia"/>
          <w:sz w:val="22"/>
          <w:szCs w:val="22"/>
        </w:rPr>
        <w:t xml:space="preserve"> are very small. The calculated p-value also implies the randomized data can be well fitted by the adopted copula model. </w:t>
      </w:r>
      <w:r w:rsidR="005E107A" w:rsidRPr="0010789A">
        <w:rPr>
          <w:rFonts w:hint="eastAsia"/>
          <w:szCs w:val="21"/>
        </w:rPr>
        <w:t>Therefore</w:t>
      </w:r>
      <w:r w:rsidR="005E107A" w:rsidRPr="0010789A">
        <w:rPr>
          <w:szCs w:val="21"/>
        </w:rPr>
        <w:t xml:space="preserve">, </w:t>
      </w:r>
      <w:r w:rsidR="005E107A" w:rsidRPr="0010789A">
        <w:rPr>
          <w:rFonts w:hint="eastAsia"/>
          <w:szCs w:val="21"/>
        </w:rPr>
        <w:t>it is</w:t>
      </w:r>
      <w:r w:rsidR="005E107A" w:rsidRPr="0010789A">
        <w:rPr>
          <w:szCs w:val="21"/>
        </w:rPr>
        <w:t xml:space="preserve"> believed that the </w:t>
      </w:r>
      <w:r w:rsidR="005E107A" w:rsidRPr="0010789A">
        <w:rPr>
          <w:rFonts w:hint="eastAsia"/>
          <w:szCs w:val="21"/>
        </w:rPr>
        <w:t>ties of data will not largely affect the statistical properties of the multivariate</w:t>
      </w:r>
      <w:r w:rsidR="005E107A" w:rsidRPr="0010789A">
        <w:rPr>
          <w:szCs w:val="21"/>
        </w:rPr>
        <w:t xml:space="preserve"> data and thus </w:t>
      </w:r>
      <w:r w:rsidR="005E107A" w:rsidRPr="0010789A">
        <w:rPr>
          <w:rFonts w:hint="eastAsia"/>
          <w:szCs w:val="21"/>
        </w:rPr>
        <w:t xml:space="preserve">the data </w:t>
      </w:r>
      <w:r w:rsidR="005E107A" w:rsidRPr="0010789A">
        <w:rPr>
          <w:szCs w:val="21"/>
        </w:rPr>
        <w:t xml:space="preserve">can be </w:t>
      </w:r>
      <w:r w:rsidR="005E107A" w:rsidRPr="0010789A">
        <w:rPr>
          <w:rFonts w:hint="eastAsia"/>
          <w:szCs w:val="21"/>
        </w:rPr>
        <w:t>analyzed by the copula model</w:t>
      </w:r>
      <w:r w:rsidR="005E107A" w:rsidRPr="0010789A">
        <w:rPr>
          <w:szCs w:val="21"/>
        </w:rPr>
        <w:t>.</w:t>
      </w:r>
    </w:p>
    <w:p w:rsidR="00680AEB" w:rsidRPr="0010789A" w:rsidRDefault="00680AEB" w:rsidP="00680AEB">
      <w:r w:rsidRPr="0010789A">
        <w:t xml:space="preserve">Table </w:t>
      </w:r>
      <w:r w:rsidR="00003CE8" w:rsidRPr="0010789A">
        <w:rPr>
          <w:rFonts w:hint="eastAsia"/>
        </w:rPr>
        <w:t>9</w:t>
      </w:r>
      <w:r w:rsidRPr="0010789A">
        <w:t xml:space="preserve"> Comparison of the estimated model parameters between original and randomized data (p-values of the KS tests between the </w:t>
      </w:r>
      <w:r w:rsidR="00EE3700" w:rsidRPr="0010789A">
        <w:t>randomized</w:t>
      </w:r>
      <w:r w:rsidRPr="0010789A">
        <w:t xml:space="preserve"> data and the fitted model for the original data are provided in the bracket)</w:t>
      </w:r>
    </w:p>
    <w:tbl>
      <w:tblPr>
        <w:tblStyle w:val="TableGrid"/>
        <w:tblW w:w="9491" w:type="dxa"/>
        <w:tblBorders>
          <w:left w:val="none" w:sz="0" w:space="0" w:color="auto"/>
          <w:right w:val="none" w:sz="0" w:space="0" w:color="auto"/>
        </w:tblBorders>
        <w:tblLook w:val="04A0" w:firstRow="1" w:lastRow="0" w:firstColumn="1" w:lastColumn="0" w:noHBand="0" w:noVBand="1"/>
      </w:tblPr>
      <w:tblGrid>
        <w:gridCol w:w="1668"/>
        <w:gridCol w:w="1739"/>
        <w:gridCol w:w="1642"/>
        <w:gridCol w:w="1863"/>
        <w:gridCol w:w="2579"/>
      </w:tblGrid>
      <w:tr w:rsidR="00680AEB" w:rsidRPr="0010789A" w:rsidTr="00321186">
        <w:trPr>
          <w:trHeight w:val="307"/>
        </w:trPr>
        <w:tc>
          <w:tcPr>
            <w:tcW w:w="1668" w:type="dxa"/>
          </w:tcPr>
          <w:p w:rsidR="00680AEB" w:rsidRPr="0010789A" w:rsidRDefault="00680AEB" w:rsidP="000C2DDA">
            <w:pPr>
              <w:rPr>
                <w:szCs w:val="21"/>
              </w:rPr>
            </w:pPr>
            <w:bookmarkStart w:id="108" w:name="_Hlk482348533"/>
          </w:p>
        </w:tc>
        <w:tc>
          <w:tcPr>
            <w:tcW w:w="1739" w:type="dxa"/>
          </w:tcPr>
          <w:p w:rsidR="00680AEB" w:rsidRPr="0010789A" w:rsidRDefault="004A72EC" w:rsidP="000C2DDA">
            <w:pPr>
              <w:rPr>
                <w:szCs w:val="21"/>
              </w:rPr>
            </w:pPr>
            <w:bookmarkStart w:id="109" w:name="OLE_LINK152"/>
            <w:bookmarkStart w:id="110" w:name="OLE_LINK153"/>
            <w:r w:rsidRPr="0010789A">
              <w:rPr>
                <w:szCs w:val="21"/>
              </w:rPr>
              <w:t xml:space="preserve">Kendall’s </w:t>
            </w:r>
            <w:r w:rsidRPr="0010789A">
              <w:rPr>
                <w:i/>
              </w:rPr>
              <w:t>τ</w:t>
            </w:r>
            <w:r w:rsidRPr="0010789A">
              <w:rPr>
                <w:i/>
                <w:vertAlign w:val="subscript"/>
              </w:rPr>
              <w:t>k</w:t>
            </w:r>
            <w:bookmarkEnd w:id="109"/>
            <w:bookmarkEnd w:id="110"/>
          </w:p>
        </w:tc>
        <w:tc>
          <w:tcPr>
            <w:tcW w:w="1642" w:type="dxa"/>
          </w:tcPr>
          <w:p w:rsidR="00680AEB" w:rsidRPr="0010789A" w:rsidRDefault="004A72EC" w:rsidP="000C2DDA">
            <w:pPr>
              <w:rPr>
                <w:szCs w:val="21"/>
              </w:rPr>
            </w:pPr>
            <w:r w:rsidRPr="0010789A">
              <w:t xml:space="preserve">Spearman’s </w:t>
            </w:r>
            <w:bookmarkStart w:id="111" w:name="OLE_LINK154"/>
            <w:bookmarkStart w:id="112" w:name="OLE_LINK155"/>
            <w:r w:rsidRPr="0010789A">
              <w:rPr>
                <w:i/>
              </w:rPr>
              <w:t>ρ</w:t>
            </w:r>
            <w:r w:rsidRPr="0010789A">
              <w:rPr>
                <w:i/>
                <w:vertAlign w:val="subscript"/>
              </w:rPr>
              <w:t>s</w:t>
            </w:r>
            <w:bookmarkEnd w:id="111"/>
            <w:bookmarkEnd w:id="112"/>
          </w:p>
        </w:tc>
        <w:tc>
          <w:tcPr>
            <w:tcW w:w="1863" w:type="dxa"/>
          </w:tcPr>
          <w:p w:rsidR="00680AEB" w:rsidRPr="0010789A" w:rsidRDefault="004A72EC" w:rsidP="000C2DDA">
            <w:pPr>
              <w:rPr>
                <w:szCs w:val="21"/>
              </w:rPr>
            </w:pPr>
            <w:r w:rsidRPr="0010789A">
              <w:rPr>
                <w:szCs w:val="21"/>
              </w:rPr>
              <w:t>Correlation coefficient</w:t>
            </w:r>
            <w:r w:rsidR="003865B6" w:rsidRPr="0010789A">
              <w:rPr>
                <w:szCs w:val="21"/>
              </w:rPr>
              <w:t xml:space="preserve"> </w:t>
            </w:r>
            <w:r w:rsidR="003865B6" w:rsidRPr="0010789A">
              <w:rPr>
                <w:i/>
              </w:rPr>
              <w:t>ρ</w:t>
            </w:r>
          </w:p>
        </w:tc>
        <w:tc>
          <w:tcPr>
            <w:tcW w:w="2579" w:type="dxa"/>
          </w:tcPr>
          <w:p w:rsidR="00680AEB" w:rsidRPr="0010789A" w:rsidRDefault="00680AEB" w:rsidP="000C2DDA">
            <w:pPr>
              <w:rPr>
                <w:szCs w:val="21"/>
              </w:rPr>
            </w:pPr>
            <w:r w:rsidRPr="0010789A">
              <w:rPr>
                <w:szCs w:val="21"/>
              </w:rPr>
              <w:t>Best copula model parameter</w:t>
            </w:r>
          </w:p>
        </w:tc>
      </w:tr>
      <w:tr w:rsidR="00680AEB" w:rsidRPr="0010789A" w:rsidTr="00321186">
        <w:trPr>
          <w:trHeight w:val="307"/>
        </w:trPr>
        <w:tc>
          <w:tcPr>
            <w:tcW w:w="1668" w:type="dxa"/>
            <w:tcBorders>
              <w:bottom w:val="single" w:sz="4" w:space="0" w:color="auto"/>
            </w:tcBorders>
          </w:tcPr>
          <w:p w:rsidR="00680AEB" w:rsidRPr="0010789A" w:rsidRDefault="00680AEB" w:rsidP="000C2DDA">
            <w:pPr>
              <w:rPr>
                <w:szCs w:val="21"/>
              </w:rPr>
            </w:pPr>
            <w:bookmarkStart w:id="113" w:name="OLE_LINK156"/>
            <w:bookmarkStart w:id="114" w:name="OLE_LINK157"/>
            <w:bookmarkStart w:id="115" w:name="OLE_LINK158"/>
            <w:bookmarkEnd w:id="108"/>
            <w:r w:rsidRPr="0010789A">
              <w:rPr>
                <w:lang w:eastAsia="zh-TW"/>
              </w:rPr>
              <w:t>(</w:t>
            </w:r>
            <w:r w:rsidRPr="0010789A">
              <w:rPr>
                <w:i/>
                <w:sz w:val="20"/>
                <w:szCs w:val="20"/>
                <w:lang w:eastAsia="zh-TW"/>
              </w:rPr>
              <w:t>H</w:t>
            </w:r>
            <w:r w:rsidRPr="0010789A">
              <w:rPr>
                <w:i/>
                <w:sz w:val="20"/>
                <w:szCs w:val="20"/>
                <w:vertAlign w:val="subscript"/>
                <w:lang w:eastAsia="zh-TW"/>
              </w:rPr>
              <w:t>w</w:t>
            </w:r>
            <w:r w:rsidRPr="0010789A">
              <w:rPr>
                <w:lang w:eastAsia="zh-TW"/>
              </w:rPr>
              <w:t xml:space="preserve">, </w:t>
            </w:r>
            <w:r w:rsidRPr="0010789A">
              <w:rPr>
                <w:i/>
                <w:sz w:val="20"/>
                <w:szCs w:val="20"/>
                <w:lang w:eastAsia="zh-TW"/>
              </w:rPr>
              <w:t>T</w:t>
            </w:r>
            <w:r w:rsidRPr="0010789A">
              <w:rPr>
                <w:i/>
                <w:sz w:val="20"/>
                <w:szCs w:val="20"/>
                <w:vertAlign w:val="subscript"/>
                <w:lang w:eastAsia="zh-TW"/>
              </w:rPr>
              <w:t>a</w:t>
            </w:r>
            <w:r w:rsidRPr="0010789A">
              <w:rPr>
                <w:lang w:eastAsia="zh-TW"/>
              </w:rPr>
              <w:t>)</w:t>
            </w:r>
            <w:bookmarkEnd w:id="113"/>
            <w:bookmarkEnd w:id="114"/>
            <w:bookmarkEnd w:id="115"/>
          </w:p>
        </w:tc>
        <w:tc>
          <w:tcPr>
            <w:tcW w:w="1739" w:type="dxa"/>
            <w:tcBorders>
              <w:bottom w:val="single" w:sz="4" w:space="0" w:color="auto"/>
            </w:tcBorders>
          </w:tcPr>
          <w:p w:rsidR="00680AEB" w:rsidRPr="0010789A" w:rsidRDefault="00680AEB" w:rsidP="000C2DDA">
            <w:pPr>
              <w:rPr>
                <w:szCs w:val="21"/>
              </w:rPr>
            </w:pPr>
          </w:p>
        </w:tc>
        <w:tc>
          <w:tcPr>
            <w:tcW w:w="1642" w:type="dxa"/>
            <w:tcBorders>
              <w:bottom w:val="single" w:sz="4" w:space="0" w:color="auto"/>
            </w:tcBorders>
          </w:tcPr>
          <w:p w:rsidR="00680AEB" w:rsidRPr="0010789A" w:rsidRDefault="00680AEB" w:rsidP="000C2DDA">
            <w:pPr>
              <w:rPr>
                <w:szCs w:val="21"/>
              </w:rPr>
            </w:pPr>
          </w:p>
        </w:tc>
        <w:tc>
          <w:tcPr>
            <w:tcW w:w="1863" w:type="dxa"/>
            <w:tcBorders>
              <w:bottom w:val="single" w:sz="4" w:space="0" w:color="auto"/>
            </w:tcBorders>
          </w:tcPr>
          <w:p w:rsidR="00680AEB" w:rsidRPr="0010789A" w:rsidRDefault="00680AEB" w:rsidP="000C2DDA">
            <w:pPr>
              <w:rPr>
                <w:szCs w:val="21"/>
              </w:rPr>
            </w:pPr>
          </w:p>
        </w:tc>
        <w:tc>
          <w:tcPr>
            <w:tcW w:w="2579" w:type="dxa"/>
            <w:tcBorders>
              <w:bottom w:val="single" w:sz="4" w:space="0" w:color="auto"/>
            </w:tcBorders>
          </w:tcPr>
          <w:p w:rsidR="00680AEB" w:rsidRPr="0010789A" w:rsidRDefault="00680AEB" w:rsidP="000C2DDA">
            <w:pPr>
              <w:rPr>
                <w:szCs w:val="21"/>
              </w:rPr>
            </w:pPr>
          </w:p>
        </w:tc>
      </w:tr>
      <w:tr w:rsidR="004A72EC" w:rsidRPr="0010789A" w:rsidTr="00321186">
        <w:trPr>
          <w:trHeight w:val="307"/>
        </w:trPr>
        <w:tc>
          <w:tcPr>
            <w:tcW w:w="1668" w:type="dxa"/>
            <w:tcBorders>
              <w:bottom w:val="nil"/>
            </w:tcBorders>
          </w:tcPr>
          <w:p w:rsidR="004A72EC" w:rsidRPr="0010789A" w:rsidRDefault="004A72EC" w:rsidP="000C2DDA">
            <w:pPr>
              <w:rPr>
                <w:szCs w:val="21"/>
              </w:rPr>
            </w:pPr>
            <w:r w:rsidRPr="0010789A">
              <w:rPr>
                <w:szCs w:val="21"/>
              </w:rPr>
              <w:t>Original data</w:t>
            </w:r>
          </w:p>
        </w:tc>
        <w:tc>
          <w:tcPr>
            <w:tcW w:w="1739" w:type="dxa"/>
            <w:tcBorders>
              <w:bottom w:val="nil"/>
            </w:tcBorders>
          </w:tcPr>
          <w:p w:rsidR="004A72EC" w:rsidRPr="0010789A" w:rsidRDefault="004A72EC" w:rsidP="000C2DDA">
            <w:r w:rsidRPr="0010789A">
              <w:rPr>
                <w:rFonts w:hint="eastAsia"/>
              </w:rPr>
              <w:t>0.483</w:t>
            </w:r>
          </w:p>
        </w:tc>
        <w:tc>
          <w:tcPr>
            <w:tcW w:w="1642" w:type="dxa"/>
            <w:tcBorders>
              <w:bottom w:val="nil"/>
            </w:tcBorders>
          </w:tcPr>
          <w:p w:rsidR="004A72EC" w:rsidRPr="0010789A" w:rsidRDefault="004A72EC" w:rsidP="000C2DDA">
            <w:r w:rsidRPr="0010789A">
              <w:rPr>
                <w:rFonts w:hint="eastAsia"/>
              </w:rPr>
              <w:t>0.666</w:t>
            </w:r>
          </w:p>
        </w:tc>
        <w:tc>
          <w:tcPr>
            <w:tcW w:w="1863" w:type="dxa"/>
            <w:tcBorders>
              <w:bottom w:val="nil"/>
            </w:tcBorders>
          </w:tcPr>
          <w:p w:rsidR="004A72EC" w:rsidRPr="0010789A" w:rsidRDefault="004A72EC" w:rsidP="000C2DDA">
            <w:r w:rsidRPr="0010789A">
              <w:rPr>
                <w:rFonts w:hint="eastAsia"/>
              </w:rPr>
              <w:t>0.652</w:t>
            </w:r>
          </w:p>
        </w:tc>
        <w:tc>
          <w:tcPr>
            <w:tcW w:w="2579" w:type="dxa"/>
            <w:tcBorders>
              <w:bottom w:val="nil"/>
            </w:tcBorders>
          </w:tcPr>
          <w:p w:rsidR="004A72EC" w:rsidRPr="0010789A" w:rsidRDefault="00321186" w:rsidP="000C2DDA">
            <w:pPr>
              <w:rPr>
                <w:szCs w:val="21"/>
              </w:rPr>
            </w:pPr>
            <w:r w:rsidRPr="0010789A">
              <w:rPr>
                <w:i/>
                <w:sz w:val="20"/>
                <w:szCs w:val="20"/>
                <w:lang w:eastAsia="zh-TW"/>
              </w:rPr>
              <w:t>β</w:t>
            </w:r>
            <w:r w:rsidRPr="0010789A">
              <w:rPr>
                <w:rFonts w:hint="eastAsia"/>
                <w:i/>
                <w:sz w:val="20"/>
                <w:szCs w:val="20"/>
                <w:vertAlign w:val="subscript"/>
              </w:rPr>
              <w:t>1</w:t>
            </w:r>
            <w:r w:rsidRPr="0010789A">
              <w:rPr>
                <w:sz w:val="20"/>
                <w:szCs w:val="20"/>
              </w:rPr>
              <w:t>=</w:t>
            </w:r>
            <w:r w:rsidRPr="0010789A">
              <w:rPr>
                <w:rFonts w:hint="eastAsia"/>
                <w:sz w:val="20"/>
                <w:szCs w:val="20"/>
              </w:rPr>
              <w:t>-0.418</w:t>
            </w:r>
            <w:r w:rsidRPr="0010789A">
              <w:rPr>
                <w:sz w:val="20"/>
                <w:szCs w:val="20"/>
              </w:rPr>
              <w:t xml:space="preserve">, </w:t>
            </w:r>
            <w:r w:rsidRPr="0010789A">
              <w:rPr>
                <w:i/>
                <w:sz w:val="20"/>
                <w:szCs w:val="20"/>
                <w:lang w:eastAsia="zh-TW"/>
              </w:rPr>
              <w:t>β</w:t>
            </w:r>
            <w:r w:rsidRPr="0010789A">
              <w:rPr>
                <w:rFonts w:hint="eastAsia"/>
                <w:i/>
                <w:sz w:val="20"/>
                <w:szCs w:val="20"/>
                <w:vertAlign w:val="subscript"/>
              </w:rPr>
              <w:t>2</w:t>
            </w:r>
            <w:r w:rsidRPr="0010789A">
              <w:rPr>
                <w:sz w:val="20"/>
                <w:szCs w:val="20"/>
              </w:rPr>
              <w:t>=</w:t>
            </w:r>
            <w:r w:rsidRPr="0010789A">
              <w:rPr>
                <w:rFonts w:hint="eastAsia"/>
                <w:sz w:val="20"/>
                <w:szCs w:val="20"/>
              </w:rPr>
              <w:t>0.964</w:t>
            </w:r>
            <w:r w:rsidRPr="0010789A">
              <w:rPr>
                <w:sz w:val="20"/>
                <w:szCs w:val="20"/>
              </w:rPr>
              <w:t>,</w:t>
            </w:r>
          </w:p>
        </w:tc>
      </w:tr>
      <w:tr w:rsidR="004A72EC" w:rsidRPr="0010789A" w:rsidTr="00321186">
        <w:trPr>
          <w:trHeight w:val="307"/>
        </w:trPr>
        <w:tc>
          <w:tcPr>
            <w:tcW w:w="1668" w:type="dxa"/>
            <w:tcBorders>
              <w:top w:val="nil"/>
            </w:tcBorders>
          </w:tcPr>
          <w:p w:rsidR="004A72EC" w:rsidRPr="0010789A" w:rsidRDefault="00EE3700" w:rsidP="000C2DDA">
            <w:pPr>
              <w:rPr>
                <w:szCs w:val="21"/>
              </w:rPr>
            </w:pPr>
            <w:r w:rsidRPr="0010789A">
              <w:rPr>
                <w:szCs w:val="21"/>
              </w:rPr>
              <w:t>Randomized</w:t>
            </w:r>
            <w:r w:rsidR="004A72EC" w:rsidRPr="0010789A">
              <w:rPr>
                <w:szCs w:val="21"/>
              </w:rPr>
              <w:t xml:space="preserve"> data</w:t>
            </w:r>
          </w:p>
        </w:tc>
        <w:tc>
          <w:tcPr>
            <w:tcW w:w="1739" w:type="dxa"/>
            <w:tcBorders>
              <w:top w:val="nil"/>
            </w:tcBorders>
          </w:tcPr>
          <w:p w:rsidR="004A72EC" w:rsidRPr="0010789A" w:rsidRDefault="00321186" w:rsidP="00321186">
            <w:pPr>
              <w:rPr>
                <w:szCs w:val="21"/>
              </w:rPr>
            </w:pPr>
            <w:r w:rsidRPr="0010789A">
              <w:rPr>
                <w:szCs w:val="21"/>
              </w:rPr>
              <w:t>0.4</w:t>
            </w:r>
            <w:r w:rsidR="003F11FA" w:rsidRPr="0010789A">
              <w:rPr>
                <w:szCs w:val="21"/>
              </w:rPr>
              <w:t>78</w:t>
            </w:r>
          </w:p>
        </w:tc>
        <w:tc>
          <w:tcPr>
            <w:tcW w:w="1642" w:type="dxa"/>
            <w:tcBorders>
              <w:top w:val="nil"/>
            </w:tcBorders>
          </w:tcPr>
          <w:p w:rsidR="004A72EC" w:rsidRPr="0010789A" w:rsidRDefault="00321186" w:rsidP="003F11FA">
            <w:pPr>
              <w:rPr>
                <w:szCs w:val="21"/>
              </w:rPr>
            </w:pPr>
            <w:r w:rsidRPr="0010789A">
              <w:rPr>
                <w:szCs w:val="21"/>
              </w:rPr>
              <w:t>0.6</w:t>
            </w:r>
            <w:r w:rsidR="003F11FA" w:rsidRPr="0010789A">
              <w:rPr>
                <w:szCs w:val="21"/>
              </w:rPr>
              <w:t>61</w:t>
            </w:r>
          </w:p>
        </w:tc>
        <w:tc>
          <w:tcPr>
            <w:tcW w:w="1863" w:type="dxa"/>
            <w:tcBorders>
              <w:top w:val="nil"/>
            </w:tcBorders>
          </w:tcPr>
          <w:p w:rsidR="004A72EC" w:rsidRPr="0010789A" w:rsidRDefault="00321186" w:rsidP="003F11FA">
            <w:pPr>
              <w:rPr>
                <w:szCs w:val="21"/>
              </w:rPr>
            </w:pPr>
            <w:r w:rsidRPr="0010789A">
              <w:rPr>
                <w:szCs w:val="21"/>
              </w:rPr>
              <w:t>0.6</w:t>
            </w:r>
            <w:r w:rsidR="003F11FA" w:rsidRPr="0010789A">
              <w:rPr>
                <w:szCs w:val="21"/>
              </w:rPr>
              <w:t>44</w:t>
            </w:r>
          </w:p>
        </w:tc>
        <w:tc>
          <w:tcPr>
            <w:tcW w:w="2579" w:type="dxa"/>
            <w:tcBorders>
              <w:top w:val="nil"/>
            </w:tcBorders>
          </w:tcPr>
          <w:p w:rsidR="004A72EC" w:rsidRPr="0010789A" w:rsidRDefault="00321186" w:rsidP="00321186">
            <w:pPr>
              <w:rPr>
                <w:sz w:val="20"/>
                <w:szCs w:val="20"/>
              </w:rPr>
            </w:pPr>
            <w:r w:rsidRPr="0010789A">
              <w:rPr>
                <w:i/>
                <w:sz w:val="20"/>
                <w:szCs w:val="20"/>
                <w:lang w:eastAsia="zh-TW"/>
              </w:rPr>
              <w:t>β</w:t>
            </w:r>
            <w:r w:rsidRPr="0010789A">
              <w:rPr>
                <w:rFonts w:hint="eastAsia"/>
                <w:i/>
                <w:sz w:val="20"/>
                <w:szCs w:val="20"/>
                <w:vertAlign w:val="subscript"/>
              </w:rPr>
              <w:t>1</w:t>
            </w:r>
            <w:r w:rsidRPr="0010789A">
              <w:rPr>
                <w:sz w:val="20"/>
                <w:szCs w:val="20"/>
              </w:rPr>
              <w:t>=</w:t>
            </w:r>
            <w:r w:rsidRPr="0010789A">
              <w:rPr>
                <w:rFonts w:hint="eastAsia"/>
                <w:sz w:val="20"/>
                <w:szCs w:val="20"/>
              </w:rPr>
              <w:t>-0.41</w:t>
            </w:r>
            <w:r w:rsidRPr="0010789A">
              <w:rPr>
                <w:sz w:val="20"/>
                <w:szCs w:val="20"/>
              </w:rPr>
              <w:t xml:space="preserve">6, </w:t>
            </w:r>
            <w:r w:rsidRPr="0010789A">
              <w:rPr>
                <w:i/>
                <w:sz w:val="20"/>
                <w:szCs w:val="20"/>
                <w:lang w:eastAsia="zh-TW"/>
              </w:rPr>
              <w:t>β</w:t>
            </w:r>
            <w:r w:rsidRPr="0010789A">
              <w:rPr>
                <w:rFonts w:hint="eastAsia"/>
                <w:i/>
                <w:sz w:val="20"/>
                <w:szCs w:val="20"/>
                <w:vertAlign w:val="subscript"/>
              </w:rPr>
              <w:t>2</w:t>
            </w:r>
            <w:r w:rsidRPr="0010789A">
              <w:rPr>
                <w:sz w:val="20"/>
                <w:szCs w:val="20"/>
              </w:rPr>
              <w:t>=</w:t>
            </w:r>
            <w:r w:rsidRPr="0010789A">
              <w:rPr>
                <w:rFonts w:hint="eastAsia"/>
                <w:sz w:val="20"/>
                <w:szCs w:val="20"/>
              </w:rPr>
              <w:t>0.96</w:t>
            </w:r>
            <w:r w:rsidRPr="0010789A">
              <w:rPr>
                <w:sz w:val="20"/>
                <w:szCs w:val="20"/>
              </w:rPr>
              <w:t>5,</w:t>
            </w:r>
          </w:p>
          <w:p w:rsidR="005E107A" w:rsidRPr="0010789A" w:rsidRDefault="005E107A" w:rsidP="005E107A">
            <w:pPr>
              <w:rPr>
                <w:szCs w:val="21"/>
              </w:rPr>
            </w:pPr>
            <w:r w:rsidRPr="0010789A">
              <w:rPr>
                <w:szCs w:val="21"/>
              </w:rPr>
              <w:t>(p-value=0.1</w:t>
            </w:r>
            <w:r w:rsidRPr="0010789A">
              <w:rPr>
                <w:rFonts w:hint="eastAsia"/>
                <w:szCs w:val="21"/>
              </w:rPr>
              <w:t>06</w:t>
            </w:r>
            <w:r w:rsidRPr="0010789A">
              <w:rPr>
                <w:szCs w:val="21"/>
              </w:rPr>
              <w:t>)</w:t>
            </w:r>
          </w:p>
        </w:tc>
      </w:tr>
      <w:tr w:rsidR="004A72EC" w:rsidRPr="0010789A" w:rsidTr="00321186">
        <w:trPr>
          <w:trHeight w:val="307"/>
        </w:trPr>
        <w:tc>
          <w:tcPr>
            <w:tcW w:w="1668" w:type="dxa"/>
            <w:tcBorders>
              <w:bottom w:val="single" w:sz="4" w:space="0" w:color="auto"/>
            </w:tcBorders>
          </w:tcPr>
          <w:p w:rsidR="004A72EC" w:rsidRPr="0010789A" w:rsidRDefault="004A72EC" w:rsidP="000C2DDA">
            <w:pPr>
              <w:rPr>
                <w:rFonts w:eastAsiaTheme="minorEastAsia"/>
              </w:rPr>
            </w:pPr>
            <w:r w:rsidRPr="0010789A">
              <w:rPr>
                <w:lang w:eastAsia="zh-TW"/>
              </w:rPr>
              <w:t>(</w:t>
            </w:r>
            <w:r w:rsidRPr="0010789A">
              <w:rPr>
                <w:i/>
                <w:sz w:val="20"/>
                <w:szCs w:val="20"/>
                <w:lang w:eastAsia="zh-TW"/>
              </w:rPr>
              <w:t>H</w:t>
            </w:r>
            <w:r w:rsidRPr="0010789A">
              <w:rPr>
                <w:i/>
                <w:sz w:val="20"/>
                <w:szCs w:val="20"/>
                <w:vertAlign w:val="subscript"/>
                <w:lang w:eastAsia="zh-TW"/>
              </w:rPr>
              <w:t>w</w:t>
            </w:r>
            <w:r w:rsidRPr="0010789A">
              <w:rPr>
                <w:lang w:eastAsia="zh-TW"/>
              </w:rPr>
              <w:t xml:space="preserve">, </w:t>
            </w:r>
            <w:r w:rsidRPr="0010789A">
              <w:rPr>
                <w:i/>
                <w:sz w:val="20"/>
                <w:szCs w:val="20"/>
                <w:lang w:eastAsia="zh-TW"/>
              </w:rPr>
              <w:t>V</w:t>
            </w:r>
            <w:r w:rsidRPr="0010789A">
              <w:rPr>
                <w:i/>
                <w:sz w:val="20"/>
                <w:szCs w:val="20"/>
                <w:vertAlign w:val="subscript"/>
                <w:lang w:eastAsia="zh-TW"/>
              </w:rPr>
              <w:t>w</w:t>
            </w:r>
            <w:r w:rsidRPr="0010789A">
              <w:rPr>
                <w:lang w:eastAsia="zh-TW"/>
              </w:rPr>
              <w:t>)</w:t>
            </w:r>
          </w:p>
        </w:tc>
        <w:tc>
          <w:tcPr>
            <w:tcW w:w="1739" w:type="dxa"/>
            <w:tcBorders>
              <w:bottom w:val="single" w:sz="4" w:space="0" w:color="auto"/>
            </w:tcBorders>
          </w:tcPr>
          <w:p w:rsidR="004A72EC" w:rsidRPr="0010789A" w:rsidRDefault="004A72EC" w:rsidP="000C2DDA">
            <w:pPr>
              <w:rPr>
                <w:szCs w:val="21"/>
              </w:rPr>
            </w:pPr>
          </w:p>
        </w:tc>
        <w:tc>
          <w:tcPr>
            <w:tcW w:w="1642" w:type="dxa"/>
            <w:tcBorders>
              <w:bottom w:val="single" w:sz="4" w:space="0" w:color="auto"/>
            </w:tcBorders>
          </w:tcPr>
          <w:p w:rsidR="004A72EC" w:rsidRPr="0010789A" w:rsidRDefault="004A72EC" w:rsidP="000C2DDA">
            <w:pPr>
              <w:rPr>
                <w:szCs w:val="21"/>
              </w:rPr>
            </w:pPr>
          </w:p>
        </w:tc>
        <w:tc>
          <w:tcPr>
            <w:tcW w:w="1863" w:type="dxa"/>
            <w:tcBorders>
              <w:bottom w:val="single" w:sz="4" w:space="0" w:color="auto"/>
            </w:tcBorders>
          </w:tcPr>
          <w:p w:rsidR="004A72EC" w:rsidRPr="0010789A" w:rsidRDefault="004A72EC" w:rsidP="000C2DDA">
            <w:pPr>
              <w:rPr>
                <w:szCs w:val="21"/>
              </w:rPr>
            </w:pPr>
          </w:p>
        </w:tc>
        <w:tc>
          <w:tcPr>
            <w:tcW w:w="2579" w:type="dxa"/>
            <w:tcBorders>
              <w:bottom w:val="single" w:sz="4" w:space="0" w:color="auto"/>
            </w:tcBorders>
          </w:tcPr>
          <w:p w:rsidR="004A72EC" w:rsidRPr="0010789A" w:rsidRDefault="004A72EC" w:rsidP="000C2DDA">
            <w:pPr>
              <w:rPr>
                <w:szCs w:val="21"/>
              </w:rPr>
            </w:pPr>
          </w:p>
        </w:tc>
      </w:tr>
      <w:tr w:rsidR="004A72EC" w:rsidRPr="0010789A" w:rsidTr="00321186">
        <w:trPr>
          <w:trHeight w:val="307"/>
        </w:trPr>
        <w:tc>
          <w:tcPr>
            <w:tcW w:w="1668" w:type="dxa"/>
            <w:tcBorders>
              <w:bottom w:val="nil"/>
            </w:tcBorders>
          </w:tcPr>
          <w:p w:rsidR="004A72EC" w:rsidRPr="0010789A" w:rsidRDefault="004A72EC" w:rsidP="000C2DDA">
            <w:pPr>
              <w:rPr>
                <w:szCs w:val="21"/>
              </w:rPr>
            </w:pPr>
            <w:r w:rsidRPr="0010789A">
              <w:rPr>
                <w:szCs w:val="21"/>
              </w:rPr>
              <w:t>Original data</w:t>
            </w:r>
          </w:p>
        </w:tc>
        <w:tc>
          <w:tcPr>
            <w:tcW w:w="1739" w:type="dxa"/>
            <w:tcBorders>
              <w:bottom w:val="nil"/>
            </w:tcBorders>
          </w:tcPr>
          <w:p w:rsidR="004A72EC" w:rsidRPr="0010789A" w:rsidRDefault="004A72EC" w:rsidP="000C2DDA">
            <w:r w:rsidRPr="0010789A">
              <w:rPr>
                <w:rFonts w:hint="eastAsia"/>
              </w:rPr>
              <w:t>0.342</w:t>
            </w:r>
          </w:p>
        </w:tc>
        <w:tc>
          <w:tcPr>
            <w:tcW w:w="1642" w:type="dxa"/>
            <w:tcBorders>
              <w:bottom w:val="nil"/>
            </w:tcBorders>
          </w:tcPr>
          <w:p w:rsidR="004A72EC" w:rsidRPr="0010789A" w:rsidRDefault="004A72EC" w:rsidP="000C2DDA">
            <w:r w:rsidRPr="0010789A">
              <w:rPr>
                <w:rFonts w:hint="eastAsia"/>
              </w:rPr>
              <w:t>0.492</w:t>
            </w:r>
          </w:p>
        </w:tc>
        <w:tc>
          <w:tcPr>
            <w:tcW w:w="1863" w:type="dxa"/>
            <w:tcBorders>
              <w:bottom w:val="nil"/>
            </w:tcBorders>
          </w:tcPr>
          <w:p w:rsidR="004A72EC" w:rsidRPr="0010789A" w:rsidRDefault="004A72EC" w:rsidP="000C2DDA">
            <w:r w:rsidRPr="0010789A">
              <w:rPr>
                <w:rFonts w:hint="eastAsia"/>
              </w:rPr>
              <w:t>0.545</w:t>
            </w:r>
          </w:p>
        </w:tc>
        <w:tc>
          <w:tcPr>
            <w:tcW w:w="2579" w:type="dxa"/>
            <w:tcBorders>
              <w:bottom w:val="nil"/>
            </w:tcBorders>
          </w:tcPr>
          <w:p w:rsidR="00321186" w:rsidRPr="0010789A" w:rsidRDefault="00321186" w:rsidP="00321186">
            <w:pPr>
              <w:rPr>
                <w:sz w:val="20"/>
                <w:szCs w:val="20"/>
                <w:lang w:eastAsia="zh-TW"/>
              </w:rPr>
            </w:pPr>
            <w:r w:rsidRPr="0010789A">
              <w:rPr>
                <w:i/>
                <w:sz w:val="20"/>
                <w:szCs w:val="20"/>
                <w:lang w:eastAsia="zh-TW"/>
              </w:rPr>
              <w:t>γ</w:t>
            </w:r>
            <w:r w:rsidRPr="0010789A">
              <w:rPr>
                <w:sz w:val="20"/>
                <w:szCs w:val="20"/>
                <w:vertAlign w:val="subscript"/>
                <w:lang w:eastAsia="zh-TW"/>
              </w:rPr>
              <w:t>1</w:t>
            </w:r>
            <w:r w:rsidRPr="0010789A">
              <w:rPr>
                <w:sz w:val="20"/>
                <w:szCs w:val="20"/>
                <w:lang w:eastAsia="zh-TW"/>
              </w:rPr>
              <w:t xml:space="preserve">=1.606, </w:t>
            </w:r>
            <w:r w:rsidRPr="0010789A">
              <w:rPr>
                <w:i/>
                <w:sz w:val="20"/>
                <w:szCs w:val="20"/>
                <w:lang w:eastAsia="zh-TW"/>
              </w:rPr>
              <w:t>γ</w:t>
            </w:r>
            <w:r w:rsidRPr="0010789A">
              <w:rPr>
                <w:sz w:val="20"/>
                <w:szCs w:val="20"/>
                <w:vertAlign w:val="subscript"/>
                <w:lang w:eastAsia="zh-TW"/>
              </w:rPr>
              <w:t>2</w:t>
            </w:r>
            <w:r w:rsidRPr="0010789A">
              <w:rPr>
                <w:sz w:val="20"/>
                <w:szCs w:val="20"/>
                <w:lang w:eastAsia="zh-TW"/>
              </w:rPr>
              <w:t>=16.797,</w:t>
            </w:r>
          </w:p>
          <w:p w:rsidR="00321186" w:rsidRPr="0010789A" w:rsidRDefault="00321186" w:rsidP="00321186">
            <w:pPr>
              <w:rPr>
                <w:sz w:val="20"/>
                <w:szCs w:val="20"/>
                <w:lang w:eastAsia="zh-TW"/>
              </w:rPr>
            </w:pPr>
            <w:r w:rsidRPr="0010789A">
              <w:rPr>
                <w:i/>
                <w:sz w:val="20"/>
                <w:szCs w:val="20"/>
                <w:lang w:eastAsia="zh-TW"/>
              </w:rPr>
              <w:t>θ</w:t>
            </w:r>
            <w:r w:rsidRPr="0010789A">
              <w:rPr>
                <w:sz w:val="20"/>
                <w:szCs w:val="20"/>
                <w:vertAlign w:val="subscript"/>
                <w:lang w:eastAsia="zh-TW"/>
              </w:rPr>
              <w:t>11</w:t>
            </w:r>
            <w:r w:rsidRPr="0010789A">
              <w:rPr>
                <w:sz w:val="20"/>
                <w:szCs w:val="20"/>
                <w:lang w:eastAsia="zh-TW"/>
              </w:rPr>
              <w:t xml:space="preserve">=0.999, </w:t>
            </w:r>
            <w:r w:rsidRPr="0010789A">
              <w:rPr>
                <w:i/>
                <w:sz w:val="20"/>
                <w:szCs w:val="20"/>
                <w:lang w:eastAsia="zh-TW"/>
              </w:rPr>
              <w:t>θ</w:t>
            </w:r>
            <w:r w:rsidRPr="0010789A">
              <w:rPr>
                <w:sz w:val="20"/>
                <w:szCs w:val="20"/>
                <w:vertAlign w:val="subscript"/>
                <w:lang w:eastAsia="zh-TW"/>
              </w:rPr>
              <w:t>12</w:t>
            </w:r>
            <w:r w:rsidRPr="0010789A">
              <w:rPr>
                <w:sz w:val="20"/>
                <w:szCs w:val="20"/>
                <w:lang w:eastAsia="zh-TW"/>
              </w:rPr>
              <w:t xml:space="preserve">=0.001, </w:t>
            </w:r>
          </w:p>
          <w:p w:rsidR="00321186" w:rsidRPr="0010789A" w:rsidRDefault="00321186" w:rsidP="00321186">
            <w:pPr>
              <w:rPr>
                <w:sz w:val="20"/>
                <w:szCs w:val="20"/>
              </w:rPr>
            </w:pPr>
            <w:r w:rsidRPr="0010789A">
              <w:rPr>
                <w:i/>
                <w:sz w:val="20"/>
                <w:szCs w:val="20"/>
                <w:lang w:eastAsia="zh-TW"/>
              </w:rPr>
              <w:t>θ</w:t>
            </w:r>
            <w:r w:rsidRPr="0010789A">
              <w:rPr>
                <w:sz w:val="20"/>
                <w:szCs w:val="20"/>
                <w:vertAlign w:val="subscript"/>
                <w:lang w:eastAsia="zh-TW"/>
              </w:rPr>
              <w:t>21</w:t>
            </w:r>
            <w:r w:rsidRPr="0010789A">
              <w:rPr>
                <w:sz w:val="20"/>
                <w:szCs w:val="20"/>
                <w:lang w:eastAsia="zh-TW"/>
              </w:rPr>
              <w:t xml:space="preserve">=0.001, </w:t>
            </w:r>
            <w:r w:rsidRPr="0010789A">
              <w:rPr>
                <w:i/>
                <w:sz w:val="20"/>
                <w:szCs w:val="20"/>
                <w:lang w:eastAsia="zh-TW"/>
              </w:rPr>
              <w:t>θ</w:t>
            </w:r>
            <w:r w:rsidRPr="0010789A">
              <w:rPr>
                <w:sz w:val="20"/>
                <w:szCs w:val="20"/>
                <w:vertAlign w:val="subscript"/>
                <w:lang w:eastAsia="zh-TW"/>
              </w:rPr>
              <w:t>22</w:t>
            </w:r>
            <w:r w:rsidRPr="0010789A">
              <w:rPr>
                <w:sz w:val="20"/>
                <w:szCs w:val="20"/>
                <w:lang w:eastAsia="zh-TW"/>
              </w:rPr>
              <w:t>=0.999,</w:t>
            </w:r>
          </w:p>
          <w:p w:rsidR="00321186" w:rsidRPr="0010789A" w:rsidRDefault="00321186" w:rsidP="00321186">
            <w:pPr>
              <w:rPr>
                <w:sz w:val="20"/>
                <w:szCs w:val="20"/>
                <w:lang w:eastAsia="zh-TW"/>
              </w:rPr>
            </w:pPr>
            <w:r w:rsidRPr="0010789A">
              <w:rPr>
                <w:i/>
                <w:sz w:val="20"/>
                <w:szCs w:val="20"/>
                <w:lang w:eastAsia="zh-TW"/>
              </w:rPr>
              <w:t>α</w:t>
            </w:r>
            <w:r w:rsidRPr="0010789A">
              <w:rPr>
                <w:sz w:val="20"/>
                <w:szCs w:val="20"/>
                <w:vertAlign w:val="subscript"/>
                <w:lang w:eastAsia="zh-TW"/>
              </w:rPr>
              <w:t>11</w:t>
            </w:r>
            <w:r w:rsidRPr="0010789A">
              <w:rPr>
                <w:sz w:val="20"/>
                <w:szCs w:val="20"/>
                <w:lang w:eastAsia="zh-TW"/>
              </w:rPr>
              <w:t xml:space="preserve">=-0.237, </w:t>
            </w:r>
            <w:r w:rsidRPr="0010789A">
              <w:rPr>
                <w:i/>
                <w:sz w:val="20"/>
                <w:szCs w:val="20"/>
                <w:lang w:eastAsia="zh-TW"/>
              </w:rPr>
              <w:t>α</w:t>
            </w:r>
            <w:r w:rsidRPr="0010789A">
              <w:rPr>
                <w:sz w:val="20"/>
                <w:szCs w:val="20"/>
                <w:vertAlign w:val="subscript"/>
                <w:lang w:eastAsia="zh-TW"/>
              </w:rPr>
              <w:t>12</w:t>
            </w:r>
            <w:r w:rsidRPr="0010789A">
              <w:rPr>
                <w:sz w:val="20"/>
                <w:szCs w:val="20"/>
                <w:lang w:eastAsia="zh-TW"/>
              </w:rPr>
              <w:t>=0.723,</w:t>
            </w:r>
          </w:p>
          <w:p w:rsidR="004A72EC" w:rsidRPr="0010789A" w:rsidRDefault="00321186" w:rsidP="00321186">
            <w:pPr>
              <w:rPr>
                <w:szCs w:val="21"/>
              </w:rPr>
            </w:pPr>
            <w:r w:rsidRPr="0010789A">
              <w:rPr>
                <w:i/>
                <w:sz w:val="20"/>
                <w:szCs w:val="20"/>
                <w:lang w:eastAsia="zh-TW"/>
              </w:rPr>
              <w:t>α</w:t>
            </w:r>
            <w:r w:rsidRPr="0010789A">
              <w:rPr>
                <w:sz w:val="20"/>
                <w:szCs w:val="20"/>
                <w:vertAlign w:val="subscript"/>
                <w:lang w:eastAsia="zh-TW"/>
              </w:rPr>
              <w:t>21</w:t>
            </w:r>
            <w:r w:rsidRPr="0010789A">
              <w:rPr>
                <w:sz w:val="20"/>
                <w:szCs w:val="20"/>
                <w:lang w:eastAsia="zh-TW"/>
              </w:rPr>
              <w:t xml:space="preserve">=0.237, </w:t>
            </w:r>
            <w:r w:rsidRPr="0010789A">
              <w:rPr>
                <w:i/>
                <w:sz w:val="20"/>
                <w:szCs w:val="20"/>
                <w:lang w:eastAsia="zh-TW"/>
              </w:rPr>
              <w:t>α</w:t>
            </w:r>
            <w:r w:rsidRPr="0010789A">
              <w:rPr>
                <w:sz w:val="20"/>
                <w:szCs w:val="20"/>
                <w:vertAlign w:val="subscript"/>
                <w:lang w:eastAsia="zh-TW"/>
              </w:rPr>
              <w:t>22</w:t>
            </w:r>
            <w:r w:rsidRPr="0010789A">
              <w:rPr>
                <w:sz w:val="20"/>
                <w:szCs w:val="20"/>
                <w:lang w:eastAsia="zh-TW"/>
              </w:rPr>
              <w:t>=-0.723</w:t>
            </w:r>
          </w:p>
        </w:tc>
      </w:tr>
      <w:tr w:rsidR="004A72EC" w:rsidRPr="0010789A" w:rsidTr="00321186">
        <w:trPr>
          <w:trHeight w:val="307"/>
        </w:trPr>
        <w:tc>
          <w:tcPr>
            <w:tcW w:w="1668" w:type="dxa"/>
            <w:tcBorders>
              <w:top w:val="nil"/>
            </w:tcBorders>
          </w:tcPr>
          <w:p w:rsidR="004A72EC" w:rsidRPr="0010789A" w:rsidRDefault="00EE3700" w:rsidP="000C2DDA">
            <w:pPr>
              <w:rPr>
                <w:szCs w:val="21"/>
              </w:rPr>
            </w:pPr>
            <w:r w:rsidRPr="0010789A">
              <w:rPr>
                <w:szCs w:val="21"/>
              </w:rPr>
              <w:t>Randomized</w:t>
            </w:r>
            <w:r w:rsidR="004A72EC" w:rsidRPr="0010789A">
              <w:rPr>
                <w:szCs w:val="21"/>
              </w:rPr>
              <w:t xml:space="preserve"> data</w:t>
            </w:r>
          </w:p>
        </w:tc>
        <w:tc>
          <w:tcPr>
            <w:tcW w:w="1739" w:type="dxa"/>
            <w:tcBorders>
              <w:top w:val="nil"/>
            </w:tcBorders>
          </w:tcPr>
          <w:p w:rsidR="004A72EC" w:rsidRPr="0010789A" w:rsidRDefault="00321186" w:rsidP="003F11FA">
            <w:pPr>
              <w:rPr>
                <w:szCs w:val="21"/>
              </w:rPr>
            </w:pPr>
            <w:r w:rsidRPr="0010789A">
              <w:rPr>
                <w:szCs w:val="21"/>
              </w:rPr>
              <w:t>0.3</w:t>
            </w:r>
            <w:r w:rsidR="003F11FA" w:rsidRPr="0010789A">
              <w:rPr>
                <w:szCs w:val="21"/>
              </w:rPr>
              <w:t>47</w:t>
            </w:r>
          </w:p>
        </w:tc>
        <w:tc>
          <w:tcPr>
            <w:tcW w:w="1642" w:type="dxa"/>
            <w:tcBorders>
              <w:top w:val="nil"/>
            </w:tcBorders>
          </w:tcPr>
          <w:p w:rsidR="004A72EC" w:rsidRPr="0010789A" w:rsidRDefault="00321186" w:rsidP="003F11FA">
            <w:pPr>
              <w:rPr>
                <w:szCs w:val="21"/>
              </w:rPr>
            </w:pPr>
            <w:r w:rsidRPr="0010789A">
              <w:rPr>
                <w:szCs w:val="21"/>
              </w:rPr>
              <w:t>0.49</w:t>
            </w:r>
            <w:r w:rsidR="003F11FA" w:rsidRPr="0010789A">
              <w:rPr>
                <w:szCs w:val="21"/>
              </w:rPr>
              <w:t>8</w:t>
            </w:r>
          </w:p>
        </w:tc>
        <w:tc>
          <w:tcPr>
            <w:tcW w:w="1863" w:type="dxa"/>
            <w:tcBorders>
              <w:top w:val="nil"/>
            </w:tcBorders>
          </w:tcPr>
          <w:p w:rsidR="004A72EC" w:rsidRPr="0010789A" w:rsidRDefault="00321186" w:rsidP="003F11FA">
            <w:pPr>
              <w:rPr>
                <w:szCs w:val="21"/>
              </w:rPr>
            </w:pPr>
            <w:r w:rsidRPr="0010789A">
              <w:rPr>
                <w:szCs w:val="21"/>
              </w:rPr>
              <w:t>0.5</w:t>
            </w:r>
            <w:r w:rsidR="003F11FA" w:rsidRPr="0010789A">
              <w:rPr>
                <w:szCs w:val="21"/>
              </w:rPr>
              <w:t>52</w:t>
            </w:r>
          </w:p>
        </w:tc>
        <w:tc>
          <w:tcPr>
            <w:tcW w:w="2579" w:type="dxa"/>
            <w:tcBorders>
              <w:top w:val="nil"/>
            </w:tcBorders>
          </w:tcPr>
          <w:p w:rsidR="00321186" w:rsidRPr="0010789A" w:rsidRDefault="00321186" w:rsidP="00321186">
            <w:pPr>
              <w:rPr>
                <w:sz w:val="20"/>
                <w:szCs w:val="20"/>
                <w:lang w:eastAsia="zh-TW"/>
              </w:rPr>
            </w:pPr>
            <w:r w:rsidRPr="0010789A">
              <w:rPr>
                <w:i/>
                <w:sz w:val="20"/>
                <w:szCs w:val="20"/>
                <w:lang w:eastAsia="zh-TW"/>
              </w:rPr>
              <w:t>γ</w:t>
            </w:r>
            <w:r w:rsidRPr="0010789A">
              <w:rPr>
                <w:sz w:val="20"/>
                <w:szCs w:val="20"/>
                <w:vertAlign w:val="subscript"/>
                <w:lang w:eastAsia="zh-TW"/>
              </w:rPr>
              <w:t>1</w:t>
            </w:r>
            <w:r w:rsidRPr="0010789A">
              <w:rPr>
                <w:sz w:val="20"/>
                <w:szCs w:val="20"/>
                <w:lang w:eastAsia="zh-TW"/>
              </w:rPr>
              <w:t xml:space="preserve">=1.611, </w:t>
            </w:r>
            <w:r w:rsidRPr="0010789A">
              <w:rPr>
                <w:i/>
                <w:sz w:val="20"/>
                <w:szCs w:val="20"/>
                <w:lang w:eastAsia="zh-TW"/>
              </w:rPr>
              <w:t>γ</w:t>
            </w:r>
            <w:r w:rsidRPr="0010789A">
              <w:rPr>
                <w:sz w:val="20"/>
                <w:szCs w:val="20"/>
                <w:vertAlign w:val="subscript"/>
                <w:lang w:eastAsia="zh-TW"/>
              </w:rPr>
              <w:t>2</w:t>
            </w:r>
            <w:r w:rsidRPr="0010789A">
              <w:rPr>
                <w:sz w:val="20"/>
                <w:szCs w:val="20"/>
                <w:lang w:eastAsia="zh-TW"/>
              </w:rPr>
              <w:t>=16.820,</w:t>
            </w:r>
          </w:p>
          <w:p w:rsidR="00321186" w:rsidRPr="0010789A" w:rsidRDefault="00321186" w:rsidP="00321186">
            <w:pPr>
              <w:rPr>
                <w:sz w:val="20"/>
                <w:szCs w:val="20"/>
                <w:lang w:eastAsia="zh-TW"/>
              </w:rPr>
            </w:pPr>
            <w:r w:rsidRPr="0010789A">
              <w:rPr>
                <w:i/>
                <w:sz w:val="20"/>
                <w:szCs w:val="20"/>
                <w:lang w:eastAsia="zh-TW"/>
              </w:rPr>
              <w:t>θ</w:t>
            </w:r>
            <w:r w:rsidRPr="0010789A">
              <w:rPr>
                <w:sz w:val="20"/>
                <w:szCs w:val="20"/>
                <w:vertAlign w:val="subscript"/>
                <w:lang w:eastAsia="zh-TW"/>
              </w:rPr>
              <w:t>11</w:t>
            </w:r>
            <w:r w:rsidRPr="0010789A">
              <w:rPr>
                <w:sz w:val="20"/>
                <w:szCs w:val="20"/>
                <w:lang w:eastAsia="zh-TW"/>
              </w:rPr>
              <w:t xml:space="preserve">=0.999, </w:t>
            </w:r>
            <w:r w:rsidRPr="0010789A">
              <w:rPr>
                <w:i/>
                <w:sz w:val="20"/>
                <w:szCs w:val="20"/>
                <w:lang w:eastAsia="zh-TW"/>
              </w:rPr>
              <w:t>θ</w:t>
            </w:r>
            <w:r w:rsidRPr="0010789A">
              <w:rPr>
                <w:sz w:val="20"/>
                <w:szCs w:val="20"/>
                <w:vertAlign w:val="subscript"/>
                <w:lang w:eastAsia="zh-TW"/>
              </w:rPr>
              <w:t>12</w:t>
            </w:r>
            <w:r w:rsidRPr="0010789A">
              <w:rPr>
                <w:sz w:val="20"/>
                <w:szCs w:val="20"/>
                <w:lang w:eastAsia="zh-TW"/>
              </w:rPr>
              <w:t xml:space="preserve">=0.001, </w:t>
            </w:r>
          </w:p>
          <w:p w:rsidR="00321186" w:rsidRPr="0010789A" w:rsidRDefault="00321186" w:rsidP="00321186">
            <w:pPr>
              <w:rPr>
                <w:sz w:val="20"/>
                <w:szCs w:val="20"/>
              </w:rPr>
            </w:pPr>
            <w:r w:rsidRPr="0010789A">
              <w:rPr>
                <w:i/>
                <w:sz w:val="20"/>
                <w:szCs w:val="20"/>
                <w:lang w:eastAsia="zh-TW"/>
              </w:rPr>
              <w:t>θ</w:t>
            </w:r>
            <w:r w:rsidRPr="0010789A">
              <w:rPr>
                <w:sz w:val="20"/>
                <w:szCs w:val="20"/>
                <w:vertAlign w:val="subscript"/>
                <w:lang w:eastAsia="zh-TW"/>
              </w:rPr>
              <w:t>21</w:t>
            </w:r>
            <w:r w:rsidRPr="0010789A">
              <w:rPr>
                <w:sz w:val="20"/>
                <w:szCs w:val="20"/>
                <w:lang w:eastAsia="zh-TW"/>
              </w:rPr>
              <w:t xml:space="preserve">=0.001, </w:t>
            </w:r>
            <w:r w:rsidRPr="0010789A">
              <w:rPr>
                <w:i/>
                <w:sz w:val="20"/>
                <w:szCs w:val="20"/>
                <w:lang w:eastAsia="zh-TW"/>
              </w:rPr>
              <w:t>θ</w:t>
            </w:r>
            <w:r w:rsidRPr="0010789A">
              <w:rPr>
                <w:sz w:val="20"/>
                <w:szCs w:val="20"/>
                <w:vertAlign w:val="subscript"/>
                <w:lang w:eastAsia="zh-TW"/>
              </w:rPr>
              <w:t>22</w:t>
            </w:r>
            <w:r w:rsidRPr="0010789A">
              <w:rPr>
                <w:sz w:val="20"/>
                <w:szCs w:val="20"/>
                <w:lang w:eastAsia="zh-TW"/>
              </w:rPr>
              <w:t>=0.999,</w:t>
            </w:r>
          </w:p>
          <w:p w:rsidR="00321186" w:rsidRPr="0010789A" w:rsidRDefault="00321186" w:rsidP="00321186">
            <w:pPr>
              <w:rPr>
                <w:sz w:val="20"/>
                <w:szCs w:val="20"/>
                <w:lang w:eastAsia="zh-TW"/>
              </w:rPr>
            </w:pPr>
            <w:r w:rsidRPr="0010789A">
              <w:rPr>
                <w:i/>
                <w:sz w:val="20"/>
                <w:szCs w:val="20"/>
                <w:lang w:eastAsia="zh-TW"/>
              </w:rPr>
              <w:t>α</w:t>
            </w:r>
            <w:r w:rsidRPr="0010789A">
              <w:rPr>
                <w:sz w:val="20"/>
                <w:szCs w:val="20"/>
                <w:vertAlign w:val="subscript"/>
                <w:lang w:eastAsia="zh-TW"/>
              </w:rPr>
              <w:t>11</w:t>
            </w:r>
            <w:r w:rsidRPr="0010789A">
              <w:rPr>
                <w:sz w:val="20"/>
                <w:szCs w:val="20"/>
                <w:lang w:eastAsia="zh-TW"/>
              </w:rPr>
              <w:t xml:space="preserve">=-0.242, </w:t>
            </w:r>
            <w:r w:rsidRPr="0010789A">
              <w:rPr>
                <w:i/>
                <w:sz w:val="20"/>
                <w:szCs w:val="20"/>
                <w:lang w:eastAsia="zh-TW"/>
              </w:rPr>
              <w:t>α</w:t>
            </w:r>
            <w:r w:rsidRPr="0010789A">
              <w:rPr>
                <w:sz w:val="20"/>
                <w:szCs w:val="20"/>
                <w:vertAlign w:val="subscript"/>
                <w:lang w:eastAsia="zh-TW"/>
              </w:rPr>
              <w:t>12</w:t>
            </w:r>
            <w:r w:rsidRPr="0010789A">
              <w:rPr>
                <w:sz w:val="20"/>
                <w:szCs w:val="20"/>
                <w:lang w:eastAsia="zh-TW"/>
              </w:rPr>
              <w:t>=0.758,</w:t>
            </w:r>
          </w:p>
          <w:p w:rsidR="004A72EC" w:rsidRPr="0010789A" w:rsidRDefault="00321186" w:rsidP="00321186">
            <w:pPr>
              <w:rPr>
                <w:sz w:val="20"/>
                <w:szCs w:val="20"/>
              </w:rPr>
            </w:pPr>
            <w:r w:rsidRPr="0010789A">
              <w:rPr>
                <w:i/>
                <w:sz w:val="20"/>
                <w:szCs w:val="20"/>
                <w:lang w:eastAsia="zh-TW"/>
              </w:rPr>
              <w:t>α</w:t>
            </w:r>
            <w:r w:rsidRPr="0010789A">
              <w:rPr>
                <w:sz w:val="20"/>
                <w:szCs w:val="20"/>
                <w:vertAlign w:val="subscript"/>
                <w:lang w:eastAsia="zh-TW"/>
              </w:rPr>
              <w:t>21</w:t>
            </w:r>
            <w:r w:rsidRPr="0010789A">
              <w:rPr>
                <w:sz w:val="20"/>
                <w:szCs w:val="20"/>
                <w:lang w:eastAsia="zh-TW"/>
              </w:rPr>
              <w:t xml:space="preserve">=0.249, </w:t>
            </w:r>
            <w:r w:rsidRPr="0010789A">
              <w:rPr>
                <w:i/>
                <w:sz w:val="20"/>
                <w:szCs w:val="20"/>
                <w:lang w:eastAsia="zh-TW"/>
              </w:rPr>
              <w:t>α</w:t>
            </w:r>
            <w:r w:rsidRPr="0010789A">
              <w:rPr>
                <w:sz w:val="20"/>
                <w:szCs w:val="20"/>
                <w:vertAlign w:val="subscript"/>
                <w:lang w:eastAsia="zh-TW"/>
              </w:rPr>
              <w:t>22</w:t>
            </w:r>
            <w:r w:rsidRPr="0010789A">
              <w:rPr>
                <w:sz w:val="20"/>
                <w:szCs w:val="20"/>
                <w:lang w:eastAsia="zh-TW"/>
              </w:rPr>
              <w:t>=-0.751</w:t>
            </w:r>
          </w:p>
          <w:p w:rsidR="005E107A" w:rsidRPr="0010789A" w:rsidRDefault="005E107A" w:rsidP="005E107A">
            <w:pPr>
              <w:rPr>
                <w:szCs w:val="21"/>
              </w:rPr>
            </w:pPr>
            <w:r w:rsidRPr="0010789A">
              <w:rPr>
                <w:szCs w:val="21"/>
              </w:rPr>
              <w:t>(p-value=0.</w:t>
            </w:r>
            <w:r w:rsidRPr="0010789A">
              <w:rPr>
                <w:rFonts w:hint="eastAsia"/>
                <w:szCs w:val="21"/>
              </w:rPr>
              <w:t>213</w:t>
            </w:r>
            <w:r w:rsidRPr="0010789A">
              <w:rPr>
                <w:szCs w:val="21"/>
              </w:rPr>
              <w:t>)</w:t>
            </w:r>
          </w:p>
        </w:tc>
      </w:tr>
    </w:tbl>
    <w:p w:rsidR="00680AEB" w:rsidRPr="0010789A" w:rsidRDefault="00680AEB" w:rsidP="00B10774">
      <w:pPr>
        <w:spacing w:line="480" w:lineRule="auto"/>
        <w:rPr>
          <w:rFonts w:eastAsiaTheme="minorEastAsia"/>
          <w:sz w:val="22"/>
          <w:szCs w:val="22"/>
        </w:rPr>
      </w:pPr>
    </w:p>
    <w:p w:rsidR="003865B6" w:rsidRPr="0010789A" w:rsidRDefault="003865B6" w:rsidP="00B10774">
      <w:pPr>
        <w:spacing w:line="480" w:lineRule="auto"/>
        <w:rPr>
          <w:rFonts w:eastAsiaTheme="minorEastAsia"/>
          <w:sz w:val="22"/>
          <w:szCs w:val="22"/>
        </w:rPr>
      </w:pPr>
    </w:p>
    <w:p w:rsidR="003865B6" w:rsidRPr="0010789A" w:rsidRDefault="003865B6" w:rsidP="00B10774">
      <w:pPr>
        <w:spacing w:line="480" w:lineRule="auto"/>
        <w:rPr>
          <w:rFonts w:eastAsiaTheme="minorEastAsia"/>
          <w:sz w:val="22"/>
          <w:szCs w:val="22"/>
        </w:rPr>
      </w:pPr>
    </w:p>
    <w:p w:rsidR="003865B6" w:rsidRPr="0010789A" w:rsidRDefault="003865B6" w:rsidP="00B10774">
      <w:pPr>
        <w:spacing w:line="480" w:lineRule="auto"/>
        <w:rPr>
          <w:rFonts w:eastAsiaTheme="minorEastAsia"/>
          <w:noProof/>
          <w:sz w:val="22"/>
          <w:szCs w:val="22"/>
        </w:rPr>
      </w:pPr>
    </w:p>
    <w:p w:rsidR="00070F78" w:rsidRPr="0010789A" w:rsidRDefault="003865B6" w:rsidP="00070F78">
      <w:pPr>
        <w:spacing w:line="480" w:lineRule="auto"/>
        <w:jc w:val="center"/>
        <w:rPr>
          <w:rFonts w:eastAsiaTheme="minorEastAsia"/>
          <w:sz w:val="22"/>
          <w:szCs w:val="22"/>
        </w:rPr>
      </w:pPr>
      <w:r w:rsidRPr="0010789A">
        <w:rPr>
          <w:rFonts w:eastAsiaTheme="minorEastAsia" w:hint="eastAsia"/>
          <w:noProof/>
          <w:sz w:val="22"/>
          <w:szCs w:val="22"/>
        </w:rPr>
        <w:lastRenderedPageBreak/>
        <w:drawing>
          <wp:inline distT="0" distB="0" distL="0" distR="0">
            <wp:extent cx="2874873" cy="1916582"/>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3" cstate="print"/>
                    <a:srcRect/>
                    <a:stretch>
                      <a:fillRect/>
                    </a:stretch>
                  </pic:blipFill>
                  <pic:spPr bwMode="auto">
                    <a:xfrm>
                      <a:off x="0" y="0"/>
                      <a:ext cx="2885973" cy="1923982"/>
                    </a:xfrm>
                    <a:prstGeom prst="rect">
                      <a:avLst/>
                    </a:prstGeom>
                    <a:noFill/>
                    <a:ln w="9525">
                      <a:noFill/>
                      <a:miter lim="800000"/>
                      <a:headEnd/>
                      <a:tailEnd/>
                    </a:ln>
                  </pic:spPr>
                </pic:pic>
              </a:graphicData>
            </a:graphic>
          </wp:inline>
        </w:drawing>
      </w:r>
      <w:r w:rsidR="00070F78" w:rsidRPr="0010789A">
        <w:rPr>
          <w:rFonts w:eastAsiaTheme="minorEastAsia" w:hint="eastAsia"/>
          <w:noProof/>
          <w:sz w:val="22"/>
          <w:szCs w:val="22"/>
        </w:rPr>
        <w:drawing>
          <wp:inline distT="0" distB="0" distL="0" distR="0">
            <wp:extent cx="2889504" cy="192633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4" cstate="print"/>
                    <a:srcRect/>
                    <a:stretch>
                      <a:fillRect/>
                    </a:stretch>
                  </pic:blipFill>
                  <pic:spPr bwMode="auto">
                    <a:xfrm>
                      <a:off x="0" y="0"/>
                      <a:ext cx="2889502" cy="1926334"/>
                    </a:xfrm>
                    <a:prstGeom prst="rect">
                      <a:avLst/>
                    </a:prstGeom>
                    <a:noFill/>
                    <a:ln w="9525">
                      <a:noFill/>
                      <a:miter lim="800000"/>
                      <a:headEnd/>
                      <a:tailEnd/>
                    </a:ln>
                  </pic:spPr>
                </pic:pic>
              </a:graphicData>
            </a:graphic>
          </wp:inline>
        </w:drawing>
      </w:r>
    </w:p>
    <w:p w:rsidR="003865B6" w:rsidRPr="0010789A" w:rsidRDefault="00070F78" w:rsidP="00B10774">
      <w:pPr>
        <w:spacing w:line="480" w:lineRule="auto"/>
        <w:rPr>
          <w:rFonts w:eastAsiaTheme="minorEastAsia"/>
          <w:szCs w:val="21"/>
        </w:rPr>
      </w:pPr>
      <w:r w:rsidRPr="0010789A">
        <w:rPr>
          <w:szCs w:val="21"/>
        </w:rPr>
        <w:t xml:space="preserve">Figure 13 Estimates of the parameters </w:t>
      </w:r>
      <w:r w:rsidRPr="0010789A">
        <w:rPr>
          <w:rFonts w:eastAsiaTheme="minorEastAsia" w:hint="eastAsia"/>
          <w:szCs w:val="21"/>
        </w:rPr>
        <w:t>from randomized data</w:t>
      </w:r>
      <w:r w:rsidRPr="0010789A">
        <w:rPr>
          <w:rFonts w:eastAsiaTheme="minorEastAsia"/>
          <w:szCs w:val="21"/>
        </w:rPr>
        <w:t xml:space="preserve"> sets</w:t>
      </w:r>
      <w:r w:rsidRPr="0010789A">
        <w:rPr>
          <w:rFonts w:eastAsiaTheme="minorEastAsia" w:hint="eastAsia"/>
          <w:szCs w:val="21"/>
        </w:rPr>
        <w:t xml:space="preserve"> </w:t>
      </w:r>
    </w:p>
    <w:p w:rsidR="003865B6" w:rsidRPr="0010789A" w:rsidRDefault="003865B6" w:rsidP="00B10774">
      <w:pPr>
        <w:spacing w:line="480" w:lineRule="auto"/>
        <w:rPr>
          <w:rFonts w:eastAsiaTheme="minorEastAsia"/>
          <w:sz w:val="22"/>
          <w:szCs w:val="22"/>
        </w:rPr>
      </w:pPr>
    </w:p>
    <w:p w:rsidR="00FA2C9F" w:rsidRPr="0010789A" w:rsidRDefault="00200FEC" w:rsidP="00B10774">
      <w:pPr>
        <w:spacing w:line="480" w:lineRule="auto"/>
        <w:rPr>
          <w:sz w:val="22"/>
          <w:szCs w:val="22"/>
        </w:rPr>
      </w:pPr>
      <w:r w:rsidRPr="0010789A">
        <w:rPr>
          <w:sz w:val="22"/>
          <w:szCs w:val="22"/>
        </w:rPr>
        <w:t>For the data (</w:t>
      </w:r>
      <w:r w:rsidRPr="0010789A">
        <w:rPr>
          <w:i/>
          <w:sz w:val="22"/>
          <w:szCs w:val="22"/>
        </w:rPr>
        <w:t>H</w:t>
      </w:r>
      <w:r w:rsidRPr="0010789A">
        <w:rPr>
          <w:i/>
          <w:sz w:val="22"/>
          <w:szCs w:val="22"/>
          <w:vertAlign w:val="subscript"/>
        </w:rPr>
        <w:t>w</w:t>
      </w:r>
      <w:r w:rsidRPr="0010789A">
        <w:rPr>
          <w:sz w:val="22"/>
          <w:szCs w:val="22"/>
        </w:rPr>
        <w:t xml:space="preserve">, </w:t>
      </w:r>
      <w:r w:rsidRPr="0010789A">
        <w:rPr>
          <w:i/>
          <w:sz w:val="22"/>
          <w:szCs w:val="22"/>
        </w:rPr>
        <w:t>T</w:t>
      </w:r>
      <w:r w:rsidRPr="0010789A">
        <w:rPr>
          <w:i/>
          <w:sz w:val="22"/>
          <w:szCs w:val="22"/>
          <w:vertAlign w:val="subscript"/>
        </w:rPr>
        <w:t>a</w:t>
      </w:r>
      <w:r w:rsidRPr="0010789A">
        <w:rPr>
          <w:sz w:val="22"/>
          <w:szCs w:val="22"/>
        </w:rPr>
        <w:t>), t</w:t>
      </w:r>
      <w:r w:rsidR="000E096C" w:rsidRPr="0010789A">
        <w:rPr>
          <w:sz w:val="22"/>
          <w:szCs w:val="22"/>
        </w:rPr>
        <w:t xml:space="preserve">he result shows that </w:t>
      </w:r>
      <w:r w:rsidRPr="0010789A">
        <w:rPr>
          <w:sz w:val="22"/>
          <w:szCs w:val="22"/>
        </w:rPr>
        <w:t>the best model is the skewed Gaussian copula. Compared to the symmetric copula</w:t>
      </w:r>
      <w:r w:rsidR="005A6335" w:rsidRPr="0010789A">
        <w:rPr>
          <w:sz w:val="22"/>
          <w:szCs w:val="22"/>
        </w:rPr>
        <w:t xml:space="preserve">, </w:t>
      </w:r>
      <w:r w:rsidR="002B3079" w:rsidRPr="0010789A">
        <w:rPr>
          <w:sz w:val="22"/>
          <w:szCs w:val="22"/>
        </w:rPr>
        <w:t>nearly a</w:t>
      </w:r>
      <w:r w:rsidR="005A6335" w:rsidRPr="0010789A">
        <w:rPr>
          <w:sz w:val="22"/>
          <w:szCs w:val="22"/>
        </w:rPr>
        <w:t xml:space="preserve">ll the best </w:t>
      </w:r>
      <w:r w:rsidR="00536709" w:rsidRPr="0010789A">
        <w:rPr>
          <w:sz w:val="22"/>
          <w:szCs w:val="22"/>
        </w:rPr>
        <w:t xml:space="preserve">asymmetric copula </w:t>
      </w:r>
      <w:r w:rsidR="005A6335" w:rsidRPr="0010789A">
        <w:rPr>
          <w:sz w:val="22"/>
          <w:szCs w:val="22"/>
        </w:rPr>
        <w:t xml:space="preserve">models </w:t>
      </w:r>
      <w:r w:rsidR="00E151BB" w:rsidRPr="0010789A">
        <w:rPr>
          <w:sz w:val="22"/>
          <w:szCs w:val="22"/>
        </w:rPr>
        <w:t>show an</w:t>
      </w:r>
      <w:r w:rsidR="00536709" w:rsidRPr="0010789A">
        <w:rPr>
          <w:sz w:val="22"/>
          <w:szCs w:val="22"/>
        </w:rPr>
        <w:t xml:space="preserve"> AIC</w:t>
      </w:r>
      <w:r w:rsidR="008E5149" w:rsidRPr="0010789A">
        <w:rPr>
          <w:sz w:val="22"/>
          <w:szCs w:val="22"/>
        </w:rPr>
        <w:t>c</w:t>
      </w:r>
      <w:r w:rsidR="00536709" w:rsidRPr="0010789A">
        <w:rPr>
          <w:sz w:val="22"/>
          <w:szCs w:val="22"/>
        </w:rPr>
        <w:t xml:space="preserve"> value lower than the symmetric copula. However, this does not imply the all the asymmetric copulas are better choices. The quality of an asymmetric copula model can be significantly affected by the selection of base copulas.</w:t>
      </w:r>
      <w:r w:rsidRPr="0010789A">
        <w:rPr>
          <w:sz w:val="22"/>
          <w:szCs w:val="22"/>
        </w:rPr>
        <w:t xml:space="preserve"> </w:t>
      </w:r>
      <w:r w:rsidR="00EF325B" w:rsidRPr="0010789A">
        <w:rPr>
          <w:sz w:val="22"/>
          <w:szCs w:val="22"/>
        </w:rPr>
        <w:t xml:space="preserve">For example, when the asymmetric copula is constructed by products of copulas, the combination of Clayton and Frank copulas is not a good choice. </w:t>
      </w:r>
      <w:r w:rsidR="00E151BB" w:rsidRPr="0010789A">
        <w:rPr>
          <w:sz w:val="22"/>
          <w:szCs w:val="22"/>
        </w:rPr>
        <w:t>I</w:t>
      </w:r>
      <w:r w:rsidR="00EF325B" w:rsidRPr="0010789A">
        <w:rPr>
          <w:sz w:val="22"/>
          <w:szCs w:val="22"/>
        </w:rPr>
        <w:t>f the base copulas are Clayton and Frank, the AIC</w:t>
      </w:r>
      <w:r w:rsidR="008E5149" w:rsidRPr="0010789A">
        <w:rPr>
          <w:sz w:val="22"/>
          <w:szCs w:val="22"/>
        </w:rPr>
        <w:t>c</w:t>
      </w:r>
      <w:r w:rsidR="00EF325B" w:rsidRPr="0010789A">
        <w:rPr>
          <w:sz w:val="22"/>
          <w:szCs w:val="22"/>
        </w:rPr>
        <w:t xml:space="preserve"> value </w:t>
      </w:r>
      <w:r w:rsidR="000C45C6" w:rsidRPr="0010789A">
        <w:rPr>
          <w:sz w:val="22"/>
          <w:szCs w:val="22"/>
        </w:rPr>
        <w:t>becomes quite large compared to other combinations</w:t>
      </w:r>
      <w:r w:rsidR="00EF325B" w:rsidRPr="0010789A">
        <w:rPr>
          <w:sz w:val="22"/>
          <w:szCs w:val="22"/>
        </w:rPr>
        <w:t xml:space="preserve"> no matter wh</w:t>
      </w:r>
      <w:r w:rsidR="00E151BB" w:rsidRPr="0010789A">
        <w:rPr>
          <w:sz w:val="22"/>
          <w:szCs w:val="22"/>
        </w:rPr>
        <w:t>ich</w:t>
      </w:r>
      <w:r w:rsidR="00EF325B" w:rsidRPr="0010789A">
        <w:rPr>
          <w:sz w:val="22"/>
          <w:szCs w:val="22"/>
        </w:rPr>
        <w:t xml:space="preserve"> individual functions are applied</w:t>
      </w:r>
      <w:r w:rsidR="00E151BB" w:rsidRPr="0010789A">
        <w:rPr>
          <w:sz w:val="22"/>
          <w:szCs w:val="22"/>
        </w:rPr>
        <w:t>, as can be seen in the tables</w:t>
      </w:r>
      <w:r w:rsidR="00EF325B" w:rsidRPr="0010789A">
        <w:rPr>
          <w:sz w:val="22"/>
          <w:szCs w:val="22"/>
        </w:rPr>
        <w:t>.</w:t>
      </w:r>
      <w:r w:rsidR="005F3FE9" w:rsidRPr="0010789A">
        <w:rPr>
          <w:sz w:val="22"/>
          <w:szCs w:val="22"/>
        </w:rPr>
        <w:t xml:space="preserve"> This indicate</w:t>
      </w:r>
      <w:r w:rsidR="00E151BB" w:rsidRPr="0010789A">
        <w:rPr>
          <w:sz w:val="22"/>
          <w:szCs w:val="22"/>
        </w:rPr>
        <w:t>s</w:t>
      </w:r>
      <w:r w:rsidR="005F3FE9" w:rsidRPr="0010789A">
        <w:rPr>
          <w:sz w:val="22"/>
          <w:szCs w:val="22"/>
        </w:rPr>
        <w:t xml:space="preserve"> that the combination of Clayton and Frank cannot characterize the dependenc</w:t>
      </w:r>
      <w:r w:rsidR="00E151BB" w:rsidRPr="0010789A">
        <w:rPr>
          <w:sz w:val="22"/>
          <w:szCs w:val="22"/>
        </w:rPr>
        <w:t>y</w:t>
      </w:r>
      <w:r w:rsidR="005F3FE9" w:rsidRPr="0010789A">
        <w:rPr>
          <w:sz w:val="22"/>
          <w:szCs w:val="22"/>
        </w:rPr>
        <w:t xml:space="preserve"> among the data very well. Besides the selection of </w:t>
      </w:r>
      <w:r w:rsidR="00E151BB" w:rsidRPr="0010789A">
        <w:rPr>
          <w:sz w:val="22"/>
          <w:szCs w:val="22"/>
        </w:rPr>
        <w:t xml:space="preserve">the </w:t>
      </w:r>
      <w:r w:rsidR="005F3FE9" w:rsidRPr="0010789A">
        <w:rPr>
          <w:sz w:val="22"/>
          <w:szCs w:val="22"/>
        </w:rPr>
        <w:t>base copula</w:t>
      </w:r>
      <w:r w:rsidR="00E151BB" w:rsidRPr="0010789A">
        <w:rPr>
          <w:sz w:val="22"/>
          <w:szCs w:val="22"/>
        </w:rPr>
        <w:t>s</w:t>
      </w:r>
      <w:r w:rsidR="005F3FE9" w:rsidRPr="0010789A">
        <w:rPr>
          <w:sz w:val="22"/>
          <w:szCs w:val="22"/>
        </w:rPr>
        <w:t xml:space="preserve">, the construction rules </w:t>
      </w:r>
      <w:r w:rsidR="003963CE" w:rsidRPr="0010789A">
        <w:rPr>
          <w:rFonts w:hint="eastAsia"/>
          <w:sz w:val="22"/>
          <w:szCs w:val="22"/>
        </w:rPr>
        <w:t xml:space="preserve">are </w:t>
      </w:r>
      <w:r w:rsidR="003963CE" w:rsidRPr="0010789A">
        <w:rPr>
          <w:sz w:val="22"/>
          <w:szCs w:val="22"/>
        </w:rPr>
        <w:t xml:space="preserve">also a dominant factor in the construction of asymmetric copulas. From the comparison, it can be seen </w:t>
      </w:r>
      <w:r w:rsidR="00E151BB" w:rsidRPr="0010789A">
        <w:rPr>
          <w:sz w:val="22"/>
          <w:szCs w:val="22"/>
        </w:rPr>
        <w:t xml:space="preserve">that a </w:t>
      </w:r>
      <w:r w:rsidR="003963CE" w:rsidRPr="0010789A">
        <w:rPr>
          <w:sz w:val="22"/>
          <w:szCs w:val="22"/>
        </w:rPr>
        <w:t xml:space="preserve">skewed copula and </w:t>
      </w:r>
      <w:r w:rsidR="00E151BB" w:rsidRPr="0010789A">
        <w:rPr>
          <w:sz w:val="22"/>
          <w:szCs w:val="22"/>
        </w:rPr>
        <w:t xml:space="preserve">an </w:t>
      </w:r>
      <w:r w:rsidR="003963CE" w:rsidRPr="0010789A">
        <w:rPr>
          <w:sz w:val="22"/>
          <w:szCs w:val="22"/>
        </w:rPr>
        <w:t xml:space="preserve">asymmetric copula constructed by products of copulas </w:t>
      </w:r>
      <w:r w:rsidR="00E151BB" w:rsidRPr="0010789A">
        <w:rPr>
          <w:sz w:val="22"/>
          <w:szCs w:val="22"/>
        </w:rPr>
        <w:t xml:space="preserve">show a </w:t>
      </w:r>
      <w:r w:rsidR="003963CE" w:rsidRPr="0010789A">
        <w:rPr>
          <w:sz w:val="22"/>
          <w:szCs w:val="22"/>
        </w:rPr>
        <w:t>better</w:t>
      </w:r>
      <w:r w:rsidR="004C0F09" w:rsidRPr="0010789A">
        <w:rPr>
          <w:sz w:val="22"/>
          <w:szCs w:val="22"/>
        </w:rPr>
        <w:t xml:space="preserve"> performance</w:t>
      </w:r>
      <w:r w:rsidR="003963CE" w:rsidRPr="0010789A">
        <w:rPr>
          <w:sz w:val="22"/>
          <w:szCs w:val="22"/>
        </w:rPr>
        <w:t xml:space="preserve"> than the other two categories</w:t>
      </w:r>
      <w:r w:rsidR="004C0F09" w:rsidRPr="0010789A">
        <w:rPr>
          <w:sz w:val="22"/>
          <w:szCs w:val="22"/>
        </w:rPr>
        <w:t xml:space="preserve"> of copulas</w:t>
      </w:r>
      <w:r w:rsidR="003963CE" w:rsidRPr="0010789A">
        <w:rPr>
          <w:sz w:val="22"/>
          <w:szCs w:val="22"/>
        </w:rPr>
        <w:t xml:space="preserve">. </w:t>
      </w:r>
      <w:r w:rsidR="004C0F09" w:rsidRPr="0010789A">
        <w:rPr>
          <w:sz w:val="22"/>
          <w:szCs w:val="22"/>
        </w:rPr>
        <w:t>Th</w:t>
      </w:r>
      <w:r w:rsidR="00E151BB" w:rsidRPr="0010789A">
        <w:rPr>
          <w:sz w:val="22"/>
          <w:szCs w:val="22"/>
        </w:rPr>
        <w:t>is results from the fact that</w:t>
      </w:r>
      <w:r w:rsidR="004C0F09" w:rsidRPr="0010789A">
        <w:rPr>
          <w:sz w:val="22"/>
          <w:szCs w:val="22"/>
        </w:rPr>
        <w:t xml:space="preserve"> these two kinds of copula</w:t>
      </w:r>
      <w:r w:rsidR="00E151BB" w:rsidRPr="0010789A">
        <w:rPr>
          <w:sz w:val="22"/>
          <w:szCs w:val="22"/>
        </w:rPr>
        <w:t>s</w:t>
      </w:r>
      <w:r w:rsidR="004C0F09" w:rsidRPr="0010789A">
        <w:rPr>
          <w:sz w:val="22"/>
          <w:szCs w:val="22"/>
        </w:rPr>
        <w:t xml:space="preserve"> are not only good </w:t>
      </w:r>
      <w:r w:rsidR="00E151BB" w:rsidRPr="0010789A">
        <w:rPr>
          <w:sz w:val="22"/>
          <w:szCs w:val="22"/>
        </w:rPr>
        <w:t>for</w:t>
      </w:r>
      <w:r w:rsidR="004C0F09" w:rsidRPr="0010789A">
        <w:rPr>
          <w:sz w:val="22"/>
          <w:szCs w:val="22"/>
        </w:rPr>
        <w:t xml:space="preserve"> modeling asymmetric dependenc</w:t>
      </w:r>
      <w:r w:rsidR="00E151BB" w:rsidRPr="0010789A">
        <w:rPr>
          <w:sz w:val="22"/>
          <w:szCs w:val="22"/>
        </w:rPr>
        <w:t>i</w:t>
      </w:r>
      <w:r w:rsidR="004C0F09" w:rsidRPr="0010789A">
        <w:rPr>
          <w:sz w:val="22"/>
          <w:szCs w:val="22"/>
        </w:rPr>
        <w:t xml:space="preserve">es but also </w:t>
      </w:r>
      <w:r w:rsidR="00E151BB" w:rsidRPr="0010789A">
        <w:rPr>
          <w:sz w:val="22"/>
          <w:szCs w:val="22"/>
        </w:rPr>
        <w:t>capable of for</w:t>
      </w:r>
      <w:r w:rsidR="004C0F09" w:rsidRPr="0010789A">
        <w:rPr>
          <w:sz w:val="22"/>
          <w:szCs w:val="22"/>
        </w:rPr>
        <w:t xml:space="preserve"> capturing the nonlinear dependenc</w:t>
      </w:r>
      <w:r w:rsidR="00E151BB" w:rsidRPr="0010789A">
        <w:rPr>
          <w:sz w:val="22"/>
          <w:szCs w:val="22"/>
        </w:rPr>
        <w:t>i</w:t>
      </w:r>
      <w:r w:rsidR="004C0F09" w:rsidRPr="0010789A">
        <w:rPr>
          <w:sz w:val="22"/>
          <w:szCs w:val="22"/>
        </w:rPr>
        <w:t xml:space="preserve">es. </w:t>
      </w:r>
      <w:r w:rsidR="00041FC5" w:rsidRPr="0010789A">
        <w:rPr>
          <w:sz w:val="22"/>
          <w:szCs w:val="22"/>
        </w:rPr>
        <w:t>Apparently, the samples investigated in this work suggest that copulas constructed by linear convex combinations may suffer from a potential weakness</w:t>
      </w:r>
      <w:r w:rsidR="006E2FDC" w:rsidRPr="0010789A">
        <w:rPr>
          <w:rFonts w:hint="eastAsia"/>
          <w:sz w:val="22"/>
          <w:szCs w:val="22"/>
        </w:rPr>
        <w:t xml:space="preserve">. </w:t>
      </w:r>
    </w:p>
    <w:p w:rsidR="00BE2521" w:rsidRPr="0010789A" w:rsidRDefault="006E2FDC" w:rsidP="00585CF9">
      <w:pPr>
        <w:spacing w:line="480" w:lineRule="auto"/>
        <w:ind w:firstLine="720"/>
        <w:rPr>
          <w:sz w:val="22"/>
          <w:szCs w:val="22"/>
        </w:rPr>
      </w:pPr>
      <w:r w:rsidRPr="0010789A">
        <w:rPr>
          <w:sz w:val="22"/>
          <w:szCs w:val="22"/>
        </w:rPr>
        <w:t xml:space="preserve">The situation changes quite a lot for the other data set. </w:t>
      </w:r>
      <w:r w:rsidR="00FA2C9F" w:rsidRPr="0010789A">
        <w:rPr>
          <w:sz w:val="22"/>
          <w:szCs w:val="22"/>
        </w:rPr>
        <w:t>F</w:t>
      </w:r>
      <w:r w:rsidR="00200FEC" w:rsidRPr="0010789A">
        <w:rPr>
          <w:sz w:val="22"/>
          <w:szCs w:val="22"/>
        </w:rPr>
        <w:t>or</w:t>
      </w:r>
      <w:r w:rsidR="00FA2C9F" w:rsidRPr="0010789A">
        <w:rPr>
          <w:sz w:val="22"/>
          <w:szCs w:val="22"/>
        </w:rPr>
        <w:t xml:space="preserve"> the data</w:t>
      </w:r>
      <w:r w:rsidR="00200FEC" w:rsidRPr="0010789A">
        <w:rPr>
          <w:sz w:val="22"/>
          <w:szCs w:val="22"/>
        </w:rPr>
        <w:t xml:space="preserve"> (</w:t>
      </w:r>
      <w:r w:rsidR="00200FEC" w:rsidRPr="0010789A">
        <w:rPr>
          <w:i/>
          <w:sz w:val="22"/>
          <w:szCs w:val="22"/>
        </w:rPr>
        <w:t>H</w:t>
      </w:r>
      <w:r w:rsidR="00200FEC" w:rsidRPr="0010789A">
        <w:rPr>
          <w:i/>
          <w:sz w:val="22"/>
          <w:szCs w:val="22"/>
          <w:vertAlign w:val="subscript"/>
        </w:rPr>
        <w:t>w</w:t>
      </w:r>
      <w:r w:rsidR="00200FEC" w:rsidRPr="0010789A">
        <w:rPr>
          <w:sz w:val="22"/>
          <w:szCs w:val="22"/>
        </w:rPr>
        <w:t xml:space="preserve">, </w:t>
      </w:r>
      <w:r w:rsidR="00200FEC" w:rsidRPr="0010789A">
        <w:rPr>
          <w:i/>
          <w:sz w:val="22"/>
          <w:szCs w:val="22"/>
        </w:rPr>
        <w:t>V</w:t>
      </w:r>
      <w:r w:rsidR="00200FEC" w:rsidRPr="0010789A">
        <w:rPr>
          <w:i/>
          <w:sz w:val="22"/>
          <w:szCs w:val="22"/>
          <w:vertAlign w:val="subscript"/>
        </w:rPr>
        <w:t>w</w:t>
      </w:r>
      <w:r w:rsidR="00200FEC" w:rsidRPr="0010789A">
        <w:rPr>
          <w:sz w:val="22"/>
          <w:szCs w:val="22"/>
        </w:rPr>
        <w:t>)</w:t>
      </w:r>
      <w:r w:rsidR="00FA2C9F" w:rsidRPr="0010789A">
        <w:rPr>
          <w:sz w:val="22"/>
          <w:szCs w:val="22"/>
        </w:rPr>
        <w:t xml:space="preserve">, </w:t>
      </w:r>
      <w:r w:rsidR="00446B84" w:rsidRPr="0010789A">
        <w:rPr>
          <w:sz w:val="22"/>
          <w:szCs w:val="22"/>
        </w:rPr>
        <w:t xml:space="preserve">the </w:t>
      </w:r>
      <w:r w:rsidR="00FA2C9F" w:rsidRPr="0010789A">
        <w:rPr>
          <w:sz w:val="22"/>
          <w:szCs w:val="22"/>
        </w:rPr>
        <w:t xml:space="preserve">Gumbel-Clayton product copula with Type 2 individual function outperforms </w:t>
      </w:r>
      <w:r w:rsidR="00432D4E" w:rsidRPr="0010789A">
        <w:rPr>
          <w:sz w:val="22"/>
          <w:szCs w:val="22"/>
        </w:rPr>
        <w:t xml:space="preserve">all </w:t>
      </w:r>
      <w:r w:rsidR="00FA2C9F" w:rsidRPr="0010789A">
        <w:rPr>
          <w:sz w:val="22"/>
          <w:szCs w:val="22"/>
        </w:rPr>
        <w:t>the other copula models.</w:t>
      </w:r>
      <w:r w:rsidR="00200FEC" w:rsidRPr="0010789A">
        <w:rPr>
          <w:sz w:val="22"/>
          <w:szCs w:val="22"/>
        </w:rPr>
        <w:t xml:space="preserve"> </w:t>
      </w:r>
      <w:r w:rsidR="00E15684" w:rsidRPr="0010789A">
        <w:rPr>
          <w:rFonts w:hint="eastAsia"/>
          <w:sz w:val="22"/>
          <w:szCs w:val="22"/>
        </w:rPr>
        <w:t xml:space="preserve">Compared to the </w:t>
      </w:r>
      <w:r w:rsidR="00E15684" w:rsidRPr="0010789A">
        <w:rPr>
          <w:rFonts w:hint="eastAsia"/>
          <w:sz w:val="22"/>
          <w:szCs w:val="22"/>
        </w:rPr>
        <w:lastRenderedPageBreak/>
        <w:t xml:space="preserve">data </w:t>
      </w:r>
      <w:bookmarkStart w:id="116" w:name="OLE_LINK133"/>
      <w:r w:rsidR="00E15684" w:rsidRPr="0010789A">
        <w:rPr>
          <w:sz w:val="22"/>
          <w:szCs w:val="22"/>
        </w:rPr>
        <w:t>(</w:t>
      </w:r>
      <w:r w:rsidR="00E15684" w:rsidRPr="0010789A">
        <w:rPr>
          <w:i/>
          <w:sz w:val="22"/>
          <w:szCs w:val="22"/>
        </w:rPr>
        <w:t>H</w:t>
      </w:r>
      <w:r w:rsidR="00E15684" w:rsidRPr="0010789A">
        <w:rPr>
          <w:i/>
          <w:sz w:val="22"/>
          <w:szCs w:val="22"/>
          <w:vertAlign w:val="subscript"/>
        </w:rPr>
        <w:t>w</w:t>
      </w:r>
      <w:r w:rsidR="00E15684" w:rsidRPr="0010789A">
        <w:rPr>
          <w:sz w:val="22"/>
          <w:szCs w:val="22"/>
        </w:rPr>
        <w:t xml:space="preserve">, </w:t>
      </w:r>
      <w:r w:rsidR="00E15684" w:rsidRPr="0010789A">
        <w:rPr>
          <w:i/>
          <w:sz w:val="22"/>
          <w:szCs w:val="22"/>
        </w:rPr>
        <w:t>T</w:t>
      </w:r>
      <w:r w:rsidR="00E15684" w:rsidRPr="0010789A">
        <w:rPr>
          <w:i/>
          <w:sz w:val="22"/>
          <w:szCs w:val="22"/>
          <w:vertAlign w:val="subscript"/>
        </w:rPr>
        <w:t>a</w:t>
      </w:r>
      <w:r w:rsidR="00E15684" w:rsidRPr="0010789A">
        <w:rPr>
          <w:sz w:val="22"/>
          <w:szCs w:val="22"/>
        </w:rPr>
        <w:t>)</w:t>
      </w:r>
      <w:bookmarkEnd w:id="116"/>
      <w:r w:rsidR="00E15684" w:rsidRPr="0010789A">
        <w:rPr>
          <w:sz w:val="22"/>
          <w:szCs w:val="22"/>
        </w:rPr>
        <w:t>,</w:t>
      </w:r>
      <w:r w:rsidR="00E15684" w:rsidRPr="0010789A">
        <w:rPr>
          <w:rFonts w:hint="eastAsia"/>
          <w:sz w:val="22"/>
          <w:szCs w:val="22"/>
        </w:rPr>
        <w:t xml:space="preserve"> the asymmetric copula does not show very significant advantages over the symmetric copula in modeling </w:t>
      </w:r>
      <w:r w:rsidR="00E15684" w:rsidRPr="0010789A">
        <w:rPr>
          <w:sz w:val="22"/>
          <w:szCs w:val="22"/>
        </w:rPr>
        <w:t>(</w:t>
      </w:r>
      <w:r w:rsidR="00E15684" w:rsidRPr="0010789A">
        <w:rPr>
          <w:i/>
          <w:sz w:val="22"/>
          <w:szCs w:val="22"/>
        </w:rPr>
        <w:t>H</w:t>
      </w:r>
      <w:r w:rsidR="00E15684" w:rsidRPr="0010789A">
        <w:rPr>
          <w:i/>
          <w:sz w:val="22"/>
          <w:szCs w:val="22"/>
          <w:vertAlign w:val="subscript"/>
        </w:rPr>
        <w:t>w</w:t>
      </w:r>
      <w:r w:rsidR="00E15684" w:rsidRPr="0010789A">
        <w:rPr>
          <w:sz w:val="22"/>
          <w:szCs w:val="22"/>
        </w:rPr>
        <w:t xml:space="preserve">, </w:t>
      </w:r>
      <w:r w:rsidR="00E15684" w:rsidRPr="0010789A">
        <w:rPr>
          <w:i/>
          <w:sz w:val="22"/>
          <w:szCs w:val="22"/>
        </w:rPr>
        <w:t>V</w:t>
      </w:r>
      <w:r w:rsidR="00E15684" w:rsidRPr="0010789A">
        <w:rPr>
          <w:i/>
          <w:sz w:val="22"/>
          <w:szCs w:val="22"/>
          <w:vertAlign w:val="subscript"/>
        </w:rPr>
        <w:t>w</w:t>
      </w:r>
      <w:r w:rsidR="00E15684" w:rsidRPr="0010789A">
        <w:rPr>
          <w:sz w:val="22"/>
          <w:szCs w:val="22"/>
        </w:rPr>
        <w:t>)</w:t>
      </w:r>
      <w:r w:rsidR="00E15684" w:rsidRPr="0010789A">
        <w:rPr>
          <w:rFonts w:hint="eastAsia"/>
          <w:sz w:val="22"/>
          <w:szCs w:val="22"/>
        </w:rPr>
        <w:t xml:space="preserve">. In fact, </w:t>
      </w:r>
      <w:r w:rsidR="00C17684" w:rsidRPr="0010789A">
        <w:rPr>
          <w:rFonts w:hint="eastAsia"/>
          <w:sz w:val="22"/>
          <w:szCs w:val="22"/>
        </w:rPr>
        <w:t xml:space="preserve">the Gumbel copula is even a better choice than most constructed asymmetric copulas. </w:t>
      </w:r>
      <w:r w:rsidR="00446B84" w:rsidRPr="0010789A">
        <w:rPr>
          <w:sz w:val="22"/>
          <w:szCs w:val="22"/>
        </w:rPr>
        <w:t>For</w:t>
      </w:r>
      <w:r w:rsidR="00BE2521" w:rsidRPr="0010789A">
        <w:rPr>
          <w:sz w:val="22"/>
          <w:szCs w:val="22"/>
        </w:rPr>
        <w:t xml:space="preserve"> the asymmetric copulas </w:t>
      </w:r>
      <w:r w:rsidR="008D59CE" w:rsidRPr="0010789A">
        <w:rPr>
          <w:sz w:val="22"/>
          <w:szCs w:val="22"/>
        </w:rPr>
        <w:t xml:space="preserve">constructed by products, all the candidate models yield </w:t>
      </w:r>
      <w:r w:rsidR="00446B84" w:rsidRPr="0010789A">
        <w:rPr>
          <w:sz w:val="22"/>
          <w:szCs w:val="22"/>
        </w:rPr>
        <w:t>similar</w:t>
      </w:r>
      <w:r w:rsidR="008D59CE" w:rsidRPr="0010789A">
        <w:rPr>
          <w:sz w:val="22"/>
          <w:szCs w:val="22"/>
        </w:rPr>
        <w:t xml:space="preserve"> results. This indicates </w:t>
      </w:r>
      <w:r w:rsidR="00446B84" w:rsidRPr="0010789A">
        <w:rPr>
          <w:sz w:val="22"/>
          <w:szCs w:val="22"/>
        </w:rPr>
        <w:t xml:space="preserve">that </w:t>
      </w:r>
      <w:r w:rsidR="008D59CE" w:rsidRPr="0010789A">
        <w:rPr>
          <w:sz w:val="22"/>
          <w:szCs w:val="22"/>
        </w:rPr>
        <w:t xml:space="preserve">the </w:t>
      </w:r>
      <w:r w:rsidR="00761E24" w:rsidRPr="0010789A">
        <w:rPr>
          <w:sz w:val="22"/>
          <w:szCs w:val="22"/>
        </w:rPr>
        <w:t xml:space="preserve">selection of base copulas and individual functions is not </w:t>
      </w:r>
      <w:r w:rsidR="00446B84" w:rsidRPr="0010789A">
        <w:rPr>
          <w:sz w:val="22"/>
          <w:szCs w:val="22"/>
        </w:rPr>
        <w:t>critical</w:t>
      </w:r>
      <w:r w:rsidR="00761E24" w:rsidRPr="0010789A">
        <w:rPr>
          <w:sz w:val="22"/>
          <w:szCs w:val="22"/>
        </w:rPr>
        <w:t xml:space="preserve"> in this case. </w:t>
      </w:r>
      <w:r w:rsidR="00761E24" w:rsidRPr="0010789A">
        <w:rPr>
          <w:rFonts w:hint="eastAsia"/>
          <w:sz w:val="22"/>
          <w:szCs w:val="22"/>
        </w:rPr>
        <w:t xml:space="preserve">The </w:t>
      </w:r>
      <w:r w:rsidR="00761E24" w:rsidRPr="0010789A">
        <w:rPr>
          <w:sz w:val="22"/>
          <w:szCs w:val="22"/>
        </w:rPr>
        <w:t xml:space="preserve">asymmetric copulas constructed by </w:t>
      </w:r>
      <w:r w:rsidR="0041511D" w:rsidRPr="0010789A">
        <w:rPr>
          <w:sz w:val="22"/>
          <w:szCs w:val="22"/>
        </w:rPr>
        <w:t>linear convex combinations</w:t>
      </w:r>
      <w:r w:rsidR="00761E24" w:rsidRPr="0010789A">
        <w:rPr>
          <w:rFonts w:hint="eastAsia"/>
          <w:sz w:val="22"/>
          <w:szCs w:val="22"/>
        </w:rPr>
        <w:t xml:space="preserve"> </w:t>
      </w:r>
      <w:r w:rsidR="00761E24" w:rsidRPr="0010789A">
        <w:rPr>
          <w:sz w:val="22"/>
          <w:szCs w:val="22"/>
        </w:rPr>
        <w:t xml:space="preserve">are still </w:t>
      </w:r>
      <w:r w:rsidR="00BB2FF4" w:rsidRPr="0010789A">
        <w:rPr>
          <w:sz w:val="22"/>
          <w:szCs w:val="22"/>
        </w:rPr>
        <w:t>show</w:t>
      </w:r>
      <w:r w:rsidR="0041511D" w:rsidRPr="0010789A">
        <w:rPr>
          <w:sz w:val="22"/>
          <w:szCs w:val="22"/>
        </w:rPr>
        <w:t>ing</w:t>
      </w:r>
      <w:r w:rsidR="00BB2FF4" w:rsidRPr="0010789A">
        <w:rPr>
          <w:sz w:val="22"/>
          <w:szCs w:val="22"/>
        </w:rPr>
        <w:t xml:space="preserve"> </w:t>
      </w:r>
      <w:r w:rsidR="00761E24" w:rsidRPr="0010789A">
        <w:rPr>
          <w:sz w:val="22"/>
          <w:szCs w:val="22"/>
        </w:rPr>
        <w:t xml:space="preserve">poor performance for the bivariate data. </w:t>
      </w:r>
      <w:r w:rsidR="00EC3115" w:rsidRPr="0010789A">
        <w:rPr>
          <w:sz w:val="22"/>
          <w:szCs w:val="22"/>
        </w:rPr>
        <w:t xml:space="preserve">Additionally, the skewed copula does not show a good performance in this modeling. It actually </w:t>
      </w:r>
      <w:r w:rsidR="00503074" w:rsidRPr="0010789A">
        <w:rPr>
          <w:sz w:val="22"/>
          <w:szCs w:val="22"/>
        </w:rPr>
        <w:t>produces</w:t>
      </w:r>
      <w:r w:rsidR="00EC3115" w:rsidRPr="0010789A">
        <w:rPr>
          <w:sz w:val="22"/>
          <w:szCs w:val="22"/>
        </w:rPr>
        <w:t xml:space="preserve"> the largest AIC</w:t>
      </w:r>
      <w:r w:rsidR="008E5149" w:rsidRPr="0010789A">
        <w:rPr>
          <w:sz w:val="22"/>
          <w:szCs w:val="22"/>
        </w:rPr>
        <w:t>c</w:t>
      </w:r>
      <w:r w:rsidR="00EC3115" w:rsidRPr="0010789A">
        <w:rPr>
          <w:sz w:val="22"/>
          <w:szCs w:val="22"/>
        </w:rPr>
        <w:t xml:space="preserve"> value </w:t>
      </w:r>
      <w:r w:rsidR="00503074" w:rsidRPr="0010789A">
        <w:rPr>
          <w:sz w:val="22"/>
          <w:szCs w:val="22"/>
        </w:rPr>
        <w:t>amongst all</w:t>
      </w:r>
      <w:r w:rsidR="00BB2FF4" w:rsidRPr="0010789A">
        <w:rPr>
          <w:sz w:val="22"/>
          <w:szCs w:val="22"/>
        </w:rPr>
        <w:t xml:space="preserve"> choices</w:t>
      </w:r>
      <w:r w:rsidR="00503074" w:rsidRPr="0010789A">
        <w:rPr>
          <w:sz w:val="22"/>
          <w:szCs w:val="22"/>
        </w:rPr>
        <w:t xml:space="preserve">. </w:t>
      </w:r>
      <w:r w:rsidR="00503074" w:rsidRPr="0010789A">
        <w:rPr>
          <w:rFonts w:hint="eastAsia"/>
          <w:sz w:val="22"/>
          <w:szCs w:val="22"/>
        </w:rPr>
        <w:t xml:space="preserve">The </w:t>
      </w:r>
      <w:r w:rsidR="00503074" w:rsidRPr="0010789A">
        <w:rPr>
          <w:sz w:val="22"/>
          <w:szCs w:val="22"/>
        </w:rPr>
        <w:t xml:space="preserve">major </w:t>
      </w:r>
      <w:r w:rsidR="00503074" w:rsidRPr="0010789A">
        <w:rPr>
          <w:rFonts w:hint="eastAsia"/>
          <w:sz w:val="22"/>
          <w:szCs w:val="22"/>
        </w:rPr>
        <w:t xml:space="preserve">reason </w:t>
      </w:r>
      <w:r w:rsidR="00503074" w:rsidRPr="0010789A">
        <w:rPr>
          <w:sz w:val="22"/>
          <w:szCs w:val="22"/>
        </w:rPr>
        <w:t xml:space="preserve">for such a big difference </w:t>
      </w:r>
      <w:r w:rsidR="00503074" w:rsidRPr="0010789A">
        <w:rPr>
          <w:rFonts w:hint="eastAsia"/>
          <w:sz w:val="22"/>
          <w:szCs w:val="22"/>
        </w:rPr>
        <w:t xml:space="preserve">is </w:t>
      </w:r>
      <w:r w:rsidR="00DE3EFD" w:rsidRPr="0010789A">
        <w:rPr>
          <w:sz w:val="22"/>
          <w:szCs w:val="22"/>
        </w:rPr>
        <w:t xml:space="preserve">the only very weak asymmetry of </w:t>
      </w:r>
      <w:r w:rsidR="007A5B0F" w:rsidRPr="0010789A">
        <w:rPr>
          <w:sz w:val="22"/>
          <w:szCs w:val="22"/>
        </w:rPr>
        <w:t>the bivariate</w:t>
      </w:r>
      <w:r w:rsidR="00503074" w:rsidRPr="0010789A">
        <w:rPr>
          <w:rFonts w:hint="eastAsia"/>
          <w:sz w:val="22"/>
          <w:szCs w:val="22"/>
        </w:rPr>
        <w:t xml:space="preserve"> data </w:t>
      </w:r>
      <w:r w:rsidR="00503074" w:rsidRPr="0010789A">
        <w:rPr>
          <w:sz w:val="22"/>
          <w:szCs w:val="22"/>
        </w:rPr>
        <w:t>(</w:t>
      </w:r>
      <w:r w:rsidR="00503074" w:rsidRPr="0010789A">
        <w:rPr>
          <w:i/>
          <w:sz w:val="22"/>
          <w:szCs w:val="22"/>
        </w:rPr>
        <w:t>H</w:t>
      </w:r>
      <w:r w:rsidR="00503074" w:rsidRPr="0010789A">
        <w:rPr>
          <w:i/>
          <w:sz w:val="22"/>
          <w:szCs w:val="22"/>
          <w:vertAlign w:val="subscript"/>
        </w:rPr>
        <w:t>w</w:t>
      </w:r>
      <w:r w:rsidR="00503074" w:rsidRPr="0010789A">
        <w:rPr>
          <w:sz w:val="22"/>
          <w:szCs w:val="22"/>
        </w:rPr>
        <w:t xml:space="preserve">, </w:t>
      </w:r>
      <w:r w:rsidR="00503074" w:rsidRPr="0010789A">
        <w:rPr>
          <w:i/>
          <w:sz w:val="22"/>
          <w:szCs w:val="22"/>
        </w:rPr>
        <w:t>V</w:t>
      </w:r>
      <w:r w:rsidR="00503074" w:rsidRPr="0010789A">
        <w:rPr>
          <w:i/>
          <w:sz w:val="22"/>
          <w:szCs w:val="22"/>
          <w:vertAlign w:val="subscript"/>
        </w:rPr>
        <w:t>w</w:t>
      </w:r>
      <w:r w:rsidR="00503074" w:rsidRPr="0010789A">
        <w:rPr>
          <w:sz w:val="22"/>
          <w:szCs w:val="22"/>
        </w:rPr>
        <w:t>)</w:t>
      </w:r>
      <w:r w:rsidR="00503074" w:rsidRPr="0010789A">
        <w:rPr>
          <w:rFonts w:hint="eastAsia"/>
          <w:sz w:val="22"/>
          <w:szCs w:val="22"/>
        </w:rPr>
        <w:t xml:space="preserve"> </w:t>
      </w:r>
      <w:r w:rsidR="00DE3EFD" w:rsidRPr="0010789A">
        <w:rPr>
          <w:sz w:val="22"/>
          <w:szCs w:val="22"/>
        </w:rPr>
        <w:t xml:space="preserve">compared to </w:t>
      </w:r>
      <w:r w:rsidR="00503074" w:rsidRPr="0010789A">
        <w:rPr>
          <w:sz w:val="22"/>
          <w:szCs w:val="22"/>
        </w:rPr>
        <w:t>(</w:t>
      </w:r>
      <w:r w:rsidR="00503074" w:rsidRPr="0010789A">
        <w:rPr>
          <w:i/>
          <w:sz w:val="22"/>
          <w:szCs w:val="22"/>
        </w:rPr>
        <w:t>H</w:t>
      </w:r>
      <w:r w:rsidR="00503074" w:rsidRPr="0010789A">
        <w:rPr>
          <w:i/>
          <w:sz w:val="22"/>
          <w:szCs w:val="22"/>
          <w:vertAlign w:val="subscript"/>
        </w:rPr>
        <w:t>w</w:t>
      </w:r>
      <w:r w:rsidR="00503074" w:rsidRPr="0010789A">
        <w:rPr>
          <w:sz w:val="22"/>
          <w:szCs w:val="22"/>
        </w:rPr>
        <w:t xml:space="preserve">, </w:t>
      </w:r>
      <w:r w:rsidR="00503074" w:rsidRPr="0010789A">
        <w:rPr>
          <w:i/>
          <w:sz w:val="22"/>
          <w:szCs w:val="22"/>
        </w:rPr>
        <w:t>T</w:t>
      </w:r>
      <w:r w:rsidR="00503074" w:rsidRPr="0010789A">
        <w:rPr>
          <w:i/>
          <w:sz w:val="22"/>
          <w:szCs w:val="22"/>
          <w:vertAlign w:val="subscript"/>
        </w:rPr>
        <w:t>a</w:t>
      </w:r>
      <w:r w:rsidR="00503074" w:rsidRPr="0010789A">
        <w:rPr>
          <w:sz w:val="22"/>
          <w:szCs w:val="22"/>
        </w:rPr>
        <w:t>)</w:t>
      </w:r>
      <w:r w:rsidR="00503074" w:rsidRPr="0010789A">
        <w:rPr>
          <w:rFonts w:hint="eastAsia"/>
          <w:sz w:val="22"/>
          <w:szCs w:val="22"/>
        </w:rPr>
        <w:t>.</w:t>
      </w:r>
      <w:r w:rsidR="00503074" w:rsidRPr="0010789A">
        <w:rPr>
          <w:sz w:val="22"/>
          <w:szCs w:val="22"/>
        </w:rPr>
        <w:t xml:space="preserve"> </w:t>
      </w:r>
      <w:r w:rsidR="001F08BF" w:rsidRPr="0010789A">
        <w:rPr>
          <w:sz w:val="22"/>
          <w:szCs w:val="22"/>
        </w:rPr>
        <w:t>Clearly, quasi symmetric data do not require an asymmetric modeling.</w:t>
      </w:r>
      <w:r w:rsidR="00503074" w:rsidRPr="0010789A">
        <w:rPr>
          <w:sz w:val="22"/>
          <w:szCs w:val="22"/>
        </w:rPr>
        <w:t xml:space="preserve"> </w:t>
      </w:r>
      <w:r w:rsidR="001F08BF" w:rsidRPr="0010789A">
        <w:rPr>
          <w:sz w:val="22"/>
          <w:szCs w:val="22"/>
        </w:rPr>
        <w:t>In such cases</w:t>
      </w:r>
      <w:r w:rsidR="00E72F4D" w:rsidRPr="0010789A">
        <w:rPr>
          <w:sz w:val="22"/>
          <w:szCs w:val="22"/>
        </w:rPr>
        <w:t xml:space="preserve">, the </w:t>
      </w:r>
      <w:r w:rsidR="001F08BF" w:rsidRPr="0010789A">
        <w:rPr>
          <w:sz w:val="22"/>
          <w:szCs w:val="22"/>
        </w:rPr>
        <w:t xml:space="preserve">use </w:t>
      </w:r>
      <w:r w:rsidR="007A5B0F" w:rsidRPr="0010789A">
        <w:rPr>
          <w:sz w:val="22"/>
          <w:szCs w:val="22"/>
        </w:rPr>
        <w:t>of asymmetric</w:t>
      </w:r>
      <w:r w:rsidR="00E72F4D" w:rsidRPr="0010789A">
        <w:rPr>
          <w:sz w:val="22"/>
          <w:szCs w:val="22"/>
        </w:rPr>
        <w:t xml:space="preserve"> copulas</w:t>
      </w:r>
      <w:r w:rsidR="00503074" w:rsidRPr="0010789A">
        <w:rPr>
          <w:sz w:val="22"/>
          <w:szCs w:val="22"/>
        </w:rPr>
        <w:t xml:space="preserve"> </w:t>
      </w:r>
      <w:r w:rsidR="001F08BF" w:rsidRPr="0010789A">
        <w:rPr>
          <w:sz w:val="22"/>
          <w:szCs w:val="22"/>
        </w:rPr>
        <w:t>is even disadvantageous.</w:t>
      </w:r>
      <w:r w:rsidR="00E72F4D" w:rsidRPr="0010789A">
        <w:rPr>
          <w:sz w:val="22"/>
          <w:szCs w:val="22"/>
        </w:rPr>
        <w:t xml:space="preserve">. Since most asymmetric copulas are utilizing quite a number of parameters, the model can somehow tend to be over parameterized. Some of the degrees of freedom created by the parameters are therefore not necessarily to be added. Therefore, the symmetric model would be </w:t>
      </w:r>
      <w:r w:rsidR="00E86182" w:rsidRPr="0010789A">
        <w:rPr>
          <w:sz w:val="22"/>
          <w:szCs w:val="22"/>
        </w:rPr>
        <w:t>the</w:t>
      </w:r>
      <w:r w:rsidR="00E72F4D" w:rsidRPr="0010789A">
        <w:rPr>
          <w:sz w:val="22"/>
          <w:szCs w:val="22"/>
        </w:rPr>
        <w:t xml:space="preserve"> better choice.  </w:t>
      </w:r>
    </w:p>
    <w:p w:rsidR="009B74DE" w:rsidRPr="0010789A" w:rsidRDefault="00824E04" w:rsidP="000825E0">
      <w:pPr>
        <w:spacing w:line="480" w:lineRule="auto"/>
        <w:ind w:firstLine="720"/>
        <w:rPr>
          <w:sz w:val="22"/>
          <w:szCs w:val="22"/>
        </w:rPr>
      </w:pPr>
      <w:r w:rsidRPr="0010789A">
        <w:rPr>
          <w:sz w:val="22"/>
          <w:szCs w:val="22"/>
          <w:lang w:eastAsia="zh-TW"/>
        </w:rPr>
        <w:t>A</w:t>
      </w:r>
      <w:r w:rsidR="003E7977" w:rsidRPr="0010789A">
        <w:rPr>
          <w:sz w:val="22"/>
          <w:szCs w:val="22"/>
          <w:lang w:eastAsia="zh-TW"/>
        </w:rPr>
        <w:t xml:space="preserve">nother </w:t>
      </w:r>
      <w:r w:rsidR="00432D4E" w:rsidRPr="0010789A">
        <w:rPr>
          <w:sz w:val="22"/>
          <w:szCs w:val="22"/>
          <w:lang w:eastAsia="zh-TW"/>
        </w:rPr>
        <w:t xml:space="preserve">reason why </w:t>
      </w:r>
      <w:r w:rsidR="00432D4E" w:rsidRPr="0010789A">
        <w:rPr>
          <w:sz w:val="22"/>
          <w:szCs w:val="22"/>
        </w:rPr>
        <w:t>symmetric and asymmetric copulas perform so differently in</w:t>
      </w:r>
      <w:r w:rsidRPr="0010789A">
        <w:rPr>
          <w:sz w:val="22"/>
          <w:szCs w:val="22"/>
        </w:rPr>
        <w:t xml:space="preserve"> modeling</w:t>
      </w:r>
      <w:r w:rsidR="00432D4E" w:rsidRPr="0010789A">
        <w:rPr>
          <w:sz w:val="22"/>
          <w:szCs w:val="22"/>
        </w:rPr>
        <w:t xml:space="preserve"> bivariate data sets</w:t>
      </w:r>
      <w:r w:rsidR="00432D4E" w:rsidRPr="0010789A">
        <w:rPr>
          <w:sz w:val="22"/>
          <w:szCs w:val="22"/>
          <w:lang w:eastAsia="zh-TW"/>
        </w:rPr>
        <w:t xml:space="preserve"> is </w:t>
      </w:r>
      <w:r w:rsidR="00C13D56" w:rsidRPr="0010789A">
        <w:rPr>
          <w:sz w:val="22"/>
          <w:szCs w:val="22"/>
          <w:lang w:eastAsia="zh-TW"/>
        </w:rPr>
        <w:t xml:space="preserve">the link to physical </w:t>
      </w:r>
      <w:r w:rsidR="00432D4E" w:rsidRPr="0010789A">
        <w:rPr>
          <w:sz w:val="22"/>
          <w:szCs w:val="22"/>
          <w:lang w:eastAsia="zh-TW"/>
        </w:rPr>
        <w:t>phenomen</w:t>
      </w:r>
      <w:r w:rsidR="00C13D56" w:rsidRPr="0010789A">
        <w:rPr>
          <w:sz w:val="22"/>
          <w:szCs w:val="22"/>
          <w:lang w:eastAsia="zh-TW"/>
        </w:rPr>
        <w:t>a</w:t>
      </w:r>
      <w:r w:rsidR="00432D4E" w:rsidRPr="0010789A">
        <w:rPr>
          <w:sz w:val="22"/>
          <w:szCs w:val="22"/>
          <w:lang w:eastAsia="zh-TW"/>
        </w:rPr>
        <w:t xml:space="preserve">. </w:t>
      </w:r>
      <w:r w:rsidR="003E7977" w:rsidRPr="0010789A">
        <w:rPr>
          <w:sz w:val="22"/>
          <w:szCs w:val="22"/>
          <w:lang w:eastAsia="zh-TW"/>
        </w:rPr>
        <w:t xml:space="preserve">As for </w:t>
      </w:r>
      <w:r w:rsidR="003E7977" w:rsidRPr="0010789A">
        <w:rPr>
          <w:sz w:val="22"/>
          <w:szCs w:val="22"/>
        </w:rPr>
        <w:t>(</w:t>
      </w:r>
      <w:r w:rsidR="003E7977" w:rsidRPr="0010789A">
        <w:rPr>
          <w:i/>
          <w:sz w:val="22"/>
          <w:szCs w:val="22"/>
        </w:rPr>
        <w:t>H</w:t>
      </w:r>
      <w:r w:rsidR="003E7977" w:rsidRPr="0010789A">
        <w:rPr>
          <w:i/>
          <w:sz w:val="22"/>
          <w:szCs w:val="22"/>
          <w:vertAlign w:val="subscript"/>
        </w:rPr>
        <w:t>w</w:t>
      </w:r>
      <w:r w:rsidR="003E7977" w:rsidRPr="0010789A">
        <w:rPr>
          <w:sz w:val="22"/>
          <w:szCs w:val="22"/>
        </w:rPr>
        <w:t xml:space="preserve">, </w:t>
      </w:r>
      <w:r w:rsidR="003E7977" w:rsidRPr="0010789A">
        <w:rPr>
          <w:i/>
          <w:sz w:val="22"/>
          <w:szCs w:val="22"/>
        </w:rPr>
        <w:t>T</w:t>
      </w:r>
      <w:r w:rsidR="003E7977" w:rsidRPr="0010789A">
        <w:rPr>
          <w:i/>
          <w:sz w:val="22"/>
          <w:szCs w:val="22"/>
          <w:vertAlign w:val="subscript"/>
        </w:rPr>
        <w:t>a</w:t>
      </w:r>
      <w:r w:rsidR="003E7977" w:rsidRPr="0010789A">
        <w:rPr>
          <w:sz w:val="22"/>
          <w:szCs w:val="22"/>
        </w:rPr>
        <w:t xml:space="preserve">), the breaking wave limit </w:t>
      </w:r>
      <w:r w:rsidR="00C13D56" w:rsidRPr="0010789A">
        <w:rPr>
          <w:sz w:val="22"/>
          <w:szCs w:val="22"/>
        </w:rPr>
        <w:t>is causing</w:t>
      </w:r>
      <w:r w:rsidR="003E7977" w:rsidRPr="0010789A">
        <w:rPr>
          <w:sz w:val="22"/>
          <w:szCs w:val="22"/>
        </w:rPr>
        <w:t xml:space="preserve"> asymmetry in the bivariate data. This physical feature can be implemented by the asymmetric copula while the traditional copula cannot</w:t>
      </w:r>
      <w:r w:rsidR="00C13D56" w:rsidRPr="0010789A">
        <w:rPr>
          <w:sz w:val="22"/>
          <w:szCs w:val="22"/>
        </w:rPr>
        <w:t xml:space="preserve"> capture this feature</w:t>
      </w:r>
      <w:r w:rsidR="003E7977" w:rsidRPr="0010789A">
        <w:rPr>
          <w:sz w:val="22"/>
          <w:szCs w:val="22"/>
        </w:rPr>
        <w:t>. However, as for (</w:t>
      </w:r>
      <w:r w:rsidR="003E7977" w:rsidRPr="0010789A">
        <w:rPr>
          <w:i/>
          <w:sz w:val="22"/>
          <w:szCs w:val="22"/>
        </w:rPr>
        <w:t>H</w:t>
      </w:r>
      <w:r w:rsidR="003E7977" w:rsidRPr="0010789A">
        <w:rPr>
          <w:i/>
          <w:sz w:val="22"/>
          <w:szCs w:val="22"/>
          <w:vertAlign w:val="subscript"/>
        </w:rPr>
        <w:t>w</w:t>
      </w:r>
      <w:r w:rsidR="003E7977" w:rsidRPr="0010789A">
        <w:rPr>
          <w:sz w:val="22"/>
          <w:szCs w:val="22"/>
        </w:rPr>
        <w:t xml:space="preserve">, </w:t>
      </w:r>
      <w:r w:rsidR="003E7977" w:rsidRPr="0010789A">
        <w:rPr>
          <w:i/>
          <w:sz w:val="22"/>
          <w:szCs w:val="22"/>
        </w:rPr>
        <w:t>V</w:t>
      </w:r>
      <w:r w:rsidR="003E7977" w:rsidRPr="0010789A">
        <w:rPr>
          <w:i/>
          <w:sz w:val="22"/>
          <w:szCs w:val="22"/>
          <w:vertAlign w:val="subscript"/>
        </w:rPr>
        <w:t>w</w:t>
      </w:r>
      <w:r w:rsidR="003E7977" w:rsidRPr="0010789A">
        <w:rPr>
          <w:sz w:val="22"/>
          <w:szCs w:val="22"/>
        </w:rPr>
        <w:t xml:space="preserve">), there is no such limit. </w:t>
      </w:r>
      <w:r w:rsidR="00380DB4" w:rsidRPr="0010789A">
        <w:rPr>
          <w:sz w:val="22"/>
          <w:szCs w:val="22"/>
        </w:rPr>
        <w:t>Th</w:t>
      </w:r>
      <w:r w:rsidR="003E7977" w:rsidRPr="0010789A">
        <w:rPr>
          <w:sz w:val="22"/>
          <w:szCs w:val="22"/>
        </w:rPr>
        <w:t xml:space="preserve">e </w:t>
      </w:r>
      <w:r w:rsidR="00432D4E" w:rsidRPr="0010789A">
        <w:rPr>
          <w:sz w:val="22"/>
          <w:szCs w:val="22"/>
        </w:rPr>
        <w:t>a</w:t>
      </w:r>
      <w:r w:rsidR="003E7977" w:rsidRPr="0010789A">
        <w:rPr>
          <w:sz w:val="22"/>
          <w:szCs w:val="22"/>
        </w:rPr>
        <w:t>symmetric cop</w:t>
      </w:r>
      <w:r w:rsidR="00432D4E" w:rsidRPr="0010789A">
        <w:rPr>
          <w:sz w:val="22"/>
          <w:szCs w:val="22"/>
        </w:rPr>
        <w:t>ula would</w:t>
      </w:r>
      <w:r w:rsidR="00C13D56" w:rsidRPr="0010789A">
        <w:rPr>
          <w:sz w:val="22"/>
          <w:szCs w:val="22"/>
        </w:rPr>
        <w:t>,</w:t>
      </w:r>
      <w:r w:rsidR="00432D4E" w:rsidRPr="0010789A">
        <w:rPr>
          <w:sz w:val="22"/>
          <w:szCs w:val="22"/>
        </w:rPr>
        <w:t xml:space="preserve"> thus</w:t>
      </w:r>
      <w:r w:rsidR="00C13D56" w:rsidRPr="0010789A">
        <w:rPr>
          <w:sz w:val="22"/>
          <w:szCs w:val="22"/>
        </w:rPr>
        <w:t>,</w:t>
      </w:r>
      <w:r w:rsidR="00432D4E" w:rsidRPr="0010789A">
        <w:rPr>
          <w:sz w:val="22"/>
          <w:szCs w:val="22"/>
        </w:rPr>
        <w:t xml:space="preserve"> lose its </w:t>
      </w:r>
      <w:r w:rsidR="00C13D56" w:rsidRPr="0010789A">
        <w:rPr>
          <w:sz w:val="22"/>
          <w:szCs w:val="22"/>
        </w:rPr>
        <w:t>advantage</w:t>
      </w:r>
      <w:r w:rsidR="00432D4E" w:rsidRPr="0010789A">
        <w:rPr>
          <w:sz w:val="22"/>
          <w:szCs w:val="22"/>
        </w:rPr>
        <w:t xml:space="preserve"> in the</w:t>
      </w:r>
      <w:r w:rsidR="003E7977" w:rsidRPr="0010789A">
        <w:rPr>
          <w:sz w:val="22"/>
          <w:szCs w:val="22"/>
        </w:rPr>
        <w:t xml:space="preserve"> model</w:t>
      </w:r>
      <w:r w:rsidR="00432D4E" w:rsidRPr="0010789A">
        <w:rPr>
          <w:sz w:val="22"/>
          <w:szCs w:val="22"/>
        </w:rPr>
        <w:t>ing</w:t>
      </w:r>
      <w:r w:rsidR="003E7977" w:rsidRPr="0010789A">
        <w:rPr>
          <w:sz w:val="22"/>
          <w:szCs w:val="22"/>
        </w:rPr>
        <w:t xml:space="preserve">. </w:t>
      </w:r>
    </w:p>
    <w:p w:rsidR="00B4793E" w:rsidRPr="0010789A" w:rsidRDefault="00585CF9" w:rsidP="00CD350C">
      <w:pPr>
        <w:tabs>
          <w:tab w:val="left" w:pos="360"/>
          <w:tab w:val="left" w:pos="990"/>
        </w:tabs>
        <w:suppressAutoHyphens/>
        <w:spacing w:before="240" w:after="120" w:line="480" w:lineRule="auto"/>
        <w:ind w:right="288"/>
        <w:contextualSpacing/>
        <w:outlineLvl w:val="0"/>
        <w:rPr>
          <w:sz w:val="22"/>
          <w:szCs w:val="22"/>
        </w:rPr>
      </w:pPr>
      <w:r w:rsidRPr="0010789A">
        <w:tab/>
      </w:r>
      <w:r w:rsidRPr="0010789A">
        <w:rPr>
          <w:sz w:val="22"/>
          <w:szCs w:val="22"/>
        </w:rPr>
        <w:tab/>
      </w:r>
      <w:r w:rsidR="00A91694" w:rsidRPr="0010789A">
        <w:rPr>
          <w:rFonts w:hint="eastAsia"/>
          <w:sz w:val="22"/>
          <w:szCs w:val="22"/>
        </w:rPr>
        <w:t>In</w:t>
      </w:r>
      <w:r w:rsidR="00A91694" w:rsidRPr="0010789A">
        <w:rPr>
          <w:sz w:val="22"/>
          <w:szCs w:val="22"/>
        </w:rPr>
        <w:t xml:space="preserve"> the final part of this study, a short reference is made to the comparison between symmetric and asymmetric copula models </w:t>
      </w:r>
      <w:r w:rsidR="0080324F" w:rsidRPr="0010789A">
        <w:rPr>
          <w:sz w:val="22"/>
          <w:szCs w:val="22"/>
        </w:rPr>
        <w:t>for</w:t>
      </w:r>
      <w:r w:rsidR="00A91694" w:rsidRPr="0010789A">
        <w:rPr>
          <w:sz w:val="22"/>
          <w:szCs w:val="22"/>
        </w:rPr>
        <w:t xml:space="preserve"> the prediction of </w:t>
      </w:r>
      <w:r w:rsidR="00AD60BF" w:rsidRPr="0010789A">
        <w:rPr>
          <w:rFonts w:hint="eastAsia"/>
          <w:sz w:val="22"/>
          <w:szCs w:val="22"/>
        </w:rPr>
        <w:t>extreme values</w:t>
      </w:r>
      <w:r w:rsidR="00A91694" w:rsidRPr="0010789A">
        <w:rPr>
          <w:sz w:val="22"/>
          <w:szCs w:val="22"/>
        </w:rPr>
        <w:t>.</w:t>
      </w:r>
      <w:r w:rsidR="00AD60BF" w:rsidRPr="0010789A">
        <w:rPr>
          <w:rFonts w:hint="eastAsia"/>
          <w:sz w:val="22"/>
          <w:szCs w:val="22"/>
        </w:rPr>
        <w:t xml:space="preserve"> </w:t>
      </w:r>
      <w:r w:rsidR="00AD60BF" w:rsidRPr="0010789A">
        <w:rPr>
          <w:sz w:val="22"/>
          <w:szCs w:val="22"/>
        </w:rPr>
        <w:t xml:space="preserve">This can be achieved </w:t>
      </w:r>
      <w:r w:rsidR="0080324F" w:rsidRPr="0010789A">
        <w:rPr>
          <w:sz w:val="22"/>
          <w:szCs w:val="22"/>
        </w:rPr>
        <w:t>through a</w:t>
      </w:r>
      <w:r w:rsidR="00AD60BF" w:rsidRPr="0010789A">
        <w:rPr>
          <w:sz w:val="22"/>
          <w:szCs w:val="22"/>
        </w:rPr>
        <w:t xml:space="preserve"> comparison of simulated data </w:t>
      </w:r>
      <w:r w:rsidR="00486B7D" w:rsidRPr="0010789A">
        <w:rPr>
          <w:sz w:val="22"/>
          <w:szCs w:val="22"/>
        </w:rPr>
        <w:t xml:space="preserve">from the established models with the empirical data. The simulated data for </w:t>
      </w:r>
      <w:r w:rsidR="00486B7D" w:rsidRPr="0010789A">
        <w:rPr>
          <w:sz w:val="22"/>
          <w:szCs w:val="22"/>
          <w:lang w:eastAsia="zh-TW"/>
        </w:rPr>
        <w:t>(</w:t>
      </w:r>
      <w:r w:rsidR="00486B7D" w:rsidRPr="0010789A">
        <w:rPr>
          <w:i/>
          <w:sz w:val="22"/>
          <w:szCs w:val="22"/>
          <w:lang w:eastAsia="zh-TW"/>
        </w:rPr>
        <w:t>H</w:t>
      </w:r>
      <w:r w:rsidR="00486B7D" w:rsidRPr="0010789A">
        <w:rPr>
          <w:i/>
          <w:sz w:val="22"/>
          <w:szCs w:val="22"/>
          <w:vertAlign w:val="subscript"/>
          <w:lang w:eastAsia="zh-TW"/>
        </w:rPr>
        <w:t>w</w:t>
      </w:r>
      <w:r w:rsidR="00486B7D" w:rsidRPr="0010789A">
        <w:rPr>
          <w:sz w:val="22"/>
          <w:szCs w:val="22"/>
          <w:lang w:eastAsia="zh-TW"/>
        </w:rPr>
        <w:t xml:space="preserve">, </w:t>
      </w:r>
      <w:r w:rsidR="00486B7D" w:rsidRPr="0010789A">
        <w:rPr>
          <w:i/>
          <w:sz w:val="22"/>
          <w:szCs w:val="22"/>
          <w:lang w:eastAsia="zh-TW"/>
        </w:rPr>
        <w:t>T</w:t>
      </w:r>
      <w:r w:rsidR="00486B7D" w:rsidRPr="0010789A">
        <w:rPr>
          <w:i/>
          <w:sz w:val="22"/>
          <w:szCs w:val="22"/>
          <w:vertAlign w:val="subscript"/>
          <w:lang w:eastAsia="zh-TW"/>
        </w:rPr>
        <w:t>a</w:t>
      </w:r>
      <w:r w:rsidR="00486B7D" w:rsidRPr="0010789A">
        <w:rPr>
          <w:sz w:val="22"/>
          <w:szCs w:val="22"/>
          <w:lang w:eastAsia="zh-TW"/>
        </w:rPr>
        <w:t xml:space="preserve">) and </w:t>
      </w:r>
      <w:r w:rsidR="00486B7D" w:rsidRPr="0010789A">
        <w:rPr>
          <w:sz w:val="22"/>
          <w:szCs w:val="22"/>
        </w:rPr>
        <w:t>(</w:t>
      </w:r>
      <w:r w:rsidR="00486B7D" w:rsidRPr="0010789A">
        <w:rPr>
          <w:i/>
          <w:sz w:val="22"/>
          <w:szCs w:val="22"/>
        </w:rPr>
        <w:t>H</w:t>
      </w:r>
      <w:r w:rsidR="00486B7D" w:rsidRPr="0010789A">
        <w:rPr>
          <w:i/>
          <w:sz w:val="22"/>
          <w:szCs w:val="22"/>
          <w:vertAlign w:val="subscript"/>
        </w:rPr>
        <w:t>w</w:t>
      </w:r>
      <w:r w:rsidR="00486B7D" w:rsidRPr="0010789A">
        <w:rPr>
          <w:sz w:val="22"/>
          <w:szCs w:val="22"/>
        </w:rPr>
        <w:t xml:space="preserve">, </w:t>
      </w:r>
      <w:r w:rsidR="00486B7D" w:rsidRPr="0010789A">
        <w:rPr>
          <w:i/>
          <w:sz w:val="22"/>
          <w:szCs w:val="22"/>
        </w:rPr>
        <w:t>V</w:t>
      </w:r>
      <w:r w:rsidR="00486B7D" w:rsidRPr="0010789A">
        <w:rPr>
          <w:i/>
          <w:sz w:val="22"/>
          <w:szCs w:val="22"/>
          <w:vertAlign w:val="subscript"/>
        </w:rPr>
        <w:t>w</w:t>
      </w:r>
      <w:r w:rsidR="00486B7D" w:rsidRPr="0010789A">
        <w:rPr>
          <w:sz w:val="22"/>
          <w:szCs w:val="22"/>
        </w:rPr>
        <w:t>) are plotted in</w:t>
      </w:r>
      <w:r w:rsidR="00AD60BF" w:rsidRPr="0010789A">
        <w:rPr>
          <w:sz w:val="22"/>
          <w:szCs w:val="22"/>
        </w:rPr>
        <w:t xml:space="preserve"> Figs. </w:t>
      </w:r>
      <w:r w:rsidR="00476F7E" w:rsidRPr="0010789A">
        <w:rPr>
          <w:sz w:val="22"/>
          <w:szCs w:val="22"/>
        </w:rPr>
        <w:t>1</w:t>
      </w:r>
      <w:r w:rsidR="00070F78" w:rsidRPr="0010789A">
        <w:rPr>
          <w:sz w:val="22"/>
          <w:szCs w:val="22"/>
        </w:rPr>
        <w:t>4</w:t>
      </w:r>
      <w:r w:rsidR="00AD60BF" w:rsidRPr="0010789A">
        <w:rPr>
          <w:sz w:val="22"/>
          <w:szCs w:val="22"/>
        </w:rPr>
        <w:t xml:space="preserve"> and </w:t>
      </w:r>
      <w:r w:rsidR="00476F7E" w:rsidRPr="0010789A">
        <w:rPr>
          <w:sz w:val="22"/>
          <w:szCs w:val="22"/>
        </w:rPr>
        <w:t>1</w:t>
      </w:r>
      <w:r w:rsidR="00070F78" w:rsidRPr="0010789A">
        <w:rPr>
          <w:sz w:val="22"/>
          <w:szCs w:val="22"/>
        </w:rPr>
        <w:t>5</w:t>
      </w:r>
      <w:r w:rsidR="0080324F" w:rsidRPr="0010789A">
        <w:rPr>
          <w:sz w:val="22"/>
          <w:szCs w:val="22"/>
        </w:rPr>
        <w:t>,</w:t>
      </w:r>
      <w:r w:rsidR="00486B7D" w:rsidRPr="0010789A">
        <w:rPr>
          <w:sz w:val="22"/>
          <w:szCs w:val="22"/>
        </w:rPr>
        <w:t xml:space="preserve"> respectively.</w:t>
      </w:r>
      <w:r w:rsidR="002B35C7" w:rsidRPr="0010789A">
        <w:rPr>
          <w:rFonts w:hint="eastAsia"/>
          <w:sz w:val="22"/>
          <w:szCs w:val="22"/>
        </w:rPr>
        <w:t xml:space="preserve"> </w:t>
      </w:r>
      <w:r w:rsidR="00486B7D" w:rsidRPr="0010789A">
        <w:rPr>
          <w:sz w:val="22"/>
          <w:szCs w:val="22"/>
        </w:rPr>
        <w:t xml:space="preserve">It can be seen </w:t>
      </w:r>
      <w:r w:rsidR="0080324F" w:rsidRPr="0010789A">
        <w:rPr>
          <w:sz w:val="22"/>
          <w:szCs w:val="22"/>
        </w:rPr>
        <w:t xml:space="preserve">that </w:t>
      </w:r>
      <w:r w:rsidR="00486B7D" w:rsidRPr="0010789A">
        <w:rPr>
          <w:sz w:val="22"/>
          <w:szCs w:val="22"/>
        </w:rPr>
        <w:t>t</w:t>
      </w:r>
      <w:r w:rsidR="002B35C7" w:rsidRPr="0010789A">
        <w:rPr>
          <w:sz w:val="22"/>
          <w:szCs w:val="22"/>
        </w:rPr>
        <w:t>he nonlinear dependenc</w:t>
      </w:r>
      <w:r w:rsidR="0080324F" w:rsidRPr="0010789A">
        <w:rPr>
          <w:sz w:val="22"/>
          <w:szCs w:val="22"/>
        </w:rPr>
        <w:t>i</w:t>
      </w:r>
      <w:r w:rsidR="002B35C7" w:rsidRPr="0010789A">
        <w:rPr>
          <w:sz w:val="22"/>
          <w:szCs w:val="22"/>
        </w:rPr>
        <w:t>es</w:t>
      </w:r>
      <w:r w:rsidR="00486B7D" w:rsidRPr="0010789A">
        <w:rPr>
          <w:sz w:val="22"/>
          <w:szCs w:val="22"/>
        </w:rPr>
        <w:t xml:space="preserve"> are well </w:t>
      </w:r>
      <w:r w:rsidR="0080324F" w:rsidRPr="0010789A">
        <w:rPr>
          <w:sz w:val="22"/>
          <w:szCs w:val="22"/>
        </w:rPr>
        <w:t>displayed</w:t>
      </w:r>
      <w:r w:rsidR="00486B7D" w:rsidRPr="0010789A">
        <w:rPr>
          <w:sz w:val="22"/>
          <w:szCs w:val="22"/>
        </w:rPr>
        <w:t xml:space="preserve"> in</w:t>
      </w:r>
      <w:r w:rsidR="002B35C7" w:rsidRPr="0010789A">
        <w:rPr>
          <w:sz w:val="22"/>
          <w:szCs w:val="22"/>
        </w:rPr>
        <w:t xml:space="preserve"> the simulated data for </w:t>
      </w:r>
      <w:r w:rsidR="002B35C7" w:rsidRPr="0010789A">
        <w:rPr>
          <w:sz w:val="22"/>
          <w:szCs w:val="22"/>
          <w:lang w:eastAsia="zh-TW"/>
        </w:rPr>
        <w:t>(</w:t>
      </w:r>
      <w:r w:rsidR="002B35C7" w:rsidRPr="0010789A">
        <w:rPr>
          <w:i/>
          <w:sz w:val="22"/>
          <w:szCs w:val="22"/>
          <w:lang w:eastAsia="zh-TW"/>
        </w:rPr>
        <w:t>H</w:t>
      </w:r>
      <w:r w:rsidR="002B35C7" w:rsidRPr="0010789A">
        <w:rPr>
          <w:i/>
          <w:sz w:val="22"/>
          <w:szCs w:val="22"/>
          <w:vertAlign w:val="subscript"/>
          <w:lang w:eastAsia="zh-TW"/>
        </w:rPr>
        <w:t>w</w:t>
      </w:r>
      <w:r w:rsidR="002B35C7" w:rsidRPr="0010789A">
        <w:rPr>
          <w:sz w:val="22"/>
          <w:szCs w:val="22"/>
          <w:lang w:eastAsia="zh-TW"/>
        </w:rPr>
        <w:t xml:space="preserve">, </w:t>
      </w:r>
      <w:r w:rsidR="002B35C7" w:rsidRPr="0010789A">
        <w:rPr>
          <w:i/>
          <w:sz w:val="22"/>
          <w:szCs w:val="22"/>
          <w:lang w:eastAsia="zh-TW"/>
        </w:rPr>
        <w:t>T</w:t>
      </w:r>
      <w:r w:rsidR="002B35C7" w:rsidRPr="0010789A">
        <w:rPr>
          <w:i/>
          <w:sz w:val="22"/>
          <w:szCs w:val="22"/>
          <w:vertAlign w:val="subscript"/>
          <w:lang w:eastAsia="zh-TW"/>
        </w:rPr>
        <w:t>a</w:t>
      </w:r>
      <w:r w:rsidR="002B35C7" w:rsidRPr="0010789A">
        <w:rPr>
          <w:sz w:val="22"/>
          <w:szCs w:val="22"/>
          <w:lang w:eastAsia="zh-TW"/>
        </w:rPr>
        <w:t>). The asymmetric dependency is also obvious in the scatter plot</w:t>
      </w:r>
      <w:r w:rsidR="0080324F" w:rsidRPr="0010789A">
        <w:rPr>
          <w:sz w:val="22"/>
          <w:szCs w:val="22"/>
          <w:lang w:eastAsia="zh-TW"/>
        </w:rPr>
        <w:t>,</w:t>
      </w:r>
      <w:r w:rsidR="002B35C7" w:rsidRPr="0010789A">
        <w:rPr>
          <w:sz w:val="22"/>
          <w:szCs w:val="22"/>
          <w:lang w:eastAsia="zh-TW"/>
        </w:rPr>
        <w:t xml:space="preserve"> especially for the skewed copula model.</w:t>
      </w:r>
      <w:r w:rsidR="000525A6" w:rsidRPr="0010789A">
        <w:rPr>
          <w:rFonts w:hint="eastAsia"/>
          <w:sz w:val="22"/>
          <w:szCs w:val="22"/>
        </w:rPr>
        <w:t xml:space="preserve"> </w:t>
      </w:r>
      <w:r w:rsidR="000525A6" w:rsidRPr="0010789A">
        <w:rPr>
          <w:sz w:val="22"/>
          <w:szCs w:val="22"/>
        </w:rPr>
        <w:t xml:space="preserve">This agrees </w:t>
      </w:r>
      <w:r w:rsidR="000158AB" w:rsidRPr="0010789A">
        <w:rPr>
          <w:sz w:val="22"/>
          <w:szCs w:val="22"/>
        </w:rPr>
        <w:t>well with the AIC</w:t>
      </w:r>
      <w:r w:rsidR="008E5149" w:rsidRPr="0010789A">
        <w:rPr>
          <w:sz w:val="22"/>
          <w:szCs w:val="22"/>
        </w:rPr>
        <w:t>c</w:t>
      </w:r>
      <w:r w:rsidR="000158AB" w:rsidRPr="0010789A">
        <w:rPr>
          <w:sz w:val="22"/>
          <w:szCs w:val="22"/>
        </w:rPr>
        <w:t xml:space="preserve"> result</w:t>
      </w:r>
      <w:r w:rsidR="0080324F" w:rsidRPr="0010789A">
        <w:rPr>
          <w:sz w:val="22"/>
          <w:szCs w:val="22"/>
        </w:rPr>
        <w:t>,</w:t>
      </w:r>
      <w:r w:rsidR="000158AB" w:rsidRPr="0010789A">
        <w:rPr>
          <w:sz w:val="22"/>
          <w:szCs w:val="22"/>
        </w:rPr>
        <w:t xml:space="preserve"> which indicates</w:t>
      </w:r>
      <w:r w:rsidR="000525A6" w:rsidRPr="0010789A">
        <w:rPr>
          <w:sz w:val="22"/>
          <w:szCs w:val="22"/>
        </w:rPr>
        <w:t xml:space="preserve"> </w:t>
      </w:r>
      <w:r w:rsidR="0080324F" w:rsidRPr="0010789A">
        <w:rPr>
          <w:sz w:val="22"/>
          <w:szCs w:val="22"/>
        </w:rPr>
        <w:t xml:space="preserve">that the </w:t>
      </w:r>
      <w:r w:rsidR="000525A6" w:rsidRPr="0010789A">
        <w:rPr>
          <w:sz w:val="22"/>
          <w:szCs w:val="22"/>
        </w:rPr>
        <w:t xml:space="preserve">skewed copula is the best choice </w:t>
      </w:r>
      <w:r w:rsidR="0080324F" w:rsidRPr="0010789A">
        <w:rPr>
          <w:sz w:val="22"/>
          <w:szCs w:val="22"/>
        </w:rPr>
        <w:t>for</w:t>
      </w:r>
      <w:r w:rsidR="000525A6" w:rsidRPr="0010789A">
        <w:rPr>
          <w:sz w:val="22"/>
          <w:szCs w:val="22"/>
        </w:rPr>
        <w:t xml:space="preserve"> modeling </w:t>
      </w:r>
      <w:r w:rsidR="000525A6" w:rsidRPr="0010789A">
        <w:rPr>
          <w:sz w:val="22"/>
          <w:szCs w:val="22"/>
          <w:lang w:eastAsia="zh-TW"/>
        </w:rPr>
        <w:t>(</w:t>
      </w:r>
      <w:r w:rsidR="000525A6" w:rsidRPr="0010789A">
        <w:rPr>
          <w:i/>
          <w:sz w:val="22"/>
          <w:szCs w:val="22"/>
          <w:lang w:eastAsia="zh-TW"/>
        </w:rPr>
        <w:t>H</w:t>
      </w:r>
      <w:r w:rsidR="000525A6" w:rsidRPr="0010789A">
        <w:rPr>
          <w:i/>
          <w:sz w:val="22"/>
          <w:szCs w:val="22"/>
          <w:vertAlign w:val="subscript"/>
          <w:lang w:eastAsia="zh-TW"/>
        </w:rPr>
        <w:t>w</w:t>
      </w:r>
      <w:r w:rsidR="000525A6" w:rsidRPr="0010789A">
        <w:rPr>
          <w:sz w:val="22"/>
          <w:szCs w:val="22"/>
          <w:lang w:eastAsia="zh-TW"/>
        </w:rPr>
        <w:t xml:space="preserve">, </w:t>
      </w:r>
      <w:r w:rsidR="000525A6" w:rsidRPr="0010789A">
        <w:rPr>
          <w:i/>
          <w:sz w:val="22"/>
          <w:szCs w:val="22"/>
          <w:lang w:eastAsia="zh-TW"/>
        </w:rPr>
        <w:t>T</w:t>
      </w:r>
      <w:r w:rsidR="000525A6" w:rsidRPr="0010789A">
        <w:rPr>
          <w:i/>
          <w:sz w:val="22"/>
          <w:szCs w:val="22"/>
          <w:vertAlign w:val="subscript"/>
          <w:lang w:eastAsia="zh-TW"/>
        </w:rPr>
        <w:t>a</w:t>
      </w:r>
      <w:r w:rsidR="000525A6" w:rsidRPr="0010789A">
        <w:rPr>
          <w:sz w:val="22"/>
          <w:szCs w:val="22"/>
          <w:lang w:eastAsia="zh-TW"/>
        </w:rPr>
        <w:t xml:space="preserve">). </w:t>
      </w:r>
      <w:r w:rsidR="000158AB" w:rsidRPr="0010789A">
        <w:rPr>
          <w:sz w:val="22"/>
          <w:szCs w:val="22"/>
          <w:lang w:eastAsia="zh-TW"/>
        </w:rPr>
        <w:t xml:space="preserve">Moreover, compared to the symmetric model (Frank copula), the data simulated from </w:t>
      </w:r>
      <w:r w:rsidR="0080324F" w:rsidRPr="0010789A">
        <w:rPr>
          <w:sz w:val="22"/>
          <w:szCs w:val="22"/>
          <w:lang w:eastAsia="zh-TW"/>
        </w:rPr>
        <w:t xml:space="preserve">the </w:t>
      </w:r>
      <w:r w:rsidR="000158AB" w:rsidRPr="0010789A">
        <w:rPr>
          <w:sz w:val="22"/>
          <w:szCs w:val="22"/>
          <w:lang w:eastAsia="zh-TW"/>
        </w:rPr>
        <w:t xml:space="preserve">skewed </w:t>
      </w:r>
      <w:r w:rsidR="000158AB" w:rsidRPr="0010789A">
        <w:rPr>
          <w:sz w:val="22"/>
          <w:szCs w:val="22"/>
          <w:lang w:eastAsia="zh-TW"/>
        </w:rPr>
        <w:lastRenderedPageBreak/>
        <w:t xml:space="preserve">copula are </w:t>
      </w:r>
      <w:r w:rsidR="003231C5" w:rsidRPr="0010789A">
        <w:rPr>
          <w:rFonts w:hint="eastAsia"/>
          <w:sz w:val="22"/>
          <w:szCs w:val="22"/>
        </w:rPr>
        <w:t>close</w:t>
      </w:r>
      <w:r w:rsidR="0080324F" w:rsidRPr="0010789A">
        <w:rPr>
          <w:sz w:val="22"/>
          <w:szCs w:val="22"/>
        </w:rPr>
        <w:t>r</w:t>
      </w:r>
      <w:r w:rsidR="003231C5" w:rsidRPr="0010789A">
        <w:rPr>
          <w:sz w:val="22"/>
          <w:szCs w:val="22"/>
          <w:lang w:eastAsia="zh-TW"/>
        </w:rPr>
        <w:t xml:space="preserve"> to reality</w:t>
      </w:r>
      <w:r w:rsidR="000158AB" w:rsidRPr="0010789A">
        <w:rPr>
          <w:sz w:val="22"/>
          <w:szCs w:val="22"/>
          <w:lang w:eastAsia="zh-TW"/>
        </w:rPr>
        <w:t xml:space="preserve">. For example, there are no data </w:t>
      </w:r>
      <w:r w:rsidR="00486B7D" w:rsidRPr="0010789A">
        <w:rPr>
          <w:sz w:val="22"/>
          <w:szCs w:val="22"/>
          <w:lang w:eastAsia="zh-TW"/>
        </w:rPr>
        <w:t>beyond the breaking wave limit</w:t>
      </w:r>
      <w:r w:rsidR="003231C5" w:rsidRPr="0010789A">
        <w:rPr>
          <w:sz w:val="22"/>
          <w:szCs w:val="22"/>
          <w:lang w:eastAsia="zh-TW"/>
        </w:rPr>
        <w:t xml:space="preserve"> in the data</w:t>
      </w:r>
      <w:r w:rsidR="0080324F" w:rsidRPr="0010789A">
        <w:rPr>
          <w:sz w:val="22"/>
          <w:szCs w:val="22"/>
          <w:lang w:eastAsia="zh-TW"/>
        </w:rPr>
        <w:t xml:space="preserve"> simulated from the</w:t>
      </w:r>
      <w:r w:rsidR="003231C5" w:rsidRPr="0010789A">
        <w:rPr>
          <w:sz w:val="22"/>
          <w:szCs w:val="22"/>
          <w:lang w:eastAsia="zh-TW"/>
        </w:rPr>
        <w:t xml:space="preserve"> skewed copula</w:t>
      </w:r>
      <w:r w:rsidR="00486B7D" w:rsidRPr="0010789A">
        <w:rPr>
          <w:sz w:val="22"/>
          <w:szCs w:val="22"/>
          <w:lang w:eastAsia="zh-TW"/>
        </w:rPr>
        <w:t xml:space="preserve">. </w:t>
      </w:r>
      <w:r w:rsidR="003231C5" w:rsidRPr="0010789A">
        <w:rPr>
          <w:sz w:val="22"/>
          <w:szCs w:val="22"/>
          <w:lang w:eastAsia="zh-TW"/>
        </w:rPr>
        <w:t xml:space="preserve">This physical phenomenon is well captured by the skewed copula. In fact, all the asymmetric copulas show </w:t>
      </w:r>
      <w:r w:rsidR="0080324F" w:rsidRPr="0010789A">
        <w:rPr>
          <w:sz w:val="22"/>
          <w:szCs w:val="22"/>
          <w:lang w:eastAsia="zh-TW"/>
        </w:rPr>
        <w:t xml:space="preserve">a </w:t>
      </w:r>
      <w:r w:rsidR="003231C5" w:rsidRPr="0010789A">
        <w:rPr>
          <w:sz w:val="22"/>
          <w:szCs w:val="22"/>
          <w:lang w:eastAsia="zh-TW"/>
        </w:rPr>
        <w:t>better performance in capturing the breaking wave limit while the symmetric copula cannot</w:t>
      </w:r>
      <w:r w:rsidR="0080324F" w:rsidRPr="0010789A">
        <w:rPr>
          <w:sz w:val="22"/>
          <w:szCs w:val="22"/>
          <w:lang w:eastAsia="zh-TW"/>
        </w:rPr>
        <w:t xml:space="preserve"> capture this phenomenon</w:t>
      </w:r>
      <w:r w:rsidR="003231C5" w:rsidRPr="0010789A">
        <w:rPr>
          <w:sz w:val="22"/>
          <w:szCs w:val="22"/>
          <w:lang w:eastAsia="zh-TW"/>
        </w:rPr>
        <w:t xml:space="preserve">, see Fig. </w:t>
      </w:r>
      <w:r w:rsidR="00476F7E" w:rsidRPr="0010789A">
        <w:rPr>
          <w:sz w:val="22"/>
          <w:szCs w:val="22"/>
          <w:lang w:eastAsia="zh-TW"/>
        </w:rPr>
        <w:t>1</w:t>
      </w:r>
      <w:r w:rsidR="00070F78" w:rsidRPr="0010789A">
        <w:rPr>
          <w:sz w:val="22"/>
          <w:szCs w:val="22"/>
        </w:rPr>
        <w:t>4</w:t>
      </w:r>
      <w:r w:rsidR="003231C5" w:rsidRPr="0010789A">
        <w:rPr>
          <w:sz w:val="22"/>
          <w:szCs w:val="22"/>
          <w:lang w:eastAsia="zh-TW"/>
        </w:rPr>
        <w:t xml:space="preserve">. </w:t>
      </w:r>
      <w:r w:rsidR="0080324F" w:rsidRPr="0010789A">
        <w:rPr>
          <w:sz w:val="22"/>
          <w:szCs w:val="22"/>
          <w:lang w:eastAsia="zh-TW"/>
        </w:rPr>
        <w:t>O</w:t>
      </w:r>
      <w:r w:rsidR="00DD75CF" w:rsidRPr="0010789A">
        <w:rPr>
          <w:sz w:val="22"/>
          <w:szCs w:val="22"/>
          <w:lang w:eastAsia="zh-TW"/>
        </w:rPr>
        <w:t xml:space="preserve">n the other hand, the simulated data for </w:t>
      </w:r>
      <w:r w:rsidR="00DD75CF" w:rsidRPr="0010789A">
        <w:rPr>
          <w:sz w:val="22"/>
          <w:szCs w:val="22"/>
        </w:rPr>
        <w:t>(</w:t>
      </w:r>
      <w:r w:rsidR="00DD75CF" w:rsidRPr="0010789A">
        <w:rPr>
          <w:i/>
          <w:sz w:val="22"/>
          <w:szCs w:val="22"/>
        </w:rPr>
        <w:t>H</w:t>
      </w:r>
      <w:r w:rsidR="00DD75CF" w:rsidRPr="0010789A">
        <w:rPr>
          <w:i/>
          <w:sz w:val="22"/>
          <w:szCs w:val="22"/>
          <w:vertAlign w:val="subscript"/>
        </w:rPr>
        <w:t>w</w:t>
      </w:r>
      <w:r w:rsidR="00DD75CF" w:rsidRPr="0010789A">
        <w:rPr>
          <w:sz w:val="22"/>
          <w:szCs w:val="22"/>
        </w:rPr>
        <w:t xml:space="preserve">, </w:t>
      </w:r>
      <w:r w:rsidR="00DD75CF" w:rsidRPr="0010789A">
        <w:rPr>
          <w:i/>
          <w:sz w:val="22"/>
          <w:szCs w:val="22"/>
        </w:rPr>
        <w:t>V</w:t>
      </w:r>
      <w:r w:rsidR="00DD75CF" w:rsidRPr="0010789A">
        <w:rPr>
          <w:i/>
          <w:sz w:val="22"/>
          <w:szCs w:val="22"/>
          <w:vertAlign w:val="subscript"/>
        </w:rPr>
        <w:t>w</w:t>
      </w:r>
      <w:r w:rsidR="00DD75CF" w:rsidRPr="0010789A">
        <w:rPr>
          <w:sz w:val="22"/>
          <w:szCs w:val="22"/>
        </w:rPr>
        <w:t xml:space="preserve">) do not have this problem. </w:t>
      </w:r>
      <w:r w:rsidR="0080324F" w:rsidRPr="0010789A">
        <w:rPr>
          <w:sz w:val="22"/>
          <w:szCs w:val="22"/>
        </w:rPr>
        <w:t xml:space="preserve">As can be seen in </w:t>
      </w:r>
      <w:r w:rsidR="00DD75CF" w:rsidRPr="0010789A">
        <w:rPr>
          <w:sz w:val="22"/>
          <w:szCs w:val="22"/>
        </w:rPr>
        <w:t xml:space="preserve">Fig. </w:t>
      </w:r>
      <w:r w:rsidR="00476F7E" w:rsidRPr="0010789A">
        <w:rPr>
          <w:sz w:val="22"/>
          <w:szCs w:val="22"/>
        </w:rPr>
        <w:t>1</w:t>
      </w:r>
      <w:r w:rsidR="00070F78" w:rsidRPr="0010789A">
        <w:rPr>
          <w:sz w:val="22"/>
          <w:szCs w:val="22"/>
        </w:rPr>
        <w:t>5</w:t>
      </w:r>
      <w:r w:rsidR="00DD75CF" w:rsidRPr="0010789A">
        <w:rPr>
          <w:sz w:val="22"/>
          <w:szCs w:val="22"/>
        </w:rPr>
        <w:t xml:space="preserve">, there are </w:t>
      </w:r>
      <w:r w:rsidR="00B4793E" w:rsidRPr="0010789A">
        <w:rPr>
          <w:sz w:val="22"/>
          <w:szCs w:val="22"/>
        </w:rPr>
        <w:t>no clear nonlinear dependenc</w:t>
      </w:r>
      <w:r w:rsidR="0080324F" w:rsidRPr="0010789A">
        <w:rPr>
          <w:sz w:val="22"/>
          <w:szCs w:val="22"/>
        </w:rPr>
        <w:t>i</w:t>
      </w:r>
      <w:r w:rsidR="00B4793E" w:rsidRPr="0010789A">
        <w:rPr>
          <w:sz w:val="22"/>
          <w:szCs w:val="22"/>
        </w:rPr>
        <w:t>es in the simulated data. The simulated data f</w:t>
      </w:r>
      <w:r w:rsidR="0080324F" w:rsidRPr="0010789A">
        <w:rPr>
          <w:sz w:val="22"/>
          <w:szCs w:val="22"/>
        </w:rPr>
        <w:t>or</w:t>
      </w:r>
      <w:r w:rsidR="00B4793E" w:rsidRPr="0010789A">
        <w:rPr>
          <w:sz w:val="22"/>
          <w:szCs w:val="22"/>
        </w:rPr>
        <w:t xml:space="preserve"> (</w:t>
      </w:r>
      <w:r w:rsidR="00B4793E" w:rsidRPr="0010789A">
        <w:rPr>
          <w:i/>
          <w:sz w:val="22"/>
          <w:szCs w:val="22"/>
        </w:rPr>
        <w:t>H</w:t>
      </w:r>
      <w:r w:rsidR="00B4793E" w:rsidRPr="0010789A">
        <w:rPr>
          <w:i/>
          <w:sz w:val="22"/>
          <w:szCs w:val="22"/>
          <w:vertAlign w:val="subscript"/>
        </w:rPr>
        <w:t>w</w:t>
      </w:r>
      <w:r w:rsidR="00B4793E" w:rsidRPr="0010789A">
        <w:rPr>
          <w:sz w:val="22"/>
          <w:szCs w:val="22"/>
        </w:rPr>
        <w:t xml:space="preserve">, </w:t>
      </w:r>
      <w:r w:rsidR="00B4793E" w:rsidRPr="0010789A">
        <w:rPr>
          <w:i/>
          <w:sz w:val="22"/>
          <w:szCs w:val="22"/>
        </w:rPr>
        <w:t>V</w:t>
      </w:r>
      <w:r w:rsidR="00B4793E" w:rsidRPr="0010789A">
        <w:rPr>
          <w:i/>
          <w:sz w:val="22"/>
          <w:szCs w:val="22"/>
          <w:vertAlign w:val="subscript"/>
        </w:rPr>
        <w:t>w</w:t>
      </w:r>
      <w:r w:rsidR="00B4793E" w:rsidRPr="0010789A">
        <w:rPr>
          <w:sz w:val="22"/>
          <w:szCs w:val="22"/>
        </w:rPr>
        <w:t>) are scattered</w:t>
      </w:r>
      <w:r w:rsidR="00881DC1" w:rsidRPr="0010789A">
        <w:rPr>
          <w:sz w:val="22"/>
          <w:szCs w:val="22"/>
        </w:rPr>
        <w:t xml:space="preserve"> </w:t>
      </w:r>
      <w:r w:rsidR="00B4793E" w:rsidRPr="0010789A">
        <w:rPr>
          <w:sz w:val="22"/>
          <w:szCs w:val="22"/>
        </w:rPr>
        <w:t xml:space="preserve">over the whole copula domain without any limits. </w:t>
      </w:r>
      <w:r w:rsidR="00D24F48" w:rsidRPr="0010789A">
        <w:rPr>
          <w:sz w:val="22"/>
          <w:szCs w:val="22"/>
        </w:rPr>
        <w:t>Some even clearer view can be obta</w:t>
      </w:r>
      <w:r w:rsidR="00856275" w:rsidRPr="0010789A">
        <w:rPr>
          <w:sz w:val="22"/>
          <w:szCs w:val="22"/>
        </w:rPr>
        <w:t>ined</w:t>
      </w:r>
      <w:r w:rsidR="00D24F48" w:rsidRPr="0010789A">
        <w:rPr>
          <w:sz w:val="22"/>
          <w:szCs w:val="22"/>
        </w:rPr>
        <w:t xml:space="preserve"> </w:t>
      </w:r>
      <w:r w:rsidR="00B4793E" w:rsidRPr="0010789A">
        <w:rPr>
          <w:sz w:val="22"/>
          <w:szCs w:val="22"/>
        </w:rPr>
        <w:t xml:space="preserve">from the contour plots </w:t>
      </w:r>
      <w:r w:rsidR="00527422" w:rsidRPr="0010789A">
        <w:rPr>
          <w:rFonts w:hint="eastAsia"/>
          <w:sz w:val="22"/>
          <w:szCs w:val="22"/>
        </w:rPr>
        <w:t xml:space="preserve">of the simulated data in the original domain of ocean parameters </w:t>
      </w:r>
      <w:r w:rsidR="00B4793E" w:rsidRPr="0010789A">
        <w:rPr>
          <w:sz w:val="22"/>
          <w:szCs w:val="22"/>
        </w:rPr>
        <w:t>as shown in Fig</w:t>
      </w:r>
      <w:r w:rsidR="004F6CA3" w:rsidRPr="0010789A">
        <w:rPr>
          <w:sz w:val="22"/>
          <w:szCs w:val="22"/>
        </w:rPr>
        <w:t>s</w:t>
      </w:r>
      <w:r w:rsidR="00B4793E" w:rsidRPr="0010789A">
        <w:rPr>
          <w:sz w:val="22"/>
          <w:szCs w:val="22"/>
        </w:rPr>
        <w:t xml:space="preserve">. </w:t>
      </w:r>
      <w:r w:rsidR="00476F7E" w:rsidRPr="0010789A">
        <w:rPr>
          <w:sz w:val="22"/>
          <w:szCs w:val="22"/>
        </w:rPr>
        <w:t>1</w:t>
      </w:r>
      <w:r w:rsidR="00070F78" w:rsidRPr="0010789A">
        <w:rPr>
          <w:sz w:val="22"/>
          <w:szCs w:val="22"/>
        </w:rPr>
        <w:t>6</w:t>
      </w:r>
      <w:r w:rsidR="00B4793E" w:rsidRPr="0010789A">
        <w:rPr>
          <w:sz w:val="22"/>
          <w:szCs w:val="22"/>
        </w:rPr>
        <w:t xml:space="preserve"> and </w:t>
      </w:r>
      <w:r w:rsidR="00476F7E" w:rsidRPr="0010789A">
        <w:rPr>
          <w:sz w:val="22"/>
          <w:szCs w:val="22"/>
        </w:rPr>
        <w:t>1</w:t>
      </w:r>
      <w:r w:rsidR="00070F78" w:rsidRPr="0010789A">
        <w:rPr>
          <w:sz w:val="22"/>
          <w:szCs w:val="22"/>
        </w:rPr>
        <w:t>7</w:t>
      </w:r>
      <w:r w:rsidR="00B4793E" w:rsidRPr="0010789A">
        <w:rPr>
          <w:sz w:val="22"/>
          <w:szCs w:val="22"/>
        </w:rPr>
        <w:t xml:space="preserve">. </w:t>
      </w:r>
      <w:bookmarkStart w:id="117" w:name="OLE_LINK60"/>
      <w:r w:rsidR="00856275" w:rsidRPr="0010789A">
        <w:rPr>
          <w:sz w:val="22"/>
          <w:szCs w:val="22"/>
        </w:rPr>
        <w:t xml:space="preserve">The contour lines are obtained </w:t>
      </w:r>
      <w:r w:rsidR="00A6411E" w:rsidRPr="0010789A">
        <w:rPr>
          <w:sz w:val="22"/>
          <w:szCs w:val="22"/>
        </w:rPr>
        <w:t xml:space="preserve">based on the procedures provided in </w:t>
      </w:r>
      <w:r w:rsidR="001902E5" w:rsidRPr="0010789A">
        <w:rPr>
          <w:sz w:val="22"/>
          <w:szCs w:val="22"/>
        </w:rPr>
        <w:t>Montes-Iturrizaga and Heredia-Zavoni (2015)</w:t>
      </w:r>
      <w:r w:rsidR="00A6411E" w:rsidRPr="0010789A">
        <w:rPr>
          <w:sz w:val="22"/>
          <w:szCs w:val="22"/>
        </w:rPr>
        <w:t xml:space="preserve">. The inverting Rosenblatt transformation is used to derive the contour points corresponding to a certain exceeding probability (sometimes is referring to a reliability index </w:t>
      </w:r>
      <w:r w:rsidR="001902E5" w:rsidRPr="0010789A">
        <w:rPr>
          <w:sz w:val="22"/>
          <w:szCs w:val="22"/>
        </w:rPr>
        <w:t>in the first order reliability method</w:t>
      </w:r>
      <w:r w:rsidR="00A6411E" w:rsidRPr="0010789A">
        <w:rPr>
          <w:sz w:val="22"/>
          <w:szCs w:val="22"/>
        </w:rPr>
        <w:t>) whereas the copula model provides the conditional joint distribution.</w:t>
      </w:r>
      <w:bookmarkEnd w:id="117"/>
      <w:r w:rsidR="00A6411E" w:rsidRPr="0010789A">
        <w:rPr>
          <w:sz w:val="22"/>
          <w:szCs w:val="22"/>
        </w:rPr>
        <w:t xml:space="preserve"> </w:t>
      </w:r>
      <w:r w:rsidR="00B4793E" w:rsidRPr="0010789A">
        <w:rPr>
          <w:sz w:val="22"/>
          <w:szCs w:val="22"/>
        </w:rPr>
        <w:t>Five level</w:t>
      </w:r>
      <w:r w:rsidR="00C84944" w:rsidRPr="0010789A">
        <w:rPr>
          <w:rFonts w:hint="eastAsia"/>
          <w:sz w:val="22"/>
          <w:szCs w:val="22"/>
        </w:rPr>
        <w:t>s</w:t>
      </w:r>
      <w:r w:rsidR="00B4793E" w:rsidRPr="0010789A">
        <w:rPr>
          <w:sz w:val="22"/>
          <w:szCs w:val="22"/>
        </w:rPr>
        <w:t xml:space="preserve"> </w:t>
      </w:r>
      <w:r w:rsidR="00C84944" w:rsidRPr="0010789A">
        <w:rPr>
          <w:rFonts w:hint="eastAsia"/>
          <w:sz w:val="22"/>
          <w:szCs w:val="22"/>
        </w:rPr>
        <w:t xml:space="preserve">of the probability density function values </w:t>
      </w:r>
      <w:r w:rsidR="00B4793E" w:rsidRPr="0010789A">
        <w:rPr>
          <w:sz w:val="22"/>
          <w:szCs w:val="22"/>
        </w:rPr>
        <w:t>are plotted in the figures</w:t>
      </w:r>
      <w:r w:rsidR="00C84944" w:rsidRPr="0010789A">
        <w:rPr>
          <w:rFonts w:hint="eastAsia"/>
          <w:sz w:val="22"/>
          <w:szCs w:val="22"/>
        </w:rPr>
        <w:t>.</w:t>
      </w:r>
      <w:r w:rsidR="00B4793E" w:rsidRPr="0010789A">
        <w:rPr>
          <w:sz w:val="22"/>
          <w:szCs w:val="22"/>
        </w:rPr>
        <w:t xml:space="preserve"> </w:t>
      </w:r>
      <w:r w:rsidR="00856275" w:rsidRPr="0010789A">
        <w:rPr>
          <w:sz w:val="22"/>
          <w:szCs w:val="22"/>
        </w:rPr>
        <w:t>The plots indicate</w:t>
      </w:r>
      <w:r w:rsidR="005F28E4" w:rsidRPr="0010789A">
        <w:rPr>
          <w:sz w:val="22"/>
          <w:szCs w:val="22"/>
        </w:rPr>
        <w:t xml:space="preserve"> that</w:t>
      </w:r>
      <w:r w:rsidR="00527422" w:rsidRPr="0010789A">
        <w:rPr>
          <w:rFonts w:hint="eastAsia"/>
          <w:sz w:val="22"/>
          <w:szCs w:val="22"/>
        </w:rPr>
        <w:t xml:space="preserve"> the quality of </w:t>
      </w:r>
      <w:r w:rsidR="00AF6191" w:rsidRPr="0010789A">
        <w:rPr>
          <w:rFonts w:hint="eastAsia"/>
          <w:sz w:val="22"/>
          <w:szCs w:val="22"/>
        </w:rPr>
        <w:t xml:space="preserve">model </w:t>
      </w:r>
      <w:r w:rsidR="00527422" w:rsidRPr="0010789A">
        <w:rPr>
          <w:rFonts w:hint="eastAsia"/>
          <w:sz w:val="22"/>
          <w:szCs w:val="22"/>
        </w:rPr>
        <w:t>fitting to the empirical data is decreasing with the decrease of contour level values.</w:t>
      </w:r>
      <w:r w:rsidR="00AF6191" w:rsidRPr="0010789A">
        <w:rPr>
          <w:rFonts w:hint="eastAsia"/>
          <w:sz w:val="22"/>
          <w:szCs w:val="22"/>
        </w:rPr>
        <w:t xml:space="preserve"> In fact, the low value contour lines are representing extremes in different directional tails. Therefore, a good quality of fitting to the low value contour lines indicate</w:t>
      </w:r>
      <w:r w:rsidR="00454B27" w:rsidRPr="0010789A">
        <w:rPr>
          <w:sz w:val="22"/>
          <w:szCs w:val="22"/>
        </w:rPr>
        <w:t>s</w:t>
      </w:r>
      <w:r w:rsidR="00AF6191" w:rsidRPr="0010789A">
        <w:rPr>
          <w:rFonts w:hint="eastAsia"/>
          <w:sz w:val="22"/>
          <w:szCs w:val="22"/>
        </w:rPr>
        <w:t xml:space="preserve"> a </w:t>
      </w:r>
      <w:r w:rsidR="00454B27" w:rsidRPr="0010789A">
        <w:rPr>
          <w:sz w:val="22"/>
          <w:szCs w:val="22"/>
        </w:rPr>
        <w:t>good</w:t>
      </w:r>
      <w:r w:rsidR="00AF6191" w:rsidRPr="0010789A">
        <w:rPr>
          <w:rFonts w:hint="eastAsia"/>
          <w:sz w:val="22"/>
          <w:szCs w:val="22"/>
        </w:rPr>
        <w:t xml:space="preserve"> characterization of tail values. From the comparison of all these plots it can be observed </w:t>
      </w:r>
      <w:r w:rsidR="00454B27" w:rsidRPr="0010789A">
        <w:rPr>
          <w:sz w:val="22"/>
          <w:szCs w:val="22"/>
        </w:rPr>
        <w:t xml:space="preserve">that </w:t>
      </w:r>
      <w:r w:rsidR="00AF6191" w:rsidRPr="0010789A">
        <w:rPr>
          <w:rFonts w:hint="eastAsia"/>
          <w:sz w:val="22"/>
          <w:szCs w:val="22"/>
        </w:rPr>
        <w:t xml:space="preserve">the asymmetric </w:t>
      </w:r>
      <w:r w:rsidR="00AF6191" w:rsidRPr="0010789A">
        <w:rPr>
          <w:sz w:val="22"/>
          <w:szCs w:val="22"/>
        </w:rPr>
        <w:t xml:space="preserve">copulas either constructed by products or </w:t>
      </w:r>
      <w:r w:rsidR="00454B27" w:rsidRPr="0010789A">
        <w:rPr>
          <w:sz w:val="22"/>
          <w:szCs w:val="22"/>
        </w:rPr>
        <w:t xml:space="preserve">by </w:t>
      </w:r>
      <w:r w:rsidR="0041511D" w:rsidRPr="0010789A">
        <w:rPr>
          <w:sz w:val="22"/>
          <w:szCs w:val="22"/>
        </w:rPr>
        <w:t>linear convex combinations</w:t>
      </w:r>
      <w:r w:rsidR="00AF6191" w:rsidRPr="0010789A">
        <w:rPr>
          <w:sz w:val="22"/>
          <w:szCs w:val="22"/>
        </w:rPr>
        <w:t xml:space="preserve"> do</w:t>
      </w:r>
      <w:r w:rsidR="00AF6191" w:rsidRPr="0010789A">
        <w:rPr>
          <w:rFonts w:hint="eastAsia"/>
          <w:sz w:val="22"/>
          <w:szCs w:val="22"/>
        </w:rPr>
        <w:t xml:space="preserve"> not </w:t>
      </w:r>
      <w:r w:rsidR="00454B27" w:rsidRPr="0010789A">
        <w:rPr>
          <w:sz w:val="22"/>
          <w:szCs w:val="22"/>
        </w:rPr>
        <w:t>lead to</w:t>
      </w:r>
      <w:r w:rsidR="002C52D1" w:rsidRPr="0010789A">
        <w:rPr>
          <w:sz w:val="22"/>
          <w:szCs w:val="22"/>
        </w:rPr>
        <w:t xml:space="preserve"> </w:t>
      </w:r>
      <w:r w:rsidR="00AF6191" w:rsidRPr="0010789A">
        <w:rPr>
          <w:rFonts w:hint="eastAsia"/>
          <w:sz w:val="22"/>
          <w:szCs w:val="22"/>
        </w:rPr>
        <w:t>a good prediction of lo</w:t>
      </w:r>
      <w:r w:rsidR="00EF41DF" w:rsidRPr="0010789A">
        <w:rPr>
          <w:rFonts w:hint="eastAsia"/>
          <w:sz w:val="22"/>
          <w:szCs w:val="22"/>
        </w:rPr>
        <w:t>wer-</w:t>
      </w:r>
      <w:r w:rsidR="004A7428" w:rsidRPr="0010789A">
        <w:rPr>
          <w:rFonts w:hint="eastAsia"/>
          <w:sz w:val="22"/>
          <w:szCs w:val="22"/>
        </w:rPr>
        <w:t>upper tail extremes</w:t>
      </w:r>
      <w:r w:rsidR="00AF6191" w:rsidRPr="0010789A">
        <w:rPr>
          <w:rFonts w:hint="eastAsia"/>
          <w:sz w:val="22"/>
          <w:szCs w:val="22"/>
        </w:rPr>
        <w:t xml:space="preserve"> in the domain of </w:t>
      </w:r>
      <w:r w:rsidR="00AF6191" w:rsidRPr="0010789A">
        <w:rPr>
          <w:sz w:val="22"/>
          <w:szCs w:val="22"/>
          <w:lang w:eastAsia="zh-TW"/>
        </w:rPr>
        <w:t>(</w:t>
      </w:r>
      <w:r w:rsidR="00AF6191" w:rsidRPr="0010789A">
        <w:rPr>
          <w:i/>
          <w:sz w:val="22"/>
          <w:szCs w:val="22"/>
          <w:lang w:eastAsia="zh-TW"/>
        </w:rPr>
        <w:t>H</w:t>
      </w:r>
      <w:r w:rsidR="00AF6191" w:rsidRPr="0010789A">
        <w:rPr>
          <w:i/>
          <w:sz w:val="22"/>
          <w:szCs w:val="22"/>
          <w:vertAlign w:val="subscript"/>
          <w:lang w:eastAsia="zh-TW"/>
        </w:rPr>
        <w:t>w</w:t>
      </w:r>
      <w:r w:rsidR="00AF6191" w:rsidRPr="0010789A">
        <w:rPr>
          <w:sz w:val="22"/>
          <w:szCs w:val="22"/>
          <w:lang w:eastAsia="zh-TW"/>
        </w:rPr>
        <w:t xml:space="preserve">, </w:t>
      </w:r>
      <w:r w:rsidR="00AF6191" w:rsidRPr="0010789A">
        <w:rPr>
          <w:i/>
          <w:sz w:val="22"/>
          <w:szCs w:val="22"/>
          <w:lang w:eastAsia="zh-TW"/>
        </w:rPr>
        <w:t>T</w:t>
      </w:r>
      <w:r w:rsidR="00AF6191" w:rsidRPr="0010789A">
        <w:rPr>
          <w:i/>
          <w:sz w:val="22"/>
          <w:szCs w:val="22"/>
          <w:vertAlign w:val="subscript"/>
          <w:lang w:eastAsia="zh-TW"/>
        </w:rPr>
        <w:t>a</w:t>
      </w:r>
      <w:r w:rsidR="00AF6191" w:rsidRPr="0010789A">
        <w:rPr>
          <w:sz w:val="22"/>
          <w:szCs w:val="22"/>
          <w:lang w:eastAsia="zh-TW"/>
        </w:rPr>
        <w:t>)</w:t>
      </w:r>
      <w:r w:rsidR="004A7428" w:rsidRPr="0010789A">
        <w:rPr>
          <w:rFonts w:hint="eastAsia"/>
          <w:sz w:val="22"/>
          <w:szCs w:val="22"/>
        </w:rPr>
        <w:t xml:space="preserve">. And </w:t>
      </w:r>
      <w:r w:rsidR="00881DC1" w:rsidRPr="0010789A">
        <w:rPr>
          <w:sz w:val="22"/>
          <w:szCs w:val="22"/>
        </w:rPr>
        <w:t>s</w:t>
      </w:r>
      <w:r w:rsidR="004A7428" w:rsidRPr="0010789A">
        <w:rPr>
          <w:rFonts w:hint="eastAsia"/>
          <w:sz w:val="22"/>
          <w:szCs w:val="22"/>
        </w:rPr>
        <w:t xml:space="preserve">ymmetric copula </w:t>
      </w:r>
      <w:r w:rsidR="004A7428" w:rsidRPr="0010789A">
        <w:rPr>
          <w:sz w:val="22"/>
          <w:szCs w:val="22"/>
        </w:rPr>
        <w:t>cannot</w:t>
      </w:r>
      <w:r w:rsidR="00AF6191" w:rsidRPr="0010789A">
        <w:rPr>
          <w:rFonts w:hint="eastAsia"/>
          <w:sz w:val="22"/>
          <w:szCs w:val="22"/>
        </w:rPr>
        <w:t xml:space="preserve"> </w:t>
      </w:r>
      <w:r w:rsidR="004A7428" w:rsidRPr="0010789A">
        <w:rPr>
          <w:rFonts w:hint="eastAsia"/>
          <w:sz w:val="22"/>
          <w:szCs w:val="22"/>
        </w:rPr>
        <w:t>predict the upper</w:t>
      </w:r>
      <w:r w:rsidR="00EF41DF" w:rsidRPr="0010789A">
        <w:rPr>
          <w:rFonts w:hint="eastAsia"/>
          <w:sz w:val="22"/>
          <w:szCs w:val="22"/>
        </w:rPr>
        <w:t>-</w:t>
      </w:r>
      <w:r w:rsidR="004A7428" w:rsidRPr="0010789A">
        <w:rPr>
          <w:rFonts w:hint="eastAsia"/>
          <w:sz w:val="22"/>
          <w:szCs w:val="22"/>
        </w:rPr>
        <w:t xml:space="preserve">lower tail extremes very well for </w:t>
      </w:r>
      <w:r w:rsidR="004A7428" w:rsidRPr="0010789A">
        <w:rPr>
          <w:sz w:val="22"/>
          <w:szCs w:val="22"/>
          <w:lang w:eastAsia="zh-TW"/>
        </w:rPr>
        <w:t>(</w:t>
      </w:r>
      <w:r w:rsidR="004A7428" w:rsidRPr="0010789A">
        <w:rPr>
          <w:i/>
          <w:sz w:val="22"/>
          <w:szCs w:val="22"/>
          <w:lang w:eastAsia="zh-TW"/>
        </w:rPr>
        <w:t>H</w:t>
      </w:r>
      <w:r w:rsidR="004A7428" w:rsidRPr="0010789A">
        <w:rPr>
          <w:i/>
          <w:sz w:val="22"/>
          <w:szCs w:val="22"/>
          <w:vertAlign w:val="subscript"/>
          <w:lang w:eastAsia="zh-TW"/>
        </w:rPr>
        <w:t>w</w:t>
      </w:r>
      <w:r w:rsidR="004A7428" w:rsidRPr="0010789A">
        <w:rPr>
          <w:sz w:val="22"/>
          <w:szCs w:val="22"/>
          <w:lang w:eastAsia="zh-TW"/>
        </w:rPr>
        <w:t xml:space="preserve">, </w:t>
      </w:r>
      <w:r w:rsidR="004A7428" w:rsidRPr="0010789A">
        <w:rPr>
          <w:i/>
          <w:sz w:val="22"/>
          <w:szCs w:val="22"/>
          <w:lang w:eastAsia="zh-TW"/>
        </w:rPr>
        <w:t>T</w:t>
      </w:r>
      <w:r w:rsidR="004A7428" w:rsidRPr="0010789A">
        <w:rPr>
          <w:i/>
          <w:sz w:val="22"/>
          <w:szCs w:val="22"/>
          <w:vertAlign w:val="subscript"/>
          <w:lang w:eastAsia="zh-TW"/>
        </w:rPr>
        <w:t>a</w:t>
      </w:r>
      <w:r w:rsidR="004A7428" w:rsidRPr="0010789A">
        <w:rPr>
          <w:sz w:val="22"/>
          <w:szCs w:val="22"/>
          <w:lang w:eastAsia="zh-TW"/>
        </w:rPr>
        <w:t>)</w:t>
      </w:r>
      <w:r w:rsidR="004A7428" w:rsidRPr="0010789A">
        <w:rPr>
          <w:rFonts w:hint="eastAsia"/>
          <w:sz w:val="22"/>
          <w:szCs w:val="22"/>
        </w:rPr>
        <w:t>.</w:t>
      </w:r>
      <w:r w:rsidR="00527422" w:rsidRPr="0010789A">
        <w:rPr>
          <w:rFonts w:hint="eastAsia"/>
          <w:sz w:val="22"/>
          <w:szCs w:val="22"/>
        </w:rPr>
        <w:t xml:space="preserve"> </w:t>
      </w:r>
      <w:r w:rsidR="004A7428" w:rsidRPr="0010789A">
        <w:rPr>
          <w:rFonts w:hint="eastAsia"/>
          <w:sz w:val="22"/>
          <w:szCs w:val="22"/>
        </w:rPr>
        <w:t xml:space="preserve">As for the data </w:t>
      </w:r>
      <w:r w:rsidR="004A7428" w:rsidRPr="0010789A">
        <w:rPr>
          <w:sz w:val="22"/>
          <w:szCs w:val="22"/>
        </w:rPr>
        <w:t>(</w:t>
      </w:r>
      <w:r w:rsidR="004A7428" w:rsidRPr="0010789A">
        <w:rPr>
          <w:i/>
          <w:sz w:val="22"/>
          <w:szCs w:val="22"/>
        </w:rPr>
        <w:t>H</w:t>
      </w:r>
      <w:r w:rsidR="004A7428" w:rsidRPr="0010789A">
        <w:rPr>
          <w:i/>
          <w:sz w:val="22"/>
          <w:szCs w:val="22"/>
          <w:vertAlign w:val="subscript"/>
        </w:rPr>
        <w:t>w</w:t>
      </w:r>
      <w:r w:rsidR="004A7428" w:rsidRPr="0010789A">
        <w:rPr>
          <w:sz w:val="22"/>
          <w:szCs w:val="22"/>
        </w:rPr>
        <w:t xml:space="preserve">, </w:t>
      </w:r>
      <w:r w:rsidR="004A7428" w:rsidRPr="0010789A">
        <w:rPr>
          <w:i/>
          <w:sz w:val="22"/>
          <w:szCs w:val="22"/>
        </w:rPr>
        <w:t>V</w:t>
      </w:r>
      <w:r w:rsidR="004A7428" w:rsidRPr="0010789A">
        <w:rPr>
          <w:i/>
          <w:sz w:val="22"/>
          <w:szCs w:val="22"/>
          <w:vertAlign w:val="subscript"/>
        </w:rPr>
        <w:t>w</w:t>
      </w:r>
      <w:r w:rsidR="004A7428" w:rsidRPr="0010789A">
        <w:rPr>
          <w:sz w:val="22"/>
          <w:szCs w:val="22"/>
        </w:rPr>
        <w:t>)</w:t>
      </w:r>
      <w:r w:rsidR="004A7428" w:rsidRPr="0010789A">
        <w:rPr>
          <w:rFonts w:hint="eastAsia"/>
          <w:sz w:val="22"/>
          <w:szCs w:val="22"/>
        </w:rPr>
        <w:t xml:space="preserve">, </w:t>
      </w:r>
      <w:r w:rsidR="00EF41DF" w:rsidRPr="0010789A">
        <w:rPr>
          <w:rFonts w:hint="eastAsia"/>
          <w:sz w:val="22"/>
          <w:szCs w:val="22"/>
        </w:rPr>
        <w:t>the skewed copula shows a bad fitting at both the upper-lower</w:t>
      </w:r>
      <w:r w:rsidR="00996302" w:rsidRPr="0010789A">
        <w:rPr>
          <w:rFonts w:hint="eastAsia"/>
          <w:sz w:val="22"/>
          <w:szCs w:val="22"/>
        </w:rPr>
        <w:t xml:space="preserve"> </w:t>
      </w:r>
      <w:r w:rsidR="00454B27" w:rsidRPr="0010789A">
        <w:rPr>
          <w:rFonts w:hint="eastAsia"/>
          <w:sz w:val="22"/>
          <w:szCs w:val="22"/>
        </w:rPr>
        <w:t>and</w:t>
      </w:r>
      <w:r w:rsidR="00454B27" w:rsidRPr="0010789A">
        <w:rPr>
          <w:sz w:val="22"/>
          <w:szCs w:val="22"/>
        </w:rPr>
        <w:t xml:space="preserve"> the </w:t>
      </w:r>
      <w:r w:rsidR="00996302" w:rsidRPr="0010789A">
        <w:rPr>
          <w:rFonts w:hint="eastAsia"/>
          <w:sz w:val="22"/>
          <w:szCs w:val="22"/>
        </w:rPr>
        <w:t xml:space="preserve">lower-upper tails. </w:t>
      </w:r>
      <w:r w:rsidR="00996302" w:rsidRPr="0010789A">
        <w:rPr>
          <w:sz w:val="22"/>
          <w:szCs w:val="22"/>
        </w:rPr>
        <w:t>The</w:t>
      </w:r>
      <w:r w:rsidR="00454B27" w:rsidRPr="0010789A">
        <w:rPr>
          <w:sz w:val="22"/>
          <w:szCs w:val="22"/>
        </w:rPr>
        <w:t>se</w:t>
      </w:r>
      <w:r w:rsidR="00996302" w:rsidRPr="0010789A">
        <w:rPr>
          <w:sz w:val="22"/>
          <w:szCs w:val="22"/>
        </w:rPr>
        <w:t xml:space="preserve"> models can</w:t>
      </w:r>
      <w:r w:rsidR="00454B27" w:rsidRPr="0010789A">
        <w:rPr>
          <w:sz w:val="22"/>
          <w:szCs w:val="22"/>
        </w:rPr>
        <w:t>not</w:t>
      </w:r>
      <w:r w:rsidR="00996302" w:rsidRPr="0010789A">
        <w:rPr>
          <w:sz w:val="22"/>
          <w:szCs w:val="22"/>
        </w:rPr>
        <w:t xml:space="preserve"> predict all the extremes </w:t>
      </w:r>
      <w:r w:rsidR="00454B27" w:rsidRPr="0010789A">
        <w:rPr>
          <w:sz w:val="22"/>
          <w:szCs w:val="22"/>
        </w:rPr>
        <w:t>with sufficient quality</w:t>
      </w:r>
      <w:r w:rsidR="00996302" w:rsidRPr="0010789A">
        <w:rPr>
          <w:sz w:val="22"/>
          <w:szCs w:val="22"/>
        </w:rPr>
        <w:t>. The selecti</w:t>
      </w:r>
      <w:r w:rsidR="00454B27" w:rsidRPr="0010789A">
        <w:rPr>
          <w:sz w:val="22"/>
          <w:szCs w:val="22"/>
        </w:rPr>
        <w:t>o</w:t>
      </w:r>
      <w:r w:rsidR="00996302" w:rsidRPr="0010789A">
        <w:rPr>
          <w:sz w:val="22"/>
          <w:szCs w:val="22"/>
        </w:rPr>
        <w:t xml:space="preserve">n of the most appropriate model </w:t>
      </w:r>
      <w:r w:rsidR="00454B27" w:rsidRPr="0010789A">
        <w:rPr>
          <w:sz w:val="22"/>
          <w:szCs w:val="22"/>
        </w:rPr>
        <w:t>for</w:t>
      </w:r>
      <w:r w:rsidR="00996302" w:rsidRPr="0010789A">
        <w:rPr>
          <w:sz w:val="22"/>
          <w:szCs w:val="22"/>
        </w:rPr>
        <w:t xml:space="preserve"> predicting the extreme values has to be </w:t>
      </w:r>
      <w:r w:rsidR="00454B27" w:rsidRPr="0010789A">
        <w:rPr>
          <w:sz w:val="22"/>
          <w:szCs w:val="22"/>
        </w:rPr>
        <w:t>made</w:t>
      </w:r>
      <w:r w:rsidR="00996302" w:rsidRPr="0010789A">
        <w:rPr>
          <w:sz w:val="22"/>
          <w:szCs w:val="22"/>
        </w:rPr>
        <w:t xml:space="preserve"> </w:t>
      </w:r>
      <w:r w:rsidR="00454B27" w:rsidRPr="0010789A">
        <w:rPr>
          <w:sz w:val="22"/>
          <w:szCs w:val="22"/>
        </w:rPr>
        <w:t xml:space="preserve">based </w:t>
      </w:r>
      <w:r w:rsidR="00E7051F" w:rsidRPr="0010789A">
        <w:rPr>
          <w:sz w:val="22"/>
          <w:szCs w:val="22"/>
        </w:rPr>
        <w:t>on the</w:t>
      </w:r>
      <w:r w:rsidR="00454B27" w:rsidRPr="0010789A">
        <w:rPr>
          <w:sz w:val="22"/>
          <w:szCs w:val="22"/>
        </w:rPr>
        <w:t xml:space="preserve"> </w:t>
      </w:r>
      <w:r w:rsidR="00996302" w:rsidRPr="0010789A">
        <w:rPr>
          <w:sz w:val="22"/>
          <w:szCs w:val="22"/>
        </w:rPr>
        <w:t>tail fitting</w:t>
      </w:r>
      <w:r w:rsidR="00454B27" w:rsidRPr="0010789A">
        <w:rPr>
          <w:sz w:val="22"/>
          <w:szCs w:val="22"/>
        </w:rPr>
        <w:t xml:space="preserve"> capabilities</w:t>
      </w:r>
      <w:r w:rsidR="00996302" w:rsidRPr="0010789A">
        <w:rPr>
          <w:sz w:val="22"/>
          <w:szCs w:val="22"/>
        </w:rPr>
        <w:t>. Nevertheless, the compar</w:t>
      </w:r>
      <w:r w:rsidR="00454B27" w:rsidRPr="0010789A">
        <w:rPr>
          <w:sz w:val="22"/>
          <w:szCs w:val="22"/>
        </w:rPr>
        <w:t>at</w:t>
      </w:r>
      <w:r w:rsidR="00996302" w:rsidRPr="0010789A">
        <w:rPr>
          <w:sz w:val="22"/>
          <w:szCs w:val="22"/>
        </w:rPr>
        <w:t>i</w:t>
      </w:r>
      <w:r w:rsidR="00454B27" w:rsidRPr="0010789A">
        <w:rPr>
          <w:sz w:val="22"/>
          <w:szCs w:val="22"/>
        </w:rPr>
        <w:t>ve</w:t>
      </w:r>
      <w:r w:rsidR="00996302" w:rsidRPr="0010789A">
        <w:rPr>
          <w:sz w:val="22"/>
          <w:szCs w:val="22"/>
        </w:rPr>
        <w:t xml:space="preserve"> studies do tell that the asymmetric copulas are </w:t>
      </w:r>
      <w:r w:rsidR="00454B27" w:rsidRPr="0010789A">
        <w:rPr>
          <w:sz w:val="22"/>
          <w:szCs w:val="22"/>
        </w:rPr>
        <w:t>very applicable to</w:t>
      </w:r>
      <w:r w:rsidR="00996302" w:rsidRPr="0010789A">
        <w:rPr>
          <w:sz w:val="22"/>
          <w:szCs w:val="22"/>
        </w:rPr>
        <w:t xml:space="preserve"> ocean data wh</w:t>
      </w:r>
      <w:r w:rsidR="00454B27" w:rsidRPr="0010789A">
        <w:rPr>
          <w:sz w:val="22"/>
          <w:szCs w:val="22"/>
        </w:rPr>
        <w:t>ere</w:t>
      </w:r>
      <w:r w:rsidR="00996302" w:rsidRPr="0010789A">
        <w:rPr>
          <w:sz w:val="22"/>
          <w:szCs w:val="22"/>
        </w:rPr>
        <w:t xml:space="preserve"> asymmetric dependenc</w:t>
      </w:r>
      <w:r w:rsidR="00454B27" w:rsidRPr="0010789A">
        <w:rPr>
          <w:sz w:val="22"/>
          <w:szCs w:val="22"/>
        </w:rPr>
        <w:t>ies are</w:t>
      </w:r>
      <w:r w:rsidR="00996302" w:rsidRPr="0010789A">
        <w:rPr>
          <w:sz w:val="22"/>
          <w:szCs w:val="22"/>
        </w:rPr>
        <w:t xml:space="preserve"> obvious.</w:t>
      </w:r>
    </w:p>
    <w:p w:rsidR="007D7027" w:rsidRPr="0010789A" w:rsidRDefault="00446200" w:rsidP="0011349B">
      <w:pPr>
        <w:tabs>
          <w:tab w:val="left" w:pos="360"/>
          <w:tab w:val="left" w:pos="990"/>
        </w:tabs>
        <w:suppressAutoHyphens/>
        <w:spacing w:before="240"/>
        <w:ind w:right="289"/>
        <w:contextualSpacing/>
        <w:outlineLvl w:val="0"/>
        <w:rPr>
          <w:kern w:val="28"/>
          <w:sz w:val="22"/>
          <w:szCs w:val="22"/>
        </w:rPr>
      </w:pPr>
      <w:r w:rsidRPr="0010789A">
        <w:rPr>
          <w:b/>
          <w:kern w:val="28"/>
          <w:sz w:val="22"/>
          <w:szCs w:val="22"/>
        </w:rPr>
      </w:r>
      <w:r w:rsidRPr="0010789A">
        <w:rPr>
          <w:b/>
          <w:kern w:val="28"/>
          <w:sz w:val="22"/>
          <w:szCs w:val="22"/>
        </w:rPr>
        <w:pict w14:anchorId="1BEE7C06">
          <v:group id="_x0000_s1568" editas="canvas" style="width:470.2pt;height:308.55pt;mso-position-horizontal-relative:char;mso-position-vertical-relative:line" coordorigin="1418,2235" coordsize="9404,6171">
            <o:lock v:ext="edit" aspectratio="t"/>
            <v:shape id="_x0000_s1567" type="#_x0000_t75" style="position:absolute;left:1418;top:2235;width:9404;height:6171" o:preferrelative="f">
              <v:fill o:detectmouseclick="t"/>
              <v:path o:extrusionok="t" o:connecttype="none"/>
              <o:lock v:ext="edit" text="t"/>
            </v:shape>
            <v:group id="_x0000_s1736" style="position:absolute;left:1430;top:2235;width:9392;height:3127" coordorigin="1430,2235" coordsize="9392,3127">
              <v:group id="_x0000_s1578" style="position:absolute;left:1430;top:2235;width:9392;height:2767" coordorigin="1430,2235" coordsize="9392,2767">
                <v:shape id="_x0000_s1570" type="#_x0000_t75" style="position:absolute;left:1430;top:2235;width:3092;height:2758">
                  <v:imagedata r:id="rId135" o:title="frank" croptop="8902f" cropbottom="2189f" cropright="3919f"/>
                </v:shape>
                <v:shape id="_x0000_s1571" type="#_x0000_t75" style="position:absolute;left:4510;top:2235;width:3149;height:2767">
                  <v:imagedata r:id="rId136" o:title="1" croptop="9557f" cropbottom="2078f" cropright="4170f"/>
                </v:shape>
                <v:shape id="_x0000_s1572" type="#_x0000_t75" style="position:absolute;left:7659;top:2235;width:3163;height:2764">
                  <v:imagedata r:id="rId137" o:title="4" croptop="9557f" cropbottom="2287f" cropright="4072f"/>
                </v:shape>
              </v:group>
              <v:shape id="_x0000_s1576" type="#_x0000_t202" style="position:absolute;left:2641;top:4861;width:1345;height:500;mso-width-percent:400;mso-height-percent:200;mso-width-percent:400;mso-height-percent:200;mso-width-relative:margin;mso-height-relative:margin" filled="f" stroked="f">
                <v:textbox style="mso-next-textbox:#_x0000_s1576">
                  <w:txbxContent>
                    <w:p w:rsidR="00B87DAF" w:rsidRPr="00DB5BCB" w:rsidRDefault="00B87DAF" w:rsidP="00DB5BCB">
                      <w:pPr>
                        <w:pStyle w:val="ListParagraph"/>
                        <w:numPr>
                          <w:ilvl w:val="0"/>
                          <w:numId w:val="12"/>
                        </w:numPr>
                        <w:spacing w:before="0" w:after="0"/>
                        <w:ind w:leftChars="-50" w:left="252" w:hanging="357"/>
                        <w:rPr>
                          <w:sz w:val="20"/>
                        </w:rPr>
                      </w:pPr>
                      <w:r w:rsidRPr="00DB5BCB">
                        <w:rPr>
                          <w:sz w:val="20"/>
                        </w:rPr>
                        <w:t>Frank</w:t>
                      </w:r>
                    </w:p>
                  </w:txbxContent>
                </v:textbox>
              </v:shape>
              <v:shape id="_x0000_s1579" type="#_x0000_t202" style="position:absolute;left:4921;top:4862;width:2484;height:500;mso-width-percent:400;mso-height-percent:200;mso-width-percent:400;mso-height-percent:200;mso-width-relative:margin;mso-height-relative:margin" filled="f" stroked="f">
                <v:textbox style="mso-next-textbox:#_x0000_s1579">
                  <w:txbxContent>
                    <w:p w:rsidR="00B87DAF" w:rsidRPr="00DB5BCB" w:rsidRDefault="00B87DAF" w:rsidP="00DB5BCB">
                      <w:pPr>
                        <w:pStyle w:val="ListParagraph"/>
                        <w:numPr>
                          <w:ilvl w:val="0"/>
                          <w:numId w:val="12"/>
                        </w:numPr>
                        <w:spacing w:before="0" w:after="0"/>
                        <w:ind w:leftChars="-50" w:left="252" w:hanging="357"/>
                        <w:rPr>
                          <w:sz w:val="20"/>
                        </w:rPr>
                      </w:pPr>
                      <w:r w:rsidRPr="00DB5BCB">
                        <w:rPr>
                          <w:sz w:val="20"/>
                        </w:rPr>
                        <w:t>Gumbel-Clayton Type1</w:t>
                      </w:r>
                    </w:p>
                  </w:txbxContent>
                </v:textbox>
              </v:shape>
              <v:shape id="_x0000_s1580" type="#_x0000_t202" style="position:absolute;left:8310;top:4862;width:2512;height:500;mso-width-percent:400;mso-height-percent:200;mso-width-percent:400;mso-height-percent:200;mso-width-relative:margin;mso-height-relative:margin" filled="f" stroked="f">
                <v:textbox style="mso-next-textbox:#_x0000_s1580">
                  <w:txbxContent>
                    <w:p w:rsidR="00B87DAF" w:rsidRPr="00DB5BCB" w:rsidRDefault="00B87DAF" w:rsidP="00DB5BCB">
                      <w:pPr>
                        <w:pStyle w:val="ListParagraph"/>
                        <w:numPr>
                          <w:ilvl w:val="0"/>
                          <w:numId w:val="12"/>
                        </w:numPr>
                        <w:spacing w:before="0" w:after="0"/>
                        <w:ind w:leftChars="-50" w:left="252" w:hanging="357"/>
                        <w:rPr>
                          <w:sz w:val="20"/>
                        </w:rPr>
                      </w:pPr>
                      <w:r w:rsidRPr="00DB5BCB">
                        <w:rPr>
                          <w:sz w:val="20"/>
                        </w:rPr>
                        <w:t>Gumbel-Frank Type2</w:t>
                      </w:r>
                    </w:p>
                  </w:txbxContent>
                </v:textbox>
              </v:shape>
            </v:group>
            <v:group id="_x0000_s1738" style="position:absolute;left:1418;top:5236;width:9404;height:3170" coordorigin="1418,5292" coordsize="9404,3170">
              <v:group id="_x0000_s1577" style="position:absolute;left:1418;top:5292;width:9404;height:2809" coordorigin="1418,5635" coordsize="9404,2809">
                <v:shape id="_x0000_s1573" type="#_x0000_t75" style="position:absolute;left:1418;top:5643;width:3165;height:2801">
                  <v:imagedata r:id="rId138" o:title="8" croptop="9124f" cropbottom="2258f" cropright="4343f"/>
                </v:shape>
                <v:shape id="_x0000_s1574" type="#_x0000_t75" style="position:absolute;left:4555;top:5635;width:3137;height:2794">
                  <v:imagedata r:id="rId139" o:title="12" croptop="9050f" cropbottom="1987f" cropright="4344f"/>
                </v:shape>
                <v:shape id="_x0000_s1575" type="#_x0000_t75" style="position:absolute;left:7659;top:5635;width:3163;height:2794">
                  <v:imagedata r:id="rId140" o:title="13" croptop="9538f" cropbottom="2350f" cropright="4818f"/>
                </v:shape>
              </v:group>
              <v:shape id="_x0000_s1581" type="#_x0000_t202" style="position:absolute;left:2115;top:7962;width:2440;height:500;mso-width-percent:400;mso-height-percent:200;mso-width-percent:400;mso-height-percent:200;mso-width-relative:margin;mso-height-relative:margin" filled="f" stroked="f">
                <v:textbox style="mso-next-textbox:#_x0000_s1581">
                  <w:txbxContent>
                    <w:p w:rsidR="00B87DAF" w:rsidRPr="00DB5BCB" w:rsidRDefault="00B87DAF" w:rsidP="00DB5BCB">
                      <w:pPr>
                        <w:pStyle w:val="ListParagraph"/>
                        <w:numPr>
                          <w:ilvl w:val="0"/>
                          <w:numId w:val="12"/>
                        </w:numPr>
                        <w:spacing w:before="0" w:after="0"/>
                        <w:ind w:leftChars="-50" w:left="252" w:hanging="357"/>
                        <w:rPr>
                          <w:sz w:val="20"/>
                        </w:rPr>
                      </w:pPr>
                      <w:r w:rsidRPr="00DB5BCB">
                        <w:rPr>
                          <w:sz w:val="20"/>
                        </w:rPr>
                        <w:t>Gumbel-Frank Type3</w:t>
                      </w:r>
                    </w:p>
                  </w:txbxContent>
                </v:textbox>
              </v:shape>
              <v:shape id="_x0000_s1582" type="#_x0000_t202" style="position:absolute;left:5593;top:7961;width:1934;height:500;mso-width-percent:400;mso-height-percent:200;mso-width-percent:400;mso-height-percent:200;mso-width-relative:margin;mso-height-relative:margin" filled="f" stroked="f">
                <v:textbox style="mso-next-textbox:#_x0000_s1582">
                  <w:txbxContent>
                    <w:p w:rsidR="00B87DAF" w:rsidRPr="00DB5BCB" w:rsidRDefault="00B87DAF" w:rsidP="00DB5BCB">
                      <w:pPr>
                        <w:pStyle w:val="ListParagraph"/>
                        <w:numPr>
                          <w:ilvl w:val="0"/>
                          <w:numId w:val="12"/>
                        </w:numPr>
                        <w:spacing w:before="0" w:after="0"/>
                        <w:ind w:leftChars="-50" w:left="252" w:hanging="357"/>
                        <w:rPr>
                          <w:sz w:val="20"/>
                        </w:rPr>
                      </w:pPr>
                      <w:r w:rsidRPr="00DB5BCB">
                        <w:rPr>
                          <w:sz w:val="20"/>
                        </w:rPr>
                        <w:t>Frank-</w:t>
                      </w:r>
                      <w:r w:rsidRPr="0041511D">
                        <w:rPr>
                          <w:sz w:val="20"/>
                          <w:highlight w:val="yellow"/>
                        </w:rPr>
                        <w:t>LCC</w:t>
                      </w:r>
                    </w:p>
                  </w:txbxContent>
                </v:textbox>
              </v:shape>
              <v:shape id="_x0000_s1583" type="#_x0000_t202" style="position:absolute;left:8565;top:7961;width:2025;height:500;mso-width-percent:400;mso-height-percent:200;mso-width-percent:400;mso-height-percent:200;mso-width-relative:margin;mso-height-relative:margin" filled="f" stroked="f">
                <v:textbox style="mso-next-textbox:#_x0000_s1583">
                  <w:txbxContent>
                    <w:p w:rsidR="00B87DAF" w:rsidRPr="00DB5BCB" w:rsidRDefault="00B87DAF" w:rsidP="00DB5BCB">
                      <w:pPr>
                        <w:pStyle w:val="ListParagraph"/>
                        <w:numPr>
                          <w:ilvl w:val="0"/>
                          <w:numId w:val="12"/>
                        </w:numPr>
                        <w:spacing w:before="0" w:after="0"/>
                        <w:ind w:leftChars="-50" w:left="252" w:hanging="357"/>
                        <w:rPr>
                          <w:sz w:val="20"/>
                        </w:rPr>
                      </w:pPr>
                      <w:r w:rsidRPr="00DB5BCB">
                        <w:rPr>
                          <w:sz w:val="20"/>
                        </w:rPr>
                        <w:t>Skew-Gaussian</w:t>
                      </w:r>
                    </w:p>
                  </w:txbxContent>
                </v:textbox>
              </v:shape>
            </v:group>
            <w10:anchorlock/>
          </v:group>
        </w:pict>
      </w:r>
      <w:r w:rsidR="00400E21" w:rsidRPr="0010789A">
        <w:rPr>
          <w:kern w:val="28"/>
          <w:sz w:val="22"/>
          <w:szCs w:val="22"/>
        </w:rPr>
        <w:t xml:space="preserve">Figure </w:t>
      </w:r>
      <w:r w:rsidR="002B35C7" w:rsidRPr="0010789A">
        <w:rPr>
          <w:kern w:val="28"/>
          <w:sz w:val="22"/>
          <w:szCs w:val="22"/>
        </w:rPr>
        <w:t>1</w:t>
      </w:r>
      <w:r w:rsidR="00070F78" w:rsidRPr="0010789A">
        <w:rPr>
          <w:kern w:val="28"/>
          <w:sz w:val="22"/>
          <w:szCs w:val="22"/>
        </w:rPr>
        <w:t>4</w:t>
      </w:r>
      <w:r w:rsidR="00400E21" w:rsidRPr="0010789A">
        <w:rPr>
          <w:kern w:val="28"/>
          <w:sz w:val="22"/>
          <w:szCs w:val="22"/>
        </w:rPr>
        <w:t xml:space="preserve"> Scatterplots of simulated data from the best asymmetric copulas in different types</w:t>
      </w:r>
      <w:r w:rsidR="00915FDD" w:rsidRPr="0010789A">
        <w:rPr>
          <w:kern w:val="28"/>
          <w:sz w:val="22"/>
          <w:szCs w:val="22"/>
        </w:rPr>
        <w:t xml:space="preserve"> for </w:t>
      </w:r>
      <w:r w:rsidR="00915FDD" w:rsidRPr="0010789A">
        <w:rPr>
          <w:lang w:eastAsia="zh-TW"/>
        </w:rPr>
        <w:t>(</w:t>
      </w:r>
      <w:r w:rsidR="00915FDD" w:rsidRPr="0010789A">
        <w:rPr>
          <w:i/>
          <w:sz w:val="20"/>
          <w:szCs w:val="20"/>
          <w:lang w:eastAsia="zh-TW"/>
        </w:rPr>
        <w:t>H</w:t>
      </w:r>
      <w:r w:rsidR="00915FDD" w:rsidRPr="0010789A">
        <w:rPr>
          <w:i/>
          <w:sz w:val="20"/>
          <w:szCs w:val="20"/>
          <w:vertAlign w:val="subscript"/>
          <w:lang w:eastAsia="zh-TW"/>
        </w:rPr>
        <w:t>w</w:t>
      </w:r>
      <w:r w:rsidR="00915FDD" w:rsidRPr="0010789A">
        <w:rPr>
          <w:lang w:eastAsia="zh-TW"/>
        </w:rPr>
        <w:t xml:space="preserve">, </w:t>
      </w:r>
      <w:r w:rsidR="00915FDD" w:rsidRPr="0010789A">
        <w:rPr>
          <w:i/>
          <w:sz w:val="20"/>
          <w:szCs w:val="20"/>
          <w:lang w:eastAsia="zh-TW"/>
        </w:rPr>
        <w:t>T</w:t>
      </w:r>
      <w:r w:rsidR="00915FDD" w:rsidRPr="0010789A">
        <w:rPr>
          <w:i/>
          <w:sz w:val="20"/>
          <w:szCs w:val="20"/>
          <w:vertAlign w:val="subscript"/>
          <w:lang w:eastAsia="zh-TW"/>
        </w:rPr>
        <w:t>a</w:t>
      </w:r>
      <w:r w:rsidR="00915FDD" w:rsidRPr="0010789A">
        <w:rPr>
          <w:lang w:eastAsia="zh-TW"/>
        </w:rPr>
        <w:t>)</w:t>
      </w:r>
      <w:r w:rsidR="00400E21" w:rsidRPr="0010789A">
        <w:rPr>
          <w:kern w:val="28"/>
          <w:sz w:val="22"/>
          <w:szCs w:val="22"/>
        </w:rPr>
        <w:t>.</w:t>
      </w:r>
    </w:p>
    <w:p w:rsidR="000140A7" w:rsidRPr="0010789A" w:rsidRDefault="00446200" w:rsidP="00B4793E">
      <w:pPr>
        <w:tabs>
          <w:tab w:val="left" w:pos="360"/>
          <w:tab w:val="left" w:pos="990"/>
        </w:tabs>
        <w:suppressAutoHyphens/>
        <w:spacing w:before="240" w:after="120"/>
        <w:ind w:right="288"/>
        <w:contextualSpacing/>
        <w:outlineLvl w:val="0"/>
        <w:rPr>
          <w:kern w:val="28"/>
          <w:sz w:val="22"/>
          <w:szCs w:val="22"/>
        </w:rPr>
      </w:pPr>
      <w:r w:rsidRPr="0010789A">
        <w:rPr>
          <w:b/>
          <w:kern w:val="28"/>
          <w:sz w:val="22"/>
          <w:szCs w:val="22"/>
        </w:rPr>
      </w:r>
      <w:r w:rsidRPr="0010789A">
        <w:rPr>
          <w:b/>
          <w:kern w:val="28"/>
          <w:sz w:val="22"/>
          <w:szCs w:val="22"/>
        </w:rPr>
        <w:pict w14:anchorId="089A87D3">
          <v:group id="_x0000_s1666" editas="canvas" style="width:470.2pt;height:298.6pt;mso-position-horizontal-relative:char;mso-position-vertical-relative:line" coordorigin="1418,2235" coordsize="9404,5972">
            <o:lock v:ext="edit" aspectratio="t"/>
            <v:shape id="_x0000_s1667" type="#_x0000_t75" style="position:absolute;left:1418;top:2235;width:9404;height:5972" o:preferrelative="f">
              <v:fill o:detectmouseclick="t"/>
              <v:path o:extrusionok="t" o:connecttype="none"/>
              <o:lock v:ext="edit" text="t"/>
            </v:shape>
            <v:group id="_x0000_s1737" style="position:absolute;left:1418;top:2235;width:9404;height:3215" coordorigin="1418,2235" coordsize="9404,3215">
              <v:group id="_x0000_s1687" style="position:absolute;left:1418;top:2235;width:9404;height:2821" coordorigin="1418,2235" coordsize="9404,2821">
                <v:shape id="_x0000_s1686" type="#_x0000_t75" style="position:absolute;left:7635;top:2235;width:3187;height:2821">
                  <v:imagedata r:id="rId141" o:title="3" croptop="8431f" cropbottom="1979f" cropright="3991f"/>
                </v:shape>
                <v:shape id="_x0000_s1685" type="#_x0000_t75" style="position:absolute;left:4535;top:2235;width:3100;height:2821">
                  <v:imagedata r:id="rId142" o:title="2" croptop="8776f" cropbottom="2146f" cropright="4340f"/>
                </v:shape>
                <v:shape id="_x0000_s1684" type="#_x0000_t75" style="position:absolute;left:1418;top:2235;width:3137;height:2821">
                  <v:imagedata r:id="rId143" o:title="1" croptop="8779f" cropbottom="1818f" cropright="4040f"/>
                </v:shape>
              </v:group>
              <v:shape id="_x0000_s1673" type="#_x0000_t202" style="position:absolute;left:2641;top:4949;width:1345;height:500;mso-width-percent:400;mso-height-percent:200;mso-width-percent:400;mso-height-percent:200;mso-width-relative:margin;mso-height-relative:margin" filled="f" stroked="f">
                <v:textbox style="mso-next-textbox:#_x0000_s1673">
                  <w:txbxContent>
                    <w:p w:rsidR="00B87DAF" w:rsidRPr="00F0272D" w:rsidRDefault="00B87DAF" w:rsidP="00F0272D">
                      <w:pPr>
                        <w:rPr>
                          <w:sz w:val="20"/>
                        </w:rPr>
                      </w:pPr>
                      <w:r>
                        <w:rPr>
                          <w:sz w:val="20"/>
                        </w:rPr>
                        <w:t xml:space="preserve">(a)  </w:t>
                      </w:r>
                      <w:r w:rsidRPr="00F0272D">
                        <w:rPr>
                          <w:sz w:val="20"/>
                        </w:rPr>
                        <w:t>Gumbel</w:t>
                      </w:r>
                    </w:p>
                  </w:txbxContent>
                </v:textbox>
              </v:shape>
              <v:shape id="_x0000_s1674" type="#_x0000_t202" style="position:absolute;left:4921;top:4950;width:2484;height:500;mso-width-percent:400;mso-height-percent:200;mso-width-percent:400;mso-height-percent:200;mso-width-relative:margin;mso-height-relative:margin" filled="f" stroked="f">
                <v:textbox style="mso-next-textbox:#_x0000_s1674">
                  <w:txbxContent>
                    <w:p w:rsidR="00B87DAF" w:rsidRPr="00F0272D" w:rsidRDefault="00B87DAF" w:rsidP="00F0272D">
                      <w:pPr>
                        <w:rPr>
                          <w:sz w:val="20"/>
                        </w:rPr>
                      </w:pPr>
                      <w:r>
                        <w:rPr>
                          <w:sz w:val="20"/>
                        </w:rPr>
                        <w:t>(b) Gumbel-Frank</w:t>
                      </w:r>
                      <w:r w:rsidRPr="00F0272D">
                        <w:rPr>
                          <w:sz w:val="20"/>
                        </w:rPr>
                        <w:t xml:space="preserve"> Type1</w:t>
                      </w:r>
                    </w:p>
                  </w:txbxContent>
                </v:textbox>
              </v:shape>
              <v:shape id="_x0000_s1675" type="#_x0000_t202" style="position:absolute;left:8310;top:4950;width:2512;height:500;mso-width-percent:400;mso-height-percent:200;mso-width-percent:400;mso-height-percent:200;mso-width-relative:margin;mso-height-relative:margin" filled="f" stroked="f">
                <v:textbox style="mso-next-textbox:#_x0000_s1675">
                  <w:txbxContent>
                    <w:p w:rsidR="00B87DAF" w:rsidRPr="00F0272D" w:rsidRDefault="00B87DAF" w:rsidP="00F0272D">
                      <w:pPr>
                        <w:rPr>
                          <w:sz w:val="20"/>
                        </w:rPr>
                      </w:pPr>
                      <w:r>
                        <w:rPr>
                          <w:sz w:val="20"/>
                        </w:rPr>
                        <w:t xml:space="preserve">(c) </w:t>
                      </w:r>
                      <w:r w:rsidRPr="00F0272D">
                        <w:rPr>
                          <w:sz w:val="20"/>
                        </w:rPr>
                        <w:t>Gumbel-</w:t>
                      </w:r>
                      <w:r>
                        <w:rPr>
                          <w:sz w:val="20"/>
                        </w:rPr>
                        <w:t>Clayton</w:t>
                      </w:r>
                      <w:r w:rsidRPr="00F0272D">
                        <w:rPr>
                          <w:sz w:val="20"/>
                        </w:rPr>
                        <w:t xml:space="preserve"> Type2</w:t>
                      </w:r>
                    </w:p>
                  </w:txbxContent>
                </v:textbox>
              </v:shape>
            </v:group>
            <v:group id="_x0000_s1692" style="position:absolute;left:1418;top:5191;width:9404;height:2935" coordorigin="1418,5677" coordsize="9404,2935">
              <v:shape id="_x0000_s1689" type="#_x0000_t75" style="position:absolute;left:1418;top:5677;width:3137;height:2851">
                <v:imagedata r:id="rId144" o:title="4" croptop="8055f" cropbottom="1740f" cropright="4204f"/>
              </v:shape>
              <v:shape id="_x0000_s1690" type="#_x0000_t75" style="position:absolute;left:4555;top:5725;width:3191;height:2731">
                <v:imagedata r:id="rId145" o:title="5" croptop="9033f" cropbottom="3109f" cropright="3148f"/>
              </v:shape>
              <v:shape id="_x0000_s1691" type="#_x0000_t75" style="position:absolute;left:7702;top:5695;width:3120;height:2917">
                <v:imagedata r:id="rId146" o:title="6" croptop="8505f" cropright="4536f"/>
              </v:shape>
            </v:group>
            <v:shape id="_x0000_s1681" type="#_x0000_t202" style="position:absolute;left:2115;top:7881;width:2440;height:326;mso-width-percent:400;mso-height-percent:200;mso-width-percent:400;mso-height-percent:200;mso-width-relative:margin;mso-height-relative:margin" filled="f" stroked="f">
              <v:textbox style="mso-next-textbox:#_x0000_s1681">
                <w:txbxContent>
                  <w:p w:rsidR="00B87DAF" w:rsidRPr="00F0272D" w:rsidRDefault="00B87DAF" w:rsidP="00162101">
                    <w:pPr>
                      <w:ind w:rightChars="-58" w:right="-122"/>
                      <w:rPr>
                        <w:sz w:val="20"/>
                      </w:rPr>
                    </w:pPr>
                    <w:r>
                      <w:rPr>
                        <w:sz w:val="20"/>
                      </w:rPr>
                      <w:t>(d) Gumbel-Clayton</w:t>
                    </w:r>
                    <w:r w:rsidRPr="00F0272D">
                      <w:rPr>
                        <w:sz w:val="20"/>
                      </w:rPr>
                      <w:t xml:space="preserve"> Type3</w:t>
                    </w:r>
                  </w:p>
                </w:txbxContent>
              </v:textbox>
            </v:shape>
            <v:shape id="_x0000_s1682" type="#_x0000_t202" style="position:absolute;left:5593;top:7880;width:1934;height:326;mso-width-percent:400;mso-height-percent:200;mso-width-percent:400;mso-height-percent:200;mso-width-relative:margin;mso-height-relative:margin" filled="f" stroked="f">
              <v:textbox style="mso-next-textbox:#_x0000_s1682">
                <w:txbxContent>
                  <w:p w:rsidR="00B87DAF" w:rsidRPr="00F0272D" w:rsidRDefault="00B87DAF" w:rsidP="00162101">
                    <w:pPr>
                      <w:ind w:rightChars="-24" w:right="-50"/>
                      <w:rPr>
                        <w:sz w:val="20"/>
                      </w:rPr>
                    </w:pPr>
                    <w:r>
                      <w:rPr>
                        <w:sz w:val="20"/>
                      </w:rPr>
                      <w:t>(e) Gumbel</w:t>
                    </w:r>
                    <w:r w:rsidRPr="00F0272D">
                      <w:rPr>
                        <w:sz w:val="20"/>
                      </w:rPr>
                      <w:t>-</w:t>
                    </w:r>
                    <w:r w:rsidRPr="0041511D">
                      <w:rPr>
                        <w:sz w:val="20"/>
                        <w:highlight w:val="yellow"/>
                      </w:rPr>
                      <w:t>LCC</w:t>
                    </w:r>
                  </w:p>
                </w:txbxContent>
              </v:textbox>
            </v:shape>
            <v:shape id="_x0000_s1683" type="#_x0000_t202" style="position:absolute;left:8565;top:7880;width:2025;height:326;mso-width-percent:400;mso-height-percent:200;mso-width-percent:400;mso-height-percent:200;mso-width-relative:margin;mso-height-relative:margin" filled="f" stroked="f">
              <v:textbox style="mso-next-textbox:#_x0000_s1683">
                <w:txbxContent>
                  <w:p w:rsidR="00B87DAF" w:rsidRPr="00F0272D" w:rsidRDefault="00B87DAF" w:rsidP="00F0272D">
                    <w:pPr>
                      <w:rPr>
                        <w:sz w:val="20"/>
                      </w:rPr>
                    </w:pPr>
                    <w:r>
                      <w:rPr>
                        <w:sz w:val="20"/>
                      </w:rPr>
                      <w:t xml:space="preserve">(f) </w:t>
                    </w:r>
                    <w:r w:rsidRPr="00F0272D">
                      <w:rPr>
                        <w:sz w:val="20"/>
                      </w:rPr>
                      <w:t>Skew-Gaussian</w:t>
                    </w:r>
                  </w:p>
                </w:txbxContent>
              </v:textbox>
            </v:shape>
            <w10:anchorlock/>
          </v:group>
        </w:pict>
      </w:r>
      <w:r w:rsidR="00915FDD" w:rsidRPr="0010789A">
        <w:rPr>
          <w:kern w:val="28"/>
          <w:sz w:val="22"/>
          <w:szCs w:val="22"/>
        </w:rPr>
        <w:t xml:space="preserve">Figure </w:t>
      </w:r>
      <w:r w:rsidR="002B35C7" w:rsidRPr="0010789A">
        <w:rPr>
          <w:kern w:val="28"/>
          <w:sz w:val="22"/>
          <w:szCs w:val="22"/>
        </w:rPr>
        <w:t>1</w:t>
      </w:r>
      <w:r w:rsidR="00070F78" w:rsidRPr="0010789A">
        <w:rPr>
          <w:kern w:val="28"/>
          <w:sz w:val="22"/>
          <w:szCs w:val="22"/>
        </w:rPr>
        <w:t>5</w:t>
      </w:r>
      <w:r w:rsidR="00915FDD" w:rsidRPr="0010789A">
        <w:rPr>
          <w:kern w:val="28"/>
          <w:sz w:val="22"/>
          <w:szCs w:val="22"/>
        </w:rPr>
        <w:t xml:space="preserve"> Scatterplots of simulated data from the best asymmetric copulas in different types for </w:t>
      </w:r>
      <w:r w:rsidR="00915FDD" w:rsidRPr="0010789A">
        <w:rPr>
          <w:lang w:eastAsia="zh-TW"/>
        </w:rPr>
        <w:t>(</w:t>
      </w:r>
      <w:r w:rsidR="00915FDD" w:rsidRPr="0010789A">
        <w:rPr>
          <w:i/>
          <w:sz w:val="20"/>
          <w:szCs w:val="20"/>
          <w:lang w:eastAsia="zh-TW"/>
        </w:rPr>
        <w:t>H</w:t>
      </w:r>
      <w:r w:rsidR="00915FDD" w:rsidRPr="0010789A">
        <w:rPr>
          <w:i/>
          <w:sz w:val="20"/>
          <w:szCs w:val="20"/>
          <w:vertAlign w:val="subscript"/>
          <w:lang w:eastAsia="zh-TW"/>
        </w:rPr>
        <w:t>w</w:t>
      </w:r>
      <w:r w:rsidR="00915FDD" w:rsidRPr="0010789A">
        <w:rPr>
          <w:lang w:eastAsia="zh-TW"/>
        </w:rPr>
        <w:t xml:space="preserve">, </w:t>
      </w:r>
      <w:r w:rsidR="00162101" w:rsidRPr="0010789A">
        <w:rPr>
          <w:i/>
          <w:sz w:val="20"/>
          <w:szCs w:val="20"/>
          <w:lang w:eastAsia="zh-TW"/>
        </w:rPr>
        <w:t>V</w:t>
      </w:r>
      <w:r w:rsidR="00162101" w:rsidRPr="0010789A">
        <w:rPr>
          <w:i/>
          <w:sz w:val="20"/>
          <w:szCs w:val="20"/>
          <w:vertAlign w:val="subscript"/>
          <w:lang w:eastAsia="zh-TW"/>
        </w:rPr>
        <w:t>w</w:t>
      </w:r>
      <w:r w:rsidR="00915FDD" w:rsidRPr="0010789A">
        <w:rPr>
          <w:lang w:eastAsia="zh-TW"/>
        </w:rPr>
        <w:t>)</w:t>
      </w:r>
      <w:r w:rsidR="00915FDD" w:rsidRPr="0010789A">
        <w:rPr>
          <w:kern w:val="28"/>
          <w:sz w:val="22"/>
          <w:szCs w:val="22"/>
        </w:rPr>
        <w:t>.</w:t>
      </w:r>
    </w:p>
    <w:p w:rsidR="000140A7" w:rsidRPr="0010789A" w:rsidRDefault="00446200" w:rsidP="004A7428">
      <w:pPr>
        <w:tabs>
          <w:tab w:val="left" w:pos="360"/>
          <w:tab w:val="left" w:pos="990"/>
        </w:tabs>
        <w:suppressAutoHyphens/>
        <w:spacing w:before="240"/>
        <w:ind w:right="289"/>
        <w:contextualSpacing/>
        <w:outlineLvl w:val="0"/>
        <w:rPr>
          <w:b/>
          <w:kern w:val="28"/>
          <w:sz w:val="22"/>
          <w:szCs w:val="22"/>
        </w:rPr>
      </w:pPr>
      <w:r w:rsidRPr="0010789A">
        <w:rPr>
          <w:b/>
          <w:kern w:val="28"/>
          <w:sz w:val="22"/>
          <w:szCs w:val="22"/>
        </w:rPr>
      </w:r>
      <w:r w:rsidRPr="0010789A">
        <w:rPr>
          <w:b/>
          <w:kern w:val="28"/>
          <w:sz w:val="22"/>
          <w:szCs w:val="22"/>
        </w:rPr>
        <w:pict w14:anchorId="3ECB81B7">
          <v:group id="_x0000_s1712" editas="canvas" style="width:470.2pt;height:289.15pt;mso-position-horizontal-relative:char;mso-position-vertical-relative:line" coordorigin="1418,2235" coordsize="9404,5783">
            <o:lock v:ext="edit" aspectratio="t"/>
            <v:shape id="_x0000_s1713" type="#_x0000_t75" style="position:absolute;left:1418;top:2235;width:9404;height:5783" o:preferrelative="f">
              <v:fill o:detectmouseclick="t"/>
              <v:path o:extrusionok="t" o:connecttype="none"/>
              <o:lock v:ext="edit" text="t"/>
            </v:shape>
            <v:group id="_x0000_s1879" style="position:absolute;left:1418;top:5059;width:9404;height:2783" coordorigin="1418,5266" coordsize="9404,2783">
              <v:shape id="_x0000_s1742" type="#_x0000_t75" style="position:absolute;left:7741;top:5266;width:3081;height:2783">
                <v:imagedata r:id="rId147" o:title="sample13" croptop="3380f" cropleft="2351f" cropright="4555f"/>
              </v:shape>
              <v:shape id="_x0000_s1740" type="#_x0000_t75" style="position:absolute;left:4659;top:5266;width:3082;height:2753">
                <v:imagedata r:id="rId148" o:title="sample12" croptop="3242f" cropleft="2498f" cropright="4261f"/>
              </v:shape>
              <v:shape id="_x0000_s1735" type="#_x0000_t75" style="position:absolute;left:1418;top:5318;width:3196;height:2671">
                <v:imagedata r:id="rId149" o:title="sample8" croptop="4228f" cropright="4359f"/>
              </v:shape>
            </v:group>
            <v:shape id="_x0000_s1727" type="#_x0000_t202" style="position:absolute;left:2115;top:7666;width:2440;height:352;mso-width-percent:400;mso-height-percent:200;mso-width-percent:400;mso-height-percent:200;mso-width-relative:margin;mso-height-relative:margin" filled="f" stroked="f">
              <v:textbox style="mso-next-textbox:#_x0000_s1727">
                <w:txbxContent>
                  <w:p w:rsidR="00B87DAF" w:rsidRPr="00DD75CF" w:rsidRDefault="00B87DAF" w:rsidP="00DD75CF">
                    <w:pPr>
                      <w:rPr>
                        <w:sz w:val="20"/>
                      </w:rPr>
                    </w:pPr>
                    <w:r>
                      <w:rPr>
                        <w:sz w:val="20"/>
                      </w:rPr>
                      <w:t xml:space="preserve">(d) </w:t>
                    </w:r>
                    <w:r w:rsidRPr="00DD75CF">
                      <w:rPr>
                        <w:sz w:val="20"/>
                      </w:rPr>
                      <w:t>Gumbel-Frank Type3</w:t>
                    </w:r>
                  </w:p>
                </w:txbxContent>
              </v:textbox>
            </v:shape>
            <v:shape id="_x0000_s1728" type="#_x0000_t202" style="position:absolute;left:5593;top:7665;width:1934;height:352;mso-width-percent:400;mso-height-percent:200;mso-width-percent:400;mso-height-percent:200;mso-width-relative:margin;mso-height-relative:margin" filled="f" stroked="f">
              <v:textbox style="mso-next-textbox:#_x0000_s1728">
                <w:txbxContent>
                  <w:p w:rsidR="00B87DAF" w:rsidRPr="00DD75CF" w:rsidRDefault="00B87DAF" w:rsidP="00DD75CF">
                    <w:pPr>
                      <w:rPr>
                        <w:sz w:val="20"/>
                      </w:rPr>
                    </w:pPr>
                    <w:r>
                      <w:rPr>
                        <w:sz w:val="20"/>
                      </w:rPr>
                      <w:t xml:space="preserve">(e) </w:t>
                    </w:r>
                    <w:r w:rsidRPr="00DD75CF">
                      <w:rPr>
                        <w:sz w:val="20"/>
                      </w:rPr>
                      <w:t>Frank-</w:t>
                    </w:r>
                    <w:r w:rsidRPr="007C159F">
                      <w:rPr>
                        <w:sz w:val="20"/>
                        <w:highlight w:val="yellow"/>
                      </w:rPr>
                      <w:t>LCC</w:t>
                    </w:r>
                  </w:p>
                </w:txbxContent>
              </v:textbox>
            </v:shape>
            <v:shape id="_x0000_s1729" type="#_x0000_t202" style="position:absolute;left:8565;top:7665;width:2025;height:352;mso-width-percent:400;mso-height-percent:200;mso-width-percent:400;mso-height-percent:200;mso-width-relative:margin;mso-height-relative:margin" filled="f" stroked="f">
              <v:textbox style="mso-next-textbox:#_x0000_s1729">
                <w:txbxContent>
                  <w:p w:rsidR="00B87DAF" w:rsidRPr="00DD75CF" w:rsidRDefault="00B87DAF" w:rsidP="00DD75CF">
                    <w:pPr>
                      <w:rPr>
                        <w:sz w:val="20"/>
                      </w:rPr>
                    </w:pPr>
                    <w:r>
                      <w:rPr>
                        <w:sz w:val="20"/>
                      </w:rPr>
                      <w:t xml:space="preserve">(f) </w:t>
                    </w:r>
                    <w:r w:rsidRPr="00DD75CF">
                      <w:rPr>
                        <w:sz w:val="20"/>
                      </w:rPr>
                      <w:t>Skew-Gaussian</w:t>
                    </w:r>
                  </w:p>
                </w:txbxContent>
              </v:textbox>
            </v:shape>
            <v:group id="_x0000_s1744" style="position:absolute;left:1418;top:2235;width:9404;height:3032" coordorigin="1418,2235" coordsize="9404,3032">
              <v:shape id="_x0000_s1732" type="#_x0000_t75" style="position:absolute;left:1418;top:2235;width:3057;height:2649">
                <v:imagedata r:id="rId150" o:title="frank" croptop="3406f" cropleft="1371f" cropright="4359f"/>
              </v:shape>
              <v:shape id="_x0000_s1719" type="#_x0000_t202" style="position:absolute;left:2641;top:4766;width:1345;height:500;mso-width-percent:400;mso-height-percent:200;mso-width-percent:400;mso-height-percent:200;mso-width-relative:margin;mso-height-relative:margin" filled="f" stroked="f">
                <v:textbox style="mso-next-textbox:#_x0000_s1719">
                  <w:txbxContent>
                    <w:p w:rsidR="00B87DAF" w:rsidRPr="00DD75CF" w:rsidRDefault="00B87DAF" w:rsidP="00DD75CF">
                      <w:pPr>
                        <w:rPr>
                          <w:sz w:val="20"/>
                        </w:rPr>
                      </w:pPr>
                      <w:r>
                        <w:rPr>
                          <w:sz w:val="20"/>
                        </w:rPr>
                        <w:t xml:space="preserve">(a) </w:t>
                      </w:r>
                      <w:r w:rsidRPr="00DD75CF">
                        <w:rPr>
                          <w:sz w:val="20"/>
                        </w:rPr>
                        <w:t>Frank</w:t>
                      </w:r>
                    </w:p>
                  </w:txbxContent>
                </v:textbox>
              </v:shape>
              <v:shape id="_x0000_s1720" type="#_x0000_t202" style="position:absolute;left:4921;top:4767;width:2484;height:500;mso-width-percent:400;mso-height-percent:200;mso-width-percent:400;mso-height-percent:200;mso-width-relative:margin;mso-height-relative:margin" filled="f" stroked="f">
                <v:textbox style="mso-next-textbox:#_x0000_s1720">
                  <w:txbxContent>
                    <w:p w:rsidR="00B87DAF" w:rsidRPr="00DD75CF" w:rsidRDefault="00B87DAF" w:rsidP="00DD75CF">
                      <w:pPr>
                        <w:rPr>
                          <w:sz w:val="20"/>
                        </w:rPr>
                      </w:pPr>
                      <w:r>
                        <w:rPr>
                          <w:sz w:val="20"/>
                        </w:rPr>
                        <w:t xml:space="preserve">(b) </w:t>
                      </w:r>
                      <w:r w:rsidRPr="00DD75CF">
                        <w:rPr>
                          <w:sz w:val="20"/>
                        </w:rPr>
                        <w:t>Gumbel-Clayton Type1</w:t>
                      </w:r>
                    </w:p>
                  </w:txbxContent>
                </v:textbox>
              </v:shape>
              <v:shape id="_x0000_s1721" type="#_x0000_t202" style="position:absolute;left:8310;top:4767;width:2512;height:500;mso-width-percent:400;mso-height-percent:200;mso-width-percent:400;mso-height-percent:200;mso-width-relative:margin;mso-height-relative:margin" filled="f" stroked="f">
                <v:textbox style="mso-next-textbox:#_x0000_s1721">
                  <w:txbxContent>
                    <w:p w:rsidR="00B87DAF" w:rsidRPr="00DD75CF" w:rsidRDefault="00B87DAF" w:rsidP="00DD75CF">
                      <w:pPr>
                        <w:rPr>
                          <w:sz w:val="20"/>
                        </w:rPr>
                      </w:pPr>
                      <w:r>
                        <w:rPr>
                          <w:sz w:val="20"/>
                        </w:rPr>
                        <w:t xml:space="preserve">(c) </w:t>
                      </w:r>
                      <w:r w:rsidRPr="00DD75CF">
                        <w:rPr>
                          <w:sz w:val="20"/>
                        </w:rPr>
                        <w:t>Gumbel-Frank Type2</w:t>
                      </w:r>
                    </w:p>
                  </w:txbxContent>
                </v:textbox>
              </v:shape>
              <v:shape id="_x0000_s1733" type="#_x0000_t75" style="position:absolute;left:4447;top:2235;width:3149;height:2649">
                <v:imagedata r:id="rId151" o:title="sample1" croptop="3817f" cropright="4359f"/>
              </v:shape>
              <v:shape id="_x0000_s1734" type="#_x0000_t75" style="position:absolute;left:7636;top:2235;width:3124;height:2649">
                <v:imagedata r:id="rId152" o:title="sample5" croptop="4087f" cropleft="1146f" cropright="4506f"/>
              </v:shape>
            </v:group>
            <w10:anchorlock/>
          </v:group>
        </w:pict>
      </w:r>
    </w:p>
    <w:p w:rsidR="00E400C0" w:rsidRPr="0010789A" w:rsidRDefault="00E400C0" w:rsidP="007F4E5E">
      <w:pPr>
        <w:tabs>
          <w:tab w:val="left" w:pos="360"/>
          <w:tab w:val="left" w:pos="990"/>
        </w:tabs>
        <w:suppressAutoHyphens/>
        <w:spacing w:before="240" w:after="120"/>
        <w:ind w:right="288"/>
        <w:contextualSpacing/>
        <w:outlineLvl w:val="0"/>
        <w:rPr>
          <w:kern w:val="28"/>
          <w:sz w:val="22"/>
          <w:szCs w:val="22"/>
        </w:rPr>
      </w:pPr>
      <w:r w:rsidRPr="0010789A">
        <w:rPr>
          <w:rFonts w:hint="eastAsia"/>
          <w:kern w:val="28"/>
          <w:sz w:val="22"/>
          <w:szCs w:val="22"/>
        </w:rPr>
        <w:t xml:space="preserve">Figure </w:t>
      </w:r>
      <w:r w:rsidR="002B35C7" w:rsidRPr="0010789A">
        <w:rPr>
          <w:rFonts w:hint="eastAsia"/>
          <w:kern w:val="28"/>
          <w:sz w:val="22"/>
          <w:szCs w:val="22"/>
        </w:rPr>
        <w:t>1</w:t>
      </w:r>
      <w:r w:rsidR="00070F78" w:rsidRPr="0010789A">
        <w:rPr>
          <w:kern w:val="28"/>
          <w:sz w:val="22"/>
          <w:szCs w:val="22"/>
        </w:rPr>
        <w:t>6</w:t>
      </w:r>
      <w:r w:rsidRPr="0010789A">
        <w:rPr>
          <w:rFonts w:hint="eastAsia"/>
          <w:kern w:val="28"/>
          <w:sz w:val="22"/>
          <w:szCs w:val="22"/>
        </w:rPr>
        <w:t xml:space="preserve"> </w:t>
      </w:r>
      <w:r w:rsidRPr="0010789A">
        <w:rPr>
          <w:kern w:val="28"/>
          <w:sz w:val="22"/>
          <w:szCs w:val="22"/>
        </w:rPr>
        <w:t xml:space="preserve">Comparison of contour plot between original data and </w:t>
      </w:r>
      <w:r w:rsidRPr="0010789A">
        <w:rPr>
          <w:rFonts w:hint="eastAsia"/>
          <w:kern w:val="28"/>
          <w:sz w:val="22"/>
          <w:szCs w:val="22"/>
        </w:rPr>
        <w:t xml:space="preserve">best fitted copula </w:t>
      </w:r>
      <w:r w:rsidRPr="0010789A">
        <w:rPr>
          <w:kern w:val="28"/>
          <w:sz w:val="22"/>
          <w:szCs w:val="22"/>
        </w:rPr>
        <w:t>model</w:t>
      </w:r>
      <w:r w:rsidRPr="0010789A">
        <w:rPr>
          <w:rFonts w:hint="eastAsia"/>
          <w:kern w:val="28"/>
          <w:sz w:val="22"/>
          <w:szCs w:val="22"/>
        </w:rPr>
        <w:t xml:space="preserve">s </w:t>
      </w:r>
      <w:r w:rsidR="00BD1A14" w:rsidRPr="0010789A">
        <w:rPr>
          <w:kern w:val="28"/>
          <w:sz w:val="22"/>
          <w:szCs w:val="22"/>
        </w:rPr>
        <w:t>for</w:t>
      </w:r>
      <w:r w:rsidR="007F4E5E" w:rsidRPr="0010789A">
        <w:rPr>
          <w:kern w:val="28"/>
          <w:sz w:val="22"/>
          <w:szCs w:val="22"/>
        </w:rPr>
        <w:t xml:space="preserve"> </w:t>
      </w:r>
      <w:r w:rsidR="007F4E5E" w:rsidRPr="0010789A">
        <w:rPr>
          <w:lang w:eastAsia="zh-TW"/>
        </w:rPr>
        <w:t>(</w:t>
      </w:r>
      <w:r w:rsidR="007F4E5E" w:rsidRPr="0010789A">
        <w:rPr>
          <w:i/>
          <w:sz w:val="20"/>
          <w:szCs w:val="20"/>
          <w:lang w:eastAsia="zh-TW"/>
        </w:rPr>
        <w:t>H</w:t>
      </w:r>
      <w:r w:rsidR="007F4E5E" w:rsidRPr="0010789A">
        <w:rPr>
          <w:i/>
          <w:sz w:val="20"/>
          <w:szCs w:val="20"/>
          <w:vertAlign w:val="subscript"/>
          <w:lang w:eastAsia="zh-TW"/>
        </w:rPr>
        <w:t>w</w:t>
      </w:r>
      <w:r w:rsidR="007F4E5E" w:rsidRPr="0010789A">
        <w:rPr>
          <w:lang w:eastAsia="zh-TW"/>
        </w:rPr>
        <w:t xml:space="preserve">, </w:t>
      </w:r>
      <w:r w:rsidR="007F4E5E" w:rsidRPr="0010789A">
        <w:rPr>
          <w:i/>
          <w:sz w:val="20"/>
          <w:szCs w:val="20"/>
          <w:lang w:eastAsia="zh-TW"/>
        </w:rPr>
        <w:t>T</w:t>
      </w:r>
      <w:r w:rsidR="007F4E5E" w:rsidRPr="0010789A">
        <w:rPr>
          <w:i/>
          <w:sz w:val="20"/>
          <w:szCs w:val="20"/>
          <w:vertAlign w:val="subscript"/>
          <w:lang w:eastAsia="zh-TW"/>
        </w:rPr>
        <w:t>a</w:t>
      </w:r>
      <w:r w:rsidR="007F4E5E" w:rsidRPr="0010789A">
        <w:rPr>
          <w:lang w:eastAsia="zh-TW"/>
        </w:rPr>
        <w:t>)</w:t>
      </w:r>
      <w:r w:rsidR="007F4E5E" w:rsidRPr="0010789A">
        <w:rPr>
          <w:rFonts w:hint="eastAsia"/>
        </w:rPr>
        <w:t xml:space="preserve"> (black line indicates the empirical data; red dash line indicates the fitted model)</w:t>
      </w:r>
      <w:r w:rsidR="007F4E5E" w:rsidRPr="0010789A">
        <w:rPr>
          <w:kern w:val="28"/>
          <w:sz w:val="22"/>
          <w:szCs w:val="22"/>
        </w:rPr>
        <w:t>.</w:t>
      </w:r>
    </w:p>
    <w:p w:rsidR="000140A7" w:rsidRPr="0010789A" w:rsidRDefault="00446200" w:rsidP="00A11C9F">
      <w:pPr>
        <w:tabs>
          <w:tab w:val="left" w:pos="360"/>
          <w:tab w:val="left" w:pos="990"/>
        </w:tabs>
        <w:suppressAutoHyphens/>
        <w:spacing w:before="240"/>
        <w:ind w:right="289"/>
        <w:contextualSpacing/>
        <w:outlineLvl w:val="0"/>
        <w:rPr>
          <w:b/>
          <w:kern w:val="28"/>
          <w:sz w:val="22"/>
          <w:szCs w:val="22"/>
        </w:rPr>
      </w:pPr>
      <w:r w:rsidRPr="0010789A">
        <w:rPr>
          <w:b/>
          <w:kern w:val="28"/>
          <w:sz w:val="22"/>
          <w:szCs w:val="22"/>
        </w:rPr>
      </w:r>
      <w:r w:rsidRPr="0010789A">
        <w:rPr>
          <w:b/>
          <w:kern w:val="28"/>
          <w:sz w:val="22"/>
          <w:szCs w:val="22"/>
        </w:rPr>
        <w:pict w14:anchorId="7252310E">
          <v:group id="_x0000_s1745" editas="canvas" style="width:470.2pt;height:307.35pt;mso-position-horizontal-relative:char;mso-position-vertical-relative:line" coordorigin="1418,2235" coordsize="9404,6313">
            <o:lock v:ext="edit" aspectratio="t"/>
            <v:shape id="_x0000_s1746" type="#_x0000_t75" style="position:absolute;left:1418;top:2235;width:9404;height:6313" o:preferrelative="f">
              <v:fill o:detectmouseclick="t"/>
              <v:path o:extrusionok="t" o:connecttype="none"/>
              <o:lock v:ext="edit" text="t"/>
            </v:shape>
            <v:group id="_x0000_s1770" style="position:absolute;left:1478;top:5292;width:9344;height:3256" coordorigin="1478,5377" coordsize="9344,3256">
              <v:group id="_x0000_s1769" style="position:absolute;left:1478;top:5377;width:9344;height:3015" coordorigin="1478,5377" coordsize="9344,3015">
                <v:shape id="_x0000_s1768" type="#_x0000_t75" style="position:absolute;left:7740;top:5439;width:3082;height:2929">
                  <v:imagedata r:id="rId153" o:title="ssample13" croptop="3405f" cropleft="2057f" cropright="3674f"/>
                </v:shape>
                <v:shape id="_x0000_s1766" type="#_x0000_t75" style="position:absolute;left:1478;top:5409;width:3137;height:2949">
                  <v:imagedata r:id="rId154" o:title="ssample7" croptop="3310f" cropleft="1469f" cropright="4702f"/>
                </v:shape>
                <v:shape id="_x0000_s1767" type="#_x0000_t75" style="position:absolute;left:4615;top:5377;width:3164;height:3015">
                  <v:imagedata r:id="rId155" o:title="ssample10" croptop="2790f" cropleft="1763f" cropright="4114f"/>
                </v:shape>
              </v:group>
              <v:shape id="_x0000_s1760" type="#_x0000_t202" style="position:absolute;left:2115;top:8269;width:2440;height:364;mso-width-percent:400;mso-height-percent:200;mso-width-percent:400;mso-height-percent:200;mso-width-relative:margin;mso-height-relative:margin" filled="f" stroked="f">
                <v:textbox style="mso-next-textbox:#_x0000_s1760">
                  <w:txbxContent>
                    <w:p w:rsidR="00B87DAF" w:rsidRPr="00F0272D" w:rsidRDefault="00B87DAF" w:rsidP="00A11C9F">
                      <w:pPr>
                        <w:ind w:rightChars="-58" w:right="-122"/>
                        <w:rPr>
                          <w:sz w:val="20"/>
                        </w:rPr>
                      </w:pPr>
                      <w:r>
                        <w:rPr>
                          <w:sz w:val="20"/>
                        </w:rPr>
                        <w:t>(d) Gumbel-Clayton</w:t>
                      </w:r>
                      <w:r w:rsidRPr="00F0272D">
                        <w:rPr>
                          <w:sz w:val="20"/>
                        </w:rPr>
                        <w:t xml:space="preserve"> Type3</w:t>
                      </w:r>
                    </w:p>
                  </w:txbxContent>
                </v:textbox>
              </v:shape>
              <v:shape id="_x0000_s1761" type="#_x0000_t202" style="position:absolute;left:5593;top:8268;width:1934;height:364;mso-width-percent:400;mso-height-percent:200;mso-width-percent:400;mso-height-percent:200;mso-width-relative:margin;mso-height-relative:margin" filled="f" stroked="f">
                <v:textbox style="mso-next-textbox:#_x0000_s1761">
                  <w:txbxContent>
                    <w:p w:rsidR="00B87DAF" w:rsidRPr="00F0272D" w:rsidRDefault="00B87DAF" w:rsidP="00A11C9F">
                      <w:pPr>
                        <w:ind w:rightChars="-24" w:right="-50"/>
                        <w:rPr>
                          <w:sz w:val="20"/>
                        </w:rPr>
                      </w:pPr>
                      <w:r>
                        <w:rPr>
                          <w:sz w:val="20"/>
                        </w:rPr>
                        <w:t>(e) Gumbel</w:t>
                      </w:r>
                      <w:r w:rsidRPr="00F0272D">
                        <w:rPr>
                          <w:sz w:val="20"/>
                        </w:rPr>
                        <w:t>-</w:t>
                      </w:r>
                      <w:r w:rsidRPr="007C159F">
                        <w:rPr>
                          <w:sz w:val="20"/>
                          <w:highlight w:val="yellow"/>
                        </w:rPr>
                        <w:t>LCC</w:t>
                      </w:r>
                    </w:p>
                  </w:txbxContent>
                </v:textbox>
              </v:shape>
              <v:shape id="_x0000_s1762" type="#_x0000_t202" style="position:absolute;left:8565;top:8268;width:2025;height:364;mso-width-percent:400;mso-height-percent:200;mso-width-percent:400;mso-height-percent:200;mso-width-relative:margin;mso-height-relative:margin" filled="f" stroked="f">
                <v:textbox style="mso-next-textbox:#_x0000_s1762">
                  <w:txbxContent>
                    <w:p w:rsidR="00B87DAF" w:rsidRPr="00F0272D" w:rsidRDefault="00B87DAF" w:rsidP="00A11C9F">
                      <w:pPr>
                        <w:rPr>
                          <w:sz w:val="20"/>
                        </w:rPr>
                      </w:pPr>
                      <w:r>
                        <w:rPr>
                          <w:sz w:val="20"/>
                        </w:rPr>
                        <w:t xml:space="preserve">(f) </w:t>
                      </w:r>
                      <w:r w:rsidRPr="00F0272D">
                        <w:rPr>
                          <w:sz w:val="20"/>
                        </w:rPr>
                        <w:t>Skew-Gaussian</w:t>
                      </w:r>
                    </w:p>
                  </w:txbxContent>
                </v:textbox>
              </v:shape>
            </v:group>
            <v:group id="_x0000_s1772" style="position:absolute;left:1418;top:2235;width:9404;height:3290" coordorigin="1418,2235" coordsize="9404,3290">
              <v:shape id="_x0000_s1752" type="#_x0000_t202" style="position:absolute;left:2641;top:5024;width:1345;height:500;mso-width-percent:400;mso-height-percent:200;mso-width-percent:400;mso-height-percent:200;mso-width-relative:margin;mso-height-relative:margin" filled="f" stroked="f">
                <v:textbox style="mso-next-textbox:#_x0000_s1752">
                  <w:txbxContent>
                    <w:p w:rsidR="00B87DAF" w:rsidRPr="00F0272D" w:rsidRDefault="00B87DAF" w:rsidP="00A11C9F">
                      <w:pPr>
                        <w:rPr>
                          <w:sz w:val="20"/>
                        </w:rPr>
                      </w:pPr>
                      <w:r>
                        <w:rPr>
                          <w:sz w:val="20"/>
                        </w:rPr>
                        <w:t xml:space="preserve">(a)  </w:t>
                      </w:r>
                      <w:r w:rsidRPr="00F0272D">
                        <w:rPr>
                          <w:sz w:val="20"/>
                        </w:rPr>
                        <w:t>Gumbel</w:t>
                      </w:r>
                    </w:p>
                  </w:txbxContent>
                </v:textbox>
              </v:shape>
              <v:shape id="_x0000_s1753" type="#_x0000_t202" style="position:absolute;left:4921;top:5025;width:2484;height:500;mso-width-percent:400;mso-height-percent:200;mso-width-percent:400;mso-height-percent:200;mso-width-relative:margin;mso-height-relative:margin" filled="f" stroked="f">
                <v:textbox style="mso-next-textbox:#_x0000_s1753">
                  <w:txbxContent>
                    <w:p w:rsidR="00B87DAF" w:rsidRPr="00F0272D" w:rsidRDefault="00B87DAF" w:rsidP="00A11C9F">
                      <w:pPr>
                        <w:rPr>
                          <w:sz w:val="20"/>
                        </w:rPr>
                      </w:pPr>
                      <w:r>
                        <w:rPr>
                          <w:sz w:val="20"/>
                        </w:rPr>
                        <w:t>(b) Gumbel-Frank</w:t>
                      </w:r>
                      <w:r w:rsidRPr="00F0272D">
                        <w:rPr>
                          <w:sz w:val="20"/>
                        </w:rPr>
                        <w:t xml:space="preserve"> Type1</w:t>
                      </w:r>
                    </w:p>
                  </w:txbxContent>
                </v:textbox>
              </v:shape>
              <v:shape id="_x0000_s1754" type="#_x0000_t202" style="position:absolute;left:8310;top:5025;width:2512;height:500;mso-width-percent:400;mso-height-percent:200;mso-width-percent:400;mso-height-percent:200;mso-width-relative:margin;mso-height-relative:margin" filled="f" stroked="f">
                <v:textbox style="mso-next-textbox:#_x0000_s1754">
                  <w:txbxContent>
                    <w:p w:rsidR="00B87DAF" w:rsidRPr="00F0272D" w:rsidRDefault="00B87DAF" w:rsidP="00A11C9F">
                      <w:pPr>
                        <w:rPr>
                          <w:sz w:val="20"/>
                        </w:rPr>
                      </w:pPr>
                      <w:r>
                        <w:rPr>
                          <w:sz w:val="20"/>
                        </w:rPr>
                        <w:t xml:space="preserve">(c) </w:t>
                      </w:r>
                      <w:r w:rsidRPr="00F0272D">
                        <w:rPr>
                          <w:sz w:val="20"/>
                        </w:rPr>
                        <w:t>Gumbel-</w:t>
                      </w:r>
                      <w:r>
                        <w:rPr>
                          <w:sz w:val="20"/>
                        </w:rPr>
                        <w:t>Clayton</w:t>
                      </w:r>
                      <w:r w:rsidRPr="00F0272D">
                        <w:rPr>
                          <w:sz w:val="20"/>
                        </w:rPr>
                        <w:t xml:space="preserve"> Type2</w:t>
                      </w:r>
                    </w:p>
                  </w:txbxContent>
                </v:textbox>
              </v:shape>
              <v:group id="_x0000_s1771" style="position:absolute;left:1418;top:2235;width:9404;height:2907" coordorigin="1418,2235" coordsize="9404,2907">
                <v:shape id="_x0000_s1763" type="#_x0000_t75" style="position:absolute;left:1418;top:2235;width:3257;height:2907">
                  <v:imagedata r:id="rId156" o:title="gumbel" croptop="2984f" cropbottom="901f" cropleft="1322f" cropright="4114f"/>
                </v:shape>
                <v:shape id="_x0000_s1764" type="#_x0000_t75" style="position:absolute;left:4675;top:2235;width:3065;height:2899">
                  <v:imagedata r:id="rId157" o:title="ssample2" croptop="2452f" cropleft="2645f" cropright="4261f"/>
                </v:shape>
                <v:shape id="_x0000_s1765" type="#_x0000_t75" style="position:absolute;left:7740;top:2265;width:3082;height:2868">
                  <v:imagedata r:id="rId158" o:title="ssample4" croptop="3012f" cropleft="1469f" cropright="4408f"/>
                </v:shape>
              </v:group>
            </v:group>
            <w10:anchorlock/>
          </v:group>
        </w:pict>
      </w:r>
    </w:p>
    <w:p w:rsidR="00A11C9F" w:rsidRPr="0010789A" w:rsidRDefault="00A11C9F" w:rsidP="0090340F">
      <w:pPr>
        <w:tabs>
          <w:tab w:val="left" w:pos="360"/>
          <w:tab w:val="left" w:pos="990"/>
        </w:tabs>
        <w:suppressAutoHyphens/>
        <w:spacing w:after="120"/>
        <w:ind w:right="289"/>
        <w:contextualSpacing/>
        <w:outlineLvl w:val="0"/>
        <w:rPr>
          <w:kern w:val="28"/>
          <w:sz w:val="22"/>
          <w:szCs w:val="22"/>
        </w:rPr>
      </w:pPr>
      <w:r w:rsidRPr="0010789A">
        <w:rPr>
          <w:rFonts w:hint="eastAsia"/>
          <w:kern w:val="28"/>
          <w:sz w:val="22"/>
          <w:szCs w:val="22"/>
        </w:rPr>
        <w:t xml:space="preserve">Figure </w:t>
      </w:r>
      <w:r w:rsidR="002B35C7" w:rsidRPr="0010789A">
        <w:rPr>
          <w:rFonts w:hint="eastAsia"/>
          <w:kern w:val="28"/>
          <w:sz w:val="22"/>
          <w:szCs w:val="22"/>
        </w:rPr>
        <w:t>1</w:t>
      </w:r>
      <w:r w:rsidR="00070F78" w:rsidRPr="0010789A">
        <w:rPr>
          <w:kern w:val="28"/>
          <w:sz w:val="22"/>
          <w:szCs w:val="22"/>
        </w:rPr>
        <w:t>7</w:t>
      </w:r>
      <w:r w:rsidRPr="0010789A">
        <w:rPr>
          <w:rFonts w:hint="eastAsia"/>
          <w:kern w:val="28"/>
          <w:sz w:val="22"/>
          <w:szCs w:val="22"/>
        </w:rPr>
        <w:t xml:space="preserve"> </w:t>
      </w:r>
      <w:r w:rsidRPr="0010789A">
        <w:rPr>
          <w:kern w:val="28"/>
          <w:sz w:val="22"/>
          <w:szCs w:val="22"/>
        </w:rPr>
        <w:t xml:space="preserve">Comparison of contour plot between original data and </w:t>
      </w:r>
      <w:r w:rsidRPr="0010789A">
        <w:rPr>
          <w:rFonts w:hint="eastAsia"/>
          <w:kern w:val="28"/>
          <w:sz w:val="22"/>
          <w:szCs w:val="22"/>
        </w:rPr>
        <w:t xml:space="preserve">best fitted copula </w:t>
      </w:r>
      <w:r w:rsidRPr="0010789A">
        <w:rPr>
          <w:kern w:val="28"/>
          <w:sz w:val="22"/>
          <w:szCs w:val="22"/>
        </w:rPr>
        <w:t>model</w:t>
      </w:r>
      <w:r w:rsidRPr="0010789A">
        <w:rPr>
          <w:rFonts w:hint="eastAsia"/>
          <w:kern w:val="28"/>
          <w:sz w:val="22"/>
          <w:szCs w:val="22"/>
        </w:rPr>
        <w:t xml:space="preserve">s </w:t>
      </w:r>
      <w:r w:rsidR="003D1833" w:rsidRPr="0010789A">
        <w:rPr>
          <w:kern w:val="28"/>
          <w:sz w:val="22"/>
          <w:szCs w:val="22"/>
        </w:rPr>
        <w:t>for</w:t>
      </w:r>
      <w:r w:rsidRPr="0010789A">
        <w:rPr>
          <w:kern w:val="28"/>
          <w:sz w:val="22"/>
          <w:szCs w:val="22"/>
        </w:rPr>
        <w:t xml:space="preserve"> </w:t>
      </w:r>
      <w:r w:rsidRPr="0010789A">
        <w:rPr>
          <w:lang w:eastAsia="zh-TW"/>
        </w:rPr>
        <w:t>(</w:t>
      </w:r>
      <w:r w:rsidRPr="0010789A">
        <w:rPr>
          <w:i/>
          <w:sz w:val="20"/>
          <w:szCs w:val="20"/>
          <w:lang w:eastAsia="zh-TW"/>
        </w:rPr>
        <w:t>H</w:t>
      </w:r>
      <w:r w:rsidRPr="0010789A">
        <w:rPr>
          <w:i/>
          <w:sz w:val="20"/>
          <w:szCs w:val="20"/>
          <w:vertAlign w:val="subscript"/>
          <w:lang w:eastAsia="zh-TW"/>
        </w:rPr>
        <w:t>w</w:t>
      </w:r>
      <w:r w:rsidRPr="0010789A">
        <w:rPr>
          <w:lang w:eastAsia="zh-TW"/>
        </w:rPr>
        <w:t xml:space="preserve">, </w:t>
      </w:r>
      <w:r w:rsidR="003D1833" w:rsidRPr="0010789A">
        <w:rPr>
          <w:i/>
          <w:sz w:val="20"/>
          <w:szCs w:val="20"/>
          <w:lang w:eastAsia="zh-TW"/>
        </w:rPr>
        <w:t>V</w:t>
      </w:r>
      <w:r w:rsidR="003D1833" w:rsidRPr="0010789A">
        <w:rPr>
          <w:i/>
          <w:sz w:val="20"/>
          <w:szCs w:val="20"/>
          <w:vertAlign w:val="subscript"/>
          <w:lang w:eastAsia="zh-TW"/>
        </w:rPr>
        <w:t>w</w:t>
      </w:r>
      <w:r w:rsidRPr="0010789A">
        <w:rPr>
          <w:lang w:eastAsia="zh-TW"/>
        </w:rPr>
        <w:t>)</w:t>
      </w:r>
      <w:r w:rsidRPr="0010789A">
        <w:rPr>
          <w:rFonts w:hint="eastAsia"/>
        </w:rPr>
        <w:t xml:space="preserve"> (black line indicates the empirical data; red dash line indicates the fitted model)</w:t>
      </w:r>
      <w:r w:rsidRPr="0010789A">
        <w:rPr>
          <w:kern w:val="28"/>
          <w:sz w:val="22"/>
          <w:szCs w:val="22"/>
        </w:rPr>
        <w:t>.</w:t>
      </w:r>
    </w:p>
    <w:p w:rsidR="002C52D1" w:rsidRPr="0010789A" w:rsidRDefault="002C52D1" w:rsidP="0090340F">
      <w:pPr>
        <w:tabs>
          <w:tab w:val="left" w:pos="360"/>
          <w:tab w:val="left" w:pos="990"/>
        </w:tabs>
        <w:suppressAutoHyphens/>
        <w:spacing w:after="120"/>
        <w:ind w:right="289"/>
        <w:contextualSpacing/>
        <w:outlineLvl w:val="0"/>
        <w:rPr>
          <w:kern w:val="28"/>
          <w:sz w:val="22"/>
          <w:szCs w:val="22"/>
        </w:rPr>
      </w:pPr>
    </w:p>
    <w:p w:rsidR="002C2D42" w:rsidRPr="0010789A" w:rsidRDefault="00A80DD5" w:rsidP="000825E0">
      <w:pPr>
        <w:spacing w:line="480" w:lineRule="auto"/>
        <w:ind w:firstLine="720"/>
        <w:rPr>
          <w:sz w:val="22"/>
          <w:szCs w:val="22"/>
          <w:lang w:eastAsia="zh-TW"/>
        </w:rPr>
      </w:pPr>
      <w:r w:rsidRPr="0010789A">
        <w:rPr>
          <w:sz w:val="22"/>
          <w:szCs w:val="22"/>
          <w:lang w:eastAsia="zh-TW"/>
        </w:rPr>
        <w:t xml:space="preserve">It </w:t>
      </w:r>
      <w:r w:rsidR="00E56333" w:rsidRPr="0010789A">
        <w:rPr>
          <w:sz w:val="22"/>
          <w:szCs w:val="22"/>
          <w:lang w:eastAsia="zh-TW"/>
        </w:rPr>
        <w:t>is noted that</w:t>
      </w:r>
      <w:r w:rsidRPr="0010789A">
        <w:rPr>
          <w:sz w:val="22"/>
          <w:szCs w:val="22"/>
          <w:lang w:eastAsia="zh-TW"/>
        </w:rPr>
        <w:t xml:space="preserve"> the results d</w:t>
      </w:r>
      <w:r w:rsidR="005371C4" w:rsidRPr="0010789A">
        <w:rPr>
          <w:sz w:val="22"/>
          <w:szCs w:val="22"/>
          <w:lang w:eastAsia="zh-TW"/>
        </w:rPr>
        <w:t>erived</w:t>
      </w:r>
      <w:r w:rsidRPr="0010789A">
        <w:rPr>
          <w:sz w:val="22"/>
          <w:szCs w:val="22"/>
          <w:lang w:eastAsia="zh-TW"/>
        </w:rPr>
        <w:t xml:space="preserve"> </w:t>
      </w:r>
      <w:r w:rsidR="005371C4" w:rsidRPr="0010789A">
        <w:rPr>
          <w:sz w:val="22"/>
          <w:szCs w:val="22"/>
          <w:lang w:eastAsia="zh-TW"/>
        </w:rPr>
        <w:t>in the</w:t>
      </w:r>
      <w:r w:rsidRPr="0010789A">
        <w:rPr>
          <w:sz w:val="22"/>
          <w:szCs w:val="22"/>
          <w:lang w:eastAsia="zh-TW"/>
        </w:rPr>
        <w:t xml:space="preserve"> current study need to be </w:t>
      </w:r>
      <w:r w:rsidR="005371C4" w:rsidRPr="0010789A">
        <w:rPr>
          <w:sz w:val="22"/>
          <w:szCs w:val="22"/>
          <w:lang w:eastAsia="zh-TW"/>
        </w:rPr>
        <w:t xml:space="preserve">interpreted </w:t>
      </w:r>
      <w:r w:rsidRPr="0010789A">
        <w:rPr>
          <w:sz w:val="22"/>
          <w:szCs w:val="22"/>
          <w:lang w:eastAsia="zh-TW"/>
        </w:rPr>
        <w:t xml:space="preserve">separately for </w:t>
      </w:r>
      <w:r w:rsidRPr="0010789A">
        <w:rPr>
          <w:rFonts w:hint="eastAsia"/>
          <w:sz w:val="22"/>
          <w:szCs w:val="22"/>
        </w:rPr>
        <w:t>different kinds of ocean multivariate data</w:t>
      </w:r>
      <w:r w:rsidRPr="0010789A">
        <w:rPr>
          <w:sz w:val="22"/>
          <w:szCs w:val="22"/>
          <w:lang w:eastAsia="zh-TW"/>
        </w:rPr>
        <w:t xml:space="preserve">. </w:t>
      </w:r>
      <w:r w:rsidR="0075317F" w:rsidRPr="0010789A">
        <w:rPr>
          <w:sz w:val="22"/>
          <w:szCs w:val="22"/>
          <w:lang w:eastAsia="zh-TW"/>
        </w:rPr>
        <w:t>A</w:t>
      </w:r>
      <w:r w:rsidRPr="0010789A">
        <w:rPr>
          <w:rFonts w:hint="eastAsia"/>
          <w:sz w:val="22"/>
          <w:szCs w:val="22"/>
        </w:rPr>
        <w:t xml:space="preserve">symmetric </w:t>
      </w:r>
      <w:r w:rsidR="00E62D94" w:rsidRPr="0010789A">
        <w:rPr>
          <w:sz w:val="22"/>
          <w:szCs w:val="22"/>
        </w:rPr>
        <w:t>copulas</w:t>
      </w:r>
      <w:r w:rsidR="00E62D94" w:rsidRPr="0010789A">
        <w:rPr>
          <w:sz w:val="22"/>
          <w:szCs w:val="22"/>
          <w:lang w:eastAsia="zh-TW"/>
        </w:rPr>
        <w:t xml:space="preserve"> are</w:t>
      </w:r>
      <w:r w:rsidR="0075317F" w:rsidRPr="0010789A">
        <w:rPr>
          <w:sz w:val="22"/>
          <w:szCs w:val="22"/>
          <w:lang w:eastAsia="zh-TW"/>
        </w:rPr>
        <w:t xml:space="preserve"> suitable for </w:t>
      </w:r>
      <w:r w:rsidRPr="0010789A">
        <w:rPr>
          <w:rFonts w:hint="eastAsia"/>
          <w:sz w:val="22"/>
          <w:szCs w:val="22"/>
        </w:rPr>
        <w:t>modeling asymmetric</w:t>
      </w:r>
      <w:r w:rsidR="0075317F" w:rsidRPr="0010789A">
        <w:rPr>
          <w:sz w:val="22"/>
          <w:szCs w:val="22"/>
        </w:rPr>
        <w:t>ally</w:t>
      </w:r>
      <w:r w:rsidRPr="0010789A">
        <w:rPr>
          <w:rFonts w:hint="eastAsia"/>
          <w:sz w:val="22"/>
          <w:szCs w:val="22"/>
        </w:rPr>
        <w:t xml:space="preserve"> depend</w:t>
      </w:r>
      <w:r w:rsidR="0075317F" w:rsidRPr="0010789A">
        <w:rPr>
          <w:sz w:val="22"/>
          <w:szCs w:val="22"/>
        </w:rPr>
        <w:t>e</w:t>
      </w:r>
      <w:r w:rsidRPr="0010789A">
        <w:rPr>
          <w:rFonts w:hint="eastAsia"/>
          <w:sz w:val="22"/>
          <w:szCs w:val="22"/>
        </w:rPr>
        <w:t>n</w:t>
      </w:r>
      <w:r w:rsidR="0075317F" w:rsidRPr="0010789A">
        <w:rPr>
          <w:sz w:val="22"/>
          <w:szCs w:val="22"/>
        </w:rPr>
        <w:t>t</w:t>
      </w:r>
      <w:r w:rsidRPr="0010789A">
        <w:rPr>
          <w:rFonts w:hint="eastAsia"/>
          <w:sz w:val="22"/>
          <w:szCs w:val="22"/>
        </w:rPr>
        <w:t xml:space="preserve"> </w:t>
      </w:r>
      <w:r w:rsidRPr="0010789A">
        <w:rPr>
          <w:sz w:val="22"/>
          <w:szCs w:val="22"/>
        </w:rPr>
        <w:t>variables</w:t>
      </w:r>
      <w:r w:rsidRPr="0010789A">
        <w:rPr>
          <w:sz w:val="22"/>
          <w:szCs w:val="22"/>
          <w:lang w:eastAsia="zh-TW"/>
        </w:rPr>
        <w:t xml:space="preserve">. In this context, the </w:t>
      </w:r>
      <w:r w:rsidR="00D478E2" w:rsidRPr="0010789A">
        <w:rPr>
          <w:sz w:val="22"/>
          <w:szCs w:val="22"/>
          <w:lang w:eastAsia="zh-TW"/>
        </w:rPr>
        <w:t>bivariate data</w:t>
      </w:r>
      <w:r w:rsidRPr="0010789A">
        <w:rPr>
          <w:rFonts w:hint="eastAsia"/>
          <w:sz w:val="22"/>
          <w:szCs w:val="22"/>
        </w:rPr>
        <w:t xml:space="preserve"> </w:t>
      </w:r>
      <w:r w:rsidR="00D478E2" w:rsidRPr="0010789A">
        <w:rPr>
          <w:sz w:val="22"/>
          <w:szCs w:val="22"/>
          <w:lang w:eastAsia="zh-TW"/>
        </w:rPr>
        <w:t>(</w:t>
      </w:r>
      <w:r w:rsidR="00D478E2" w:rsidRPr="0010789A">
        <w:rPr>
          <w:i/>
          <w:sz w:val="22"/>
          <w:szCs w:val="22"/>
          <w:lang w:eastAsia="zh-TW"/>
        </w:rPr>
        <w:t>H</w:t>
      </w:r>
      <w:r w:rsidR="00D478E2" w:rsidRPr="0010789A">
        <w:rPr>
          <w:i/>
          <w:sz w:val="22"/>
          <w:szCs w:val="22"/>
          <w:vertAlign w:val="subscript"/>
          <w:lang w:eastAsia="zh-TW"/>
        </w:rPr>
        <w:t>w</w:t>
      </w:r>
      <w:r w:rsidR="00D478E2" w:rsidRPr="0010789A">
        <w:rPr>
          <w:sz w:val="22"/>
          <w:szCs w:val="22"/>
          <w:lang w:eastAsia="zh-TW"/>
        </w:rPr>
        <w:t xml:space="preserve">, </w:t>
      </w:r>
      <w:r w:rsidR="00D478E2" w:rsidRPr="0010789A">
        <w:rPr>
          <w:i/>
          <w:sz w:val="22"/>
          <w:szCs w:val="22"/>
          <w:lang w:eastAsia="zh-TW"/>
        </w:rPr>
        <w:t>T</w:t>
      </w:r>
      <w:r w:rsidR="00D478E2" w:rsidRPr="0010789A">
        <w:rPr>
          <w:i/>
          <w:sz w:val="22"/>
          <w:szCs w:val="22"/>
          <w:vertAlign w:val="subscript"/>
          <w:lang w:eastAsia="zh-TW"/>
        </w:rPr>
        <w:t>a</w:t>
      </w:r>
      <w:r w:rsidR="00D478E2" w:rsidRPr="0010789A">
        <w:rPr>
          <w:sz w:val="22"/>
          <w:szCs w:val="22"/>
          <w:lang w:eastAsia="zh-TW"/>
        </w:rPr>
        <w:t>) can be well modeled by the asymmetric copula</w:t>
      </w:r>
      <w:r w:rsidRPr="0010789A">
        <w:rPr>
          <w:sz w:val="22"/>
          <w:szCs w:val="22"/>
          <w:lang w:eastAsia="zh-TW"/>
        </w:rPr>
        <w:t xml:space="preserve">. The results can only be explained specifically for the studied data set for the filtered time period. </w:t>
      </w:r>
      <w:r w:rsidR="008A6668" w:rsidRPr="0010789A">
        <w:rPr>
          <w:sz w:val="22"/>
          <w:szCs w:val="22"/>
          <w:lang w:eastAsia="zh-TW"/>
        </w:rPr>
        <w:t>This</w:t>
      </w:r>
      <w:r w:rsidR="0042143E" w:rsidRPr="0010789A">
        <w:rPr>
          <w:sz w:val="22"/>
          <w:szCs w:val="22"/>
          <w:lang w:eastAsia="zh-TW"/>
        </w:rPr>
        <w:t xml:space="preserve"> analysis of ocean </w:t>
      </w:r>
      <w:r w:rsidR="008057B6" w:rsidRPr="0010789A">
        <w:rPr>
          <w:sz w:val="22"/>
          <w:szCs w:val="22"/>
          <w:lang w:eastAsia="zh-TW"/>
        </w:rPr>
        <w:t xml:space="preserve">data </w:t>
      </w:r>
      <w:r w:rsidR="008A6668" w:rsidRPr="0010789A">
        <w:rPr>
          <w:sz w:val="22"/>
          <w:szCs w:val="22"/>
          <w:lang w:eastAsia="zh-TW"/>
        </w:rPr>
        <w:t xml:space="preserve">is only valid for the </w:t>
      </w:r>
      <w:r w:rsidR="00E22DA8" w:rsidRPr="0010789A">
        <w:rPr>
          <w:sz w:val="22"/>
          <w:szCs w:val="22"/>
          <w:lang w:eastAsia="zh-TW"/>
        </w:rPr>
        <w:t>investigated specific</w:t>
      </w:r>
      <w:r w:rsidR="0042143E" w:rsidRPr="0010789A">
        <w:rPr>
          <w:sz w:val="22"/>
          <w:szCs w:val="22"/>
          <w:lang w:eastAsia="zh-TW"/>
        </w:rPr>
        <w:t xml:space="preserve"> ocean location</w:t>
      </w:r>
      <w:r w:rsidRPr="0010789A">
        <w:rPr>
          <w:sz w:val="22"/>
          <w:szCs w:val="22"/>
          <w:lang w:eastAsia="zh-TW"/>
        </w:rPr>
        <w:t xml:space="preserve">. </w:t>
      </w:r>
      <w:r w:rsidR="00CD597D" w:rsidRPr="0010789A">
        <w:rPr>
          <w:sz w:val="22"/>
          <w:szCs w:val="22"/>
          <w:lang w:eastAsia="zh-TW"/>
        </w:rPr>
        <w:t>Another important limitation of present study is the simplified data pre-processing. It should be realized the</w:t>
      </w:r>
      <w:r w:rsidR="00CD597D" w:rsidRPr="0010789A">
        <w:rPr>
          <w:sz w:val="22"/>
          <w:szCs w:val="22"/>
        </w:rPr>
        <w:t xml:space="preserve"> pre-processing of the data is very arbitrary. The analyzed ocean data in the current analysis is influenced by many environmental factors which may need to be removed before the statistical analysis. Also, the serial correlation is not removed in the present work. If the collected time series data show very strong serial correlation, this simplification is not allowed. A more accurate data pre-processing is required.</w:t>
      </w:r>
      <w:r w:rsidR="000825E0" w:rsidRPr="0010789A">
        <w:rPr>
          <w:rFonts w:hint="eastAsia"/>
          <w:sz w:val="22"/>
          <w:szCs w:val="22"/>
        </w:rPr>
        <w:t xml:space="preserve"> How</w:t>
      </w:r>
      <w:r w:rsidRPr="0010789A">
        <w:rPr>
          <w:sz w:val="22"/>
          <w:szCs w:val="22"/>
          <w:lang w:eastAsia="zh-TW"/>
        </w:rPr>
        <w:t xml:space="preserve">ever, </w:t>
      </w:r>
      <w:r w:rsidR="0024064F" w:rsidRPr="0010789A">
        <w:rPr>
          <w:sz w:val="22"/>
          <w:szCs w:val="22"/>
          <w:lang w:eastAsia="zh-TW"/>
        </w:rPr>
        <w:t>t</w:t>
      </w:r>
      <w:r w:rsidRPr="0010789A">
        <w:rPr>
          <w:sz w:val="22"/>
          <w:szCs w:val="22"/>
          <w:lang w:eastAsia="zh-TW"/>
        </w:rPr>
        <w:t xml:space="preserve">he results can be used to explain </w:t>
      </w:r>
      <w:r w:rsidR="0024064F" w:rsidRPr="0010789A">
        <w:rPr>
          <w:sz w:val="22"/>
          <w:szCs w:val="22"/>
          <w:lang w:eastAsia="zh-TW"/>
        </w:rPr>
        <w:t>significant features of using asymmetric copula</w:t>
      </w:r>
      <w:r w:rsidR="008A6668" w:rsidRPr="0010789A">
        <w:rPr>
          <w:sz w:val="22"/>
          <w:szCs w:val="22"/>
          <w:lang w:eastAsia="zh-TW"/>
        </w:rPr>
        <w:t>s</w:t>
      </w:r>
      <w:r w:rsidR="0024064F" w:rsidRPr="0010789A">
        <w:rPr>
          <w:sz w:val="22"/>
          <w:szCs w:val="22"/>
          <w:lang w:eastAsia="zh-TW"/>
        </w:rPr>
        <w:t xml:space="preserve"> </w:t>
      </w:r>
      <w:r w:rsidR="008A6668" w:rsidRPr="0010789A">
        <w:rPr>
          <w:sz w:val="22"/>
          <w:szCs w:val="22"/>
          <w:lang w:eastAsia="zh-TW"/>
        </w:rPr>
        <w:t>for</w:t>
      </w:r>
      <w:r w:rsidR="0024064F" w:rsidRPr="0010789A">
        <w:rPr>
          <w:sz w:val="22"/>
          <w:szCs w:val="22"/>
          <w:lang w:eastAsia="zh-TW"/>
        </w:rPr>
        <w:t xml:space="preserve"> modeling ocean data</w:t>
      </w:r>
      <w:r w:rsidR="008A6668" w:rsidRPr="0010789A">
        <w:rPr>
          <w:sz w:val="22"/>
          <w:szCs w:val="22"/>
          <w:lang w:eastAsia="zh-TW"/>
        </w:rPr>
        <w:t xml:space="preserve"> in general</w:t>
      </w:r>
      <w:r w:rsidR="0024064F" w:rsidRPr="0010789A">
        <w:rPr>
          <w:sz w:val="22"/>
          <w:szCs w:val="22"/>
          <w:lang w:eastAsia="zh-TW"/>
        </w:rPr>
        <w:t>. T</w:t>
      </w:r>
      <w:r w:rsidRPr="0010789A">
        <w:rPr>
          <w:sz w:val="22"/>
          <w:szCs w:val="22"/>
          <w:lang w:eastAsia="zh-TW"/>
        </w:rPr>
        <w:t xml:space="preserve">he </w:t>
      </w:r>
      <w:r w:rsidR="0024064F" w:rsidRPr="0010789A">
        <w:rPr>
          <w:sz w:val="22"/>
          <w:szCs w:val="22"/>
          <w:lang w:eastAsia="zh-TW"/>
        </w:rPr>
        <w:t xml:space="preserve">modeling of asymmetric </w:t>
      </w:r>
      <w:r w:rsidRPr="0010789A">
        <w:rPr>
          <w:sz w:val="22"/>
          <w:szCs w:val="22"/>
          <w:lang w:eastAsia="zh-TW"/>
        </w:rPr>
        <w:t>dependenc</w:t>
      </w:r>
      <w:r w:rsidR="00614FF4" w:rsidRPr="0010789A">
        <w:rPr>
          <w:sz w:val="22"/>
          <w:szCs w:val="22"/>
          <w:lang w:eastAsia="zh-TW"/>
        </w:rPr>
        <w:t>i</w:t>
      </w:r>
      <w:r w:rsidRPr="0010789A">
        <w:rPr>
          <w:sz w:val="22"/>
          <w:szCs w:val="22"/>
          <w:lang w:eastAsia="zh-TW"/>
        </w:rPr>
        <w:t>e</w:t>
      </w:r>
      <w:r w:rsidR="0024064F" w:rsidRPr="0010789A">
        <w:rPr>
          <w:sz w:val="22"/>
          <w:szCs w:val="22"/>
          <w:lang w:eastAsia="zh-TW"/>
        </w:rPr>
        <w:t>s c</w:t>
      </w:r>
      <w:r w:rsidR="00614FF4" w:rsidRPr="0010789A">
        <w:rPr>
          <w:sz w:val="22"/>
          <w:szCs w:val="22"/>
          <w:lang w:eastAsia="zh-TW"/>
        </w:rPr>
        <w:t>an</w:t>
      </w:r>
      <w:r w:rsidR="0024064F" w:rsidRPr="0010789A">
        <w:rPr>
          <w:sz w:val="22"/>
          <w:szCs w:val="22"/>
          <w:lang w:eastAsia="zh-TW"/>
        </w:rPr>
        <w:t xml:space="preserve"> produce more reliable and </w:t>
      </w:r>
      <w:r w:rsidR="00614FF4" w:rsidRPr="0010789A">
        <w:rPr>
          <w:sz w:val="22"/>
          <w:szCs w:val="22"/>
          <w:lang w:eastAsia="zh-TW"/>
        </w:rPr>
        <w:t>realistic</w:t>
      </w:r>
      <w:r w:rsidR="0024064F" w:rsidRPr="0010789A">
        <w:rPr>
          <w:sz w:val="22"/>
          <w:szCs w:val="22"/>
          <w:lang w:eastAsia="zh-TW"/>
        </w:rPr>
        <w:t xml:space="preserve"> statistical joint model</w:t>
      </w:r>
      <w:r w:rsidR="00614FF4" w:rsidRPr="0010789A">
        <w:rPr>
          <w:sz w:val="22"/>
          <w:szCs w:val="22"/>
          <w:lang w:eastAsia="zh-TW"/>
        </w:rPr>
        <w:t>s</w:t>
      </w:r>
      <w:r w:rsidR="0024064F" w:rsidRPr="0010789A">
        <w:rPr>
          <w:sz w:val="22"/>
          <w:szCs w:val="22"/>
          <w:lang w:eastAsia="zh-TW"/>
        </w:rPr>
        <w:t xml:space="preserve">. </w:t>
      </w:r>
      <w:r w:rsidR="00614FF4" w:rsidRPr="0010789A">
        <w:rPr>
          <w:sz w:val="22"/>
          <w:szCs w:val="22"/>
          <w:lang w:eastAsia="zh-TW"/>
        </w:rPr>
        <w:t>P</w:t>
      </w:r>
      <w:r w:rsidR="0024064F" w:rsidRPr="0010789A">
        <w:rPr>
          <w:sz w:val="22"/>
          <w:szCs w:val="22"/>
          <w:lang w:eastAsia="zh-TW"/>
        </w:rPr>
        <w:t xml:space="preserve">hysical </w:t>
      </w:r>
      <w:r w:rsidR="008057B6" w:rsidRPr="0010789A">
        <w:rPr>
          <w:sz w:val="22"/>
          <w:szCs w:val="22"/>
          <w:lang w:eastAsia="zh-TW"/>
        </w:rPr>
        <w:t>phenomen</w:t>
      </w:r>
      <w:r w:rsidR="00614FF4" w:rsidRPr="0010789A">
        <w:rPr>
          <w:sz w:val="22"/>
          <w:szCs w:val="22"/>
          <w:lang w:eastAsia="zh-TW"/>
        </w:rPr>
        <w:t>a</w:t>
      </w:r>
      <w:r w:rsidR="008057B6" w:rsidRPr="0010789A">
        <w:rPr>
          <w:sz w:val="22"/>
          <w:szCs w:val="22"/>
          <w:lang w:eastAsia="zh-TW"/>
        </w:rPr>
        <w:t xml:space="preserve"> can be well handled in th</w:t>
      </w:r>
      <w:r w:rsidR="00614FF4" w:rsidRPr="0010789A">
        <w:rPr>
          <w:sz w:val="22"/>
          <w:szCs w:val="22"/>
          <w:lang w:eastAsia="zh-TW"/>
        </w:rPr>
        <w:t>is manner</w:t>
      </w:r>
      <w:r w:rsidRPr="0010789A">
        <w:rPr>
          <w:sz w:val="22"/>
          <w:szCs w:val="22"/>
          <w:lang w:eastAsia="zh-TW"/>
        </w:rPr>
        <w:t xml:space="preserve">. Additionally, it should also be </w:t>
      </w:r>
      <w:r w:rsidR="00614FF4" w:rsidRPr="0010789A">
        <w:rPr>
          <w:sz w:val="22"/>
          <w:szCs w:val="22"/>
          <w:lang w:eastAsia="zh-TW"/>
        </w:rPr>
        <w:t>noted</w:t>
      </w:r>
      <w:r w:rsidRPr="0010789A">
        <w:rPr>
          <w:sz w:val="22"/>
          <w:szCs w:val="22"/>
          <w:lang w:eastAsia="zh-TW"/>
        </w:rPr>
        <w:t xml:space="preserve"> that </w:t>
      </w:r>
      <w:r w:rsidR="008057B6" w:rsidRPr="0010789A">
        <w:rPr>
          <w:sz w:val="22"/>
          <w:szCs w:val="22"/>
          <w:lang w:eastAsia="zh-TW"/>
        </w:rPr>
        <w:t xml:space="preserve">asymmetric </w:t>
      </w:r>
      <w:r w:rsidRPr="0010789A">
        <w:rPr>
          <w:sz w:val="22"/>
          <w:szCs w:val="22"/>
          <w:lang w:eastAsia="zh-TW"/>
        </w:rPr>
        <w:t>copula model</w:t>
      </w:r>
      <w:r w:rsidR="008057B6" w:rsidRPr="0010789A">
        <w:rPr>
          <w:sz w:val="22"/>
          <w:szCs w:val="22"/>
          <w:lang w:eastAsia="zh-TW"/>
        </w:rPr>
        <w:t>s are much more flexible compared to the traditional copula</w:t>
      </w:r>
      <w:r w:rsidR="00127AB9" w:rsidRPr="0010789A">
        <w:rPr>
          <w:rFonts w:hint="eastAsia"/>
          <w:sz w:val="22"/>
          <w:szCs w:val="22"/>
        </w:rPr>
        <w:t xml:space="preserve"> models. A </w:t>
      </w:r>
      <w:r w:rsidR="00614FF4" w:rsidRPr="0010789A">
        <w:rPr>
          <w:sz w:val="22"/>
          <w:szCs w:val="22"/>
        </w:rPr>
        <w:t>large</w:t>
      </w:r>
      <w:r w:rsidR="00127AB9" w:rsidRPr="0010789A">
        <w:rPr>
          <w:rFonts w:hint="eastAsia"/>
          <w:sz w:val="22"/>
          <w:szCs w:val="22"/>
        </w:rPr>
        <w:t xml:space="preserve"> number of base copulas and </w:t>
      </w:r>
      <w:r w:rsidR="00127AB9" w:rsidRPr="0010789A">
        <w:rPr>
          <w:sz w:val="22"/>
          <w:szCs w:val="22"/>
        </w:rPr>
        <w:t>combination</w:t>
      </w:r>
      <w:r w:rsidR="00127AB9" w:rsidRPr="0010789A">
        <w:rPr>
          <w:rFonts w:hint="eastAsia"/>
          <w:sz w:val="22"/>
          <w:szCs w:val="22"/>
        </w:rPr>
        <w:t xml:space="preserve"> rules can be implemented </w:t>
      </w:r>
      <w:r w:rsidR="00614FF4" w:rsidRPr="0010789A">
        <w:rPr>
          <w:sz w:val="22"/>
          <w:szCs w:val="22"/>
        </w:rPr>
        <w:t>for</w:t>
      </w:r>
      <w:r w:rsidR="00127AB9" w:rsidRPr="0010789A">
        <w:rPr>
          <w:rFonts w:hint="eastAsia"/>
          <w:sz w:val="22"/>
          <w:szCs w:val="22"/>
        </w:rPr>
        <w:t xml:space="preserve"> constructing an asymmetric copula.</w:t>
      </w:r>
      <w:r w:rsidRPr="0010789A">
        <w:rPr>
          <w:sz w:val="22"/>
          <w:szCs w:val="22"/>
          <w:lang w:eastAsia="zh-TW"/>
        </w:rPr>
        <w:t xml:space="preserve"> This </w:t>
      </w:r>
      <w:r w:rsidR="00614FF4" w:rsidRPr="0010789A">
        <w:rPr>
          <w:sz w:val="22"/>
          <w:szCs w:val="22"/>
          <w:lang w:eastAsia="zh-TW"/>
        </w:rPr>
        <w:t xml:space="preserve">provides great flexibility and needs to be </w:t>
      </w:r>
      <w:r w:rsidR="00E22DA8" w:rsidRPr="0010789A">
        <w:rPr>
          <w:sz w:val="22"/>
          <w:szCs w:val="22"/>
          <w:lang w:eastAsia="zh-TW"/>
        </w:rPr>
        <w:t>considered in</w:t>
      </w:r>
      <w:r w:rsidRPr="0010789A">
        <w:rPr>
          <w:sz w:val="22"/>
          <w:szCs w:val="22"/>
          <w:lang w:eastAsia="zh-TW"/>
        </w:rPr>
        <w:t xml:space="preserve"> the application of </w:t>
      </w:r>
      <w:r w:rsidR="00127AB9" w:rsidRPr="0010789A">
        <w:rPr>
          <w:rFonts w:hint="eastAsia"/>
          <w:sz w:val="22"/>
          <w:szCs w:val="22"/>
        </w:rPr>
        <w:t xml:space="preserve">asymmetric </w:t>
      </w:r>
      <w:r w:rsidRPr="0010789A">
        <w:rPr>
          <w:sz w:val="22"/>
          <w:szCs w:val="22"/>
          <w:lang w:eastAsia="zh-TW"/>
        </w:rPr>
        <w:t>copula</w:t>
      </w:r>
      <w:r w:rsidR="00614FF4" w:rsidRPr="0010789A">
        <w:rPr>
          <w:sz w:val="22"/>
          <w:szCs w:val="22"/>
          <w:lang w:eastAsia="zh-TW"/>
        </w:rPr>
        <w:t>s</w:t>
      </w:r>
      <w:r w:rsidRPr="0010789A">
        <w:rPr>
          <w:sz w:val="22"/>
          <w:szCs w:val="22"/>
          <w:lang w:eastAsia="zh-TW"/>
        </w:rPr>
        <w:t xml:space="preserve"> and </w:t>
      </w:r>
      <w:r w:rsidR="00614FF4" w:rsidRPr="0010789A">
        <w:rPr>
          <w:sz w:val="22"/>
          <w:szCs w:val="22"/>
          <w:lang w:eastAsia="zh-TW"/>
        </w:rPr>
        <w:t xml:space="preserve">in the </w:t>
      </w:r>
      <w:r w:rsidR="00E22DA8" w:rsidRPr="0010789A">
        <w:rPr>
          <w:sz w:val="22"/>
          <w:szCs w:val="22"/>
          <w:lang w:eastAsia="zh-TW"/>
        </w:rPr>
        <w:t>interpretation of</w:t>
      </w:r>
      <w:r w:rsidRPr="0010789A">
        <w:rPr>
          <w:sz w:val="22"/>
          <w:szCs w:val="22"/>
          <w:lang w:eastAsia="zh-TW"/>
        </w:rPr>
        <w:t xml:space="preserve"> the results.</w:t>
      </w:r>
    </w:p>
    <w:p w:rsidR="008057B6" w:rsidRPr="0010789A" w:rsidRDefault="00A80DD5" w:rsidP="008057B6">
      <w:pPr>
        <w:spacing w:line="480" w:lineRule="auto"/>
        <w:rPr>
          <w:sz w:val="22"/>
          <w:szCs w:val="22"/>
        </w:rPr>
      </w:pPr>
      <w:r w:rsidRPr="0010789A">
        <w:rPr>
          <w:sz w:val="22"/>
          <w:szCs w:val="22"/>
          <w:lang w:eastAsia="zh-TW"/>
        </w:rPr>
        <w:tab/>
        <w:t>Finally, the findings of th</w:t>
      </w:r>
      <w:r w:rsidR="00561015" w:rsidRPr="0010789A">
        <w:rPr>
          <w:sz w:val="22"/>
          <w:szCs w:val="22"/>
          <w:lang w:eastAsia="zh-TW"/>
        </w:rPr>
        <w:t>e present study may help</w:t>
      </w:r>
      <w:r w:rsidRPr="0010789A">
        <w:rPr>
          <w:sz w:val="22"/>
          <w:szCs w:val="22"/>
          <w:lang w:eastAsia="zh-TW"/>
        </w:rPr>
        <w:t xml:space="preserve"> </w:t>
      </w:r>
      <w:r w:rsidR="00127AB9" w:rsidRPr="0010789A">
        <w:rPr>
          <w:rFonts w:hint="eastAsia"/>
          <w:sz w:val="22"/>
          <w:szCs w:val="22"/>
        </w:rPr>
        <w:t>design engineers</w:t>
      </w:r>
      <w:r w:rsidRPr="0010789A">
        <w:rPr>
          <w:sz w:val="22"/>
          <w:szCs w:val="22"/>
          <w:lang w:eastAsia="zh-TW"/>
        </w:rPr>
        <w:t xml:space="preserve">, </w:t>
      </w:r>
      <w:r w:rsidR="00127AB9" w:rsidRPr="0010789A">
        <w:rPr>
          <w:rFonts w:hint="eastAsia"/>
          <w:sz w:val="22"/>
          <w:szCs w:val="22"/>
        </w:rPr>
        <w:t xml:space="preserve">marine exploiters or </w:t>
      </w:r>
      <w:r w:rsidR="00127AB9" w:rsidRPr="0010789A">
        <w:rPr>
          <w:sz w:val="22"/>
          <w:szCs w:val="22"/>
          <w:lang w:eastAsia="zh-TW"/>
        </w:rPr>
        <w:t>ship owners who are working in the open sea.</w:t>
      </w:r>
      <w:r w:rsidR="00127AB9" w:rsidRPr="0010789A">
        <w:rPr>
          <w:rFonts w:hint="eastAsia"/>
          <w:sz w:val="22"/>
          <w:szCs w:val="22"/>
        </w:rPr>
        <w:t xml:space="preserve"> Offshore engineering practitioners</w:t>
      </w:r>
      <w:r w:rsidRPr="0010789A">
        <w:rPr>
          <w:sz w:val="22"/>
          <w:szCs w:val="22"/>
          <w:lang w:eastAsia="zh-TW"/>
        </w:rPr>
        <w:t xml:space="preserve"> may be empowered to make better decisions based on more </w:t>
      </w:r>
      <w:r w:rsidR="00561015" w:rsidRPr="0010789A">
        <w:rPr>
          <w:sz w:val="22"/>
          <w:szCs w:val="22"/>
          <w:lang w:eastAsia="zh-TW"/>
        </w:rPr>
        <w:t>insight</w:t>
      </w:r>
      <w:r w:rsidRPr="0010789A">
        <w:rPr>
          <w:sz w:val="22"/>
          <w:szCs w:val="22"/>
          <w:lang w:eastAsia="zh-TW"/>
        </w:rPr>
        <w:t xml:space="preserve"> </w:t>
      </w:r>
      <w:r w:rsidR="00561015" w:rsidRPr="0010789A">
        <w:rPr>
          <w:sz w:val="22"/>
          <w:szCs w:val="22"/>
          <w:lang w:eastAsia="zh-TW"/>
        </w:rPr>
        <w:t>into</w:t>
      </w:r>
      <w:r w:rsidRPr="0010789A">
        <w:rPr>
          <w:sz w:val="22"/>
          <w:szCs w:val="22"/>
          <w:lang w:eastAsia="zh-TW"/>
        </w:rPr>
        <w:t xml:space="preserve"> the dependenc</w:t>
      </w:r>
      <w:r w:rsidR="00561015" w:rsidRPr="0010789A">
        <w:rPr>
          <w:sz w:val="22"/>
          <w:szCs w:val="22"/>
          <w:lang w:eastAsia="zh-TW"/>
        </w:rPr>
        <w:t>i</w:t>
      </w:r>
      <w:r w:rsidRPr="0010789A">
        <w:rPr>
          <w:sz w:val="22"/>
          <w:szCs w:val="22"/>
          <w:lang w:eastAsia="zh-TW"/>
        </w:rPr>
        <w:t xml:space="preserve">es between the </w:t>
      </w:r>
      <w:r w:rsidR="00127AB9" w:rsidRPr="0010789A">
        <w:rPr>
          <w:rFonts w:hint="eastAsia"/>
          <w:sz w:val="22"/>
          <w:szCs w:val="22"/>
        </w:rPr>
        <w:t xml:space="preserve">ocean </w:t>
      </w:r>
      <w:r w:rsidRPr="0010789A">
        <w:rPr>
          <w:sz w:val="22"/>
          <w:szCs w:val="22"/>
          <w:lang w:eastAsia="zh-TW"/>
        </w:rPr>
        <w:t xml:space="preserve">variables. </w:t>
      </w:r>
      <w:r w:rsidR="00561015" w:rsidRPr="0010789A">
        <w:rPr>
          <w:sz w:val="22"/>
          <w:szCs w:val="22"/>
          <w:lang w:eastAsia="zh-TW"/>
        </w:rPr>
        <w:t xml:space="preserve">This can </w:t>
      </w:r>
      <w:r w:rsidR="007A5B0F" w:rsidRPr="0010789A">
        <w:rPr>
          <w:sz w:val="22"/>
          <w:szCs w:val="22"/>
          <w:lang w:eastAsia="zh-TW"/>
        </w:rPr>
        <w:t>support the</w:t>
      </w:r>
      <w:r w:rsidR="00561015" w:rsidRPr="0010789A">
        <w:rPr>
          <w:sz w:val="22"/>
          <w:szCs w:val="22"/>
          <w:lang w:eastAsia="zh-TW"/>
        </w:rPr>
        <w:t xml:space="preserve"> design of</w:t>
      </w:r>
      <w:r w:rsidRPr="0010789A">
        <w:rPr>
          <w:sz w:val="22"/>
          <w:szCs w:val="22"/>
          <w:lang w:eastAsia="zh-TW"/>
        </w:rPr>
        <w:t xml:space="preserve"> </w:t>
      </w:r>
      <w:r w:rsidR="00127AB9" w:rsidRPr="0010789A">
        <w:rPr>
          <w:rFonts w:hint="eastAsia"/>
          <w:sz w:val="22"/>
          <w:szCs w:val="22"/>
        </w:rPr>
        <w:t>more robust offshore structures</w:t>
      </w:r>
      <w:r w:rsidRPr="0010789A">
        <w:rPr>
          <w:sz w:val="22"/>
          <w:szCs w:val="22"/>
          <w:lang w:eastAsia="zh-TW"/>
        </w:rPr>
        <w:t xml:space="preserve"> </w:t>
      </w:r>
      <w:r w:rsidR="00127AB9" w:rsidRPr="0010789A">
        <w:rPr>
          <w:rFonts w:hint="eastAsia"/>
          <w:sz w:val="22"/>
          <w:szCs w:val="22"/>
        </w:rPr>
        <w:t xml:space="preserve">to resist the </w:t>
      </w:r>
      <w:r w:rsidR="00127AB9" w:rsidRPr="0010789A">
        <w:rPr>
          <w:sz w:val="22"/>
          <w:szCs w:val="22"/>
        </w:rPr>
        <w:t>environmental</w:t>
      </w:r>
      <w:r w:rsidR="00127AB9" w:rsidRPr="0010789A">
        <w:rPr>
          <w:rFonts w:hint="eastAsia"/>
          <w:sz w:val="22"/>
          <w:szCs w:val="22"/>
        </w:rPr>
        <w:t xml:space="preserve"> loading </w:t>
      </w:r>
      <w:r w:rsidRPr="0010789A">
        <w:rPr>
          <w:sz w:val="22"/>
          <w:szCs w:val="22"/>
          <w:lang w:eastAsia="zh-TW"/>
        </w:rPr>
        <w:t xml:space="preserve">when </w:t>
      </w:r>
      <w:r w:rsidR="00127AB9" w:rsidRPr="0010789A">
        <w:rPr>
          <w:rFonts w:hint="eastAsia"/>
          <w:sz w:val="22"/>
          <w:szCs w:val="22"/>
        </w:rPr>
        <w:t>considering the ocean dependenc</w:t>
      </w:r>
      <w:r w:rsidR="00561015" w:rsidRPr="0010789A">
        <w:rPr>
          <w:sz w:val="22"/>
          <w:szCs w:val="22"/>
        </w:rPr>
        <w:t>i</w:t>
      </w:r>
      <w:r w:rsidR="00127AB9" w:rsidRPr="0010789A">
        <w:rPr>
          <w:rFonts w:hint="eastAsia"/>
          <w:sz w:val="22"/>
          <w:szCs w:val="22"/>
        </w:rPr>
        <w:t>es</w:t>
      </w:r>
      <w:r w:rsidRPr="0010789A">
        <w:rPr>
          <w:sz w:val="22"/>
          <w:szCs w:val="22"/>
          <w:lang w:eastAsia="zh-TW"/>
        </w:rPr>
        <w:t xml:space="preserve">. </w:t>
      </w:r>
      <w:r w:rsidR="00561015" w:rsidRPr="0010789A">
        <w:rPr>
          <w:sz w:val="22"/>
          <w:szCs w:val="22"/>
          <w:lang w:eastAsia="zh-TW"/>
        </w:rPr>
        <w:t xml:space="preserve">It can also help to identify </w:t>
      </w:r>
      <w:r w:rsidR="00127AB9" w:rsidRPr="0010789A">
        <w:rPr>
          <w:rFonts w:hint="eastAsia"/>
          <w:sz w:val="22"/>
          <w:szCs w:val="22"/>
        </w:rPr>
        <w:t xml:space="preserve">which </w:t>
      </w:r>
      <w:r w:rsidR="007420C7" w:rsidRPr="0010789A">
        <w:rPr>
          <w:rFonts w:hint="eastAsia"/>
          <w:sz w:val="22"/>
          <w:szCs w:val="22"/>
        </w:rPr>
        <w:t>environmental</w:t>
      </w:r>
      <w:r w:rsidRPr="0010789A">
        <w:rPr>
          <w:sz w:val="22"/>
          <w:szCs w:val="22"/>
          <w:lang w:eastAsia="zh-TW"/>
        </w:rPr>
        <w:t xml:space="preserve"> factor</w:t>
      </w:r>
      <w:r w:rsidR="007420C7" w:rsidRPr="0010789A">
        <w:rPr>
          <w:rFonts w:hint="eastAsia"/>
          <w:sz w:val="22"/>
          <w:szCs w:val="22"/>
        </w:rPr>
        <w:t>s are the most dominant ones that affect other factors in the ocean.</w:t>
      </w:r>
      <w:r w:rsidRPr="0010789A">
        <w:rPr>
          <w:sz w:val="22"/>
          <w:szCs w:val="22"/>
          <w:lang w:eastAsia="zh-TW"/>
        </w:rPr>
        <w:t xml:space="preserve"> Moreover, the empirical results from this study </w:t>
      </w:r>
      <w:r w:rsidR="00561015" w:rsidRPr="0010789A">
        <w:rPr>
          <w:sz w:val="22"/>
          <w:szCs w:val="22"/>
          <w:lang w:eastAsia="zh-TW"/>
        </w:rPr>
        <w:t xml:space="preserve">may help </w:t>
      </w:r>
      <w:r w:rsidRPr="0010789A">
        <w:rPr>
          <w:sz w:val="22"/>
          <w:szCs w:val="22"/>
          <w:lang w:eastAsia="zh-TW"/>
        </w:rPr>
        <w:t xml:space="preserve">researchers to </w:t>
      </w:r>
      <w:r w:rsidR="00561015" w:rsidRPr="0010789A">
        <w:rPr>
          <w:sz w:val="22"/>
          <w:szCs w:val="22"/>
          <w:lang w:eastAsia="zh-TW"/>
        </w:rPr>
        <w:t xml:space="preserve">exploit </w:t>
      </w:r>
      <w:r w:rsidR="007420C7" w:rsidRPr="0010789A">
        <w:rPr>
          <w:sz w:val="22"/>
          <w:szCs w:val="22"/>
          <w:lang w:eastAsia="zh-TW"/>
        </w:rPr>
        <w:t>feature</w:t>
      </w:r>
      <w:r w:rsidR="00561015" w:rsidRPr="0010789A">
        <w:rPr>
          <w:sz w:val="22"/>
          <w:szCs w:val="22"/>
          <w:lang w:eastAsia="zh-TW"/>
        </w:rPr>
        <w:t>s</w:t>
      </w:r>
      <w:r w:rsidR="007420C7" w:rsidRPr="0010789A">
        <w:rPr>
          <w:sz w:val="22"/>
          <w:szCs w:val="22"/>
          <w:lang w:eastAsia="zh-TW"/>
        </w:rPr>
        <w:t xml:space="preserve"> of asymmetric copulas</w:t>
      </w:r>
      <w:r w:rsidR="00561015" w:rsidRPr="0010789A">
        <w:rPr>
          <w:sz w:val="22"/>
          <w:szCs w:val="22"/>
          <w:lang w:eastAsia="zh-TW"/>
        </w:rPr>
        <w:t xml:space="preserve"> in a targeted manner</w:t>
      </w:r>
      <w:r w:rsidR="007420C7" w:rsidRPr="0010789A">
        <w:rPr>
          <w:sz w:val="22"/>
          <w:szCs w:val="22"/>
          <w:lang w:eastAsia="zh-TW"/>
        </w:rPr>
        <w:t>.</w:t>
      </w:r>
    </w:p>
    <w:p w:rsidR="000140A7" w:rsidRPr="0010789A" w:rsidRDefault="000140A7" w:rsidP="00CD350C">
      <w:pPr>
        <w:tabs>
          <w:tab w:val="left" w:pos="360"/>
          <w:tab w:val="left" w:pos="990"/>
        </w:tabs>
        <w:suppressAutoHyphens/>
        <w:spacing w:before="240" w:after="120" w:line="480" w:lineRule="auto"/>
        <w:ind w:right="288"/>
        <w:contextualSpacing/>
        <w:outlineLvl w:val="0"/>
        <w:rPr>
          <w:b/>
          <w:kern w:val="28"/>
          <w:sz w:val="22"/>
          <w:szCs w:val="22"/>
        </w:rPr>
      </w:pPr>
    </w:p>
    <w:p w:rsidR="00CD350C" w:rsidRPr="0010789A" w:rsidRDefault="00CD350C" w:rsidP="00CD350C">
      <w:pPr>
        <w:tabs>
          <w:tab w:val="left" w:pos="360"/>
          <w:tab w:val="left" w:pos="990"/>
        </w:tabs>
        <w:suppressAutoHyphens/>
        <w:spacing w:before="240" w:after="120" w:line="480" w:lineRule="auto"/>
        <w:ind w:right="288"/>
        <w:contextualSpacing/>
        <w:outlineLvl w:val="0"/>
        <w:rPr>
          <w:rFonts w:eastAsiaTheme="minorEastAsia"/>
          <w:b/>
          <w:kern w:val="28"/>
          <w:sz w:val="22"/>
          <w:szCs w:val="22"/>
          <w:lang w:eastAsia="en-US"/>
        </w:rPr>
      </w:pPr>
      <w:r w:rsidRPr="0010789A">
        <w:rPr>
          <w:rFonts w:hint="eastAsia"/>
          <w:b/>
          <w:sz w:val="22"/>
          <w:szCs w:val="22"/>
        </w:rPr>
        <w:lastRenderedPageBreak/>
        <w:t>7</w:t>
      </w:r>
      <w:r w:rsidRPr="0010789A">
        <w:rPr>
          <w:rFonts w:eastAsiaTheme="minorEastAsia" w:hint="eastAsia"/>
          <w:b/>
          <w:kern w:val="28"/>
          <w:sz w:val="22"/>
          <w:szCs w:val="22"/>
        </w:rPr>
        <w:t>．</w:t>
      </w:r>
      <w:r w:rsidRPr="0010789A">
        <w:rPr>
          <w:rFonts w:eastAsiaTheme="minorEastAsia"/>
          <w:b/>
          <w:kern w:val="28"/>
          <w:sz w:val="22"/>
          <w:szCs w:val="22"/>
          <w:lang w:eastAsia="en-US"/>
        </w:rPr>
        <w:t>C</w:t>
      </w:r>
      <w:r w:rsidR="00002C8D" w:rsidRPr="0010789A">
        <w:rPr>
          <w:rFonts w:eastAsiaTheme="minorEastAsia"/>
          <w:b/>
          <w:kern w:val="28"/>
          <w:sz w:val="22"/>
          <w:szCs w:val="22"/>
          <w:lang w:eastAsia="en-US"/>
        </w:rPr>
        <w:t>onclusions</w:t>
      </w:r>
    </w:p>
    <w:p w:rsidR="00F0061F" w:rsidRPr="0010789A" w:rsidRDefault="00DD717B" w:rsidP="00C17E0C">
      <w:pPr>
        <w:spacing w:line="480" w:lineRule="auto"/>
        <w:rPr>
          <w:sz w:val="22"/>
          <w:szCs w:val="22"/>
        </w:rPr>
      </w:pPr>
      <w:r w:rsidRPr="0010789A">
        <w:rPr>
          <w:sz w:val="22"/>
          <w:szCs w:val="22"/>
        </w:rPr>
        <w:t>In this research, asymmetric copulas were utilized to model ocean parameters in a multivariate setting.</w:t>
      </w:r>
      <w:r w:rsidR="00B85536" w:rsidRPr="0010789A">
        <w:rPr>
          <w:sz w:val="22"/>
          <w:szCs w:val="22"/>
        </w:rPr>
        <w:t xml:space="preserve"> </w:t>
      </w:r>
      <w:r w:rsidR="00C938EC" w:rsidRPr="0010789A">
        <w:rPr>
          <w:rFonts w:hint="eastAsia"/>
          <w:sz w:val="22"/>
          <w:szCs w:val="22"/>
        </w:rPr>
        <w:t>The fundamental</w:t>
      </w:r>
      <w:r w:rsidR="00873799" w:rsidRPr="0010789A">
        <w:rPr>
          <w:sz w:val="22"/>
          <w:szCs w:val="22"/>
        </w:rPr>
        <w:t>s</w:t>
      </w:r>
      <w:r w:rsidR="00C938EC" w:rsidRPr="0010789A">
        <w:rPr>
          <w:rFonts w:hint="eastAsia"/>
          <w:sz w:val="22"/>
          <w:szCs w:val="22"/>
        </w:rPr>
        <w:t xml:space="preserve"> </w:t>
      </w:r>
      <w:r w:rsidR="00E17AA8" w:rsidRPr="0010789A">
        <w:rPr>
          <w:rFonts w:hint="eastAsia"/>
          <w:sz w:val="22"/>
          <w:szCs w:val="22"/>
        </w:rPr>
        <w:t>associated with asymmetric copulas including</w:t>
      </w:r>
      <w:r w:rsidR="00C938EC" w:rsidRPr="0010789A">
        <w:rPr>
          <w:rFonts w:hint="eastAsia"/>
          <w:sz w:val="22"/>
          <w:szCs w:val="22"/>
        </w:rPr>
        <w:t xml:space="preserve"> the measures of asymmetric dependenc</w:t>
      </w:r>
      <w:r w:rsidR="00873799" w:rsidRPr="0010789A">
        <w:rPr>
          <w:sz w:val="22"/>
          <w:szCs w:val="22"/>
        </w:rPr>
        <w:t>i</w:t>
      </w:r>
      <w:r w:rsidR="00C938EC" w:rsidRPr="0010789A">
        <w:rPr>
          <w:rFonts w:hint="eastAsia"/>
          <w:sz w:val="22"/>
          <w:szCs w:val="22"/>
        </w:rPr>
        <w:t>es</w:t>
      </w:r>
      <w:r w:rsidR="00D8311D" w:rsidRPr="0010789A">
        <w:rPr>
          <w:rFonts w:hint="eastAsia"/>
          <w:sz w:val="22"/>
          <w:szCs w:val="22"/>
        </w:rPr>
        <w:t xml:space="preserve"> and tail dependenc</w:t>
      </w:r>
      <w:r w:rsidR="00672AB7" w:rsidRPr="0010789A">
        <w:rPr>
          <w:sz w:val="22"/>
          <w:szCs w:val="22"/>
        </w:rPr>
        <w:t>i</w:t>
      </w:r>
      <w:r w:rsidR="00D8311D" w:rsidRPr="0010789A">
        <w:rPr>
          <w:rFonts w:hint="eastAsia"/>
          <w:sz w:val="22"/>
          <w:szCs w:val="22"/>
        </w:rPr>
        <w:t xml:space="preserve">es </w:t>
      </w:r>
      <w:r w:rsidR="00672AB7" w:rsidRPr="0010789A">
        <w:rPr>
          <w:sz w:val="22"/>
          <w:szCs w:val="22"/>
        </w:rPr>
        <w:t>h</w:t>
      </w:r>
      <w:r w:rsidR="007A5B0F" w:rsidRPr="0010789A">
        <w:rPr>
          <w:sz w:val="22"/>
          <w:szCs w:val="22"/>
        </w:rPr>
        <w:t>ave been reviewed</w:t>
      </w:r>
      <w:r w:rsidR="00D8311D" w:rsidRPr="0010789A">
        <w:rPr>
          <w:rFonts w:hint="eastAsia"/>
          <w:sz w:val="22"/>
          <w:szCs w:val="22"/>
        </w:rPr>
        <w:t xml:space="preserve"> </w:t>
      </w:r>
      <w:r w:rsidR="00672AB7" w:rsidRPr="0010789A">
        <w:rPr>
          <w:sz w:val="22"/>
          <w:szCs w:val="22"/>
        </w:rPr>
        <w:t xml:space="preserve">in </w:t>
      </w:r>
      <w:r w:rsidR="00D8311D" w:rsidRPr="0010789A">
        <w:rPr>
          <w:rFonts w:hint="eastAsia"/>
          <w:sz w:val="22"/>
          <w:szCs w:val="22"/>
        </w:rPr>
        <w:t>detail</w:t>
      </w:r>
      <w:r w:rsidR="00672AB7" w:rsidRPr="0010789A">
        <w:rPr>
          <w:sz w:val="22"/>
          <w:szCs w:val="22"/>
        </w:rPr>
        <w:t xml:space="preserve"> in the context of ocean data modeling</w:t>
      </w:r>
      <w:r w:rsidR="00D8311D" w:rsidRPr="0010789A">
        <w:rPr>
          <w:rFonts w:hint="eastAsia"/>
          <w:sz w:val="22"/>
          <w:szCs w:val="22"/>
        </w:rPr>
        <w:t xml:space="preserve">. Three different ways of constructing an asymmetric copula </w:t>
      </w:r>
      <w:r w:rsidR="00672AB7" w:rsidRPr="0010789A">
        <w:rPr>
          <w:sz w:val="22"/>
          <w:szCs w:val="22"/>
        </w:rPr>
        <w:t>were</w:t>
      </w:r>
      <w:r w:rsidR="00D8311D" w:rsidRPr="0010789A">
        <w:rPr>
          <w:rFonts w:hint="eastAsia"/>
          <w:sz w:val="22"/>
          <w:szCs w:val="22"/>
        </w:rPr>
        <w:t xml:space="preserve"> introduced.</w:t>
      </w:r>
      <w:r w:rsidR="00E17AA8" w:rsidRPr="0010789A">
        <w:rPr>
          <w:rFonts w:hint="eastAsia"/>
          <w:sz w:val="22"/>
          <w:szCs w:val="22"/>
        </w:rPr>
        <w:t xml:space="preserve"> The asymmetric copulas were compared with the traditional copula, specifically on the modeling of bivariate data </w:t>
      </w:r>
      <w:r w:rsidR="00E17AA8" w:rsidRPr="0010789A">
        <w:rPr>
          <w:sz w:val="22"/>
          <w:szCs w:val="22"/>
        </w:rPr>
        <w:t>(</w:t>
      </w:r>
      <w:r w:rsidR="00E17AA8" w:rsidRPr="0010789A">
        <w:rPr>
          <w:i/>
          <w:sz w:val="22"/>
          <w:szCs w:val="22"/>
        </w:rPr>
        <w:t>H</w:t>
      </w:r>
      <w:r w:rsidR="00E17AA8" w:rsidRPr="0010789A">
        <w:rPr>
          <w:i/>
          <w:sz w:val="22"/>
          <w:szCs w:val="22"/>
          <w:vertAlign w:val="subscript"/>
        </w:rPr>
        <w:t>w</w:t>
      </w:r>
      <w:r w:rsidR="00E17AA8" w:rsidRPr="0010789A">
        <w:rPr>
          <w:sz w:val="22"/>
          <w:szCs w:val="22"/>
        </w:rPr>
        <w:t xml:space="preserve">, </w:t>
      </w:r>
      <w:r w:rsidR="00E17AA8" w:rsidRPr="0010789A">
        <w:rPr>
          <w:i/>
          <w:sz w:val="22"/>
          <w:szCs w:val="22"/>
        </w:rPr>
        <w:t>T</w:t>
      </w:r>
      <w:r w:rsidR="00E17AA8" w:rsidRPr="0010789A">
        <w:rPr>
          <w:i/>
          <w:sz w:val="22"/>
          <w:szCs w:val="22"/>
          <w:vertAlign w:val="subscript"/>
        </w:rPr>
        <w:t>a</w:t>
      </w:r>
      <w:r w:rsidR="00E17AA8" w:rsidRPr="0010789A">
        <w:rPr>
          <w:sz w:val="22"/>
          <w:szCs w:val="22"/>
        </w:rPr>
        <w:t>) and (</w:t>
      </w:r>
      <w:r w:rsidR="00E17AA8" w:rsidRPr="0010789A">
        <w:rPr>
          <w:i/>
          <w:sz w:val="22"/>
          <w:szCs w:val="22"/>
        </w:rPr>
        <w:t>H</w:t>
      </w:r>
      <w:r w:rsidR="00E17AA8" w:rsidRPr="0010789A">
        <w:rPr>
          <w:i/>
          <w:sz w:val="22"/>
          <w:szCs w:val="22"/>
          <w:vertAlign w:val="subscript"/>
        </w:rPr>
        <w:t>w</w:t>
      </w:r>
      <w:r w:rsidR="00E17AA8" w:rsidRPr="0010789A">
        <w:rPr>
          <w:sz w:val="22"/>
          <w:szCs w:val="22"/>
        </w:rPr>
        <w:t xml:space="preserve">, </w:t>
      </w:r>
      <w:r w:rsidR="00E17AA8" w:rsidRPr="0010789A">
        <w:rPr>
          <w:i/>
          <w:sz w:val="22"/>
          <w:szCs w:val="22"/>
        </w:rPr>
        <w:t>V</w:t>
      </w:r>
      <w:r w:rsidR="00E17AA8" w:rsidRPr="0010789A">
        <w:rPr>
          <w:i/>
          <w:sz w:val="22"/>
          <w:szCs w:val="22"/>
          <w:vertAlign w:val="subscript"/>
        </w:rPr>
        <w:t>w</w:t>
      </w:r>
      <w:r w:rsidR="001F3A0F" w:rsidRPr="0010789A">
        <w:rPr>
          <w:sz w:val="22"/>
          <w:szCs w:val="22"/>
        </w:rPr>
        <w:t>) collected</w:t>
      </w:r>
      <w:r w:rsidRPr="0010789A">
        <w:rPr>
          <w:sz w:val="22"/>
          <w:szCs w:val="22"/>
        </w:rPr>
        <w:t xml:space="preserve"> from an ocean site</w:t>
      </w:r>
      <w:r w:rsidR="00C938EC" w:rsidRPr="0010789A">
        <w:rPr>
          <w:rFonts w:hint="eastAsia"/>
          <w:sz w:val="22"/>
          <w:szCs w:val="22"/>
        </w:rPr>
        <w:t xml:space="preserve"> in the south coast of Alaska in </w:t>
      </w:r>
      <w:r w:rsidR="00B85536" w:rsidRPr="0010789A">
        <w:rPr>
          <w:rFonts w:hint="eastAsia"/>
          <w:sz w:val="22"/>
          <w:szCs w:val="22"/>
        </w:rPr>
        <w:t>an</w:t>
      </w:r>
      <w:r w:rsidR="00C938EC" w:rsidRPr="0010789A">
        <w:rPr>
          <w:rFonts w:hint="eastAsia"/>
          <w:sz w:val="22"/>
          <w:szCs w:val="22"/>
        </w:rPr>
        <w:t xml:space="preserve"> example study. </w:t>
      </w:r>
      <w:r w:rsidR="00C938EC" w:rsidRPr="0010789A">
        <w:rPr>
          <w:sz w:val="22"/>
          <w:szCs w:val="22"/>
        </w:rPr>
        <w:t xml:space="preserve">The </w:t>
      </w:r>
      <w:r w:rsidR="00B85536" w:rsidRPr="0010789A">
        <w:rPr>
          <w:rFonts w:hint="eastAsia"/>
          <w:sz w:val="22"/>
          <w:szCs w:val="22"/>
        </w:rPr>
        <w:t xml:space="preserve">copula models were constructed for the </w:t>
      </w:r>
      <w:r w:rsidR="00C938EC" w:rsidRPr="0010789A">
        <w:rPr>
          <w:sz w:val="22"/>
          <w:szCs w:val="22"/>
        </w:rPr>
        <w:t>ocean</w:t>
      </w:r>
      <w:r w:rsidR="00C938EC" w:rsidRPr="0010789A">
        <w:rPr>
          <w:rFonts w:hint="eastAsia"/>
          <w:sz w:val="22"/>
          <w:szCs w:val="22"/>
        </w:rPr>
        <w:t xml:space="preserve"> </w:t>
      </w:r>
      <w:r w:rsidR="00C938EC" w:rsidRPr="0010789A">
        <w:rPr>
          <w:sz w:val="22"/>
          <w:szCs w:val="22"/>
        </w:rPr>
        <w:t xml:space="preserve">data </w:t>
      </w:r>
      <w:r w:rsidR="00B85536" w:rsidRPr="0010789A">
        <w:rPr>
          <w:sz w:val="22"/>
          <w:szCs w:val="22"/>
        </w:rPr>
        <w:t>after</w:t>
      </w:r>
      <w:r w:rsidR="00C938EC" w:rsidRPr="0010789A">
        <w:rPr>
          <w:sz w:val="22"/>
          <w:szCs w:val="22"/>
        </w:rPr>
        <w:t xml:space="preserve"> pre</w:t>
      </w:r>
      <w:r w:rsidR="00B85536" w:rsidRPr="0010789A">
        <w:rPr>
          <w:sz w:val="22"/>
          <w:szCs w:val="22"/>
        </w:rPr>
        <w:t>conditioning</w:t>
      </w:r>
      <w:r w:rsidR="00C938EC" w:rsidRPr="0010789A">
        <w:rPr>
          <w:sz w:val="22"/>
          <w:szCs w:val="22"/>
        </w:rPr>
        <w:t xml:space="preserve"> to obtain </w:t>
      </w:r>
      <w:r w:rsidR="00672AB7" w:rsidRPr="0010789A">
        <w:rPr>
          <w:sz w:val="22"/>
          <w:szCs w:val="22"/>
        </w:rPr>
        <w:t xml:space="preserve">quasi </w:t>
      </w:r>
      <w:r w:rsidR="00C938EC" w:rsidRPr="0010789A">
        <w:rPr>
          <w:sz w:val="22"/>
          <w:szCs w:val="22"/>
        </w:rPr>
        <w:t>stationary data</w:t>
      </w:r>
      <w:r w:rsidR="00C938EC" w:rsidRPr="0010789A">
        <w:rPr>
          <w:rFonts w:hint="eastAsia"/>
          <w:sz w:val="22"/>
          <w:szCs w:val="22"/>
        </w:rPr>
        <w:t xml:space="preserve"> </w:t>
      </w:r>
      <w:r w:rsidR="00C938EC" w:rsidRPr="0010789A">
        <w:rPr>
          <w:sz w:val="22"/>
          <w:szCs w:val="22"/>
        </w:rPr>
        <w:t>records.</w:t>
      </w:r>
      <w:r w:rsidR="00C938EC" w:rsidRPr="0010789A">
        <w:rPr>
          <w:rFonts w:hint="eastAsia"/>
          <w:sz w:val="22"/>
          <w:szCs w:val="22"/>
        </w:rPr>
        <w:t xml:space="preserve"> It was found </w:t>
      </w:r>
      <w:r w:rsidR="00672AB7" w:rsidRPr="0010789A">
        <w:rPr>
          <w:sz w:val="22"/>
          <w:szCs w:val="22"/>
        </w:rPr>
        <w:t xml:space="preserve">that </w:t>
      </w:r>
      <w:r w:rsidR="00C938EC" w:rsidRPr="0010789A">
        <w:rPr>
          <w:rFonts w:hint="eastAsia"/>
          <w:sz w:val="22"/>
          <w:szCs w:val="22"/>
        </w:rPr>
        <w:t>t</w:t>
      </w:r>
      <w:r w:rsidRPr="0010789A">
        <w:rPr>
          <w:sz w:val="22"/>
          <w:szCs w:val="22"/>
        </w:rPr>
        <w:t>he asymmetric copula</w:t>
      </w:r>
      <w:r w:rsidR="00C938EC" w:rsidRPr="0010789A">
        <w:rPr>
          <w:rFonts w:hint="eastAsia"/>
          <w:sz w:val="22"/>
          <w:szCs w:val="22"/>
        </w:rPr>
        <w:t xml:space="preserve"> models can</w:t>
      </w:r>
      <w:r w:rsidRPr="0010789A">
        <w:rPr>
          <w:sz w:val="22"/>
          <w:szCs w:val="22"/>
        </w:rPr>
        <w:t xml:space="preserve"> be more </w:t>
      </w:r>
      <w:r w:rsidR="0029598C" w:rsidRPr="0010789A">
        <w:rPr>
          <w:sz w:val="22"/>
          <w:szCs w:val="22"/>
        </w:rPr>
        <w:t xml:space="preserve">realistic </w:t>
      </w:r>
      <w:r w:rsidRPr="0010789A">
        <w:rPr>
          <w:sz w:val="22"/>
          <w:szCs w:val="22"/>
        </w:rPr>
        <w:t>in descri</w:t>
      </w:r>
      <w:r w:rsidR="0029598C" w:rsidRPr="0010789A">
        <w:rPr>
          <w:sz w:val="22"/>
          <w:szCs w:val="22"/>
        </w:rPr>
        <w:t>bing</w:t>
      </w:r>
      <w:r w:rsidRPr="0010789A">
        <w:rPr>
          <w:sz w:val="22"/>
          <w:szCs w:val="22"/>
        </w:rPr>
        <w:t xml:space="preserve"> ocean data </w:t>
      </w:r>
      <w:r w:rsidR="0029598C" w:rsidRPr="0010789A">
        <w:rPr>
          <w:sz w:val="22"/>
          <w:szCs w:val="22"/>
        </w:rPr>
        <w:t>with</w:t>
      </w:r>
      <w:r w:rsidRPr="0010789A">
        <w:rPr>
          <w:sz w:val="22"/>
          <w:szCs w:val="22"/>
        </w:rPr>
        <w:t xml:space="preserve"> asymmetric </w:t>
      </w:r>
      <w:r w:rsidR="00B85536" w:rsidRPr="0010789A">
        <w:rPr>
          <w:sz w:val="22"/>
          <w:szCs w:val="22"/>
        </w:rPr>
        <w:t>dependenc</w:t>
      </w:r>
      <w:r w:rsidR="0029598C" w:rsidRPr="0010789A">
        <w:rPr>
          <w:sz w:val="22"/>
          <w:szCs w:val="22"/>
        </w:rPr>
        <w:t>i</w:t>
      </w:r>
      <w:r w:rsidR="00B85536" w:rsidRPr="0010789A">
        <w:rPr>
          <w:sz w:val="22"/>
          <w:szCs w:val="22"/>
        </w:rPr>
        <w:t>es</w:t>
      </w:r>
      <w:r w:rsidRPr="0010789A">
        <w:rPr>
          <w:sz w:val="22"/>
          <w:szCs w:val="22"/>
        </w:rPr>
        <w:t xml:space="preserve">. </w:t>
      </w:r>
      <w:bookmarkStart w:id="118" w:name="OLE_LINK121"/>
      <w:bookmarkStart w:id="119" w:name="OLE_LINK122"/>
      <w:bookmarkStart w:id="120" w:name="OLE_LINK123"/>
      <w:r w:rsidR="007B70D5" w:rsidRPr="0010789A">
        <w:rPr>
          <w:sz w:val="22"/>
          <w:szCs w:val="22"/>
        </w:rPr>
        <w:t xml:space="preserve">The results suggest that one may utilize the asymmetric copula models </w:t>
      </w:r>
      <w:r w:rsidR="0090717B" w:rsidRPr="0010789A">
        <w:rPr>
          <w:sz w:val="22"/>
          <w:szCs w:val="22"/>
        </w:rPr>
        <w:t xml:space="preserve">when the observed data show an asymmetric dependence structure as inferred by the scatter plot of the pseudo-observations. </w:t>
      </w:r>
      <w:r w:rsidR="007B70D5" w:rsidRPr="0010789A">
        <w:rPr>
          <w:sz w:val="22"/>
          <w:szCs w:val="22"/>
        </w:rPr>
        <w:t xml:space="preserve">However, </w:t>
      </w:r>
      <w:r w:rsidR="00A236D1" w:rsidRPr="0010789A">
        <w:rPr>
          <w:sz w:val="22"/>
          <w:szCs w:val="22"/>
        </w:rPr>
        <w:t>the construction of a robust asymmetric copula model largely depends on the selection of the base copula</w:t>
      </w:r>
      <w:r w:rsidR="0029598C" w:rsidRPr="0010789A">
        <w:rPr>
          <w:sz w:val="22"/>
          <w:szCs w:val="22"/>
        </w:rPr>
        <w:t>s</w:t>
      </w:r>
      <w:r w:rsidR="00A236D1" w:rsidRPr="0010789A">
        <w:rPr>
          <w:sz w:val="22"/>
          <w:szCs w:val="22"/>
        </w:rPr>
        <w:t xml:space="preserve"> and combination rules</w:t>
      </w:r>
      <w:r w:rsidR="007B70D5" w:rsidRPr="0010789A">
        <w:rPr>
          <w:sz w:val="22"/>
          <w:szCs w:val="22"/>
        </w:rPr>
        <w:t>.</w:t>
      </w:r>
      <w:r w:rsidR="00C938EC" w:rsidRPr="0010789A">
        <w:rPr>
          <w:rFonts w:hint="eastAsia"/>
          <w:sz w:val="22"/>
          <w:szCs w:val="22"/>
        </w:rPr>
        <w:t xml:space="preserve"> </w:t>
      </w:r>
      <w:r w:rsidRPr="0010789A">
        <w:rPr>
          <w:sz w:val="22"/>
          <w:szCs w:val="22"/>
        </w:rPr>
        <w:t>The</w:t>
      </w:r>
      <w:r w:rsidR="00C938EC" w:rsidRPr="0010789A">
        <w:rPr>
          <w:rFonts w:hint="eastAsia"/>
          <w:sz w:val="22"/>
          <w:szCs w:val="22"/>
        </w:rPr>
        <w:t xml:space="preserve"> study also shows</w:t>
      </w:r>
      <w:r w:rsidRPr="0010789A">
        <w:rPr>
          <w:sz w:val="22"/>
          <w:szCs w:val="22"/>
        </w:rPr>
        <w:t xml:space="preserve"> </w:t>
      </w:r>
      <w:r w:rsidR="0029598C" w:rsidRPr="0010789A">
        <w:rPr>
          <w:sz w:val="22"/>
          <w:szCs w:val="22"/>
        </w:rPr>
        <w:t xml:space="preserve">that </w:t>
      </w:r>
      <w:r w:rsidRPr="0010789A">
        <w:rPr>
          <w:sz w:val="22"/>
          <w:szCs w:val="22"/>
        </w:rPr>
        <w:t xml:space="preserve">asymmetric copula </w:t>
      </w:r>
      <w:r w:rsidR="00C938EC" w:rsidRPr="0010789A">
        <w:rPr>
          <w:rFonts w:hint="eastAsia"/>
          <w:sz w:val="22"/>
          <w:szCs w:val="22"/>
        </w:rPr>
        <w:t>models are</w:t>
      </w:r>
      <w:r w:rsidRPr="0010789A">
        <w:rPr>
          <w:sz w:val="22"/>
          <w:szCs w:val="22"/>
        </w:rPr>
        <w:t xml:space="preserve"> more </w:t>
      </w:r>
      <w:r w:rsidR="0029598C" w:rsidRPr="0010789A">
        <w:rPr>
          <w:sz w:val="22"/>
          <w:szCs w:val="22"/>
        </w:rPr>
        <w:t xml:space="preserve">powerful than the symmetric copulas </w:t>
      </w:r>
      <w:r w:rsidRPr="0010789A">
        <w:rPr>
          <w:sz w:val="22"/>
          <w:szCs w:val="22"/>
        </w:rPr>
        <w:t xml:space="preserve">in capturing </w:t>
      </w:r>
      <w:r w:rsidR="009A27AB" w:rsidRPr="0010789A">
        <w:rPr>
          <w:sz w:val="22"/>
          <w:szCs w:val="22"/>
        </w:rPr>
        <w:t>extreme</w:t>
      </w:r>
      <w:r w:rsidRPr="0010789A">
        <w:rPr>
          <w:sz w:val="22"/>
          <w:szCs w:val="22"/>
        </w:rPr>
        <w:t xml:space="preserve"> contours</w:t>
      </w:r>
      <w:r w:rsidR="0090717B" w:rsidRPr="0010789A">
        <w:rPr>
          <w:sz w:val="22"/>
          <w:szCs w:val="22"/>
        </w:rPr>
        <w:t xml:space="preserve"> for the present analyzed ocean data</w:t>
      </w:r>
      <w:r w:rsidRPr="0010789A">
        <w:rPr>
          <w:sz w:val="22"/>
          <w:szCs w:val="22"/>
        </w:rPr>
        <w:t xml:space="preserve">. </w:t>
      </w:r>
      <w:bookmarkEnd w:id="118"/>
      <w:bookmarkEnd w:id="119"/>
      <w:bookmarkEnd w:id="120"/>
      <w:r w:rsidR="0029598C" w:rsidRPr="0010789A">
        <w:rPr>
          <w:sz w:val="22"/>
          <w:szCs w:val="22"/>
        </w:rPr>
        <w:t>Thus, i</w:t>
      </w:r>
      <w:r w:rsidRPr="0010789A">
        <w:rPr>
          <w:sz w:val="22"/>
          <w:szCs w:val="22"/>
        </w:rPr>
        <w:t xml:space="preserve">t </w:t>
      </w:r>
      <w:r w:rsidR="0029598C" w:rsidRPr="0010789A">
        <w:rPr>
          <w:sz w:val="22"/>
          <w:szCs w:val="22"/>
        </w:rPr>
        <w:t xml:space="preserve">is expected that asymmetric copulas have great advantages in </w:t>
      </w:r>
      <w:r w:rsidRPr="0010789A">
        <w:rPr>
          <w:sz w:val="22"/>
          <w:szCs w:val="22"/>
        </w:rPr>
        <w:t xml:space="preserve">risk assessment of marine and coastal structures due to extreme ocean environment. </w:t>
      </w:r>
      <w:r w:rsidR="00787027" w:rsidRPr="0010789A">
        <w:rPr>
          <w:sz w:val="22"/>
          <w:szCs w:val="22"/>
        </w:rPr>
        <w:t xml:space="preserve">Future work </w:t>
      </w:r>
      <w:r w:rsidR="0029598C" w:rsidRPr="0010789A">
        <w:rPr>
          <w:sz w:val="22"/>
          <w:szCs w:val="22"/>
        </w:rPr>
        <w:t xml:space="preserve">seems </w:t>
      </w:r>
      <w:r w:rsidR="00464DA4" w:rsidRPr="0010789A">
        <w:rPr>
          <w:sz w:val="22"/>
          <w:szCs w:val="22"/>
        </w:rPr>
        <w:t>necessary to</w:t>
      </w:r>
      <w:r w:rsidR="00787027" w:rsidRPr="0010789A">
        <w:rPr>
          <w:sz w:val="22"/>
          <w:szCs w:val="22"/>
        </w:rPr>
        <w:t xml:space="preserve"> investigate the significance of this approach, including uncertainties</w:t>
      </w:r>
      <w:r w:rsidR="0029598C" w:rsidRPr="0010789A">
        <w:rPr>
          <w:sz w:val="22"/>
          <w:szCs w:val="22"/>
        </w:rPr>
        <w:t>,</w:t>
      </w:r>
      <w:r w:rsidR="00787027" w:rsidRPr="0010789A">
        <w:rPr>
          <w:sz w:val="22"/>
          <w:szCs w:val="22"/>
        </w:rPr>
        <w:t xml:space="preserve"> on the offshore engineering practical designs and operation of coastal structures. </w:t>
      </w:r>
    </w:p>
    <w:p w:rsidR="008B43C5" w:rsidRPr="0010789A" w:rsidRDefault="008B43C5" w:rsidP="00C17E0C">
      <w:pPr>
        <w:spacing w:line="480" w:lineRule="auto"/>
        <w:rPr>
          <w:sz w:val="22"/>
          <w:szCs w:val="22"/>
        </w:rPr>
      </w:pPr>
    </w:p>
    <w:p w:rsidR="002B35C7" w:rsidRPr="0010789A" w:rsidRDefault="002B35C7" w:rsidP="002B35C7">
      <w:pPr>
        <w:spacing w:line="480" w:lineRule="auto"/>
        <w:rPr>
          <w:sz w:val="22"/>
          <w:szCs w:val="22"/>
        </w:rPr>
      </w:pPr>
      <w:r w:rsidRPr="0010789A">
        <w:rPr>
          <w:b/>
          <w:sz w:val="22"/>
          <w:szCs w:val="22"/>
        </w:rPr>
        <w:t xml:space="preserve">Acknowledgments </w:t>
      </w:r>
    </w:p>
    <w:p w:rsidR="002B35C7" w:rsidRPr="0010789A" w:rsidRDefault="002B35C7" w:rsidP="00C17E0C">
      <w:pPr>
        <w:spacing w:line="480" w:lineRule="auto"/>
        <w:rPr>
          <w:sz w:val="22"/>
          <w:szCs w:val="22"/>
        </w:rPr>
      </w:pPr>
      <w:r w:rsidRPr="0010789A">
        <w:rPr>
          <w:sz w:val="22"/>
          <w:szCs w:val="22"/>
        </w:rPr>
        <w:t>This study is partly sponsored by Japanese Society for the Promotion of Science (JSPS) for the Grant-in-Aid for Scientific Research (B) under the project No. 16H04398. The first author, Yi Zhang, is sponsored by “The JSPS Postdoctoral Fellowship for Foreign Researchers” Program. Such financial aids are gratefully acknowledged.</w:t>
      </w:r>
    </w:p>
    <w:p w:rsidR="008B43C5" w:rsidRPr="0010789A" w:rsidRDefault="008B43C5" w:rsidP="00C17E0C">
      <w:pPr>
        <w:spacing w:line="480" w:lineRule="auto"/>
        <w:rPr>
          <w:sz w:val="22"/>
          <w:szCs w:val="22"/>
        </w:rPr>
      </w:pPr>
    </w:p>
    <w:p w:rsidR="00F0061F" w:rsidRPr="0010789A" w:rsidRDefault="00F0061F" w:rsidP="00102308">
      <w:pPr>
        <w:pStyle w:val="Heading1"/>
        <w:spacing w:before="0" w:after="0" w:line="480" w:lineRule="auto"/>
        <w:rPr>
          <w:sz w:val="22"/>
          <w:szCs w:val="22"/>
        </w:rPr>
      </w:pPr>
      <w:r w:rsidRPr="0010789A">
        <w:rPr>
          <w:rFonts w:eastAsia="宋体"/>
          <w:sz w:val="22"/>
          <w:szCs w:val="22"/>
          <w:lang w:eastAsia="zh-CN"/>
        </w:rPr>
        <w:lastRenderedPageBreak/>
        <w:t xml:space="preserve">Appendix </w:t>
      </w:r>
      <w:r w:rsidR="009F20D4" w:rsidRPr="0010789A">
        <w:rPr>
          <w:rFonts w:eastAsia="宋体"/>
          <w:sz w:val="22"/>
          <w:szCs w:val="22"/>
          <w:lang w:eastAsia="zh-CN"/>
        </w:rPr>
        <w:t>A Fundamental knowledge</w:t>
      </w:r>
      <w:r w:rsidRPr="0010789A">
        <w:rPr>
          <w:rFonts w:eastAsia="宋体"/>
          <w:sz w:val="22"/>
          <w:szCs w:val="22"/>
          <w:lang w:eastAsia="zh-CN"/>
        </w:rPr>
        <w:t xml:space="preserve"> of asymmetric copulas</w:t>
      </w:r>
    </w:p>
    <w:p w:rsidR="002B35C7" w:rsidRPr="0010789A" w:rsidRDefault="00206705" w:rsidP="00C17E0C">
      <w:pPr>
        <w:spacing w:line="480" w:lineRule="auto"/>
        <w:rPr>
          <w:sz w:val="22"/>
          <w:szCs w:val="22"/>
        </w:rPr>
      </w:pPr>
      <w:r w:rsidRPr="0010789A">
        <w:rPr>
          <w:sz w:val="22"/>
          <w:szCs w:val="22"/>
        </w:rPr>
        <w:t>W</w:t>
      </w:r>
      <w:r w:rsidR="00102308" w:rsidRPr="0010789A">
        <w:rPr>
          <w:sz w:val="22"/>
          <w:szCs w:val="22"/>
        </w:rPr>
        <w:t xml:space="preserve">e briefly </w:t>
      </w:r>
      <w:r w:rsidR="00145385" w:rsidRPr="0010789A">
        <w:rPr>
          <w:sz w:val="22"/>
          <w:szCs w:val="22"/>
        </w:rPr>
        <w:t>introduce</w:t>
      </w:r>
      <w:r w:rsidR="00102308" w:rsidRPr="0010789A">
        <w:rPr>
          <w:sz w:val="22"/>
          <w:szCs w:val="22"/>
        </w:rPr>
        <w:t xml:space="preserve"> the fundamental</w:t>
      </w:r>
      <w:r w:rsidRPr="0010789A">
        <w:rPr>
          <w:sz w:val="22"/>
          <w:szCs w:val="22"/>
        </w:rPr>
        <w:t>s</w:t>
      </w:r>
      <w:r w:rsidR="00102308" w:rsidRPr="0010789A">
        <w:rPr>
          <w:sz w:val="22"/>
          <w:szCs w:val="22"/>
        </w:rPr>
        <w:t xml:space="preserve"> of parameter estimation and simulation for using asymmetric copulas. All the related theoretical proofs and mathematical justifications can be found in Nelson (2006) a</w:t>
      </w:r>
      <w:r w:rsidR="00544D29" w:rsidRPr="0010789A">
        <w:rPr>
          <w:sz w:val="22"/>
          <w:szCs w:val="22"/>
        </w:rPr>
        <w:t>n</w:t>
      </w:r>
      <w:r w:rsidR="00102308" w:rsidRPr="0010789A">
        <w:rPr>
          <w:sz w:val="22"/>
          <w:szCs w:val="22"/>
        </w:rPr>
        <w:t>d Joe (</w:t>
      </w:r>
      <w:r w:rsidR="00544D29" w:rsidRPr="0010789A">
        <w:rPr>
          <w:sz w:val="22"/>
          <w:szCs w:val="22"/>
        </w:rPr>
        <w:t>2014</w:t>
      </w:r>
      <w:r w:rsidR="00102308" w:rsidRPr="0010789A">
        <w:rPr>
          <w:sz w:val="22"/>
          <w:szCs w:val="22"/>
        </w:rPr>
        <w:t xml:space="preserve">). Some </w:t>
      </w:r>
      <w:r w:rsidR="009A27AB" w:rsidRPr="0010789A">
        <w:rPr>
          <w:sz w:val="22"/>
          <w:szCs w:val="22"/>
        </w:rPr>
        <w:t>discussions of these methods are</w:t>
      </w:r>
      <w:r w:rsidR="00102308" w:rsidRPr="0010789A">
        <w:rPr>
          <w:sz w:val="22"/>
          <w:szCs w:val="22"/>
        </w:rPr>
        <w:t xml:space="preserve"> simplified to a bivariate problem. However, the same concept can be generalized to higher dimensional problems.</w:t>
      </w:r>
    </w:p>
    <w:p w:rsidR="00DF74CB" w:rsidRPr="0010789A" w:rsidRDefault="007933C1" w:rsidP="00D94757">
      <w:pPr>
        <w:spacing w:line="480" w:lineRule="auto"/>
        <w:ind w:firstLine="720"/>
        <w:rPr>
          <w:sz w:val="22"/>
          <w:szCs w:val="22"/>
        </w:rPr>
      </w:pPr>
      <w:r w:rsidRPr="0010789A">
        <w:rPr>
          <w:rFonts w:hint="eastAsia"/>
          <w:sz w:val="22"/>
          <w:szCs w:val="22"/>
        </w:rPr>
        <w:t xml:space="preserve">The estimation of the parameters of asymmetric copulas can </w:t>
      </w:r>
      <w:r w:rsidR="00206705" w:rsidRPr="0010789A">
        <w:rPr>
          <w:sz w:val="22"/>
          <w:szCs w:val="22"/>
        </w:rPr>
        <w:t>be realized in</w:t>
      </w:r>
      <w:r w:rsidRPr="0010789A">
        <w:rPr>
          <w:rFonts w:hint="eastAsia"/>
          <w:sz w:val="22"/>
          <w:szCs w:val="22"/>
        </w:rPr>
        <w:t xml:space="preserve"> various ways. The most widely applied approach is the maximum likelihood estimation. </w:t>
      </w:r>
      <w:r w:rsidR="00C73AAC" w:rsidRPr="0010789A">
        <w:rPr>
          <w:sz w:val="22"/>
          <w:szCs w:val="22"/>
        </w:rPr>
        <w:t>In general, the maximum likelihood estimation method selects th</w:t>
      </w:r>
      <w:r w:rsidR="00206705" w:rsidRPr="0010789A">
        <w:rPr>
          <w:sz w:val="22"/>
          <w:szCs w:val="22"/>
        </w:rPr>
        <w:t>at</w:t>
      </w:r>
      <w:r w:rsidR="00C73AAC" w:rsidRPr="0010789A">
        <w:rPr>
          <w:sz w:val="22"/>
          <w:szCs w:val="22"/>
        </w:rPr>
        <w:t xml:space="preserve"> set of values of the model parameters</w:t>
      </w:r>
      <w:r w:rsidR="00206705" w:rsidRPr="0010789A">
        <w:rPr>
          <w:sz w:val="22"/>
          <w:szCs w:val="22"/>
        </w:rPr>
        <w:t>,</w:t>
      </w:r>
      <w:r w:rsidR="00C73AAC" w:rsidRPr="0010789A">
        <w:rPr>
          <w:sz w:val="22"/>
          <w:szCs w:val="22"/>
        </w:rPr>
        <w:t xml:space="preserve"> which maximize</w:t>
      </w:r>
      <w:r w:rsidR="00206705" w:rsidRPr="0010789A">
        <w:rPr>
          <w:sz w:val="22"/>
          <w:szCs w:val="22"/>
        </w:rPr>
        <w:t>s</w:t>
      </w:r>
      <w:r w:rsidR="00C73AAC" w:rsidRPr="0010789A">
        <w:rPr>
          <w:sz w:val="22"/>
          <w:szCs w:val="22"/>
        </w:rPr>
        <w:t xml:space="preserve"> the likelihood function. </w:t>
      </w:r>
      <w:r w:rsidR="00206705" w:rsidRPr="0010789A">
        <w:rPr>
          <w:sz w:val="22"/>
          <w:szCs w:val="22"/>
        </w:rPr>
        <w:t xml:space="preserve">This concepts </w:t>
      </w:r>
      <w:r w:rsidR="00C73AAC" w:rsidRPr="0010789A">
        <w:rPr>
          <w:sz w:val="22"/>
          <w:szCs w:val="22"/>
        </w:rPr>
        <w:t xml:space="preserve">is </w:t>
      </w:r>
      <w:r w:rsidR="009346C3" w:rsidRPr="0010789A">
        <w:rPr>
          <w:rFonts w:hint="eastAsia"/>
          <w:sz w:val="22"/>
          <w:szCs w:val="22"/>
        </w:rPr>
        <w:t xml:space="preserve">very convenient for </w:t>
      </w:r>
      <w:r w:rsidR="00206705" w:rsidRPr="0010789A">
        <w:rPr>
          <w:sz w:val="22"/>
          <w:szCs w:val="22"/>
        </w:rPr>
        <w:t>estimating</w:t>
      </w:r>
      <w:r w:rsidR="009346C3" w:rsidRPr="0010789A">
        <w:rPr>
          <w:rFonts w:hint="eastAsia"/>
          <w:sz w:val="22"/>
          <w:szCs w:val="22"/>
        </w:rPr>
        <w:t xml:space="preserve"> copula parameter</w:t>
      </w:r>
      <w:r w:rsidR="00206705" w:rsidRPr="0010789A">
        <w:rPr>
          <w:sz w:val="22"/>
          <w:szCs w:val="22"/>
        </w:rPr>
        <w:t>s</w:t>
      </w:r>
      <w:r w:rsidR="009346C3" w:rsidRPr="0010789A">
        <w:rPr>
          <w:rFonts w:hint="eastAsia"/>
          <w:sz w:val="22"/>
          <w:szCs w:val="22"/>
        </w:rPr>
        <w:t xml:space="preserve"> especially for one parameter copulas. </w:t>
      </w:r>
      <w:r w:rsidR="00793AFB" w:rsidRPr="0010789A">
        <w:rPr>
          <w:sz w:val="22"/>
          <w:szCs w:val="22"/>
        </w:rPr>
        <w:t xml:space="preserve">However, </w:t>
      </w:r>
      <w:r w:rsidR="00DF74CB" w:rsidRPr="0010789A">
        <w:rPr>
          <w:sz w:val="22"/>
          <w:szCs w:val="22"/>
        </w:rPr>
        <w:t xml:space="preserve">the major difficulty in </w:t>
      </w:r>
      <w:r w:rsidR="007F457D" w:rsidRPr="0010789A">
        <w:rPr>
          <w:sz w:val="22"/>
          <w:szCs w:val="22"/>
        </w:rPr>
        <w:t xml:space="preserve">applying </w:t>
      </w:r>
      <w:r w:rsidR="00DF74CB" w:rsidRPr="0010789A">
        <w:rPr>
          <w:sz w:val="22"/>
          <w:szCs w:val="22"/>
        </w:rPr>
        <w:t>this approach</w:t>
      </w:r>
      <w:r w:rsidR="00C73AAC" w:rsidRPr="0010789A">
        <w:rPr>
          <w:sz w:val="22"/>
          <w:szCs w:val="22"/>
        </w:rPr>
        <w:t xml:space="preserve"> for asymmetric copula models</w:t>
      </w:r>
      <w:r w:rsidR="00DF74CB" w:rsidRPr="0010789A">
        <w:rPr>
          <w:sz w:val="22"/>
          <w:szCs w:val="22"/>
        </w:rPr>
        <w:t xml:space="preserve"> is </w:t>
      </w:r>
      <w:r w:rsidR="007F457D" w:rsidRPr="0010789A">
        <w:rPr>
          <w:sz w:val="22"/>
          <w:szCs w:val="22"/>
        </w:rPr>
        <w:t xml:space="preserve">the </w:t>
      </w:r>
      <w:r w:rsidR="00DF74CB" w:rsidRPr="0010789A">
        <w:rPr>
          <w:sz w:val="22"/>
          <w:szCs w:val="22"/>
        </w:rPr>
        <w:t>maximization of the likelihood function</w:t>
      </w:r>
      <w:r w:rsidR="007F457D" w:rsidRPr="0010789A">
        <w:rPr>
          <w:sz w:val="22"/>
          <w:szCs w:val="22"/>
        </w:rPr>
        <w:t xml:space="preserve">. Since most asymmetric copulas contain multiple </w:t>
      </w:r>
      <w:r w:rsidR="00C73AAC" w:rsidRPr="0010789A">
        <w:rPr>
          <w:sz w:val="22"/>
          <w:szCs w:val="22"/>
        </w:rPr>
        <w:t>parameters, such maximization</w:t>
      </w:r>
      <w:r w:rsidR="007F457D" w:rsidRPr="0010789A">
        <w:rPr>
          <w:sz w:val="22"/>
          <w:szCs w:val="22"/>
        </w:rPr>
        <w:t xml:space="preserve"> </w:t>
      </w:r>
      <w:r w:rsidR="00C73AAC" w:rsidRPr="0010789A">
        <w:rPr>
          <w:sz w:val="22"/>
          <w:szCs w:val="22"/>
        </w:rPr>
        <w:t xml:space="preserve">requires a very robust and </w:t>
      </w:r>
      <w:r w:rsidR="007F457D" w:rsidRPr="0010789A">
        <w:rPr>
          <w:sz w:val="22"/>
          <w:szCs w:val="22"/>
        </w:rPr>
        <w:t xml:space="preserve">efficient </w:t>
      </w:r>
      <w:r w:rsidR="00C73AAC" w:rsidRPr="0010789A">
        <w:rPr>
          <w:sz w:val="22"/>
          <w:szCs w:val="22"/>
        </w:rPr>
        <w:t>optimization algorithm</w:t>
      </w:r>
      <w:r w:rsidR="007F457D" w:rsidRPr="0010789A">
        <w:rPr>
          <w:sz w:val="22"/>
          <w:szCs w:val="22"/>
        </w:rPr>
        <w:t xml:space="preserve"> in searching </w:t>
      </w:r>
      <w:r w:rsidR="00C73AAC" w:rsidRPr="0010789A">
        <w:rPr>
          <w:sz w:val="22"/>
          <w:szCs w:val="22"/>
        </w:rPr>
        <w:t xml:space="preserve">the optimum solution from the parameter domain. The computational effort can </w:t>
      </w:r>
      <w:r w:rsidR="00206705" w:rsidRPr="0010789A">
        <w:rPr>
          <w:sz w:val="22"/>
          <w:szCs w:val="22"/>
        </w:rPr>
        <w:t>become</w:t>
      </w:r>
      <w:r w:rsidR="00C73AAC" w:rsidRPr="0010789A">
        <w:rPr>
          <w:sz w:val="22"/>
          <w:szCs w:val="22"/>
        </w:rPr>
        <w:t xml:space="preserve"> tremendous when the number of estimated parameters increases.</w:t>
      </w:r>
      <w:r w:rsidR="00DF74CB" w:rsidRPr="0010789A">
        <w:rPr>
          <w:sz w:val="22"/>
          <w:szCs w:val="22"/>
        </w:rPr>
        <w:t xml:space="preserve">  </w:t>
      </w:r>
    </w:p>
    <w:p w:rsidR="007933C1" w:rsidRPr="0010789A" w:rsidRDefault="007933C1" w:rsidP="00585CF9">
      <w:pPr>
        <w:spacing w:line="480" w:lineRule="auto"/>
        <w:ind w:firstLine="720"/>
        <w:rPr>
          <w:sz w:val="22"/>
          <w:szCs w:val="22"/>
        </w:rPr>
      </w:pPr>
      <w:r w:rsidRPr="0010789A">
        <w:rPr>
          <w:rFonts w:hint="eastAsia"/>
          <w:sz w:val="22"/>
          <w:szCs w:val="22"/>
        </w:rPr>
        <w:t>Alternatively, the parameter</w:t>
      </w:r>
      <w:r w:rsidR="00BE200A" w:rsidRPr="0010789A">
        <w:rPr>
          <w:sz w:val="22"/>
          <w:szCs w:val="22"/>
        </w:rPr>
        <w:t>s</w:t>
      </w:r>
      <w:r w:rsidRPr="0010789A">
        <w:rPr>
          <w:rFonts w:hint="eastAsia"/>
          <w:sz w:val="22"/>
          <w:szCs w:val="22"/>
        </w:rPr>
        <w:t xml:space="preserve"> can be determined </w:t>
      </w:r>
      <w:r w:rsidR="00BE200A" w:rsidRPr="0010789A">
        <w:rPr>
          <w:sz w:val="22"/>
          <w:szCs w:val="22"/>
        </w:rPr>
        <w:t>through</w:t>
      </w:r>
      <w:r w:rsidRPr="0010789A">
        <w:rPr>
          <w:rFonts w:hint="eastAsia"/>
          <w:sz w:val="22"/>
          <w:szCs w:val="22"/>
        </w:rPr>
        <w:t xml:space="preserve"> </w:t>
      </w:r>
      <w:r w:rsidR="00BE200A" w:rsidRPr="0010789A">
        <w:rPr>
          <w:sz w:val="22"/>
          <w:szCs w:val="22"/>
        </w:rPr>
        <w:t xml:space="preserve">a </w:t>
      </w:r>
      <w:r w:rsidRPr="0010789A">
        <w:rPr>
          <w:rFonts w:hint="eastAsia"/>
          <w:sz w:val="22"/>
          <w:szCs w:val="22"/>
        </w:rPr>
        <w:t>distance</w:t>
      </w:r>
      <w:r w:rsidR="00413A38" w:rsidRPr="0010789A">
        <w:rPr>
          <w:sz w:val="22"/>
          <w:szCs w:val="22"/>
        </w:rPr>
        <w:t xml:space="preserve"> based estimation method. </w:t>
      </w:r>
      <w:r w:rsidR="00BE200A" w:rsidRPr="0010789A">
        <w:rPr>
          <w:sz w:val="22"/>
          <w:szCs w:val="22"/>
        </w:rPr>
        <w:t>For</w:t>
      </w:r>
      <w:r w:rsidR="00413A38" w:rsidRPr="0010789A">
        <w:rPr>
          <w:sz w:val="22"/>
          <w:szCs w:val="22"/>
        </w:rPr>
        <w:t xml:space="preserve"> seeking the most appropriate model parameters </w:t>
      </w:r>
      <m:oMath>
        <m:r>
          <m:rPr>
            <m:sty m:val="b"/>
          </m:rPr>
          <w:rPr>
            <w:rFonts w:ascii="Cambria Math" w:hAnsi="Cambria Math"/>
            <w:sz w:val="22"/>
            <w:szCs w:val="22"/>
          </w:rPr>
          <m:t>Θ</m:t>
        </m:r>
        <m:r>
          <w:rPr>
            <w:rFonts w:ascii="Cambria Math" w:hAnsi="Cambria Math"/>
            <w:sz w:val="22"/>
            <w:szCs w:val="22"/>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n</m:t>
                </m:r>
              </m:sub>
            </m:sSub>
          </m:e>
        </m:d>
      </m:oMath>
      <w:r w:rsidR="00413A38" w:rsidRPr="0010789A">
        <w:rPr>
          <w:sz w:val="22"/>
          <w:szCs w:val="22"/>
        </w:rPr>
        <w:t xml:space="preserve"> of the copula,</w:t>
      </w:r>
      <w:r w:rsidRPr="0010789A">
        <w:rPr>
          <w:rFonts w:hint="eastAsia"/>
          <w:sz w:val="22"/>
          <w:szCs w:val="22"/>
        </w:rPr>
        <w:t xml:space="preserve"> </w:t>
      </w:r>
      <w:r w:rsidR="00413A38" w:rsidRPr="0010789A">
        <w:rPr>
          <w:sz w:val="22"/>
          <w:szCs w:val="22"/>
        </w:rPr>
        <w:t xml:space="preserve">the Cramer-von Mises statistic </w:t>
      </w:r>
      <w:r w:rsidR="00413A38" w:rsidRPr="0010789A">
        <w:rPr>
          <w:b/>
          <w:i/>
          <w:sz w:val="22"/>
          <w:szCs w:val="22"/>
        </w:rPr>
        <w:t>S</w:t>
      </w:r>
      <w:r w:rsidR="00413A38" w:rsidRPr="0010789A">
        <w:rPr>
          <w:sz w:val="22"/>
          <w:szCs w:val="22"/>
        </w:rPr>
        <w:t xml:space="preserve"> can be employed. The Cramer-von Mises statistic </w:t>
      </w:r>
      <w:r w:rsidR="00413A38" w:rsidRPr="0010789A">
        <w:rPr>
          <w:b/>
          <w:i/>
          <w:sz w:val="22"/>
          <w:szCs w:val="22"/>
        </w:rPr>
        <w:t>S</w:t>
      </w:r>
      <w:r w:rsidR="00413A38" w:rsidRPr="0010789A">
        <w:rPr>
          <w:sz w:val="22"/>
          <w:szCs w:val="22"/>
        </w:rPr>
        <w:t xml:space="preserve"> calculat</w:t>
      </w:r>
      <w:r w:rsidR="00BE200A" w:rsidRPr="0010789A">
        <w:rPr>
          <w:sz w:val="22"/>
          <w:szCs w:val="22"/>
        </w:rPr>
        <w:t>es</w:t>
      </w:r>
      <w:r w:rsidR="00413A38" w:rsidRPr="0010789A">
        <w:rPr>
          <w:sz w:val="22"/>
          <w:szCs w:val="22"/>
        </w:rPr>
        <w:t xml:space="preserve"> the distances </w:t>
      </w:r>
      <w:r w:rsidRPr="0010789A">
        <w:rPr>
          <w:rFonts w:hint="eastAsia"/>
          <w:sz w:val="22"/>
          <w:szCs w:val="22"/>
        </w:rPr>
        <w:t xml:space="preserve">between the </w:t>
      </w:r>
      <w:r w:rsidRPr="0010789A">
        <w:rPr>
          <w:sz w:val="22"/>
          <w:szCs w:val="22"/>
        </w:rPr>
        <w:t>theoretical</w:t>
      </w:r>
      <w:r w:rsidRPr="0010789A">
        <w:rPr>
          <w:rFonts w:hint="eastAsia"/>
          <w:sz w:val="22"/>
          <w:szCs w:val="22"/>
        </w:rPr>
        <w:t xml:space="preserve"> copula distribution function and the empiric</w:t>
      </w:r>
      <w:r w:rsidR="00413A38" w:rsidRPr="0010789A">
        <w:rPr>
          <w:rFonts w:hint="eastAsia"/>
          <w:sz w:val="22"/>
          <w:szCs w:val="22"/>
        </w:rPr>
        <w:t>al copula distribution functio</w:t>
      </w:r>
      <w:r w:rsidR="00413A38" w:rsidRPr="0010789A">
        <w:rPr>
          <w:sz w:val="22"/>
          <w:szCs w:val="22"/>
        </w:rPr>
        <w:t>n</w:t>
      </w:r>
      <w:r w:rsidR="00083447" w:rsidRPr="0010789A">
        <w:rPr>
          <w:sz w:val="22"/>
          <w:szCs w:val="22"/>
        </w:rPr>
        <w:t>. T</w:t>
      </w:r>
      <w:r w:rsidR="00413A38" w:rsidRPr="0010789A">
        <w:rPr>
          <w:sz w:val="22"/>
          <w:szCs w:val="22"/>
        </w:rPr>
        <w:t xml:space="preserve">he </w:t>
      </w:r>
      <w:r w:rsidR="00BE200A" w:rsidRPr="0010789A">
        <w:rPr>
          <w:sz w:val="22"/>
          <w:szCs w:val="22"/>
        </w:rPr>
        <w:t>estimates for</w:t>
      </w:r>
      <w:r w:rsidR="00083447" w:rsidRPr="0010789A">
        <w:rPr>
          <w:sz w:val="22"/>
          <w:szCs w:val="22"/>
        </w:rPr>
        <w:t xml:space="preserve"> the copula </w:t>
      </w:r>
      <w:r w:rsidR="00413A38" w:rsidRPr="0010789A">
        <w:rPr>
          <w:sz w:val="22"/>
          <w:szCs w:val="22"/>
        </w:rPr>
        <w:t xml:space="preserve">parameters </w:t>
      </w:r>
      <w:r w:rsidR="00BE200A" w:rsidRPr="0010789A">
        <w:rPr>
          <w:sz w:val="22"/>
          <w:szCs w:val="22"/>
        </w:rPr>
        <w:t>are</w:t>
      </w:r>
      <w:r w:rsidR="00083447" w:rsidRPr="0010789A">
        <w:rPr>
          <w:sz w:val="22"/>
          <w:szCs w:val="22"/>
        </w:rPr>
        <w:t xml:space="preserve"> determined in such a way that </w:t>
      </w:r>
      <w:r w:rsidR="00BE200A" w:rsidRPr="0010789A">
        <w:rPr>
          <w:sz w:val="22"/>
          <w:szCs w:val="22"/>
        </w:rPr>
        <w:t>they</w:t>
      </w:r>
      <w:r w:rsidR="00413A38" w:rsidRPr="0010789A">
        <w:rPr>
          <w:sz w:val="22"/>
          <w:szCs w:val="22"/>
        </w:rPr>
        <w:t xml:space="preserve"> minimize this statistic.</w:t>
      </w:r>
      <w:r w:rsidR="00083447" w:rsidRPr="0010789A">
        <w:rPr>
          <w:sz w:val="22"/>
          <w:szCs w:val="22"/>
        </w:rPr>
        <w:t xml:space="preserve"> For </w:t>
      </w:r>
      <w:r w:rsidR="00BE200A" w:rsidRPr="0010789A">
        <w:rPr>
          <w:sz w:val="22"/>
          <w:szCs w:val="22"/>
        </w:rPr>
        <w:t xml:space="preserve">a </w:t>
      </w:r>
      <w:r w:rsidR="00083447" w:rsidRPr="0010789A">
        <w:rPr>
          <w:sz w:val="22"/>
          <w:szCs w:val="22"/>
        </w:rPr>
        <w:t xml:space="preserve">bivariate copula, this parameter estimation method can be </w:t>
      </w:r>
      <w:r w:rsidR="00BE200A" w:rsidRPr="0010789A">
        <w:rPr>
          <w:sz w:val="22"/>
          <w:szCs w:val="22"/>
        </w:rPr>
        <w:t>formulated as</w:t>
      </w:r>
    </w:p>
    <w:p w:rsidR="009863F5" w:rsidRPr="0010789A" w:rsidRDefault="00352609" w:rsidP="00CC25DC">
      <w:pPr>
        <w:spacing w:line="480" w:lineRule="auto"/>
        <w:ind w:left="1440" w:firstLine="720"/>
        <w:rPr>
          <w:sz w:val="22"/>
          <w:szCs w:val="22"/>
        </w:rPr>
      </w:pPr>
      <w:r w:rsidRPr="0010789A">
        <w:rPr>
          <w:position w:val="-28"/>
          <w:sz w:val="22"/>
          <w:szCs w:val="22"/>
        </w:rPr>
        <w:object w:dxaOrig="5400" w:dyaOrig="680" w14:anchorId="1331B6C3">
          <v:shape id="_x0000_i1084" type="#_x0000_t75" style="width:268.5pt;height:34.5pt" o:ole="">
            <v:imagedata r:id="rId159" o:title=""/>
          </v:shape>
          <o:OLEObject Type="Embed" ProgID="Equation.DSMT4" ShapeID="_x0000_i1084" DrawAspect="Content" ObjectID="_1578120880" r:id="rId160"/>
        </w:object>
      </w:r>
      <w:r w:rsidR="002B35C7" w:rsidRPr="0010789A">
        <w:rPr>
          <w:sz w:val="22"/>
          <w:szCs w:val="22"/>
        </w:rPr>
        <w:tab/>
      </w:r>
      <w:r w:rsidR="002B35C7" w:rsidRPr="0010789A">
        <w:rPr>
          <w:sz w:val="22"/>
          <w:szCs w:val="22"/>
        </w:rPr>
        <w:tab/>
        <w:t>(A.1)</w:t>
      </w:r>
    </w:p>
    <w:p w:rsidR="00F0061F" w:rsidRPr="0010789A" w:rsidRDefault="001B4641" w:rsidP="00C17E0C">
      <w:pPr>
        <w:spacing w:line="480" w:lineRule="auto"/>
        <w:rPr>
          <w:sz w:val="22"/>
          <w:szCs w:val="22"/>
        </w:rPr>
      </w:pPr>
      <w:r w:rsidRPr="0010789A">
        <w:rPr>
          <w:rFonts w:hint="eastAsia"/>
          <w:sz w:val="22"/>
          <w:szCs w:val="22"/>
        </w:rPr>
        <w:t xml:space="preserve">where </w:t>
      </w:r>
      <w:r w:rsidRPr="0010789A">
        <w:rPr>
          <w:i/>
          <w:sz w:val="22"/>
          <w:szCs w:val="22"/>
        </w:rPr>
        <w:t>C</w:t>
      </w:r>
      <w:r w:rsidRPr="0010789A">
        <w:rPr>
          <w:i/>
          <w:sz w:val="22"/>
          <w:szCs w:val="22"/>
          <w:vertAlign w:val="subscript"/>
        </w:rPr>
        <w:t>empirical</w:t>
      </w:r>
      <w:r w:rsidRPr="0010789A">
        <w:rPr>
          <w:sz w:val="22"/>
          <w:szCs w:val="22"/>
        </w:rPr>
        <w:t xml:space="preserve"> stands or the empirical copula function, </w:t>
      </w:r>
      <w:r w:rsidRPr="0010789A">
        <w:rPr>
          <w:i/>
          <w:sz w:val="22"/>
          <w:szCs w:val="22"/>
        </w:rPr>
        <w:t>C</w:t>
      </w:r>
      <w:r w:rsidRPr="0010789A">
        <w:rPr>
          <w:i/>
          <w:sz w:val="22"/>
          <w:szCs w:val="22"/>
          <w:vertAlign w:val="subscript"/>
        </w:rPr>
        <w:t>Θ</w:t>
      </w:r>
      <w:r w:rsidRPr="0010789A">
        <w:rPr>
          <w:sz w:val="22"/>
          <w:szCs w:val="22"/>
        </w:rPr>
        <w:t xml:space="preserve"> represents the candidate parametric copula and </w:t>
      </w:r>
      <w:r w:rsidRPr="0010789A">
        <w:rPr>
          <w:i/>
          <w:sz w:val="22"/>
          <w:szCs w:val="22"/>
        </w:rPr>
        <w:t>Θ</w:t>
      </w:r>
      <w:r w:rsidRPr="0010789A">
        <w:rPr>
          <w:sz w:val="22"/>
          <w:szCs w:val="22"/>
        </w:rPr>
        <w:t xml:space="preserve"> is the set of copula parameters which need to be determined. Therefore, the distance between the theoretical copula and empirical copula is evaluated for each of the observed data</w:t>
      </w:r>
      <w:r w:rsidR="00ED57BC" w:rsidRPr="0010789A">
        <w:rPr>
          <w:sz w:val="22"/>
          <w:szCs w:val="22"/>
        </w:rPr>
        <w:t xml:space="preserve"> points</w:t>
      </w:r>
      <w:r w:rsidRPr="0010789A">
        <w:rPr>
          <w:sz w:val="22"/>
          <w:szCs w:val="22"/>
        </w:rPr>
        <w:t xml:space="preserve"> (</w:t>
      </w:r>
      <w:r w:rsidRPr="0010789A">
        <w:rPr>
          <w:i/>
          <w:sz w:val="22"/>
          <w:szCs w:val="22"/>
        </w:rPr>
        <w:t>u</w:t>
      </w:r>
      <w:r w:rsidRPr="0010789A">
        <w:rPr>
          <w:i/>
          <w:sz w:val="22"/>
          <w:szCs w:val="22"/>
          <w:vertAlign w:val="subscript"/>
        </w:rPr>
        <w:t>i</w:t>
      </w:r>
      <w:r w:rsidRPr="0010789A">
        <w:rPr>
          <w:sz w:val="22"/>
          <w:szCs w:val="22"/>
        </w:rPr>
        <w:t xml:space="preserve">, </w:t>
      </w:r>
      <w:r w:rsidRPr="0010789A">
        <w:rPr>
          <w:i/>
          <w:sz w:val="22"/>
          <w:szCs w:val="22"/>
        </w:rPr>
        <w:t>v</w:t>
      </w:r>
      <w:r w:rsidRPr="0010789A">
        <w:rPr>
          <w:i/>
          <w:sz w:val="22"/>
          <w:szCs w:val="22"/>
          <w:vertAlign w:val="subscript"/>
        </w:rPr>
        <w:t>i</w:t>
      </w:r>
      <w:r w:rsidRPr="0010789A">
        <w:rPr>
          <w:sz w:val="22"/>
          <w:szCs w:val="22"/>
        </w:rPr>
        <w:t>).</w:t>
      </w:r>
      <w:r w:rsidR="006312F4" w:rsidRPr="0010789A">
        <w:rPr>
          <w:sz w:val="22"/>
          <w:szCs w:val="22"/>
        </w:rPr>
        <w:t xml:space="preserve"> One should note this “distance based method” is same as the Least Square estimation. However, the dimension </w:t>
      </w:r>
      <w:r w:rsidR="006312F4" w:rsidRPr="0010789A">
        <w:rPr>
          <w:sz w:val="22"/>
          <w:szCs w:val="22"/>
        </w:rPr>
        <w:lastRenderedPageBreak/>
        <w:t>of the parameters’ space does not change, and, in general, there is no guarantee that this approach performs better than the traditional maximum likelihood method. Meanwhile, it should be pointed out this method is just a numerical interpolation method, not a “statistical” one.</w:t>
      </w:r>
    </w:p>
    <w:p w:rsidR="009D560E" w:rsidRPr="0010789A" w:rsidRDefault="00D94757" w:rsidP="009D560E">
      <w:pPr>
        <w:spacing w:line="480" w:lineRule="auto"/>
        <w:ind w:firstLine="720"/>
      </w:pPr>
      <w:bookmarkStart w:id="121" w:name="OLE_LINK117"/>
      <w:bookmarkStart w:id="122" w:name="OLE_LINK118"/>
      <w:bookmarkStart w:id="123" w:name="OLE_LINK119"/>
      <w:r w:rsidRPr="0010789A">
        <w:rPr>
          <w:sz w:val="22"/>
          <w:szCs w:val="22"/>
        </w:rPr>
        <w:t>The simulation from asymmetric copulas</w:t>
      </w:r>
      <w:r w:rsidRPr="0010789A">
        <w:rPr>
          <w:rFonts w:hint="eastAsia"/>
          <w:sz w:val="22"/>
          <w:szCs w:val="22"/>
        </w:rPr>
        <w:t xml:space="preserve"> </w:t>
      </w:r>
      <w:r w:rsidRPr="0010789A">
        <w:rPr>
          <w:sz w:val="22"/>
          <w:szCs w:val="22"/>
        </w:rPr>
        <w:t xml:space="preserve">can be performed using the same algorithm as for traditional copulas. </w:t>
      </w:r>
      <w:r w:rsidR="003B0E83" w:rsidRPr="0010789A">
        <w:rPr>
          <w:sz w:val="22"/>
          <w:szCs w:val="22"/>
        </w:rPr>
        <w:t xml:space="preserve">The most general approach is based on a sequence of conditional distributions derived from the copula function. For example, the conditional approach developed in Devroye (1986) has utilized the Rosenblatt transform to simulate the random vector. </w:t>
      </w:r>
      <w:r w:rsidR="00C12385" w:rsidRPr="0010789A">
        <w:rPr>
          <w:sz w:val="22"/>
          <w:szCs w:val="22"/>
        </w:rPr>
        <w:t xml:space="preserve">Other similar concepts regarding the simulation of random vectors from asymmetric copulas can be found in Mai and Scherer (2012). </w:t>
      </w:r>
      <w:r w:rsidRPr="0010789A">
        <w:t xml:space="preserve">However, it should be pointed out that the random generation requires a root finding procedure. </w:t>
      </w:r>
      <w:r w:rsidRPr="0010789A">
        <w:rPr>
          <w:rFonts w:hint="eastAsia"/>
        </w:rPr>
        <w:t xml:space="preserve">A robust and efficient method is needed </w:t>
      </w:r>
      <w:r w:rsidRPr="0010789A">
        <w:t xml:space="preserve">for this purpose </w:t>
      </w:r>
      <w:r w:rsidRPr="0010789A">
        <w:rPr>
          <w:rFonts w:hint="eastAsia"/>
        </w:rPr>
        <w:t xml:space="preserve">to </w:t>
      </w:r>
      <w:r w:rsidRPr="0010789A">
        <w:t xml:space="preserve">achieve reasonable </w:t>
      </w:r>
      <w:r w:rsidRPr="0010789A">
        <w:rPr>
          <w:rFonts w:hint="eastAsia"/>
        </w:rPr>
        <w:t xml:space="preserve">computational </w:t>
      </w:r>
      <w:r w:rsidRPr="0010789A">
        <w:t>efficiency</w:t>
      </w:r>
      <w:r w:rsidRPr="0010789A">
        <w:rPr>
          <w:rFonts w:hint="eastAsia"/>
        </w:rPr>
        <w:t xml:space="preserve">. </w:t>
      </w:r>
    </w:p>
    <w:bookmarkEnd w:id="121"/>
    <w:bookmarkEnd w:id="122"/>
    <w:bookmarkEnd w:id="123"/>
    <w:p w:rsidR="00D94757" w:rsidRPr="0010789A" w:rsidRDefault="00D94757" w:rsidP="00C17E0C">
      <w:pPr>
        <w:spacing w:line="480" w:lineRule="auto"/>
        <w:rPr>
          <w:sz w:val="22"/>
          <w:szCs w:val="22"/>
        </w:rPr>
      </w:pPr>
    </w:p>
    <w:p w:rsidR="0007609F" w:rsidRPr="0010789A" w:rsidRDefault="0007609F" w:rsidP="0007609F">
      <w:pPr>
        <w:pStyle w:val="Heading1"/>
        <w:spacing w:before="0" w:after="0" w:line="480" w:lineRule="auto"/>
        <w:rPr>
          <w:sz w:val="22"/>
          <w:szCs w:val="22"/>
        </w:rPr>
      </w:pPr>
      <w:r w:rsidRPr="0010789A">
        <w:rPr>
          <w:rFonts w:eastAsia="宋体"/>
          <w:sz w:val="22"/>
          <w:szCs w:val="22"/>
          <w:lang w:eastAsia="zh-CN"/>
        </w:rPr>
        <w:t>Appendix B Examples of copulas</w:t>
      </w:r>
    </w:p>
    <w:p w:rsidR="00284B2B" w:rsidRPr="0010789A" w:rsidRDefault="0007609F" w:rsidP="0007609F">
      <w:pPr>
        <w:spacing w:line="480" w:lineRule="auto"/>
        <w:rPr>
          <w:sz w:val="22"/>
          <w:szCs w:val="22"/>
        </w:rPr>
      </w:pPr>
      <w:r w:rsidRPr="0010789A">
        <w:rPr>
          <w:sz w:val="22"/>
          <w:szCs w:val="22"/>
        </w:rPr>
        <w:t xml:space="preserve">Many copula families and classes have been developed in the literature. Each one has its own advantages which could characterize certain types of data. </w:t>
      </w:r>
    </w:p>
    <w:p w:rsidR="0007609F" w:rsidRPr="0010789A" w:rsidRDefault="0007609F" w:rsidP="0007609F">
      <w:pPr>
        <w:spacing w:line="480" w:lineRule="auto"/>
        <w:rPr>
          <w:sz w:val="22"/>
          <w:szCs w:val="22"/>
        </w:rPr>
      </w:pPr>
    </w:p>
    <w:p w:rsidR="0007609F" w:rsidRPr="0010789A" w:rsidRDefault="0007609F" w:rsidP="0007609F">
      <w:pPr>
        <w:spacing w:line="480" w:lineRule="auto"/>
        <w:rPr>
          <w:i/>
          <w:sz w:val="22"/>
          <w:szCs w:val="22"/>
        </w:rPr>
      </w:pPr>
      <w:r w:rsidRPr="0010789A">
        <w:rPr>
          <w:i/>
          <w:sz w:val="22"/>
          <w:szCs w:val="22"/>
        </w:rPr>
        <w:t>Archimedean copulas</w:t>
      </w:r>
    </w:p>
    <w:p w:rsidR="0007609F" w:rsidRPr="0010789A" w:rsidRDefault="0007609F" w:rsidP="0007609F">
      <w:pPr>
        <w:rPr>
          <w:sz w:val="22"/>
          <w:szCs w:val="22"/>
        </w:rPr>
      </w:pPr>
    </w:p>
    <w:p w:rsidR="0007609F" w:rsidRPr="0010789A" w:rsidRDefault="0007609F" w:rsidP="0007609F">
      <w:pPr>
        <w:spacing w:line="480" w:lineRule="auto"/>
        <w:rPr>
          <w:sz w:val="22"/>
          <w:szCs w:val="22"/>
        </w:rPr>
      </w:pPr>
      <w:r w:rsidRPr="0010789A">
        <w:rPr>
          <w:sz w:val="22"/>
          <w:szCs w:val="22"/>
        </w:rPr>
        <w:t xml:space="preserve">In </w:t>
      </w:r>
      <w:r w:rsidRPr="0010789A">
        <w:rPr>
          <w:rFonts w:hint="eastAsia"/>
          <w:sz w:val="22"/>
          <w:szCs w:val="22"/>
        </w:rPr>
        <w:t>practice</w:t>
      </w:r>
      <w:r w:rsidRPr="0010789A">
        <w:rPr>
          <w:sz w:val="22"/>
          <w:szCs w:val="22"/>
        </w:rPr>
        <w:t>, the Archimedean copula</w:t>
      </w:r>
      <w:r w:rsidRPr="0010789A">
        <w:rPr>
          <w:rFonts w:hint="eastAsia"/>
          <w:sz w:val="22"/>
          <w:szCs w:val="22"/>
        </w:rPr>
        <w:t>s</w:t>
      </w:r>
      <w:r w:rsidRPr="0010789A">
        <w:rPr>
          <w:sz w:val="22"/>
          <w:szCs w:val="22"/>
        </w:rPr>
        <w:t xml:space="preserve"> are</w:t>
      </w:r>
      <w:r w:rsidRPr="0010789A">
        <w:rPr>
          <w:rFonts w:hint="eastAsia"/>
          <w:sz w:val="22"/>
          <w:szCs w:val="22"/>
        </w:rPr>
        <w:t xml:space="preserve"> most</w:t>
      </w:r>
      <w:r w:rsidRPr="0010789A">
        <w:rPr>
          <w:sz w:val="22"/>
          <w:szCs w:val="22"/>
        </w:rPr>
        <w:t xml:space="preserve"> frequently </w:t>
      </w:r>
      <w:r w:rsidRPr="0010789A">
        <w:rPr>
          <w:rFonts w:hint="eastAsia"/>
          <w:sz w:val="22"/>
          <w:szCs w:val="22"/>
        </w:rPr>
        <w:t>applied</w:t>
      </w:r>
      <w:r w:rsidRPr="0010789A">
        <w:rPr>
          <w:sz w:val="22"/>
          <w:szCs w:val="22"/>
        </w:rPr>
        <w:t xml:space="preserve">. </w:t>
      </w:r>
      <w:r w:rsidRPr="0010789A">
        <w:rPr>
          <w:rFonts w:hint="eastAsia"/>
          <w:sz w:val="22"/>
          <w:szCs w:val="22"/>
        </w:rPr>
        <w:t>The family of Archimedean copulas consist</w:t>
      </w:r>
      <w:r w:rsidRPr="0010789A">
        <w:rPr>
          <w:sz w:val="22"/>
          <w:szCs w:val="22"/>
        </w:rPr>
        <w:t>s of</w:t>
      </w:r>
      <w:r w:rsidRPr="0010789A">
        <w:rPr>
          <w:rFonts w:hint="eastAsia"/>
          <w:sz w:val="22"/>
          <w:szCs w:val="22"/>
        </w:rPr>
        <w:t xml:space="preserve"> a wide range of parametric copula groups. They have been applied </w:t>
      </w:r>
      <w:r w:rsidRPr="0010789A">
        <w:rPr>
          <w:sz w:val="22"/>
          <w:szCs w:val="22"/>
        </w:rPr>
        <w:t xml:space="preserve">widely </w:t>
      </w:r>
      <w:r w:rsidRPr="0010789A">
        <w:rPr>
          <w:rFonts w:hint="eastAsia"/>
          <w:sz w:val="22"/>
          <w:szCs w:val="22"/>
        </w:rPr>
        <w:t xml:space="preserve">in data modeling </w:t>
      </w:r>
      <w:r w:rsidRPr="0010789A">
        <w:rPr>
          <w:sz w:val="22"/>
          <w:szCs w:val="22"/>
        </w:rPr>
        <w:t>utilizing their feature to be constructed easily</w:t>
      </w:r>
      <w:r w:rsidRPr="0010789A">
        <w:rPr>
          <w:rFonts w:hint="eastAsia"/>
          <w:sz w:val="22"/>
          <w:szCs w:val="22"/>
        </w:rPr>
        <w:t>. Generally, a</w:t>
      </w:r>
      <w:r w:rsidRPr="0010789A">
        <w:rPr>
          <w:sz w:val="22"/>
          <w:szCs w:val="22"/>
        </w:rPr>
        <w:t xml:space="preserve">n </w:t>
      </w:r>
      <w:r w:rsidRPr="0010789A">
        <w:rPr>
          <w:i/>
          <w:sz w:val="22"/>
          <w:szCs w:val="22"/>
        </w:rPr>
        <w:t>n</w:t>
      </w:r>
      <w:r w:rsidRPr="0010789A">
        <w:rPr>
          <w:sz w:val="22"/>
          <w:szCs w:val="22"/>
        </w:rPr>
        <w:t xml:space="preserve">-dimensional Archimedean copula can be constructed based on an algebraic method using a generating function </w:t>
      </w:r>
      <w:r w:rsidRPr="0010789A">
        <w:rPr>
          <w:i/>
          <w:sz w:val="22"/>
          <w:szCs w:val="22"/>
        </w:rPr>
        <w:t>φ(.)</w:t>
      </w:r>
      <w:r w:rsidRPr="0010789A">
        <w:rPr>
          <w:sz w:val="22"/>
          <w:szCs w:val="22"/>
        </w:rPr>
        <w:t>:</w:t>
      </w:r>
    </w:p>
    <w:p w:rsidR="0007609F" w:rsidRPr="0010789A" w:rsidRDefault="0007609F" w:rsidP="0007609F">
      <w:pPr>
        <w:spacing w:line="480" w:lineRule="auto"/>
        <w:ind w:left="1440" w:firstLine="720"/>
        <w:rPr>
          <w:sz w:val="22"/>
          <w:szCs w:val="22"/>
        </w:rPr>
      </w:pPr>
      <w:r w:rsidRPr="0010789A">
        <w:rPr>
          <w:position w:val="-14"/>
          <w:sz w:val="22"/>
          <w:szCs w:val="22"/>
        </w:rPr>
        <w:object w:dxaOrig="5080" w:dyaOrig="400" w14:anchorId="1205A5A8">
          <v:shape id="_x0000_i1085" type="#_x0000_t75" style="width:254.25pt;height:19.5pt" o:ole="">
            <v:imagedata r:id="rId161" o:title=""/>
          </v:shape>
          <o:OLEObject Type="Embed" ProgID="Equation.DSMT4" ShapeID="_x0000_i1085" DrawAspect="Content" ObjectID="_1578120881" r:id="rId162"/>
        </w:object>
      </w:r>
      <w:r w:rsidRPr="0010789A">
        <w:rPr>
          <w:sz w:val="22"/>
          <w:szCs w:val="22"/>
        </w:rPr>
        <w:tab/>
      </w:r>
      <w:r w:rsidRPr="0010789A">
        <w:rPr>
          <w:sz w:val="22"/>
          <w:szCs w:val="22"/>
        </w:rPr>
        <w:tab/>
        <w:t>(B.1)</w:t>
      </w:r>
      <w:r w:rsidRPr="0010789A">
        <w:rPr>
          <w:sz w:val="22"/>
          <w:szCs w:val="22"/>
        </w:rPr>
        <w:tab/>
      </w:r>
    </w:p>
    <w:p w:rsidR="0007609F" w:rsidRPr="0010789A" w:rsidRDefault="0007609F" w:rsidP="0007609F">
      <w:pPr>
        <w:spacing w:line="480" w:lineRule="auto"/>
        <w:rPr>
          <w:sz w:val="22"/>
          <w:szCs w:val="22"/>
        </w:rPr>
      </w:pPr>
      <w:r w:rsidRPr="0010789A">
        <w:rPr>
          <w:sz w:val="22"/>
          <w:szCs w:val="22"/>
        </w:rPr>
        <w:t xml:space="preserve">where </w:t>
      </w:r>
      <w:r w:rsidRPr="0010789A">
        <w:rPr>
          <w:i/>
          <w:sz w:val="22"/>
          <w:szCs w:val="22"/>
        </w:rPr>
        <w:t>φ</w:t>
      </w:r>
      <w:r w:rsidRPr="0010789A">
        <w:rPr>
          <w:sz w:val="22"/>
          <w:szCs w:val="22"/>
        </w:rPr>
        <w:t>: [0, 1]×</w:t>
      </w:r>
      <w:r w:rsidRPr="0010789A">
        <w:rPr>
          <w:b/>
          <w:sz w:val="22"/>
          <w:szCs w:val="22"/>
        </w:rPr>
        <w:t>ϴ</w:t>
      </w:r>
      <w:r w:rsidRPr="0010789A">
        <w:rPr>
          <w:sz w:val="22"/>
          <w:szCs w:val="22"/>
        </w:rPr>
        <w:t xml:space="preserve">→[0,∞) is a </w:t>
      </w:r>
      <w:r w:rsidR="00D94757" w:rsidRPr="0010789A">
        <w:rPr>
          <w:sz w:val="22"/>
          <w:szCs w:val="22"/>
        </w:rPr>
        <w:t>completely monotone</w:t>
      </w:r>
      <w:r w:rsidRPr="0010789A">
        <w:rPr>
          <w:sz w:val="22"/>
          <w:szCs w:val="22"/>
        </w:rPr>
        <w:t xml:space="preserve"> function with </w:t>
      </w:r>
      <w:bookmarkStart w:id="124" w:name="OLE_LINK101"/>
      <w:bookmarkStart w:id="125" w:name="OLE_LINK102"/>
      <w:r w:rsidRPr="0010789A">
        <w:rPr>
          <w:i/>
          <w:sz w:val="22"/>
          <w:szCs w:val="22"/>
        </w:rPr>
        <w:t>φ</w:t>
      </w:r>
      <w:bookmarkEnd w:id="124"/>
      <w:bookmarkEnd w:id="125"/>
      <w:r w:rsidRPr="0010789A">
        <w:rPr>
          <w:sz w:val="22"/>
          <w:szCs w:val="22"/>
        </w:rPr>
        <w:t xml:space="preserve">(1)=0. </w:t>
      </w:r>
      <w:r w:rsidRPr="0010789A">
        <w:rPr>
          <w:i/>
          <w:sz w:val="22"/>
          <w:szCs w:val="22"/>
        </w:rPr>
        <w:t>θ</w:t>
      </w:r>
      <w:r w:rsidRPr="0010789A">
        <w:rPr>
          <w:sz w:val="22"/>
          <w:szCs w:val="22"/>
        </w:rPr>
        <w:t xml:space="preserve"> is a parameter with the domain </w:t>
      </w:r>
      <w:r w:rsidRPr="0010789A">
        <w:rPr>
          <w:b/>
          <w:sz w:val="22"/>
          <w:szCs w:val="22"/>
        </w:rPr>
        <w:t>ϴ</w:t>
      </w:r>
      <w:r w:rsidRPr="0010789A">
        <w:rPr>
          <w:sz w:val="22"/>
          <w:szCs w:val="22"/>
        </w:rPr>
        <w:t xml:space="preserve">.  </w:t>
      </w:r>
      <w:r w:rsidRPr="0010789A">
        <w:rPr>
          <w:i/>
          <w:sz w:val="22"/>
          <w:szCs w:val="22"/>
        </w:rPr>
        <w:t>φ</w:t>
      </w:r>
      <w:r w:rsidRPr="0010789A">
        <w:rPr>
          <w:sz w:val="22"/>
          <w:szCs w:val="22"/>
          <w:vertAlign w:val="superscript"/>
        </w:rPr>
        <w:t>[-1]</w:t>
      </w:r>
      <w:r w:rsidRPr="0010789A">
        <w:rPr>
          <w:i/>
          <w:sz w:val="22"/>
          <w:szCs w:val="22"/>
        </w:rPr>
        <w:t xml:space="preserve"> </w:t>
      </w:r>
      <w:r w:rsidRPr="0010789A">
        <w:rPr>
          <w:sz w:val="22"/>
          <w:szCs w:val="22"/>
        </w:rPr>
        <w:t xml:space="preserve">is the pseudo-inverse of </w:t>
      </w:r>
      <w:r w:rsidRPr="0010789A">
        <w:rPr>
          <w:i/>
          <w:sz w:val="22"/>
          <w:szCs w:val="22"/>
        </w:rPr>
        <w:t xml:space="preserve">φ </w:t>
      </w:r>
      <w:r w:rsidRPr="0010789A">
        <w:rPr>
          <w:sz w:val="22"/>
          <w:szCs w:val="22"/>
        </w:rPr>
        <w:t>defined by</w:t>
      </w:r>
    </w:p>
    <w:p w:rsidR="0007609F" w:rsidRPr="0010789A" w:rsidRDefault="0007609F" w:rsidP="0007609F">
      <w:pPr>
        <w:spacing w:line="480" w:lineRule="auto"/>
        <w:ind w:left="2160" w:firstLine="720"/>
        <w:rPr>
          <w:sz w:val="22"/>
          <w:szCs w:val="22"/>
        </w:rPr>
      </w:pPr>
      <w:r w:rsidRPr="0010789A">
        <w:rPr>
          <w:position w:val="-32"/>
          <w:sz w:val="22"/>
          <w:szCs w:val="22"/>
        </w:rPr>
        <w:object w:dxaOrig="3540" w:dyaOrig="740" w14:anchorId="309B463A">
          <v:shape id="_x0000_i1086" type="#_x0000_t75" style="width:178.5pt;height:36.75pt" o:ole="">
            <v:imagedata r:id="rId163" o:title=""/>
          </v:shape>
          <o:OLEObject Type="Embed" ProgID="Equation.DSMT4" ShapeID="_x0000_i1086" DrawAspect="Content" ObjectID="_1578120882" r:id="rId164"/>
        </w:object>
      </w:r>
      <w:r w:rsidRPr="0010789A">
        <w:rPr>
          <w:sz w:val="22"/>
          <w:szCs w:val="22"/>
        </w:rPr>
        <w:t>.</w:t>
      </w:r>
      <w:r w:rsidRPr="0010789A">
        <w:rPr>
          <w:sz w:val="22"/>
          <w:szCs w:val="22"/>
        </w:rPr>
        <w:tab/>
      </w:r>
      <w:r w:rsidRPr="0010789A">
        <w:rPr>
          <w:sz w:val="22"/>
          <w:szCs w:val="22"/>
        </w:rPr>
        <w:tab/>
      </w:r>
      <w:r w:rsidRPr="0010789A">
        <w:rPr>
          <w:sz w:val="22"/>
          <w:szCs w:val="22"/>
        </w:rPr>
        <w:tab/>
        <w:t>(B.2)</w:t>
      </w:r>
    </w:p>
    <w:p w:rsidR="0007609F" w:rsidRPr="0010789A" w:rsidRDefault="0007609F" w:rsidP="0007609F">
      <w:pPr>
        <w:spacing w:line="480" w:lineRule="auto"/>
        <w:rPr>
          <w:sz w:val="22"/>
          <w:szCs w:val="22"/>
        </w:rPr>
      </w:pPr>
      <w:r w:rsidRPr="0010789A">
        <w:rPr>
          <w:sz w:val="22"/>
          <w:szCs w:val="22"/>
        </w:rPr>
        <w:lastRenderedPageBreak/>
        <w:t>Th</w:t>
      </w:r>
      <w:r w:rsidRPr="0010789A">
        <w:rPr>
          <w:rFonts w:hint="eastAsia"/>
          <w:sz w:val="22"/>
          <w:szCs w:val="22"/>
        </w:rPr>
        <w:t xml:space="preserve">erefore, the construction of a multivariate copula model </w:t>
      </w:r>
      <w:r w:rsidRPr="0010789A">
        <w:rPr>
          <w:sz w:val="22"/>
          <w:szCs w:val="22"/>
        </w:rPr>
        <w:t>depends</w:t>
      </w:r>
      <w:r w:rsidRPr="0010789A">
        <w:rPr>
          <w:rFonts w:hint="eastAsia"/>
          <w:sz w:val="22"/>
          <w:szCs w:val="22"/>
        </w:rPr>
        <w:t xml:space="preserve"> on the generating functions used in Eq. (</w:t>
      </w:r>
      <w:r w:rsidR="00D74014" w:rsidRPr="0010789A">
        <w:rPr>
          <w:sz w:val="22"/>
          <w:szCs w:val="22"/>
        </w:rPr>
        <w:t>B.2</w:t>
      </w:r>
      <w:r w:rsidRPr="0010789A">
        <w:rPr>
          <w:rFonts w:hint="eastAsia"/>
          <w:sz w:val="22"/>
          <w:szCs w:val="22"/>
        </w:rPr>
        <w:t xml:space="preserve">). </w:t>
      </w:r>
      <w:r w:rsidRPr="0010789A">
        <w:rPr>
          <w:sz w:val="22"/>
          <w:szCs w:val="22"/>
        </w:rPr>
        <w:t xml:space="preserve">Many well known copula families are Archimedean, as widely studied in the literature (Embrechts, 2009). The </w:t>
      </w:r>
      <w:r w:rsidRPr="0010789A">
        <w:rPr>
          <w:rFonts w:hint="eastAsia"/>
          <w:sz w:val="22"/>
          <w:szCs w:val="22"/>
        </w:rPr>
        <w:t xml:space="preserve">generating functions of </w:t>
      </w:r>
      <w:r w:rsidRPr="0010789A">
        <w:rPr>
          <w:sz w:val="22"/>
          <w:szCs w:val="22"/>
        </w:rPr>
        <w:t xml:space="preserve">the most popular single parameter Archimedean copulas such as Gumbel, Frank and Clayton are </w:t>
      </w:r>
      <w:r w:rsidRPr="0010789A">
        <w:rPr>
          <w:rFonts w:hint="eastAsia"/>
          <w:sz w:val="22"/>
          <w:szCs w:val="22"/>
        </w:rPr>
        <w:t>presented</w:t>
      </w:r>
      <w:r w:rsidRPr="0010789A">
        <w:rPr>
          <w:sz w:val="22"/>
          <w:szCs w:val="22"/>
        </w:rPr>
        <w:t xml:space="preserve"> in Table B.1.</w:t>
      </w:r>
    </w:p>
    <w:p w:rsidR="0007609F" w:rsidRPr="0010789A" w:rsidRDefault="0007609F" w:rsidP="0007609F">
      <w:pPr>
        <w:rPr>
          <w:sz w:val="20"/>
          <w:szCs w:val="20"/>
        </w:rPr>
      </w:pPr>
      <w:r w:rsidRPr="0010789A">
        <w:rPr>
          <w:sz w:val="20"/>
          <w:szCs w:val="20"/>
        </w:rPr>
        <w:t>Table B.</w:t>
      </w:r>
      <w:r w:rsidRPr="0010789A">
        <w:rPr>
          <w:rFonts w:hint="eastAsia"/>
          <w:sz w:val="20"/>
          <w:szCs w:val="20"/>
        </w:rPr>
        <w:t>1</w:t>
      </w:r>
      <w:r w:rsidRPr="0010789A">
        <w:rPr>
          <w:sz w:val="20"/>
          <w:szCs w:val="20"/>
        </w:rPr>
        <w:t xml:space="preserve"> Examples of Archimedean copulas</w:t>
      </w:r>
    </w:p>
    <w:tbl>
      <w:tblPr>
        <w:tblW w:w="9729"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23"/>
        <w:gridCol w:w="3685"/>
        <w:gridCol w:w="2794"/>
        <w:gridCol w:w="1527"/>
      </w:tblGrid>
      <w:tr w:rsidR="0007609F" w:rsidRPr="0010789A" w:rsidTr="00FF184F">
        <w:trPr>
          <w:trHeight w:val="297"/>
          <w:jc w:val="center"/>
        </w:trPr>
        <w:tc>
          <w:tcPr>
            <w:tcW w:w="1723" w:type="dxa"/>
            <w:tcBorders>
              <w:top w:val="double" w:sz="4" w:space="0" w:color="auto"/>
              <w:bottom w:val="double" w:sz="4" w:space="0" w:color="auto"/>
            </w:tcBorders>
          </w:tcPr>
          <w:p w:rsidR="0007609F" w:rsidRPr="0010789A" w:rsidRDefault="0007609F" w:rsidP="00FF184F">
            <w:pPr>
              <w:rPr>
                <w:sz w:val="20"/>
                <w:szCs w:val="20"/>
              </w:rPr>
            </w:pPr>
            <w:r w:rsidRPr="0010789A">
              <w:rPr>
                <w:sz w:val="20"/>
                <w:szCs w:val="20"/>
              </w:rPr>
              <w:t>Copula</w:t>
            </w:r>
          </w:p>
        </w:tc>
        <w:tc>
          <w:tcPr>
            <w:tcW w:w="3685" w:type="dxa"/>
            <w:tcBorders>
              <w:top w:val="double" w:sz="4" w:space="0" w:color="auto"/>
              <w:bottom w:val="double" w:sz="4" w:space="0" w:color="auto"/>
            </w:tcBorders>
          </w:tcPr>
          <w:p w:rsidR="0007609F" w:rsidRPr="0010789A" w:rsidRDefault="0007609F" w:rsidP="00FF184F">
            <w:pPr>
              <w:rPr>
                <w:sz w:val="20"/>
                <w:szCs w:val="20"/>
              </w:rPr>
            </w:pPr>
            <w:r w:rsidRPr="0010789A">
              <w:rPr>
                <w:sz w:val="20"/>
                <w:szCs w:val="20"/>
              </w:rPr>
              <w:t xml:space="preserve">Bivariate Formula </w:t>
            </w:r>
            <w:r w:rsidRPr="0010789A">
              <w:rPr>
                <w:i/>
                <w:sz w:val="20"/>
                <w:szCs w:val="20"/>
              </w:rPr>
              <w:t>C</w:t>
            </w:r>
            <w:r w:rsidRPr="0010789A">
              <w:rPr>
                <w:i/>
                <w:sz w:val="20"/>
                <w:szCs w:val="20"/>
                <w:vertAlign w:val="subscript"/>
              </w:rPr>
              <w:t>γ</w:t>
            </w:r>
            <w:r w:rsidRPr="0010789A">
              <w:rPr>
                <w:i/>
                <w:sz w:val="20"/>
                <w:szCs w:val="20"/>
              </w:rPr>
              <w:t>(u, v)</w:t>
            </w:r>
          </w:p>
        </w:tc>
        <w:tc>
          <w:tcPr>
            <w:tcW w:w="2794" w:type="dxa"/>
            <w:tcBorders>
              <w:top w:val="double" w:sz="4" w:space="0" w:color="auto"/>
              <w:bottom w:val="double" w:sz="4" w:space="0" w:color="auto"/>
            </w:tcBorders>
          </w:tcPr>
          <w:p w:rsidR="0007609F" w:rsidRPr="0010789A" w:rsidRDefault="0007609F" w:rsidP="00FF184F">
            <w:pPr>
              <w:rPr>
                <w:sz w:val="20"/>
                <w:szCs w:val="20"/>
              </w:rPr>
            </w:pPr>
            <w:r w:rsidRPr="0010789A">
              <w:rPr>
                <w:sz w:val="20"/>
                <w:szCs w:val="20"/>
              </w:rPr>
              <w:t xml:space="preserve">Generating Function </w:t>
            </w:r>
            <w:r w:rsidRPr="0010789A">
              <w:rPr>
                <w:i/>
                <w:sz w:val="20"/>
                <w:szCs w:val="20"/>
              </w:rPr>
              <w:t>φ</w:t>
            </w:r>
            <w:r w:rsidRPr="0010789A">
              <w:rPr>
                <w:i/>
                <w:sz w:val="20"/>
                <w:szCs w:val="20"/>
                <w:vertAlign w:val="subscript"/>
              </w:rPr>
              <w:t>γ</w:t>
            </w:r>
            <w:r w:rsidRPr="0010789A">
              <w:rPr>
                <w:i/>
                <w:sz w:val="20"/>
                <w:szCs w:val="20"/>
              </w:rPr>
              <w:t>(t)</w:t>
            </w:r>
          </w:p>
        </w:tc>
        <w:tc>
          <w:tcPr>
            <w:tcW w:w="1527" w:type="dxa"/>
            <w:tcBorders>
              <w:top w:val="double" w:sz="4" w:space="0" w:color="auto"/>
              <w:bottom w:val="double" w:sz="4" w:space="0" w:color="auto"/>
            </w:tcBorders>
          </w:tcPr>
          <w:p w:rsidR="0007609F" w:rsidRPr="0010789A" w:rsidRDefault="0007609F" w:rsidP="00FF184F">
            <w:pPr>
              <w:rPr>
                <w:sz w:val="20"/>
                <w:szCs w:val="20"/>
              </w:rPr>
            </w:pPr>
            <w:r w:rsidRPr="0010789A">
              <w:rPr>
                <w:sz w:val="20"/>
                <w:szCs w:val="20"/>
              </w:rPr>
              <w:t xml:space="preserve">       </w:t>
            </w:r>
            <w:r w:rsidRPr="0010789A">
              <w:rPr>
                <w:position w:val="-10"/>
                <w:sz w:val="20"/>
                <w:szCs w:val="20"/>
              </w:rPr>
              <w:object w:dxaOrig="360" w:dyaOrig="260" w14:anchorId="273D512F">
                <v:shape id="_x0000_i1087" type="#_x0000_t75" style="width:19.5pt;height:12pt" o:ole="">
                  <v:imagedata r:id="rId165" o:title=""/>
                </v:shape>
                <o:OLEObject Type="Embed" ProgID="Equation.DSMT4" ShapeID="_x0000_i1087" DrawAspect="Content" ObjectID="_1578120883" r:id="rId166"/>
              </w:object>
            </w:r>
          </w:p>
        </w:tc>
      </w:tr>
      <w:tr w:rsidR="0007609F" w:rsidRPr="0010789A" w:rsidTr="00FF184F">
        <w:trPr>
          <w:trHeight w:val="313"/>
          <w:jc w:val="center"/>
        </w:trPr>
        <w:tc>
          <w:tcPr>
            <w:tcW w:w="1723" w:type="dxa"/>
            <w:tcBorders>
              <w:top w:val="double" w:sz="4" w:space="0" w:color="auto"/>
            </w:tcBorders>
          </w:tcPr>
          <w:p w:rsidR="0007609F" w:rsidRPr="0010789A" w:rsidRDefault="0007609F" w:rsidP="00FF184F">
            <w:pPr>
              <w:rPr>
                <w:sz w:val="20"/>
                <w:szCs w:val="20"/>
              </w:rPr>
            </w:pPr>
            <w:r w:rsidRPr="0010789A">
              <w:rPr>
                <w:sz w:val="20"/>
                <w:szCs w:val="20"/>
              </w:rPr>
              <w:t>Gumbel</w:t>
            </w:r>
          </w:p>
        </w:tc>
        <w:tc>
          <w:tcPr>
            <w:tcW w:w="3685" w:type="dxa"/>
            <w:tcBorders>
              <w:top w:val="double" w:sz="4" w:space="0" w:color="auto"/>
            </w:tcBorders>
          </w:tcPr>
          <w:p w:rsidR="0007609F" w:rsidRPr="0010789A" w:rsidRDefault="0007609F" w:rsidP="00FF184F">
            <w:pPr>
              <w:rPr>
                <w:sz w:val="20"/>
                <w:szCs w:val="20"/>
              </w:rPr>
            </w:pPr>
            <w:r w:rsidRPr="0010789A">
              <w:rPr>
                <w:position w:val="-34"/>
                <w:sz w:val="20"/>
                <w:szCs w:val="20"/>
              </w:rPr>
              <w:object w:dxaOrig="2780" w:dyaOrig="800" w14:anchorId="6BBD4239">
                <v:shape id="_x0000_i1088" type="#_x0000_t75" style="width:139.5pt;height:41.25pt" o:ole="">
                  <v:imagedata r:id="rId167" o:title=""/>
                </v:shape>
                <o:OLEObject Type="Embed" ProgID="Equation.DSMT4" ShapeID="_x0000_i1088" DrawAspect="Content" ObjectID="_1578120884" r:id="rId168"/>
              </w:object>
            </w:r>
          </w:p>
        </w:tc>
        <w:tc>
          <w:tcPr>
            <w:tcW w:w="2794" w:type="dxa"/>
            <w:tcBorders>
              <w:top w:val="double" w:sz="4" w:space="0" w:color="auto"/>
            </w:tcBorders>
          </w:tcPr>
          <w:p w:rsidR="0007609F" w:rsidRPr="0010789A" w:rsidRDefault="0007609F" w:rsidP="00FF184F">
            <w:pPr>
              <w:rPr>
                <w:sz w:val="20"/>
                <w:szCs w:val="20"/>
              </w:rPr>
            </w:pPr>
            <w:r w:rsidRPr="0010789A">
              <w:rPr>
                <w:position w:val="-12"/>
                <w:sz w:val="20"/>
                <w:szCs w:val="20"/>
              </w:rPr>
              <w:object w:dxaOrig="740" w:dyaOrig="400" w14:anchorId="1823D377">
                <v:shape id="_x0000_i1089" type="#_x0000_t75" style="width:37.5pt;height:19.5pt" o:ole="">
                  <v:imagedata r:id="rId169" o:title=""/>
                </v:shape>
                <o:OLEObject Type="Embed" ProgID="Equation.DSMT4" ShapeID="_x0000_i1089" DrawAspect="Content" ObjectID="_1578120885" r:id="rId170"/>
              </w:object>
            </w:r>
          </w:p>
        </w:tc>
        <w:tc>
          <w:tcPr>
            <w:tcW w:w="1527" w:type="dxa"/>
            <w:tcBorders>
              <w:top w:val="double" w:sz="4" w:space="0" w:color="auto"/>
            </w:tcBorders>
          </w:tcPr>
          <w:p w:rsidR="0007609F" w:rsidRPr="0010789A" w:rsidRDefault="0007609F" w:rsidP="00FF184F">
            <w:pPr>
              <w:jc w:val="center"/>
              <w:rPr>
                <w:sz w:val="20"/>
                <w:szCs w:val="20"/>
              </w:rPr>
            </w:pPr>
            <w:r w:rsidRPr="0010789A">
              <w:rPr>
                <w:sz w:val="20"/>
                <w:szCs w:val="20"/>
              </w:rPr>
              <w:t>[1,+∞)</w:t>
            </w:r>
          </w:p>
        </w:tc>
      </w:tr>
      <w:tr w:rsidR="0007609F" w:rsidRPr="0010789A" w:rsidTr="00FF184F">
        <w:trPr>
          <w:trHeight w:val="338"/>
          <w:jc w:val="center"/>
        </w:trPr>
        <w:tc>
          <w:tcPr>
            <w:tcW w:w="1723" w:type="dxa"/>
          </w:tcPr>
          <w:p w:rsidR="0007609F" w:rsidRPr="0010789A" w:rsidRDefault="0007609F" w:rsidP="00FF184F">
            <w:pPr>
              <w:rPr>
                <w:sz w:val="20"/>
                <w:szCs w:val="20"/>
              </w:rPr>
            </w:pPr>
            <w:r w:rsidRPr="0010789A">
              <w:rPr>
                <w:sz w:val="20"/>
                <w:szCs w:val="20"/>
              </w:rPr>
              <w:t>Frank</w:t>
            </w:r>
          </w:p>
        </w:tc>
        <w:tc>
          <w:tcPr>
            <w:tcW w:w="3685" w:type="dxa"/>
          </w:tcPr>
          <w:p w:rsidR="0007609F" w:rsidRPr="0010789A" w:rsidRDefault="0007609F" w:rsidP="00FF184F">
            <w:pPr>
              <w:rPr>
                <w:sz w:val="20"/>
                <w:szCs w:val="20"/>
              </w:rPr>
            </w:pPr>
            <w:r w:rsidRPr="0010789A">
              <w:rPr>
                <w:position w:val="-38"/>
                <w:sz w:val="20"/>
                <w:szCs w:val="20"/>
              </w:rPr>
              <w:object w:dxaOrig="2420" w:dyaOrig="880" w14:anchorId="4E4F4377">
                <v:shape id="_x0000_i1090" type="#_x0000_t75" style="width:120.75pt;height:45pt" o:ole="">
                  <v:imagedata r:id="rId171" o:title=""/>
                </v:shape>
                <o:OLEObject Type="Embed" ProgID="Equation.DSMT4" ShapeID="_x0000_i1090" DrawAspect="Content" ObjectID="_1578120886" r:id="rId172"/>
              </w:object>
            </w:r>
          </w:p>
        </w:tc>
        <w:tc>
          <w:tcPr>
            <w:tcW w:w="2794" w:type="dxa"/>
          </w:tcPr>
          <w:p w:rsidR="0007609F" w:rsidRPr="0010789A" w:rsidRDefault="0007609F" w:rsidP="00FF184F">
            <w:pPr>
              <w:rPr>
                <w:sz w:val="20"/>
                <w:szCs w:val="20"/>
              </w:rPr>
            </w:pPr>
            <w:r w:rsidRPr="0010789A">
              <w:rPr>
                <w:position w:val="-24"/>
                <w:sz w:val="20"/>
                <w:szCs w:val="20"/>
              </w:rPr>
              <w:object w:dxaOrig="820" w:dyaOrig="639" w14:anchorId="48BC3863">
                <v:shape id="_x0000_i1091" type="#_x0000_t75" style="width:42pt;height:30pt" o:ole="">
                  <v:imagedata r:id="rId173" o:title=""/>
                </v:shape>
                <o:OLEObject Type="Embed" ProgID="Equation.DSMT4" ShapeID="_x0000_i1091" DrawAspect="Content" ObjectID="_1578120887" r:id="rId174"/>
              </w:object>
            </w:r>
          </w:p>
        </w:tc>
        <w:tc>
          <w:tcPr>
            <w:tcW w:w="1527" w:type="dxa"/>
          </w:tcPr>
          <w:p w:rsidR="0007609F" w:rsidRPr="0010789A" w:rsidRDefault="0007609F" w:rsidP="00FF184F">
            <w:pPr>
              <w:jc w:val="center"/>
              <w:rPr>
                <w:sz w:val="20"/>
                <w:szCs w:val="20"/>
              </w:rPr>
            </w:pPr>
            <w:r w:rsidRPr="0010789A">
              <w:rPr>
                <w:sz w:val="20"/>
                <w:szCs w:val="20"/>
              </w:rPr>
              <w:t>(-∞, +∞)</w:t>
            </w:r>
          </w:p>
        </w:tc>
      </w:tr>
      <w:tr w:rsidR="0007609F" w:rsidRPr="0010789A" w:rsidTr="00FF184F">
        <w:trPr>
          <w:trHeight w:val="250"/>
          <w:jc w:val="center"/>
        </w:trPr>
        <w:tc>
          <w:tcPr>
            <w:tcW w:w="1723" w:type="dxa"/>
          </w:tcPr>
          <w:p w:rsidR="0007609F" w:rsidRPr="0010789A" w:rsidRDefault="0007609F" w:rsidP="00FF184F">
            <w:pPr>
              <w:rPr>
                <w:sz w:val="20"/>
                <w:szCs w:val="20"/>
              </w:rPr>
            </w:pPr>
            <w:r w:rsidRPr="0010789A">
              <w:rPr>
                <w:sz w:val="20"/>
                <w:szCs w:val="20"/>
              </w:rPr>
              <w:t>Clayton</w:t>
            </w:r>
          </w:p>
        </w:tc>
        <w:tc>
          <w:tcPr>
            <w:tcW w:w="3685" w:type="dxa"/>
          </w:tcPr>
          <w:p w:rsidR="0007609F" w:rsidRPr="0010789A" w:rsidRDefault="0007609F" w:rsidP="00FF184F">
            <w:pPr>
              <w:rPr>
                <w:sz w:val="20"/>
                <w:szCs w:val="20"/>
              </w:rPr>
            </w:pPr>
            <w:r w:rsidRPr="0010789A">
              <w:rPr>
                <w:position w:val="-16"/>
                <w:sz w:val="20"/>
                <w:szCs w:val="20"/>
              </w:rPr>
              <w:object w:dxaOrig="1520" w:dyaOrig="580" w14:anchorId="17935BE4">
                <v:shape id="_x0000_i1092" type="#_x0000_t75" style="width:77.25pt;height:30pt" o:ole="">
                  <v:imagedata r:id="rId175" o:title=""/>
                </v:shape>
                <o:OLEObject Type="Embed" ProgID="Equation.DSMT4" ShapeID="_x0000_i1092" DrawAspect="Content" ObjectID="_1578120888" r:id="rId176"/>
              </w:object>
            </w:r>
          </w:p>
        </w:tc>
        <w:tc>
          <w:tcPr>
            <w:tcW w:w="2794" w:type="dxa"/>
          </w:tcPr>
          <w:p w:rsidR="0007609F" w:rsidRPr="0010789A" w:rsidRDefault="0007609F" w:rsidP="00FF184F">
            <w:pPr>
              <w:rPr>
                <w:sz w:val="20"/>
                <w:szCs w:val="20"/>
              </w:rPr>
            </w:pPr>
            <w:r w:rsidRPr="0010789A">
              <w:rPr>
                <w:position w:val="-6"/>
                <w:sz w:val="20"/>
                <w:szCs w:val="20"/>
              </w:rPr>
              <w:object w:dxaOrig="600" w:dyaOrig="320" w14:anchorId="1E489BD0">
                <v:shape id="_x0000_i1093" type="#_x0000_t75" style="width:30pt;height:15.75pt" o:ole="">
                  <v:imagedata r:id="rId177" o:title=""/>
                </v:shape>
                <o:OLEObject Type="Embed" ProgID="Equation.DSMT4" ShapeID="_x0000_i1093" DrawAspect="Content" ObjectID="_1578120889" r:id="rId178"/>
              </w:object>
            </w:r>
          </w:p>
        </w:tc>
        <w:tc>
          <w:tcPr>
            <w:tcW w:w="1527" w:type="dxa"/>
          </w:tcPr>
          <w:p w:rsidR="0007609F" w:rsidRPr="0010789A" w:rsidRDefault="0007609F" w:rsidP="00FF184F">
            <w:pPr>
              <w:jc w:val="center"/>
              <w:rPr>
                <w:sz w:val="20"/>
                <w:szCs w:val="20"/>
              </w:rPr>
            </w:pPr>
            <w:r w:rsidRPr="0010789A">
              <w:rPr>
                <w:sz w:val="20"/>
                <w:szCs w:val="20"/>
              </w:rPr>
              <w:t>(1, +∞)</w:t>
            </w:r>
          </w:p>
        </w:tc>
      </w:tr>
    </w:tbl>
    <w:p w:rsidR="0007609F" w:rsidRPr="0010789A" w:rsidRDefault="0007609F" w:rsidP="0007609F">
      <w:pPr>
        <w:spacing w:line="480" w:lineRule="auto"/>
        <w:rPr>
          <w:sz w:val="22"/>
          <w:szCs w:val="22"/>
        </w:rPr>
      </w:pPr>
    </w:p>
    <w:p w:rsidR="0007609F" w:rsidRPr="0010789A" w:rsidRDefault="00446200" w:rsidP="0007609F">
      <w:pPr>
        <w:spacing w:line="480" w:lineRule="auto"/>
        <w:rPr>
          <w:sz w:val="22"/>
          <w:szCs w:val="22"/>
        </w:rPr>
      </w:pPr>
      <w:r w:rsidRPr="0010789A">
        <w:rPr>
          <w:sz w:val="22"/>
          <w:szCs w:val="22"/>
        </w:rPr>
      </w:r>
      <w:r w:rsidRPr="0010789A">
        <w:rPr>
          <w:sz w:val="22"/>
          <w:szCs w:val="22"/>
        </w:rPr>
        <w:pict w14:anchorId="221099F5">
          <v:group id="_x0000_s1985" editas="canvas" style="width:470.2pt;height:155.3pt;mso-position-horizontal-relative:char;mso-position-vertical-relative:line" coordorigin="1418,1418" coordsize="9404,3106">
            <o:lock v:ext="edit" aspectratio="t"/>
            <v:shape id="_x0000_s1986" type="#_x0000_t75" style="position:absolute;left:1418;top:1418;width:9404;height:3106" o:preferrelative="f">
              <v:fill o:detectmouseclick="t"/>
              <v:path o:extrusionok="t" o:connecttype="none"/>
              <o:lock v:ext="edit" text="t"/>
            </v:shape>
            <v:group id="_x0000_s1987" style="position:absolute;left:1418;top:1418;width:9243;height:2742" coordorigin="1418,1418" coordsize="9243,2742">
              <v:shape id="_x0000_s1988" type="#_x0000_t75" style="position:absolute;left:1418;top:1418;width:3082;height:2738">
                <v:imagedata r:id="rId179" o:title="Gumbel0" croptop="9020f" cropbottom="2398f" cropright="4630f"/>
              </v:shape>
              <v:shape id="_x0000_s1989" type="#_x0000_t75" style="position:absolute;left:4499;top:1418;width:3094;height:2742">
                <v:imagedata r:id="rId180" o:title="Clayton0" croptop="9032f" cropbottom="2120f" cropright="4134f"/>
              </v:shape>
              <v:shape id="_x0000_s1990" type="#_x0000_t75" style="position:absolute;left:7593;top:1418;width:3068;height:2742">
                <v:imagedata r:id="rId181" o:title="Frank0" croptop="9010f" cropbottom="2089f" cropright="3481f"/>
              </v:shape>
            </v:group>
            <v:group id="_x0000_s1991" style="position:absolute;left:2438;top:3945;width:7732;height:579" coordorigin="2438,3945" coordsize="7732,579">
              <v:shape id="_x0000_s1992" type="#_x0000_t202" style="position:absolute;left:2438;top:3945;width:1512;height:579;mso-width-relative:margin;mso-height-relative:margin" filled="f" stroked="f">
                <v:textbox>
                  <w:txbxContent>
                    <w:p w:rsidR="00B87DAF" w:rsidRPr="007D2C84" w:rsidRDefault="00B87DAF" w:rsidP="0007609F">
                      <w:pPr>
                        <w:pStyle w:val="ListParagraph"/>
                        <w:numPr>
                          <w:ilvl w:val="0"/>
                          <w:numId w:val="13"/>
                        </w:numPr>
                        <w:rPr>
                          <w:sz w:val="20"/>
                        </w:rPr>
                      </w:pPr>
                      <w:r>
                        <w:rPr>
                          <w:sz w:val="20"/>
                        </w:rPr>
                        <w:t>Gumbel</w:t>
                      </w:r>
                    </w:p>
                    <w:p w:rsidR="00B87DAF" w:rsidRDefault="00B87DAF" w:rsidP="0007609F"/>
                  </w:txbxContent>
                </v:textbox>
              </v:shape>
              <v:shape id="_x0000_s1993" type="#_x0000_t202" style="position:absolute;left:5548;top:3945;width:1512;height:579;mso-width-relative:margin;mso-height-relative:margin" filled="f" stroked="f">
                <v:textbox>
                  <w:txbxContent>
                    <w:p w:rsidR="00B87DAF" w:rsidRPr="007D2C84" w:rsidRDefault="00B87DAF" w:rsidP="0007609F">
                      <w:pPr>
                        <w:pStyle w:val="ListParagraph"/>
                        <w:numPr>
                          <w:ilvl w:val="0"/>
                          <w:numId w:val="13"/>
                        </w:numPr>
                        <w:rPr>
                          <w:sz w:val="20"/>
                        </w:rPr>
                      </w:pPr>
                      <w:r>
                        <w:rPr>
                          <w:sz w:val="20"/>
                        </w:rPr>
                        <w:t>Clayton</w:t>
                      </w:r>
                    </w:p>
                    <w:p w:rsidR="00B87DAF" w:rsidRDefault="00B87DAF" w:rsidP="0007609F"/>
                  </w:txbxContent>
                </v:textbox>
              </v:shape>
              <v:shape id="_x0000_s1994" type="#_x0000_t202" style="position:absolute;left:8658;top:3945;width:1512;height:579;mso-width-relative:margin;mso-height-relative:margin" filled="f" stroked="f">
                <v:textbox>
                  <w:txbxContent>
                    <w:p w:rsidR="00B87DAF" w:rsidRPr="007D2C84" w:rsidRDefault="00B87DAF" w:rsidP="0007609F">
                      <w:pPr>
                        <w:pStyle w:val="ListParagraph"/>
                        <w:numPr>
                          <w:ilvl w:val="0"/>
                          <w:numId w:val="13"/>
                        </w:numPr>
                        <w:rPr>
                          <w:sz w:val="20"/>
                        </w:rPr>
                      </w:pPr>
                      <w:r>
                        <w:rPr>
                          <w:sz w:val="20"/>
                        </w:rPr>
                        <w:t>Frank</w:t>
                      </w:r>
                    </w:p>
                    <w:p w:rsidR="00B87DAF" w:rsidRDefault="00B87DAF" w:rsidP="0007609F"/>
                  </w:txbxContent>
                </v:textbox>
              </v:shape>
            </v:group>
            <w10:anchorlock/>
          </v:group>
        </w:pict>
      </w:r>
    </w:p>
    <w:p w:rsidR="0007609F" w:rsidRPr="0010789A" w:rsidRDefault="0007609F" w:rsidP="0007609F">
      <w:pPr>
        <w:spacing w:line="480" w:lineRule="auto"/>
        <w:rPr>
          <w:sz w:val="22"/>
          <w:szCs w:val="22"/>
        </w:rPr>
      </w:pPr>
      <w:r w:rsidRPr="0010789A">
        <w:rPr>
          <w:sz w:val="22"/>
          <w:szCs w:val="22"/>
        </w:rPr>
        <w:t>Figure B.1 Comparison of different bivariate copulas for correlation coefficient equals to 0.7.</w:t>
      </w:r>
    </w:p>
    <w:p w:rsidR="008B43C5" w:rsidRPr="0010789A" w:rsidRDefault="008B43C5" w:rsidP="008B43C5">
      <w:pPr>
        <w:spacing w:line="480" w:lineRule="auto"/>
        <w:ind w:firstLine="720"/>
        <w:rPr>
          <w:sz w:val="22"/>
          <w:szCs w:val="22"/>
        </w:rPr>
      </w:pPr>
      <w:r w:rsidRPr="0010789A">
        <w:rPr>
          <w:sz w:val="22"/>
          <w:szCs w:val="22"/>
        </w:rPr>
        <w:t>An illustration of these Archimedean</w:t>
      </w:r>
      <w:r w:rsidRPr="0010789A">
        <w:rPr>
          <w:rFonts w:hint="eastAsia"/>
          <w:sz w:val="22"/>
          <w:szCs w:val="22"/>
        </w:rPr>
        <w:t xml:space="preserve"> </w:t>
      </w:r>
      <w:r w:rsidRPr="0010789A">
        <w:rPr>
          <w:sz w:val="22"/>
          <w:szCs w:val="22"/>
        </w:rPr>
        <w:t xml:space="preserve">copulas is provided by means of scatter plots shown in Fig. B.1. </w:t>
      </w:r>
      <w:r w:rsidRPr="0010789A">
        <w:rPr>
          <w:rFonts w:hint="eastAsia"/>
          <w:sz w:val="22"/>
          <w:szCs w:val="22"/>
        </w:rPr>
        <w:t>Each generating function in a</w:t>
      </w:r>
      <w:r w:rsidRPr="0010789A">
        <w:rPr>
          <w:sz w:val="22"/>
          <w:szCs w:val="22"/>
        </w:rPr>
        <w:t>n</w:t>
      </w:r>
      <w:r w:rsidRPr="0010789A">
        <w:rPr>
          <w:rFonts w:hint="eastAsia"/>
          <w:sz w:val="22"/>
          <w:szCs w:val="22"/>
        </w:rPr>
        <w:t xml:space="preserve"> Archimedean copula characterizes a special tail dependency.  For example, </w:t>
      </w:r>
      <w:r w:rsidRPr="0010789A">
        <w:rPr>
          <w:sz w:val="22"/>
          <w:szCs w:val="22"/>
        </w:rPr>
        <w:t xml:space="preserve">the Gumbel copula is </w:t>
      </w:r>
      <w:r w:rsidRPr="0010789A">
        <w:rPr>
          <w:rFonts w:hint="eastAsia"/>
          <w:sz w:val="22"/>
          <w:szCs w:val="22"/>
        </w:rPr>
        <w:t>an appropriate candidate model</w:t>
      </w:r>
      <w:r w:rsidRPr="0010789A">
        <w:rPr>
          <w:sz w:val="22"/>
          <w:szCs w:val="22"/>
        </w:rPr>
        <w:t xml:space="preserve"> for data </w:t>
      </w:r>
      <w:r w:rsidRPr="0010789A">
        <w:rPr>
          <w:rFonts w:hint="eastAsia"/>
          <w:sz w:val="22"/>
          <w:szCs w:val="22"/>
        </w:rPr>
        <w:t>having</w:t>
      </w:r>
      <w:r w:rsidRPr="0010789A">
        <w:rPr>
          <w:sz w:val="22"/>
          <w:szCs w:val="22"/>
        </w:rPr>
        <w:t xml:space="preserve"> stronger dependencies at high values (less spread) </w:t>
      </w:r>
      <w:r w:rsidRPr="0010789A">
        <w:rPr>
          <w:rFonts w:hint="eastAsia"/>
          <w:sz w:val="22"/>
          <w:szCs w:val="22"/>
        </w:rPr>
        <w:t>compared to</w:t>
      </w:r>
      <w:r w:rsidRPr="0010789A">
        <w:rPr>
          <w:sz w:val="22"/>
          <w:szCs w:val="22"/>
        </w:rPr>
        <w:t xml:space="preserve"> low values</w:t>
      </w:r>
      <w:r w:rsidRPr="0010789A">
        <w:rPr>
          <w:rFonts w:hint="eastAsia"/>
          <w:sz w:val="22"/>
          <w:szCs w:val="22"/>
        </w:rPr>
        <w:t>,</w:t>
      </w:r>
      <w:r w:rsidRPr="0010789A">
        <w:rPr>
          <w:sz w:val="22"/>
          <w:szCs w:val="22"/>
        </w:rPr>
        <w:t xml:space="preserve"> wh</w:t>
      </w:r>
      <w:r w:rsidRPr="0010789A">
        <w:rPr>
          <w:rFonts w:hint="eastAsia"/>
          <w:sz w:val="22"/>
          <w:szCs w:val="22"/>
        </w:rPr>
        <w:t>ereas</w:t>
      </w:r>
      <w:r w:rsidRPr="0010789A">
        <w:rPr>
          <w:sz w:val="22"/>
          <w:szCs w:val="22"/>
        </w:rPr>
        <w:t xml:space="preserve"> the Clayton copula </w:t>
      </w:r>
      <w:r w:rsidRPr="0010789A">
        <w:rPr>
          <w:rFonts w:hint="eastAsia"/>
          <w:sz w:val="22"/>
          <w:szCs w:val="22"/>
        </w:rPr>
        <w:t>can characterize</w:t>
      </w:r>
      <w:r w:rsidRPr="0010789A">
        <w:rPr>
          <w:sz w:val="22"/>
          <w:szCs w:val="22"/>
        </w:rPr>
        <w:t xml:space="preserve"> data exhibiting strong </w:t>
      </w:r>
      <w:r w:rsidRPr="0010789A">
        <w:rPr>
          <w:rFonts w:hint="eastAsia"/>
          <w:sz w:val="22"/>
          <w:szCs w:val="22"/>
        </w:rPr>
        <w:t>low value</w:t>
      </w:r>
      <w:r w:rsidRPr="0010789A">
        <w:rPr>
          <w:sz w:val="22"/>
          <w:szCs w:val="22"/>
        </w:rPr>
        <w:t xml:space="preserve"> dependencie</w:t>
      </w:r>
      <w:r w:rsidRPr="0010789A">
        <w:rPr>
          <w:rFonts w:hint="eastAsia"/>
          <w:sz w:val="22"/>
          <w:szCs w:val="22"/>
        </w:rPr>
        <w:t>s</w:t>
      </w:r>
      <w:r w:rsidRPr="0010789A">
        <w:rPr>
          <w:sz w:val="22"/>
          <w:szCs w:val="22"/>
        </w:rPr>
        <w:t xml:space="preserve">. </w:t>
      </w:r>
      <w:r w:rsidRPr="0010789A">
        <w:rPr>
          <w:rFonts w:hint="eastAsia"/>
          <w:sz w:val="22"/>
          <w:szCs w:val="22"/>
        </w:rPr>
        <w:t xml:space="preserve">On the other hand, </w:t>
      </w:r>
      <w:r w:rsidRPr="0010789A">
        <w:rPr>
          <w:sz w:val="22"/>
          <w:szCs w:val="22"/>
        </w:rPr>
        <w:t xml:space="preserve">the Frank copula is deemed quite appropriate for data </w:t>
      </w:r>
      <w:r w:rsidRPr="0010789A">
        <w:rPr>
          <w:rFonts w:hint="eastAsia"/>
          <w:sz w:val="22"/>
          <w:szCs w:val="22"/>
        </w:rPr>
        <w:t>having</w:t>
      </w:r>
      <w:r w:rsidRPr="0010789A">
        <w:rPr>
          <w:sz w:val="22"/>
          <w:szCs w:val="22"/>
        </w:rPr>
        <w:t xml:space="preserve"> relatively weak dependencies at </w:t>
      </w:r>
      <w:r w:rsidRPr="0010789A">
        <w:rPr>
          <w:rFonts w:hint="eastAsia"/>
          <w:sz w:val="22"/>
          <w:szCs w:val="22"/>
        </w:rPr>
        <w:t>both</w:t>
      </w:r>
      <w:r w:rsidRPr="0010789A">
        <w:rPr>
          <w:sz w:val="22"/>
          <w:szCs w:val="22"/>
        </w:rPr>
        <w:t xml:space="preserve"> tails. </w:t>
      </w:r>
      <w:r w:rsidRPr="0010789A">
        <w:rPr>
          <w:rFonts w:hint="eastAsia"/>
          <w:sz w:val="22"/>
          <w:szCs w:val="22"/>
        </w:rPr>
        <w:t>For the coastal engineering</w:t>
      </w:r>
      <w:r w:rsidRPr="0010789A">
        <w:rPr>
          <w:sz w:val="22"/>
          <w:szCs w:val="22"/>
        </w:rPr>
        <w:t xml:space="preserve"> practice, </w:t>
      </w:r>
      <w:r w:rsidRPr="0010789A">
        <w:rPr>
          <w:rFonts w:hint="eastAsia"/>
          <w:sz w:val="22"/>
          <w:szCs w:val="22"/>
        </w:rPr>
        <w:t>i</w:t>
      </w:r>
      <w:r w:rsidRPr="0010789A">
        <w:rPr>
          <w:sz w:val="22"/>
          <w:szCs w:val="22"/>
        </w:rPr>
        <w:t>n some ocean data sets, stronger</w:t>
      </w:r>
      <w:r w:rsidRPr="0010789A">
        <w:rPr>
          <w:rFonts w:hint="eastAsia"/>
          <w:sz w:val="22"/>
          <w:szCs w:val="22"/>
        </w:rPr>
        <w:t xml:space="preserve"> </w:t>
      </w:r>
      <w:r w:rsidRPr="0010789A">
        <w:rPr>
          <w:sz w:val="22"/>
          <w:szCs w:val="22"/>
        </w:rPr>
        <w:t xml:space="preserve">dependencies are observed at the extremes. For </w:t>
      </w:r>
      <w:r w:rsidRPr="0010789A">
        <w:rPr>
          <w:rFonts w:hint="eastAsia"/>
          <w:sz w:val="22"/>
          <w:szCs w:val="22"/>
        </w:rPr>
        <w:t>instance</w:t>
      </w:r>
      <w:r w:rsidRPr="0010789A">
        <w:rPr>
          <w:sz w:val="22"/>
          <w:szCs w:val="22"/>
        </w:rPr>
        <w:t>, storms</w:t>
      </w:r>
      <w:r w:rsidRPr="0010789A">
        <w:rPr>
          <w:rFonts w:hint="eastAsia"/>
          <w:sz w:val="22"/>
          <w:szCs w:val="22"/>
        </w:rPr>
        <w:t xml:space="preserve"> usually </w:t>
      </w:r>
      <w:r w:rsidRPr="0010789A">
        <w:rPr>
          <w:sz w:val="22"/>
          <w:szCs w:val="22"/>
        </w:rPr>
        <w:lastRenderedPageBreak/>
        <w:t xml:space="preserve">induce large wave heights associated with high wind speed, and </w:t>
      </w:r>
      <w:r w:rsidRPr="0010789A">
        <w:rPr>
          <w:rFonts w:hint="eastAsia"/>
          <w:sz w:val="22"/>
          <w:szCs w:val="22"/>
        </w:rPr>
        <w:t>thus</w:t>
      </w:r>
      <w:r w:rsidRPr="0010789A">
        <w:rPr>
          <w:sz w:val="22"/>
          <w:szCs w:val="22"/>
        </w:rPr>
        <w:t xml:space="preserve"> one can expect the data to show stronger dependencies</w:t>
      </w:r>
      <w:r w:rsidRPr="0010789A">
        <w:rPr>
          <w:rFonts w:hint="eastAsia"/>
          <w:sz w:val="22"/>
          <w:szCs w:val="22"/>
        </w:rPr>
        <w:t xml:space="preserve"> </w:t>
      </w:r>
      <w:r w:rsidRPr="0010789A">
        <w:rPr>
          <w:sz w:val="22"/>
          <w:szCs w:val="22"/>
        </w:rPr>
        <w:t xml:space="preserve">between </w:t>
      </w:r>
      <w:r w:rsidRPr="0010789A">
        <w:rPr>
          <w:rFonts w:hint="eastAsia"/>
          <w:sz w:val="22"/>
          <w:szCs w:val="22"/>
        </w:rPr>
        <w:t>wave height</w:t>
      </w:r>
      <w:r w:rsidRPr="0010789A">
        <w:rPr>
          <w:sz w:val="22"/>
          <w:szCs w:val="22"/>
        </w:rPr>
        <w:t xml:space="preserve"> and </w:t>
      </w:r>
      <w:r w:rsidRPr="0010789A">
        <w:rPr>
          <w:rFonts w:hint="eastAsia"/>
          <w:sz w:val="22"/>
          <w:szCs w:val="22"/>
        </w:rPr>
        <w:t>wind speed</w:t>
      </w:r>
      <w:r w:rsidRPr="0010789A">
        <w:rPr>
          <w:sz w:val="22"/>
          <w:szCs w:val="22"/>
        </w:rPr>
        <w:t xml:space="preserve"> for large values than for</w:t>
      </w:r>
      <w:r w:rsidRPr="0010789A">
        <w:t xml:space="preserve"> </w:t>
      </w:r>
      <w:r w:rsidRPr="0010789A">
        <w:rPr>
          <w:sz w:val="22"/>
          <w:szCs w:val="22"/>
        </w:rPr>
        <w:t>smaller values o</w:t>
      </w:r>
      <w:r w:rsidRPr="0010789A">
        <w:rPr>
          <w:rFonts w:hint="eastAsia"/>
          <w:sz w:val="22"/>
          <w:szCs w:val="22"/>
        </w:rPr>
        <w:t xml:space="preserve">f wave height and wind speed. </w:t>
      </w:r>
      <w:r w:rsidRPr="0010789A">
        <w:rPr>
          <w:sz w:val="22"/>
          <w:szCs w:val="22"/>
        </w:rPr>
        <w:t>Hence</w:t>
      </w:r>
      <w:r w:rsidRPr="0010789A">
        <w:rPr>
          <w:rFonts w:hint="eastAsia"/>
          <w:sz w:val="22"/>
          <w:szCs w:val="22"/>
        </w:rPr>
        <w:t>,</w:t>
      </w:r>
      <w:r w:rsidRPr="0010789A">
        <w:rPr>
          <w:sz w:val="22"/>
          <w:szCs w:val="22"/>
        </w:rPr>
        <w:t xml:space="preserve"> to be suitable, a copula model for this case should capture these characteristics observed in the data.</w:t>
      </w:r>
    </w:p>
    <w:p w:rsidR="0007609F" w:rsidRPr="0010789A" w:rsidRDefault="0007609F" w:rsidP="00C17E0C">
      <w:pPr>
        <w:spacing w:line="480" w:lineRule="auto"/>
        <w:rPr>
          <w:sz w:val="22"/>
          <w:szCs w:val="22"/>
        </w:rPr>
      </w:pPr>
    </w:p>
    <w:p w:rsidR="000825E0" w:rsidRPr="0010789A" w:rsidRDefault="00F23F83" w:rsidP="000825E0">
      <w:pPr>
        <w:pStyle w:val="Heading1"/>
        <w:spacing w:before="0" w:after="0" w:line="480" w:lineRule="auto"/>
        <w:rPr>
          <w:rFonts w:eastAsiaTheme="minorEastAsia"/>
          <w:sz w:val="22"/>
          <w:szCs w:val="22"/>
          <w:lang w:eastAsia="zh-CN"/>
        </w:rPr>
      </w:pPr>
      <w:r w:rsidRPr="0010789A">
        <w:rPr>
          <w:sz w:val="22"/>
          <w:szCs w:val="22"/>
        </w:rPr>
        <w:t>References</w:t>
      </w:r>
    </w:p>
    <w:p w:rsidR="000825E0" w:rsidRPr="0010789A" w:rsidRDefault="000825E0" w:rsidP="0099215B">
      <w:pPr>
        <w:pStyle w:val="Referencetext"/>
        <w:spacing w:line="240" w:lineRule="auto"/>
        <w:rPr>
          <w:rFonts w:eastAsiaTheme="minorEastAsia"/>
          <w:lang w:eastAsia="zh-CN"/>
        </w:rPr>
      </w:pPr>
      <w:r w:rsidRPr="0010789A">
        <w:rPr>
          <w:rFonts w:eastAsiaTheme="minorEastAsia"/>
          <w:lang w:eastAsia="zh-CN"/>
        </w:rPr>
        <w:t>Andrew, J., Patton, A., 2012. Review of copula models for economic time series. Journal of Multivariate Analysis 110, 4-18.</w:t>
      </w:r>
    </w:p>
    <w:p w:rsidR="000825E0" w:rsidRPr="0010789A" w:rsidRDefault="000825E0" w:rsidP="0099215B">
      <w:pPr>
        <w:pStyle w:val="Referencetext"/>
        <w:spacing w:line="240" w:lineRule="auto"/>
      </w:pPr>
      <w:r w:rsidRPr="0010789A">
        <w:t>Antão, E.M., Guedes Soares, C., 2014. Approximation of bivariate probability density of individual wave steepness and height with copulas. Coastal Engineering 89, 45-52.</w:t>
      </w:r>
    </w:p>
    <w:p w:rsidR="000825E0" w:rsidRPr="0010789A" w:rsidRDefault="000825E0" w:rsidP="0099215B">
      <w:pPr>
        <w:pStyle w:val="Referencetext"/>
        <w:spacing w:line="240" w:lineRule="auto"/>
      </w:pPr>
      <w:r w:rsidRPr="0010789A">
        <w:t>Azzalini, A., Dalla Valle, A., 1996. The multivariate skew-normal distribution. Biometrika 83, 715–726.</w:t>
      </w:r>
    </w:p>
    <w:p w:rsidR="000825E0" w:rsidRPr="0010789A" w:rsidRDefault="000825E0" w:rsidP="0099215B">
      <w:pPr>
        <w:pStyle w:val="Referencetext"/>
        <w:spacing w:line="240" w:lineRule="auto"/>
      </w:pPr>
      <w:r w:rsidRPr="0010789A">
        <w:t>Bitner-Gregersen, E.M., 2015. Joint met-ocean description for design and operations of marine structures. Applied Ocean Research 51, 279-292.</w:t>
      </w:r>
    </w:p>
    <w:p w:rsidR="000825E0" w:rsidRPr="0010789A" w:rsidRDefault="000825E0" w:rsidP="0099215B">
      <w:pPr>
        <w:pStyle w:val="Referencetext"/>
        <w:spacing w:line="240" w:lineRule="auto"/>
        <w:rPr>
          <w:rFonts w:eastAsiaTheme="minorEastAsia"/>
          <w:lang w:eastAsia="zh-CN"/>
        </w:rPr>
      </w:pPr>
      <w:r w:rsidRPr="0010789A">
        <w:rPr>
          <w:rFonts w:eastAsiaTheme="minorEastAsia"/>
          <w:lang w:eastAsia="zh-CN"/>
        </w:rPr>
        <w:t>Bitner-Gregersen, E.M., Guedes Soares, C., Machado, U., Cavaco, P., 1998. Comparison of different approaches to joint environmental modeling. Proceedings of the 17th International Conference on Offshore Mechanics and Arctic Engineering, ASME, New York, Vol. II.</w:t>
      </w:r>
    </w:p>
    <w:p w:rsidR="000825E0" w:rsidRPr="0010789A" w:rsidRDefault="000825E0" w:rsidP="0099215B">
      <w:pPr>
        <w:pStyle w:val="Referencetext"/>
        <w:spacing w:line="240" w:lineRule="auto"/>
        <w:rPr>
          <w:rFonts w:eastAsiaTheme="minorEastAsia"/>
          <w:lang w:eastAsia="zh-CN"/>
        </w:rPr>
      </w:pPr>
      <w:r w:rsidRPr="0010789A">
        <w:rPr>
          <w:rFonts w:eastAsiaTheme="minorEastAsia"/>
          <w:lang w:val="de-DE" w:eastAsia="zh-CN"/>
        </w:rPr>
        <w:t xml:space="preserve">Bitner-Gregersen, E.M., Haver, S., 1989. </w:t>
      </w:r>
      <w:r w:rsidRPr="0010789A">
        <w:rPr>
          <w:rFonts w:eastAsiaTheme="minorEastAsia"/>
          <w:lang w:eastAsia="zh-CN"/>
        </w:rPr>
        <w:t>Joint long term description of environmental parameters for structural response calculation. Proceedings of the 2nd International Workshop on Wave Hindcasting and Forecasting.</w:t>
      </w:r>
    </w:p>
    <w:p w:rsidR="000825E0" w:rsidRPr="0010789A" w:rsidRDefault="000825E0" w:rsidP="00A27CF0">
      <w:pPr>
        <w:ind w:left="284" w:hanging="284"/>
        <w:rPr>
          <w:sz w:val="20"/>
          <w:szCs w:val="20"/>
        </w:rPr>
      </w:pPr>
      <w:r w:rsidRPr="0010789A">
        <w:rPr>
          <w:sz w:val="20"/>
          <w:szCs w:val="20"/>
        </w:rPr>
        <w:t>Bücher, A., Kojadinovic, I., 2016. An overview of nonparametric tests of extreme-value dependence and of some related statistical procedures. In: Dey, D., Yan, J. (Eds.), Extreme Value Modeling and Risk Analysis: Methods and Applications. CRC Press, pp. 377–398.</w:t>
      </w:r>
    </w:p>
    <w:p w:rsidR="000825E0" w:rsidRPr="0010789A" w:rsidRDefault="000825E0" w:rsidP="0099215B">
      <w:pPr>
        <w:pStyle w:val="Referencetext"/>
        <w:spacing w:line="240" w:lineRule="auto"/>
        <w:rPr>
          <w:rFonts w:eastAsiaTheme="minorEastAsia"/>
          <w:lang w:eastAsia="zh-CN"/>
        </w:rPr>
      </w:pPr>
      <w:r w:rsidRPr="0010789A">
        <w:rPr>
          <w:rFonts w:eastAsiaTheme="minorEastAsia"/>
          <w:lang w:eastAsia="zh-CN"/>
        </w:rPr>
        <w:t>Burton, T., Sharpe, D., Jenkins, N., Bossanyi, E., 2001. Wind Energy Handbook. John Wiley, Chichester, England.</w:t>
      </w:r>
    </w:p>
    <w:p w:rsidR="000825E0" w:rsidRPr="0010789A" w:rsidRDefault="000825E0" w:rsidP="0099215B">
      <w:pPr>
        <w:pStyle w:val="Referencetext"/>
        <w:spacing w:line="240" w:lineRule="auto"/>
        <w:rPr>
          <w:rFonts w:eastAsiaTheme="minorEastAsia"/>
          <w:lang w:eastAsia="zh-CN"/>
        </w:rPr>
      </w:pPr>
      <w:r w:rsidRPr="0010789A">
        <w:rPr>
          <w:rFonts w:eastAsiaTheme="minorEastAsia"/>
          <w:lang w:eastAsia="zh-CN"/>
        </w:rPr>
        <w:t xml:space="preserve">Charpentier, A., Fougères, A.L., Genest, C., Nešlehová, J.G., 2014. </w:t>
      </w:r>
      <w:bookmarkStart w:id="126" w:name="OLE_LINK62"/>
      <w:r w:rsidRPr="0010789A">
        <w:rPr>
          <w:rFonts w:eastAsiaTheme="minorEastAsia"/>
          <w:lang w:eastAsia="zh-CN"/>
        </w:rPr>
        <w:t>Multivariate Archimax copulas</w:t>
      </w:r>
      <w:bookmarkEnd w:id="126"/>
      <w:r w:rsidRPr="0010789A">
        <w:rPr>
          <w:rFonts w:eastAsiaTheme="minorEastAsia"/>
          <w:lang w:eastAsia="zh-CN"/>
        </w:rPr>
        <w:t>. Journal of Multivariate Analysis 126, 118-136.</w:t>
      </w:r>
    </w:p>
    <w:p w:rsidR="000825E0" w:rsidRPr="0010789A" w:rsidRDefault="000825E0" w:rsidP="00E37708">
      <w:pPr>
        <w:pStyle w:val="Referencetext"/>
        <w:spacing w:line="240" w:lineRule="auto"/>
      </w:pPr>
      <w:r w:rsidRPr="0010789A">
        <w:t>Cherubini, U., Luciano, E., Vecchiato, W., 2004. Copula Methods in Finance. The Wiley Finance Series. Wiley.</w:t>
      </w:r>
    </w:p>
    <w:p w:rsidR="000825E0" w:rsidRPr="0010789A" w:rsidRDefault="000825E0" w:rsidP="0099215B">
      <w:pPr>
        <w:pStyle w:val="Referencetext"/>
        <w:spacing w:line="240" w:lineRule="auto"/>
      </w:pPr>
      <w:r w:rsidRPr="0010789A">
        <w:t>De Michele, C., Salvadori, G., Passoni, G., Vezzoli, R., 2007. A multivariate model of sea storms using copulas. Coastal Engineering 54(10), 734-751.</w:t>
      </w:r>
    </w:p>
    <w:p w:rsidR="000825E0" w:rsidRPr="0010789A" w:rsidRDefault="000825E0" w:rsidP="00A27CF0">
      <w:pPr>
        <w:pStyle w:val="Referencetext"/>
        <w:spacing w:line="240" w:lineRule="auto"/>
      </w:pPr>
      <w:bookmarkStart w:id="127" w:name="OLE_LINK112"/>
      <w:bookmarkStart w:id="128" w:name="OLE_LINK113"/>
      <w:bookmarkStart w:id="129" w:name="OLE_LINK114"/>
      <w:r w:rsidRPr="0010789A">
        <w:t>De Michele</w:t>
      </w:r>
      <w:bookmarkEnd w:id="127"/>
      <w:bookmarkEnd w:id="128"/>
      <w:bookmarkEnd w:id="129"/>
      <w:r w:rsidRPr="0010789A">
        <w:t xml:space="preserve">, C., Salvadori, G., Vezzoli, R., Pecora, S., 2013. </w:t>
      </w:r>
      <w:bookmarkStart w:id="130" w:name="OLE_LINK98"/>
      <w:bookmarkStart w:id="131" w:name="OLE_LINK99"/>
      <w:bookmarkStart w:id="132" w:name="OLE_LINK100"/>
      <w:bookmarkStart w:id="133" w:name="OLE_LINK103"/>
      <w:r w:rsidRPr="0010789A">
        <w:t>Multivariate assessment of droughts: frequency analysis and Dynamic Return Period</w:t>
      </w:r>
      <w:bookmarkEnd w:id="130"/>
      <w:bookmarkEnd w:id="131"/>
      <w:bookmarkEnd w:id="132"/>
      <w:bookmarkEnd w:id="133"/>
      <w:r w:rsidRPr="0010789A">
        <w:t>. Water Resour. Res. 49 (10), 6985–6994.</w:t>
      </w:r>
    </w:p>
    <w:p w:rsidR="000825E0" w:rsidRPr="0010789A" w:rsidRDefault="000825E0" w:rsidP="00D94757">
      <w:pPr>
        <w:pStyle w:val="Referencetext"/>
        <w:rPr>
          <w:lang w:val="de-DE"/>
        </w:rPr>
      </w:pPr>
      <w:r w:rsidRPr="0010789A">
        <w:t xml:space="preserve">Devroye, L., 1986. Non-uniform Random Variate Generation. </w:t>
      </w:r>
      <w:r w:rsidRPr="0010789A">
        <w:rPr>
          <w:lang w:val="de-DE"/>
        </w:rPr>
        <w:t>Springer-Verlag, New York.</w:t>
      </w:r>
    </w:p>
    <w:p w:rsidR="000825E0" w:rsidRPr="0010789A" w:rsidRDefault="000825E0" w:rsidP="0099215B">
      <w:pPr>
        <w:pStyle w:val="Referencetext"/>
        <w:spacing w:line="240" w:lineRule="auto"/>
        <w:rPr>
          <w:rFonts w:eastAsiaTheme="minorEastAsia"/>
          <w:lang w:eastAsia="zh-CN"/>
        </w:rPr>
      </w:pPr>
      <w:r w:rsidRPr="0010789A">
        <w:rPr>
          <w:rFonts w:eastAsiaTheme="minorEastAsia"/>
          <w:lang w:val="de-DE" w:eastAsia="zh-CN"/>
        </w:rPr>
        <w:t xml:space="preserve">deWaal, D.J., van Gelder, P.H.A.J.M., 2005. </w:t>
      </w:r>
      <w:r w:rsidRPr="0010789A">
        <w:rPr>
          <w:rFonts w:eastAsiaTheme="minorEastAsia"/>
          <w:lang w:eastAsia="zh-CN"/>
        </w:rPr>
        <w:t>Modelling of extreme wave heights and periods through copulas. Extremes 8(4), 345–356.</w:t>
      </w:r>
    </w:p>
    <w:p w:rsidR="000825E0" w:rsidRPr="0010789A" w:rsidRDefault="000825E0" w:rsidP="0099215B">
      <w:pPr>
        <w:pStyle w:val="Referencetext"/>
        <w:spacing w:line="240" w:lineRule="auto"/>
        <w:rPr>
          <w:rFonts w:eastAsiaTheme="minorEastAsia"/>
          <w:lang w:eastAsia="zh-CN"/>
        </w:rPr>
      </w:pPr>
      <w:r w:rsidRPr="0010789A">
        <w:t>DNV RP-C205, 2010. Environmental conditions and environmental loads. Høvik, Norway.</w:t>
      </w:r>
    </w:p>
    <w:p w:rsidR="000825E0" w:rsidRPr="0010789A" w:rsidRDefault="000825E0" w:rsidP="0099215B">
      <w:pPr>
        <w:pStyle w:val="Referencetext"/>
        <w:spacing w:line="240" w:lineRule="auto"/>
      </w:pPr>
      <w:r w:rsidRPr="0010789A">
        <w:t>DNV RP-C205, 2014. Environmental conditions and environmental loads. Høvik, Norway.</w:t>
      </w:r>
    </w:p>
    <w:p w:rsidR="000825E0" w:rsidRPr="0010789A" w:rsidRDefault="000825E0" w:rsidP="0099215B">
      <w:pPr>
        <w:pStyle w:val="Referencetext"/>
        <w:spacing w:line="240" w:lineRule="auto"/>
        <w:rPr>
          <w:rFonts w:eastAsiaTheme="minorEastAsia"/>
          <w:lang w:eastAsia="zh-CN"/>
        </w:rPr>
      </w:pPr>
      <w:r w:rsidRPr="0010789A">
        <w:rPr>
          <w:rFonts w:eastAsiaTheme="minorEastAsia"/>
          <w:lang w:eastAsia="zh-CN"/>
        </w:rPr>
        <w:t>Dong, S., Tao, S., Li, X., Guedes Soares, C., 2015. Trivariate maximum entropy distribution of significant wave height, wind speed and relative direction. Renewable Energy 78, 538-549.</w:t>
      </w:r>
    </w:p>
    <w:p w:rsidR="000825E0" w:rsidRPr="0010789A" w:rsidRDefault="000825E0" w:rsidP="0099215B">
      <w:pPr>
        <w:pStyle w:val="Referencetext"/>
        <w:spacing w:line="240" w:lineRule="auto"/>
        <w:rPr>
          <w:rFonts w:eastAsiaTheme="minorEastAsia"/>
          <w:lang w:eastAsia="zh-CN"/>
        </w:rPr>
      </w:pPr>
      <w:r w:rsidRPr="0010789A">
        <w:rPr>
          <w:rFonts w:eastAsiaTheme="minorEastAsia"/>
          <w:lang w:eastAsia="zh-CN"/>
        </w:rPr>
        <w:t>Dong, S., Wang, N., Liu, W., 2013. Bivariate maximum entropy distribution of significant wave height and peak period, Ocean Engineering 59, 86-99.</w:t>
      </w:r>
    </w:p>
    <w:p w:rsidR="000825E0" w:rsidRPr="0010789A" w:rsidRDefault="000825E0" w:rsidP="00E37708">
      <w:pPr>
        <w:pStyle w:val="Referencetext"/>
        <w:spacing w:line="240" w:lineRule="auto"/>
      </w:pPr>
      <w:r w:rsidRPr="0010789A">
        <w:t>Durante, F., Salvadori, G., 2010. On the construction of multivariate extreme value models via copulas. Environmetrics 21, 143–161.</w:t>
      </w:r>
    </w:p>
    <w:p w:rsidR="00B87DAF" w:rsidRPr="0010789A" w:rsidRDefault="00B87DAF" w:rsidP="00B87DAF">
      <w:pPr>
        <w:pStyle w:val="Referencetext"/>
      </w:pPr>
      <w:r w:rsidRPr="0010789A">
        <w:t>Durante, F., Klement, E. P., Sempi, C., Úbeda-Flores, M. 2010. Measures of non-exchangeability for bivariate random vectors. Statistical Papers, 51(3), 687-699.</w:t>
      </w:r>
    </w:p>
    <w:p w:rsidR="000825E0" w:rsidRPr="0010789A" w:rsidRDefault="000825E0" w:rsidP="00E37708">
      <w:pPr>
        <w:pStyle w:val="Referencetext"/>
        <w:spacing w:line="240" w:lineRule="auto"/>
      </w:pPr>
      <w:r w:rsidRPr="0010789A">
        <w:t>Durante, F., Sempi, C., 2015. Principles of copula theory. CRC/Chapman &amp; Hall, Boca Raton, FL.</w:t>
      </w:r>
    </w:p>
    <w:p w:rsidR="000825E0" w:rsidRPr="0010789A" w:rsidRDefault="000825E0" w:rsidP="0099215B">
      <w:pPr>
        <w:pStyle w:val="Referencetext"/>
        <w:spacing w:line="240" w:lineRule="auto"/>
        <w:rPr>
          <w:rFonts w:eastAsiaTheme="minorEastAsia"/>
          <w:lang w:eastAsia="zh-CN"/>
        </w:rPr>
      </w:pPr>
      <w:r w:rsidRPr="0010789A">
        <w:rPr>
          <w:rFonts w:eastAsiaTheme="minorEastAsia"/>
          <w:lang w:eastAsia="zh-CN"/>
        </w:rPr>
        <w:t>Embrechts, E.,2009. Copulas: a personal view. Journal of Risk and Insurance 76(3), 639–650.</w:t>
      </w:r>
    </w:p>
    <w:p w:rsidR="000825E0" w:rsidRPr="0010789A" w:rsidRDefault="000825E0" w:rsidP="0099215B">
      <w:pPr>
        <w:pStyle w:val="Referencetext"/>
        <w:spacing w:line="240" w:lineRule="auto"/>
        <w:rPr>
          <w:rFonts w:eastAsiaTheme="minorEastAsia"/>
          <w:lang w:eastAsia="zh-CN"/>
        </w:rPr>
      </w:pPr>
      <w:r w:rsidRPr="0010789A">
        <w:rPr>
          <w:rFonts w:eastAsiaTheme="minorEastAsia"/>
          <w:lang w:val="de-DE" w:eastAsia="zh-CN"/>
        </w:rPr>
        <w:t xml:space="preserve">Ernst, B., Seume, J.R., 2012. </w:t>
      </w:r>
      <w:r w:rsidRPr="0010789A">
        <w:rPr>
          <w:rFonts w:eastAsiaTheme="minorEastAsia"/>
          <w:lang w:eastAsia="zh-CN"/>
        </w:rPr>
        <w:t>Investigation of site-specific wind field parameters and their effect on loads of offshore wind turbines. Energies 5(10), 3835-3855.</w:t>
      </w:r>
    </w:p>
    <w:p w:rsidR="000825E0" w:rsidRPr="0010789A" w:rsidRDefault="000825E0" w:rsidP="0099215B">
      <w:pPr>
        <w:pStyle w:val="Referencetext"/>
        <w:spacing w:line="240" w:lineRule="auto"/>
        <w:rPr>
          <w:rFonts w:eastAsiaTheme="minorEastAsia"/>
          <w:lang w:eastAsia="zh-CN"/>
        </w:rPr>
      </w:pPr>
      <w:r w:rsidRPr="0010789A">
        <w:rPr>
          <w:rFonts w:eastAsiaTheme="minorEastAsia"/>
          <w:lang w:eastAsia="zh-CN"/>
        </w:rPr>
        <w:t>Ewans, K., Jonathan, P., 2014. Evaluating environmental joint extremes for the offshore industry using the conditional extremes model. Journal of Marine Systems 130, 124-130.</w:t>
      </w:r>
    </w:p>
    <w:p w:rsidR="000825E0" w:rsidRPr="0010789A" w:rsidRDefault="000825E0" w:rsidP="0099215B">
      <w:pPr>
        <w:pStyle w:val="Referencetext"/>
        <w:spacing w:line="240" w:lineRule="auto"/>
        <w:rPr>
          <w:rFonts w:eastAsiaTheme="minorEastAsia"/>
          <w:lang w:eastAsia="zh-CN"/>
        </w:rPr>
      </w:pPr>
      <w:r w:rsidRPr="0010789A">
        <w:rPr>
          <w:rFonts w:eastAsiaTheme="minorEastAsia"/>
          <w:lang w:eastAsia="zh-CN"/>
        </w:rPr>
        <w:lastRenderedPageBreak/>
        <w:t>Ferreira, J.A., Guedes Soares, C., 2002. Modelling bivariate distributions of significant wave height and mean wave period. Applied Ocean Research 24(1), 31-45.</w:t>
      </w:r>
    </w:p>
    <w:p w:rsidR="000825E0" w:rsidRPr="0010789A" w:rsidRDefault="000825E0" w:rsidP="0099215B">
      <w:pPr>
        <w:pStyle w:val="Referencetext"/>
        <w:spacing w:line="240" w:lineRule="auto"/>
      </w:pPr>
      <w:r w:rsidRPr="0010789A">
        <w:t>Genest, C., Favre, A., 2007. Everything You Always Wanted to Know about Copula Modeling but Were Afraid to Ask. Journal of Hydraulic Engineering 12(4), 347-368.</w:t>
      </w:r>
    </w:p>
    <w:p w:rsidR="000825E0" w:rsidRPr="0010789A" w:rsidRDefault="000825E0" w:rsidP="00A27CF0">
      <w:pPr>
        <w:ind w:left="284" w:hanging="284"/>
        <w:rPr>
          <w:sz w:val="20"/>
          <w:szCs w:val="20"/>
        </w:rPr>
      </w:pPr>
      <w:r w:rsidRPr="0010789A">
        <w:rPr>
          <w:sz w:val="20"/>
          <w:szCs w:val="20"/>
        </w:rPr>
        <w:t>Genest, C., Neslehova J., 2007. A primer on copulas for count data. Astin Bull. 37 (2), 475–515.</w:t>
      </w:r>
    </w:p>
    <w:p w:rsidR="000825E0" w:rsidRPr="0010789A" w:rsidRDefault="000825E0" w:rsidP="00A27CF0">
      <w:pPr>
        <w:ind w:left="284" w:hanging="284"/>
        <w:rPr>
          <w:sz w:val="20"/>
          <w:szCs w:val="20"/>
        </w:rPr>
      </w:pPr>
      <w:r w:rsidRPr="0010789A">
        <w:rPr>
          <w:sz w:val="20"/>
          <w:szCs w:val="20"/>
        </w:rPr>
        <w:t>Genest, C., Neslehova, J., Ruppert, M., 2011. Discussion: Statistical models and methods for dependence in insurance data. J. Korean Statist. Soc. 40 (2), 141–148.</w:t>
      </w:r>
    </w:p>
    <w:p w:rsidR="000825E0" w:rsidRPr="0010789A" w:rsidRDefault="000825E0" w:rsidP="0099215B">
      <w:pPr>
        <w:pStyle w:val="Referencetext"/>
        <w:spacing w:line="240" w:lineRule="auto"/>
        <w:rPr>
          <w:rFonts w:eastAsiaTheme="minorEastAsia"/>
          <w:lang w:eastAsia="zh-CN"/>
        </w:rPr>
      </w:pPr>
      <w:r w:rsidRPr="0010789A">
        <w:rPr>
          <w:rFonts w:eastAsiaTheme="minorEastAsia"/>
          <w:lang w:eastAsia="zh-CN"/>
        </w:rPr>
        <w:t>Genest, C., Nešlehová, J.G., 2013.Assessing and modeling asymmetry in bivariate continuous data. P. Jaworski, F. Durante, W.K. Härdle (Eds.), Copulae in Mathematical and Quantitative Finance, Proceedings of the Workshop Held in Cracow, 10–11 July 2012, Springer, Berlin Heidelberg, Germany, 91–114.</w:t>
      </w:r>
    </w:p>
    <w:p w:rsidR="000825E0" w:rsidRPr="0010789A" w:rsidRDefault="000825E0" w:rsidP="0099215B">
      <w:pPr>
        <w:pStyle w:val="Referencetext"/>
        <w:spacing w:line="240" w:lineRule="auto"/>
        <w:rPr>
          <w:rFonts w:eastAsiaTheme="minorEastAsia"/>
          <w:lang w:eastAsia="zh-CN"/>
        </w:rPr>
      </w:pPr>
      <w:r w:rsidRPr="0010789A">
        <w:rPr>
          <w:rFonts w:eastAsiaTheme="minorEastAsia"/>
          <w:lang w:eastAsia="zh-CN"/>
        </w:rPr>
        <w:t>Grimaldi, S., Serinaldi, F., 2006. Asymmetric copula in multivariate flood frequency analysis. Advances in Water Resources 29(8), 1155-1167.</w:t>
      </w:r>
    </w:p>
    <w:p w:rsidR="000825E0" w:rsidRPr="0010789A" w:rsidRDefault="000825E0" w:rsidP="00FE4FB5">
      <w:pPr>
        <w:pStyle w:val="Referencetext"/>
      </w:pPr>
      <w:r w:rsidRPr="0010789A">
        <w:t>Grimaldi, S., Serinaldi, F., 2006. Asymmetric copula in multivariate flood frequency analysis. Advances in Water Resources 29, 1155–1167.</w:t>
      </w:r>
    </w:p>
    <w:p w:rsidR="000825E0" w:rsidRPr="0010789A" w:rsidRDefault="000825E0" w:rsidP="00850AED">
      <w:pPr>
        <w:pStyle w:val="Referencetext"/>
      </w:pPr>
      <w:r w:rsidRPr="0010789A">
        <w:t xml:space="preserve">Grønneberg, S., Hjort, N. L., 2014. </w:t>
      </w:r>
      <w:bookmarkStart w:id="134" w:name="OLE_LINK128"/>
      <w:bookmarkStart w:id="135" w:name="OLE_LINK129"/>
      <w:bookmarkStart w:id="136" w:name="OLE_LINK130"/>
      <w:bookmarkStart w:id="137" w:name="OLE_LINK131"/>
      <w:bookmarkStart w:id="138" w:name="OLE_LINK132"/>
      <w:r w:rsidRPr="0010789A">
        <w:t>The copula information criteria</w:t>
      </w:r>
      <w:bookmarkEnd w:id="134"/>
      <w:bookmarkEnd w:id="135"/>
      <w:bookmarkEnd w:id="136"/>
      <w:bookmarkEnd w:id="137"/>
      <w:bookmarkEnd w:id="138"/>
      <w:r w:rsidRPr="0010789A">
        <w:t>. Scandinavian Journal of Statistics 41 (2), 436–459.</w:t>
      </w:r>
    </w:p>
    <w:p w:rsidR="000825E0" w:rsidRPr="0010789A" w:rsidRDefault="000825E0" w:rsidP="0099215B">
      <w:pPr>
        <w:pStyle w:val="Referencetext"/>
        <w:spacing w:line="240" w:lineRule="auto"/>
        <w:rPr>
          <w:rFonts w:eastAsiaTheme="minorEastAsia"/>
          <w:lang w:eastAsia="zh-CN"/>
        </w:rPr>
      </w:pPr>
      <w:r w:rsidRPr="0010789A">
        <w:rPr>
          <w:rFonts w:eastAsiaTheme="minorEastAsia"/>
          <w:lang w:eastAsia="zh-CN"/>
        </w:rPr>
        <w:t>Guedes Soares, C., Lopes, L.C., Costa, M.D.S., 1988. Wave Climate Modelling for Engineering Purposes, Computer Modelling in Ocean Engineering. Rotterdam:A.A. Balkema Pub.</w:t>
      </w:r>
    </w:p>
    <w:p w:rsidR="000825E0" w:rsidRPr="0010789A" w:rsidRDefault="000825E0" w:rsidP="00D94757">
      <w:pPr>
        <w:pStyle w:val="Referencetext"/>
      </w:pPr>
      <w:r w:rsidRPr="0010789A">
        <w:t>Harder, M., Stadtmüller, U., 2014. Maximal non-exchangeability in dimension. Journal of Multivariate Analysis 124, 31-41.</w:t>
      </w:r>
    </w:p>
    <w:p w:rsidR="000825E0" w:rsidRPr="0010789A" w:rsidRDefault="000825E0" w:rsidP="000825E0">
      <w:pPr>
        <w:pStyle w:val="Referencetext"/>
        <w:ind w:hangingChars="142"/>
        <w:rPr>
          <w:rFonts w:eastAsiaTheme="minorEastAsia"/>
          <w:lang w:val="de-DE" w:eastAsia="zh-CN"/>
        </w:rPr>
      </w:pPr>
      <w:r w:rsidRPr="0010789A">
        <w:rPr>
          <w:rFonts w:eastAsiaTheme="minorEastAsia"/>
          <w:lang w:val="de-DE" w:eastAsia="zh-CN"/>
        </w:rPr>
        <w:t xml:space="preserve">Hofert, M., Kojadinovic, I., Maechler, M., Yan, J. 2016. </w:t>
      </w:r>
      <w:r w:rsidRPr="0010789A">
        <w:rPr>
          <w:rFonts w:eastAsiaTheme="minorEastAsia"/>
          <w:lang w:eastAsia="zh-CN"/>
        </w:rPr>
        <w:t xml:space="preserve">Copula: multivariate dependence with copulas. </w:t>
      </w:r>
      <w:r w:rsidRPr="0010789A">
        <w:rPr>
          <w:rFonts w:eastAsiaTheme="minorEastAsia"/>
          <w:lang w:val="de-DE" w:eastAsia="zh-CN"/>
        </w:rPr>
        <w:t>R package version 0.999-15 URL http://CRAN.R-project.org/package=copula</w:t>
      </w:r>
    </w:p>
    <w:p w:rsidR="000825E0" w:rsidRPr="0010789A" w:rsidRDefault="000825E0" w:rsidP="0099215B">
      <w:pPr>
        <w:ind w:left="284" w:hanging="284"/>
        <w:rPr>
          <w:sz w:val="20"/>
          <w:szCs w:val="20"/>
        </w:rPr>
      </w:pPr>
      <w:r w:rsidRPr="0010789A">
        <w:rPr>
          <w:sz w:val="20"/>
          <w:szCs w:val="20"/>
        </w:rPr>
        <w:t>Huseby, A.B., Vanem, E., Natvig, B., 2013. A new approach to environmental contours for ocean engineering applications based on direct Monte Carlo simulations. Ocean Eng 60,124-135.</w:t>
      </w:r>
    </w:p>
    <w:p w:rsidR="000825E0" w:rsidRPr="0010789A" w:rsidRDefault="000825E0" w:rsidP="008C1DA1">
      <w:pPr>
        <w:pStyle w:val="Referencetext"/>
      </w:pPr>
      <w:r w:rsidRPr="0010789A">
        <w:t>Hutchinson, T., Lai, C., 1990. Continuous bivariate distributions, emphasising applications. Rumsby Scientific Publishing.</w:t>
      </w:r>
    </w:p>
    <w:p w:rsidR="000825E0" w:rsidRPr="0010789A" w:rsidRDefault="000825E0" w:rsidP="0099215B">
      <w:pPr>
        <w:pStyle w:val="Referencetext"/>
        <w:spacing w:line="240" w:lineRule="auto"/>
      </w:pPr>
      <w:r w:rsidRPr="0010789A">
        <w:t>Jane, R., Dalla Valle, L., Simmonds, D., Raby, A., 2016. A copula-based approach for the estimation of wave height records through spatial correlation. Coastal Engineering 117, 1-18.</w:t>
      </w:r>
    </w:p>
    <w:p w:rsidR="000825E0" w:rsidRPr="0010789A" w:rsidRDefault="000825E0" w:rsidP="0099215B">
      <w:pPr>
        <w:pStyle w:val="Referencetext"/>
        <w:spacing w:line="240" w:lineRule="auto"/>
        <w:rPr>
          <w:rFonts w:eastAsiaTheme="minorEastAsia"/>
          <w:lang w:eastAsia="zh-CN"/>
        </w:rPr>
      </w:pPr>
      <w:r w:rsidRPr="0010789A">
        <w:rPr>
          <w:rFonts w:eastAsiaTheme="minorEastAsia"/>
          <w:lang w:eastAsia="zh-CN"/>
        </w:rPr>
        <w:t>Joe, H., 2014. Dependence Modeling with Copulas. Chapman &amp; Hall/CRC.</w:t>
      </w:r>
    </w:p>
    <w:p w:rsidR="000825E0" w:rsidRPr="0010789A" w:rsidRDefault="000825E0" w:rsidP="0099215B">
      <w:pPr>
        <w:pStyle w:val="Referencetext"/>
        <w:spacing w:line="240" w:lineRule="auto"/>
        <w:rPr>
          <w:rFonts w:eastAsiaTheme="minorEastAsia"/>
          <w:lang w:eastAsia="zh-CN"/>
        </w:rPr>
      </w:pPr>
      <w:r w:rsidRPr="0010789A">
        <w:rPr>
          <w:rFonts w:eastAsiaTheme="minorEastAsia"/>
          <w:lang w:eastAsia="zh-CN"/>
        </w:rPr>
        <w:t>Jonathan, P., Ewans, K., 2011. Modeling the seasonality of extreme waves in the Gulf of Mexico. Journal of Offshore Mechanics and Arctic Engineering 133, 0211041-49.</w:t>
      </w:r>
    </w:p>
    <w:p w:rsidR="000825E0" w:rsidRPr="0010789A" w:rsidRDefault="000825E0" w:rsidP="0099215B">
      <w:pPr>
        <w:pStyle w:val="Referencetext"/>
        <w:spacing w:line="240" w:lineRule="auto"/>
        <w:rPr>
          <w:rFonts w:eastAsiaTheme="minorEastAsia"/>
          <w:lang w:eastAsia="zh-CN"/>
        </w:rPr>
      </w:pPr>
      <w:r w:rsidRPr="0010789A">
        <w:rPr>
          <w:rFonts w:eastAsiaTheme="minorEastAsia"/>
          <w:lang w:eastAsia="zh-CN"/>
        </w:rPr>
        <w:t xml:space="preserve">Jonathan, P., Flynn, J., Ewans, K., 2010. Joint modeling of wave spectral parameters for extreme sea states. Ocean Engineering 37(11-12), 1070-1080. </w:t>
      </w:r>
    </w:p>
    <w:p w:rsidR="000825E0" w:rsidRPr="0010789A" w:rsidRDefault="000825E0" w:rsidP="0099215B">
      <w:pPr>
        <w:pStyle w:val="Referencetext"/>
        <w:spacing w:line="240" w:lineRule="auto"/>
      </w:pPr>
      <w:r w:rsidRPr="0010789A">
        <w:t>Jondeau, E., 2016. Asymmetry in tail dependence in equity portfolios. Computational Statistics &amp; Data Analysis 100, 351-368.</w:t>
      </w:r>
    </w:p>
    <w:p w:rsidR="000825E0" w:rsidRPr="0010789A" w:rsidRDefault="000825E0" w:rsidP="0099215B">
      <w:pPr>
        <w:pStyle w:val="Referencetext"/>
        <w:spacing w:line="240" w:lineRule="auto"/>
        <w:rPr>
          <w:rFonts w:eastAsiaTheme="minorEastAsia"/>
          <w:lang w:eastAsia="zh-CN"/>
        </w:rPr>
      </w:pPr>
      <w:r w:rsidRPr="0010789A">
        <w:rPr>
          <w:rFonts w:eastAsiaTheme="minorEastAsia"/>
          <w:lang w:eastAsia="zh-CN"/>
        </w:rPr>
        <w:t>Jones, M., Randell, D., Ewans, K., Jonathan, P., 2016. Statistics of extreme ocean environments: Non-stationary inference for directionality and other covariate effects. Ocean Engineering 119, 30-46.</w:t>
      </w:r>
    </w:p>
    <w:p w:rsidR="000825E0" w:rsidRPr="0010789A" w:rsidRDefault="000825E0" w:rsidP="0099215B">
      <w:pPr>
        <w:pStyle w:val="Referencetext"/>
        <w:spacing w:line="240" w:lineRule="auto"/>
        <w:rPr>
          <w:rFonts w:eastAsiaTheme="minorEastAsia"/>
          <w:lang w:eastAsia="zh-CN"/>
        </w:rPr>
      </w:pPr>
      <w:r w:rsidRPr="0010789A">
        <w:rPr>
          <w:rFonts w:eastAsiaTheme="minorEastAsia"/>
          <w:lang w:eastAsia="zh-CN"/>
        </w:rPr>
        <w:t xml:space="preserve">Khoudraji, A., 1995. </w:t>
      </w:r>
      <w:bookmarkStart w:id="139" w:name="OLE_LINK41"/>
      <w:r w:rsidRPr="0010789A">
        <w:rPr>
          <w:rFonts w:eastAsiaTheme="minorEastAsia"/>
          <w:lang w:eastAsia="zh-CN"/>
        </w:rPr>
        <w:t>Contributions à l'étude des copules et àla modélisation des valeurs extrêmes bivariées,</w:t>
      </w:r>
      <w:bookmarkEnd w:id="139"/>
      <w:r w:rsidRPr="0010789A">
        <w:rPr>
          <w:rFonts w:eastAsiaTheme="minorEastAsia"/>
          <w:lang w:eastAsia="zh-CN"/>
        </w:rPr>
        <w:t xml:space="preserve"> Ph.D. Thesis, University Laval Quebec, Canada.</w:t>
      </w:r>
    </w:p>
    <w:p w:rsidR="000825E0" w:rsidRPr="0010789A" w:rsidRDefault="000825E0" w:rsidP="0099215B">
      <w:pPr>
        <w:pStyle w:val="Referencetext"/>
        <w:spacing w:line="240" w:lineRule="auto"/>
      </w:pPr>
      <w:r w:rsidRPr="0010789A">
        <w:t xml:space="preserve">Klement, E.P., Mesiar, R., 2006. </w:t>
      </w:r>
      <w:bookmarkStart w:id="140" w:name="OLE_LINK37"/>
      <w:bookmarkStart w:id="141" w:name="OLE_LINK38"/>
      <w:bookmarkStart w:id="142" w:name="OLE_LINK39"/>
      <w:bookmarkStart w:id="143" w:name="OLE_LINK40"/>
      <w:r w:rsidRPr="0010789A">
        <w:t xml:space="preserve">How non-symmetric can a copula be? </w:t>
      </w:r>
      <w:bookmarkEnd w:id="140"/>
      <w:bookmarkEnd w:id="141"/>
      <w:bookmarkEnd w:id="142"/>
      <w:bookmarkEnd w:id="143"/>
      <w:r w:rsidRPr="0010789A">
        <w:t>Comment. Math. Univ. Carolin. 47, 141–148.</w:t>
      </w:r>
    </w:p>
    <w:p w:rsidR="000825E0" w:rsidRPr="0010789A" w:rsidRDefault="000825E0" w:rsidP="0099215B">
      <w:pPr>
        <w:pStyle w:val="Referencetext"/>
        <w:spacing w:line="240" w:lineRule="auto"/>
      </w:pPr>
      <w:r w:rsidRPr="0010789A">
        <w:t>Kollo, T., Selart, A., Visk, H., 2013. From multivariate skewed distributions to copulas. In: Combinatorial matrix theory and generalized inverses of matrices. Springer, New York.</w:t>
      </w:r>
    </w:p>
    <w:p w:rsidR="000825E0" w:rsidRPr="0010789A" w:rsidRDefault="000825E0" w:rsidP="0099215B">
      <w:pPr>
        <w:pStyle w:val="Referencetext"/>
        <w:spacing w:line="240" w:lineRule="auto"/>
        <w:rPr>
          <w:rFonts w:eastAsiaTheme="minorEastAsia"/>
          <w:lang w:eastAsia="zh-CN"/>
        </w:rPr>
      </w:pPr>
      <w:bookmarkStart w:id="144" w:name="OLE_LINK1"/>
      <w:r w:rsidRPr="0010789A">
        <w:rPr>
          <w:rFonts w:eastAsiaTheme="minorEastAsia"/>
          <w:lang w:eastAsia="zh-CN"/>
        </w:rPr>
        <w:t>Liebscher,</w:t>
      </w:r>
      <w:bookmarkEnd w:id="144"/>
      <w:r w:rsidRPr="0010789A">
        <w:rPr>
          <w:rFonts w:eastAsiaTheme="minorEastAsia"/>
          <w:lang w:eastAsia="zh-CN"/>
        </w:rPr>
        <w:t xml:space="preserve"> E., 2008. Construction of asymmetric multivariate copulas. Journal of Multivariate Analysis 99(10), 2234-2250.</w:t>
      </w:r>
    </w:p>
    <w:p w:rsidR="000825E0" w:rsidRPr="0010789A" w:rsidRDefault="000825E0" w:rsidP="0099215B">
      <w:pPr>
        <w:pStyle w:val="Referencetext"/>
        <w:spacing w:line="240" w:lineRule="auto"/>
      </w:pPr>
      <w:r w:rsidRPr="0010789A">
        <w:t>Lucas, C., Guedes Soares, C., 2015. Bivariate distributions of significant wave height and mean wave period of combined sea states. Ocean Engineering 106(15), 341-353.</w:t>
      </w:r>
    </w:p>
    <w:p w:rsidR="000825E0" w:rsidRPr="0010789A" w:rsidRDefault="000825E0" w:rsidP="00D94757">
      <w:pPr>
        <w:pStyle w:val="Referencetext"/>
      </w:pPr>
      <w:r w:rsidRPr="0010789A">
        <w:t>Mai, J.-F., Scherer, M., 2012. Simulating Copulas. Vol. 4 of Series in Quantitative Finance. Imperial College Press, London (UK).</w:t>
      </w:r>
    </w:p>
    <w:p w:rsidR="000825E0" w:rsidRPr="0010789A" w:rsidRDefault="000825E0" w:rsidP="0099215B">
      <w:pPr>
        <w:pStyle w:val="Referencetext"/>
        <w:spacing w:line="240" w:lineRule="auto"/>
      </w:pPr>
      <w:r w:rsidRPr="0010789A">
        <w:t>Masina, M., Lamberti, A., Archetti, R., 2015. Coastal flooding: A copula based approach for estimating the joint probability of water levels and waves. Coastal Engineering 97, 37-52.</w:t>
      </w:r>
    </w:p>
    <w:p w:rsidR="000825E0" w:rsidRPr="0010789A" w:rsidRDefault="000825E0" w:rsidP="0099215B">
      <w:pPr>
        <w:pStyle w:val="Referencetext"/>
        <w:spacing w:line="240" w:lineRule="auto"/>
        <w:rPr>
          <w:rFonts w:eastAsiaTheme="minorEastAsia"/>
          <w:lang w:eastAsia="zh-CN"/>
        </w:rPr>
      </w:pPr>
      <w:r w:rsidRPr="0010789A">
        <w:rPr>
          <w:rFonts w:eastAsiaTheme="minorEastAsia"/>
          <w:lang w:eastAsia="zh-CN"/>
        </w:rPr>
        <w:t>Mazo, G., Girard, S., Forbes, F., 2015. A class of multivariate copulas based on products of bivariate copulas. Journal of Multivariate Analysis 140, 363-376.</w:t>
      </w:r>
    </w:p>
    <w:p w:rsidR="000825E0" w:rsidRPr="0010789A" w:rsidRDefault="000825E0" w:rsidP="007219C9">
      <w:pPr>
        <w:pStyle w:val="Referencetext"/>
      </w:pPr>
      <w:r w:rsidRPr="0010789A">
        <w:t>McNeil, A. J., Frey, R., Embrechts, P., 2005. Quantitative risk management. Concepts, techniques and tools. Princeton Series in Finance. Princeton University Press, Princeton, NJ.</w:t>
      </w:r>
    </w:p>
    <w:p w:rsidR="000825E0" w:rsidRPr="0010789A" w:rsidRDefault="000825E0" w:rsidP="0099215B">
      <w:pPr>
        <w:pStyle w:val="Referencetext"/>
        <w:spacing w:line="240" w:lineRule="auto"/>
        <w:rPr>
          <w:rFonts w:eastAsiaTheme="minorEastAsia"/>
          <w:lang w:eastAsia="zh-CN"/>
        </w:rPr>
      </w:pPr>
      <w:r w:rsidRPr="0010789A">
        <w:rPr>
          <w:rFonts w:eastAsiaTheme="minorEastAsia"/>
          <w:lang w:eastAsia="zh-CN"/>
        </w:rPr>
        <w:t>Mesiar, R., Najjari, V., 2014. New families of symmetric/asymmetric copulas. Fuzzy Sets and Systems 252, 99-110.</w:t>
      </w:r>
    </w:p>
    <w:p w:rsidR="000825E0" w:rsidRPr="0010789A" w:rsidRDefault="000825E0" w:rsidP="0099215B">
      <w:pPr>
        <w:pStyle w:val="Referencetext"/>
        <w:spacing w:line="240" w:lineRule="auto"/>
      </w:pPr>
      <w:r w:rsidRPr="0010789A">
        <w:t xml:space="preserve">Montes-Iturrizaga, R., Heredia-Zavoni, E., 2015. </w:t>
      </w:r>
      <w:bookmarkStart w:id="145" w:name="OLE_LINK57"/>
      <w:bookmarkStart w:id="146" w:name="OLE_LINK58"/>
      <w:bookmarkStart w:id="147" w:name="OLE_LINK59"/>
      <w:r w:rsidRPr="0010789A">
        <w:t>Environmental contours using copulas.</w:t>
      </w:r>
      <w:bookmarkEnd w:id="145"/>
      <w:bookmarkEnd w:id="146"/>
      <w:bookmarkEnd w:id="147"/>
      <w:r w:rsidRPr="0010789A">
        <w:t xml:space="preserve"> Applied Ocean Research 52, 125-139.</w:t>
      </w:r>
    </w:p>
    <w:p w:rsidR="000825E0" w:rsidRPr="0010789A" w:rsidRDefault="000825E0" w:rsidP="0099215B">
      <w:pPr>
        <w:pStyle w:val="Referencetext"/>
        <w:spacing w:line="240" w:lineRule="auto"/>
      </w:pPr>
      <w:r w:rsidRPr="0010789A">
        <w:lastRenderedPageBreak/>
        <w:t>Morton, I.D., Bowers, J., 1996. Extreme value analysis in a multivariate offshore environment. Applied Ocean Research 18(6), 303-317.</w:t>
      </w:r>
    </w:p>
    <w:p w:rsidR="000825E0" w:rsidRPr="0010789A" w:rsidRDefault="000825E0" w:rsidP="0099215B">
      <w:pPr>
        <w:pStyle w:val="Referencetext"/>
        <w:spacing w:line="240" w:lineRule="auto"/>
      </w:pPr>
      <w:r w:rsidRPr="0010789A">
        <w:t>Muraleedharan, G., Lucas, C., Martins, D., Guedes Soares, C., Kurup, P.G., 2015. On the distribution of significant wave height and associated peak periods. Coastal Engineering 103, 42-51.</w:t>
      </w:r>
    </w:p>
    <w:p w:rsidR="000825E0" w:rsidRPr="0010789A" w:rsidRDefault="000825E0" w:rsidP="0099215B">
      <w:pPr>
        <w:ind w:left="284" w:hanging="284"/>
        <w:rPr>
          <w:sz w:val="20"/>
          <w:szCs w:val="20"/>
        </w:rPr>
      </w:pPr>
      <w:r w:rsidRPr="0010789A">
        <w:rPr>
          <w:sz w:val="20"/>
          <w:szCs w:val="20"/>
        </w:rPr>
        <w:t>Nataf, A., 1962. Détermination des distributions de probabilities dont les marges sont données Comptes Rendus de l'Academie des Sciences 225, 42–43.</w:t>
      </w:r>
    </w:p>
    <w:p w:rsidR="000825E0" w:rsidRPr="0010789A" w:rsidRDefault="000825E0" w:rsidP="007A4D67">
      <w:pPr>
        <w:ind w:left="284" w:hanging="284"/>
        <w:rPr>
          <w:sz w:val="20"/>
          <w:szCs w:val="20"/>
        </w:rPr>
      </w:pPr>
      <w:r w:rsidRPr="0010789A">
        <w:rPr>
          <w:sz w:val="20"/>
          <w:szCs w:val="20"/>
        </w:rPr>
        <w:t xml:space="preserve">National Data Buoy Center (NDBC), 2016. NDBC station locations and information. National Oceanic and Atmospheric Administration. </w:t>
      </w:r>
    </w:p>
    <w:p w:rsidR="000825E0" w:rsidRPr="0010789A" w:rsidRDefault="000825E0" w:rsidP="0099215B">
      <w:pPr>
        <w:pStyle w:val="Referencetext"/>
        <w:spacing w:line="240" w:lineRule="auto"/>
        <w:rPr>
          <w:rFonts w:eastAsiaTheme="minorEastAsia"/>
          <w:lang w:eastAsia="zh-CN"/>
        </w:rPr>
      </w:pPr>
      <w:r w:rsidRPr="0010789A">
        <w:rPr>
          <w:rFonts w:eastAsiaTheme="minorEastAsia"/>
          <w:lang w:eastAsia="zh-CN"/>
        </w:rPr>
        <w:t>Nelson, R.B., 2006. An introduction to Copulas. Springer, New York.</w:t>
      </w:r>
    </w:p>
    <w:p w:rsidR="000825E0" w:rsidRPr="0010789A" w:rsidRDefault="000825E0" w:rsidP="0099215B">
      <w:pPr>
        <w:pStyle w:val="Referencetext"/>
        <w:spacing w:line="240" w:lineRule="auto"/>
        <w:rPr>
          <w:rFonts w:eastAsiaTheme="minorEastAsia"/>
          <w:lang w:eastAsia="zh-CN"/>
        </w:rPr>
      </w:pPr>
      <w:r w:rsidRPr="0010789A">
        <w:rPr>
          <w:rFonts w:eastAsiaTheme="minorEastAsia"/>
          <w:lang w:eastAsia="zh-CN"/>
        </w:rPr>
        <w:t>Ochi, K., 1992. New approach for estimating the severest sea state from statistical data. Coastal Engineering Conference, 512–525.</w:t>
      </w:r>
    </w:p>
    <w:p w:rsidR="000825E0" w:rsidRPr="0010789A" w:rsidRDefault="000825E0" w:rsidP="00A27CF0">
      <w:pPr>
        <w:ind w:left="284" w:hanging="284"/>
        <w:rPr>
          <w:sz w:val="20"/>
          <w:szCs w:val="20"/>
        </w:rPr>
      </w:pPr>
      <w:r w:rsidRPr="0010789A">
        <w:rPr>
          <w:sz w:val="20"/>
          <w:szCs w:val="20"/>
        </w:rPr>
        <w:t xml:space="preserve">Pappadà, R., Durante, F., Salvadori, G., 2016. </w:t>
      </w:r>
      <w:bookmarkStart w:id="148" w:name="OLE_LINK96"/>
      <w:bookmarkStart w:id="149" w:name="OLE_LINK97"/>
      <w:r w:rsidRPr="0010789A">
        <w:rPr>
          <w:sz w:val="20"/>
          <w:szCs w:val="20"/>
        </w:rPr>
        <w:t>Quantification of the environmental structural risk with spoiling ties: is randomization worthwhile?</w:t>
      </w:r>
      <w:bookmarkEnd w:id="148"/>
      <w:bookmarkEnd w:id="149"/>
      <w:r w:rsidRPr="0010789A">
        <w:rPr>
          <w:sz w:val="20"/>
          <w:szCs w:val="20"/>
        </w:rPr>
        <w:t xml:space="preserve"> Stochastic Environmental Research and Risk Assessment-Doi: 10.1007/s00477-016-1357-9.</w:t>
      </w:r>
    </w:p>
    <w:p w:rsidR="000825E0" w:rsidRPr="0010789A" w:rsidRDefault="000825E0" w:rsidP="0099215B">
      <w:pPr>
        <w:pStyle w:val="Referencetext"/>
        <w:spacing w:line="240" w:lineRule="auto"/>
        <w:rPr>
          <w:rFonts w:eastAsiaTheme="minorEastAsia"/>
          <w:lang w:eastAsia="zh-CN"/>
        </w:rPr>
      </w:pPr>
      <w:r w:rsidRPr="0010789A">
        <w:rPr>
          <w:rFonts w:eastAsiaTheme="minorEastAsia"/>
          <w:lang w:eastAsia="zh-CN"/>
        </w:rPr>
        <w:t>Patton, A.J., 2006. Modelling asymmetric exchange rate dependence. International Economic Review 47(2), 527-556.</w:t>
      </w:r>
    </w:p>
    <w:p w:rsidR="000825E0" w:rsidRPr="0010789A" w:rsidRDefault="000825E0" w:rsidP="004F6CA3">
      <w:pPr>
        <w:pStyle w:val="Referencetext"/>
        <w:spacing w:line="240" w:lineRule="auto"/>
      </w:pPr>
      <w:r w:rsidRPr="0010789A">
        <w:t>Pickands, J., 1981. Multivariate extreme value distributions (with a discussion). Proceedings of the 43rd Session of the International Statistical Institute. Bull. Inst. Internat. Statist. 49, 859–878, 894–902.</w:t>
      </w:r>
    </w:p>
    <w:p w:rsidR="000825E0" w:rsidRPr="0010789A" w:rsidRDefault="000825E0" w:rsidP="0099215B">
      <w:pPr>
        <w:pStyle w:val="Referencetext"/>
        <w:spacing w:line="240" w:lineRule="auto"/>
        <w:rPr>
          <w:rFonts w:eastAsiaTheme="minorEastAsia"/>
          <w:lang w:eastAsia="zh-CN"/>
        </w:rPr>
      </w:pPr>
      <w:r w:rsidRPr="0010789A">
        <w:rPr>
          <w:rFonts w:eastAsiaTheme="minorEastAsia"/>
          <w:lang w:eastAsia="zh-CN"/>
        </w:rPr>
        <w:t xml:space="preserve">Prince-Wright, R., 1995. </w:t>
      </w:r>
      <w:bookmarkStart w:id="150" w:name="OLE_LINK90"/>
      <w:bookmarkStart w:id="151" w:name="OLE_LINK91"/>
      <w:r w:rsidRPr="0010789A">
        <w:rPr>
          <w:rFonts w:eastAsiaTheme="minorEastAsia"/>
          <w:lang w:eastAsia="zh-CN"/>
        </w:rPr>
        <w:t>Maximum likelihood models of joint environmental data for TLP design</w:t>
      </w:r>
      <w:bookmarkEnd w:id="150"/>
      <w:bookmarkEnd w:id="151"/>
      <w:r w:rsidRPr="0010789A">
        <w:rPr>
          <w:rFonts w:eastAsiaTheme="minorEastAsia"/>
          <w:lang w:eastAsia="zh-CN"/>
        </w:rPr>
        <w:t>, Proceedings of the 14th International Conference on Offshore Mechanics and Arctic Engineering.</w:t>
      </w:r>
    </w:p>
    <w:p w:rsidR="000825E0" w:rsidRPr="0010789A" w:rsidRDefault="000825E0" w:rsidP="0099215B">
      <w:pPr>
        <w:pStyle w:val="Referencetext"/>
        <w:spacing w:line="240" w:lineRule="auto"/>
        <w:rPr>
          <w:rFonts w:eastAsiaTheme="minorEastAsia"/>
          <w:lang w:eastAsia="zh-CN"/>
        </w:rPr>
      </w:pPr>
      <w:r w:rsidRPr="0010789A">
        <w:rPr>
          <w:rFonts w:eastAsiaTheme="minorEastAsia"/>
          <w:lang w:eastAsia="zh-CN"/>
        </w:rPr>
        <w:t>Repko, A., Van Gelder, P.H.A.J.M., Voortman, H.G., Vrijling, J.K., 2004. Bivariate description of offshore wave conditions with physics-based extreme value statistics. Applied Ocean Research 26(3-4), 162-170.</w:t>
      </w:r>
    </w:p>
    <w:p w:rsidR="000825E0" w:rsidRPr="0010789A" w:rsidRDefault="000825E0" w:rsidP="0099215B">
      <w:pPr>
        <w:pStyle w:val="Referencetext"/>
        <w:spacing w:line="240" w:lineRule="auto"/>
        <w:rPr>
          <w:rFonts w:eastAsiaTheme="minorEastAsia"/>
          <w:lang w:eastAsia="zh-CN"/>
        </w:rPr>
      </w:pPr>
      <w:r w:rsidRPr="0010789A">
        <w:rPr>
          <w:rFonts w:eastAsiaTheme="minorEastAsia"/>
          <w:lang w:eastAsia="zh-CN"/>
        </w:rPr>
        <w:t>Sagrilo, L.V.S., Naess, A., Doria, A.S., 2011. On the long-term response of marine structures. Applied Ocean Research 33(3), 208-214.</w:t>
      </w:r>
    </w:p>
    <w:p w:rsidR="000825E0" w:rsidRPr="0010789A" w:rsidRDefault="000825E0" w:rsidP="007219C9">
      <w:pPr>
        <w:pStyle w:val="Referencetext"/>
      </w:pPr>
      <w:r w:rsidRPr="0010789A">
        <w:t>Salvadori, G., De Michele, C., 2007. On the use of copulas in hydrology: theory and practice. J. Hydrol. Eng. 12 (4), 369–380, (Special Issue: Copulas in Hydrology; doi: 10.1061/(ASCE)1084-0699(2007)12:4(369)).</w:t>
      </w:r>
    </w:p>
    <w:p w:rsidR="004A131E" w:rsidRPr="0010789A" w:rsidRDefault="004A131E" w:rsidP="004A131E">
      <w:pPr>
        <w:pStyle w:val="Referencetext"/>
      </w:pPr>
      <w:r w:rsidRPr="0010789A">
        <w:t>Salvadori, G., De Michele, C., Kottegoda, N., Rosso, R., 2007. Extremes in Nature. An approach using Copulas. Vol. 56 of Water Science and Technology Library Series. Springer, Dordrecht, ISBN: 978-1- 4020-4415-1.</w:t>
      </w:r>
    </w:p>
    <w:p w:rsidR="000825E0" w:rsidRPr="0010789A" w:rsidRDefault="000825E0" w:rsidP="00E37708">
      <w:pPr>
        <w:pStyle w:val="Referencetext"/>
        <w:spacing w:line="240" w:lineRule="auto"/>
      </w:pPr>
      <w:r w:rsidRPr="0010789A">
        <w:rPr>
          <w:lang w:val="de-DE"/>
        </w:rPr>
        <w:t xml:space="preserve">Salvadori, G., De Michele, C., 2010. </w:t>
      </w:r>
      <w:bookmarkStart w:id="152" w:name="OLE_LINK13"/>
      <w:bookmarkStart w:id="153" w:name="OLE_LINK14"/>
      <w:bookmarkStart w:id="154" w:name="OLE_LINK15"/>
      <w:bookmarkStart w:id="155" w:name="OLE_LINK42"/>
      <w:r w:rsidRPr="0010789A">
        <w:t>Multivariate multiparameter extreme value models and return periods: A copula approach.</w:t>
      </w:r>
      <w:bookmarkEnd w:id="152"/>
      <w:bookmarkEnd w:id="153"/>
      <w:bookmarkEnd w:id="154"/>
      <w:bookmarkEnd w:id="155"/>
      <w:r w:rsidRPr="0010789A">
        <w:t xml:space="preserve"> Water Resour. Res. 46, W10501.</w:t>
      </w:r>
    </w:p>
    <w:p w:rsidR="000825E0" w:rsidRPr="0010789A" w:rsidRDefault="000825E0" w:rsidP="007219C9">
      <w:pPr>
        <w:pStyle w:val="Referencetext"/>
      </w:pPr>
      <w:r w:rsidRPr="0010789A">
        <w:t>Salvadori, G., De Michele, C., Kottegoda, N., Rosso, R., 2007. Extremes in Nature. An approach using Copulas. Vol. 56 of Water Science and Technology Library Series. Springer, Dordrecht, ISBN: 978-1-4020-4415-1.</w:t>
      </w:r>
    </w:p>
    <w:p w:rsidR="00D07C37" w:rsidRPr="0010789A" w:rsidRDefault="00D07C37" w:rsidP="00D07C37">
      <w:pPr>
        <w:pStyle w:val="Referencetext"/>
      </w:pPr>
      <w:r w:rsidRPr="0010789A">
        <w:t>Salvadori, G., Tomasicchio, G.R., D’Alessandro, F. 2013. Multivariate approach to design coastal and offshore structures. Journal of Coastal Research, SI(65), pp. 386-391.</w:t>
      </w:r>
    </w:p>
    <w:p w:rsidR="000825E0" w:rsidRPr="0010789A" w:rsidRDefault="000825E0" w:rsidP="00D7485B">
      <w:pPr>
        <w:pStyle w:val="Referencetext"/>
        <w:spacing w:line="240" w:lineRule="auto"/>
      </w:pPr>
      <w:r w:rsidRPr="0010789A">
        <w:t>Salvadori, G., Durante, F., Tomasicchio, G. R., D’Alessandro, F., 2015. Practical guidelines for the multivariate assessment of the structural risk in coastal and off-shore engineering. Coastal Engineering 95, 77–83.</w:t>
      </w:r>
    </w:p>
    <w:p w:rsidR="000825E0" w:rsidRPr="0010789A" w:rsidRDefault="000825E0" w:rsidP="0099215B">
      <w:pPr>
        <w:pStyle w:val="Referencetext"/>
        <w:spacing w:line="240" w:lineRule="auto"/>
      </w:pPr>
      <w:r w:rsidRPr="0010789A">
        <w:t>Salvadori, G., Tomasicchio, G.R., D'Alessandro, F., 2014. Practical guidelines for multivariate analysis and design in coastal and off-shore engineering. Coastal Engineering 88, 1-14.</w:t>
      </w:r>
    </w:p>
    <w:p w:rsidR="000825E0" w:rsidRPr="0010789A" w:rsidRDefault="000825E0" w:rsidP="0099215B">
      <w:pPr>
        <w:pStyle w:val="Referencetext"/>
        <w:spacing w:line="240" w:lineRule="auto"/>
        <w:rPr>
          <w:rFonts w:eastAsiaTheme="minorEastAsia"/>
          <w:lang w:eastAsia="zh-CN"/>
        </w:rPr>
      </w:pPr>
      <w:r w:rsidRPr="0010789A">
        <w:rPr>
          <w:rFonts w:eastAsiaTheme="minorEastAsia"/>
          <w:lang w:eastAsia="zh-CN"/>
        </w:rPr>
        <w:t>Silva-González, F., Heredia-Zavoni, E., Montes-Iturrizaga, R., 2013. Development of environmental contours using Nataf distribution model. Ocean Engineering 58, 27-34.</w:t>
      </w:r>
    </w:p>
    <w:p w:rsidR="000825E0" w:rsidRPr="0010789A" w:rsidRDefault="000825E0" w:rsidP="0099215B">
      <w:pPr>
        <w:pStyle w:val="Referencetext"/>
        <w:spacing w:line="240" w:lineRule="auto"/>
        <w:rPr>
          <w:rFonts w:eastAsiaTheme="minorEastAsia"/>
          <w:lang w:eastAsia="zh-CN"/>
        </w:rPr>
      </w:pPr>
      <w:r w:rsidRPr="0010789A">
        <w:rPr>
          <w:rFonts w:eastAsiaTheme="minorEastAsia"/>
          <w:lang w:eastAsia="zh-CN"/>
        </w:rPr>
        <w:t>Sklar, A., 1959. Fonctions de répartition à n dimensions et leurs marges, Publ. Inst. Statist. Univ. Paris, 8: 229–231.</w:t>
      </w:r>
    </w:p>
    <w:p w:rsidR="000825E0" w:rsidRPr="0010789A" w:rsidRDefault="000825E0" w:rsidP="0099215B">
      <w:pPr>
        <w:pStyle w:val="Referencetext"/>
        <w:spacing w:line="240" w:lineRule="auto"/>
        <w:rPr>
          <w:rFonts w:eastAsiaTheme="minorEastAsia"/>
          <w:lang w:eastAsia="zh-CN"/>
        </w:rPr>
      </w:pPr>
      <w:r w:rsidRPr="0010789A">
        <w:rPr>
          <w:rFonts w:eastAsiaTheme="minorEastAsia"/>
          <w:lang w:eastAsia="zh-CN"/>
        </w:rPr>
        <w:t>Vanem, E., 2016. Joint statistical models for significant wave height and wave period in a changing climate. Marine Structures 49, 180-205.</w:t>
      </w:r>
    </w:p>
    <w:p w:rsidR="000825E0" w:rsidRPr="0010789A" w:rsidRDefault="000825E0" w:rsidP="0099215B">
      <w:pPr>
        <w:ind w:left="284" w:hanging="284"/>
        <w:rPr>
          <w:sz w:val="20"/>
          <w:szCs w:val="20"/>
        </w:rPr>
      </w:pPr>
      <w:r w:rsidRPr="0010789A">
        <w:rPr>
          <w:sz w:val="20"/>
          <w:szCs w:val="20"/>
        </w:rPr>
        <w:t>Winterstein, S.R., Ude, T.C., Cornell, C.A., Bjerager, P., Haver, S., 1993. Environmental parameters for extreme response: inverse FORM with omission factors. In: Proceedings ICOSSAR-93.</w:t>
      </w:r>
    </w:p>
    <w:p w:rsidR="000825E0" w:rsidRPr="0010789A" w:rsidRDefault="000825E0" w:rsidP="0099215B">
      <w:pPr>
        <w:pStyle w:val="Referencetext"/>
        <w:spacing w:line="240" w:lineRule="auto"/>
        <w:rPr>
          <w:rFonts w:eastAsiaTheme="minorEastAsia"/>
          <w:lang w:eastAsia="zh-CN"/>
        </w:rPr>
      </w:pPr>
      <w:r w:rsidRPr="0010789A">
        <w:rPr>
          <w:rFonts w:eastAsiaTheme="minorEastAsia"/>
          <w:lang w:eastAsia="zh-CN"/>
        </w:rPr>
        <w:t>Wist, H.T., Myrhaug, D., Rue, H., 2004. Statistical properties of successive wave heights and successive wave periods. Applied Ocean Research 26(3-4), 114-136.</w:t>
      </w:r>
    </w:p>
    <w:p w:rsidR="000825E0" w:rsidRPr="0010789A" w:rsidRDefault="000825E0" w:rsidP="0099215B">
      <w:pPr>
        <w:pStyle w:val="Referencetext"/>
        <w:spacing w:line="240" w:lineRule="auto"/>
        <w:rPr>
          <w:rFonts w:eastAsiaTheme="minorEastAsia"/>
          <w:lang w:eastAsia="zh-CN"/>
        </w:rPr>
      </w:pPr>
      <w:r w:rsidRPr="0010789A">
        <w:rPr>
          <w:rFonts w:eastAsiaTheme="minorEastAsia"/>
          <w:lang w:eastAsia="zh-CN"/>
        </w:rPr>
        <w:t>Wu, S., 2014. Construction of asymmetric copulas and its application in two-dimensional reliability modeling. European Journal of Operational Research 238(2), 476-485.</w:t>
      </w:r>
    </w:p>
    <w:p w:rsidR="000825E0" w:rsidRPr="0010789A" w:rsidRDefault="000825E0" w:rsidP="0099215B">
      <w:pPr>
        <w:pStyle w:val="Referencetext"/>
        <w:spacing w:line="240" w:lineRule="auto"/>
      </w:pPr>
      <w:r w:rsidRPr="0010789A">
        <w:t>Zhang, Y., Beer, M., Quek, S.T., 2015. Long-term performance assessment and design of offshore structures. Computers &amp; Structures 154, 101-115.</w:t>
      </w:r>
    </w:p>
    <w:p w:rsidR="000825E0" w:rsidRPr="0010789A" w:rsidRDefault="000825E0" w:rsidP="0099215B">
      <w:pPr>
        <w:pStyle w:val="Referencetext"/>
        <w:spacing w:line="240" w:lineRule="auto"/>
      </w:pPr>
      <w:r w:rsidRPr="0010789A">
        <w:t>Zhang, Y., Cao, Y., 2015. A fuzzy quantification approach of uncertainties in an extreme wave height modeling. Acta Oceanologica Sinica 34(3), 90—98.</w:t>
      </w:r>
    </w:p>
    <w:p w:rsidR="005D16FB" w:rsidRPr="0010789A" w:rsidRDefault="005D16FB" w:rsidP="0099215B">
      <w:pPr>
        <w:pStyle w:val="Referencetext"/>
        <w:spacing w:line="240" w:lineRule="auto"/>
      </w:pPr>
      <w:r w:rsidRPr="0010789A">
        <w:t>Zhang, Y., Cheng, T., 2016 Characterizing the seasonal and directional varying properties in a marine environment. China Ocean Engineering 30(4), 549-564.</w:t>
      </w:r>
    </w:p>
    <w:p w:rsidR="000825E0" w:rsidRPr="0010789A" w:rsidRDefault="000825E0" w:rsidP="0099215B">
      <w:pPr>
        <w:pStyle w:val="Referencetext"/>
        <w:spacing w:line="240" w:lineRule="auto"/>
      </w:pPr>
      <w:r w:rsidRPr="0010789A">
        <w:lastRenderedPageBreak/>
        <w:t>Zhang, Y., Kim, C.W., Tee, K.F., 201</w:t>
      </w:r>
      <w:r w:rsidR="004A131E" w:rsidRPr="0010789A">
        <w:t>7a</w:t>
      </w:r>
      <w:r w:rsidRPr="0010789A">
        <w:t>. Maintenance management of offshore structures using Markov process model with random transition probabilities. Structure and Infrastructure Engineering</w:t>
      </w:r>
      <w:r w:rsidR="004A131E" w:rsidRPr="0010789A">
        <w:t xml:space="preserve"> 13(8), 1068-1080.</w:t>
      </w:r>
    </w:p>
    <w:p w:rsidR="004A131E" w:rsidRPr="0010789A" w:rsidRDefault="004A131E" w:rsidP="0099215B">
      <w:pPr>
        <w:pStyle w:val="Referencetext"/>
        <w:spacing w:line="240" w:lineRule="auto"/>
      </w:pPr>
      <w:r w:rsidRPr="0010789A">
        <w:t>Zhang, Y., Kim, C.W., Tee, K.F., Lam, J.S.L. 2017b. Optimal sustainable life cycle maintenance strategies for port infrastructures. Journal of Cleaner Production 142, 1693-1709.</w:t>
      </w:r>
    </w:p>
    <w:p w:rsidR="000825E0" w:rsidRPr="0010789A" w:rsidRDefault="000825E0" w:rsidP="0099215B">
      <w:pPr>
        <w:pStyle w:val="Referencetext"/>
        <w:spacing w:line="240" w:lineRule="auto"/>
      </w:pPr>
      <w:r w:rsidRPr="0010789A">
        <w:t>Zhang, Y., Lam, J.S.L., 201</w:t>
      </w:r>
      <w:r w:rsidR="005D16FB" w:rsidRPr="0010789A">
        <w:t>5</w:t>
      </w:r>
      <w:r w:rsidRPr="0010789A">
        <w:t>. Reliability analysis of offshore structures within a time varying environment. Stochastic Environmental Research and Risk Assessment 29(6), 1615—1636.</w:t>
      </w:r>
    </w:p>
    <w:p w:rsidR="00850AED" w:rsidRPr="005D16FB" w:rsidRDefault="005D16FB" w:rsidP="005D16FB">
      <w:pPr>
        <w:pStyle w:val="Referencetext"/>
        <w:spacing w:line="240" w:lineRule="auto"/>
      </w:pPr>
      <w:r w:rsidRPr="0010789A">
        <w:t>Zhang, Y., Lam, J.S.L., 2014. Non-conventional modeling of extreme significant wave height through random sets. Acta Oceanologica Sinica 33(7), 125-130.</w:t>
      </w:r>
    </w:p>
    <w:sectPr w:rsidR="00850AED" w:rsidRPr="005D16FB" w:rsidSect="00A943AD">
      <w:headerReference w:type="even" r:id="rId182"/>
      <w:footerReference w:type="default" r:id="rId183"/>
      <w:pgSz w:w="12240" w:h="15840"/>
      <w:pgMar w:top="1418" w:right="1418" w:bottom="1418"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6200" w:rsidRDefault="00446200" w:rsidP="007A1FA3">
      <w:r>
        <w:separator/>
      </w:r>
    </w:p>
  </w:endnote>
  <w:endnote w:type="continuationSeparator" w:id="0">
    <w:p w:rsidR="00446200" w:rsidRDefault="00446200" w:rsidP="007A1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00000003" w:usb1="08080000" w:usb2="00000010" w:usb3="00000000" w:csb0="001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ff2">
    <w:altName w:val="Times New Roman"/>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2348504"/>
      <w:docPartObj>
        <w:docPartGallery w:val="Page Numbers (Bottom of Page)"/>
        <w:docPartUnique/>
      </w:docPartObj>
    </w:sdtPr>
    <w:sdtEndPr/>
    <w:sdtContent>
      <w:p w:rsidR="00B87DAF" w:rsidRDefault="00B87DAF">
        <w:pPr>
          <w:pStyle w:val="Footer"/>
          <w:jc w:val="center"/>
        </w:pPr>
        <w:r>
          <w:fldChar w:fldCharType="begin"/>
        </w:r>
        <w:r>
          <w:instrText xml:space="preserve"> PAGE   \* MERGEFORMAT </w:instrText>
        </w:r>
        <w:r>
          <w:fldChar w:fldCharType="separate"/>
        </w:r>
        <w:r w:rsidR="0010789A">
          <w:rPr>
            <w:noProof/>
          </w:rPr>
          <w:t>1</w:t>
        </w:r>
        <w:r>
          <w:rPr>
            <w:noProof/>
          </w:rPr>
          <w:fldChar w:fldCharType="end"/>
        </w:r>
      </w:p>
    </w:sdtContent>
  </w:sdt>
  <w:p w:rsidR="00B87DAF" w:rsidRDefault="00B87D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6200" w:rsidRDefault="00446200" w:rsidP="007A1FA3">
      <w:r>
        <w:separator/>
      </w:r>
    </w:p>
  </w:footnote>
  <w:footnote w:type="continuationSeparator" w:id="0">
    <w:p w:rsidR="00446200" w:rsidRDefault="00446200" w:rsidP="007A1FA3">
      <w:r>
        <w:continuationSeparator/>
      </w:r>
    </w:p>
  </w:footnote>
  <w:footnote w:id="1">
    <w:p w:rsidR="00B87DAF" w:rsidRPr="00701F81" w:rsidRDefault="00B87DAF" w:rsidP="007F7E0A">
      <w:pPr>
        <w:rPr>
          <w:sz w:val="20"/>
          <w:szCs w:val="20"/>
        </w:rPr>
      </w:pPr>
      <w:r w:rsidRPr="00701F81">
        <w:rPr>
          <w:sz w:val="18"/>
          <w:szCs w:val="18"/>
          <w:vertAlign w:val="superscript"/>
        </w:rPr>
        <w:t>*</w:t>
      </w:r>
      <w:r>
        <w:rPr>
          <w:rFonts w:hint="eastAsia"/>
          <w:sz w:val="18"/>
          <w:szCs w:val="18"/>
          <w:vertAlign w:val="superscript"/>
        </w:rPr>
        <w:t xml:space="preserve">  </w:t>
      </w:r>
      <w:r w:rsidRPr="00701F81">
        <w:rPr>
          <w:sz w:val="20"/>
          <w:szCs w:val="20"/>
        </w:rPr>
        <w:t>Corresponding a</w:t>
      </w:r>
      <w:r>
        <w:rPr>
          <w:sz w:val="20"/>
          <w:szCs w:val="20"/>
        </w:rPr>
        <w:t>uthor. Tel.: +</w:t>
      </w:r>
      <w:r>
        <w:rPr>
          <w:rFonts w:hint="eastAsia"/>
          <w:sz w:val="20"/>
          <w:szCs w:val="20"/>
        </w:rPr>
        <w:t>81</w:t>
      </w:r>
      <w:r>
        <w:rPr>
          <w:sz w:val="20"/>
          <w:szCs w:val="20"/>
        </w:rPr>
        <w:t>-</w:t>
      </w:r>
      <w:r w:rsidRPr="005A62A1">
        <w:rPr>
          <w:sz w:val="20"/>
          <w:szCs w:val="20"/>
        </w:rPr>
        <w:t>075-383-3421</w:t>
      </w:r>
    </w:p>
    <w:p w:rsidR="00B87DAF" w:rsidRDefault="00B87DAF" w:rsidP="007F7E0A">
      <w:pPr>
        <w:ind w:firstLineChars="100" w:firstLine="200"/>
      </w:pPr>
      <w:r>
        <w:rPr>
          <w:sz w:val="20"/>
          <w:szCs w:val="20"/>
        </w:rPr>
        <w:t>E-mail address: zhang_yi87</w:t>
      </w:r>
      <w:r w:rsidRPr="00701F81">
        <w:rPr>
          <w:sz w:val="20"/>
          <w:szCs w:val="20"/>
        </w:rPr>
        <w:t>@</w:t>
      </w:r>
      <w:r>
        <w:rPr>
          <w:sz w:val="20"/>
          <w:szCs w:val="20"/>
        </w:rPr>
        <w:t>163.com;  (Y. Zhang</w:t>
      </w:r>
      <w:r w:rsidRPr="00701F81">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DAF" w:rsidRPr="009B36C8" w:rsidRDefault="00B87DAF" w:rsidP="007A1FA3">
    <w:pPr>
      <w:jc w:val="right"/>
      <w:rPr>
        <w:i/>
        <w:iCs/>
        <w:sz w:val="20"/>
        <w:szCs w:val="20"/>
      </w:rPr>
    </w:pPr>
    <w:r w:rsidRPr="009B36C8">
      <w:rPr>
        <w:i/>
        <w:iCs/>
        <w:sz w:val="20"/>
        <w:szCs w:val="20"/>
      </w:rPr>
      <w:t>The Pacific Structural Steel Conference (PSSC 2013)</w:t>
    </w:r>
  </w:p>
  <w:p w:rsidR="00B87DAF" w:rsidRDefault="00B87DAF" w:rsidP="007A1FA3">
    <w:pPr>
      <w:jc w:val="right"/>
    </w:pPr>
    <w:r w:rsidRPr="009B36C8">
      <w:rPr>
        <w:i/>
        <w:iCs/>
        <w:sz w:val="20"/>
        <w:szCs w:val="20"/>
      </w:rPr>
      <w:t>Singapore, 8 – 11 October 2013</w:t>
    </w:r>
  </w:p>
  <w:p w:rsidR="00B87DAF" w:rsidRDefault="00B87DAF" w:rsidP="007A1FA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D048E8EA"/>
    <w:lvl w:ilvl="0">
      <w:start w:val="1"/>
      <w:numFmt w:val="decimal"/>
      <w:pStyle w:val="ListNumber2"/>
      <w:lvlText w:val="%1."/>
      <w:lvlJc w:val="left"/>
      <w:pPr>
        <w:tabs>
          <w:tab w:val="num" w:pos="720"/>
        </w:tabs>
        <w:ind w:left="720" w:hanging="360"/>
      </w:pPr>
    </w:lvl>
  </w:abstractNum>
  <w:abstractNum w:abstractNumId="1" w15:restartNumberingAfterBreak="0">
    <w:nsid w:val="1BAB2A10"/>
    <w:multiLevelType w:val="singleLevel"/>
    <w:tmpl w:val="6DD87430"/>
    <w:lvl w:ilvl="0">
      <w:start w:val="1"/>
      <w:numFmt w:val="lowerRoman"/>
      <w:pStyle w:val="NList"/>
      <w:lvlText w:val="(%1)"/>
      <w:lvlJc w:val="right"/>
      <w:pPr>
        <w:tabs>
          <w:tab w:val="num" w:pos="288"/>
        </w:tabs>
        <w:ind w:left="288" w:hanging="72"/>
      </w:pPr>
    </w:lvl>
  </w:abstractNum>
  <w:abstractNum w:abstractNumId="2" w15:restartNumberingAfterBreak="0">
    <w:nsid w:val="271C151F"/>
    <w:multiLevelType w:val="hybridMultilevel"/>
    <w:tmpl w:val="DA14F474"/>
    <w:lvl w:ilvl="0" w:tplc="FFFFFFFF">
      <w:start w:val="1"/>
      <w:numFmt w:val="bullet"/>
      <w:pStyle w:val="itemlist"/>
      <w:lvlText w:val=""/>
      <w:lvlJc w:val="left"/>
      <w:pPr>
        <w:tabs>
          <w:tab w:val="num" w:pos="360"/>
        </w:tabs>
        <w:ind w:left="274" w:hanging="27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F5D0946"/>
    <w:multiLevelType w:val="hybridMultilevel"/>
    <w:tmpl w:val="D1F2B04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B264444"/>
    <w:multiLevelType w:val="hybridMultilevel"/>
    <w:tmpl w:val="295E406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F831C8D"/>
    <w:multiLevelType w:val="singleLevel"/>
    <w:tmpl w:val="A8BCB5AE"/>
    <w:lvl w:ilvl="0">
      <w:start w:val="1"/>
      <w:numFmt w:val="bullet"/>
      <w:pStyle w:val="List"/>
      <w:lvlText w:val=""/>
      <w:lvlJc w:val="left"/>
      <w:pPr>
        <w:tabs>
          <w:tab w:val="num" w:pos="360"/>
        </w:tabs>
        <w:ind w:left="360" w:hanging="360"/>
      </w:pPr>
      <w:rPr>
        <w:rFonts w:ascii="Symbol" w:hAnsi="Symbol" w:hint="default"/>
      </w:rPr>
    </w:lvl>
  </w:abstractNum>
  <w:abstractNum w:abstractNumId="6" w15:restartNumberingAfterBreak="0">
    <w:nsid w:val="53D26788"/>
    <w:multiLevelType w:val="singleLevel"/>
    <w:tmpl w:val="B2A88328"/>
    <w:lvl w:ilvl="0">
      <w:start w:val="1"/>
      <w:numFmt w:val="lowerLetter"/>
      <w:pStyle w:val="AList"/>
      <w:lvlText w:val="(%1)"/>
      <w:lvlJc w:val="left"/>
      <w:pPr>
        <w:tabs>
          <w:tab w:val="num" w:pos="360"/>
        </w:tabs>
        <w:ind w:left="360" w:hanging="360"/>
      </w:pPr>
    </w:lvl>
  </w:abstractNum>
  <w:abstractNum w:abstractNumId="7" w15:restartNumberingAfterBreak="0">
    <w:nsid w:val="55DE7265"/>
    <w:multiLevelType w:val="hybridMultilevel"/>
    <w:tmpl w:val="DFB8191A"/>
    <w:lvl w:ilvl="0" w:tplc="04090013">
      <w:start w:val="1"/>
      <w:numFmt w:val="upperRoman"/>
      <w:lvlText w:val="%1."/>
      <w:lvlJc w:val="left"/>
      <w:pPr>
        <w:ind w:left="461" w:hanging="420"/>
      </w:pPr>
    </w:lvl>
    <w:lvl w:ilvl="1" w:tplc="04090019" w:tentative="1">
      <w:start w:val="1"/>
      <w:numFmt w:val="lowerLetter"/>
      <w:lvlText w:val="%2)"/>
      <w:lvlJc w:val="left"/>
      <w:pPr>
        <w:ind w:left="881" w:hanging="420"/>
      </w:pPr>
    </w:lvl>
    <w:lvl w:ilvl="2" w:tplc="0409001B" w:tentative="1">
      <w:start w:val="1"/>
      <w:numFmt w:val="lowerRoman"/>
      <w:lvlText w:val="%3."/>
      <w:lvlJc w:val="right"/>
      <w:pPr>
        <w:ind w:left="1301" w:hanging="420"/>
      </w:pPr>
    </w:lvl>
    <w:lvl w:ilvl="3" w:tplc="0409000F" w:tentative="1">
      <w:start w:val="1"/>
      <w:numFmt w:val="decimal"/>
      <w:lvlText w:val="%4."/>
      <w:lvlJc w:val="left"/>
      <w:pPr>
        <w:ind w:left="1721" w:hanging="420"/>
      </w:pPr>
    </w:lvl>
    <w:lvl w:ilvl="4" w:tplc="04090019" w:tentative="1">
      <w:start w:val="1"/>
      <w:numFmt w:val="lowerLetter"/>
      <w:lvlText w:val="%5)"/>
      <w:lvlJc w:val="left"/>
      <w:pPr>
        <w:ind w:left="2141" w:hanging="420"/>
      </w:pPr>
    </w:lvl>
    <w:lvl w:ilvl="5" w:tplc="0409001B" w:tentative="1">
      <w:start w:val="1"/>
      <w:numFmt w:val="lowerRoman"/>
      <w:lvlText w:val="%6."/>
      <w:lvlJc w:val="right"/>
      <w:pPr>
        <w:ind w:left="2561" w:hanging="420"/>
      </w:pPr>
    </w:lvl>
    <w:lvl w:ilvl="6" w:tplc="0409000F" w:tentative="1">
      <w:start w:val="1"/>
      <w:numFmt w:val="decimal"/>
      <w:lvlText w:val="%7."/>
      <w:lvlJc w:val="left"/>
      <w:pPr>
        <w:ind w:left="2981" w:hanging="420"/>
      </w:pPr>
    </w:lvl>
    <w:lvl w:ilvl="7" w:tplc="04090019" w:tentative="1">
      <w:start w:val="1"/>
      <w:numFmt w:val="lowerLetter"/>
      <w:lvlText w:val="%8)"/>
      <w:lvlJc w:val="left"/>
      <w:pPr>
        <w:ind w:left="3401" w:hanging="420"/>
      </w:pPr>
    </w:lvl>
    <w:lvl w:ilvl="8" w:tplc="0409001B" w:tentative="1">
      <w:start w:val="1"/>
      <w:numFmt w:val="lowerRoman"/>
      <w:lvlText w:val="%9."/>
      <w:lvlJc w:val="right"/>
      <w:pPr>
        <w:ind w:left="3821" w:hanging="420"/>
      </w:pPr>
    </w:lvl>
  </w:abstractNum>
  <w:abstractNum w:abstractNumId="8" w15:restartNumberingAfterBreak="0">
    <w:nsid w:val="619732C0"/>
    <w:multiLevelType w:val="hybridMultilevel"/>
    <w:tmpl w:val="72467A78"/>
    <w:lvl w:ilvl="0" w:tplc="072A332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48470FA"/>
    <w:multiLevelType w:val="multilevel"/>
    <w:tmpl w:val="B2AE2B60"/>
    <w:lvl w:ilvl="0">
      <w:start w:val="1"/>
      <w:numFmt w:val="upperLetter"/>
      <w:pStyle w:val="Appendix1"/>
      <w:suff w:val="nothing"/>
      <w:lvlText w:val="Appendix %1.   "/>
      <w:lvlJc w:val="left"/>
      <w:pPr>
        <w:ind w:left="300" w:hanging="300"/>
      </w:pPr>
      <w:rPr>
        <w:rFonts w:hint="default"/>
        <w:color w:val="auto"/>
      </w:rPr>
    </w:lvl>
    <w:lvl w:ilvl="1">
      <w:start w:val="1"/>
      <w:numFmt w:val="decimal"/>
      <w:pStyle w:val="Appendix2"/>
      <w:suff w:val="nothing"/>
      <w:lvlText w:val="%1.%2.  "/>
      <w:lvlJc w:val="left"/>
      <w:pPr>
        <w:ind w:left="510" w:hanging="510"/>
      </w:pPr>
      <w:rPr>
        <w:rFonts w:ascii="Times New Roman" w:hAnsi="Times New Roman" w:hint="default"/>
        <w:b/>
        <w:i w:val="0"/>
        <w:sz w:val="20"/>
      </w:rPr>
    </w:lvl>
    <w:lvl w:ilvl="2">
      <w:start w:val="1"/>
      <w:numFmt w:val="decimal"/>
      <w:pStyle w:val="Appendix3"/>
      <w:suff w:val="nothing"/>
      <w:lvlText w:val="%1.%2.%3.  "/>
      <w:lvlJc w:val="left"/>
      <w:pPr>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 w15:restartNumberingAfterBreak="0">
    <w:nsid w:val="6C2649EE"/>
    <w:multiLevelType w:val="hybridMultilevel"/>
    <w:tmpl w:val="58F0413A"/>
    <w:lvl w:ilvl="0" w:tplc="21FC2C28">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E721B5"/>
    <w:multiLevelType w:val="hybridMultilevel"/>
    <w:tmpl w:val="43C0AC00"/>
    <w:lvl w:ilvl="0" w:tplc="8D5437C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EE1B71"/>
    <w:multiLevelType w:val="hybridMultilevel"/>
    <w:tmpl w:val="49EA21A2"/>
    <w:lvl w:ilvl="0" w:tplc="E9D05A5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E4200B4"/>
    <w:multiLevelType w:val="hybridMultilevel"/>
    <w:tmpl w:val="734ED66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E4D10F5"/>
    <w:multiLevelType w:val="hybridMultilevel"/>
    <w:tmpl w:val="54861482"/>
    <w:lvl w:ilvl="0" w:tplc="E26017CC">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0"/>
  </w:num>
  <w:num w:numId="3">
    <w:abstractNumId w:val="5"/>
  </w:num>
  <w:num w:numId="4">
    <w:abstractNumId w:val="6"/>
  </w:num>
  <w:num w:numId="5">
    <w:abstractNumId w:val="1"/>
  </w:num>
  <w:num w:numId="6">
    <w:abstractNumId w:val="9"/>
  </w:num>
  <w:num w:numId="7">
    <w:abstractNumId w:val="2"/>
  </w:num>
  <w:num w:numId="8">
    <w:abstractNumId w:val="14"/>
  </w:num>
  <w:num w:numId="9">
    <w:abstractNumId w:val="4"/>
  </w:num>
  <w:num w:numId="10">
    <w:abstractNumId w:val="13"/>
  </w:num>
  <w:num w:numId="11">
    <w:abstractNumId w:val="3"/>
  </w:num>
  <w:num w:numId="12">
    <w:abstractNumId w:val="12"/>
  </w:num>
  <w:num w:numId="13">
    <w:abstractNumId w:val="8"/>
  </w:num>
  <w:num w:numId="14">
    <w:abstractNumId w:val="7"/>
  </w:num>
  <w:num w:numId="15">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drawingGridHorizontalSpacing w:val="105"/>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docVars>
    <w:docVar w:name="EN.InstantFormat" w:val="&lt;ENInstantFormat&gt;&lt;Enabled&gt;1&lt;/Enabled&gt;&lt;ScanUnformatted&gt;1&lt;/ScanUnformatted&gt;&lt;ScanChanges&gt;1&lt;/ScanChanges&gt;&lt;/ENInstantFormat&gt;"/>
    <w:docVar w:name="EN.Layout" w:val="&lt;ENLayout&gt;&lt;Style&gt;J Const Steel Re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essasvf6w09wver02nppfdw5e5vftvd5eva&quot;&gt;柱极限承载能力&lt;record-ids&gt;&lt;item&gt;968&lt;/item&gt;&lt;item&gt;971&lt;/item&gt;&lt;item&gt;1069&lt;/item&gt;&lt;item&gt;1076&lt;/item&gt;&lt;item&gt;1257&lt;/item&gt;&lt;item&gt;1296&lt;/item&gt;&lt;item&gt;1348&lt;/item&gt;&lt;item&gt;1393&lt;/item&gt;&lt;item&gt;1413&lt;/item&gt;&lt;item&gt;1414&lt;/item&gt;&lt;item&gt;1428&lt;/item&gt;&lt;item&gt;1455&lt;/item&gt;&lt;item&gt;1471&lt;/item&gt;&lt;item&gt;1478&lt;/item&gt;&lt;item&gt;1516&lt;/item&gt;&lt;item&gt;1529&lt;/item&gt;&lt;item&gt;1530&lt;/item&gt;&lt;item&gt;1536&lt;/item&gt;&lt;item&gt;1537&lt;/item&gt;&lt;item&gt;1538&lt;/item&gt;&lt;item&gt;1539&lt;/item&gt;&lt;item&gt;1540&lt;/item&gt;&lt;/record-ids&gt;&lt;/item&gt;&lt;/Libraries&gt;"/>
  </w:docVars>
  <w:rsids>
    <w:rsidRoot w:val="0050328D"/>
    <w:rsid w:val="00001787"/>
    <w:rsid w:val="00001B1A"/>
    <w:rsid w:val="000020BD"/>
    <w:rsid w:val="00002C8D"/>
    <w:rsid w:val="00003201"/>
    <w:rsid w:val="00003CE8"/>
    <w:rsid w:val="00004641"/>
    <w:rsid w:val="00004974"/>
    <w:rsid w:val="0000563A"/>
    <w:rsid w:val="00006248"/>
    <w:rsid w:val="00006D0C"/>
    <w:rsid w:val="00007C37"/>
    <w:rsid w:val="00010C86"/>
    <w:rsid w:val="00011446"/>
    <w:rsid w:val="0001153B"/>
    <w:rsid w:val="00011550"/>
    <w:rsid w:val="000120F1"/>
    <w:rsid w:val="000124DD"/>
    <w:rsid w:val="000126BC"/>
    <w:rsid w:val="00012831"/>
    <w:rsid w:val="00012B92"/>
    <w:rsid w:val="00012EEC"/>
    <w:rsid w:val="00012FC7"/>
    <w:rsid w:val="000130A9"/>
    <w:rsid w:val="0001325A"/>
    <w:rsid w:val="0001325F"/>
    <w:rsid w:val="00013542"/>
    <w:rsid w:val="00013675"/>
    <w:rsid w:val="00013783"/>
    <w:rsid w:val="000138B8"/>
    <w:rsid w:val="00013D0A"/>
    <w:rsid w:val="000140A7"/>
    <w:rsid w:val="00014664"/>
    <w:rsid w:val="000148AB"/>
    <w:rsid w:val="00014C77"/>
    <w:rsid w:val="000158AB"/>
    <w:rsid w:val="00016AB5"/>
    <w:rsid w:val="00017319"/>
    <w:rsid w:val="000174E9"/>
    <w:rsid w:val="000203D0"/>
    <w:rsid w:val="00020CD6"/>
    <w:rsid w:val="00020D4C"/>
    <w:rsid w:val="00021345"/>
    <w:rsid w:val="0002145A"/>
    <w:rsid w:val="0002149D"/>
    <w:rsid w:val="00021C2D"/>
    <w:rsid w:val="00021E7D"/>
    <w:rsid w:val="0002255B"/>
    <w:rsid w:val="00022CF8"/>
    <w:rsid w:val="00023897"/>
    <w:rsid w:val="00023FC7"/>
    <w:rsid w:val="00024589"/>
    <w:rsid w:val="00024C11"/>
    <w:rsid w:val="000250A4"/>
    <w:rsid w:val="00025376"/>
    <w:rsid w:val="000257F9"/>
    <w:rsid w:val="000301BE"/>
    <w:rsid w:val="00030BC1"/>
    <w:rsid w:val="0003104E"/>
    <w:rsid w:val="00031109"/>
    <w:rsid w:val="0003194F"/>
    <w:rsid w:val="0003437C"/>
    <w:rsid w:val="00035083"/>
    <w:rsid w:val="000354B1"/>
    <w:rsid w:val="000355AD"/>
    <w:rsid w:val="00035790"/>
    <w:rsid w:val="00035BF9"/>
    <w:rsid w:val="00036BF5"/>
    <w:rsid w:val="00036D62"/>
    <w:rsid w:val="00036E37"/>
    <w:rsid w:val="000376C9"/>
    <w:rsid w:val="0003777E"/>
    <w:rsid w:val="00040E45"/>
    <w:rsid w:val="000411E1"/>
    <w:rsid w:val="00041600"/>
    <w:rsid w:val="0004167B"/>
    <w:rsid w:val="000419F3"/>
    <w:rsid w:val="00041D65"/>
    <w:rsid w:val="00041FC5"/>
    <w:rsid w:val="00043130"/>
    <w:rsid w:val="000435A9"/>
    <w:rsid w:val="00044699"/>
    <w:rsid w:val="00044AC0"/>
    <w:rsid w:val="00044B5D"/>
    <w:rsid w:val="00045421"/>
    <w:rsid w:val="00046A26"/>
    <w:rsid w:val="00046B69"/>
    <w:rsid w:val="00046FDD"/>
    <w:rsid w:val="00047451"/>
    <w:rsid w:val="000479A0"/>
    <w:rsid w:val="00047DBD"/>
    <w:rsid w:val="00050C0A"/>
    <w:rsid w:val="000525A6"/>
    <w:rsid w:val="0005263B"/>
    <w:rsid w:val="00052707"/>
    <w:rsid w:val="00052B52"/>
    <w:rsid w:val="0005313D"/>
    <w:rsid w:val="00053CE4"/>
    <w:rsid w:val="00054202"/>
    <w:rsid w:val="00054BCA"/>
    <w:rsid w:val="00055A1B"/>
    <w:rsid w:val="00055BE7"/>
    <w:rsid w:val="000567C0"/>
    <w:rsid w:val="00056A43"/>
    <w:rsid w:val="000574DF"/>
    <w:rsid w:val="000575F0"/>
    <w:rsid w:val="00057A62"/>
    <w:rsid w:val="000600E5"/>
    <w:rsid w:val="00061694"/>
    <w:rsid w:val="0006214F"/>
    <w:rsid w:val="00062439"/>
    <w:rsid w:val="0006364F"/>
    <w:rsid w:val="00063678"/>
    <w:rsid w:val="00063D51"/>
    <w:rsid w:val="00064975"/>
    <w:rsid w:val="0006512F"/>
    <w:rsid w:val="000656B7"/>
    <w:rsid w:val="00065706"/>
    <w:rsid w:val="000666DE"/>
    <w:rsid w:val="00066E34"/>
    <w:rsid w:val="0007054A"/>
    <w:rsid w:val="00070F78"/>
    <w:rsid w:val="00070FF6"/>
    <w:rsid w:val="00071C13"/>
    <w:rsid w:val="0007248A"/>
    <w:rsid w:val="000725AE"/>
    <w:rsid w:val="00072B78"/>
    <w:rsid w:val="00073A6A"/>
    <w:rsid w:val="00073B3F"/>
    <w:rsid w:val="00073FF4"/>
    <w:rsid w:val="00074DBC"/>
    <w:rsid w:val="00074FA6"/>
    <w:rsid w:val="00075FB4"/>
    <w:rsid w:val="0007609F"/>
    <w:rsid w:val="0007696F"/>
    <w:rsid w:val="00076D9A"/>
    <w:rsid w:val="00076E33"/>
    <w:rsid w:val="00076FEB"/>
    <w:rsid w:val="0007725A"/>
    <w:rsid w:val="00080279"/>
    <w:rsid w:val="0008030F"/>
    <w:rsid w:val="00080836"/>
    <w:rsid w:val="00080A87"/>
    <w:rsid w:val="00080FC2"/>
    <w:rsid w:val="000813CC"/>
    <w:rsid w:val="000817D6"/>
    <w:rsid w:val="00082484"/>
    <w:rsid w:val="000825E0"/>
    <w:rsid w:val="00083447"/>
    <w:rsid w:val="00083DA1"/>
    <w:rsid w:val="00083E88"/>
    <w:rsid w:val="00084028"/>
    <w:rsid w:val="000841DB"/>
    <w:rsid w:val="000851C8"/>
    <w:rsid w:val="000857F7"/>
    <w:rsid w:val="00085A6E"/>
    <w:rsid w:val="00085A85"/>
    <w:rsid w:val="00085AE2"/>
    <w:rsid w:val="00086814"/>
    <w:rsid w:val="00090F0E"/>
    <w:rsid w:val="00090FDA"/>
    <w:rsid w:val="0009166C"/>
    <w:rsid w:val="0009254F"/>
    <w:rsid w:val="0009380B"/>
    <w:rsid w:val="00093A42"/>
    <w:rsid w:val="00093A6F"/>
    <w:rsid w:val="00094714"/>
    <w:rsid w:val="00094F37"/>
    <w:rsid w:val="00096A35"/>
    <w:rsid w:val="0009744B"/>
    <w:rsid w:val="00097E56"/>
    <w:rsid w:val="000A0478"/>
    <w:rsid w:val="000A054C"/>
    <w:rsid w:val="000A1756"/>
    <w:rsid w:val="000A1760"/>
    <w:rsid w:val="000A217D"/>
    <w:rsid w:val="000A2CAA"/>
    <w:rsid w:val="000A2D34"/>
    <w:rsid w:val="000A31C9"/>
    <w:rsid w:val="000A376D"/>
    <w:rsid w:val="000A648D"/>
    <w:rsid w:val="000A6F78"/>
    <w:rsid w:val="000A7AC1"/>
    <w:rsid w:val="000B01A7"/>
    <w:rsid w:val="000B0D64"/>
    <w:rsid w:val="000B0E89"/>
    <w:rsid w:val="000B0EA8"/>
    <w:rsid w:val="000B0F5F"/>
    <w:rsid w:val="000B1024"/>
    <w:rsid w:val="000B1037"/>
    <w:rsid w:val="000B18CF"/>
    <w:rsid w:val="000B1EC7"/>
    <w:rsid w:val="000B23F3"/>
    <w:rsid w:val="000B2F60"/>
    <w:rsid w:val="000B3A32"/>
    <w:rsid w:val="000B5731"/>
    <w:rsid w:val="000B6245"/>
    <w:rsid w:val="000B6424"/>
    <w:rsid w:val="000B69E5"/>
    <w:rsid w:val="000B7052"/>
    <w:rsid w:val="000B759A"/>
    <w:rsid w:val="000B7AC2"/>
    <w:rsid w:val="000C0062"/>
    <w:rsid w:val="000C0722"/>
    <w:rsid w:val="000C0BE7"/>
    <w:rsid w:val="000C1047"/>
    <w:rsid w:val="000C1FE7"/>
    <w:rsid w:val="000C2A74"/>
    <w:rsid w:val="000C2D79"/>
    <w:rsid w:val="000C2DDA"/>
    <w:rsid w:val="000C3793"/>
    <w:rsid w:val="000C3B8D"/>
    <w:rsid w:val="000C3CB0"/>
    <w:rsid w:val="000C45C6"/>
    <w:rsid w:val="000C5D22"/>
    <w:rsid w:val="000C605D"/>
    <w:rsid w:val="000C75D3"/>
    <w:rsid w:val="000C7B26"/>
    <w:rsid w:val="000D0190"/>
    <w:rsid w:val="000D07EF"/>
    <w:rsid w:val="000D0EA2"/>
    <w:rsid w:val="000D17B5"/>
    <w:rsid w:val="000D2276"/>
    <w:rsid w:val="000D25B5"/>
    <w:rsid w:val="000D404E"/>
    <w:rsid w:val="000D4385"/>
    <w:rsid w:val="000D4E99"/>
    <w:rsid w:val="000D563D"/>
    <w:rsid w:val="000D58CC"/>
    <w:rsid w:val="000D683A"/>
    <w:rsid w:val="000D6E21"/>
    <w:rsid w:val="000D7669"/>
    <w:rsid w:val="000E046F"/>
    <w:rsid w:val="000E096C"/>
    <w:rsid w:val="000E1139"/>
    <w:rsid w:val="000E1327"/>
    <w:rsid w:val="000E1DD2"/>
    <w:rsid w:val="000E21B3"/>
    <w:rsid w:val="000E314E"/>
    <w:rsid w:val="000E3D80"/>
    <w:rsid w:val="000E3E80"/>
    <w:rsid w:val="000E4100"/>
    <w:rsid w:val="000E475A"/>
    <w:rsid w:val="000E4B47"/>
    <w:rsid w:val="000E4FD2"/>
    <w:rsid w:val="000E58A6"/>
    <w:rsid w:val="000E59A5"/>
    <w:rsid w:val="000E6B29"/>
    <w:rsid w:val="000E6E6B"/>
    <w:rsid w:val="000E7A7E"/>
    <w:rsid w:val="000F0358"/>
    <w:rsid w:val="000F0CD5"/>
    <w:rsid w:val="000F161C"/>
    <w:rsid w:val="000F1A68"/>
    <w:rsid w:val="000F2BB8"/>
    <w:rsid w:val="000F32D4"/>
    <w:rsid w:val="000F4A69"/>
    <w:rsid w:val="000F5EDE"/>
    <w:rsid w:val="000F70B0"/>
    <w:rsid w:val="00100A60"/>
    <w:rsid w:val="001012C0"/>
    <w:rsid w:val="001012F0"/>
    <w:rsid w:val="00101B45"/>
    <w:rsid w:val="00102308"/>
    <w:rsid w:val="001024E7"/>
    <w:rsid w:val="001040CE"/>
    <w:rsid w:val="001041D2"/>
    <w:rsid w:val="00104C4E"/>
    <w:rsid w:val="00104E2D"/>
    <w:rsid w:val="00105692"/>
    <w:rsid w:val="00105F0F"/>
    <w:rsid w:val="00105F3A"/>
    <w:rsid w:val="001060FA"/>
    <w:rsid w:val="001064BD"/>
    <w:rsid w:val="001067FD"/>
    <w:rsid w:val="00106986"/>
    <w:rsid w:val="0010751C"/>
    <w:rsid w:val="0010781B"/>
    <w:rsid w:val="0010789A"/>
    <w:rsid w:val="00107AB1"/>
    <w:rsid w:val="0011063E"/>
    <w:rsid w:val="0011078B"/>
    <w:rsid w:val="00110880"/>
    <w:rsid w:val="00111736"/>
    <w:rsid w:val="001119E3"/>
    <w:rsid w:val="00111BC3"/>
    <w:rsid w:val="00112AB5"/>
    <w:rsid w:val="00112AD2"/>
    <w:rsid w:val="00112F7C"/>
    <w:rsid w:val="00113452"/>
    <w:rsid w:val="0011349B"/>
    <w:rsid w:val="001137B5"/>
    <w:rsid w:val="00113806"/>
    <w:rsid w:val="001148C6"/>
    <w:rsid w:val="00114992"/>
    <w:rsid w:val="00114A15"/>
    <w:rsid w:val="001165A7"/>
    <w:rsid w:val="00116D3E"/>
    <w:rsid w:val="00116EDB"/>
    <w:rsid w:val="00117817"/>
    <w:rsid w:val="0011794A"/>
    <w:rsid w:val="00117ADD"/>
    <w:rsid w:val="00122A45"/>
    <w:rsid w:val="00123407"/>
    <w:rsid w:val="00123700"/>
    <w:rsid w:val="0012373F"/>
    <w:rsid w:val="00123A65"/>
    <w:rsid w:val="00124B28"/>
    <w:rsid w:val="00124CEE"/>
    <w:rsid w:val="00125D71"/>
    <w:rsid w:val="001260FF"/>
    <w:rsid w:val="001266C7"/>
    <w:rsid w:val="001275A2"/>
    <w:rsid w:val="0012790D"/>
    <w:rsid w:val="00127AB9"/>
    <w:rsid w:val="00127FB3"/>
    <w:rsid w:val="00130A70"/>
    <w:rsid w:val="00130CF5"/>
    <w:rsid w:val="001312FF"/>
    <w:rsid w:val="001318C2"/>
    <w:rsid w:val="0013191F"/>
    <w:rsid w:val="0013235D"/>
    <w:rsid w:val="00132393"/>
    <w:rsid w:val="001327C5"/>
    <w:rsid w:val="00133140"/>
    <w:rsid w:val="00133EB2"/>
    <w:rsid w:val="00134221"/>
    <w:rsid w:val="00134339"/>
    <w:rsid w:val="00135368"/>
    <w:rsid w:val="001362D0"/>
    <w:rsid w:val="001404AC"/>
    <w:rsid w:val="0014053D"/>
    <w:rsid w:val="00140D6E"/>
    <w:rsid w:val="00140FCB"/>
    <w:rsid w:val="00141B5B"/>
    <w:rsid w:val="00141CA0"/>
    <w:rsid w:val="00142583"/>
    <w:rsid w:val="0014303F"/>
    <w:rsid w:val="00143954"/>
    <w:rsid w:val="001439AC"/>
    <w:rsid w:val="00144324"/>
    <w:rsid w:val="00145385"/>
    <w:rsid w:val="00146420"/>
    <w:rsid w:val="00146DC7"/>
    <w:rsid w:val="00146E8A"/>
    <w:rsid w:val="00146EC6"/>
    <w:rsid w:val="00147B95"/>
    <w:rsid w:val="00147E10"/>
    <w:rsid w:val="0015054B"/>
    <w:rsid w:val="00150BC3"/>
    <w:rsid w:val="001513B6"/>
    <w:rsid w:val="00151B5C"/>
    <w:rsid w:val="00152282"/>
    <w:rsid w:val="00153563"/>
    <w:rsid w:val="00153B8E"/>
    <w:rsid w:val="00155028"/>
    <w:rsid w:val="00155669"/>
    <w:rsid w:val="00155F1E"/>
    <w:rsid w:val="00156296"/>
    <w:rsid w:val="00162101"/>
    <w:rsid w:val="00162163"/>
    <w:rsid w:val="00162918"/>
    <w:rsid w:val="00162F1F"/>
    <w:rsid w:val="00163379"/>
    <w:rsid w:val="001635DE"/>
    <w:rsid w:val="0016793B"/>
    <w:rsid w:val="00170098"/>
    <w:rsid w:val="00170439"/>
    <w:rsid w:val="00170602"/>
    <w:rsid w:val="0017093E"/>
    <w:rsid w:val="00171245"/>
    <w:rsid w:val="001714E1"/>
    <w:rsid w:val="0017280A"/>
    <w:rsid w:val="00172CA5"/>
    <w:rsid w:val="00172CFF"/>
    <w:rsid w:val="00174119"/>
    <w:rsid w:val="00176D67"/>
    <w:rsid w:val="00176EE7"/>
    <w:rsid w:val="00177602"/>
    <w:rsid w:val="001809D3"/>
    <w:rsid w:val="00180DEA"/>
    <w:rsid w:val="00181412"/>
    <w:rsid w:val="00181B96"/>
    <w:rsid w:val="00181D41"/>
    <w:rsid w:val="00181D55"/>
    <w:rsid w:val="00181EAA"/>
    <w:rsid w:val="00182265"/>
    <w:rsid w:val="00182A8F"/>
    <w:rsid w:val="00182D74"/>
    <w:rsid w:val="00183758"/>
    <w:rsid w:val="001841F6"/>
    <w:rsid w:val="00184444"/>
    <w:rsid w:val="0018468A"/>
    <w:rsid w:val="00184852"/>
    <w:rsid w:val="00184C8C"/>
    <w:rsid w:val="001858AD"/>
    <w:rsid w:val="00185FF4"/>
    <w:rsid w:val="0018700B"/>
    <w:rsid w:val="00187BD1"/>
    <w:rsid w:val="00187F16"/>
    <w:rsid w:val="001902E5"/>
    <w:rsid w:val="0019093C"/>
    <w:rsid w:val="00190F96"/>
    <w:rsid w:val="00190FFD"/>
    <w:rsid w:val="001915EC"/>
    <w:rsid w:val="001929B5"/>
    <w:rsid w:val="00192A46"/>
    <w:rsid w:val="00193BF3"/>
    <w:rsid w:val="00194258"/>
    <w:rsid w:val="00194516"/>
    <w:rsid w:val="00194D9E"/>
    <w:rsid w:val="001950C7"/>
    <w:rsid w:val="00195748"/>
    <w:rsid w:val="001963FA"/>
    <w:rsid w:val="0019799B"/>
    <w:rsid w:val="001A01C4"/>
    <w:rsid w:val="001A0BF8"/>
    <w:rsid w:val="001A0FBF"/>
    <w:rsid w:val="001A16F8"/>
    <w:rsid w:val="001A193B"/>
    <w:rsid w:val="001A1E2B"/>
    <w:rsid w:val="001A2656"/>
    <w:rsid w:val="001A27E8"/>
    <w:rsid w:val="001A2D06"/>
    <w:rsid w:val="001A5520"/>
    <w:rsid w:val="001A5B0C"/>
    <w:rsid w:val="001A5C87"/>
    <w:rsid w:val="001A5DB3"/>
    <w:rsid w:val="001A7293"/>
    <w:rsid w:val="001A74E4"/>
    <w:rsid w:val="001A761C"/>
    <w:rsid w:val="001A7B72"/>
    <w:rsid w:val="001A7E0F"/>
    <w:rsid w:val="001B1B29"/>
    <w:rsid w:val="001B1F6E"/>
    <w:rsid w:val="001B3C52"/>
    <w:rsid w:val="001B426A"/>
    <w:rsid w:val="001B4641"/>
    <w:rsid w:val="001B4FC2"/>
    <w:rsid w:val="001B5204"/>
    <w:rsid w:val="001B5B66"/>
    <w:rsid w:val="001B5EE8"/>
    <w:rsid w:val="001B6E89"/>
    <w:rsid w:val="001B750B"/>
    <w:rsid w:val="001B7791"/>
    <w:rsid w:val="001C26A8"/>
    <w:rsid w:val="001C2941"/>
    <w:rsid w:val="001C3A8C"/>
    <w:rsid w:val="001C3FC1"/>
    <w:rsid w:val="001C49DD"/>
    <w:rsid w:val="001C50DB"/>
    <w:rsid w:val="001C6614"/>
    <w:rsid w:val="001C6678"/>
    <w:rsid w:val="001C6AE9"/>
    <w:rsid w:val="001C6CF7"/>
    <w:rsid w:val="001C7953"/>
    <w:rsid w:val="001D01A7"/>
    <w:rsid w:val="001D0850"/>
    <w:rsid w:val="001D14C4"/>
    <w:rsid w:val="001D18E5"/>
    <w:rsid w:val="001D1DAF"/>
    <w:rsid w:val="001D1DC0"/>
    <w:rsid w:val="001D226A"/>
    <w:rsid w:val="001D240A"/>
    <w:rsid w:val="001D253C"/>
    <w:rsid w:val="001D261F"/>
    <w:rsid w:val="001D366B"/>
    <w:rsid w:val="001D3A37"/>
    <w:rsid w:val="001D4993"/>
    <w:rsid w:val="001D4ABA"/>
    <w:rsid w:val="001D5DC4"/>
    <w:rsid w:val="001D6E67"/>
    <w:rsid w:val="001D7390"/>
    <w:rsid w:val="001D7547"/>
    <w:rsid w:val="001D77CF"/>
    <w:rsid w:val="001E00F0"/>
    <w:rsid w:val="001E0949"/>
    <w:rsid w:val="001E13F0"/>
    <w:rsid w:val="001E1518"/>
    <w:rsid w:val="001E2E9F"/>
    <w:rsid w:val="001E369B"/>
    <w:rsid w:val="001E3DC5"/>
    <w:rsid w:val="001E413F"/>
    <w:rsid w:val="001E424E"/>
    <w:rsid w:val="001E4257"/>
    <w:rsid w:val="001E4BC8"/>
    <w:rsid w:val="001E57B1"/>
    <w:rsid w:val="001E59B4"/>
    <w:rsid w:val="001E6129"/>
    <w:rsid w:val="001E691D"/>
    <w:rsid w:val="001E6A62"/>
    <w:rsid w:val="001E6ED8"/>
    <w:rsid w:val="001E7F8C"/>
    <w:rsid w:val="001F08BF"/>
    <w:rsid w:val="001F19FD"/>
    <w:rsid w:val="001F20BC"/>
    <w:rsid w:val="001F3672"/>
    <w:rsid w:val="001F367A"/>
    <w:rsid w:val="001F3A0F"/>
    <w:rsid w:val="001F3E11"/>
    <w:rsid w:val="001F6D39"/>
    <w:rsid w:val="001F7CBC"/>
    <w:rsid w:val="0020059F"/>
    <w:rsid w:val="00200FEC"/>
    <w:rsid w:val="00202185"/>
    <w:rsid w:val="00202582"/>
    <w:rsid w:val="00202E54"/>
    <w:rsid w:val="00203971"/>
    <w:rsid w:val="00203C95"/>
    <w:rsid w:val="0020409C"/>
    <w:rsid w:val="002049AD"/>
    <w:rsid w:val="002050D6"/>
    <w:rsid w:val="00205F3C"/>
    <w:rsid w:val="00206705"/>
    <w:rsid w:val="0020671F"/>
    <w:rsid w:val="00206CC8"/>
    <w:rsid w:val="00206DD5"/>
    <w:rsid w:val="00207019"/>
    <w:rsid w:val="00207508"/>
    <w:rsid w:val="002077ED"/>
    <w:rsid w:val="00207981"/>
    <w:rsid w:val="00207D7E"/>
    <w:rsid w:val="00210C5B"/>
    <w:rsid w:val="002117B8"/>
    <w:rsid w:val="00211B03"/>
    <w:rsid w:val="002127DB"/>
    <w:rsid w:val="00212FD2"/>
    <w:rsid w:val="0021358E"/>
    <w:rsid w:val="00214142"/>
    <w:rsid w:val="002141E0"/>
    <w:rsid w:val="00215289"/>
    <w:rsid w:val="00217368"/>
    <w:rsid w:val="00217C8D"/>
    <w:rsid w:val="00220D19"/>
    <w:rsid w:val="002216E2"/>
    <w:rsid w:val="00221B74"/>
    <w:rsid w:val="0022461F"/>
    <w:rsid w:val="002246A2"/>
    <w:rsid w:val="002252B9"/>
    <w:rsid w:val="00225318"/>
    <w:rsid w:val="0022562F"/>
    <w:rsid w:val="00226190"/>
    <w:rsid w:val="002265E7"/>
    <w:rsid w:val="0022696F"/>
    <w:rsid w:val="00226BAC"/>
    <w:rsid w:val="0022719C"/>
    <w:rsid w:val="00227684"/>
    <w:rsid w:val="00230245"/>
    <w:rsid w:val="0023073A"/>
    <w:rsid w:val="00230F56"/>
    <w:rsid w:val="00231199"/>
    <w:rsid w:val="002311CA"/>
    <w:rsid w:val="0023267A"/>
    <w:rsid w:val="00232F29"/>
    <w:rsid w:val="00233549"/>
    <w:rsid w:val="0023485C"/>
    <w:rsid w:val="002353BC"/>
    <w:rsid w:val="002358F2"/>
    <w:rsid w:val="00236A3A"/>
    <w:rsid w:val="00236B99"/>
    <w:rsid w:val="002371F3"/>
    <w:rsid w:val="0024064F"/>
    <w:rsid w:val="00241DB1"/>
    <w:rsid w:val="002421F9"/>
    <w:rsid w:val="00242ED9"/>
    <w:rsid w:val="0024324A"/>
    <w:rsid w:val="002438D3"/>
    <w:rsid w:val="002444A0"/>
    <w:rsid w:val="002465D2"/>
    <w:rsid w:val="0024693A"/>
    <w:rsid w:val="00246EAA"/>
    <w:rsid w:val="0024703D"/>
    <w:rsid w:val="0024708A"/>
    <w:rsid w:val="00247285"/>
    <w:rsid w:val="0024752B"/>
    <w:rsid w:val="00247BA0"/>
    <w:rsid w:val="002504D5"/>
    <w:rsid w:val="0025054A"/>
    <w:rsid w:val="00250CC3"/>
    <w:rsid w:val="00250E2A"/>
    <w:rsid w:val="00251A0B"/>
    <w:rsid w:val="002525A8"/>
    <w:rsid w:val="002529F9"/>
    <w:rsid w:val="00253408"/>
    <w:rsid w:val="00253C14"/>
    <w:rsid w:val="002548EB"/>
    <w:rsid w:val="002556E6"/>
    <w:rsid w:val="00255BCA"/>
    <w:rsid w:val="00255DBB"/>
    <w:rsid w:val="00256DF0"/>
    <w:rsid w:val="00257240"/>
    <w:rsid w:val="00257AC2"/>
    <w:rsid w:val="00257D07"/>
    <w:rsid w:val="002600B8"/>
    <w:rsid w:val="00260B31"/>
    <w:rsid w:val="00260E40"/>
    <w:rsid w:val="00261B42"/>
    <w:rsid w:val="00262296"/>
    <w:rsid w:val="002629B9"/>
    <w:rsid w:val="002629CA"/>
    <w:rsid w:val="00262E2A"/>
    <w:rsid w:val="00263856"/>
    <w:rsid w:val="00264610"/>
    <w:rsid w:val="00264BAE"/>
    <w:rsid w:val="0026515D"/>
    <w:rsid w:val="00265612"/>
    <w:rsid w:val="00266168"/>
    <w:rsid w:val="002663E7"/>
    <w:rsid w:val="002669B7"/>
    <w:rsid w:val="00266F28"/>
    <w:rsid w:val="0026755B"/>
    <w:rsid w:val="00267912"/>
    <w:rsid w:val="0027088D"/>
    <w:rsid w:val="00270894"/>
    <w:rsid w:val="00270A85"/>
    <w:rsid w:val="00270C75"/>
    <w:rsid w:val="00270D2A"/>
    <w:rsid w:val="00271050"/>
    <w:rsid w:val="00271366"/>
    <w:rsid w:val="00271990"/>
    <w:rsid w:val="0027271A"/>
    <w:rsid w:val="00274BD8"/>
    <w:rsid w:val="002775C2"/>
    <w:rsid w:val="00277625"/>
    <w:rsid w:val="00277EE8"/>
    <w:rsid w:val="0028053F"/>
    <w:rsid w:val="00280DED"/>
    <w:rsid w:val="002820C9"/>
    <w:rsid w:val="00282C86"/>
    <w:rsid w:val="002833F2"/>
    <w:rsid w:val="00284265"/>
    <w:rsid w:val="0028437F"/>
    <w:rsid w:val="002846C2"/>
    <w:rsid w:val="00284926"/>
    <w:rsid w:val="00284B26"/>
    <w:rsid w:val="00284B2B"/>
    <w:rsid w:val="00285172"/>
    <w:rsid w:val="00285222"/>
    <w:rsid w:val="002854BC"/>
    <w:rsid w:val="00285A4F"/>
    <w:rsid w:val="00285FC0"/>
    <w:rsid w:val="00286874"/>
    <w:rsid w:val="00287803"/>
    <w:rsid w:val="00287B09"/>
    <w:rsid w:val="00290077"/>
    <w:rsid w:val="0029094A"/>
    <w:rsid w:val="00290D3C"/>
    <w:rsid w:val="002910F4"/>
    <w:rsid w:val="0029221B"/>
    <w:rsid w:val="00292427"/>
    <w:rsid w:val="002927CF"/>
    <w:rsid w:val="0029423D"/>
    <w:rsid w:val="00294C1B"/>
    <w:rsid w:val="00294CDF"/>
    <w:rsid w:val="00294E16"/>
    <w:rsid w:val="0029598C"/>
    <w:rsid w:val="00296580"/>
    <w:rsid w:val="0029662C"/>
    <w:rsid w:val="00297600"/>
    <w:rsid w:val="002A145F"/>
    <w:rsid w:val="002A3904"/>
    <w:rsid w:val="002A504E"/>
    <w:rsid w:val="002A52EE"/>
    <w:rsid w:val="002A587F"/>
    <w:rsid w:val="002A58C9"/>
    <w:rsid w:val="002A5B43"/>
    <w:rsid w:val="002A66CD"/>
    <w:rsid w:val="002A6DCF"/>
    <w:rsid w:val="002B26C4"/>
    <w:rsid w:val="002B3079"/>
    <w:rsid w:val="002B32A2"/>
    <w:rsid w:val="002B35AF"/>
    <w:rsid w:val="002B35C7"/>
    <w:rsid w:val="002B478C"/>
    <w:rsid w:val="002B5282"/>
    <w:rsid w:val="002B64D9"/>
    <w:rsid w:val="002B6606"/>
    <w:rsid w:val="002B698E"/>
    <w:rsid w:val="002B713C"/>
    <w:rsid w:val="002B78AD"/>
    <w:rsid w:val="002C03F7"/>
    <w:rsid w:val="002C2CC6"/>
    <w:rsid w:val="002C2D42"/>
    <w:rsid w:val="002C33F0"/>
    <w:rsid w:val="002C4130"/>
    <w:rsid w:val="002C422D"/>
    <w:rsid w:val="002C52D1"/>
    <w:rsid w:val="002C58FB"/>
    <w:rsid w:val="002C6200"/>
    <w:rsid w:val="002C67C0"/>
    <w:rsid w:val="002D1093"/>
    <w:rsid w:val="002D19BD"/>
    <w:rsid w:val="002D23BC"/>
    <w:rsid w:val="002D30D6"/>
    <w:rsid w:val="002D387B"/>
    <w:rsid w:val="002D4214"/>
    <w:rsid w:val="002D426F"/>
    <w:rsid w:val="002D446A"/>
    <w:rsid w:val="002D480B"/>
    <w:rsid w:val="002D5D33"/>
    <w:rsid w:val="002D5F70"/>
    <w:rsid w:val="002D7ED9"/>
    <w:rsid w:val="002E09BD"/>
    <w:rsid w:val="002E1262"/>
    <w:rsid w:val="002E1E91"/>
    <w:rsid w:val="002E2B40"/>
    <w:rsid w:val="002E341C"/>
    <w:rsid w:val="002E346B"/>
    <w:rsid w:val="002E3A22"/>
    <w:rsid w:val="002E3C8D"/>
    <w:rsid w:val="002E4009"/>
    <w:rsid w:val="002E57A8"/>
    <w:rsid w:val="002E5A5F"/>
    <w:rsid w:val="002E5B15"/>
    <w:rsid w:val="002E62E3"/>
    <w:rsid w:val="002E6B44"/>
    <w:rsid w:val="002E6EF0"/>
    <w:rsid w:val="002E7AD2"/>
    <w:rsid w:val="002E7AFF"/>
    <w:rsid w:val="002F0B45"/>
    <w:rsid w:val="002F1D89"/>
    <w:rsid w:val="002F20BF"/>
    <w:rsid w:val="002F32EB"/>
    <w:rsid w:val="002F379A"/>
    <w:rsid w:val="002F4197"/>
    <w:rsid w:val="002F4237"/>
    <w:rsid w:val="002F4CFC"/>
    <w:rsid w:val="002F51CF"/>
    <w:rsid w:val="002F5E39"/>
    <w:rsid w:val="002F659B"/>
    <w:rsid w:val="002F6650"/>
    <w:rsid w:val="002F6B35"/>
    <w:rsid w:val="002F7B39"/>
    <w:rsid w:val="002F7DE3"/>
    <w:rsid w:val="00300A3E"/>
    <w:rsid w:val="00300E2E"/>
    <w:rsid w:val="00301290"/>
    <w:rsid w:val="003016C7"/>
    <w:rsid w:val="00302D7A"/>
    <w:rsid w:val="003035FC"/>
    <w:rsid w:val="00305094"/>
    <w:rsid w:val="0030601F"/>
    <w:rsid w:val="003067DB"/>
    <w:rsid w:val="00307541"/>
    <w:rsid w:val="00310542"/>
    <w:rsid w:val="003112B6"/>
    <w:rsid w:val="0031137C"/>
    <w:rsid w:val="0031277D"/>
    <w:rsid w:val="00312BB1"/>
    <w:rsid w:val="00312CAD"/>
    <w:rsid w:val="00313374"/>
    <w:rsid w:val="003136CF"/>
    <w:rsid w:val="00313C56"/>
    <w:rsid w:val="00314F25"/>
    <w:rsid w:val="0031517D"/>
    <w:rsid w:val="003151E3"/>
    <w:rsid w:val="003154EC"/>
    <w:rsid w:val="00315F88"/>
    <w:rsid w:val="003161DB"/>
    <w:rsid w:val="00316CAE"/>
    <w:rsid w:val="00320388"/>
    <w:rsid w:val="00320942"/>
    <w:rsid w:val="00320F05"/>
    <w:rsid w:val="00321186"/>
    <w:rsid w:val="003214CC"/>
    <w:rsid w:val="00322FAD"/>
    <w:rsid w:val="003231C5"/>
    <w:rsid w:val="0032320B"/>
    <w:rsid w:val="003241B5"/>
    <w:rsid w:val="003244D1"/>
    <w:rsid w:val="00324A51"/>
    <w:rsid w:val="003256F9"/>
    <w:rsid w:val="00325BF1"/>
    <w:rsid w:val="00325FD7"/>
    <w:rsid w:val="00326015"/>
    <w:rsid w:val="00326A51"/>
    <w:rsid w:val="003274C4"/>
    <w:rsid w:val="00327C1D"/>
    <w:rsid w:val="00330038"/>
    <w:rsid w:val="003300BD"/>
    <w:rsid w:val="003308F9"/>
    <w:rsid w:val="00330F2B"/>
    <w:rsid w:val="003312E7"/>
    <w:rsid w:val="0033213D"/>
    <w:rsid w:val="00332A10"/>
    <w:rsid w:val="00332AB4"/>
    <w:rsid w:val="003338C4"/>
    <w:rsid w:val="00334AAD"/>
    <w:rsid w:val="00334D53"/>
    <w:rsid w:val="003353E5"/>
    <w:rsid w:val="00335472"/>
    <w:rsid w:val="00336558"/>
    <w:rsid w:val="00336565"/>
    <w:rsid w:val="003367E3"/>
    <w:rsid w:val="0033695D"/>
    <w:rsid w:val="00340343"/>
    <w:rsid w:val="00340749"/>
    <w:rsid w:val="00340E80"/>
    <w:rsid w:val="00341A1A"/>
    <w:rsid w:val="00341B4F"/>
    <w:rsid w:val="0034271C"/>
    <w:rsid w:val="00343300"/>
    <w:rsid w:val="00343A7D"/>
    <w:rsid w:val="00344C06"/>
    <w:rsid w:val="00345A4A"/>
    <w:rsid w:val="00345E24"/>
    <w:rsid w:val="003467A6"/>
    <w:rsid w:val="003508FB"/>
    <w:rsid w:val="00351021"/>
    <w:rsid w:val="00351347"/>
    <w:rsid w:val="00351ABB"/>
    <w:rsid w:val="00352609"/>
    <w:rsid w:val="003533C1"/>
    <w:rsid w:val="0035369C"/>
    <w:rsid w:val="0035376F"/>
    <w:rsid w:val="0035477E"/>
    <w:rsid w:val="003559A1"/>
    <w:rsid w:val="00356343"/>
    <w:rsid w:val="003571A8"/>
    <w:rsid w:val="003578FC"/>
    <w:rsid w:val="00357B5B"/>
    <w:rsid w:val="00357F20"/>
    <w:rsid w:val="00360050"/>
    <w:rsid w:val="003602F1"/>
    <w:rsid w:val="003604A7"/>
    <w:rsid w:val="00361060"/>
    <w:rsid w:val="00361F1F"/>
    <w:rsid w:val="0036253F"/>
    <w:rsid w:val="00362FED"/>
    <w:rsid w:val="00363399"/>
    <w:rsid w:val="0036498F"/>
    <w:rsid w:val="003653D5"/>
    <w:rsid w:val="00365A3E"/>
    <w:rsid w:val="003662A4"/>
    <w:rsid w:val="00366A1A"/>
    <w:rsid w:val="00367D86"/>
    <w:rsid w:val="003707B0"/>
    <w:rsid w:val="00370EF5"/>
    <w:rsid w:val="0037245E"/>
    <w:rsid w:val="0037281F"/>
    <w:rsid w:val="0037346D"/>
    <w:rsid w:val="0037379C"/>
    <w:rsid w:val="0037427B"/>
    <w:rsid w:val="003746D7"/>
    <w:rsid w:val="003753AC"/>
    <w:rsid w:val="00375D1F"/>
    <w:rsid w:val="003774F2"/>
    <w:rsid w:val="00380657"/>
    <w:rsid w:val="00380D19"/>
    <w:rsid w:val="00380DB4"/>
    <w:rsid w:val="00381292"/>
    <w:rsid w:val="00381B71"/>
    <w:rsid w:val="00381F8B"/>
    <w:rsid w:val="00382115"/>
    <w:rsid w:val="00382570"/>
    <w:rsid w:val="00382DDE"/>
    <w:rsid w:val="0038307F"/>
    <w:rsid w:val="00383286"/>
    <w:rsid w:val="003834CB"/>
    <w:rsid w:val="00383A6E"/>
    <w:rsid w:val="00383F52"/>
    <w:rsid w:val="00383FF7"/>
    <w:rsid w:val="0038407F"/>
    <w:rsid w:val="00384A3D"/>
    <w:rsid w:val="00384B90"/>
    <w:rsid w:val="00384E8F"/>
    <w:rsid w:val="003850C5"/>
    <w:rsid w:val="0038555E"/>
    <w:rsid w:val="003863D9"/>
    <w:rsid w:val="003865B6"/>
    <w:rsid w:val="003873C4"/>
    <w:rsid w:val="00387B62"/>
    <w:rsid w:val="00387E6A"/>
    <w:rsid w:val="0039047F"/>
    <w:rsid w:val="003912F3"/>
    <w:rsid w:val="00392BBE"/>
    <w:rsid w:val="00392CA1"/>
    <w:rsid w:val="003933AC"/>
    <w:rsid w:val="00393B45"/>
    <w:rsid w:val="00395A36"/>
    <w:rsid w:val="003963CE"/>
    <w:rsid w:val="00396C9E"/>
    <w:rsid w:val="00396FDE"/>
    <w:rsid w:val="003970F7"/>
    <w:rsid w:val="003976D0"/>
    <w:rsid w:val="00397CBD"/>
    <w:rsid w:val="00397F55"/>
    <w:rsid w:val="003A165E"/>
    <w:rsid w:val="003A22FD"/>
    <w:rsid w:val="003A3868"/>
    <w:rsid w:val="003A3AB3"/>
    <w:rsid w:val="003A3B1F"/>
    <w:rsid w:val="003A44C9"/>
    <w:rsid w:val="003A48C6"/>
    <w:rsid w:val="003A4BDD"/>
    <w:rsid w:val="003A4CB4"/>
    <w:rsid w:val="003A4CE4"/>
    <w:rsid w:val="003A52F7"/>
    <w:rsid w:val="003A6A27"/>
    <w:rsid w:val="003A6BC9"/>
    <w:rsid w:val="003A6DB5"/>
    <w:rsid w:val="003A6F65"/>
    <w:rsid w:val="003A6F7F"/>
    <w:rsid w:val="003A799F"/>
    <w:rsid w:val="003A7D85"/>
    <w:rsid w:val="003B06FC"/>
    <w:rsid w:val="003B0A77"/>
    <w:rsid w:val="003B0E83"/>
    <w:rsid w:val="003B1BFA"/>
    <w:rsid w:val="003B1F5A"/>
    <w:rsid w:val="003B1FE8"/>
    <w:rsid w:val="003B20B2"/>
    <w:rsid w:val="003B2231"/>
    <w:rsid w:val="003B2EB5"/>
    <w:rsid w:val="003B3504"/>
    <w:rsid w:val="003B39B4"/>
    <w:rsid w:val="003B4218"/>
    <w:rsid w:val="003B466F"/>
    <w:rsid w:val="003B4CB0"/>
    <w:rsid w:val="003B509D"/>
    <w:rsid w:val="003B5760"/>
    <w:rsid w:val="003B5918"/>
    <w:rsid w:val="003B6839"/>
    <w:rsid w:val="003B711D"/>
    <w:rsid w:val="003B72EC"/>
    <w:rsid w:val="003B747F"/>
    <w:rsid w:val="003B7C49"/>
    <w:rsid w:val="003C0B5F"/>
    <w:rsid w:val="003C10CF"/>
    <w:rsid w:val="003C121D"/>
    <w:rsid w:val="003C2014"/>
    <w:rsid w:val="003C2C6F"/>
    <w:rsid w:val="003C3314"/>
    <w:rsid w:val="003C3EB0"/>
    <w:rsid w:val="003C59A2"/>
    <w:rsid w:val="003C6AD8"/>
    <w:rsid w:val="003C6C66"/>
    <w:rsid w:val="003C7D85"/>
    <w:rsid w:val="003D0454"/>
    <w:rsid w:val="003D04CA"/>
    <w:rsid w:val="003D09E3"/>
    <w:rsid w:val="003D0B92"/>
    <w:rsid w:val="003D1523"/>
    <w:rsid w:val="003D1833"/>
    <w:rsid w:val="003D1885"/>
    <w:rsid w:val="003D200D"/>
    <w:rsid w:val="003D2071"/>
    <w:rsid w:val="003D213D"/>
    <w:rsid w:val="003D26BA"/>
    <w:rsid w:val="003D2AD6"/>
    <w:rsid w:val="003D3681"/>
    <w:rsid w:val="003D4254"/>
    <w:rsid w:val="003D517B"/>
    <w:rsid w:val="003D575D"/>
    <w:rsid w:val="003D69E5"/>
    <w:rsid w:val="003E03C7"/>
    <w:rsid w:val="003E03E2"/>
    <w:rsid w:val="003E1A23"/>
    <w:rsid w:val="003E1DB5"/>
    <w:rsid w:val="003E1EC4"/>
    <w:rsid w:val="003E21B9"/>
    <w:rsid w:val="003E2883"/>
    <w:rsid w:val="003E2923"/>
    <w:rsid w:val="003E2DB5"/>
    <w:rsid w:val="003E4A1B"/>
    <w:rsid w:val="003E4C79"/>
    <w:rsid w:val="003E50EF"/>
    <w:rsid w:val="003E50F0"/>
    <w:rsid w:val="003E536B"/>
    <w:rsid w:val="003E5A2A"/>
    <w:rsid w:val="003E5C6C"/>
    <w:rsid w:val="003E6ABB"/>
    <w:rsid w:val="003E7869"/>
    <w:rsid w:val="003E7977"/>
    <w:rsid w:val="003F06A9"/>
    <w:rsid w:val="003F081D"/>
    <w:rsid w:val="003F09E1"/>
    <w:rsid w:val="003F11FA"/>
    <w:rsid w:val="003F136A"/>
    <w:rsid w:val="003F1F1A"/>
    <w:rsid w:val="003F26EE"/>
    <w:rsid w:val="003F2E99"/>
    <w:rsid w:val="003F39C3"/>
    <w:rsid w:val="003F3C66"/>
    <w:rsid w:val="003F590C"/>
    <w:rsid w:val="003F5E0C"/>
    <w:rsid w:val="003F6D71"/>
    <w:rsid w:val="003F7294"/>
    <w:rsid w:val="003F7AE6"/>
    <w:rsid w:val="003F7EB2"/>
    <w:rsid w:val="00400C8F"/>
    <w:rsid w:val="00400D88"/>
    <w:rsid w:val="00400E21"/>
    <w:rsid w:val="00401BC5"/>
    <w:rsid w:val="00402E8A"/>
    <w:rsid w:val="00403977"/>
    <w:rsid w:val="00404233"/>
    <w:rsid w:val="00405135"/>
    <w:rsid w:val="0040578F"/>
    <w:rsid w:val="00405848"/>
    <w:rsid w:val="00405AD4"/>
    <w:rsid w:val="00405C9C"/>
    <w:rsid w:val="00405ED5"/>
    <w:rsid w:val="0040635F"/>
    <w:rsid w:val="00406E20"/>
    <w:rsid w:val="00406F46"/>
    <w:rsid w:val="0040748B"/>
    <w:rsid w:val="0040795D"/>
    <w:rsid w:val="004105FD"/>
    <w:rsid w:val="00410B4C"/>
    <w:rsid w:val="00411434"/>
    <w:rsid w:val="0041283B"/>
    <w:rsid w:val="00413A38"/>
    <w:rsid w:val="00413BFE"/>
    <w:rsid w:val="00414581"/>
    <w:rsid w:val="004149B5"/>
    <w:rsid w:val="00414C23"/>
    <w:rsid w:val="0041511D"/>
    <w:rsid w:val="00415D29"/>
    <w:rsid w:val="00416A87"/>
    <w:rsid w:val="004170A9"/>
    <w:rsid w:val="0041785F"/>
    <w:rsid w:val="0041791C"/>
    <w:rsid w:val="00417CB6"/>
    <w:rsid w:val="0042143E"/>
    <w:rsid w:val="00422F43"/>
    <w:rsid w:val="00424468"/>
    <w:rsid w:val="0042495F"/>
    <w:rsid w:val="00424E00"/>
    <w:rsid w:val="00424FA0"/>
    <w:rsid w:val="004252A9"/>
    <w:rsid w:val="004264A3"/>
    <w:rsid w:val="00426C7E"/>
    <w:rsid w:val="00426D6E"/>
    <w:rsid w:val="00426F1F"/>
    <w:rsid w:val="004276B4"/>
    <w:rsid w:val="00430B3C"/>
    <w:rsid w:val="00430CC6"/>
    <w:rsid w:val="0043144A"/>
    <w:rsid w:val="004325E4"/>
    <w:rsid w:val="00432725"/>
    <w:rsid w:val="00432A81"/>
    <w:rsid w:val="00432D4E"/>
    <w:rsid w:val="00433A00"/>
    <w:rsid w:val="00433A0F"/>
    <w:rsid w:val="00433D6A"/>
    <w:rsid w:val="00433E32"/>
    <w:rsid w:val="00434190"/>
    <w:rsid w:val="0043480A"/>
    <w:rsid w:val="004353B3"/>
    <w:rsid w:val="00435FB9"/>
    <w:rsid w:val="00436E3F"/>
    <w:rsid w:val="00437308"/>
    <w:rsid w:val="004377B2"/>
    <w:rsid w:val="00437F64"/>
    <w:rsid w:val="00440B80"/>
    <w:rsid w:val="00441086"/>
    <w:rsid w:val="004413BB"/>
    <w:rsid w:val="00441DAB"/>
    <w:rsid w:val="00442B9E"/>
    <w:rsid w:val="00442D1D"/>
    <w:rsid w:val="00443873"/>
    <w:rsid w:val="00443E9A"/>
    <w:rsid w:val="00444829"/>
    <w:rsid w:val="00444BA4"/>
    <w:rsid w:val="00445E40"/>
    <w:rsid w:val="00446200"/>
    <w:rsid w:val="0044624A"/>
    <w:rsid w:val="00446B84"/>
    <w:rsid w:val="00446E90"/>
    <w:rsid w:val="0044745C"/>
    <w:rsid w:val="00447612"/>
    <w:rsid w:val="004524BB"/>
    <w:rsid w:val="004548C1"/>
    <w:rsid w:val="00454B27"/>
    <w:rsid w:val="00454F63"/>
    <w:rsid w:val="00455130"/>
    <w:rsid w:val="00455BD3"/>
    <w:rsid w:val="00456252"/>
    <w:rsid w:val="004566CB"/>
    <w:rsid w:val="00457031"/>
    <w:rsid w:val="00457B2C"/>
    <w:rsid w:val="0046020B"/>
    <w:rsid w:val="004609F5"/>
    <w:rsid w:val="00460CE4"/>
    <w:rsid w:val="00460F69"/>
    <w:rsid w:val="0046103F"/>
    <w:rsid w:val="004612D3"/>
    <w:rsid w:val="004615F6"/>
    <w:rsid w:val="00461C34"/>
    <w:rsid w:val="0046293A"/>
    <w:rsid w:val="00462A46"/>
    <w:rsid w:val="00464DA4"/>
    <w:rsid w:val="004658A4"/>
    <w:rsid w:val="00466CD9"/>
    <w:rsid w:val="004678E3"/>
    <w:rsid w:val="004702C4"/>
    <w:rsid w:val="00470880"/>
    <w:rsid w:val="00471382"/>
    <w:rsid w:val="00472470"/>
    <w:rsid w:val="00472CC3"/>
    <w:rsid w:val="0047343F"/>
    <w:rsid w:val="00473527"/>
    <w:rsid w:val="00473569"/>
    <w:rsid w:val="00474496"/>
    <w:rsid w:val="00476F7E"/>
    <w:rsid w:val="00477CF8"/>
    <w:rsid w:val="004805A1"/>
    <w:rsid w:val="00483B17"/>
    <w:rsid w:val="004846B8"/>
    <w:rsid w:val="0048500D"/>
    <w:rsid w:val="00485FA2"/>
    <w:rsid w:val="004860DC"/>
    <w:rsid w:val="00486B7D"/>
    <w:rsid w:val="00486DB6"/>
    <w:rsid w:val="004870A6"/>
    <w:rsid w:val="00487BAA"/>
    <w:rsid w:val="0049099B"/>
    <w:rsid w:val="00490AC5"/>
    <w:rsid w:val="00491FAE"/>
    <w:rsid w:val="004928E8"/>
    <w:rsid w:val="00492EC4"/>
    <w:rsid w:val="0049319F"/>
    <w:rsid w:val="00493274"/>
    <w:rsid w:val="00494061"/>
    <w:rsid w:val="004958A5"/>
    <w:rsid w:val="00497AF9"/>
    <w:rsid w:val="004A131E"/>
    <w:rsid w:val="004A1EAB"/>
    <w:rsid w:val="004A2059"/>
    <w:rsid w:val="004A2659"/>
    <w:rsid w:val="004A270F"/>
    <w:rsid w:val="004A2B0B"/>
    <w:rsid w:val="004A4B73"/>
    <w:rsid w:val="004A57C6"/>
    <w:rsid w:val="004A72EC"/>
    <w:rsid w:val="004A7428"/>
    <w:rsid w:val="004B0089"/>
    <w:rsid w:val="004B0409"/>
    <w:rsid w:val="004B0BDF"/>
    <w:rsid w:val="004B0CA0"/>
    <w:rsid w:val="004B0FCC"/>
    <w:rsid w:val="004B156F"/>
    <w:rsid w:val="004B2227"/>
    <w:rsid w:val="004B25D3"/>
    <w:rsid w:val="004B276E"/>
    <w:rsid w:val="004B36B2"/>
    <w:rsid w:val="004B4163"/>
    <w:rsid w:val="004B4D28"/>
    <w:rsid w:val="004B5197"/>
    <w:rsid w:val="004B51D0"/>
    <w:rsid w:val="004B57F4"/>
    <w:rsid w:val="004B62B7"/>
    <w:rsid w:val="004C0545"/>
    <w:rsid w:val="004C0B24"/>
    <w:rsid w:val="004C0DC4"/>
    <w:rsid w:val="004C0F09"/>
    <w:rsid w:val="004C1171"/>
    <w:rsid w:val="004C12C9"/>
    <w:rsid w:val="004C14AF"/>
    <w:rsid w:val="004C3FD9"/>
    <w:rsid w:val="004C46C8"/>
    <w:rsid w:val="004C49C8"/>
    <w:rsid w:val="004C5750"/>
    <w:rsid w:val="004C5DAE"/>
    <w:rsid w:val="004C7C34"/>
    <w:rsid w:val="004D043A"/>
    <w:rsid w:val="004D0A21"/>
    <w:rsid w:val="004D0CB9"/>
    <w:rsid w:val="004D0D85"/>
    <w:rsid w:val="004D13AD"/>
    <w:rsid w:val="004D1C0E"/>
    <w:rsid w:val="004D34B3"/>
    <w:rsid w:val="004D376D"/>
    <w:rsid w:val="004D52A7"/>
    <w:rsid w:val="004D5487"/>
    <w:rsid w:val="004D5C5B"/>
    <w:rsid w:val="004D6041"/>
    <w:rsid w:val="004D6363"/>
    <w:rsid w:val="004D65F7"/>
    <w:rsid w:val="004D69CE"/>
    <w:rsid w:val="004D7F4B"/>
    <w:rsid w:val="004E0028"/>
    <w:rsid w:val="004E0409"/>
    <w:rsid w:val="004E1117"/>
    <w:rsid w:val="004E12EC"/>
    <w:rsid w:val="004E1A87"/>
    <w:rsid w:val="004E202D"/>
    <w:rsid w:val="004E205A"/>
    <w:rsid w:val="004E286E"/>
    <w:rsid w:val="004E37F5"/>
    <w:rsid w:val="004E5A42"/>
    <w:rsid w:val="004E5E7D"/>
    <w:rsid w:val="004E626C"/>
    <w:rsid w:val="004E6F4B"/>
    <w:rsid w:val="004E794F"/>
    <w:rsid w:val="004E7E7A"/>
    <w:rsid w:val="004F0528"/>
    <w:rsid w:val="004F0EEB"/>
    <w:rsid w:val="004F0FAB"/>
    <w:rsid w:val="004F1AEC"/>
    <w:rsid w:val="004F2E4C"/>
    <w:rsid w:val="004F301B"/>
    <w:rsid w:val="004F3705"/>
    <w:rsid w:val="004F3917"/>
    <w:rsid w:val="004F3D3E"/>
    <w:rsid w:val="004F470C"/>
    <w:rsid w:val="004F5B89"/>
    <w:rsid w:val="004F5E8B"/>
    <w:rsid w:val="004F6CA3"/>
    <w:rsid w:val="004F789F"/>
    <w:rsid w:val="004F79B6"/>
    <w:rsid w:val="004F7B01"/>
    <w:rsid w:val="005003EB"/>
    <w:rsid w:val="00500A7D"/>
    <w:rsid w:val="0050170E"/>
    <w:rsid w:val="0050269B"/>
    <w:rsid w:val="005026FA"/>
    <w:rsid w:val="00503074"/>
    <w:rsid w:val="00503147"/>
    <w:rsid w:val="0050328D"/>
    <w:rsid w:val="0050379B"/>
    <w:rsid w:val="00503A9E"/>
    <w:rsid w:val="00503DD5"/>
    <w:rsid w:val="00503F00"/>
    <w:rsid w:val="0050481D"/>
    <w:rsid w:val="00504E1D"/>
    <w:rsid w:val="00505146"/>
    <w:rsid w:val="00505609"/>
    <w:rsid w:val="00505878"/>
    <w:rsid w:val="00506744"/>
    <w:rsid w:val="005067EA"/>
    <w:rsid w:val="00506806"/>
    <w:rsid w:val="00506A14"/>
    <w:rsid w:val="005070CD"/>
    <w:rsid w:val="0050725B"/>
    <w:rsid w:val="00507975"/>
    <w:rsid w:val="00507C56"/>
    <w:rsid w:val="0051012D"/>
    <w:rsid w:val="00510C6A"/>
    <w:rsid w:val="00510F2B"/>
    <w:rsid w:val="005115E9"/>
    <w:rsid w:val="0051179F"/>
    <w:rsid w:val="005120E4"/>
    <w:rsid w:val="00512F2B"/>
    <w:rsid w:val="005143C2"/>
    <w:rsid w:val="00514402"/>
    <w:rsid w:val="00514820"/>
    <w:rsid w:val="0051586B"/>
    <w:rsid w:val="00516A56"/>
    <w:rsid w:val="005175CC"/>
    <w:rsid w:val="00517D5A"/>
    <w:rsid w:val="00517E44"/>
    <w:rsid w:val="00520CE9"/>
    <w:rsid w:val="00520F93"/>
    <w:rsid w:val="00521903"/>
    <w:rsid w:val="00522066"/>
    <w:rsid w:val="00522129"/>
    <w:rsid w:val="005222FA"/>
    <w:rsid w:val="00522866"/>
    <w:rsid w:val="00523001"/>
    <w:rsid w:val="00524032"/>
    <w:rsid w:val="00524624"/>
    <w:rsid w:val="00524B1F"/>
    <w:rsid w:val="00524F3D"/>
    <w:rsid w:val="005258A1"/>
    <w:rsid w:val="00525CFA"/>
    <w:rsid w:val="005263C3"/>
    <w:rsid w:val="00527422"/>
    <w:rsid w:val="005274C2"/>
    <w:rsid w:val="005274E8"/>
    <w:rsid w:val="00527FE9"/>
    <w:rsid w:val="00530CE6"/>
    <w:rsid w:val="005315DE"/>
    <w:rsid w:val="00531B08"/>
    <w:rsid w:val="00532506"/>
    <w:rsid w:val="00532606"/>
    <w:rsid w:val="00532896"/>
    <w:rsid w:val="00532BF1"/>
    <w:rsid w:val="0053343E"/>
    <w:rsid w:val="00533905"/>
    <w:rsid w:val="00533977"/>
    <w:rsid w:val="00534812"/>
    <w:rsid w:val="00534B40"/>
    <w:rsid w:val="005356BD"/>
    <w:rsid w:val="00535B37"/>
    <w:rsid w:val="00536709"/>
    <w:rsid w:val="005371C4"/>
    <w:rsid w:val="005379DA"/>
    <w:rsid w:val="00542210"/>
    <w:rsid w:val="00542C2B"/>
    <w:rsid w:val="00542CB7"/>
    <w:rsid w:val="00544156"/>
    <w:rsid w:val="00544550"/>
    <w:rsid w:val="00544D29"/>
    <w:rsid w:val="00544E4A"/>
    <w:rsid w:val="00545931"/>
    <w:rsid w:val="00546098"/>
    <w:rsid w:val="0054658D"/>
    <w:rsid w:val="00547598"/>
    <w:rsid w:val="00547BD4"/>
    <w:rsid w:val="00550A40"/>
    <w:rsid w:val="00550C55"/>
    <w:rsid w:val="00551732"/>
    <w:rsid w:val="0055236D"/>
    <w:rsid w:val="0055384F"/>
    <w:rsid w:val="0055488B"/>
    <w:rsid w:val="0055527B"/>
    <w:rsid w:val="005552D0"/>
    <w:rsid w:val="00555315"/>
    <w:rsid w:val="00555B38"/>
    <w:rsid w:val="005565F9"/>
    <w:rsid w:val="00561015"/>
    <w:rsid w:val="00561118"/>
    <w:rsid w:val="005615C4"/>
    <w:rsid w:val="0056195B"/>
    <w:rsid w:val="005621B8"/>
    <w:rsid w:val="00562838"/>
    <w:rsid w:val="00562971"/>
    <w:rsid w:val="00562EAE"/>
    <w:rsid w:val="00562FE4"/>
    <w:rsid w:val="005630F3"/>
    <w:rsid w:val="005639D9"/>
    <w:rsid w:val="00563F24"/>
    <w:rsid w:val="00565608"/>
    <w:rsid w:val="00565948"/>
    <w:rsid w:val="00566FF0"/>
    <w:rsid w:val="005675F4"/>
    <w:rsid w:val="00567702"/>
    <w:rsid w:val="00567757"/>
    <w:rsid w:val="00567B71"/>
    <w:rsid w:val="005701E7"/>
    <w:rsid w:val="0057123D"/>
    <w:rsid w:val="005714E5"/>
    <w:rsid w:val="005734EA"/>
    <w:rsid w:val="0057378A"/>
    <w:rsid w:val="00573CE9"/>
    <w:rsid w:val="005741D8"/>
    <w:rsid w:val="005742C9"/>
    <w:rsid w:val="00574B5D"/>
    <w:rsid w:val="0057562B"/>
    <w:rsid w:val="00581C0D"/>
    <w:rsid w:val="00583736"/>
    <w:rsid w:val="0058415B"/>
    <w:rsid w:val="00584B84"/>
    <w:rsid w:val="0058525D"/>
    <w:rsid w:val="005852C2"/>
    <w:rsid w:val="005853A5"/>
    <w:rsid w:val="00585A38"/>
    <w:rsid w:val="00585AE2"/>
    <w:rsid w:val="00585CF9"/>
    <w:rsid w:val="00585F3A"/>
    <w:rsid w:val="00587453"/>
    <w:rsid w:val="005878D7"/>
    <w:rsid w:val="005907D1"/>
    <w:rsid w:val="005915DD"/>
    <w:rsid w:val="00591B46"/>
    <w:rsid w:val="005920FA"/>
    <w:rsid w:val="005929C9"/>
    <w:rsid w:val="00592FBC"/>
    <w:rsid w:val="0059357E"/>
    <w:rsid w:val="005935A6"/>
    <w:rsid w:val="00594234"/>
    <w:rsid w:val="005947EE"/>
    <w:rsid w:val="005948F7"/>
    <w:rsid w:val="00594E55"/>
    <w:rsid w:val="00594FFB"/>
    <w:rsid w:val="005950E2"/>
    <w:rsid w:val="005953F3"/>
    <w:rsid w:val="005955AE"/>
    <w:rsid w:val="005955AF"/>
    <w:rsid w:val="005969CE"/>
    <w:rsid w:val="00596E46"/>
    <w:rsid w:val="00597A59"/>
    <w:rsid w:val="005A1630"/>
    <w:rsid w:val="005A1CBC"/>
    <w:rsid w:val="005A2680"/>
    <w:rsid w:val="005A2B0B"/>
    <w:rsid w:val="005A30C8"/>
    <w:rsid w:val="005A3206"/>
    <w:rsid w:val="005A3BEA"/>
    <w:rsid w:val="005A41C2"/>
    <w:rsid w:val="005A41E4"/>
    <w:rsid w:val="005A4756"/>
    <w:rsid w:val="005A4AC3"/>
    <w:rsid w:val="005A5CA7"/>
    <w:rsid w:val="005A62A1"/>
    <w:rsid w:val="005A6335"/>
    <w:rsid w:val="005A7591"/>
    <w:rsid w:val="005A7B6E"/>
    <w:rsid w:val="005A7C34"/>
    <w:rsid w:val="005B0157"/>
    <w:rsid w:val="005B0594"/>
    <w:rsid w:val="005B081C"/>
    <w:rsid w:val="005B0DD6"/>
    <w:rsid w:val="005B0E8F"/>
    <w:rsid w:val="005B417F"/>
    <w:rsid w:val="005B4DE6"/>
    <w:rsid w:val="005B51FA"/>
    <w:rsid w:val="005B59BF"/>
    <w:rsid w:val="005B6277"/>
    <w:rsid w:val="005B66D2"/>
    <w:rsid w:val="005B6F6E"/>
    <w:rsid w:val="005C04CA"/>
    <w:rsid w:val="005C31EB"/>
    <w:rsid w:val="005C3C18"/>
    <w:rsid w:val="005C4302"/>
    <w:rsid w:val="005C53F6"/>
    <w:rsid w:val="005C5774"/>
    <w:rsid w:val="005C6018"/>
    <w:rsid w:val="005C6125"/>
    <w:rsid w:val="005C676B"/>
    <w:rsid w:val="005C6CB8"/>
    <w:rsid w:val="005C79E3"/>
    <w:rsid w:val="005C7A17"/>
    <w:rsid w:val="005C7A85"/>
    <w:rsid w:val="005C7FE3"/>
    <w:rsid w:val="005D0324"/>
    <w:rsid w:val="005D05AA"/>
    <w:rsid w:val="005D0C2D"/>
    <w:rsid w:val="005D0DBD"/>
    <w:rsid w:val="005D11A1"/>
    <w:rsid w:val="005D16FB"/>
    <w:rsid w:val="005D175A"/>
    <w:rsid w:val="005D2217"/>
    <w:rsid w:val="005D2823"/>
    <w:rsid w:val="005D2ACA"/>
    <w:rsid w:val="005D331C"/>
    <w:rsid w:val="005D350B"/>
    <w:rsid w:val="005D40FA"/>
    <w:rsid w:val="005D4C68"/>
    <w:rsid w:val="005D4FFE"/>
    <w:rsid w:val="005D566C"/>
    <w:rsid w:val="005D5B43"/>
    <w:rsid w:val="005D74BB"/>
    <w:rsid w:val="005D79B3"/>
    <w:rsid w:val="005D7A84"/>
    <w:rsid w:val="005E0667"/>
    <w:rsid w:val="005E06A1"/>
    <w:rsid w:val="005E107A"/>
    <w:rsid w:val="005E2014"/>
    <w:rsid w:val="005E2240"/>
    <w:rsid w:val="005E2407"/>
    <w:rsid w:val="005E3598"/>
    <w:rsid w:val="005E3BBC"/>
    <w:rsid w:val="005E4179"/>
    <w:rsid w:val="005E43D0"/>
    <w:rsid w:val="005E49ED"/>
    <w:rsid w:val="005E535A"/>
    <w:rsid w:val="005E56FD"/>
    <w:rsid w:val="005E5951"/>
    <w:rsid w:val="005E5E87"/>
    <w:rsid w:val="005E6483"/>
    <w:rsid w:val="005E6896"/>
    <w:rsid w:val="005E7723"/>
    <w:rsid w:val="005F03AF"/>
    <w:rsid w:val="005F1421"/>
    <w:rsid w:val="005F28E4"/>
    <w:rsid w:val="005F29D7"/>
    <w:rsid w:val="005F2CD4"/>
    <w:rsid w:val="005F3065"/>
    <w:rsid w:val="005F3FE9"/>
    <w:rsid w:val="005F451F"/>
    <w:rsid w:val="005F4982"/>
    <w:rsid w:val="005F5492"/>
    <w:rsid w:val="005F5E3B"/>
    <w:rsid w:val="005F6326"/>
    <w:rsid w:val="005F6383"/>
    <w:rsid w:val="005F6737"/>
    <w:rsid w:val="005F675E"/>
    <w:rsid w:val="005F7343"/>
    <w:rsid w:val="005F768A"/>
    <w:rsid w:val="005F7D23"/>
    <w:rsid w:val="005F7EED"/>
    <w:rsid w:val="0060054E"/>
    <w:rsid w:val="00601120"/>
    <w:rsid w:val="00601B98"/>
    <w:rsid w:val="00601E18"/>
    <w:rsid w:val="00602918"/>
    <w:rsid w:val="00602D08"/>
    <w:rsid w:val="00603176"/>
    <w:rsid w:val="00603A04"/>
    <w:rsid w:val="00603FBB"/>
    <w:rsid w:val="00604786"/>
    <w:rsid w:val="0060490B"/>
    <w:rsid w:val="006049A4"/>
    <w:rsid w:val="00604B81"/>
    <w:rsid w:val="00604ECF"/>
    <w:rsid w:val="0060580D"/>
    <w:rsid w:val="006059EF"/>
    <w:rsid w:val="00605A7E"/>
    <w:rsid w:val="006062C4"/>
    <w:rsid w:val="006063A5"/>
    <w:rsid w:val="00607215"/>
    <w:rsid w:val="00607E27"/>
    <w:rsid w:val="0061041A"/>
    <w:rsid w:val="00610C69"/>
    <w:rsid w:val="00611C7D"/>
    <w:rsid w:val="006127E6"/>
    <w:rsid w:val="00612A95"/>
    <w:rsid w:val="00612E43"/>
    <w:rsid w:val="0061391E"/>
    <w:rsid w:val="00613B13"/>
    <w:rsid w:val="00614FF4"/>
    <w:rsid w:val="006155DA"/>
    <w:rsid w:val="00615F47"/>
    <w:rsid w:val="0061600D"/>
    <w:rsid w:val="0061612A"/>
    <w:rsid w:val="0061614D"/>
    <w:rsid w:val="00616CD8"/>
    <w:rsid w:val="0061776A"/>
    <w:rsid w:val="0062057A"/>
    <w:rsid w:val="0062084C"/>
    <w:rsid w:val="006208BA"/>
    <w:rsid w:val="006211BD"/>
    <w:rsid w:val="006214F9"/>
    <w:rsid w:val="00621550"/>
    <w:rsid w:val="00622381"/>
    <w:rsid w:val="006224BE"/>
    <w:rsid w:val="00622DE7"/>
    <w:rsid w:val="006239FC"/>
    <w:rsid w:val="00624682"/>
    <w:rsid w:val="00624787"/>
    <w:rsid w:val="006250A0"/>
    <w:rsid w:val="00625245"/>
    <w:rsid w:val="00625294"/>
    <w:rsid w:val="0062679F"/>
    <w:rsid w:val="0062681B"/>
    <w:rsid w:val="00627749"/>
    <w:rsid w:val="00627C02"/>
    <w:rsid w:val="00627C94"/>
    <w:rsid w:val="00630841"/>
    <w:rsid w:val="00630981"/>
    <w:rsid w:val="006311B9"/>
    <w:rsid w:val="006312F4"/>
    <w:rsid w:val="006314BA"/>
    <w:rsid w:val="00631BFE"/>
    <w:rsid w:val="0063211D"/>
    <w:rsid w:val="00632E14"/>
    <w:rsid w:val="00633059"/>
    <w:rsid w:val="00633239"/>
    <w:rsid w:val="006339FF"/>
    <w:rsid w:val="00634758"/>
    <w:rsid w:val="0063615D"/>
    <w:rsid w:val="00636496"/>
    <w:rsid w:val="0063679E"/>
    <w:rsid w:val="00636EC5"/>
    <w:rsid w:val="0063750B"/>
    <w:rsid w:val="006378F5"/>
    <w:rsid w:val="00637B5F"/>
    <w:rsid w:val="006409C7"/>
    <w:rsid w:val="006417EE"/>
    <w:rsid w:val="00641AD4"/>
    <w:rsid w:val="00641E2B"/>
    <w:rsid w:val="0064289D"/>
    <w:rsid w:val="0064297F"/>
    <w:rsid w:val="006431E5"/>
    <w:rsid w:val="00644C00"/>
    <w:rsid w:val="00646358"/>
    <w:rsid w:val="006463B9"/>
    <w:rsid w:val="006464A8"/>
    <w:rsid w:val="006465E5"/>
    <w:rsid w:val="00646825"/>
    <w:rsid w:val="006468D9"/>
    <w:rsid w:val="00646EBA"/>
    <w:rsid w:val="00646FA5"/>
    <w:rsid w:val="006470A5"/>
    <w:rsid w:val="00647E72"/>
    <w:rsid w:val="0065047A"/>
    <w:rsid w:val="0065085E"/>
    <w:rsid w:val="006511CC"/>
    <w:rsid w:val="0065148F"/>
    <w:rsid w:val="00652668"/>
    <w:rsid w:val="006537C0"/>
    <w:rsid w:val="006541F1"/>
    <w:rsid w:val="006552EC"/>
    <w:rsid w:val="00657A67"/>
    <w:rsid w:val="00657C11"/>
    <w:rsid w:val="0066062F"/>
    <w:rsid w:val="00660CCF"/>
    <w:rsid w:val="00661EB4"/>
    <w:rsid w:val="00661FF1"/>
    <w:rsid w:val="006623BF"/>
    <w:rsid w:val="00662B97"/>
    <w:rsid w:val="00662BE0"/>
    <w:rsid w:val="006633A8"/>
    <w:rsid w:val="006634E8"/>
    <w:rsid w:val="00663F5E"/>
    <w:rsid w:val="00664A22"/>
    <w:rsid w:val="00664A66"/>
    <w:rsid w:val="00664DF3"/>
    <w:rsid w:val="00664F88"/>
    <w:rsid w:val="00665D91"/>
    <w:rsid w:val="00665F3E"/>
    <w:rsid w:val="006660B3"/>
    <w:rsid w:val="0066670A"/>
    <w:rsid w:val="0066685C"/>
    <w:rsid w:val="00666BFB"/>
    <w:rsid w:val="00666C93"/>
    <w:rsid w:val="006700F1"/>
    <w:rsid w:val="00670204"/>
    <w:rsid w:val="006705CE"/>
    <w:rsid w:val="00670643"/>
    <w:rsid w:val="0067128E"/>
    <w:rsid w:val="0067134E"/>
    <w:rsid w:val="006714D6"/>
    <w:rsid w:val="0067157E"/>
    <w:rsid w:val="00671732"/>
    <w:rsid w:val="00671F23"/>
    <w:rsid w:val="00672054"/>
    <w:rsid w:val="00672353"/>
    <w:rsid w:val="006726DE"/>
    <w:rsid w:val="00672AB7"/>
    <w:rsid w:val="0067396E"/>
    <w:rsid w:val="00674450"/>
    <w:rsid w:val="00674558"/>
    <w:rsid w:val="006752DF"/>
    <w:rsid w:val="0067794D"/>
    <w:rsid w:val="00677FCA"/>
    <w:rsid w:val="00680891"/>
    <w:rsid w:val="00680AEB"/>
    <w:rsid w:val="00681116"/>
    <w:rsid w:val="0068114B"/>
    <w:rsid w:val="00682244"/>
    <w:rsid w:val="006823A6"/>
    <w:rsid w:val="00682D7D"/>
    <w:rsid w:val="0068306A"/>
    <w:rsid w:val="00683AC6"/>
    <w:rsid w:val="00684F1F"/>
    <w:rsid w:val="0068554D"/>
    <w:rsid w:val="00685574"/>
    <w:rsid w:val="00685580"/>
    <w:rsid w:val="0068636B"/>
    <w:rsid w:val="00686F18"/>
    <w:rsid w:val="0068720F"/>
    <w:rsid w:val="006875DE"/>
    <w:rsid w:val="006916AD"/>
    <w:rsid w:val="0069170D"/>
    <w:rsid w:val="00692533"/>
    <w:rsid w:val="00692F9F"/>
    <w:rsid w:val="006934AB"/>
    <w:rsid w:val="006936B6"/>
    <w:rsid w:val="00693E1D"/>
    <w:rsid w:val="00693F61"/>
    <w:rsid w:val="00693FA6"/>
    <w:rsid w:val="006944F2"/>
    <w:rsid w:val="006955CD"/>
    <w:rsid w:val="00695E3A"/>
    <w:rsid w:val="00697142"/>
    <w:rsid w:val="006A0BBA"/>
    <w:rsid w:val="006A1901"/>
    <w:rsid w:val="006A2923"/>
    <w:rsid w:val="006A2FE1"/>
    <w:rsid w:val="006A34CB"/>
    <w:rsid w:val="006A36E6"/>
    <w:rsid w:val="006A3B87"/>
    <w:rsid w:val="006A429A"/>
    <w:rsid w:val="006A48C8"/>
    <w:rsid w:val="006A557C"/>
    <w:rsid w:val="006A5A23"/>
    <w:rsid w:val="006A5A66"/>
    <w:rsid w:val="006A75C8"/>
    <w:rsid w:val="006A7776"/>
    <w:rsid w:val="006B0087"/>
    <w:rsid w:val="006B252D"/>
    <w:rsid w:val="006B26F3"/>
    <w:rsid w:val="006B4B95"/>
    <w:rsid w:val="006B4C77"/>
    <w:rsid w:val="006B500D"/>
    <w:rsid w:val="006B6779"/>
    <w:rsid w:val="006B67EE"/>
    <w:rsid w:val="006B78F1"/>
    <w:rsid w:val="006C1B72"/>
    <w:rsid w:val="006C1CD1"/>
    <w:rsid w:val="006C3F42"/>
    <w:rsid w:val="006C4278"/>
    <w:rsid w:val="006C4D0B"/>
    <w:rsid w:val="006C6394"/>
    <w:rsid w:val="006C65D8"/>
    <w:rsid w:val="006C67F6"/>
    <w:rsid w:val="006C6C59"/>
    <w:rsid w:val="006C704F"/>
    <w:rsid w:val="006C7B7F"/>
    <w:rsid w:val="006C7B8D"/>
    <w:rsid w:val="006D0A50"/>
    <w:rsid w:val="006D1739"/>
    <w:rsid w:val="006D32B2"/>
    <w:rsid w:val="006D3D44"/>
    <w:rsid w:val="006D45CF"/>
    <w:rsid w:val="006D525B"/>
    <w:rsid w:val="006D5A9F"/>
    <w:rsid w:val="006D5C52"/>
    <w:rsid w:val="006D5E9A"/>
    <w:rsid w:val="006D771D"/>
    <w:rsid w:val="006D77E6"/>
    <w:rsid w:val="006D7EC9"/>
    <w:rsid w:val="006E00F1"/>
    <w:rsid w:val="006E1663"/>
    <w:rsid w:val="006E28D1"/>
    <w:rsid w:val="006E2D25"/>
    <w:rsid w:val="006E2FDC"/>
    <w:rsid w:val="006E3F04"/>
    <w:rsid w:val="006E45B3"/>
    <w:rsid w:val="006E4697"/>
    <w:rsid w:val="006E561D"/>
    <w:rsid w:val="006E5A5C"/>
    <w:rsid w:val="006E5ACB"/>
    <w:rsid w:val="006E5D01"/>
    <w:rsid w:val="006E645C"/>
    <w:rsid w:val="006E791F"/>
    <w:rsid w:val="006F05EC"/>
    <w:rsid w:val="006F0C49"/>
    <w:rsid w:val="006F0C56"/>
    <w:rsid w:val="006F0F30"/>
    <w:rsid w:val="006F1AED"/>
    <w:rsid w:val="006F2444"/>
    <w:rsid w:val="006F28F1"/>
    <w:rsid w:val="006F2F4C"/>
    <w:rsid w:val="006F3BEB"/>
    <w:rsid w:val="006F3F3E"/>
    <w:rsid w:val="006F4AA9"/>
    <w:rsid w:val="006F4FC9"/>
    <w:rsid w:val="006F5340"/>
    <w:rsid w:val="006F5891"/>
    <w:rsid w:val="006F6870"/>
    <w:rsid w:val="00700135"/>
    <w:rsid w:val="0070123E"/>
    <w:rsid w:val="00701E04"/>
    <w:rsid w:val="00702467"/>
    <w:rsid w:val="00702FE5"/>
    <w:rsid w:val="00703379"/>
    <w:rsid w:val="007035D3"/>
    <w:rsid w:val="007038A6"/>
    <w:rsid w:val="00703DDD"/>
    <w:rsid w:val="00704AB3"/>
    <w:rsid w:val="0070531F"/>
    <w:rsid w:val="0070596A"/>
    <w:rsid w:val="00705F64"/>
    <w:rsid w:val="00706423"/>
    <w:rsid w:val="00706506"/>
    <w:rsid w:val="007070BC"/>
    <w:rsid w:val="00707AFF"/>
    <w:rsid w:val="007107FD"/>
    <w:rsid w:val="007108D8"/>
    <w:rsid w:val="00710B4B"/>
    <w:rsid w:val="0071138B"/>
    <w:rsid w:val="00711E35"/>
    <w:rsid w:val="0071219C"/>
    <w:rsid w:val="0071367C"/>
    <w:rsid w:val="007136F1"/>
    <w:rsid w:val="00713B92"/>
    <w:rsid w:val="00713ED0"/>
    <w:rsid w:val="00714876"/>
    <w:rsid w:val="007148A3"/>
    <w:rsid w:val="00715422"/>
    <w:rsid w:val="007154F9"/>
    <w:rsid w:val="00715591"/>
    <w:rsid w:val="00715E23"/>
    <w:rsid w:val="00720623"/>
    <w:rsid w:val="007208F6"/>
    <w:rsid w:val="00721921"/>
    <w:rsid w:val="007219C9"/>
    <w:rsid w:val="00721D19"/>
    <w:rsid w:val="007246D9"/>
    <w:rsid w:val="00725AF1"/>
    <w:rsid w:val="00725E05"/>
    <w:rsid w:val="00725E17"/>
    <w:rsid w:val="007262CA"/>
    <w:rsid w:val="007265AF"/>
    <w:rsid w:val="00727365"/>
    <w:rsid w:val="0072748F"/>
    <w:rsid w:val="00730711"/>
    <w:rsid w:val="00731893"/>
    <w:rsid w:val="00731A32"/>
    <w:rsid w:val="00731E37"/>
    <w:rsid w:val="007321F4"/>
    <w:rsid w:val="00732DD2"/>
    <w:rsid w:val="00736265"/>
    <w:rsid w:val="00736511"/>
    <w:rsid w:val="0073700B"/>
    <w:rsid w:val="00737571"/>
    <w:rsid w:val="00737B12"/>
    <w:rsid w:val="00740F04"/>
    <w:rsid w:val="007414FD"/>
    <w:rsid w:val="00741D66"/>
    <w:rsid w:val="007420C7"/>
    <w:rsid w:val="00742ABF"/>
    <w:rsid w:val="00744351"/>
    <w:rsid w:val="0074471D"/>
    <w:rsid w:val="00744746"/>
    <w:rsid w:val="00744C0A"/>
    <w:rsid w:val="00744D50"/>
    <w:rsid w:val="007453A2"/>
    <w:rsid w:val="00745645"/>
    <w:rsid w:val="0074570C"/>
    <w:rsid w:val="00745AC0"/>
    <w:rsid w:val="00745BD4"/>
    <w:rsid w:val="00746671"/>
    <w:rsid w:val="007469F7"/>
    <w:rsid w:val="00746D00"/>
    <w:rsid w:val="00746E03"/>
    <w:rsid w:val="00747A9D"/>
    <w:rsid w:val="00750862"/>
    <w:rsid w:val="00751844"/>
    <w:rsid w:val="0075196A"/>
    <w:rsid w:val="00752696"/>
    <w:rsid w:val="0075317F"/>
    <w:rsid w:val="00753183"/>
    <w:rsid w:val="007544E7"/>
    <w:rsid w:val="007549F6"/>
    <w:rsid w:val="0075503B"/>
    <w:rsid w:val="007565CD"/>
    <w:rsid w:val="00756CDF"/>
    <w:rsid w:val="00757FD6"/>
    <w:rsid w:val="00760E83"/>
    <w:rsid w:val="00761E24"/>
    <w:rsid w:val="00762CA8"/>
    <w:rsid w:val="00763626"/>
    <w:rsid w:val="00763B8C"/>
    <w:rsid w:val="007649F9"/>
    <w:rsid w:val="007651BD"/>
    <w:rsid w:val="007670A9"/>
    <w:rsid w:val="007670E8"/>
    <w:rsid w:val="0076711F"/>
    <w:rsid w:val="00767602"/>
    <w:rsid w:val="007713B8"/>
    <w:rsid w:val="007718A0"/>
    <w:rsid w:val="007718E8"/>
    <w:rsid w:val="00772070"/>
    <w:rsid w:val="007734E1"/>
    <w:rsid w:val="0077366C"/>
    <w:rsid w:val="00773E5D"/>
    <w:rsid w:val="00774738"/>
    <w:rsid w:val="007747AB"/>
    <w:rsid w:val="00774B4E"/>
    <w:rsid w:val="00774D52"/>
    <w:rsid w:val="0077524C"/>
    <w:rsid w:val="00776498"/>
    <w:rsid w:val="007769FD"/>
    <w:rsid w:val="007775D7"/>
    <w:rsid w:val="007779DC"/>
    <w:rsid w:val="0078022C"/>
    <w:rsid w:val="007803B9"/>
    <w:rsid w:val="00780FA3"/>
    <w:rsid w:val="00781473"/>
    <w:rsid w:val="007819A0"/>
    <w:rsid w:val="007822B8"/>
    <w:rsid w:val="007826DC"/>
    <w:rsid w:val="007829D4"/>
    <w:rsid w:val="00782BCE"/>
    <w:rsid w:val="00783356"/>
    <w:rsid w:val="00784A21"/>
    <w:rsid w:val="007855EE"/>
    <w:rsid w:val="00785600"/>
    <w:rsid w:val="00785D98"/>
    <w:rsid w:val="007861C6"/>
    <w:rsid w:val="0078641B"/>
    <w:rsid w:val="007868A4"/>
    <w:rsid w:val="00787026"/>
    <w:rsid w:val="00787027"/>
    <w:rsid w:val="0078753E"/>
    <w:rsid w:val="007907D2"/>
    <w:rsid w:val="00790A2A"/>
    <w:rsid w:val="00791731"/>
    <w:rsid w:val="00791DBE"/>
    <w:rsid w:val="007921A9"/>
    <w:rsid w:val="0079227D"/>
    <w:rsid w:val="0079238A"/>
    <w:rsid w:val="007924B6"/>
    <w:rsid w:val="0079265B"/>
    <w:rsid w:val="00792C99"/>
    <w:rsid w:val="00792E09"/>
    <w:rsid w:val="00793037"/>
    <w:rsid w:val="007933C1"/>
    <w:rsid w:val="00793AFB"/>
    <w:rsid w:val="00794AD7"/>
    <w:rsid w:val="0079654B"/>
    <w:rsid w:val="007969D2"/>
    <w:rsid w:val="007A1157"/>
    <w:rsid w:val="007A1FA3"/>
    <w:rsid w:val="007A2AC0"/>
    <w:rsid w:val="007A2FB1"/>
    <w:rsid w:val="007A3DC4"/>
    <w:rsid w:val="007A477B"/>
    <w:rsid w:val="007A4D67"/>
    <w:rsid w:val="007A5B0F"/>
    <w:rsid w:val="007A6451"/>
    <w:rsid w:val="007A65D5"/>
    <w:rsid w:val="007A6F51"/>
    <w:rsid w:val="007A6F9F"/>
    <w:rsid w:val="007A78F2"/>
    <w:rsid w:val="007B034E"/>
    <w:rsid w:val="007B07C4"/>
    <w:rsid w:val="007B178A"/>
    <w:rsid w:val="007B189C"/>
    <w:rsid w:val="007B20A6"/>
    <w:rsid w:val="007B3321"/>
    <w:rsid w:val="007B4BC6"/>
    <w:rsid w:val="007B6087"/>
    <w:rsid w:val="007B6319"/>
    <w:rsid w:val="007B6678"/>
    <w:rsid w:val="007B70D5"/>
    <w:rsid w:val="007B7ED8"/>
    <w:rsid w:val="007C0EA7"/>
    <w:rsid w:val="007C104E"/>
    <w:rsid w:val="007C159F"/>
    <w:rsid w:val="007C1BD8"/>
    <w:rsid w:val="007C1CF6"/>
    <w:rsid w:val="007C25E4"/>
    <w:rsid w:val="007C26C3"/>
    <w:rsid w:val="007C2FB4"/>
    <w:rsid w:val="007C436C"/>
    <w:rsid w:val="007C449D"/>
    <w:rsid w:val="007C4DB5"/>
    <w:rsid w:val="007C4F2B"/>
    <w:rsid w:val="007C54A4"/>
    <w:rsid w:val="007C54B2"/>
    <w:rsid w:val="007C582B"/>
    <w:rsid w:val="007C590A"/>
    <w:rsid w:val="007C59A0"/>
    <w:rsid w:val="007C6171"/>
    <w:rsid w:val="007C6F03"/>
    <w:rsid w:val="007C70D7"/>
    <w:rsid w:val="007C75FD"/>
    <w:rsid w:val="007C7B6C"/>
    <w:rsid w:val="007D0055"/>
    <w:rsid w:val="007D019A"/>
    <w:rsid w:val="007D1023"/>
    <w:rsid w:val="007D1341"/>
    <w:rsid w:val="007D1446"/>
    <w:rsid w:val="007D18C9"/>
    <w:rsid w:val="007D1B12"/>
    <w:rsid w:val="007D1BA9"/>
    <w:rsid w:val="007D21C0"/>
    <w:rsid w:val="007D26D4"/>
    <w:rsid w:val="007D2C83"/>
    <w:rsid w:val="007D2C84"/>
    <w:rsid w:val="007D2F4F"/>
    <w:rsid w:val="007D3F85"/>
    <w:rsid w:val="007D3F9A"/>
    <w:rsid w:val="007D4DC1"/>
    <w:rsid w:val="007D6A78"/>
    <w:rsid w:val="007D6FA0"/>
    <w:rsid w:val="007D7027"/>
    <w:rsid w:val="007D70C1"/>
    <w:rsid w:val="007D7AC6"/>
    <w:rsid w:val="007E00BB"/>
    <w:rsid w:val="007E0113"/>
    <w:rsid w:val="007E041B"/>
    <w:rsid w:val="007E2531"/>
    <w:rsid w:val="007E267A"/>
    <w:rsid w:val="007E2788"/>
    <w:rsid w:val="007E27BA"/>
    <w:rsid w:val="007E2BEB"/>
    <w:rsid w:val="007E32E3"/>
    <w:rsid w:val="007E39A4"/>
    <w:rsid w:val="007E4FCB"/>
    <w:rsid w:val="007E50BC"/>
    <w:rsid w:val="007E532D"/>
    <w:rsid w:val="007E61F8"/>
    <w:rsid w:val="007E669A"/>
    <w:rsid w:val="007E7002"/>
    <w:rsid w:val="007E7669"/>
    <w:rsid w:val="007E7C52"/>
    <w:rsid w:val="007F0D59"/>
    <w:rsid w:val="007F11F8"/>
    <w:rsid w:val="007F1579"/>
    <w:rsid w:val="007F15B0"/>
    <w:rsid w:val="007F1939"/>
    <w:rsid w:val="007F1B79"/>
    <w:rsid w:val="007F30EF"/>
    <w:rsid w:val="007F397B"/>
    <w:rsid w:val="007F3B05"/>
    <w:rsid w:val="007F3C49"/>
    <w:rsid w:val="007F457D"/>
    <w:rsid w:val="007F4E5E"/>
    <w:rsid w:val="007F510A"/>
    <w:rsid w:val="007F56CB"/>
    <w:rsid w:val="007F6517"/>
    <w:rsid w:val="007F7999"/>
    <w:rsid w:val="007F7E0A"/>
    <w:rsid w:val="00800365"/>
    <w:rsid w:val="00800AAA"/>
    <w:rsid w:val="00800ADE"/>
    <w:rsid w:val="0080140A"/>
    <w:rsid w:val="008016E9"/>
    <w:rsid w:val="00801AF7"/>
    <w:rsid w:val="008022C6"/>
    <w:rsid w:val="00802362"/>
    <w:rsid w:val="0080324F"/>
    <w:rsid w:val="0080361F"/>
    <w:rsid w:val="00803731"/>
    <w:rsid w:val="00804211"/>
    <w:rsid w:val="00804603"/>
    <w:rsid w:val="00804AE6"/>
    <w:rsid w:val="008057B6"/>
    <w:rsid w:val="00805BDA"/>
    <w:rsid w:val="00805E1C"/>
    <w:rsid w:val="00806450"/>
    <w:rsid w:val="008065EC"/>
    <w:rsid w:val="00807EE3"/>
    <w:rsid w:val="00810497"/>
    <w:rsid w:val="00810919"/>
    <w:rsid w:val="00810E96"/>
    <w:rsid w:val="0081157A"/>
    <w:rsid w:val="008118C9"/>
    <w:rsid w:val="008127C5"/>
    <w:rsid w:val="00812AC4"/>
    <w:rsid w:val="00812C95"/>
    <w:rsid w:val="0081489D"/>
    <w:rsid w:val="008148F3"/>
    <w:rsid w:val="008153AF"/>
    <w:rsid w:val="008163AB"/>
    <w:rsid w:val="008164A8"/>
    <w:rsid w:val="00816609"/>
    <w:rsid w:val="00817439"/>
    <w:rsid w:val="008179FF"/>
    <w:rsid w:val="008203C3"/>
    <w:rsid w:val="00820693"/>
    <w:rsid w:val="00821568"/>
    <w:rsid w:val="00822441"/>
    <w:rsid w:val="008228A0"/>
    <w:rsid w:val="00822BCA"/>
    <w:rsid w:val="00822D6A"/>
    <w:rsid w:val="00822E8D"/>
    <w:rsid w:val="00822EC4"/>
    <w:rsid w:val="0082344E"/>
    <w:rsid w:val="008235BB"/>
    <w:rsid w:val="008244D6"/>
    <w:rsid w:val="00824E04"/>
    <w:rsid w:val="008258C4"/>
    <w:rsid w:val="00825D43"/>
    <w:rsid w:val="00826279"/>
    <w:rsid w:val="00826540"/>
    <w:rsid w:val="008265E8"/>
    <w:rsid w:val="00827864"/>
    <w:rsid w:val="00827894"/>
    <w:rsid w:val="00827CCF"/>
    <w:rsid w:val="0083074F"/>
    <w:rsid w:val="008309C9"/>
    <w:rsid w:val="00830BA0"/>
    <w:rsid w:val="00830D20"/>
    <w:rsid w:val="00831CAD"/>
    <w:rsid w:val="00832699"/>
    <w:rsid w:val="0083286D"/>
    <w:rsid w:val="00832C69"/>
    <w:rsid w:val="00833AA0"/>
    <w:rsid w:val="0083408D"/>
    <w:rsid w:val="00836911"/>
    <w:rsid w:val="0083757E"/>
    <w:rsid w:val="00837C01"/>
    <w:rsid w:val="00840A4F"/>
    <w:rsid w:val="008416A1"/>
    <w:rsid w:val="0084173F"/>
    <w:rsid w:val="00842078"/>
    <w:rsid w:val="0084247A"/>
    <w:rsid w:val="00842657"/>
    <w:rsid w:val="00842906"/>
    <w:rsid w:val="00842C75"/>
    <w:rsid w:val="00844319"/>
    <w:rsid w:val="0084455E"/>
    <w:rsid w:val="0084488D"/>
    <w:rsid w:val="00844998"/>
    <w:rsid w:val="00846139"/>
    <w:rsid w:val="00846A4D"/>
    <w:rsid w:val="00846E46"/>
    <w:rsid w:val="008500F3"/>
    <w:rsid w:val="0085019E"/>
    <w:rsid w:val="0085050F"/>
    <w:rsid w:val="0085071C"/>
    <w:rsid w:val="00850AED"/>
    <w:rsid w:val="00850B47"/>
    <w:rsid w:val="00851175"/>
    <w:rsid w:val="008514C1"/>
    <w:rsid w:val="008519AA"/>
    <w:rsid w:val="0085387B"/>
    <w:rsid w:val="0085481F"/>
    <w:rsid w:val="00854947"/>
    <w:rsid w:val="00854FC0"/>
    <w:rsid w:val="008557D6"/>
    <w:rsid w:val="00856275"/>
    <w:rsid w:val="00856861"/>
    <w:rsid w:val="0085693F"/>
    <w:rsid w:val="00856A60"/>
    <w:rsid w:val="00856F9E"/>
    <w:rsid w:val="00857556"/>
    <w:rsid w:val="00857B83"/>
    <w:rsid w:val="00857E9F"/>
    <w:rsid w:val="00860590"/>
    <w:rsid w:val="008612C5"/>
    <w:rsid w:val="0086161D"/>
    <w:rsid w:val="00861C5C"/>
    <w:rsid w:val="00864D0B"/>
    <w:rsid w:val="00864E33"/>
    <w:rsid w:val="00865398"/>
    <w:rsid w:val="00865577"/>
    <w:rsid w:val="008655CF"/>
    <w:rsid w:val="00866E64"/>
    <w:rsid w:val="00871108"/>
    <w:rsid w:val="008713BB"/>
    <w:rsid w:val="00872B0F"/>
    <w:rsid w:val="00872C2A"/>
    <w:rsid w:val="00873799"/>
    <w:rsid w:val="00873AFA"/>
    <w:rsid w:val="00874D60"/>
    <w:rsid w:val="008751FD"/>
    <w:rsid w:val="00875FCF"/>
    <w:rsid w:val="00876964"/>
    <w:rsid w:val="0087747B"/>
    <w:rsid w:val="00880676"/>
    <w:rsid w:val="00881DC1"/>
    <w:rsid w:val="00881FBD"/>
    <w:rsid w:val="00882C43"/>
    <w:rsid w:val="00882C79"/>
    <w:rsid w:val="00882D69"/>
    <w:rsid w:val="00883958"/>
    <w:rsid w:val="00883DE2"/>
    <w:rsid w:val="008847D2"/>
    <w:rsid w:val="00884E07"/>
    <w:rsid w:val="008854BB"/>
    <w:rsid w:val="00885915"/>
    <w:rsid w:val="00885CAE"/>
    <w:rsid w:val="00885DBA"/>
    <w:rsid w:val="008862ED"/>
    <w:rsid w:val="008877C2"/>
    <w:rsid w:val="0088792A"/>
    <w:rsid w:val="008907EB"/>
    <w:rsid w:val="00891048"/>
    <w:rsid w:val="0089142C"/>
    <w:rsid w:val="00891E1B"/>
    <w:rsid w:val="0089228D"/>
    <w:rsid w:val="00892EBE"/>
    <w:rsid w:val="00893EB0"/>
    <w:rsid w:val="008949A3"/>
    <w:rsid w:val="00894D92"/>
    <w:rsid w:val="00895036"/>
    <w:rsid w:val="00895C38"/>
    <w:rsid w:val="008965AF"/>
    <w:rsid w:val="00897FC4"/>
    <w:rsid w:val="008A1577"/>
    <w:rsid w:val="008A1876"/>
    <w:rsid w:val="008A25C2"/>
    <w:rsid w:val="008A2833"/>
    <w:rsid w:val="008A3270"/>
    <w:rsid w:val="008A32F5"/>
    <w:rsid w:val="008A40F9"/>
    <w:rsid w:val="008A4802"/>
    <w:rsid w:val="008A4ECF"/>
    <w:rsid w:val="008A57D1"/>
    <w:rsid w:val="008A6509"/>
    <w:rsid w:val="008A6668"/>
    <w:rsid w:val="008A7E71"/>
    <w:rsid w:val="008B05EC"/>
    <w:rsid w:val="008B29A3"/>
    <w:rsid w:val="008B3077"/>
    <w:rsid w:val="008B43C5"/>
    <w:rsid w:val="008B44F5"/>
    <w:rsid w:val="008B4E0A"/>
    <w:rsid w:val="008B6357"/>
    <w:rsid w:val="008B714E"/>
    <w:rsid w:val="008C1201"/>
    <w:rsid w:val="008C1DA1"/>
    <w:rsid w:val="008C21EC"/>
    <w:rsid w:val="008C248D"/>
    <w:rsid w:val="008C348E"/>
    <w:rsid w:val="008C3BEC"/>
    <w:rsid w:val="008C43C1"/>
    <w:rsid w:val="008C46C5"/>
    <w:rsid w:val="008C5422"/>
    <w:rsid w:val="008C5599"/>
    <w:rsid w:val="008C5F0D"/>
    <w:rsid w:val="008C5F5D"/>
    <w:rsid w:val="008C63AD"/>
    <w:rsid w:val="008C65CB"/>
    <w:rsid w:val="008C6CE9"/>
    <w:rsid w:val="008C74C6"/>
    <w:rsid w:val="008C7CB3"/>
    <w:rsid w:val="008D053B"/>
    <w:rsid w:val="008D0650"/>
    <w:rsid w:val="008D1373"/>
    <w:rsid w:val="008D220C"/>
    <w:rsid w:val="008D2489"/>
    <w:rsid w:val="008D24FB"/>
    <w:rsid w:val="008D2772"/>
    <w:rsid w:val="008D2A42"/>
    <w:rsid w:val="008D3DEE"/>
    <w:rsid w:val="008D43CC"/>
    <w:rsid w:val="008D5438"/>
    <w:rsid w:val="008D59CE"/>
    <w:rsid w:val="008D5A66"/>
    <w:rsid w:val="008D70C4"/>
    <w:rsid w:val="008D7493"/>
    <w:rsid w:val="008D75EA"/>
    <w:rsid w:val="008D7CC9"/>
    <w:rsid w:val="008D7EDA"/>
    <w:rsid w:val="008E0CB5"/>
    <w:rsid w:val="008E15EA"/>
    <w:rsid w:val="008E19A2"/>
    <w:rsid w:val="008E2728"/>
    <w:rsid w:val="008E29CB"/>
    <w:rsid w:val="008E2CA5"/>
    <w:rsid w:val="008E325E"/>
    <w:rsid w:val="008E3431"/>
    <w:rsid w:val="008E376B"/>
    <w:rsid w:val="008E3F18"/>
    <w:rsid w:val="008E4091"/>
    <w:rsid w:val="008E41AB"/>
    <w:rsid w:val="008E4358"/>
    <w:rsid w:val="008E4841"/>
    <w:rsid w:val="008E4D41"/>
    <w:rsid w:val="008E5149"/>
    <w:rsid w:val="008E538D"/>
    <w:rsid w:val="008E5C80"/>
    <w:rsid w:val="008E5C8A"/>
    <w:rsid w:val="008E7AE3"/>
    <w:rsid w:val="008F0280"/>
    <w:rsid w:val="008F1309"/>
    <w:rsid w:val="008F1F37"/>
    <w:rsid w:val="008F2FBA"/>
    <w:rsid w:val="008F490A"/>
    <w:rsid w:val="008F53DC"/>
    <w:rsid w:val="008F5FC0"/>
    <w:rsid w:val="008F67CF"/>
    <w:rsid w:val="00900EF7"/>
    <w:rsid w:val="00901390"/>
    <w:rsid w:val="009014FF"/>
    <w:rsid w:val="00901620"/>
    <w:rsid w:val="00901ECD"/>
    <w:rsid w:val="0090239F"/>
    <w:rsid w:val="0090287B"/>
    <w:rsid w:val="00902F2B"/>
    <w:rsid w:val="0090340F"/>
    <w:rsid w:val="00903DB5"/>
    <w:rsid w:val="009044B7"/>
    <w:rsid w:val="00905B95"/>
    <w:rsid w:val="00905F89"/>
    <w:rsid w:val="0090681E"/>
    <w:rsid w:val="009069FB"/>
    <w:rsid w:val="00906E4C"/>
    <w:rsid w:val="0090717B"/>
    <w:rsid w:val="00907EBF"/>
    <w:rsid w:val="00910B5F"/>
    <w:rsid w:val="00910E93"/>
    <w:rsid w:val="00911751"/>
    <w:rsid w:val="00912B7A"/>
    <w:rsid w:val="00913C73"/>
    <w:rsid w:val="00913DCF"/>
    <w:rsid w:val="00913F56"/>
    <w:rsid w:val="00913FB2"/>
    <w:rsid w:val="0091444A"/>
    <w:rsid w:val="009149F1"/>
    <w:rsid w:val="00914DCC"/>
    <w:rsid w:val="00915FDD"/>
    <w:rsid w:val="00916FD6"/>
    <w:rsid w:val="0091725C"/>
    <w:rsid w:val="00920022"/>
    <w:rsid w:val="00920BC7"/>
    <w:rsid w:val="009210C8"/>
    <w:rsid w:val="00921505"/>
    <w:rsid w:val="009227D5"/>
    <w:rsid w:val="00922AB4"/>
    <w:rsid w:val="009230D3"/>
    <w:rsid w:val="00923AD1"/>
    <w:rsid w:val="00923BEB"/>
    <w:rsid w:val="00923D52"/>
    <w:rsid w:val="009242C7"/>
    <w:rsid w:val="00925747"/>
    <w:rsid w:val="00925FD2"/>
    <w:rsid w:val="00926133"/>
    <w:rsid w:val="00926AE7"/>
    <w:rsid w:val="00927120"/>
    <w:rsid w:val="00927504"/>
    <w:rsid w:val="00927A39"/>
    <w:rsid w:val="00927C3A"/>
    <w:rsid w:val="00930012"/>
    <w:rsid w:val="00930A03"/>
    <w:rsid w:val="00930E76"/>
    <w:rsid w:val="00931E5A"/>
    <w:rsid w:val="00931FAE"/>
    <w:rsid w:val="009329BB"/>
    <w:rsid w:val="00932D39"/>
    <w:rsid w:val="0093344B"/>
    <w:rsid w:val="00933985"/>
    <w:rsid w:val="00934428"/>
    <w:rsid w:val="009346C3"/>
    <w:rsid w:val="0093537E"/>
    <w:rsid w:val="0093604F"/>
    <w:rsid w:val="00936069"/>
    <w:rsid w:val="00936746"/>
    <w:rsid w:val="00936864"/>
    <w:rsid w:val="00936899"/>
    <w:rsid w:val="00936CDB"/>
    <w:rsid w:val="009371E2"/>
    <w:rsid w:val="009377B3"/>
    <w:rsid w:val="00940295"/>
    <w:rsid w:val="00940781"/>
    <w:rsid w:val="00941C70"/>
    <w:rsid w:val="00942E3F"/>
    <w:rsid w:val="00942FC4"/>
    <w:rsid w:val="009432AB"/>
    <w:rsid w:val="009442DD"/>
    <w:rsid w:val="00944386"/>
    <w:rsid w:val="00945579"/>
    <w:rsid w:val="009456A2"/>
    <w:rsid w:val="00945978"/>
    <w:rsid w:val="009459C2"/>
    <w:rsid w:val="009467C5"/>
    <w:rsid w:val="00946BD4"/>
    <w:rsid w:val="009475BB"/>
    <w:rsid w:val="009476C8"/>
    <w:rsid w:val="0094778A"/>
    <w:rsid w:val="009501AF"/>
    <w:rsid w:val="009503E1"/>
    <w:rsid w:val="0095069A"/>
    <w:rsid w:val="00951448"/>
    <w:rsid w:val="00952F07"/>
    <w:rsid w:val="0095487E"/>
    <w:rsid w:val="00955851"/>
    <w:rsid w:val="00955C61"/>
    <w:rsid w:val="00955E24"/>
    <w:rsid w:val="00956C8F"/>
    <w:rsid w:val="00956D2C"/>
    <w:rsid w:val="00956FF7"/>
    <w:rsid w:val="00957ADA"/>
    <w:rsid w:val="009600C5"/>
    <w:rsid w:val="0096085D"/>
    <w:rsid w:val="00960A12"/>
    <w:rsid w:val="00961066"/>
    <w:rsid w:val="00961128"/>
    <w:rsid w:val="00962090"/>
    <w:rsid w:val="0096250D"/>
    <w:rsid w:val="00962E3F"/>
    <w:rsid w:val="0096324E"/>
    <w:rsid w:val="0096397A"/>
    <w:rsid w:val="00964A58"/>
    <w:rsid w:val="00964FC3"/>
    <w:rsid w:val="00970C53"/>
    <w:rsid w:val="00971565"/>
    <w:rsid w:val="009719EB"/>
    <w:rsid w:val="00971ED6"/>
    <w:rsid w:val="00972817"/>
    <w:rsid w:val="00973BD7"/>
    <w:rsid w:val="00973CC8"/>
    <w:rsid w:val="009743EA"/>
    <w:rsid w:val="00974ACD"/>
    <w:rsid w:val="00976BB0"/>
    <w:rsid w:val="00977453"/>
    <w:rsid w:val="0098068E"/>
    <w:rsid w:val="009806AC"/>
    <w:rsid w:val="00980898"/>
    <w:rsid w:val="00980A98"/>
    <w:rsid w:val="00980D8A"/>
    <w:rsid w:val="0098298A"/>
    <w:rsid w:val="00982BA7"/>
    <w:rsid w:val="00983A00"/>
    <w:rsid w:val="00985219"/>
    <w:rsid w:val="0098600E"/>
    <w:rsid w:val="009863F5"/>
    <w:rsid w:val="00987027"/>
    <w:rsid w:val="00987E56"/>
    <w:rsid w:val="009908C8"/>
    <w:rsid w:val="00990ECB"/>
    <w:rsid w:val="00991749"/>
    <w:rsid w:val="0099215B"/>
    <w:rsid w:val="00992E3E"/>
    <w:rsid w:val="00992FAA"/>
    <w:rsid w:val="00993479"/>
    <w:rsid w:val="00993861"/>
    <w:rsid w:val="00994073"/>
    <w:rsid w:val="0099423B"/>
    <w:rsid w:val="00994D61"/>
    <w:rsid w:val="00995BC9"/>
    <w:rsid w:val="00996302"/>
    <w:rsid w:val="0099652A"/>
    <w:rsid w:val="009969B8"/>
    <w:rsid w:val="009A06B6"/>
    <w:rsid w:val="009A126F"/>
    <w:rsid w:val="009A1DB8"/>
    <w:rsid w:val="009A1F2A"/>
    <w:rsid w:val="009A24C6"/>
    <w:rsid w:val="009A27AB"/>
    <w:rsid w:val="009A2ACF"/>
    <w:rsid w:val="009A2E8C"/>
    <w:rsid w:val="009A390F"/>
    <w:rsid w:val="009A423F"/>
    <w:rsid w:val="009A45B0"/>
    <w:rsid w:val="009A45E3"/>
    <w:rsid w:val="009A46D9"/>
    <w:rsid w:val="009A5957"/>
    <w:rsid w:val="009A598C"/>
    <w:rsid w:val="009A5BF8"/>
    <w:rsid w:val="009A5DA8"/>
    <w:rsid w:val="009A5F4E"/>
    <w:rsid w:val="009A6EE0"/>
    <w:rsid w:val="009A741E"/>
    <w:rsid w:val="009A742C"/>
    <w:rsid w:val="009A7560"/>
    <w:rsid w:val="009A76CF"/>
    <w:rsid w:val="009A78FA"/>
    <w:rsid w:val="009A7DF8"/>
    <w:rsid w:val="009A7E32"/>
    <w:rsid w:val="009A7E8A"/>
    <w:rsid w:val="009A7F96"/>
    <w:rsid w:val="009B0C68"/>
    <w:rsid w:val="009B156E"/>
    <w:rsid w:val="009B20AB"/>
    <w:rsid w:val="009B2360"/>
    <w:rsid w:val="009B24F9"/>
    <w:rsid w:val="009B2700"/>
    <w:rsid w:val="009B2C70"/>
    <w:rsid w:val="009B33B1"/>
    <w:rsid w:val="009B35B2"/>
    <w:rsid w:val="009B3B79"/>
    <w:rsid w:val="009B412C"/>
    <w:rsid w:val="009B4601"/>
    <w:rsid w:val="009B4ADA"/>
    <w:rsid w:val="009B5A56"/>
    <w:rsid w:val="009B5BEC"/>
    <w:rsid w:val="009B5FE1"/>
    <w:rsid w:val="009B648A"/>
    <w:rsid w:val="009B693D"/>
    <w:rsid w:val="009B74DE"/>
    <w:rsid w:val="009C105E"/>
    <w:rsid w:val="009C1726"/>
    <w:rsid w:val="009C4948"/>
    <w:rsid w:val="009C5507"/>
    <w:rsid w:val="009C5B97"/>
    <w:rsid w:val="009C5DEA"/>
    <w:rsid w:val="009C62F9"/>
    <w:rsid w:val="009C74C6"/>
    <w:rsid w:val="009D01B8"/>
    <w:rsid w:val="009D0D3C"/>
    <w:rsid w:val="009D16A7"/>
    <w:rsid w:val="009D189A"/>
    <w:rsid w:val="009D1982"/>
    <w:rsid w:val="009D1A69"/>
    <w:rsid w:val="009D1C60"/>
    <w:rsid w:val="009D2830"/>
    <w:rsid w:val="009D2E43"/>
    <w:rsid w:val="009D37A2"/>
    <w:rsid w:val="009D3A0E"/>
    <w:rsid w:val="009D4096"/>
    <w:rsid w:val="009D4CC9"/>
    <w:rsid w:val="009D4DC4"/>
    <w:rsid w:val="009D560E"/>
    <w:rsid w:val="009D5675"/>
    <w:rsid w:val="009D5A3B"/>
    <w:rsid w:val="009D615A"/>
    <w:rsid w:val="009D6DE9"/>
    <w:rsid w:val="009D6E41"/>
    <w:rsid w:val="009D7475"/>
    <w:rsid w:val="009D77D7"/>
    <w:rsid w:val="009D7E36"/>
    <w:rsid w:val="009E0BC9"/>
    <w:rsid w:val="009E13A3"/>
    <w:rsid w:val="009E1489"/>
    <w:rsid w:val="009E16B8"/>
    <w:rsid w:val="009E2D3C"/>
    <w:rsid w:val="009E2FED"/>
    <w:rsid w:val="009E3D7A"/>
    <w:rsid w:val="009E4823"/>
    <w:rsid w:val="009E6B06"/>
    <w:rsid w:val="009F03B3"/>
    <w:rsid w:val="009F07FA"/>
    <w:rsid w:val="009F20D4"/>
    <w:rsid w:val="009F281D"/>
    <w:rsid w:val="009F2E2F"/>
    <w:rsid w:val="009F30D3"/>
    <w:rsid w:val="009F3774"/>
    <w:rsid w:val="009F6C2E"/>
    <w:rsid w:val="00A00352"/>
    <w:rsid w:val="00A0195B"/>
    <w:rsid w:val="00A01C61"/>
    <w:rsid w:val="00A02CE1"/>
    <w:rsid w:val="00A0347E"/>
    <w:rsid w:val="00A0355E"/>
    <w:rsid w:val="00A04D1D"/>
    <w:rsid w:val="00A050FC"/>
    <w:rsid w:val="00A0575E"/>
    <w:rsid w:val="00A06264"/>
    <w:rsid w:val="00A06672"/>
    <w:rsid w:val="00A076D3"/>
    <w:rsid w:val="00A109AE"/>
    <w:rsid w:val="00A10BF3"/>
    <w:rsid w:val="00A11503"/>
    <w:rsid w:val="00A11633"/>
    <w:rsid w:val="00A11C9F"/>
    <w:rsid w:val="00A12B14"/>
    <w:rsid w:val="00A12F80"/>
    <w:rsid w:val="00A12FDD"/>
    <w:rsid w:val="00A1378E"/>
    <w:rsid w:val="00A138D6"/>
    <w:rsid w:val="00A13A11"/>
    <w:rsid w:val="00A13A96"/>
    <w:rsid w:val="00A13D2F"/>
    <w:rsid w:val="00A14205"/>
    <w:rsid w:val="00A14278"/>
    <w:rsid w:val="00A14DC9"/>
    <w:rsid w:val="00A1579D"/>
    <w:rsid w:val="00A1580C"/>
    <w:rsid w:val="00A160A9"/>
    <w:rsid w:val="00A17DD0"/>
    <w:rsid w:val="00A20B75"/>
    <w:rsid w:val="00A21FA6"/>
    <w:rsid w:val="00A22B03"/>
    <w:rsid w:val="00A236D1"/>
    <w:rsid w:val="00A24004"/>
    <w:rsid w:val="00A25DD1"/>
    <w:rsid w:val="00A26288"/>
    <w:rsid w:val="00A268BD"/>
    <w:rsid w:val="00A27170"/>
    <w:rsid w:val="00A27CF0"/>
    <w:rsid w:val="00A30070"/>
    <w:rsid w:val="00A30AA6"/>
    <w:rsid w:val="00A30F1D"/>
    <w:rsid w:val="00A311A7"/>
    <w:rsid w:val="00A314E6"/>
    <w:rsid w:val="00A320DC"/>
    <w:rsid w:val="00A3257E"/>
    <w:rsid w:val="00A32B2E"/>
    <w:rsid w:val="00A34151"/>
    <w:rsid w:val="00A34C6D"/>
    <w:rsid w:val="00A35056"/>
    <w:rsid w:val="00A3553D"/>
    <w:rsid w:val="00A370BD"/>
    <w:rsid w:val="00A375F7"/>
    <w:rsid w:val="00A4117A"/>
    <w:rsid w:val="00A411A2"/>
    <w:rsid w:val="00A419E5"/>
    <w:rsid w:val="00A422EB"/>
    <w:rsid w:val="00A42831"/>
    <w:rsid w:val="00A42A9D"/>
    <w:rsid w:val="00A44655"/>
    <w:rsid w:val="00A447FE"/>
    <w:rsid w:val="00A45015"/>
    <w:rsid w:val="00A45151"/>
    <w:rsid w:val="00A455DC"/>
    <w:rsid w:val="00A45CCA"/>
    <w:rsid w:val="00A4695A"/>
    <w:rsid w:val="00A47AEA"/>
    <w:rsid w:val="00A503CE"/>
    <w:rsid w:val="00A50470"/>
    <w:rsid w:val="00A51534"/>
    <w:rsid w:val="00A51AE6"/>
    <w:rsid w:val="00A544D8"/>
    <w:rsid w:val="00A54F5C"/>
    <w:rsid w:val="00A54F9B"/>
    <w:rsid w:val="00A55338"/>
    <w:rsid w:val="00A5576F"/>
    <w:rsid w:val="00A5655A"/>
    <w:rsid w:val="00A57845"/>
    <w:rsid w:val="00A606D2"/>
    <w:rsid w:val="00A60724"/>
    <w:rsid w:val="00A60861"/>
    <w:rsid w:val="00A61349"/>
    <w:rsid w:val="00A61FB7"/>
    <w:rsid w:val="00A62061"/>
    <w:rsid w:val="00A62FE5"/>
    <w:rsid w:val="00A63659"/>
    <w:rsid w:val="00A6388E"/>
    <w:rsid w:val="00A6411E"/>
    <w:rsid w:val="00A6422E"/>
    <w:rsid w:val="00A6485E"/>
    <w:rsid w:val="00A666DD"/>
    <w:rsid w:val="00A66990"/>
    <w:rsid w:val="00A67540"/>
    <w:rsid w:val="00A67F66"/>
    <w:rsid w:val="00A7011A"/>
    <w:rsid w:val="00A70A0C"/>
    <w:rsid w:val="00A7260B"/>
    <w:rsid w:val="00A72AB2"/>
    <w:rsid w:val="00A72CD8"/>
    <w:rsid w:val="00A7314C"/>
    <w:rsid w:val="00A73F32"/>
    <w:rsid w:val="00A742B2"/>
    <w:rsid w:val="00A74D66"/>
    <w:rsid w:val="00A74F6A"/>
    <w:rsid w:val="00A75015"/>
    <w:rsid w:val="00A750B2"/>
    <w:rsid w:val="00A75A41"/>
    <w:rsid w:val="00A75A5C"/>
    <w:rsid w:val="00A75CAC"/>
    <w:rsid w:val="00A7661A"/>
    <w:rsid w:val="00A770A4"/>
    <w:rsid w:val="00A77411"/>
    <w:rsid w:val="00A77C72"/>
    <w:rsid w:val="00A803C6"/>
    <w:rsid w:val="00A8078E"/>
    <w:rsid w:val="00A80DD5"/>
    <w:rsid w:val="00A8222A"/>
    <w:rsid w:val="00A82B4D"/>
    <w:rsid w:val="00A8309E"/>
    <w:rsid w:val="00A83530"/>
    <w:rsid w:val="00A8358A"/>
    <w:rsid w:val="00A8375D"/>
    <w:rsid w:val="00A83B5C"/>
    <w:rsid w:val="00A841E3"/>
    <w:rsid w:val="00A847AB"/>
    <w:rsid w:val="00A850E8"/>
    <w:rsid w:val="00A8529C"/>
    <w:rsid w:val="00A85AC8"/>
    <w:rsid w:val="00A85BCC"/>
    <w:rsid w:val="00A86265"/>
    <w:rsid w:val="00A86662"/>
    <w:rsid w:val="00A86AFB"/>
    <w:rsid w:val="00A87BA8"/>
    <w:rsid w:val="00A90CB2"/>
    <w:rsid w:val="00A91062"/>
    <w:rsid w:val="00A911B8"/>
    <w:rsid w:val="00A91694"/>
    <w:rsid w:val="00A917EE"/>
    <w:rsid w:val="00A91C6C"/>
    <w:rsid w:val="00A91EE7"/>
    <w:rsid w:val="00A920E9"/>
    <w:rsid w:val="00A923D2"/>
    <w:rsid w:val="00A92BEC"/>
    <w:rsid w:val="00A9377F"/>
    <w:rsid w:val="00A93CF7"/>
    <w:rsid w:val="00A940CC"/>
    <w:rsid w:val="00A943AD"/>
    <w:rsid w:val="00A946F5"/>
    <w:rsid w:val="00A94AE7"/>
    <w:rsid w:val="00A94D9F"/>
    <w:rsid w:val="00A95826"/>
    <w:rsid w:val="00A96D1D"/>
    <w:rsid w:val="00A97843"/>
    <w:rsid w:val="00AA0106"/>
    <w:rsid w:val="00AA1242"/>
    <w:rsid w:val="00AA26EA"/>
    <w:rsid w:val="00AA29D2"/>
    <w:rsid w:val="00AA2F86"/>
    <w:rsid w:val="00AA4CB9"/>
    <w:rsid w:val="00AA5935"/>
    <w:rsid w:val="00AA5DED"/>
    <w:rsid w:val="00AA6483"/>
    <w:rsid w:val="00AA6570"/>
    <w:rsid w:val="00AA69D3"/>
    <w:rsid w:val="00AA73E9"/>
    <w:rsid w:val="00AA7508"/>
    <w:rsid w:val="00AA77BA"/>
    <w:rsid w:val="00AA7B7D"/>
    <w:rsid w:val="00AB0B75"/>
    <w:rsid w:val="00AB18A7"/>
    <w:rsid w:val="00AB1AD8"/>
    <w:rsid w:val="00AB1DDB"/>
    <w:rsid w:val="00AB235D"/>
    <w:rsid w:val="00AB2650"/>
    <w:rsid w:val="00AB440F"/>
    <w:rsid w:val="00AB4B43"/>
    <w:rsid w:val="00AB4D9A"/>
    <w:rsid w:val="00AB5447"/>
    <w:rsid w:val="00AB5935"/>
    <w:rsid w:val="00AB647F"/>
    <w:rsid w:val="00AB6523"/>
    <w:rsid w:val="00AB6C32"/>
    <w:rsid w:val="00AB7737"/>
    <w:rsid w:val="00AC1277"/>
    <w:rsid w:val="00AC1BCE"/>
    <w:rsid w:val="00AC1DF1"/>
    <w:rsid w:val="00AC1DFF"/>
    <w:rsid w:val="00AC20BF"/>
    <w:rsid w:val="00AC2A09"/>
    <w:rsid w:val="00AC2FD9"/>
    <w:rsid w:val="00AC3C6F"/>
    <w:rsid w:val="00AC3E53"/>
    <w:rsid w:val="00AC431E"/>
    <w:rsid w:val="00AC4A9A"/>
    <w:rsid w:val="00AC52CA"/>
    <w:rsid w:val="00AC5503"/>
    <w:rsid w:val="00AC5DFB"/>
    <w:rsid w:val="00AC6F49"/>
    <w:rsid w:val="00AD1558"/>
    <w:rsid w:val="00AD17D1"/>
    <w:rsid w:val="00AD1938"/>
    <w:rsid w:val="00AD230C"/>
    <w:rsid w:val="00AD292C"/>
    <w:rsid w:val="00AD2F59"/>
    <w:rsid w:val="00AD317B"/>
    <w:rsid w:val="00AD32E8"/>
    <w:rsid w:val="00AD3D15"/>
    <w:rsid w:val="00AD3DFB"/>
    <w:rsid w:val="00AD5330"/>
    <w:rsid w:val="00AD57E7"/>
    <w:rsid w:val="00AD5BDC"/>
    <w:rsid w:val="00AD60BF"/>
    <w:rsid w:val="00AD6D10"/>
    <w:rsid w:val="00AD7A97"/>
    <w:rsid w:val="00AE029E"/>
    <w:rsid w:val="00AE036F"/>
    <w:rsid w:val="00AE10F5"/>
    <w:rsid w:val="00AE2BC0"/>
    <w:rsid w:val="00AE5A30"/>
    <w:rsid w:val="00AE5EDE"/>
    <w:rsid w:val="00AE6BE8"/>
    <w:rsid w:val="00AE73BB"/>
    <w:rsid w:val="00AF05B2"/>
    <w:rsid w:val="00AF0F85"/>
    <w:rsid w:val="00AF1388"/>
    <w:rsid w:val="00AF1794"/>
    <w:rsid w:val="00AF28E5"/>
    <w:rsid w:val="00AF3125"/>
    <w:rsid w:val="00AF33B8"/>
    <w:rsid w:val="00AF36F8"/>
    <w:rsid w:val="00AF3904"/>
    <w:rsid w:val="00AF41EF"/>
    <w:rsid w:val="00AF452E"/>
    <w:rsid w:val="00AF4683"/>
    <w:rsid w:val="00AF6044"/>
    <w:rsid w:val="00AF6191"/>
    <w:rsid w:val="00AF6241"/>
    <w:rsid w:val="00AF6CF3"/>
    <w:rsid w:val="00AF7B0C"/>
    <w:rsid w:val="00B00201"/>
    <w:rsid w:val="00B0093C"/>
    <w:rsid w:val="00B00D66"/>
    <w:rsid w:val="00B02A8E"/>
    <w:rsid w:val="00B03CE0"/>
    <w:rsid w:val="00B03CF7"/>
    <w:rsid w:val="00B045F4"/>
    <w:rsid w:val="00B04C3E"/>
    <w:rsid w:val="00B0621B"/>
    <w:rsid w:val="00B06ED7"/>
    <w:rsid w:val="00B0748B"/>
    <w:rsid w:val="00B0774E"/>
    <w:rsid w:val="00B10622"/>
    <w:rsid w:val="00B10774"/>
    <w:rsid w:val="00B107F1"/>
    <w:rsid w:val="00B10BC6"/>
    <w:rsid w:val="00B1114F"/>
    <w:rsid w:val="00B12776"/>
    <w:rsid w:val="00B12CCB"/>
    <w:rsid w:val="00B1333A"/>
    <w:rsid w:val="00B13576"/>
    <w:rsid w:val="00B139F6"/>
    <w:rsid w:val="00B14739"/>
    <w:rsid w:val="00B15B95"/>
    <w:rsid w:val="00B15C13"/>
    <w:rsid w:val="00B15F40"/>
    <w:rsid w:val="00B1633D"/>
    <w:rsid w:val="00B16AA0"/>
    <w:rsid w:val="00B16E96"/>
    <w:rsid w:val="00B17BD8"/>
    <w:rsid w:val="00B21615"/>
    <w:rsid w:val="00B216FF"/>
    <w:rsid w:val="00B21F07"/>
    <w:rsid w:val="00B22360"/>
    <w:rsid w:val="00B2241D"/>
    <w:rsid w:val="00B225E5"/>
    <w:rsid w:val="00B22CBA"/>
    <w:rsid w:val="00B23000"/>
    <w:rsid w:val="00B231AC"/>
    <w:rsid w:val="00B2359A"/>
    <w:rsid w:val="00B239A9"/>
    <w:rsid w:val="00B23E5D"/>
    <w:rsid w:val="00B2415F"/>
    <w:rsid w:val="00B24336"/>
    <w:rsid w:val="00B25E8F"/>
    <w:rsid w:val="00B2681D"/>
    <w:rsid w:val="00B27047"/>
    <w:rsid w:val="00B27E99"/>
    <w:rsid w:val="00B302F1"/>
    <w:rsid w:val="00B305A2"/>
    <w:rsid w:val="00B3095C"/>
    <w:rsid w:val="00B3121B"/>
    <w:rsid w:val="00B312A9"/>
    <w:rsid w:val="00B313D7"/>
    <w:rsid w:val="00B313F7"/>
    <w:rsid w:val="00B31527"/>
    <w:rsid w:val="00B327A9"/>
    <w:rsid w:val="00B33B4E"/>
    <w:rsid w:val="00B33B7E"/>
    <w:rsid w:val="00B33EC4"/>
    <w:rsid w:val="00B347B3"/>
    <w:rsid w:val="00B3548C"/>
    <w:rsid w:val="00B36B86"/>
    <w:rsid w:val="00B36D42"/>
    <w:rsid w:val="00B374A7"/>
    <w:rsid w:val="00B379F2"/>
    <w:rsid w:val="00B4027A"/>
    <w:rsid w:val="00B40E25"/>
    <w:rsid w:val="00B41002"/>
    <w:rsid w:val="00B41618"/>
    <w:rsid w:val="00B416E6"/>
    <w:rsid w:val="00B41A80"/>
    <w:rsid w:val="00B41B20"/>
    <w:rsid w:val="00B420EC"/>
    <w:rsid w:val="00B425C8"/>
    <w:rsid w:val="00B434E4"/>
    <w:rsid w:val="00B43CF6"/>
    <w:rsid w:val="00B43E9E"/>
    <w:rsid w:val="00B450C2"/>
    <w:rsid w:val="00B451D4"/>
    <w:rsid w:val="00B45B33"/>
    <w:rsid w:val="00B45DEB"/>
    <w:rsid w:val="00B46216"/>
    <w:rsid w:val="00B46672"/>
    <w:rsid w:val="00B46DD2"/>
    <w:rsid w:val="00B473F1"/>
    <w:rsid w:val="00B473F9"/>
    <w:rsid w:val="00B476C8"/>
    <w:rsid w:val="00B4793E"/>
    <w:rsid w:val="00B479AE"/>
    <w:rsid w:val="00B47AF0"/>
    <w:rsid w:val="00B50016"/>
    <w:rsid w:val="00B51ECB"/>
    <w:rsid w:val="00B522C4"/>
    <w:rsid w:val="00B528DC"/>
    <w:rsid w:val="00B53D96"/>
    <w:rsid w:val="00B53E76"/>
    <w:rsid w:val="00B5464C"/>
    <w:rsid w:val="00B54D59"/>
    <w:rsid w:val="00B554C6"/>
    <w:rsid w:val="00B55DEA"/>
    <w:rsid w:val="00B55ECF"/>
    <w:rsid w:val="00B5604D"/>
    <w:rsid w:val="00B568FA"/>
    <w:rsid w:val="00B57672"/>
    <w:rsid w:val="00B57D4C"/>
    <w:rsid w:val="00B60061"/>
    <w:rsid w:val="00B603E1"/>
    <w:rsid w:val="00B6045C"/>
    <w:rsid w:val="00B60AA8"/>
    <w:rsid w:val="00B60E45"/>
    <w:rsid w:val="00B6117D"/>
    <w:rsid w:val="00B6159A"/>
    <w:rsid w:val="00B616CF"/>
    <w:rsid w:val="00B62BD3"/>
    <w:rsid w:val="00B65E25"/>
    <w:rsid w:val="00B65F91"/>
    <w:rsid w:val="00B65FE3"/>
    <w:rsid w:val="00B673B3"/>
    <w:rsid w:val="00B70065"/>
    <w:rsid w:val="00B707E9"/>
    <w:rsid w:val="00B7213D"/>
    <w:rsid w:val="00B7213F"/>
    <w:rsid w:val="00B727A4"/>
    <w:rsid w:val="00B7329C"/>
    <w:rsid w:val="00B733D7"/>
    <w:rsid w:val="00B73B74"/>
    <w:rsid w:val="00B73FD3"/>
    <w:rsid w:val="00B74A38"/>
    <w:rsid w:val="00B74F1E"/>
    <w:rsid w:val="00B75422"/>
    <w:rsid w:val="00B76A46"/>
    <w:rsid w:val="00B76D6D"/>
    <w:rsid w:val="00B77829"/>
    <w:rsid w:val="00B779A2"/>
    <w:rsid w:val="00B801A0"/>
    <w:rsid w:val="00B80715"/>
    <w:rsid w:val="00B8197B"/>
    <w:rsid w:val="00B822D9"/>
    <w:rsid w:val="00B82F6C"/>
    <w:rsid w:val="00B83531"/>
    <w:rsid w:val="00B83C55"/>
    <w:rsid w:val="00B83CF0"/>
    <w:rsid w:val="00B84638"/>
    <w:rsid w:val="00B85536"/>
    <w:rsid w:val="00B85BBA"/>
    <w:rsid w:val="00B86267"/>
    <w:rsid w:val="00B86C07"/>
    <w:rsid w:val="00B8746D"/>
    <w:rsid w:val="00B875F3"/>
    <w:rsid w:val="00B87C1E"/>
    <w:rsid w:val="00B87DAF"/>
    <w:rsid w:val="00B87E62"/>
    <w:rsid w:val="00B90384"/>
    <w:rsid w:val="00B91003"/>
    <w:rsid w:val="00B91BEE"/>
    <w:rsid w:val="00B9230E"/>
    <w:rsid w:val="00B9248C"/>
    <w:rsid w:val="00B930BC"/>
    <w:rsid w:val="00B937AC"/>
    <w:rsid w:val="00B94C4A"/>
    <w:rsid w:val="00B94FCF"/>
    <w:rsid w:val="00B958F0"/>
    <w:rsid w:val="00B95E4D"/>
    <w:rsid w:val="00B962D4"/>
    <w:rsid w:val="00B964E3"/>
    <w:rsid w:val="00B96960"/>
    <w:rsid w:val="00B977E4"/>
    <w:rsid w:val="00B97ED6"/>
    <w:rsid w:val="00BA0D50"/>
    <w:rsid w:val="00BA1768"/>
    <w:rsid w:val="00BA1EE8"/>
    <w:rsid w:val="00BA36D0"/>
    <w:rsid w:val="00BA492E"/>
    <w:rsid w:val="00BA59DC"/>
    <w:rsid w:val="00BA69E9"/>
    <w:rsid w:val="00BA6FE7"/>
    <w:rsid w:val="00BA7C91"/>
    <w:rsid w:val="00BB01D5"/>
    <w:rsid w:val="00BB05E5"/>
    <w:rsid w:val="00BB09C7"/>
    <w:rsid w:val="00BB1B22"/>
    <w:rsid w:val="00BB2088"/>
    <w:rsid w:val="00BB21C8"/>
    <w:rsid w:val="00BB2BB3"/>
    <w:rsid w:val="00BB2C11"/>
    <w:rsid w:val="00BB2FF4"/>
    <w:rsid w:val="00BB3455"/>
    <w:rsid w:val="00BB3B4C"/>
    <w:rsid w:val="00BB42F8"/>
    <w:rsid w:val="00BB49FB"/>
    <w:rsid w:val="00BB6054"/>
    <w:rsid w:val="00BB7804"/>
    <w:rsid w:val="00BC072B"/>
    <w:rsid w:val="00BC075C"/>
    <w:rsid w:val="00BC0F84"/>
    <w:rsid w:val="00BC1A2B"/>
    <w:rsid w:val="00BC1EF6"/>
    <w:rsid w:val="00BC3CCD"/>
    <w:rsid w:val="00BC45E9"/>
    <w:rsid w:val="00BC5644"/>
    <w:rsid w:val="00BC5882"/>
    <w:rsid w:val="00BC5A6D"/>
    <w:rsid w:val="00BC5DDD"/>
    <w:rsid w:val="00BC60F9"/>
    <w:rsid w:val="00BC6297"/>
    <w:rsid w:val="00BC73F7"/>
    <w:rsid w:val="00BC7A83"/>
    <w:rsid w:val="00BC7D48"/>
    <w:rsid w:val="00BD028D"/>
    <w:rsid w:val="00BD02C9"/>
    <w:rsid w:val="00BD1575"/>
    <w:rsid w:val="00BD1A14"/>
    <w:rsid w:val="00BD1E23"/>
    <w:rsid w:val="00BD2BB1"/>
    <w:rsid w:val="00BD3149"/>
    <w:rsid w:val="00BD3B56"/>
    <w:rsid w:val="00BD452A"/>
    <w:rsid w:val="00BD4A35"/>
    <w:rsid w:val="00BD675E"/>
    <w:rsid w:val="00BE01DF"/>
    <w:rsid w:val="00BE0B35"/>
    <w:rsid w:val="00BE0DB4"/>
    <w:rsid w:val="00BE200A"/>
    <w:rsid w:val="00BE2521"/>
    <w:rsid w:val="00BE28FA"/>
    <w:rsid w:val="00BE4730"/>
    <w:rsid w:val="00BE48E6"/>
    <w:rsid w:val="00BE4BD6"/>
    <w:rsid w:val="00BE4C2A"/>
    <w:rsid w:val="00BE604B"/>
    <w:rsid w:val="00BE6346"/>
    <w:rsid w:val="00BE64B8"/>
    <w:rsid w:val="00BE6F26"/>
    <w:rsid w:val="00BE6FD8"/>
    <w:rsid w:val="00BF094B"/>
    <w:rsid w:val="00BF1161"/>
    <w:rsid w:val="00BF215F"/>
    <w:rsid w:val="00BF2285"/>
    <w:rsid w:val="00BF4C63"/>
    <w:rsid w:val="00BF4FBE"/>
    <w:rsid w:val="00BF5283"/>
    <w:rsid w:val="00BF5FD1"/>
    <w:rsid w:val="00BF61D7"/>
    <w:rsid w:val="00BF663F"/>
    <w:rsid w:val="00BF6AEB"/>
    <w:rsid w:val="00BF6CCB"/>
    <w:rsid w:val="00BF6EC8"/>
    <w:rsid w:val="00BF7B1B"/>
    <w:rsid w:val="00C001A1"/>
    <w:rsid w:val="00C01376"/>
    <w:rsid w:val="00C01C2C"/>
    <w:rsid w:val="00C01F52"/>
    <w:rsid w:val="00C0311E"/>
    <w:rsid w:val="00C05390"/>
    <w:rsid w:val="00C05D4D"/>
    <w:rsid w:val="00C06B0C"/>
    <w:rsid w:val="00C070ED"/>
    <w:rsid w:val="00C07102"/>
    <w:rsid w:val="00C071B3"/>
    <w:rsid w:val="00C071D9"/>
    <w:rsid w:val="00C1058B"/>
    <w:rsid w:val="00C1098F"/>
    <w:rsid w:val="00C11255"/>
    <w:rsid w:val="00C118E0"/>
    <w:rsid w:val="00C11996"/>
    <w:rsid w:val="00C11FDA"/>
    <w:rsid w:val="00C12385"/>
    <w:rsid w:val="00C1254C"/>
    <w:rsid w:val="00C13D56"/>
    <w:rsid w:val="00C146C8"/>
    <w:rsid w:val="00C14B12"/>
    <w:rsid w:val="00C14B57"/>
    <w:rsid w:val="00C14DD7"/>
    <w:rsid w:val="00C15511"/>
    <w:rsid w:val="00C15794"/>
    <w:rsid w:val="00C162FE"/>
    <w:rsid w:val="00C16AB6"/>
    <w:rsid w:val="00C16E09"/>
    <w:rsid w:val="00C17656"/>
    <w:rsid w:val="00C17684"/>
    <w:rsid w:val="00C17E0C"/>
    <w:rsid w:val="00C17F79"/>
    <w:rsid w:val="00C20918"/>
    <w:rsid w:val="00C21D60"/>
    <w:rsid w:val="00C220BE"/>
    <w:rsid w:val="00C222BD"/>
    <w:rsid w:val="00C222C1"/>
    <w:rsid w:val="00C23753"/>
    <w:rsid w:val="00C23B46"/>
    <w:rsid w:val="00C246CB"/>
    <w:rsid w:val="00C246F5"/>
    <w:rsid w:val="00C24DFE"/>
    <w:rsid w:val="00C26598"/>
    <w:rsid w:val="00C26B50"/>
    <w:rsid w:val="00C26CA1"/>
    <w:rsid w:val="00C27B15"/>
    <w:rsid w:val="00C27C3A"/>
    <w:rsid w:val="00C30015"/>
    <w:rsid w:val="00C30BC4"/>
    <w:rsid w:val="00C338CB"/>
    <w:rsid w:val="00C3391D"/>
    <w:rsid w:val="00C33E2E"/>
    <w:rsid w:val="00C34240"/>
    <w:rsid w:val="00C3458B"/>
    <w:rsid w:val="00C3499A"/>
    <w:rsid w:val="00C34EE8"/>
    <w:rsid w:val="00C36061"/>
    <w:rsid w:val="00C360A8"/>
    <w:rsid w:val="00C36A07"/>
    <w:rsid w:val="00C37744"/>
    <w:rsid w:val="00C37A66"/>
    <w:rsid w:val="00C40560"/>
    <w:rsid w:val="00C405A2"/>
    <w:rsid w:val="00C405E3"/>
    <w:rsid w:val="00C4091C"/>
    <w:rsid w:val="00C413DD"/>
    <w:rsid w:val="00C42956"/>
    <w:rsid w:val="00C43661"/>
    <w:rsid w:val="00C436FE"/>
    <w:rsid w:val="00C443B7"/>
    <w:rsid w:val="00C44FD2"/>
    <w:rsid w:val="00C45C25"/>
    <w:rsid w:val="00C45D35"/>
    <w:rsid w:val="00C465EC"/>
    <w:rsid w:val="00C478B5"/>
    <w:rsid w:val="00C47E2C"/>
    <w:rsid w:val="00C47F77"/>
    <w:rsid w:val="00C50536"/>
    <w:rsid w:val="00C509C2"/>
    <w:rsid w:val="00C50BF4"/>
    <w:rsid w:val="00C50EE9"/>
    <w:rsid w:val="00C51727"/>
    <w:rsid w:val="00C51A93"/>
    <w:rsid w:val="00C51C43"/>
    <w:rsid w:val="00C51E29"/>
    <w:rsid w:val="00C51EF7"/>
    <w:rsid w:val="00C52030"/>
    <w:rsid w:val="00C52302"/>
    <w:rsid w:val="00C531E6"/>
    <w:rsid w:val="00C5384E"/>
    <w:rsid w:val="00C53E5B"/>
    <w:rsid w:val="00C544B2"/>
    <w:rsid w:val="00C5455C"/>
    <w:rsid w:val="00C54C69"/>
    <w:rsid w:val="00C54DAE"/>
    <w:rsid w:val="00C5535E"/>
    <w:rsid w:val="00C56332"/>
    <w:rsid w:val="00C569A6"/>
    <w:rsid w:val="00C56C8F"/>
    <w:rsid w:val="00C62106"/>
    <w:rsid w:val="00C621C0"/>
    <w:rsid w:val="00C6388E"/>
    <w:rsid w:val="00C63C67"/>
    <w:rsid w:val="00C63CED"/>
    <w:rsid w:val="00C645DA"/>
    <w:rsid w:val="00C64E01"/>
    <w:rsid w:val="00C65846"/>
    <w:rsid w:val="00C65AC3"/>
    <w:rsid w:val="00C66361"/>
    <w:rsid w:val="00C66552"/>
    <w:rsid w:val="00C66A16"/>
    <w:rsid w:val="00C67ED2"/>
    <w:rsid w:val="00C70015"/>
    <w:rsid w:val="00C70701"/>
    <w:rsid w:val="00C70AB8"/>
    <w:rsid w:val="00C716BB"/>
    <w:rsid w:val="00C7170E"/>
    <w:rsid w:val="00C71B4E"/>
    <w:rsid w:val="00C726DF"/>
    <w:rsid w:val="00C7385D"/>
    <w:rsid w:val="00C73AAC"/>
    <w:rsid w:val="00C744DF"/>
    <w:rsid w:val="00C745E0"/>
    <w:rsid w:val="00C75D28"/>
    <w:rsid w:val="00C771E2"/>
    <w:rsid w:val="00C77602"/>
    <w:rsid w:val="00C77BE0"/>
    <w:rsid w:val="00C77D25"/>
    <w:rsid w:val="00C80C10"/>
    <w:rsid w:val="00C812FC"/>
    <w:rsid w:val="00C81712"/>
    <w:rsid w:val="00C835FF"/>
    <w:rsid w:val="00C838FC"/>
    <w:rsid w:val="00C83D77"/>
    <w:rsid w:val="00C83E32"/>
    <w:rsid w:val="00C84143"/>
    <w:rsid w:val="00C84201"/>
    <w:rsid w:val="00C84656"/>
    <w:rsid w:val="00C84944"/>
    <w:rsid w:val="00C84991"/>
    <w:rsid w:val="00C84A3F"/>
    <w:rsid w:val="00C851ED"/>
    <w:rsid w:val="00C85D75"/>
    <w:rsid w:val="00C86036"/>
    <w:rsid w:val="00C860FE"/>
    <w:rsid w:val="00C86CF1"/>
    <w:rsid w:val="00C879E2"/>
    <w:rsid w:val="00C87C21"/>
    <w:rsid w:val="00C905AB"/>
    <w:rsid w:val="00C906CC"/>
    <w:rsid w:val="00C90EC7"/>
    <w:rsid w:val="00C919B3"/>
    <w:rsid w:val="00C92400"/>
    <w:rsid w:val="00C928A9"/>
    <w:rsid w:val="00C92E45"/>
    <w:rsid w:val="00C937D8"/>
    <w:rsid w:val="00C938EC"/>
    <w:rsid w:val="00C9392F"/>
    <w:rsid w:val="00C939C8"/>
    <w:rsid w:val="00C9528C"/>
    <w:rsid w:val="00C97859"/>
    <w:rsid w:val="00C97FA6"/>
    <w:rsid w:val="00CA02A9"/>
    <w:rsid w:val="00CA08A5"/>
    <w:rsid w:val="00CA178B"/>
    <w:rsid w:val="00CA1856"/>
    <w:rsid w:val="00CA1B71"/>
    <w:rsid w:val="00CA2092"/>
    <w:rsid w:val="00CA2921"/>
    <w:rsid w:val="00CA317B"/>
    <w:rsid w:val="00CA39C9"/>
    <w:rsid w:val="00CA5AAF"/>
    <w:rsid w:val="00CA5E2F"/>
    <w:rsid w:val="00CB0368"/>
    <w:rsid w:val="00CB0575"/>
    <w:rsid w:val="00CB1094"/>
    <w:rsid w:val="00CB1674"/>
    <w:rsid w:val="00CB182D"/>
    <w:rsid w:val="00CB2290"/>
    <w:rsid w:val="00CB274A"/>
    <w:rsid w:val="00CB37A9"/>
    <w:rsid w:val="00CB38A0"/>
    <w:rsid w:val="00CB4850"/>
    <w:rsid w:val="00CB727F"/>
    <w:rsid w:val="00CB74A4"/>
    <w:rsid w:val="00CB7AF8"/>
    <w:rsid w:val="00CC0056"/>
    <w:rsid w:val="00CC00C2"/>
    <w:rsid w:val="00CC01C9"/>
    <w:rsid w:val="00CC0DE0"/>
    <w:rsid w:val="00CC1397"/>
    <w:rsid w:val="00CC18C3"/>
    <w:rsid w:val="00CC22FA"/>
    <w:rsid w:val="00CC25DC"/>
    <w:rsid w:val="00CC3866"/>
    <w:rsid w:val="00CC3BE8"/>
    <w:rsid w:val="00CC45C8"/>
    <w:rsid w:val="00CC474A"/>
    <w:rsid w:val="00CC47C9"/>
    <w:rsid w:val="00CC5087"/>
    <w:rsid w:val="00CC5195"/>
    <w:rsid w:val="00CC5E29"/>
    <w:rsid w:val="00CC6440"/>
    <w:rsid w:val="00CC6510"/>
    <w:rsid w:val="00CC688C"/>
    <w:rsid w:val="00CC6A69"/>
    <w:rsid w:val="00CC6F0E"/>
    <w:rsid w:val="00CD058E"/>
    <w:rsid w:val="00CD063A"/>
    <w:rsid w:val="00CD068D"/>
    <w:rsid w:val="00CD101E"/>
    <w:rsid w:val="00CD1675"/>
    <w:rsid w:val="00CD2020"/>
    <w:rsid w:val="00CD227D"/>
    <w:rsid w:val="00CD3059"/>
    <w:rsid w:val="00CD350C"/>
    <w:rsid w:val="00CD378B"/>
    <w:rsid w:val="00CD5455"/>
    <w:rsid w:val="00CD5566"/>
    <w:rsid w:val="00CD5714"/>
    <w:rsid w:val="00CD597D"/>
    <w:rsid w:val="00CD5B1A"/>
    <w:rsid w:val="00CD5C33"/>
    <w:rsid w:val="00CD6718"/>
    <w:rsid w:val="00CD6F66"/>
    <w:rsid w:val="00CE146B"/>
    <w:rsid w:val="00CE1BA1"/>
    <w:rsid w:val="00CE2447"/>
    <w:rsid w:val="00CE2D1A"/>
    <w:rsid w:val="00CE3315"/>
    <w:rsid w:val="00CE50A0"/>
    <w:rsid w:val="00CE5844"/>
    <w:rsid w:val="00CE5912"/>
    <w:rsid w:val="00CE6280"/>
    <w:rsid w:val="00CE64D8"/>
    <w:rsid w:val="00CE66DD"/>
    <w:rsid w:val="00CE6DE7"/>
    <w:rsid w:val="00CE7A14"/>
    <w:rsid w:val="00CF00D3"/>
    <w:rsid w:val="00CF0A40"/>
    <w:rsid w:val="00CF22F5"/>
    <w:rsid w:val="00CF2BEE"/>
    <w:rsid w:val="00CF2D3C"/>
    <w:rsid w:val="00CF2DB1"/>
    <w:rsid w:val="00CF3812"/>
    <w:rsid w:val="00CF3ABE"/>
    <w:rsid w:val="00CF3D0F"/>
    <w:rsid w:val="00CF41F6"/>
    <w:rsid w:val="00CF492F"/>
    <w:rsid w:val="00CF5580"/>
    <w:rsid w:val="00CF6963"/>
    <w:rsid w:val="00CF6E16"/>
    <w:rsid w:val="00CF7003"/>
    <w:rsid w:val="00CF7F6D"/>
    <w:rsid w:val="00D00068"/>
    <w:rsid w:val="00D002E7"/>
    <w:rsid w:val="00D00675"/>
    <w:rsid w:val="00D0104F"/>
    <w:rsid w:val="00D0143F"/>
    <w:rsid w:val="00D01821"/>
    <w:rsid w:val="00D01FCC"/>
    <w:rsid w:val="00D02E1C"/>
    <w:rsid w:val="00D04517"/>
    <w:rsid w:val="00D04716"/>
    <w:rsid w:val="00D04F2A"/>
    <w:rsid w:val="00D062A3"/>
    <w:rsid w:val="00D066A6"/>
    <w:rsid w:val="00D06F67"/>
    <w:rsid w:val="00D07A1C"/>
    <w:rsid w:val="00D07C23"/>
    <w:rsid w:val="00D07C37"/>
    <w:rsid w:val="00D1089D"/>
    <w:rsid w:val="00D10DED"/>
    <w:rsid w:val="00D1182B"/>
    <w:rsid w:val="00D119BC"/>
    <w:rsid w:val="00D11CEC"/>
    <w:rsid w:val="00D12357"/>
    <w:rsid w:val="00D12D60"/>
    <w:rsid w:val="00D1370D"/>
    <w:rsid w:val="00D13894"/>
    <w:rsid w:val="00D13F44"/>
    <w:rsid w:val="00D1484C"/>
    <w:rsid w:val="00D14A30"/>
    <w:rsid w:val="00D14C4E"/>
    <w:rsid w:val="00D14CAB"/>
    <w:rsid w:val="00D14EA0"/>
    <w:rsid w:val="00D1555C"/>
    <w:rsid w:val="00D16E63"/>
    <w:rsid w:val="00D170EC"/>
    <w:rsid w:val="00D1793A"/>
    <w:rsid w:val="00D22045"/>
    <w:rsid w:val="00D22EB1"/>
    <w:rsid w:val="00D246BB"/>
    <w:rsid w:val="00D24E7C"/>
    <w:rsid w:val="00D24F48"/>
    <w:rsid w:val="00D25CB9"/>
    <w:rsid w:val="00D27E7D"/>
    <w:rsid w:val="00D27F16"/>
    <w:rsid w:val="00D300A0"/>
    <w:rsid w:val="00D311AD"/>
    <w:rsid w:val="00D3166F"/>
    <w:rsid w:val="00D33C93"/>
    <w:rsid w:val="00D33FF9"/>
    <w:rsid w:val="00D35D59"/>
    <w:rsid w:val="00D35EA0"/>
    <w:rsid w:val="00D364C9"/>
    <w:rsid w:val="00D4035F"/>
    <w:rsid w:val="00D40637"/>
    <w:rsid w:val="00D408B1"/>
    <w:rsid w:val="00D41F98"/>
    <w:rsid w:val="00D4248C"/>
    <w:rsid w:val="00D427FB"/>
    <w:rsid w:val="00D42C09"/>
    <w:rsid w:val="00D42E3B"/>
    <w:rsid w:val="00D42EFC"/>
    <w:rsid w:val="00D4368D"/>
    <w:rsid w:val="00D436C7"/>
    <w:rsid w:val="00D43B6A"/>
    <w:rsid w:val="00D43F55"/>
    <w:rsid w:val="00D44B57"/>
    <w:rsid w:val="00D46420"/>
    <w:rsid w:val="00D4655B"/>
    <w:rsid w:val="00D4664B"/>
    <w:rsid w:val="00D4682C"/>
    <w:rsid w:val="00D46A36"/>
    <w:rsid w:val="00D46EF0"/>
    <w:rsid w:val="00D46F26"/>
    <w:rsid w:val="00D472EB"/>
    <w:rsid w:val="00D478E2"/>
    <w:rsid w:val="00D503F9"/>
    <w:rsid w:val="00D505EF"/>
    <w:rsid w:val="00D5329A"/>
    <w:rsid w:val="00D5347E"/>
    <w:rsid w:val="00D53E04"/>
    <w:rsid w:val="00D53F5B"/>
    <w:rsid w:val="00D55882"/>
    <w:rsid w:val="00D55E6F"/>
    <w:rsid w:val="00D60111"/>
    <w:rsid w:val="00D604CC"/>
    <w:rsid w:val="00D606C4"/>
    <w:rsid w:val="00D60933"/>
    <w:rsid w:val="00D60C31"/>
    <w:rsid w:val="00D60ED3"/>
    <w:rsid w:val="00D612A8"/>
    <w:rsid w:val="00D61472"/>
    <w:rsid w:val="00D615AF"/>
    <w:rsid w:val="00D619E1"/>
    <w:rsid w:val="00D62723"/>
    <w:rsid w:val="00D66147"/>
    <w:rsid w:val="00D67878"/>
    <w:rsid w:val="00D67901"/>
    <w:rsid w:val="00D713A1"/>
    <w:rsid w:val="00D714FD"/>
    <w:rsid w:val="00D7227E"/>
    <w:rsid w:val="00D72628"/>
    <w:rsid w:val="00D73093"/>
    <w:rsid w:val="00D73712"/>
    <w:rsid w:val="00D73739"/>
    <w:rsid w:val="00D74014"/>
    <w:rsid w:val="00D7485B"/>
    <w:rsid w:val="00D75122"/>
    <w:rsid w:val="00D751FC"/>
    <w:rsid w:val="00D77206"/>
    <w:rsid w:val="00D77BAF"/>
    <w:rsid w:val="00D80488"/>
    <w:rsid w:val="00D81923"/>
    <w:rsid w:val="00D81C75"/>
    <w:rsid w:val="00D81FD1"/>
    <w:rsid w:val="00D826D2"/>
    <w:rsid w:val="00D82C96"/>
    <w:rsid w:val="00D8311D"/>
    <w:rsid w:val="00D83CAA"/>
    <w:rsid w:val="00D863FD"/>
    <w:rsid w:val="00D8640B"/>
    <w:rsid w:val="00D8655C"/>
    <w:rsid w:val="00D87263"/>
    <w:rsid w:val="00D87D41"/>
    <w:rsid w:val="00D90A15"/>
    <w:rsid w:val="00D90B87"/>
    <w:rsid w:val="00D9185E"/>
    <w:rsid w:val="00D91862"/>
    <w:rsid w:val="00D93E3A"/>
    <w:rsid w:val="00D94757"/>
    <w:rsid w:val="00D95652"/>
    <w:rsid w:val="00D958AD"/>
    <w:rsid w:val="00D96862"/>
    <w:rsid w:val="00D96940"/>
    <w:rsid w:val="00D96EA1"/>
    <w:rsid w:val="00DA04C5"/>
    <w:rsid w:val="00DA055C"/>
    <w:rsid w:val="00DA14D4"/>
    <w:rsid w:val="00DA16A0"/>
    <w:rsid w:val="00DA1863"/>
    <w:rsid w:val="00DA2010"/>
    <w:rsid w:val="00DA2570"/>
    <w:rsid w:val="00DA3984"/>
    <w:rsid w:val="00DA3CF9"/>
    <w:rsid w:val="00DA3D74"/>
    <w:rsid w:val="00DA56E2"/>
    <w:rsid w:val="00DA5BEA"/>
    <w:rsid w:val="00DA67F9"/>
    <w:rsid w:val="00DB0087"/>
    <w:rsid w:val="00DB0EB7"/>
    <w:rsid w:val="00DB12A5"/>
    <w:rsid w:val="00DB20C3"/>
    <w:rsid w:val="00DB2D9F"/>
    <w:rsid w:val="00DB34E6"/>
    <w:rsid w:val="00DB3C19"/>
    <w:rsid w:val="00DB3CA0"/>
    <w:rsid w:val="00DB3E4B"/>
    <w:rsid w:val="00DB4601"/>
    <w:rsid w:val="00DB46BE"/>
    <w:rsid w:val="00DB5BCB"/>
    <w:rsid w:val="00DB628A"/>
    <w:rsid w:val="00DB6767"/>
    <w:rsid w:val="00DB6B82"/>
    <w:rsid w:val="00DB6C59"/>
    <w:rsid w:val="00DB70F8"/>
    <w:rsid w:val="00DC08D8"/>
    <w:rsid w:val="00DC0C81"/>
    <w:rsid w:val="00DC1225"/>
    <w:rsid w:val="00DC138D"/>
    <w:rsid w:val="00DC1A23"/>
    <w:rsid w:val="00DC234E"/>
    <w:rsid w:val="00DC23A8"/>
    <w:rsid w:val="00DC34E0"/>
    <w:rsid w:val="00DC3530"/>
    <w:rsid w:val="00DC3BCD"/>
    <w:rsid w:val="00DC41BB"/>
    <w:rsid w:val="00DC4F6A"/>
    <w:rsid w:val="00DC52E0"/>
    <w:rsid w:val="00DC5690"/>
    <w:rsid w:val="00DC5A58"/>
    <w:rsid w:val="00DC65AD"/>
    <w:rsid w:val="00DC7964"/>
    <w:rsid w:val="00DC7A66"/>
    <w:rsid w:val="00DD0187"/>
    <w:rsid w:val="00DD01E8"/>
    <w:rsid w:val="00DD1262"/>
    <w:rsid w:val="00DD1943"/>
    <w:rsid w:val="00DD1FBC"/>
    <w:rsid w:val="00DD369D"/>
    <w:rsid w:val="00DD39DD"/>
    <w:rsid w:val="00DD42C3"/>
    <w:rsid w:val="00DD480C"/>
    <w:rsid w:val="00DD4A4C"/>
    <w:rsid w:val="00DD4E99"/>
    <w:rsid w:val="00DD5D7B"/>
    <w:rsid w:val="00DD6623"/>
    <w:rsid w:val="00DD6684"/>
    <w:rsid w:val="00DD6C4C"/>
    <w:rsid w:val="00DD6EBB"/>
    <w:rsid w:val="00DD717B"/>
    <w:rsid w:val="00DD75CF"/>
    <w:rsid w:val="00DD773A"/>
    <w:rsid w:val="00DE205C"/>
    <w:rsid w:val="00DE26AD"/>
    <w:rsid w:val="00DE2D20"/>
    <w:rsid w:val="00DE37A8"/>
    <w:rsid w:val="00DE3EFD"/>
    <w:rsid w:val="00DE420F"/>
    <w:rsid w:val="00DE4F60"/>
    <w:rsid w:val="00DE510A"/>
    <w:rsid w:val="00DE5A80"/>
    <w:rsid w:val="00DE6086"/>
    <w:rsid w:val="00DE69AE"/>
    <w:rsid w:val="00DE6D31"/>
    <w:rsid w:val="00DE6EAA"/>
    <w:rsid w:val="00DE7C68"/>
    <w:rsid w:val="00DE7E63"/>
    <w:rsid w:val="00DF19ED"/>
    <w:rsid w:val="00DF1BAB"/>
    <w:rsid w:val="00DF2FEA"/>
    <w:rsid w:val="00DF43C0"/>
    <w:rsid w:val="00DF43DC"/>
    <w:rsid w:val="00DF4A1C"/>
    <w:rsid w:val="00DF5AA8"/>
    <w:rsid w:val="00DF5AF6"/>
    <w:rsid w:val="00DF5B7E"/>
    <w:rsid w:val="00DF63EE"/>
    <w:rsid w:val="00DF6443"/>
    <w:rsid w:val="00DF71FC"/>
    <w:rsid w:val="00DF74CB"/>
    <w:rsid w:val="00DF7839"/>
    <w:rsid w:val="00DF7F0B"/>
    <w:rsid w:val="00E006CA"/>
    <w:rsid w:val="00E00A73"/>
    <w:rsid w:val="00E00A91"/>
    <w:rsid w:val="00E016A0"/>
    <w:rsid w:val="00E018DF"/>
    <w:rsid w:val="00E01C6A"/>
    <w:rsid w:val="00E02332"/>
    <w:rsid w:val="00E0247A"/>
    <w:rsid w:val="00E025AD"/>
    <w:rsid w:val="00E02B22"/>
    <w:rsid w:val="00E04293"/>
    <w:rsid w:val="00E04853"/>
    <w:rsid w:val="00E04B6C"/>
    <w:rsid w:val="00E05264"/>
    <w:rsid w:val="00E05684"/>
    <w:rsid w:val="00E061B8"/>
    <w:rsid w:val="00E072FB"/>
    <w:rsid w:val="00E079AD"/>
    <w:rsid w:val="00E07C6E"/>
    <w:rsid w:val="00E07EAA"/>
    <w:rsid w:val="00E11D52"/>
    <w:rsid w:val="00E12E98"/>
    <w:rsid w:val="00E14DFE"/>
    <w:rsid w:val="00E14EB0"/>
    <w:rsid w:val="00E151BB"/>
    <w:rsid w:val="00E15684"/>
    <w:rsid w:val="00E16C1A"/>
    <w:rsid w:val="00E17AA8"/>
    <w:rsid w:val="00E20375"/>
    <w:rsid w:val="00E21062"/>
    <w:rsid w:val="00E2138B"/>
    <w:rsid w:val="00E216B2"/>
    <w:rsid w:val="00E21905"/>
    <w:rsid w:val="00E21D81"/>
    <w:rsid w:val="00E22442"/>
    <w:rsid w:val="00E22AE0"/>
    <w:rsid w:val="00E22BF2"/>
    <w:rsid w:val="00E22DA8"/>
    <w:rsid w:val="00E2311B"/>
    <w:rsid w:val="00E2351A"/>
    <w:rsid w:val="00E23E2D"/>
    <w:rsid w:val="00E25B37"/>
    <w:rsid w:val="00E25CF5"/>
    <w:rsid w:val="00E26A0B"/>
    <w:rsid w:val="00E27112"/>
    <w:rsid w:val="00E276EC"/>
    <w:rsid w:val="00E27EDC"/>
    <w:rsid w:val="00E30599"/>
    <w:rsid w:val="00E305E5"/>
    <w:rsid w:val="00E31019"/>
    <w:rsid w:val="00E31048"/>
    <w:rsid w:val="00E3209D"/>
    <w:rsid w:val="00E32667"/>
    <w:rsid w:val="00E332EF"/>
    <w:rsid w:val="00E33701"/>
    <w:rsid w:val="00E34335"/>
    <w:rsid w:val="00E3653D"/>
    <w:rsid w:val="00E3752E"/>
    <w:rsid w:val="00E37708"/>
    <w:rsid w:val="00E400C0"/>
    <w:rsid w:val="00E40242"/>
    <w:rsid w:val="00E40968"/>
    <w:rsid w:val="00E40A19"/>
    <w:rsid w:val="00E40DC5"/>
    <w:rsid w:val="00E40F27"/>
    <w:rsid w:val="00E41B3D"/>
    <w:rsid w:val="00E4241F"/>
    <w:rsid w:val="00E42BDC"/>
    <w:rsid w:val="00E43919"/>
    <w:rsid w:val="00E4397C"/>
    <w:rsid w:val="00E43F8B"/>
    <w:rsid w:val="00E447CB"/>
    <w:rsid w:val="00E4519C"/>
    <w:rsid w:val="00E458BC"/>
    <w:rsid w:val="00E46089"/>
    <w:rsid w:val="00E46E24"/>
    <w:rsid w:val="00E506A8"/>
    <w:rsid w:val="00E50B88"/>
    <w:rsid w:val="00E51CF7"/>
    <w:rsid w:val="00E51FC6"/>
    <w:rsid w:val="00E52E70"/>
    <w:rsid w:val="00E52F9B"/>
    <w:rsid w:val="00E53B69"/>
    <w:rsid w:val="00E53C3B"/>
    <w:rsid w:val="00E53CA5"/>
    <w:rsid w:val="00E53E3D"/>
    <w:rsid w:val="00E53F12"/>
    <w:rsid w:val="00E5453F"/>
    <w:rsid w:val="00E5471F"/>
    <w:rsid w:val="00E5473E"/>
    <w:rsid w:val="00E54B16"/>
    <w:rsid w:val="00E56110"/>
    <w:rsid w:val="00E56333"/>
    <w:rsid w:val="00E568DF"/>
    <w:rsid w:val="00E5777E"/>
    <w:rsid w:val="00E57F63"/>
    <w:rsid w:val="00E616F5"/>
    <w:rsid w:val="00E62027"/>
    <w:rsid w:val="00E627AF"/>
    <w:rsid w:val="00E629F9"/>
    <w:rsid w:val="00E62B7E"/>
    <w:rsid w:val="00E62C02"/>
    <w:rsid w:val="00E62D94"/>
    <w:rsid w:val="00E634B1"/>
    <w:rsid w:val="00E63A3A"/>
    <w:rsid w:val="00E648D3"/>
    <w:rsid w:val="00E651B0"/>
    <w:rsid w:val="00E65521"/>
    <w:rsid w:val="00E66A4B"/>
    <w:rsid w:val="00E674DB"/>
    <w:rsid w:val="00E70420"/>
    <w:rsid w:val="00E7051F"/>
    <w:rsid w:val="00E71A93"/>
    <w:rsid w:val="00E71E62"/>
    <w:rsid w:val="00E72202"/>
    <w:rsid w:val="00E72574"/>
    <w:rsid w:val="00E7297A"/>
    <w:rsid w:val="00E72B9F"/>
    <w:rsid w:val="00E72E5C"/>
    <w:rsid w:val="00E72F4D"/>
    <w:rsid w:val="00E753EA"/>
    <w:rsid w:val="00E75C01"/>
    <w:rsid w:val="00E7680D"/>
    <w:rsid w:val="00E76871"/>
    <w:rsid w:val="00E769A4"/>
    <w:rsid w:val="00E76F41"/>
    <w:rsid w:val="00E77D97"/>
    <w:rsid w:val="00E77FB7"/>
    <w:rsid w:val="00E80DC0"/>
    <w:rsid w:val="00E81081"/>
    <w:rsid w:val="00E81379"/>
    <w:rsid w:val="00E8145B"/>
    <w:rsid w:val="00E82638"/>
    <w:rsid w:val="00E82978"/>
    <w:rsid w:val="00E832C3"/>
    <w:rsid w:val="00E83511"/>
    <w:rsid w:val="00E849FD"/>
    <w:rsid w:val="00E84AE2"/>
    <w:rsid w:val="00E84E8D"/>
    <w:rsid w:val="00E84F86"/>
    <w:rsid w:val="00E85A8D"/>
    <w:rsid w:val="00E85F51"/>
    <w:rsid w:val="00E86182"/>
    <w:rsid w:val="00E86BF7"/>
    <w:rsid w:val="00E871AA"/>
    <w:rsid w:val="00E87F0A"/>
    <w:rsid w:val="00E87F2C"/>
    <w:rsid w:val="00E901E2"/>
    <w:rsid w:val="00E90C98"/>
    <w:rsid w:val="00E912CC"/>
    <w:rsid w:val="00E91646"/>
    <w:rsid w:val="00E92071"/>
    <w:rsid w:val="00E9207C"/>
    <w:rsid w:val="00E93D11"/>
    <w:rsid w:val="00E94097"/>
    <w:rsid w:val="00E940A2"/>
    <w:rsid w:val="00E94418"/>
    <w:rsid w:val="00E95309"/>
    <w:rsid w:val="00E95A22"/>
    <w:rsid w:val="00E970CA"/>
    <w:rsid w:val="00E970F6"/>
    <w:rsid w:val="00E97296"/>
    <w:rsid w:val="00E97398"/>
    <w:rsid w:val="00EA1217"/>
    <w:rsid w:val="00EA1551"/>
    <w:rsid w:val="00EA3435"/>
    <w:rsid w:val="00EA36D2"/>
    <w:rsid w:val="00EA381A"/>
    <w:rsid w:val="00EA3DEC"/>
    <w:rsid w:val="00EA41A2"/>
    <w:rsid w:val="00EA4478"/>
    <w:rsid w:val="00EA4618"/>
    <w:rsid w:val="00EA4EE1"/>
    <w:rsid w:val="00EA6775"/>
    <w:rsid w:val="00EA719F"/>
    <w:rsid w:val="00EA7614"/>
    <w:rsid w:val="00EB1400"/>
    <w:rsid w:val="00EB1474"/>
    <w:rsid w:val="00EB258D"/>
    <w:rsid w:val="00EB2A83"/>
    <w:rsid w:val="00EB31FC"/>
    <w:rsid w:val="00EB3B79"/>
    <w:rsid w:val="00EB3C72"/>
    <w:rsid w:val="00EB4368"/>
    <w:rsid w:val="00EB607D"/>
    <w:rsid w:val="00EB6624"/>
    <w:rsid w:val="00EB7139"/>
    <w:rsid w:val="00EB7393"/>
    <w:rsid w:val="00EB7473"/>
    <w:rsid w:val="00EB781E"/>
    <w:rsid w:val="00EC0080"/>
    <w:rsid w:val="00EC1400"/>
    <w:rsid w:val="00EC18A2"/>
    <w:rsid w:val="00EC18AF"/>
    <w:rsid w:val="00EC1C1E"/>
    <w:rsid w:val="00EC2034"/>
    <w:rsid w:val="00EC24F1"/>
    <w:rsid w:val="00EC255C"/>
    <w:rsid w:val="00EC288B"/>
    <w:rsid w:val="00EC2AE3"/>
    <w:rsid w:val="00EC3115"/>
    <w:rsid w:val="00EC31C9"/>
    <w:rsid w:val="00EC3832"/>
    <w:rsid w:val="00EC39CC"/>
    <w:rsid w:val="00EC5276"/>
    <w:rsid w:val="00EC6408"/>
    <w:rsid w:val="00EC64A8"/>
    <w:rsid w:val="00EC6D0D"/>
    <w:rsid w:val="00EC785E"/>
    <w:rsid w:val="00ED0683"/>
    <w:rsid w:val="00ED069F"/>
    <w:rsid w:val="00ED09F9"/>
    <w:rsid w:val="00ED1DF1"/>
    <w:rsid w:val="00ED2BD2"/>
    <w:rsid w:val="00ED364E"/>
    <w:rsid w:val="00ED43E1"/>
    <w:rsid w:val="00ED57BC"/>
    <w:rsid w:val="00ED5838"/>
    <w:rsid w:val="00ED64FE"/>
    <w:rsid w:val="00ED6C65"/>
    <w:rsid w:val="00ED775D"/>
    <w:rsid w:val="00EE2ACF"/>
    <w:rsid w:val="00EE2B06"/>
    <w:rsid w:val="00EE2FFB"/>
    <w:rsid w:val="00EE3700"/>
    <w:rsid w:val="00EE3801"/>
    <w:rsid w:val="00EE3D5A"/>
    <w:rsid w:val="00EE4321"/>
    <w:rsid w:val="00EE46A2"/>
    <w:rsid w:val="00EE5708"/>
    <w:rsid w:val="00EE6269"/>
    <w:rsid w:val="00EE668E"/>
    <w:rsid w:val="00EE6B82"/>
    <w:rsid w:val="00EE732F"/>
    <w:rsid w:val="00EE77A6"/>
    <w:rsid w:val="00EF1097"/>
    <w:rsid w:val="00EF12AD"/>
    <w:rsid w:val="00EF276E"/>
    <w:rsid w:val="00EF2B09"/>
    <w:rsid w:val="00EF322D"/>
    <w:rsid w:val="00EF325B"/>
    <w:rsid w:val="00EF41DF"/>
    <w:rsid w:val="00EF4FC2"/>
    <w:rsid w:val="00EF61C7"/>
    <w:rsid w:val="00F0061F"/>
    <w:rsid w:val="00F013E9"/>
    <w:rsid w:val="00F0241E"/>
    <w:rsid w:val="00F0272D"/>
    <w:rsid w:val="00F02C62"/>
    <w:rsid w:val="00F02D0E"/>
    <w:rsid w:val="00F03026"/>
    <w:rsid w:val="00F030F9"/>
    <w:rsid w:val="00F03189"/>
    <w:rsid w:val="00F03340"/>
    <w:rsid w:val="00F050D7"/>
    <w:rsid w:val="00F057C9"/>
    <w:rsid w:val="00F05FBD"/>
    <w:rsid w:val="00F06099"/>
    <w:rsid w:val="00F06913"/>
    <w:rsid w:val="00F07B74"/>
    <w:rsid w:val="00F07EC9"/>
    <w:rsid w:val="00F11C45"/>
    <w:rsid w:val="00F126C2"/>
    <w:rsid w:val="00F14300"/>
    <w:rsid w:val="00F14399"/>
    <w:rsid w:val="00F1549E"/>
    <w:rsid w:val="00F163F5"/>
    <w:rsid w:val="00F1657C"/>
    <w:rsid w:val="00F169C5"/>
    <w:rsid w:val="00F16AB0"/>
    <w:rsid w:val="00F171ED"/>
    <w:rsid w:val="00F1734C"/>
    <w:rsid w:val="00F204F9"/>
    <w:rsid w:val="00F20BC2"/>
    <w:rsid w:val="00F20E21"/>
    <w:rsid w:val="00F219A7"/>
    <w:rsid w:val="00F21E65"/>
    <w:rsid w:val="00F22140"/>
    <w:rsid w:val="00F22302"/>
    <w:rsid w:val="00F22627"/>
    <w:rsid w:val="00F22F2B"/>
    <w:rsid w:val="00F237D7"/>
    <w:rsid w:val="00F23821"/>
    <w:rsid w:val="00F23F83"/>
    <w:rsid w:val="00F24726"/>
    <w:rsid w:val="00F24AE8"/>
    <w:rsid w:val="00F24C61"/>
    <w:rsid w:val="00F24D84"/>
    <w:rsid w:val="00F24DA7"/>
    <w:rsid w:val="00F256FF"/>
    <w:rsid w:val="00F25D5A"/>
    <w:rsid w:val="00F26302"/>
    <w:rsid w:val="00F26471"/>
    <w:rsid w:val="00F26D5A"/>
    <w:rsid w:val="00F27A67"/>
    <w:rsid w:val="00F30A1F"/>
    <w:rsid w:val="00F321AB"/>
    <w:rsid w:val="00F324E0"/>
    <w:rsid w:val="00F32655"/>
    <w:rsid w:val="00F332B0"/>
    <w:rsid w:val="00F3354C"/>
    <w:rsid w:val="00F336E2"/>
    <w:rsid w:val="00F3452F"/>
    <w:rsid w:val="00F34B05"/>
    <w:rsid w:val="00F34C83"/>
    <w:rsid w:val="00F3597F"/>
    <w:rsid w:val="00F36191"/>
    <w:rsid w:val="00F373C8"/>
    <w:rsid w:val="00F37532"/>
    <w:rsid w:val="00F3773B"/>
    <w:rsid w:val="00F40265"/>
    <w:rsid w:val="00F40C51"/>
    <w:rsid w:val="00F41044"/>
    <w:rsid w:val="00F41CDE"/>
    <w:rsid w:val="00F4216D"/>
    <w:rsid w:val="00F42CD8"/>
    <w:rsid w:val="00F431BC"/>
    <w:rsid w:val="00F434A8"/>
    <w:rsid w:val="00F43941"/>
    <w:rsid w:val="00F44656"/>
    <w:rsid w:val="00F4536B"/>
    <w:rsid w:val="00F454DB"/>
    <w:rsid w:val="00F464D3"/>
    <w:rsid w:val="00F47C17"/>
    <w:rsid w:val="00F525D2"/>
    <w:rsid w:val="00F526D4"/>
    <w:rsid w:val="00F526F9"/>
    <w:rsid w:val="00F52794"/>
    <w:rsid w:val="00F56892"/>
    <w:rsid w:val="00F5706A"/>
    <w:rsid w:val="00F5783C"/>
    <w:rsid w:val="00F57AA0"/>
    <w:rsid w:val="00F57E61"/>
    <w:rsid w:val="00F60E15"/>
    <w:rsid w:val="00F610F9"/>
    <w:rsid w:val="00F61A1E"/>
    <w:rsid w:val="00F61AC7"/>
    <w:rsid w:val="00F62614"/>
    <w:rsid w:val="00F627B0"/>
    <w:rsid w:val="00F64B85"/>
    <w:rsid w:val="00F658FF"/>
    <w:rsid w:val="00F664F4"/>
    <w:rsid w:val="00F67115"/>
    <w:rsid w:val="00F675C5"/>
    <w:rsid w:val="00F67C12"/>
    <w:rsid w:val="00F71B04"/>
    <w:rsid w:val="00F71D82"/>
    <w:rsid w:val="00F72363"/>
    <w:rsid w:val="00F724AC"/>
    <w:rsid w:val="00F72799"/>
    <w:rsid w:val="00F7353A"/>
    <w:rsid w:val="00F73D5C"/>
    <w:rsid w:val="00F74750"/>
    <w:rsid w:val="00F74D91"/>
    <w:rsid w:val="00F7521F"/>
    <w:rsid w:val="00F753D5"/>
    <w:rsid w:val="00F75687"/>
    <w:rsid w:val="00F75CC8"/>
    <w:rsid w:val="00F76741"/>
    <w:rsid w:val="00F76B77"/>
    <w:rsid w:val="00F80379"/>
    <w:rsid w:val="00F82AB6"/>
    <w:rsid w:val="00F83D52"/>
    <w:rsid w:val="00F83F47"/>
    <w:rsid w:val="00F84051"/>
    <w:rsid w:val="00F84935"/>
    <w:rsid w:val="00F855C9"/>
    <w:rsid w:val="00F86220"/>
    <w:rsid w:val="00F86908"/>
    <w:rsid w:val="00F8768F"/>
    <w:rsid w:val="00F8784C"/>
    <w:rsid w:val="00F87B7A"/>
    <w:rsid w:val="00F87E18"/>
    <w:rsid w:val="00F9067C"/>
    <w:rsid w:val="00F90A7A"/>
    <w:rsid w:val="00F90C2C"/>
    <w:rsid w:val="00F917EC"/>
    <w:rsid w:val="00F92D1D"/>
    <w:rsid w:val="00F92D8F"/>
    <w:rsid w:val="00F93198"/>
    <w:rsid w:val="00F9320A"/>
    <w:rsid w:val="00F93502"/>
    <w:rsid w:val="00F93595"/>
    <w:rsid w:val="00F93DE9"/>
    <w:rsid w:val="00F93F6F"/>
    <w:rsid w:val="00F95730"/>
    <w:rsid w:val="00F95D85"/>
    <w:rsid w:val="00F965C3"/>
    <w:rsid w:val="00F96E17"/>
    <w:rsid w:val="00F96E6A"/>
    <w:rsid w:val="00F97701"/>
    <w:rsid w:val="00F97A77"/>
    <w:rsid w:val="00FA0DD4"/>
    <w:rsid w:val="00FA0FCB"/>
    <w:rsid w:val="00FA158A"/>
    <w:rsid w:val="00FA1BFA"/>
    <w:rsid w:val="00FA259C"/>
    <w:rsid w:val="00FA2C9F"/>
    <w:rsid w:val="00FA2D17"/>
    <w:rsid w:val="00FA3067"/>
    <w:rsid w:val="00FA3B5D"/>
    <w:rsid w:val="00FA42D4"/>
    <w:rsid w:val="00FA52A4"/>
    <w:rsid w:val="00FA555B"/>
    <w:rsid w:val="00FA619B"/>
    <w:rsid w:val="00FA7A97"/>
    <w:rsid w:val="00FB02E1"/>
    <w:rsid w:val="00FB03D5"/>
    <w:rsid w:val="00FB0DCA"/>
    <w:rsid w:val="00FB0F33"/>
    <w:rsid w:val="00FB16BC"/>
    <w:rsid w:val="00FB2CD6"/>
    <w:rsid w:val="00FB343D"/>
    <w:rsid w:val="00FB3657"/>
    <w:rsid w:val="00FB3E4A"/>
    <w:rsid w:val="00FB4207"/>
    <w:rsid w:val="00FB473D"/>
    <w:rsid w:val="00FB48A0"/>
    <w:rsid w:val="00FB7247"/>
    <w:rsid w:val="00FB78E8"/>
    <w:rsid w:val="00FB7C5B"/>
    <w:rsid w:val="00FB7F0F"/>
    <w:rsid w:val="00FC0346"/>
    <w:rsid w:val="00FC039B"/>
    <w:rsid w:val="00FC061F"/>
    <w:rsid w:val="00FC0BCF"/>
    <w:rsid w:val="00FC13B6"/>
    <w:rsid w:val="00FC1735"/>
    <w:rsid w:val="00FC1A51"/>
    <w:rsid w:val="00FC1D9F"/>
    <w:rsid w:val="00FC29F1"/>
    <w:rsid w:val="00FC4959"/>
    <w:rsid w:val="00FC5233"/>
    <w:rsid w:val="00FC55CD"/>
    <w:rsid w:val="00FC56DE"/>
    <w:rsid w:val="00FC58BB"/>
    <w:rsid w:val="00FC5C73"/>
    <w:rsid w:val="00FC6467"/>
    <w:rsid w:val="00FC6779"/>
    <w:rsid w:val="00FC6931"/>
    <w:rsid w:val="00FC6B9A"/>
    <w:rsid w:val="00FC7135"/>
    <w:rsid w:val="00FC7FCE"/>
    <w:rsid w:val="00FD11ED"/>
    <w:rsid w:val="00FD1724"/>
    <w:rsid w:val="00FD1926"/>
    <w:rsid w:val="00FD1D1D"/>
    <w:rsid w:val="00FD1EFC"/>
    <w:rsid w:val="00FD28B6"/>
    <w:rsid w:val="00FD29F2"/>
    <w:rsid w:val="00FD2AAC"/>
    <w:rsid w:val="00FD2CAD"/>
    <w:rsid w:val="00FD400D"/>
    <w:rsid w:val="00FD4C67"/>
    <w:rsid w:val="00FD4DF1"/>
    <w:rsid w:val="00FD4EE3"/>
    <w:rsid w:val="00FD4F20"/>
    <w:rsid w:val="00FD5EBD"/>
    <w:rsid w:val="00FD60FC"/>
    <w:rsid w:val="00FD6796"/>
    <w:rsid w:val="00FD67D2"/>
    <w:rsid w:val="00FD7200"/>
    <w:rsid w:val="00FD79A0"/>
    <w:rsid w:val="00FE1B98"/>
    <w:rsid w:val="00FE22DD"/>
    <w:rsid w:val="00FE3D9D"/>
    <w:rsid w:val="00FE426C"/>
    <w:rsid w:val="00FE4FB5"/>
    <w:rsid w:val="00FE58B3"/>
    <w:rsid w:val="00FE63CE"/>
    <w:rsid w:val="00FE64C4"/>
    <w:rsid w:val="00FE6C09"/>
    <w:rsid w:val="00FE6FDB"/>
    <w:rsid w:val="00FE7481"/>
    <w:rsid w:val="00FE792C"/>
    <w:rsid w:val="00FE7AE0"/>
    <w:rsid w:val="00FF0001"/>
    <w:rsid w:val="00FF0375"/>
    <w:rsid w:val="00FF126A"/>
    <w:rsid w:val="00FF12E1"/>
    <w:rsid w:val="00FF184F"/>
    <w:rsid w:val="00FF30A8"/>
    <w:rsid w:val="00FF3AC2"/>
    <w:rsid w:val="00FF3C78"/>
    <w:rsid w:val="00FF3DD4"/>
    <w:rsid w:val="00FF426E"/>
    <w:rsid w:val="00FF568B"/>
    <w:rsid w:val="00FF7D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26">
      <v:textbox inset="5.85pt,.7pt,5.85pt,.7pt"/>
    </o:shapedefaults>
    <o:shapelayout v:ext="edit">
      <o:idmap v:ext="edit" data="1,2"/>
      <o:rules v:ext="edit">
        <o:r id="V:Rule1" type="connector" idref="#_x0000_s1354"/>
        <o:r id="V:Rule2" type="connector" idref="#_x0000_s1356"/>
        <o:r id="V:Rule3" type="connector" idref="#_x0000_s1359"/>
        <o:r id="V:Rule4" type="connector" idref="#_x0000_s1355"/>
        <o:r id="V:Rule5" type="connector" idref="#_x0000_s1515">
          <o:proxy start="" idref="#_x0000_s1514" connectloc="3"/>
          <o:proxy end="" idref="#_x0000_s1511" connectloc="3"/>
        </o:r>
        <o:r id="V:Rule6" type="connector" idref="#_x0000_s1358"/>
      </o:rules>
    </o:shapelayout>
  </w:shapeDefaults>
  <w:decimalSymbol w:val="."/>
  <w:listSeparator w:val=","/>
  <w15:docId w15:val="{4DC9E7E4-AD38-44F4-8A99-DDCA29C4C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328D"/>
    <w:pPr>
      <w:widowControl w:val="0"/>
      <w:spacing w:after="0" w:line="240" w:lineRule="auto"/>
      <w:jc w:val="both"/>
    </w:pPr>
    <w:rPr>
      <w:rFonts w:ascii="Times New Roman" w:eastAsia="宋体" w:hAnsi="Times New Roman" w:cs="Times New Roman"/>
      <w:kern w:val="2"/>
      <w:sz w:val="21"/>
      <w:szCs w:val="24"/>
    </w:rPr>
  </w:style>
  <w:style w:type="paragraph" w:styleId="Heading1">
    <w:name w:val="heading 1"/>
    <w:aliases w:val="Section"/>
    <w:basedOn w:val="Normal"/>
    <w:next w:val="Normal"/>
    <w:link w:val="Heading1Char"/>
    <w:qFormat/>
    <w:rsid w:val="00F23F83"/>
    <w:pPr>
      <w:keepNext/>
      <w:widowControl/>
      <w:spacing w:before="280" w:after="140" w:line="280" w:lineRule="exact"/>
      <w:jc w:val="left"/>
      <w:outlineLvl w:val="0"/>
    </w:pPr>
    <w:rPr>
      <w:rFonts w:eastAsia="Times"/>
      <w:b/>
      <w:kern w:val="28"/>
      <w:sz w:val="24"/>
      <w:szCs w:val="20"/>
      <w:lang w:eastAsia="zh-TW"/>
    </w:rPr>
  </w:style>
  <w:style w:type="paragraph" w:styleId="Heading2">
    <w:name w:val="heading 2"/>
    <w:basedOn w:val="Normal"/>
    <w:next w:val="Normal"/>
    <w:link w:val="Heading2Char"/>
    <w:qFormat/>
    <w:rsid w:val="006F2444"/>
    <w:pPr>
      <w:keepNext/>
      <w:widowControl/>
      <w:spacing w:before="240" w:after="60" w:line="260" w:lineRule="exact"/>
      <w:ind w:right="288"/>
      <w:outlineLvl w:val="1"/>
    </w:pPr>
    <w:rPr>
      <w:rFonts w:ascii="Arial" w:eastAsiaTheme="minorEastAsia" w:hAnsi="Arial" w:cs="Arial"/>
      <w:b/>
      <w:bCs/>
      <w:i/>
      <w:iCs/>
      <w:kern w:val="0"/>
      <w:sz w:val="28"/>
      <w:szCs w:val="28"/>
      <w:lang w:eastAsia="en-US"/>
    </w:rPr>
  </w:style>
  <w:style w:type="paragraph" w:styleId="Heading3">
    <w:name w:val="heading 3"/>
    <w:basedOn w:val="Normal"/>
    <w:next w:val="Normal"/>
    <w:link w:val="Heading3Char"/>
    <w:qFormat/>
    <w:rsid w:val="006F2444"/>
    <w:pPr>
      <w:keepNext/>
      <w:widowControl/>
      <w:spacing w:before="240" w:after="60" w:line="260" w:lineRule="exact"/>
      <w:ind w:right="288"/>
      <w:outlineLvl w:val="2"/>
    </w:pPr>
    <w:rPr>
      <w:rFonts w:ascii="Arial" w:eastAsiaTheme="minorEastAsia" w:hAnsi="Arial" w:cs="Arial"/>
      <w:b/>
      <w:bCs/>
      <w:kern w:val="0"/>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SSC">
    <w:name w:val="PSSC"/>
    <w:basedOn w:val="Normal"/>
    <w:rsid w:val="0050328D"/>
    <w:pPr>
      <w:ind w:firstLineChars="200" w:firstLine="200"/>
      <w:jc w:val="center"/>
    </w:pPr>
    <w:rPr>
      <w:sz w:val="20"/>
      <w:szCs w:val="22"/>
      <w:lang w:val="en-CA"/>
    </w:rPr>
  </w:style>
  <w:style w:type="paragraph" w:styleId="Header">
    <w:name w:val="header"/>
    <w:basedOn w:val="Normal"/>
    <w:link w:val="HeaderChar"/>
    <w:unhideWhenUsed/>
    <w:rsid w:val="007A1FA3"/>
    <w:pPr>
      <w:tabs>
        <w:tab w:val="center" w:pos="4320"/>
        <w:tab w:val="right" w:pos="8640"/>
      </w:tabs>
    </w:pPr>
  </w:style>
  <w:style w:type="character" w:customStyle="1" w:styleId="HeaderChar">
    <w:name w:val="Header Char"/>
    <w:basedOn w:val="DefaultParagraphFont"/>
    <w:link w:val="Header"/>
    <w:rsid w:val="007A1FA3"/>
    <w:rPr>
      <w:rFonts w:ascii="Times New Roman" w:eastAsia="宋体" w:hAnsi="Times New Roman" w:cs="Times New Roman"/>
      <w:kern w:val="2"/>
      <w:sz w:val="21"/>
      <w:szCs w:val="24"/>
    </w:rPr>
  </w:style>
  <w:style w:type="paragraph" w:styleId="Footer">
    <w:name w:val="footer"/>
    <w:basedOn w:val="Normal"/>
    <w:link w:val="FooterChar"/>
    <w:uiPriority w:val="99"/>
    <w:unhideWhenUsed/>
    <w:rsid w:val="007A1FA3"/>
    <w:pPr>
      <w:tabs>
        <w:tab w:val="center" w:pos="4320"/>
        <w:tab w:val="right" w:pos="8640"/>
      </w:tabs>
    </w:pPr>
  </w:style>
  <w:style w:type="character" w:customStyle="1" w:styleId="FooterChar">
    <w:name w:val="Footer Char"/>
    <w:basedOn w:val="DefaultParagraphFont"/>
    <w:link w:val="Footer"/>
    <w:uiPriority w:val="99"/>
    <w:rsid w:val="007A1FA3"/>
    <w:rPr>
      <w:rFonts w:ascii="Times New Roman" w:eastAsia="宋体" w:hAnsi="Times New Roman" w:cs="Times New Roman"/>
      <w:kern w:val="2"/>
      <w:sz w:val="21"/>
      <w:szCs w:val="24"/>
    </w:rPr>
  </w:style>
  <w:style w:type="character" w:customStyle="1" w:styleId="Heading1Char">
    <w:name w:val="Heading 1 Char"/>
    <w:aliases w:val="Section Char"/>
    <w:basedOn w:val="DefaultParagraphFont"/>
    <w:link w:val="Heading1"/>
    <w:uiPriority w:val="9"/>
    <w:rsid w:val="00F23F83"/>
    <w:rPr>
      <w:rFonts w:ascii="Times New Roman" w:eastAsia="Times" w:hAnsi="Times New Roman" w:cs="Times New Roman"/>
      <w:b/>
      <w:kern w:val="28"/>
      <w:sz w:val="24"/>
      <w:szCs w:val="20"/>
      <w:lang w:eastAsia="zh-TW"/>
    </w:rPr>
  </w:style>
  <w:style w:type="paragraph" w:styleId="Title">
    <w:name w:val="Title"/>
    <w:basedOn w:val="Normal"/>
    <w:next w:val="Authors"/>
    <w:link w:val="TitleChar"/>
    <w:qFormat/>
    <w:rsid w:val="00F23F83"/>
    <w:pPr>
      <w:keepNext/>
      <w:widowControl/>
      <w:spacing w:before="1200" w:after="240" w:line="280" w:lineRule="exact"/>
      <w:jc w:val="center"/>
      <w:outlineLvl w:val="0"/>
    </w:pPr>
    <w:rPr>
      <w:rFonts w:eastAsia="PMingLiU"/>
      <w:b/>
      <w:smallCaps/>
      <w:kern w:val="28"/>
      <w:sz w:val="28"/>
      <w:szCs w:val="20"/>
      <w:lang w:eastAsia="zh-TW"/>
    </w:rPr>
  </w:style>
  <w:style w:type="character" w:customStyle="1" w:styleId="TitleChar">
    <w:name w:val="Title Char"/>
    <w:basedOn w:val="DefaultParagraphFont"/>
    <w:link w:val="Title"/>
    <w:rsid w:val="00F23F83"/>
    <w:rPr>
      <w:rFonts w:ascii="Times New Roman" w:eastAsia="PMingLiU" w:hAnsi="Times New Roman" w:cs="Times New Roman"/>
      <w:b/>
      <w:smallCaps/>
      <w:kern w:val="28"/>
      <w:sz w:val="28"/>
      <w:szCs w:val="20"/>
      <w:lang w:eastAsia="zh-TW"/>
    </w:rPr>
  </w:style>
  <w:style w:type="paragraph" w:customStyle="1" w:styleId="Authors">
    <w:name w:val="Authors"/>
    <w:basedOn w:val="Normal"/>
    <w:next w:val="Affiliation"/>
    <w:rsid w:val="00F23F83"/>
    <w:pPr>
      <w:widowControl/>
      <w:spacing w:before="140" w:line="280" w:lineRule="exact"/>
      <w:jc w:val="center"/>
    </w:pPr>
    <w:rPr>
      <w:rFonts w:ascii="Times" w:eastAsia="Times" w:hAnsi="Times"/>
      <w:kern w:val="0"/>
      <w:sz w:val="24"/>
      <w:szCs w:val="20"/>
      <w:lang w:eastAsia="zh-TW"/>
    </w:rPr>
  </w:style>
  <w:style w:type="paragraph" w:customStyle="1" w:styleId="Affiliation">
    <w:name w:val="Affiliation"/>
    <w:basedOn w:val="Authors"/>
    <w:next w:val="E-mails"/>
    <w:rsid w:val="00F23F83"/>
    <w:pPr>
      <w:spacing w:before="0"/>
    </w:pPr>
    <w:rPr>
      <w:i/>
    </w:rPr>
  </w:style>
  <w:style w:type="paragraph" w:customStyle="1" w:styleId="E-mails">
    <w:name w:val="E-mails"/>
    <w:basedOn w:val="Affiliation"/>
    <w:next w:val="Authors"/>
    <w:rsid w:val="00F23F83"/>
    <w:pPr>
      <w:spacing w:after="140"/>
    </w:pPr>
  </w:style>
  <w:style w:type="paragraph" w:customStyle="1" w:styleId="AbstractHeader">
    <w:name w:val="Abstract Header"/>
    <w:basedOn w:val="Heading1"/>
    <w:next w:val="Normal"/>
    <w:rsid w:val="00F23F83"/>
    <w:pPr>
      <w:spacing w:before="360" w:after="120" w:line="240" w:lineRule="exact"/>
    </w:pPr>
    <w:rPr>
      <w:sz w:val="20"/>
    </w:rPr>
  </w:style>
  <w:style w:type="paragraph" w:customStyle="1" w:styleId="Equation">
    <w:name w:val="Equation"/>
    <w:basedOn w:val="Normal"/>
    <w:next w:val="Normal"/>
    <w:rsid w:val="00F23F83"/>
    <w:pPr>
      <w:widowControl/>
      <w:tabs>
        <w:tab w:val="center" w:pos="4320"/>
        <w:tab w:val="right" w:pos="8640"/>
      </w:tabs>
      <w:spacing w:before="140" w:after="140"/>
      <w:jc w:val="left"/>
    </w:pPr>
    <w:rPr>
      <w:rFonts w:ascii="Times" w:eastAsia="Times" w:hAnsi="Times"/>
      <w:kern w:val="0"/>
      <w:sz w:val="24"/>
      <w:szCs w:val="20"/>
      <w:lang w:eastAsia="zh-TW"/>
    </w:rPr>
  </w:style>
  <w:style w:type="character" w:styleId="Hyperlink">
    <w:name w:val="Hyperlink"/>
    <w:basedOn w:val="DefaultParagraphFont"/>
    <w:rsid w:val="00F23F83"/>
    <w:rPr>
      <w:color w:val="0000FF"/>
      <w:u w:val="single"/>
    </w:rPr>
  </w:style>
  <w:style w:type="paragraph" w:styleId="ListNumber2">
    <w:name w:val="List Number 2"/>
    <w:basedOn w:val="Normal"/>
    <w:rsid w:val="00F23F83"/>
    <w:pPr>
      <w:widowControl/>
      <w:numPr>
        <w:numId w:val="1"/>
      </w:numPr>
      <w:spacing w:line="280" w:lineRule="exact"/>
    </w:pPr>
    <w:rPr>
      <w:rFonts w:ascii="Times" w:eastAsia="Times" w:hAnsi="Times"/>
      <w:kern w:val="0"/>
      <w:sz w:val="24"/>
      <w:szCs w:val="20"/>
      <w:lang w:eastAsia="zh-TW"/>
    </w:rPr>
  </w:style>
  <w:style w:type="paragraph" w:customStyle="1" w:styleId="Figure">
    <w:name w:val="Figure"/>
    <w:basedOn w:val="Normal"/>
    <w:rsid w:val="00F23F83"/>
    <w:pPr>
      <w:widowControl/>
      <w:tabs>
        <w:tab w:val="center" w:pos="4320"/>
        <w:tab w:val="right" w:pos="8640"/>
      </w:tabs>
      <w:spacing w:before="140" w:after="140"/>
    </w:pPr>
    <w:rPr>
      <w:rFonts w:ascii="Times" w:eastAsia="Times" w:hAnsi="Times"/>
      <w:kern w:val="0"/>
      <w:sz w:val="24"/>
      <w:szCs w:val="20"/>
      <w:lang w:eastAsia="zh-TW"/>
    </w:rPr>
  </w:style>
  <w:style w:type="paragraph" w:customStyle="1" w:styleId="References">
    <w:name w:val="References"/>
    <w:basedOn w:val="Normal"/>
    <w:rsid w:val="00F23F83"/>
    <w:pPr>
      <w:widowControl/>
      <w:spacing w:before="120" w:line="240" w:lineRule="exact"/>
      <w:ind w:left="180" w:hanging="180"/>
    </w:pPr>
    <w:rPr>
      <w:rFonts w:ascii="Times" w:eastAsia="Times" w:hAnsi="Times"/>
      <w:kern w:val="0"/>
      <w:sz w:val="20"/>
      <w:szCs w:val="20"/>
      <w:lang w:eastAsia="zh-TW"/>
    </w:rPr>
  </w:style>
  <w:style w:type="character" w:styleId="Strong">
    <w:name w:val="Strong"/>
    <w:basedOn w:val="DefaultParagraphFont"/>
    <w:uiPriority w:val="22"/>
    <w:qFormat/>
    <w:rsid w:val="00F23F83"/>
    <w:rPr>
      <w:b/>
      <w:bCs/>
    </w:rPr>
  </w:style>
  <w:style w:type="paragraph" w:styleId="ListParagraph">
    <w:name w:val="List Paragraph"/>
    <w:basedOn w:val="Normal"/>
    <w:uiPriority w:val="34"/>
    <w:qFormat/>
    <w:rsid w:val="00F23F83"/>
    <w:pPr>
      <w:widowControl/>
      <w:spacing w:before="140" w:after="140" w:line="280" w:lineRule="exact"/>
      <w:ind w:left="720"/>
    </w:pPr>
    <w:rPr>
      <w:rFonts w:ascii="Times" w:eastAsia="Times" w:hAnsi="Times"/>
      <w:kern w:val="0"/>
      <w:sz w:val="24"/>
      <w:szCs w:val="20"/>
      <w:lang w:eastAsia="zh-TW"/>
    </w:rPr>
  </w:style>
  <w:style w:type="paragraph" w:styleId="BalloonText">
    <w:name w:val="Balloon Text"/>
    <w:basedOn w:val="Normal"/>
    <w:link w:val="BalloonTextChar"/>
    <w:unhideWhenUsed/>
    <w:rsid w:val="00F23F83"/>
    <w:rPr>
      <w:rFonts w:ascii="Tahoma" w:hAnsi="Tahoma" w:cs="Tahoma"/>
      <w:sz w:val="16"/>
      <w:szCs w:val="16"/>
    </w:rPr>
  </w:style>
  <w:style w:type="character" w:customStyle="1" w:styleId="BalloonTextChar">
    <w:name w:val="Balloon Text Char"/>
    <w:basedOn w:val="DefaultParagraphFont"/>
    <w:link w:val="BalloonText"/>
    <w:rsid w:val="00F23F83"/>
    <w:rPr>
      <w:rFonts w:ascii="Tahoma" w:eastAsia="宋体" w:hAnsi="Tahoma" w:cs="Tahoma"/>
      <w:kern w:val="2"/>
      <w:sz w:val="16"/>
      <w:szCs w:val="16"/>
    </w:rPr>
  </w:style>
  <w:style w:type="character" w:customStyle="1" w:styleId="mediumtext1">
    <w:name w:val="medium_text1"/>
    <w:uiPriority w:val="99"/>
    <w:rsid w:val="00EB258D"/>
    <w:rPr>
      <w:sz w:val="18"/>
      <w:szCs w:val="18"/>
    </w:rPr>
  </w:style>
  <w:style w:type="table" w:styleId="TableGrid">
    <w:name w:val="Table Grid"/>
    <w:basedOn w:val="TableNormal"/>
    <w:uiPriority w:val="59"/>
    <w:rsid w:val="00D77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C5F5D"/>
    <w:rPr>
      <w:sz w:val="16"/>
      <w:szCs w:val="16"/>
    </w:rPr>
  </w:style>
  <w:style w:type="paragraph" w:styleId="CommentText">
    <w:name w:val="annotation text"/>
    <w:basedOn w:val="Normal"/>
    <w:link w:val="CommentTextChar"/>
    <w:uiPriority w:val="99"/>
    <w:semiHidden/>
    <w:unhideWhenUsed/>
    <w:rsid w:val="008C5F5D"/>
    <w:rPr>
      <w:sz w:val="20"/>
      <w:szCs w:val="20"/>
    </w:rPr>
  </w:style>
  <w:style w:type="character" w:customStyle="1" w:styleId="CommentTextChar">
    <w:name w:val="Comment Text Char"/>
    <w:basedOn w:val="DefaultParagraphFont"/>
    <w:link w:val="CommentText"/>
    <w:uiPriority w:val="99"/>
    <w:semiHidden/>
    <w:rsid w:val="008C5F5D"/>
    <w:rPr>
      <w:rFonts w:ascii="Times New Roman" w:eastAsia="宋体" w:hAnsi="Times New Roman" w:cs="Times New Roman"/>
      <w:kern w:val="2"/>
      <w:sz w:val="20"/>
      <w:szCs w:val="20"/>
    </w:rPr>
  </w:style>
  <w:style w:type="paragraph" w:styleId="CommentSubject">
    <w:name w:val="annotation subject"/>
    <w:basedOn w:val="CommentText"/>
    <w:next w:val="CommentText"/>
    <w:link w:val="CommentSubjectChar"/>
    <w:uiPriority w:val="99"/>
    <w:semiHidden/>
    <w:unhideWhenUsed/>
    <w:rsid w:val="008C5F5D"/>
    <w:rPr>
      <w:b/>
      <w:bCs/>
    </w:rPr>
  </w:style>
  <w:style w:type="character" w:customStyle="1" w:styleId="CommentSubjectChar">
    <w:name w:val="Comment Subject Char"/>
    <w:basedOn w:val="CommentTextChar"/>
    <w:link w:val="CommentSubject"/>
    <w:uiPriority w:val="99"/>
    <w:semiHidden/>
    <w:rsid w:val="008C5F5D"/>
    <w:rPr>
      <w:rFonts w:ascii="Times New Roman" w:eastAsia="宋体" w:hAnsi="Times New Roman" w:cs="Times New Roman"/>
      <w:b/>
      <w:bCs/>
      <w:kern w:val="2"/>
      <w:sz w:val="20"/>
      <w:szCs w:val="20"/>
    </w:rPr>
  </w:style>
  <w:style w:type="character" w:customStyle="1" w:styleId="Heading2Char">
    <w:name w:val="Heading 2 Char"/>
    <w:basedOn w:val="DefaultParagraphFont"/>
    <w:link w:val="Heading2"/>
    <w:rsid w:val="006F2444"/>
    <w:rPr>
      <w:rFonts w:ascii="Arial" w:hAnsi="Arial" w:cs="Arial"/>
      <w:b/>
      <w:bCs/>
      <w:i/>
      <w:iCs/>
      <w:sz w:val="28"/>
      <w:szCs w:val="28"/>
      <w:lang w:eastAsia="en-US"/>
    </w:rPr>
  </w:style>
  <w:style w:type="character" w:customStyle="1" w:styleId="Heading3Char">
    <w:name w:val="Heading 3 Char"/>
    <w:basedOn w:val="DefaultParagraphFont"/>
    <w:link w:val="Heading3"/>
    <w:rsid w:val="006F2444"/>
    <w:rPr>
      <w:rFonts w:ascii="Arial" w:hAnsi="Arial" w:cs="Arial"/>
      <w:b/>
      <w:bCs/>
      <w:sz w:val="26"/>
      <w:szCs w:val="26"/>
      <w:lang w:eastAsia="en-US"/>
    </w:rPr>
  </w:style>
  <w:style w:type="numbering" w:customStyle="1" w:styleId="NoList1">
    <w:name w:val="No List1"/>
    <w:next w:val="NoList"/>
    <w:uiPriority w:val="99"/>
    <w:semiHidden/>
    <w:unhideWhenUsed/>
    <w:rsid w:val="006F2444"/>
  </w:style>
  <w:style w:type="paragraph" w:customStyle="1" w:styleId="JournalTitle">
    <w:name w:val="Journal Title"/>
    <w:basedOn w:val="Normal"/>
    <w:rsid w:val="006F2444"/>
    <w:pPr>
      <w:widowControl/>
      <w:spacing w:before="1000" w:after="400" w:line="240" w:lineRule="exact"/>
      <w:ind w:right="288"/>
      <w:jc w:val="center"/>
    </w:pPr>
    <w:rPr>
      <w:rFonts w:eastAsiaTheme="minorEastAsia"/>
      <w:b/>
      <w:caps/>
      <w:kern w:val="0"/>
      <w:sz w:val="20"/>
      <w:lang w:eastAsia="en-US"/>
    </w:rPr>
  </w:style>
  <w:style w:type="paragraph" w:customStyle="1" w:styleId="Author">
    <w:name w:val="Author"/>
    <w:basedOn w:val="Normal"/>
    <w:rsid w:val="006F2444"/>
    <w:pPr>
      <w:widowControl/>
      <w:spacing w:before="40" w:after="100" w:line="260" w:lineRule="exact"/>
      <w:ind w:right="288"/>
      <w:jc w:val="center"/>
    </w:pPr>
    <w:rPr>
      <w:rFonts w:eastAsiaTheme="minorEastAsia"/>
      <w:snapToGrid w:val="0"/>
      <w:kern w:val="0"/>
      <w:sz w:val="16"/>
      <w:lang w:eastAsia="en-US"/>
    </w:rPr>
  </w:style>
  <w:style w:type="paragraph" w:customStyle="1" w:styleId="Abstract">
    <w:name w:val="Abstract"/>
    <w:basedOn w:val="Normal"/>
    <w:rsid w:val="006F2444"/>
    <w:pPr>
      <w:widowControl/>
      <w:tabs>
        <w:tab w:val="right" w:pos="7200"/>
      </w:tabs>
      <w:spacing w:before="240" w:after="120" w:line="200" w:lineRule="exact"/>
      <w:ind w:left="360" w:right="360"/>
    </w:pPr>
    <w:rPr>
      <w:rFonts w:eastAsiaTheme="minorEastAsia"/>
      <w:snapToGrid w:val="0"/>
      <w:kern w:val="0"/>
      <w:sz w:val="16"/>
      <w:lang w:eastAsia="en-US"/>
    </w:rPr>
  </w:style>
  <w:style w:type="paragraph" w:customStyle="1" w:styleId="keywords">
    <w:name w:val="keywords"/>
    <w:basedOn w:val="Abstract"/>
    <w:rsid w:val="006F2444"/>
  </w:style>
  <w:style w:type="paragraph" w:customStyle="1" w:styleId="Text">
    <w:name w:val="Text"/>
    <w:basedOn w:val="Normal"/>
    <w:link w:val="TextChar"/>
    <w:rsid w:val="006F2444"/>
    <w:pPr>
      <w:widowControl/>
      <w:tabs>
        <w:tab w:val="right" w:pos="7200"/>
      </w:tabs>
      <w:spacing w:before="240" w:after="120" w:line="260" w:lineRule="exact"/>
      <w:ind w:right="288"/>
    </w:pPr>
    <w:rPr>
      <w:rFonts w:eastAsiaTheme="minorEastAsia"/>
      <w:kern w:val="0"/>
      <w:sz w:val="20"/>
      <w:lang w:eastAsia="en-US"/>
    </w:rPr>
  </w:style>
  <w:style w:type="character" w:customStyle="1" w:styleId="TextChar">
    <w:name w:val="Text Char"/>
    <w:basedOn w:val="DefaultParagraphFont"/>
    <w:link w:val="Text"/>
    <w:rsid w:val="006F2444"/>
    <w:rPr>
      <w:rFonts w:ascii="Times New Roman" w:hAnsi="Times New Roman" w:cs="Times New Roman"/>
      <w:sz w:val="20"/>
      <w:szCs w:val="24"/>
      <w:lang w:eastAsia="en-US"/>
    </w:rPr>
  </w:style>
  <w:style w:type="paragraph" w:styleId="List">
    <w:name w:val="List"/>
    <w:aliases w:val="BList"/>
    <w:basedOn w:val="Normal"/>
    <w:rsid w:val="006F2444"/>
    <w:pPr>
      <w:widowControl/>
      <w:numPr>
        <w:numId w:val="3"/>
      </w:numPr>
      <w:tabs>
        <w:tab w:val="clear" w:pos="360"/>
      </w:tabs>
      <w:spacing w:before="240" w:after="120" w:line="240" w:lineRule="exact"/>
      <w:ind w:right="288"/>
    </w:pPr>
    <w:rPr>
      <w:rFonts w:eastAsiaTheme="minorEastAsia"/>
      <w:kern w:val="0"/>
      <w:sz w:val="20"/>
      <w:lang w:eastAsia="en-US"/>
    </w:rPr>
  </w:style>
  <w:style w:type="paragraph" w:customStyle="1" w:styleId="AList">
    <w:name w:val="AList"/>
    <w:basedOn w:val="Normal"/>
    <w:rsid w:val="006F2444"/>
    <w:pPr>
      <w:widowControl/>
      <w:numPr>
        <w:numId w:val="4"/>
      </w:numPr>
      <w:spacing w:before="240" w:after="120" w:line="240" w:lineRule="exact"/>
      <w:ind w:right="288"/>
    </w:pPr>
    <w:rPr>
      <w:rFonts w:eastAsiaTheme="minorEastAsia"/>
      <w:kern w:val="0"/>
      <w:sz w:val="20"/>
      <w:lang w:eastAsia="en-US"/>
    </w:rPr>
  </w:style>
  <w:style w:type="paragraph" w:customStyle="1" w:styleId="NList">
    <w:name w:val="NList"/>
    <w:basedOn w:val="List"/>
    <w:rsid w:val="006F2444"/>
    <w:pPr>
      <w:numPr>
        <w:numId w:val="5"/>
      </w:numPr>
      <w:tabs>
        <w:tab w:val="clear" w:pos="288"/>
      </w:tabs>
      <w:ind w:left="360" w:hanging="360"/>
    </w:pPr>
  </w:style>
  <w:style w:type="paragraph" w:customStyle="1" w:styleId="TextIndent">
    <w:name w:val="Text Indent"/>
    <w:rsid w:val="006F2444"/>
    <w:pPr>
      <w:spacing w:before="240" w:after="120" w:line="260" w:lineRule="exact"/>
      <w:ind w:right="288" w:firstLine="302"/>
      <w:jc w:val="both"/>
    </w:pPr>
    <w:rPr>
      <w:rFonts w:ascii="Times New Roman" w:hAnsi="Times New Roman" w:cs="Times New Roman"/>
      <w:sz w:val="20"/>
      <w:szCs w:val="20"/>
      <w:lang w:eastAsia="en-US"/>
    </w:rPr>
  </w:style>
  <w:style w:type="paragraph" w:customStyle="1" w:styleId="Code">
    <w:name w:val="Code"/>
    <w:basedOn w:val="Text"/>
    <w:autoRedefine/>
    <w:rsid w:val="006F2444"/>
  </w:style>
  <w:style w:type="paragraph" w:customStyle="1" w:styleId="Figurecaption">
    <w:name w:val="Figure caption"/>
    <w:basedOn w:val="TextIndent"/>
    <w:rsid w:val="006F2444"/>
  </w:style>
  <w:style w:type="paragraph" w:customStyle="1" w:styleId="Table">
    <w:name w:val="Table"/>
    <w:basedOn w:val="Text"/>
    <w:rsid w:val="006F2444"/>
  </w:style>
  <w:style w:type="paragraph" w:customStyle="1" w:styleId="TableCaption">
    <w:name w:val="Table Caption"/>
    <w:basedOn w:val="Normal"/>
    <w:rsid w:val="006F2444"/>
    <w:pPr>
      <w:widowControl/>
      <w:spacing w:before="320" w:after="120" w:line="200" w:lineRule="exact"/>
      <w:ind w:right="288"/>
      <w:jc w:val="center"/>
    </w:pPr>
    <w:rPr>
      <w:rFonts w:eastAsiaTheme="minorEastAsia"/>
      <w:kern w:val="0"/>
      <w:sz w:val="16"/>
      <w:lang w:eastAsia="en-US"/>
    </w:rPr>
  </w:style>
  <w:style w:type="character" w:styleId="FootnoteReference">
    <w:name w:val="footnote reference"/>
    <w:basedOn w:val="DefaultParagraphFont"/>
    <w:semiHidden/>
    <w:rsid w:val="006F2444"/>
    <w:rPr>
      <w:vertAlign w:val="superscript"/>
    </w:rPr>
  </w:style>
  <w:style w:type="paragraph" w:styleId="FootnoteText">
    <w:name w:val="footnote text"/>
    <w:basedOn w:val="Normal"/>
    <w:link w:val="FootnoteTextChar"/>
    <w:semiHidden/>
    <w:rsid w:val="006F2444"/>
    <w:pPr>
      <w:widowControl/>
      <w:spacing w:before="240" w:after="120" w:line="200" w:lineRule="exact"/>
      <w:ind w:right="288"/>
    </w:pPr>
    <w:rPr>
      <w:rFonts w:eastAsiaTheme="minorEastAsia"/>
      <w:snapToGrid w:val="0"/>
      <w:kern w:val="0"/>
      <w:sz w:val="16"/>
      <w:lang w:eastAsia="en-US"/>
    </w:rPr>
  </w:style>
  <w:style w:type="character" w:customStyle="1" w:styleId="FootnoteTextChar">
    <w:name w:val="Footnote Text Char"/>
    <w:basedOn w:val="DefaultParagraphFont"/>
    <w:link w:val="FootnoteText"/>
    <w:semiHidden/>
    <w:rsid w:val="006F2444"/>
    <w:rPr>
      <w:rFonts w:ascii="Times New Roman" w:hAnsi="Times New Roman" w:cs="Times New Roman"/>
      <w:snapToGrid w:val="0"/>
      <w:sz w:val="16"/>
      <w:szCs w:val="24"/>
      <w:lang w:eastAsia="en-US"/>
    </w:rPr>
  </w:style>
  <w:style w:type="paragraph" w:customStyle="1" w:styleId="Appendix1">
    <w:name w:val="Appendix 1"/>
    <w:basedOn w:val="Normal"/>
    <w:next w:val="Normal"/>
    <w:rsid w:val="006F2444"/>
    <w:pPr>
      <w:keepNext/>
      <w:keepLines/>
      <w:widowControl/>
      <w:numPr>
        <w:numId w:val="6"/>
      </w:numPr>
      <w:tabs>
        <w:tab w:val="num" w:pos="360"/>
      </w:tabs>
      <w:suppressAutoHyphens/>
      <w:autoSpaceDE w:val="0"/>
      <w:autoSpaceDN w:val="0"/>
      <w:spacing w:before="200" w:after="80" w:line="260" w:lineRule="exact"/>
      <w:ind w:left="360" w:right="288" w:hanging="360"/>
      <w:outlineLvl w:val="0"/>
    </w:pPr>
    <w:rPr>
      <w:rFonts w:eastAsiaTheme="minorEastAsia"/>
      <w:b/>
      <w:kern w:val="0"/>
      <w:sz w:val="20"/>
      <w:lang w:eastAsia="en-US"/>
    </w:rPr>
  </w:style>
  <w:style w:type="paragraph" w:customStyle="1" w:styleId="Appendix2">
    <w:name w:val="Appendix 2"/>
    <w:basedOn w:val="Appendix1"/>
    <w:next w:val="Normal"/>
    <w:rsid w:val="006F2444"/>
    <w:pPr>
      <w:numPr>
        <w:ilvl w:val="1"/>
      </w:numPr>
      <w:tabs>
        <w:tab w:val="num" w:pos="360"/>
      </w:tabs>
      <w:ind w:left="360" w:hanging="360"/>
    </w:pPr>
  </w:style>
  <w:style w:type="paragraph" w:customStyle="1" w:styleId="Appendix3">
    <w:name w:val="Appendix 3"/>
    <w:basedOn w:val="Appendix2"/>
    <w:next w:val="Normal"/>
    <w:rsid w:val="006F2444"/>
    <w:pPr>
      <w:numPr>
        <w:ilvl w:val="2"/>
      </w:numPr>
      <w:tabs>
        <w:tab w:val="num" w:pos="360"/>
      </w:tabs>
      <w:ind w:left="360" w:hanging="360"/>
      <w:outlineLvl w:val="2"/>
    </w:pPr>
    <w:rPr>
      <w:b w:val="0"/>
      <w:i/>
    </w:rPr>
  </w:style>
  <w:style w:type="paragraph" w:customStyle="1" w:styleId="itemlist">
    <w:name w:val="itemlist"/>
    <w:basedOn w:val="Normal"/>
    <w:autoRedefine/>
    <w:rsid w:val="006F2444"/>
    <w:pPr>
      <w:widowControl/>
      <w:numPr>
        <w:numId w:val="7"/>
      </w:numPr>
      <w:tabs>
        <w:tab w:val="clear" w:pos="360"/>
        <w:tab w:val="left" w:pos="274"/>
      </w:tabs>
      <w:spacing w:before="240" w:after="120" w:line="240" w:lineRule="exact"/>
      <w:ind w:left="300" w:right="288" w:hanging="300"/>
    </w:pPr>
    <w:rPr>
      <w:rFonts w:eastAsiaTheme="minorEastAsia"/>
      <w:kern w:val="0"/>
      <w:sz w:val="20"/>
      <w:lang w:eastAsia="en-US"/>
    </w:rPr>
  </w:style>
  <w:style w:type="paragraph" w:customStyle="1" w:styleId="Reference">
    <w:name w:val="Reference"/>
    <w:basedOn w:val="Normal"/>
    <w:autoRedefine/>
    <w:rsid w:val="006F2444"/>
    <w:pPr>
      <w:widowControl/>
      <w:ind w:left="240" w:hanging="240"/>
    </w:pPr>
    <w:rPr>
      <w:rFonts w:eastAsiaTheme="minorEastAsia"/>
      <w:kern w:val="0"/>
      <w:sz w:val="18"/>
      <w:szCs w:val="18"/>
      <w:lang w:eastAsia="en-US"/>
    </w:rPr>
  </w:style>
  <w:style w:type="character" w:styleId="Emphasis">
    <w:name w:val="Emphasis"/>
    <w:basedOn w:val="DefaultParagraphFont"/>
    <w:qFormat/>
    <w:rsid w:val="006F2444"/>
    <w:rPr>
      <w:i/>
      <w:iCs/>
    </w:rPr>
  </w:style>
  <w:style w:type="table" w:customStyle="1" w:styleId="TableGrid1">
    <w:name w:val="Table Grid1"/>
    <w:basedOn w:val="TableNormal"/>
    <w:next w:val="TableGrid"/>
    <w:rsid w:val="006F2444"/>
    <w:pPr>
      <w:spacing w:before="240" w:after="120" w:line="260" w:lineRule="exact"/>
      <w:ind w:right="288"/>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F2444"/>
    <w:pPr>
      <w:widowControl/>
      <w:spacing w:before="240" w:after="120" w:line="260" w:lineRule="exact"/>
      <w:ind w:right="288"/>
    </w:pPr>
    <w:rPr>
      <w:rFonts w:eastAsiaTheme="minorEastAsia"/>
      <w:kern w:val="0"/>
      <w:sz w:val="24"/>
      <w:lang w:eastAsia="en-US"/>
    </w:rPr>
  </w:style>
  <w:style w:type="character" w:customStyle="1" w:styleId="EndnoteTextChar">
    <w:name w:val="Endnote Text Char"/>
    <w:basedOn w:val="DefaultParagraphFont"/>
    <w:link w:val="EndnoteText"/>
    <w:uiPriority w:val="99"/>
    <w:semiHidden/>
    <w:rsid w:val="006F2444"/>
    <w:rPr>
      <w:rFonts w:ascii="Times New Roman" w:hAnsi="Times New Roman" w:cs="Times New Roman"/>
      <w:sz w:val="24"/>
      <w:szCs w:val="24"/>
      <w:lang w:eastAsia="en-US"/>
    </w:rPr>
  </w:style>
  <w:style w:type="character" w:styleId="EndnoteReference">
    <w:name w:val="endnote reference"/>
    <w:basedOn w:val="DefaultParagraphFont"/>
    <w:uiPriority w:val="99"/>
    <w:semiHidden/>
    <w:unhideWhenUsed/>
    <w:rsid w:val="006F2444"/>
    <w:rPr>
      <w:vertAlign w:val="superscript"/>
    </w:rPr>
  </w:style>
  <w:style w:type="character" w:styleId="PlaceholderText">
    <w:name w:val="Placeholder Text"/>
    <w:basedOn w:val="DefaultParagraphFont"/>
    <w:uiPriority w:val="99"/>
    <w:semiHidden/>
    <w:rsid w:val="006F2444"/>
    <w:rPr>
      <w:color w:val="808080"/>
    </w:rPr>
  </w:style>
  <w:style w:type="paragraph" w:customStyle="1" w:styleId="Referencetext">
    <w:name w:val="Reference text"/>
    <w:basedOn w:val="Normal"/>
    <w:rsid w:val="006F2444"/>
    <w:pPr>
      <w:widowControl/>
      <w:overflowPunct w:val="0"/>
      <w:autoSpaceDE w:val="0"/>
      <w:autoSpaceDN w:val="0"/>
      <w:adjustRightInd w:val="0"/>
      <w:spacing w:line="220" w:lineRule="exact"/>
      <w:ind w:left="284" w:hanging="284"/>
      <w:textAlignment w:val="baseline"/>
    </w:pPr>
    <w:rPr>
      <w:rFonts w:eastAsia="Times New Roman"/>
      <w:kern w:val="0"/>
      <w:sz w:val="20"/>
      <w:szCs w:val="20"/>
      <w:lang w:eastAsia="en-US"/>
    </w:rPr>
  </w:style>
  <w:style w:type="table" w:customStyle="1" w:styleId="TableGrid2">
    <w:name w:val="Table Grid2"/>
    <w:basedOn w:val="TableNormal"/>
    <w:next w:val="TableGrid"/>
    <w:rsid w:val="005A7B6E"/>
    <w:pPr>
      <w:spacing w:before="240" w:after="120" w:line="260" w:lineRule="exact"/>
      <w:ind w:right="288"/>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rrent-selection">
    <w:name w:val="current-selection"/>
    <w:basedOn w:val="DefaultParagraphFont"/>
    <w:rsid w:val="00A503CE"/>
  </w:style>
  <w:style w:type="character" w:customStyle="1" w:styleId="a">
    <w:name w:val="_"/>
    <w:basedOn w:val="DefaultParagraphFont"/>
    <w:rsid w:val="00A503CE"/>
  </w:style>
  <w:style w:type="character" w:styleId="LineNumber">
    <w:name w:val="line number"/>
    <w:basedOn w:val="DefaultParagraphFont"/>
    <w:uiPriority w:val="99"/>
    <w:semiHidden/>
    <w:unhideWhenUsed/>
    <w:rsid w:val="00A943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02849">
      <w:bodyDiv w:val="1"/>
      <w:marLeft w:val="0"/>
      <w:marRight w:val="0"/>
      <w:marTop w:val="0"/>
      <w:marBottom w:val="0"/>
      <w:divBdr>
        <w:top w:val="none" w:sz="0" w:space="0" w:color="auto"/>
        <w:left w:val="none" w:sz="0" w:space="0" w:color="auto"/>
        <w:bottom w:val="none" w:sz="0" w:space="0" w:color="auto"/>
        <w:right w:val="none" w:sz="0" w:space="0" w:color="auto"/>
      </w:divBdr>
      <w:divsChild>
        <w:div w:id="263878315">
          <w:marLeft w:val="0"/>
          <w:marRight w:val="0"/>
          <w:marTop w:val="0"/>
          <w:marBottom w:val="0"/>
          <w:divBdr>
            <w:top w:val="none" w:sz="0" w:space="0" w:color="auto"/>
            <w:left w:val="none" w:sz="0" w:space="0" w:color="auto"/>
            <w:bottom w:val="none" w:sz="0" w:space="0" w:color="auto"/>
            <w:right w:val="none" w:sz="0" w:space="0" w:color="auto"/>
          </w:divBdr>
        </w:div>
        <w:div w:id="901210718">
          <w:marLeft w:val="0"/>
          <w:marRight w:val="0"/>
          <w:marTop w:val="0"/>
          <w:marBottom w:val="0"/>
          <w:divBdr>
            <w:top w:val="none" w:sz="0" w:space="0" w:color="auto"/>
            <w:left w:val="none" w:sz="0" w:space="0" w:color="auto"/>
            <w:bottom w:val="none" w:sz="0" w:space="0" w:color="auto"/>
            <w:right w:val="none" w:sz="0" w:space="0" w:color="auto"/>
          </w:divBdr>
        </w:div>
        <w:div w:id="1247231249">
          <w:marLeft w:val="0"/>
          <w:marRight w:val="0"/>
          <w:marTop w:val="0"/>
          <w:marBottom w:val="0"/>
          <w:divBdr>
            <w:top w:val="none" w:sz="0" w:space="0" w:color="auto"/>
            <w:left w:val="none" w:sz="0" w:space="0" w:color="auto"/>
            <w:bottom w:val="none" w:sz="0" w:space="0" w:color="auto"/>
            <w:right w:val="none" w:sz="0" w:space="0" w:color="auto"/>
          </w:divBdr>
        </w:div>
        <w:div w:id="1351645011">
          <w:marLeft w:val="0"/>
          <w:marRight w:val="0"/>
          <w:marTop w:val="0"/>
          <w:marBottom w:val="0"/>
          <w:divBdr>
            <w:top w:val="none" w:sz="0" w:space="0" w:color="auto"/>
            <w:left w:val="none" w:sz="0" w:space="0" w:color="auto"/>
            <w:bottom w:val="none" w:sz="0" w:space="0" w:color="auto"/>
            <w:right w:val="none" w:sz="0" w:space="0" w:color="auto"/>
          </w:divBdr>
        </w:div>
        <w:div w:id="1521774574">
          <w:marLeft w:val="0"/>
          <w:marRight w:val="0"/>
          <w:marTop w:val="0"/>
          <w:marBottom w:val="0"/>
          <w:divBdr>
            <w:top w:val="none" w:sz="0" w:space="0" w:color="auto"/>
            <w:left w:val="none" w:sz="0" w:space="0" w:color="auto"/>
            <w:bottom w:val="none" w:sz="0" w:space="0" w:color="auto"/>
            <w:right w:val="none" w:sz="0" w:space="0" w:color="auto"/>
          </w:divBdr>
        </w:div>
        <w:div w:id="635451614">
          <w:marLeft w:val="0"/>
          <w:marRight w:val="0"/>
          <w:marTop w:val="0"/>
          <w:marBottom w:val="0"/>
          <w:divBdr>
            <w:top w:val="none" w:sz="0" w:space="0" w:color="auto"/>
            <w:left w:val="none" w:sz="0" w:space="0" w:color="auto"/>
            <w:bottom w:val="none" w:sz="0" w:space="0" w:color="auto"/>
            <w:right w:val="none" w:sz="0" w:space="0" w:color="auto"/>
          </w:divBdr>
        </w:div>
        <w:div w:id="853301335">
          <w:marLeft w:val="0"/>
          <w:marRight w:val="0"/>
          <w:marTop w:val="0"/>
          <w:marBottom w:val="0"/>
          <w:divBdr>
            <w:top w:val="none" w:sz="0" w:space="0" w:color="auto"/>
            <w:left w:val="none" w:sz="0" w:space="0" w:color="auto"/>
            <w:bottom w:val="none" w:sz="0" w:space="0" w:color="auto"/>
            <w:right w:val="none" w:sz="0" w:space="0" w:color="auto"/>
          </w:divBdr>
        </w:div>
        <w:div w:id="811991110">
          <w:marLeft w:val="0"/>
          <w:marRight w:val="0"/>
          <w:marTop w:val="0"/>
          <w:marBottom w:val="0"/>
          <w:divBdr>
            <w:top w:val="none" w:sz="0" w:space="0" w:color="auto"/>
            <w:left w:val="none" w:sz="0" w:space="0" w:color="auto"/>
            <w:bottom w:val="none" w:sz="0" w:space="0" w:color="auto"/>
            <w:right w:val="none" w:sz="0" w:space="0" w:color="auto"/>
          </w:divBdr>
        </w:div>
        <w:div w:id="295141295">
          <w:marLeft w:val="0"/>
          <w:marRight w:val="0"/>
          <w:marTop w:val="0"/>
          <w:marBottom w:val="0"/>
          <w:divBdr>
            <w:top w:val="none" w:sz="0" w:space="0" w:color="auto"/>
            <w:left w:val="none" w:sz="0" w:space="0" w:color="auto"/>
            <w:bottom w:val="none" w:sz="0" w:space="0" w:color="auto"/>
            <w:right w:val="none" w:sz="0" w:space="0" w:color="auto"/>
          </w:divBdr>
        </w:div>
      </w:divsChild>
    </w:div>
    <w:div w:id="206963177">
      <w:bodyDiv w:val="1"/>
      <w:marLeft w:val="0"/>
      <w:marRight w:val="0"/>
      <w:marTop w:val="0"/>
      <w:marBottom w:val="0"/>
      <w:divBdr>
        <w:top w:val="none" w:sz="0" w:space="0" w:color="auto"/>
        <w:left w:val="none" w:sz="0" w:space="0" w:color="auto"/>
        <w:bottom w:val="none" w:sz="0" w:space="0" w:color="auto"/>
        <w:right w:val="none" w:sz="0" w:space="0" w:color="auto"/>
      </w:divBdr>
      <w:divsChild>
        <w:div w:id="320817723">
          <w:marLeft w:val="0"/>
          <w:marRight w:val="0"/>
          <w:marTop w:val="0"/>
          <w:marBottom w:val="0"/>
          <w:divBdr>
            <w:top w:val="none" w:sz="0" w:space="0" w:color="auto"/>
            <w:left w:val="none" w:sz="0" w:space="0" w:color="auto"/>
            <w:bottom w:val="none" w:sz="0" w:space="0" w:color="auto"/>
            <w:right w:val="none" w:sz="0" w:space="0" w:color="auto"/>
          </w:divBdr>
        </w:div>
        <w:div w:id="1587494752">
          <w:marLeft w:val="0"/>
          <w:marRight w:val="0"/>
          <w:marTop w:val="0"/>
          <w:marBottom w:val="0"/>
          <w:divBdr>
            <w:top w:val="none" w:sz="0" w:space="0" w:color="auto"/>
            <w:left w:val="none" w:sz="0" w:space="0" w:color="auto"/>
            <w:bottom w:val="none" w:sz="0" w:space="0" w:color="auto"/>
            <w:right w:val="none" w:sz="0" w:space="0" w:color="auto"/>
          </w:divBdr>
        </w:div>
        <w:div w:id="1941452288">
          <w:marLeft w:val="0"/>
          <w:marRight w:val="0"/>
          <w:marTop w:val="0"/>
          <w:marBottom w:val="0"/>
          <w:divBdr>
            <w:top w:val="none" w:sz="0" w:space="0" w:color="auto"/>
            <w:left w:val="none" w:sz="0" w:space="0" w:color="auto"/>
            <w:bottom w:val="none" w:sz="0" w:space="0" w:color="auto"/>
            <w:right w:val="none" w:sz="0" w:space="0" w:color="auto"/>
          </w:divBdr>
        </w:div>
        <w:div w:id="1227567681">
          <w:marLeft w:val="0"/>
          <w:marRight w:val="0"/>
          <w:marTop w:val="0"/>
          <w:marBottom w:val="0"/>
          <w:divBdr>
            <w:top w:val="none" w:sz="0" w:space="0" w:color="auto"/>
            <w:left w:val="none" w:sz="0" w:space="0" w:color="auto"/>
            <w:bottom w:val="none" w:sz="0" w:space="0" w:color="auto"/>
            <w:right w:val="none" w:sz="0" w:space="0" w:color="auto"/>
          </w:divBdr>
        </w:div>
        <w:div w:id="1992827260">
          <w:marLeft w:val="0"/>
          <w:marRight w:val="0"/>
          <w:marTop w:val="0"/>
          <w:marBottom w:val="0"/>
          <w:divBdr>
            <w:top w:val="none" w:sz="0" w:space="0" w:color="auto"/>
            <w:left w:val="none" w:sz="0" w:space="0" w:color="auto"/>
            <w:bottom w:val="none" w:sz="0" w:space="0" w:color="auto"/>
            <w:right w:val="none" w:sz="0" w:space="0" w:color="auto"/>
          </w:divBdr>
        </w:div>
        <w:div w:id="557787750">
          <w:marLeft w:val="0"/>
          <w:marRight w:val="0"/>
          <w:marTop w:val="0"/>
          <w:marBottom w:val="0"/>
          <w:divBdr>
            <w:top w:val="none" w:sz="0" w:space="0" w:color="auto"/>
            <w:left w:val="none" w:sz="0" w:space="0" w:color="auto"/>
            <w:bottom w:val="none" w:sz="0" w:space="0" w:color="auto"/>
            <w:right w:val="none" w:sz="0" w:space="0" w:color="auto"/>
          </w:divBdr>
        </w:div>
        <w:div w:id="817720429">
          <w:marLeft w:val="0"/>
          <w:marRight w:val="0"/>
          <w:marTop w:val="0"/>
          <w:marBottom w:val="0"/>
          <w:divBdr>
            <w:top w:val="none" w:sz="0" w:space="0" w:color="auto"/>
            <w:left w:val="none" w:sz="0" w:space="0" w:color="auto"/>
            <w:bottom w:val="none" w:sz="0" w:space="0" w:color="auto"/>
            <w:right w:val="none" w:sz="0" w:space="0" w:color="auto"/>
          </w:divBdr>
        </w:div>
        <w:div w:id="775828038">
          <w:marLeft w:val="0"/>
          <w:marRight w:val="0"/>
          <w:marTop w:val="0"/>
          <w:marBottom w:val="0"/>
          <w:divBdr>
            <w:top w:val="none" w:sz="0" w:space="0" w:color="auto"/>
            <w:left w:val="none" w:sz="0" w:space="0" w:color="auto"/>
            <w:bottom w:val="none" w:sz="0" w:space="0" w:color="auto"/>
            <w:right w:val="none" w:sz="0" w:space="0" w:color="auto"/>
          </w:divBdr>
        </w:div>
        <w:div w:id="1363625535">
          <w:marLeft w:val="0"/>
          <w:marRight w:val="0"/>
          <w:marTop w:val="0"/>
          <w:marBottom w:val="0"/>
          <w:divBdr>
            <w:top w:val="none" w:sz="0" w:space="0" w:color="auto"/>
            <w:left w:val="none" w:sz="0" w:space="0" w:color="auto"/>
            <w:bottom w:val="none" w:sz="0" w:space="0" w:color="auto"/>
            <w:right w:val="none" w:sz="0" w:space="0" w:color="auto"/>
          </w:divBdr>
        </w:div>
      </w:divsChild>
    </w:div>
    <w:div w:id="259677677">
      <w:bodyDiv w:val="1"/>
      <w:marLeft w:val="0"/>
      <w:marRight w:val="0"/>
      <w:marTop w:val="0"/>
      <w:marBottom w:val="0"/>
      <w:divBdr>
        <w:top w:val="none" w:sz="0" w:space="0" w:color="auto"/>
        <w:left w:val="none" w:sz="0" w:space="0" w:color="auto"/>
        <w:bottom w:val="none" w:sz="0" w:space="0" w:color="auto"/>
        <w:right w:val="none" w:sz="0" w:space="0" w:color="auto"/>
      </w:divBdr>
      <w:divsChild>
        <w:div w:id="1895895492">
          <w:marLeft w:val="0"/>
          <w:marRight w:val="0"/>
          <w:marTop w:val="0"/>
          <w:marBottom w:val="0"/>
          <w:divBdr>
            <w:top w:val="none" w:sz="0" w:space="0" w:color="auto"/>
            <w:left w:val="none" w:sz="0" w:space="0" w:color="auto"/>
            <w:bottom w:val="none" w:sz="0" w:space="0" w:color="auto"/>
            <w:right w:val="none" w:sz="0" w:space="0" w:color="auto"/>
          </w:divBdr>
        </w:div>
      </w:divsChild>
    </w:div>
    <w:div w:id="401292101">
      <w:bodyDiv w:val="1"/>
      <w:marLeft w:val="0"/>
      <w:marRight w:val="0"/>
      <w:marTop w:val="0"/>
      <w:marBottom w:val="0"/>
      <w:divBdr>
        <w:top w:val="none" w:sz="0" w:space="0" w:color="auto"/>
        <w:left w:val="none" w:sz="0" w:space="0" w:color="auto"/>
        <w:bottom w:val="none" w:sz="0" w:space="0" w:color="auto"/>
        <w:right w:val="none" w:sz="0" w:space="0" w:color="auto"/>
      </w:divBdr>
    </w:div>
    <w:div w:id="490680624">
      <w:bodyDiv w:val="1"/>
      <w:marLeft w:val="0"/>
      <w:marRight w:val="0"/>
      <w:marTop w:val="0"/>
      <w:marBottom w:val="0"/>
      <w:divBdr>
        <w:top w:val="none" w:sz="0" w:space="0" w:color="auto"/>
        <w:left w:val="none" w:sz="0" w:space="0" w:color="auto"/>
        <w:bottom w:val="none" w:sz="0" w:space="0" w:color="auto"/>
        <w:right w:val="none" w:sz="0" w:space="0" w:color="auto"/>
      </w:divBdr>
      <w:divsChild>
        <w:div w:id="800805774">
          <w:marLeft w:val="0"/>
          <w:marRight w:val="0"/>
          <w:marTop w:val="0"/>
          <w:marBottom w:val="0"/>
          <w:divBdr>
            <w:top w:val="none" w:sz="0" w:space="0" w:color="auto"/>
            <w:left w:val="none" w:sz="0" w:space="0" w:color="auto"/>
            <w:bottom w:val="none" w:sz="0" w:space="0" w:color="auto"/>
            <w:right w:val="none" w:sz="0" w:space="0" w:color="auto"/>
          </w:divBdr>
        </w:div>
      </w:divsChild>
    </w:div>
    <w:div w:id="527716566">
      <w:bodyDiv w:val="1"/>
      <w:marLeft w:val="0"/>
      <w:marRight w:val="0"/>
      <w:marTop w:val="0"/>
      <w:marBottom w:val="0"/>
      <w:divBdr>
        <w:top w:val="none" w:sz="0" w:space="0" w:color="auto"/>
        <w:left w:val="none" w:sz="0" w:space="0" w:color="auto"/>
        <w:bottom w:val="none" w:sz="0" w:space="0" w:color="auto"/>
        <w:right w:val="none" w:sz="0" w:space="0" w:color="auto"/>
      </w:divBdr>
    </w:div>
    <w:div w:id="651494121">
      <w:bodyDiv w:val="1"/>
      <w:marLeft w:val="0"/>
      <w:marRight w:val="0"/>
      <w:marTop w:val="0"/>
      <w:marBottom w:val="0"/>
      <w:divBdr>
        <w:top w:val="none" w:sz="0" w:space="0" w:color="auto"/>
        <w:left w:val="none" w:sz="0" w:space="0" w:color="auto"/>
        <w:bottom w:val="none" w:sz="0" w:space="0" w:color="auto"/>
        <w:right w:val="none" w:sz="0" w:space="0" w:color="auto"/>
      </w:divBdr>
      <w:divsChild>
        <w:div w:id="1902205564">
          <w:marLeft w:val="0"/>
          <w:marRight w:val="0"/>
          <w:marTop w:val="0"/>
          <w:marBottom w:val="0"/>
          <w:divBdr>
            <w:top w:val="none" w:sz="0" w:space="0" w:color="auto"/>
            <w:left w:val="none" w:sz="0" w:space="0" w:color="auto"/>
            <w:bottom w:val="none" w:sz="0" w:space="0" w:color="auto"/>
            <w:right w:val="none" w:sz="0" w:space="0" w:color="auto"/>
          </w:divBdr>
        </w:div>
        <w:div w:id="1619096799">
          <w:marLeft w:val="0"/>
          <w:marRight w:val="0"/>
          <w:marTop w:val="0"/>
          <w:marBottom w:val="0"/>
          <w:divBdr>
            <w:top w:val="none" w:sz="0" w:space="0" w:color="auto"/>
            <w:left w:val="none" w:sz="0" w:space="0" w:color="auto"/>
            <w:bottom w:val="none" w:sz="0" w:space="0" w:color="auto"/>
            <w:right w:val="none" w:sz="0" w:space="0" w:color="auto"/>
          </w:divBdr>
        </w:div>
        <w:div w:id="1127968372">
          <w:marLeft w:val="0"/>
          <w:marRight w:val="0"/>
          <w:marTop w:val="0"/>
          <w:marBottom w:val="0"/>
          <w:divBdr>
            <w:top w:val="none" w:sz="0" w:space="0" w:color="auto"/>
            <w:left w:val="none" w:sz="0" w:space="0" w:color="auto"/>
            <w:bottom w:val="none" w:sz="0" w:space="0" w:color="auto"/>
            <w:right w:val="none" w:sz="0" w:space="0" w:color="auto"/>
          </w:divBdr>
        </w:div>
        <w:div w:id="179007450">
          <w:marLeft w:val="0"/>
          <w:marRight w:val="0"/>
          <w:marTop w:val="0"/>
          <w:marBottom w:val="0"/>
          <w:divBdr>
            <w:top w:val="none" w:sz="0" w:space="0" w:color="auto"/>
            <w:left w:val="none" w:sz="0" w:space="0" w:color="auto"/>
            <w:bottom w:val="none" w:sz="0" w:space="0" w:color="auto"/>
            <w:right w:val="none" w:sz="0" w:space="0" w:color="auto"/>
          </w:divBdr>
        </w:div>
        <w:div w:id="369261269">
          <w:marLeft w:val="0"/>
          <w:marRight w:val="0"/>
          <w:marTop w:val="0"/>
          <w:marBottom w:val="0"/>
          <w:divBdr>
            <w:top w:val="none" w:sz="0" w:space="0" w:color="auto"/>
            <w:left w:val="none" w:sz="0" w:space="0" w:color="auto"/>
            <w:bottom w:val="none" w:sz="0" w:space="0" w:color="auto"/>
            <w:right w:val="none" w:sz="0" w:space="0" w:color="auto"/>
          </w:divBdr>
        </w:div>
        <w:div w:id="1896235932">
          <w:marLeft w:val="0"/>
          <w:marRight w:val="0"/>
          <w:marTop w:val="0"/>
          <w:marBottom w:val="0"/>
          <w:divBdr>
            <w:top w:val="none" w:sz="0" w:space="0" w:color="auto"/>
            <w:left w:val="none" w:sz="0" w:space="0" w:color="auto"/>
            <w:bottom w:val="none" w:sz="0" w:space="0" w:color="auto"/>
            <w:right w:val="none" w:sz="0" w:space="0" w:color="auto"/>
          </w:divBdr>
        </w:div>
        <w:div w:id="1368724315">
          <w:marLeft w:val="0"/>
          <w:marRight w:val="0"/>
          <w:marTop w:val="0"/>
          <w:marBottom w:val="0"/>
          <w:divBdr>
            <w:top w:val="none" w:sz="0" w:space="0" w:color="auto"/>
            <w:left w:val="none" w:sz="0" w:space="0" w:color="auto"/>
            <w:bottom w:val="none" w:sz="0" w:space="0" w:color="auto"/>
            <w:right w:val="none" w:sz="0" w:space="0" w:color="auto"/>
          </w:divBdr>
        </w:div>
        <w:div w:id="700545382">
          <w:marLeft w:val="0"/>
          <w:marRight w:val="0"/>
          <w:marTop w:val="0"/>
          <w:marBottom w:val="0"/>
          <w:divBdr>
            <w:top w:val="none" w:sz="0" w:space="0" w:color="auto"/>
            <w:left w:val="none" w:sz="0" w:space="0" w:color="auto"/>
            <w:bottom w:val="none" w:sz="0" w:space="0" w:color="auto"/>
            <w:right w:val="none" w:sz="0" w:space="0" w:color="auto"/>
          </w:divBdr>
        </w:div>
        <w:div w:id="1854609761">
          <w:marLeft w:val="0"/>
          <w:marRight w:val="0"/>
          <w:marTop w:val="0"/>
          <w:marBottom w:val="0"/>
          <w:divBdr>
            <w:top w:val="none" w:sz="0" w:space="0" w:color="auto"/>
            <w:left w:val="none" w:sz="0" w:space="0" w:color="auto"/>
            <w:bottom w:val="none" w:sz="0" w:space="0" w:color="auto"/>
            <w:right w:val="none" w:sz="0" w:space="0" w:color="auto"/>
          </w:divBdr>
        </w:div>
      </w:divsChild>
    </w:div>
    <w:div w:id="830684466">
      <w:bodyDiv w:val="1"/>
      <w:marLeft w:val="0"/>
      <w:marRight w:val="0"/>
      <w:marTop w:val="0"/>
      <w:marBottom w:val="0"/>
      <w:divBdr>
        <w:top w:val="none" w:sz="0" w:space="0" w:color="auto"/>
        <w:left w:val="none" w:sz="0" w:space="0" w:color="auto"/>
        <w:bottom w:val="none" w:sz="0" w:space="0" w:color="auto"/>
        <w:right w:val="none" w:sz="0" w:space="0" w:color="auto"/>
      </w:divBdr>
    </w:div>
    <w:div w:id="900597810">
      <w:bodyDiv w:val="1"/>
      <w:marLeft w:val="0"/>
      <w:marRight w:val="0"/>
      <w:marTop w:val="0"/>
      <w:marBottom w:val="0"/>
      <w:divBdr>
        <w:top w:val="none" w:sz="0" w:space="0" w:color="auto"/>
        <w:left w:val="none" w:sz="0" w:space="0" w:color="auto"/>
        <w:bottom w:val="none" w:sz="0" w:space="0" w:color="auto"/>
        <w:right w:val="none" w:sz="0" w:space="0" w:color="auto"/>
      </w:divBdr>
    </w:div>
    <w:div w:id="1078748096">
      <w:bodyDiv w:val="1"/>
      <w:marLeft w:val="0"/>
      <w:marRight w:val="0"/>
      <w:marTop w:val="0"/>
      <w:marBottom w:val="0"/>
      <w:divBdr>
        <w:top w:val="none" w:sz="0" w:space="0" w:color="auto"/>
        <w:left w:val="none" w:sz="0" w:space="0" w:color="auto"/>
        <w:bottom w:val="none" w:sz="0" w:space="0" w:color="auto"/>
        <w:right w:val="none" w:sz="0" w:space="0" w:color="auto"/>
      </w:divBdr>
    </w:div>
    <w:div w:id="1413547897">
      <w:bodyDiv w:val="1"/>
      <w:marLeft w:val="0"/>
      <w:marRight w:val="0"/>
      <w:marTop w:val="0"/>
      <w:marBottom w:val="0"/>
      <w:divBdr>
        <w:top w:val="none" w:sz="0" w:space="0" w:color="auto"/>
        <w:left w:val="none" w:sz="0" w:space="0" w:color="auto"/>
        <w:bottom w:val="none" w:sz="0" w:space="0" w:color="auto"/>
        <w:right w:val="none" w:sz="0" w:space="0" w:color="auto"/>
      </w:divBdr>
      <w:divsChild>
        <w:div w:id="1101954037">
          <w:marLeft w:val="0"/>
          <w:marRight w:val="0"/>
          <w:marTop w:val="0"/>
          <w:marBottom w:val="0"/>
          <w:divBdr>
            <w:top w:val="none" w:sz="0" w:space="0" w:color="auto"/>
            <w:left w:val="none" w:sz="0" w:space="0" w:color="auto"/>
            <w:bottom w:val="none" w:sz="0" w:space="0" w:color="auto"/>
            <w:right w:val="none" w:sz="0" w:space="0" w:color="auto"/>
          </w:divBdr>
        </w:div>
        <w:div w:id="87699951">
          <w:marLeft w:val="0"/>
          <w:marRight w:val="0"/>
          <w:marTop w:val="0"/>
          <w:marBottom w:val="0"/>
          <w:divBdr>
            <w:top w:val="none" w:sz="0" w:space="0" w:color="auto"/>
            <w:left w:val="none" w:sz="0" w:space="0" w:color="auto"/>
            <w:bottom w:val="none" w:sz="0" w:space="0" w:color="auto"/>
            <w:right w:val="none" w:sz="0" w:space="0" w:color="auto"/>
          </w:divBdr>
        </w:div>
        <w:div w:id="834342367">
          <w:marLeft w:val="0"/>
          <w:marRight w:val="0"/>
          <w:marTop w:val="0"/>
          <w:marBottom w:val="0"/>
          <w:divBdr>
            <w:top w:val="none" w:sz="0" w:space="0" w:color="auto"/>
            <w:left w:val="none" w:sz="0" w:space="0" w:color="auto"/>
            <w:bottom w:val="none" w:sz="0" w:space="0" w:color="auto"/>
            <w:right w:val="none" w:sz="0" w:space="0" w:color="auto"/>
          </w:divBdr>
        </w:div>
        <w:div w:id="831945784">
          <w:marLeft w:val="0"/>
          <w:marRight w:val="0"/>
          <w:marTop w:val="0"/>
          <w:marBottom w:val="0"/>
          <w:divBdr>
            <w:top w:val="none" w:sz="0" w:space="0" w:color="auto"/>
            <w:left w:val="none" w:sz="0" w:space="0" w:color="auto"/>
            <w:bottom w:val="none" w:sz="0" w:space="0" w:color="auto"/>
            <w:right w:val="none" w:sz="0" w:space="0" w:color="auto"/>
          </w:divBdr>
        </w:div>
        <w:div w:id="523589903">
          <w:marLeft w:val="0"/>
          <w:marRight w:val="0"/>
          <w:marTop w:val="0"/>
          <w:marBottom w:val="0"/>
          <w:divBdr>
            <w:top w:val="none" w:sz="0" w:space="0" w:color="auto"/>
            <w:left w:val="none" w:sz="0" w:space="0" w:color="auto"/>
            <w:bottom w:val="none" w:sz="0" w:space="0" w:color="auto"/>
            <w:right w:val="none" w:sz="0" w:space="0" w:color="auto"/>
          </w:divBdr>
        </w:div>
        <w:div w:id="829980424">
          <w:marLeft w:val="0"/>
          <w:marRight w:val="0"/>
          <w:marTop w:val="0"/>
          <w:marBottom w:val="0"/>
          <w:divBdr>
            <w:top w:val="none" w:sz="0" w:space="0" w:color="auto"/>
            <w:left w:val="none" w:sz="0" w:space="0" w:color="auto"/>
            <w:bottom w:val="none" w:sz="0" w:space="0" w:color="auto"/>
            <w:right w:val="none" w:sz="0" w:space="0" w:color="auto"/>
          </w:divBdr>
        </w:div>
        <w:div w:id="1962029608">
          <w:marLeft w:val="0"/>
          <w:marRight w:val="0"/>
          <w:marTop w:val="0"/>
          <w:marBottom w:val="0"/>
          <w:divBdr>
            <w:top w:val="none" w:sz="0" w:space="0" w:color="auto"/>
            <w:left w:val="none" w:sz="0" w:space="0" w:color="auto"/>
            <w:bottom w:val="none" w:sz="0" w:space="0" w:color="auto"/>
            <w:right w:val="none" w:sz="0" w:space="0" w:color="auto"/>
          </w:divBdr>
        </w:div>
        <w:div w:id="891503014">
          <w:marLeft w:val="0"/>
          <w:marRight w:val="0"/>
          <w:marTop w:val="0"/>
          <w:marBottom w:val="0"/>
          <w:divBdr>
            <w:top w:val="none" w:sz="0" w:space="0" w:color="auto"/>
            <w:left w:val="none" w:sz="0" w:space="0" w:color="auto"/>
            <w:bottom w:val="none" w:sz="0" w:space="0" w:color="auto"/>
            <w:right w:val="none" w:sz="0" w:space="0" w:color="auto"/>
          </w:divBdr>
        </w:div>
        <w:div w:id="147478283">
          <w:marLeft w:val="0"/>
          <w:marRight w:val="0"/>
          <w:marTop w:val="0"/>
          <w:marBottom w:val="0"/>
          <w:divBdr>
            <w:top w:val="none" w:sz="0" w:space="0" w:color="auto"/>
            <w:left w:val="none" w:sz="0" w:space="0" w:color="auto"/>
            <w:bottom w:val="none" w:sz="0" w:space="0" w:color="auto"/>
            <w:right w:val="none" w:sz="0" w:space="0" w:color="auto"/>
          </w:divBdr>
        </w:div>
      </w:divsChild>
    </w:div>
    <w:div w:id="1591042552">
      <w:bodyDiv w:val="1"/>
      <w:marLeft w:val="0"/>
      <w:marRight w:val="0"/>
      <w:marTop w:val="0"/>
      <w:marBottom w:val="0"/>
      <w:divBdr>
        <w:top w:val="none" w:sz="0" w:space="0" w:color="auto"/>
        <w:left w:val="none" w:sz="0" w:space="0" w:color="auto"/>
        <w:bottom w:val="none" w:sz="0" w:space="0" w:color="auto"/>
        <w:right w:val="none" w:sz="0" w:space="0" w:color="auto"/>
      </w:divBdr>
      <w:divsChild>
        <w:div w:id="1040325335">
          <w:marLeft w:val="0"/>
          <w:marRight w:val="0"/>
          <w:marTop w:val="0"/>
          <w:marBottom w:val="0"/>
          <w:divBdr>
            <w:top w:val="none" w:sz="0" w:space="0" w:color="auto"/>
            <w:left w:val="none" w:sz="0" w:space="0" w:color="auto"/>
            <w:bottom w:val="none" w:sz="0" w:space="0" w:color="auto"/>
            <w:right w:val="none" w:sz="0" w:space="0" w:color="auto"/>
          </w:divBdr>
        </w:div>
        <w:div w:id="674382131">
          <w:marLeft w:val="0"/>
          <w:marRight w:val="0"/>
          <w:marTop w:val="0"/>
          <w:marBottom w:val="0"/>
          <w:divBdr>
            <w:top w:val="none" w:sz="0" w:space="0" w:color="auto"/>
            <w:left w:val="none" w:sz="0" w:space="0" w:color="auto"/>
            <w:bottom w:val="none" w:sz="0" w:space="0" w:color="auto"/>
            <w:right w:val="none" w:sz="0" w:space="0" w:color="auto"/>
          </w:divBdr>
        </w:div>
        <w:div w:id="1764300959">
          <w:marLeft w:val="0"/>
          <w:marRight w:val="0"/>
          <w:marTop w:val="0"/>
          <w:marBottom w:val="0"/>
          <w:divBdr>
            <w:top w:val="none" w:sz="0" w:space="0" w:color="auto"/>
            <w:left w:val="none" w:sz="0" w:space="0" w:color="auto"/>
            <w:bottom w:val="none" w:sz="0" w:space="0" w:color="auto"/>
            <w:right w:val="none" w:sz="0" w:space="0" w:color="auto"/>
          </w:divBdr>
        </w:div>
        <w:div w:id="156961933">
          <w:marLeft w:val="0"/>
          <w:marRight w:val="0"/>
          <w:marTop w:val="0"/>
          <w:marBottom w:val="0"/>
          <w:divBdr>
            <w:top w:val="none" w:sz="0" w:space="0" w:color="auto"/>
            <w:left w:val="none" w:sz="0" w:space="0" w:color="auto"/>
            <w:bottom w:val="none" w:sz="0" w:space="0" w:color="auto"/>
            <w:right w:val="none" w:sz="0" w:space="0" w:color="auto"/>
          </w:divBdr>
        </w:div>
        <w:div w:id="435372765">
          <w:marLeft w:val="0"/>
          <w:marRight w:val="0"/>
          <w:marTop w:val="0"/>
          <w:marBottom w:val="0"/>
          <w:divBdr>
            <w:top w:val="none" w:sz="0" w:space="0" w:color="auto"/>
            <w:left w:val="none" w:sz="0" w:space="0" w:color="auto"/>
            <w:bottom w:val="none" w:sz="0" w:space="0" w:color="auto"/>
            <w:right w:val="none" w:sz="0" w:space="0" w:color="auto"/>
          </w:divBdr>
        </w:div>
        <w:div w:id="997802693">
          <w:marLeft w:val="0"/>
          <w:marRight w:val="0"/>
          <w:marTop w:val="0"/>
          <w:marBottom w:val="0"/>
          <w:divBdr>
            <w:top w:val="none" w:sz="0" w:space="0" w:color="auto"/>
            <w:left w:val="none" w:sz="0" w:space="0" w:color="auto"/>
            <w:bottom w:val="none" w:sz="0" w:space="0" w:color="auto"/>
            <w:right w:val="none" w:sz="0" w:space="0" w:color="auto"/>
          </w:divBdr>
        </w:div>
        <w:div w:id="424351101">
          <w:marLeft w:val="0"/>
          <w:marRight w:val="0"/>
          <w:marTop w:val="0"/>
          <w:marBottom w:val="0"/>
          <w:divBdr>
            <w:top w:val="none" w:sz="0" w:space="0" w:color="auto"/>
            <w:left w:val="none" w:sz="0" w:space="0" w:color="auto"/>
            <w:bottom w:val="none" w:sz="0" w:space="0" w:color="auto"/>
            <w:right w:val="none" w:sz="0" w:space="0" w:color="auto"/>
          </w:divBdr>
        </w:div>
        <w:div w:id="1548569909">
          <w:marLeft w:val="0"/>
          <w:marRight w:val="0"/>
          <w:marTop w:val="0"/>
          <w:marBottom w:val="0"/>
          <w:divBdr>
            <w:top w:val="none" w:sz="0" w:space="0" w:color="auto"/>
            <w:left w:val="none" w:sz="0" w:space="0" w:color="auto"/>
            <w:bottom w:val="none" w:sz="0" w:space="0" w:color="auto"/>
            <w:right w:val="none" w:sz="0" w:space="0" w:color="auto"/>
          </w:divBdr>
        </w:div>
        <w:div w:id="8918547">
          <w:marLeft w:val="0"/>
          <w:marRight w:val="0"/>
          <w:marTop w:val="0"/>
          <w:marBottom w:val="0"/>
          <w:divBdr>
            <w:top w:val="none" w:sz="0" w:space="0" w:color="auto"/>
            <w:left w:val="none" w:sz="0" w:space="0" w:color="auto"/>
            <w:bottom w:val="none" w:sz="0" w:space="0" w:color="auto"/>
            <w:right w:val="none" w:sz="0" w:space="0" w:color="auto"/>
          </w:divBdr>
        </w:div>
      </w:divsChild>
    </w:div>
    <w:div w:id="1633755510">
      <w:bodyDiv w:val="1"/>
      <w:marLeft w:val="0"/>
      <w:marRight w:val="0"/>
      <w:marTop w:val="0"/>
      <w:marBottom w:val="0"/>
      <w:divBdr>
        <w:top w:val="none" w:sz="0" w:space="0" w:color="auto"/>
        <w:left w:val="none" w:sz="0" w:space="0" w:color="auto"/>
        <w:bottom w:val="none" w:sz="0" w:space="0" w:color="auto"/>
        <w:right w:val="none" w:sz="0" w:space="0" w:color="auto"/>
      </w:divBdr>
      <w:divsChild>
        <w:div w:id="1956405433">
          <w:marLeft w:val="0"/>
          <w:marRight w:val="0"/>
          <w:marTop w:val="0"/>
          <w:marBottom w:val="0"/>
          <w:divBdr>
            <w:top w:val="none" w:sz="0" w:space="0" w:color="auto"/>
            <w:left w:val="none" w:sz="0" w:space="0" w:color="auto"/>
            <w:bottom w:val="none" w:sz="0" w:space="0" w:color="auto"/>
            <w:right w:val="none" w:sz="0" w:space="0" w:color="auto"/>
          </w:divBdr>
        </w:div>
        <w:div w:id="1019627871">
          <w:marLeft w:val="0"/>
          <w:marRight w:val="0"/>
          <w:marTop w:val="0"/>
          <w:marBottom w:val="0"/>
          <w:divBdr>
            <w:top w:val="none" w:sz="0" w:space="0" w:color="auto"/>
            <w:left w:val="none" w:sz="0" w:space="0" w:color="auto"/>
            <w:bottom w:val="none" w:sz="0" w:space="0" w:color="auto"/>
            <w:right w:val="none" w:sz="0" w:space="0" w:color="auto"/>
          </w:divBdr>
        </w:div>
        <w:div w:id="1389454275">
          <w:marLeft w:val="0"/>
          <w:marRight w:val="0"/>
          <w:marTop w:val="0"/>
          <w:marBottom w:val="0"/>
          <w:divBdr>
            <w:top w:val="none" w:sz="0" w:space="0" w:color="auto"/>
            <w:left w:val="none" w:sz="0" w:space="0" w:color="auto"/>
            <w:bottom w:val="none" w:sz="0" w:space="0" w:color="auto"/>
            <w:right w:val="none" w:sz="0" w:space="0" w:color="auto"/>
          </w:divBdr>
        </w:div>
        <w:div w:id="1228297594">
          <w:marLeft w:val="0"/>
          <w:marRight w:val="0"/>
          <w:marTop w:val="0"/>
          <w:marBottom w:val="0"/>
          <w:divBdr>
            <w:top w:val="none" w:sz="0" w:space="0" w:color="auto"/>
            <w:left w:val="none" w:sz="0" w:space="0" w:color="auto"/>
            <w:bottom w:val="none" w:sz="0" w:space="0" w:color="auto"/>
            <w:right w:val="none" w:sz="0" w:space="0" w:color="auto"/>
          </w:divBdr>
        </w:div>
        <w:div w:id="1275559919">
          <w:marLeft w:val="0"/>
          <w:marRight w:val="0"/>
          <w:marTop w:val="0"/>
          <w:marBottom w:val="0"/>
          <w:divBdr>
            <w:top w:val="none" w:sz="0" w:space="0" w:color="auto"/>
            <w:left w:val="none" w:sz="0" w:space="0" w:color="auto"/>
            <w:bottom w:val="none" w:sz="0" w:space="0" w:color="auto"/>
            <w:right w:val="none" w:sz="0" w:space="0" w:color="auto"/>
          </w:divBdr>
        </w:div>
        <w:div w:id="537395652">
          <w:marLeft w:val="0"/>
          <w:marRight w:val="0"/>
          <w:marTop w:val="0"/>
          <w:marBottom w:val="0"/>
          <w:divBdr>
            <w:top w:val="none" w:sz="0" w:space="0" w:color="auto"/>
            <w:left w:val="none" w:sz="0" w:space="0" w:color="auto"/>
            <w:bottom w:val="none" w:sz="0" w:space="0" w:color="auto"/>
            <w:right w:val="none" w:sz="0" w:space="0" w:color="auto"/>
          </w:divBdr>
        </w:div>
        <w:div w:id="1078091929">
          <w:marLeft w:val="0"/>
          <w:marRight w:val="0"/>
          <w:marTop w:val="0"/>
          <w:marBottom w:val="0"/>
          <w:divBdr>
            <w:top w:val="none" w:sz="0" w:space="0" w:color="auto"/>
            <w:left w:val="none" w:sz="0" w:space="0" w:color="auto"/>
            <w:bottom w:val="none" w:sz="0" w:space="0" w:color="auto"/>
            <w:right w:val="none" w:sz="0" w:space="0" w:color="auto"/>
          </w:divBdr>
        </w:div>
        <w:div w:id="2020499565">
          <w:marLeft w:val="0"/>
          <w:marRight w:val="0"/>
          <w:marTop w:val="0"/>
          <w:marBottom w:val="0"/>
          <w:divBdr>
            <w:top w:val="none" w:sz="0" w:space="0" w:color="auto"/>
            <w:left w:val="none" w:sz="0" w:space="0" w:color="auto"/>
            <w:bottom w:val="none" w:sz="0" w:space="0" w:color="auto"/>
            <w:right w:val="none" w:sz="0" w:space="0" w:color="auto"/>
          </w:divBdr>
        </w:div>
        <w:div w:id="1491167382">
          <w:marLeft w:val="0"/>
          <w:marRight w:val="0"/>
          <w:marTop w:val="0"/>
          <w:marBottom w:val="0"/>
          <w:divBdr>
            <w:top w:val="none" w:sz="0" w:space="0" w:color="auto"/>
            <w:left w:val="none" w:sz="0" w:space="0" w:color="auto"/>
            <w:bottom w:val="none" w:sz="0" w:space="0" w:color="auto"/>
            <w:right w:val="none" w:sz="0" w:space="0" w:color="auto"/>
          </w:divBdr>
        </w:div>
      </w:divsChild>
    </w:div>
    <w:div w:id="1829666479">
      <w:bodyDiv w:val="1"/>
      <w:marLeft w:val="0"/>
      <w:marRight w:val="0"/>
      <w:marTop w:val="0"/>
      <w:marBottom w:val="0"/>
      <w:divBdr>
        <w:top w:val="none" w:sz="0" w:space="0" w:color="auto"/>
        <w:left w:val="none" w:sz="0" w:space="0" w:color="auto"/>
        <w:bottom w:val="none" w:sz="0" w:space="0" w:color="auto"/>
        <w:right w:val="none" w:sz="0" w:space="0" w:color="auto"/>
      </w:divBdr>
      <w:divsChild>
        <w:div w:id="3444831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png"/><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8.bin"/><Relationship Id="rId84" Type="http://schemas.openxmlformats.org/officeDocument/2006/relationships/image" Target="media/image39.wmf"/><Relationship Id="rId138" Type="http://schemas.openxmlformats.org/officeDocument/2006/relationships/image" Target="media/image82.png"/><Relationship Id="rId159" Type="http://schemas.openxmlformats.org/officeDocument/2006/relationships/image" Target="media/image103.wmf"/><Relationship Id="rId170" Type="http://schemas.openxmlformats.org/officeDocument/2006/relationships/oleObject" Target="embeddings/oleObject55.bin"/><Relationship Id="rId107" Type="http://schemas.openxmlformats.org/officeDocument/2006/relationships/image" Target="media/image56.png"/><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3.bin"/><Relationship Id="rId74" Type="http://schemas.openxmlformats.org/officeDocument/2006/relationships/image" Target="media/image34.wmf"/><Relationship Id="rId128" Type="http://schemas.openxmlformats.org/officeDocument/2006/relationships/image" Target="media/image73.tiff"/><Relationship Id="rId149" Type="http://schemas.openxmlformats.org/officeDocument/2006/relationships/image" Target="media/image93.png"/><Relationship Id="rId5" Type="http://schemas.openxmlformats.org/officeDocument/2006/relationships/webSettings" Target="webSettings.xml"/><Relationship Id="rId95" Type="http://schemas.openxmlformats.org/officeDocument/2006/relationships/oleObject" Target="embeddings/oleObject44.bin"/><Relationship Id="rId160" Type="http://schemas.openxmlformats.org/officeDocument/2006/relationships/oleObject" Target="embeddings/oleObject50.bin"/><Relationship Id="rId181" Type="http://schemas.openxmlformats.org/officeDocument/2006/relationships/image" Target="media/image115.png"/><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image" Target="media/image29.wmf"/><Relationship Id="rId118" Type="http://schemas.openxmlformats.org/officeDocument/2006/relationships/image" Target="media/image67.wmf"/><Relationship Id="rId139" Type="http://schemas.openxmlformats.org/officeDocument/2006/relationships/image" Target="media/image83.png"/><Relationship Id="rId85" Type="http://schemas.openxmlformats.org/officeDocument/2006/relationships/oleObject" Target="embeddings/oleObject39.bin"/><Relationship Id="rId150" Type="http://schemas.openxmlformats.org/officeDocument/2006/relationships/image" Target="media/image94.png"/><Relationship Id="rId171" Type="http://schemas.openxmlformats.org/officeDocument/2006/relationships/image" Target="media/image109.wmf"/><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image" Target="media/image57.png"/><Relationship Id="rId129" Type="http://schemas.openxmlformats.org/officeDocument/2006/relationships/image" Target="media/image74.tiff"/><Relationship Id="rId54" Type="http://schemas.openxmlformats.org/officeDocument/2006/relationships/image" Target="media/image24.wmf"/><Relationship Id="rId75" Type="http://schemas.openxmlformats.org/officeDocument/2006/relationships/oleObject" Target="embeddings/oleObject34.bin"/><Relationship Id="rId96" Type="http://schemas.openxmlformats.org/officeDocument/2006/relationships/image" Target="media/image45.emf"/><Relationship Id="rId140" Type="http://schemas.openxmlformats.org/officeDocument/2006/relationships/image" Target="media/image84.png"/><Relationship Id="rId161" Type="http://schemas.openxmlformats.org/officeDocument/2006/relationships/image" Target="media/image104.wmf"/><Relationship Id="rId182" Type="http://schemas.openxmlformats.org/officeDocument/2006/relationships/header" Target="header1.xml"/><Relationship Id="rId6" Type="http://schemas.openxmlformats.org/officeDocument/2006/relationships/footnotes" Target="footnotes.xml"/><Relationship Id="rId23" Type="http://schemas.openxmlformats.org/officeDocument/2006/relationships/oleObject" Target="embeddings/oleObject8.bin"/><Relationship Id="rId119" Type="http://schemas.openxmlformats.org/officeDocument/2006/relationships/oleObject" Target="embeddings/oleObject45.bin"/><Relationship Id="rId44" Type="http://schemas.openxmlformats.org/officeDocument/2006/relationships/image" Target="media/image19.wmf"/><Relationship Id="rId65" Type="http://schemas.openxmlformats.org/officeDocument/2006/relationships/oleObject" Target="embeddings/oleObject29.bin"/><Relationship Id="rId86" Type="http://schemas.openxmlformats.org/officeDocument/2006/relationships/image" Target="media/image40.wmf"/><Relationship Id="rId130" Type="http://schemas.openxmlformats.org/officeDocument/2006/relationships/image" Target="media/image75.tiff"/><Relationship Id="rId151" Type="http://schemas.openxmlformats.org/officeDocument/2006/relationships/image" Target="media/image95.png"/><Relationship Id="rId172" Type="http://schemas.openxmlformats.org/officeDocument/2006/relationships/oleObject" Target="embeddings/oleObject56.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image" Target="media/image58.png"/><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image" Target="media/image46.emf"/><Relationship Id="rId104" Type="http://schemas.openxmlformats.org/officeDocument/2006/relationships/image" Target="media/image53.tiff"/><Relationship Id="rId120" Type="http://schemas.openxmlformats.org/officeDocument/2006/relationships/image" Target="media/image68.wmf"/><Relationship Id="rId125" Type="http://schemas.openxmlformats.org/officeDocument/2006/relationships/oleObject" Target="embeddings/oleObject48.bin"/><Relationship Id="rId141" Type="http://schemas.openxmlformats.org/officeDocument/2006/relationships/image" Target="media/image85.png"/><Relationship Id="rId146" Type="http://schemas.openxmlformats.org/officeDocument/2006/relationships/image" Target="media/image90.png"/><Relationship Id="rId167" Type="http://schemas.openxmlformats.org/officeDocument/2006/relationships/image" Target="media/image107.wmf"/><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3.wmf"/><Relationship Id="rId162" Type="http://schemas.openxmlformats.org/officeDocument/2006/relationships/oleObject" Target="embeddings/oleObject51.bin"/><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image" Target="media/image59.png"/><Relationship Id="rId115" Type="http://schemas.openxmlformats.org/officeDocument/2006/relationships/image" Target="media/image64.png"/><Relationship Id="rId131" Type="http://schemas.openxmlformats.org/officeDocument/2006/relationships/image" Target="media/image76.wmf"/><Relationship Id="rId136" Type="http://schemas.openxmlformats.org/officeDocument/2006/relationships/image" Target="media/image80.png"/><Relationship Id="rId157" Type="http://schemas.openxmlformats.org/officeDocument/2006/relationships/image" Target="media/image101.png"/><Relationship Id="rId178" Type="http://schemas.openxmlformats.org/officeDocument/2006/relationships/oleObject" Target="embeddings/oleObject59.bin"/><Relationship Id="rId61" Type="http://schemas.openxmlformats.org/officeDocument/2006/relationships/oleObject" Target="embeddings/oleObject27.bin"/><Relationship Id="rId82" Type="http://schemas.openxmlformats.org/officeDocument/2006/relationships/image" Target="media/image38.wmf"/><Relationship Id="rId152" Type="http://schemas.openxmlformats.org/officeDocument/2006/relationships/image" Target="media/image96.png"/><Relationship Id="rId173" Type="http://schemas.openxmlformats.org/officeDocument/2006/relationships/image" Target="media/image110.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49.tiff"/><Relationship Id="rId105" Type="http://schemas.openxmlformats.org/officeDocument/2006/relationships/image" Target="media/image54.tiff"/><Relationship Id="rId126" Type="http://schemas.openxmlformats.org/officeDocument/2006/relationships/image" Target="media/image71.tiff"/><Relationship Id="rId147" Type="http://schemas.openxmlformats.org/officeDocument/2006/relationships/image" Target="media/image91.png"/><Relationship Id="rId168" Type="http://schemas.openxmlformats.org/officeDocument/2006/relationships/oleObject" Target="embeddings/oleObject54.bin"/><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3.bin"/><Relationship Id="rId98" Type="http://schemas.openxmlformats.org/officeDocument/2006/relationships/image" Target="media/image47.emf"/><Relationship Id="rId121" Type="http://schemas.openxmlformats.org/officeDocument/2006/relationships/oleObject" Target="embeddings/oleObject46.bin"/><Relationship Id="rId142" Type="http://schemas.openxmlformats.org/officeDocument/2006/relationships/image" Target="media/image86.png"/><Relationship Id="rId163" Type="http://schemas.openxmlformats.org/officeDocument/2006/relationships/image" Target="media/image105.wmf"/><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image" Target="media/image65.png"/><Relationship Id="rId137" Type="http://schemas.openxmlformats.org/officeDocument/2006/relationships/image" Target="media/image81.png"/><Relationship Id="rId158" Type="http://schemas.openxmlformats.org/officeDocument/2006/relationships/image" Target="media/image102.png"/><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88" Type="http://schemas.openxmlformats.org/officeDocument/2006/relationships/image" Target="media/image41.wmf"/><Relationship Id="rId111" Type="http://schemas.openxmlformats.org/officeDocument/2006/relationships/image" Target="media/image60.png"/><Relationship Id="rId132" Type="http://schemas.openxmlformats.org/officeDocument/2006/relationships/oleObject" Target="embeddings/oleObject49.bin"/><Relationship Id="rId153" Type="http://schemas.openxmlformats.org/officeDocument/2006/relationships/image" Target="media/image97.png"/><Relationship Id="rId174" Type="http://schemas.openxmlformats.org/officeDocument/2006/relationships/oleObject" Target="embeddings/oleObject57.bin"/><Relationship Id="rId179" Type="http://schemas.openxmlformats.org/officeDocument/2006/relationships/image" Target="media/image113.png"/><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image" Target="media/image55.png"/><Relationship Id="rId127" Type="http://schemas.openxmlformats.org/officeDocument/2006/relationships/image" Target="media/image72.tif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image" Target="media/image48.tiff"/><Relationship Id="rId101" Type="http://schemas.openxmlformats.org/officeDocument/2006/relationships/image" Target="media/image50.tiff"/><Relationship Id="rId122" Type="http://schemas.openxmlformats.org/officeDocument/2006/relationships/image" Target="media/image69.wmf"/><Relationship Id="rId143" Type="http://schemas.openxmlformats.org/officeDocument/2006/relationships/image" Target="media/image87.png"/><Relationship Id="rId148" Type="http://schemas.openxmlformats.org/officeDocument/2006/relationships/image" Target="media/image92.png"/><Relationship Id="rId164" Type="http://schemas.openxmlformats.org/officeDocument/2006/relationships/oleObject" Target="embeddings/oleObject52.bin"/><Relationship Id="rId169" Type="http://schemas.openxmlformats.org/officeDocument/2006/relationships/image" Target="media/image108.wmf"/><Relationship Id="rId18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114.png"/><Relationship Id="rId26" Type="http://schemas.openxmlformats.org/officeDocument/2006/relationships/image" Target="media/image10.wmf"/><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oleObject" Target="embeddings/oleObject41.bin"/><Relationship Id="rId112" Type="http://schemas.openxmlformats.org/officeDocument/2006/relationships/image" Target="media/image61.png"/><Relationship Id="rId133" Type="http://schemas.openxmlformats.org/officeDocument/2006/relationships/image" Target="media/image77.emf"/><Relationship Id="rId154" Type="http://schemas.openxmlformats.org/officeDocument/2006/relationships/image" Target="media/image98.png"/><Relationship Id="rId175" Type="http://schemas.openxmlformats.org/officeDocument/2006/relationships/image" Target="media/image111.wmf"/><Relationship Id="rId16" Type="http://schemas.openxmlformats.org/officeDocument/2006/relationships/image" Target="media/image5.wmf"/><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oleObject" Target="embeddings/oleObject36.bin"/><Relationship Id="rId102" Type="http://schemas.openxmlformats.org/officeDocument/2006/relationships/image" Target="media/image51.tiff"/><Relationship Id="rId123" Type="http://schemas.openxmlformats.org/officeDocument/2006/relationships/oleObject" Target="embeddings/oleObject47.bin"/><Relationship Id="rId144" Type="http://schemas.openxmlformats.org/officeDocument/2006/relationships/image" Target="media/image88.png"/><Relationship Id="rId90" Type="http://schemas.openxmlformats.org/officeDocument/2006/relationships/image" Target="media/image42.wmf"/><Relationship Id="rId165" Type="http://schemas.openxmlformats.org/officeDocument/2006/relationships/image" Target="media/image106.wmf"/><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image" Target="media/image62.png"/><Relationship Id="rId134" Type="http://schemas.openxmlformats.org/officeDocument/2006/relationships/image" Target="media/image78.emf"/><Relationship Id="rId80" Type="http://schemas.openxmlformats.org/officeDocument/2006/relationships/image" Target="media/image37.wmf"/><Relationship Id="rId155" Type="http://schemas.openxmlformats.org/officeDocument/2006/relationships/image" Target="media/image99.png"/><Relationship Id="rId176" Type="http://schemas.openxmlformats.org/officeDocument/2006/relationships/oleObject" Target="embeddings/oleObject58.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image" Target="media/image52.tiff"/><Relationship Id="rId124" Type="http://schemas.openxmlformats.org/officeDocument/2006/relationships/image" Target="media/image70.wmf"/><Relationship Id="rId70" Type="http://schemas.openxmlformats.org/officeDocument/2006/relationships/image" Target="media/image32.wmf"/><Relationship Id="rId91" Type="http://schemas.openxmlformats.org/officeDocument/2006/relationships/oleObject" Target="embeddings/oleObject42.bin"/><Relationship Id="rId145" Type="http://schemas.openxmlformats.org/officeDocument/2006/relationships/image" Target="media/image89.png"/><Relationship Id="rId166" Type="http://schemas.openxmlformats.org/officeDocument/2006/relationships/oleObject" Target="embeddings/oleObject53.bin"/><Relationship Id="rId1" Type="http://schemas.openxmlformats.org/officeDocument/2006/relationships/customXml" Target="../customXml/item1.xml"/><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63.png"/><Relationship Id="rId60" Type="http://schemas.openxmlformats.org/officeDocument/2006/relationships/image" Target="media/image27.wmf"/><Relationship Id="rId81" Type="http://schemas.openxmlformats.org/officeDocument/2006/relationships/oleObject" Target="embeddings/oleObject37.bin"/><Relationship Id="rId135" Type="http://schemas.openxmlformats.org/officeDocument/2006/relationships/image" Target="media/image79.png"/><Relationship Id="rId156" Type="http://schemas.openxmlformats.org/officeDocument/2006/relationships/image" Target="media/image100.png"/><Relationship Id="rId177" Type="http://schemas.openxmlformats.org/officeDocument/2006/relationships/image" Target="media/image1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SimHei"/>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SimSun"/>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98C33-720A-49E3-A822-DAD08E5C6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49</Pages>
  <Words>14943</Words>
  <Characters>85180</Characters>
  <Application>Microsoft Office Word</Application>
  <DocSecurity>0</DocSecurity>
  <Lines>709</Lines>
  <Paragraphs>199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Kyoto University</Company>
  <LinksUpToDate>false</LinksUpToDate>
  <CharactersWithSpaces>99924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Zhang Yi</dc:creator>
  <cp:lastModifiedBy>Yi Zhang</cp:lastModifiedBy>
  <cp:revision>12</cp:revision>
  <cp:lastPrinted>2016-09-23T07:14:00Z</cp:lastPrinted>
  <dcterms:created xsi:type="dcterms:W3CDTF">2017-10-02T06:08:00Z</dcterms:created>
  <dcterms:modified xsi:type="dcterms:W3CDTF">2018-01-22T08:50:00Z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