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2BC0" w14:textId="77777777" w:rsidR="00D278F3" w:rsidRPr="005C6741" w:rsidRDefault="001358FC" w:rsidP="00CA5056">
      <w:pPr>
        <w:spacing w:line="480" w:lineRule="auto"/>
        <w:rPr>
          <w:b/>
          <w:lang w:val="en-GB"/>
        </w:rPr>
      </w:pPr>
      <w:bookmarkStart w:id="0" w:name="_GoBack"/>
      <w:bookmarkEnd w:id="0"/>
      <w:r w:rsidRPr="005C6741">
        <w:rPr>
          <w:b/>
          <w:lang w:val="en-GB"/>
        </w:rPr>
        <w:t>Rates of myocardial infarction and stroke in patients initiated on SGLT2-inhibitors versus other glucose</w:t>
      </w:r>
      <w:r w:rsidR="00D278F3" w:rsidRPr="005C6741">
        <w:rPr>
          <w:b/>
          <w:lang w:val="en-GB"/>
        </w:rPr>
        <w:t>-</w:t>
      </w:r>
      <w:r w:rsidRPr="005C6741">
        <w:rPr>
          <w:b/>
          <w:lang w:val="en-GB"/>
        </w:rPr>
        <w:t>lowering agents in real</w:t>
      </w:r>
      <w:r w:rsidR="00D278F3" w:rsidRPr="005C6741">
        <w:rPr>
          <w:b/>
          <w:lang w:val="en-GB"/>
        </w:rPr>
        <w:t>-</w:t>
      </w:r>
      <w:r w:rsidRPr="005C6741">
        <w:rPr>
          <w:b/>
          <w:lang w:val="en-GB"/>
        </w:rPr>
        <w:t>world clinical practice: results from the CVD-REAL study</w:t>
      </w:r>
    </w:p>
    <w:p w14:paraId="6611543E" w14:textId="77777777" w:rsidR="00452DD1" w:rsidRPr="005C6741" w:rsidRDefault="00B04658" w:rsidP="00C46EFD">
      <w:pPr>
        <w:spacing w:line="480" w:lineRule="auto"/>
        <w:rPr>
          <w:i/>
          <w:lang w:val="en-GB"/>
        </w:rPr>
      </w:pPr>
      <w:r w:rsidRPr="005C6741">
        <w:rPr>
          <w:i/>
          <w:lang w:val="en-GB"/>
        </w:rPr>
        <w:t>Mikhail Kosiborod</w:t>
      </w:r>
      <w:r w:rsidR="004950E9">
        <w:rPr>
          <w:i/>
          <w:lang w:val="en-GB"/>
        </w:rPr>
        <w:t xml:space="preserve"> MD</w:t>
      </w:r>
      <w:r w:rsidR="00E667E0">
        <w:rPr>
          <w:i/>
          <w:vertAlign w:val="superscript"/>
          <w:lang w:val="en-GB"/>
        </w:rPr>
        <w:t>1</w:t>
      </w:r>
      <w:r w:rsidRPr="005C6741">
        <w:rPr>
          <w:i/>
          <w:lang w:val="en-GB"/>
        </w:rPr>
        <w:t>,</w:t>
      </w:r>
      <w:r w:rsidR="00E5225F" w:rsidRPr="005C6741">
        <w:rPr>
          <w:i/>
          <w:lang w:val="en-GB"/>
        </w:rPr>
        <w:t xml:space="preserve"> Kåre I. Birkeland</w:t>
      </w:r>
      <w:r w:rsidR="004950E9">
        <w:rPr>
          <w:i/>
          <w:lang w:val="en-GB"/>
        </w:rPr>
        <w:t xml:space="preserve"> MD</w:t>
      </w:r>
      <w:r w:rsidR="00E667E0">
        <w:rPr>
          <w:i/>
          <w:vertAlign w:val="superscript"/>
          <w:lang w:val="en-GB"/>
        </w:rPr>
        <w:t>2</w:t>
      </w:r>
      <w:r w:rsidR="00E5225F" w:rsidRPr="005C6741">
        <w:rPr>
          <w:i/>
          <w:lang w:val="en-GB"/>
        </w:rPr>
        <w:t>, Matthew A. Cavender</w:t>
      </w:r>
      <w:r w:rsidR="004950E9">
        <w:rPr>
          <w:i/>
          <w:lang w:val="en-GB"/>
        </w:rPr>
        <w:t xml:space="preserve"> MD, MPH</w:t>
      </w:r>
      <w:r w:rsidR="00E667E0">
        <w:rPr>
          <w:i/>
          <w:vertAlign w:val="superscript"/>
          <w:lang w:val="en-GB"/>
        </w:rPr>
        <w:t>3</w:t>
      </w:r>
      <w:r w:rsidR="00E5225F" w:rsidRPr="005C6741">
        <w:rPr>
          <w:i/>
          <w:lang w:val="en-GB"/>
        </w:rPr>
        <w:t>, Alex Z. Fu</w:t>
      </w:r>
      <w:r w:rsidR="004950E9">
        <w:rPr>
          <w:i/>
          <w:lang w:val="en-GB"/>
        </w:rPr>
        <w:t xml:space="preserve"> PhD</w:t>
      </w:r>
      <w:r w:rsidR="00E667E0">
        <w:rPr>
          <w:i/>
          <w:vertAlign w:val="superscript"/>
          <w:lang w:val="en-GB"/>
        </w:rPr>
        <w:t>4</w:t>
      </w:r>
      <w:r w:rsidR="00E5225F" w:rsidRPr="005C6741">
        <w:rPr>
          <w:i/>
          <w:lang w:val="en-GB"/>
        </w:rPr>
        <w:t>, John P. Wilding</w:t>
      </w:r>
      <w:r w:rsidR="004950E9">
        <w:rPr>
          <w:i/>
          <w:lang w:val="en-GB"/>
        </w:rPr>
        <w:t xml:space="preserve"> MD</w:t>
      </w:r>
      <w:r w:rsidR="00E667E0">
        <w:rPr>
          <w:i/>
          <w:vertAlign w:val="superscript"/>
          <w:lang w:val="en-GB"/>
        </w:rPr>
        <w:t>5</w:t>
      </w:r>
      <w:r w:rsidR="00E5225F" w:rsidRPr="005C6741">
        <w:rPr>
          <w:i/>
          <w:lang w:val="en-GB"/>
        </w:rPr>
        <w:t>, Kamlesh Khunti</w:t>
      </w:r>
      <w:r w:rsidR="004950E9">
        <w:rPr>
          <w:i/>
          <w:lang w:val="en-GB"/>
        </w:rPr>
        <w:t xml:space="preserve"> MD</w:t>
      </w:r>
      <w:r w:rsidR="00E667E0">
        <w:rPr>
          <w:i/>
          <w:vertAlign w:val="superscript"/>
          <w:lang w:val="en-GB"/>
        </w:rPr>
        <w:t>6</w:t>
      </w:r>
      <w:r w:rsidR="00E5225F" w:rsidRPr="005C6741">
        <w:rPr>
          <w:i/>
          <w:lang w:val="en-GB"/>
        </w:rPr>
        <w:t xml:space="preserve">, </w:t>
      </w:r>
      <w:r w:rsidR="00E5225F" w:rsidRPr="004950E9">
        <w:rPr>
          <w:i/>
          <w:lang w:val="en-GB"/>
        </w:rPr>
        <w:t>Reinhard W. Holl</w:t>
      </w:r>
      <w:r w:rsidR="004950E9">
        <w:rPr>
          <w:i/>
          <w:lang w:val="en-GB"/>
        </w:rPr>
        <w:t xml:space="preserve"> MD</w:t>
      </w:r>
      <w:r w:rsidR="00E667E0">
        <w:rPr>
          <w:i/>
          <w:vertAlign w:val="superscript"/>
          <w:lang w:val="en-GB"/>
        </w:rPr>
        <w:t>7</w:t>
      </w:r>
      <w:r w:rsidR="00E5225F" w:rsidRPr="005C6741">
        <w:rPr>
          <w:i/>
          <w:lang w:val="en-GB"/>
        </w:rPr>
        <w:t>, Anna Norhammar</w:t>
      </w:r>
      <w:r w:rsidR="004950E9">
        <w:rPr>
          <w:i/>
          <w:lang w:val="en-GB"/>
        </w:rPr>
        <w:t xml:space="preserve"> MD</w:t>
      </w:r>
      <w:r w:rsidR="00E667E0">
        <w:rPr>
          <w:i/>
          <w:vertAlign w:val="superscript"/>
          <w:lang w:val="en-GB"/>
        </w:rPr>
        <w:t>8,9</w:t>
      </w:r>
      <w:r w:rsidR="00E5225F" w:rsidRPr="005C6741">
        <w:rPr>
          <w:i/>
          <w:lang w:val="en-GB"/>
        </w:rPr>
        <w:t>, Marit Eika Jørgensen</w:t>
      </w:r>
      <w:r w:rsidR="004950E9">
        <w:rPr>
          <w:i/>
          <w:lang w:val="en-GB"/>
        </w:rPr>
        <w:t xml:space="preserve"> MD</w:t>
      </w:r>
      <w:r w:rsidR="00E667E0">
        <w:rPr>
          <w:i/>
          <w:vertAlign w:val="superscript"/>
          <w:lang w:val="en-GB"/>
        </w:rPr>
        <w:t>10,11</w:t>
      </w:r>
      <w:r w:rsidR="00E5225F" w:rsidRPr="005C6741">
        <w:rPr>
          <w:i/>
          <w:lang w:val="en-GB"/>
        </w:rPr>
        <w:t xml:space="preserve">, </w:t>
      </w:r>
      <w:r w:rsidR="00FA024D" w:rsidRPr="005C6741">
        <w:rPr>
          <w:i/>
          <w:lang w:val="en-GB"/>
        </w:rPr>
        <w:t>Eric T. Wittbrodt</w:t>
      </w:r>
      <w:r w:rsidR="004950E9">
        <w:rPr>
          <w:i/>
          <w:lang w:val="en-GB"/>
        </w:rPr>
        <w:t xml:space="preserve"> PharmD, MPH</w:t>
      </w:r>
      <w:r w:rsidR="00E667E0">
        <w:rPr>
          <w:i/>
          <w:vertAlign w:val="superscript"/>
          <w:lang w:val="en-GB"/>
        </w:rPr>
        <w:t>12</w:t>
      </w:r>
      <w:r w:rsidR="00FA024D" w:rsidRPr="005C6741">
        <w:rPr>
          <w:i/>
          <w:lang w:val="en-GB"/>
        </w:rPr>
        <w:t xml:space="preserve">, </w:t>
      </w:r>
      <w:r w:rsidR="00E5225F" w:rsidRPr="005C6741">
        <w:rPr>
          <w:i/>
          <w:lang w:val="en-GB"/>
        </w:rPr>
        <w:t>Marcus Thuresson</w:t>
      </w:r>
      <w:r w:rsidR="004950E9">
        <w:rPr>
          <w:i/>
          <w:lang w:val="en-GB"/>
        </w:rPr>
        <w:t xml:space="preserve"> PhD</w:t>
      </w:r>
      <w:r w:rsidR="00E667E0">
        <w:rPr>
          <w:i/>
          <w:vertAlign w:val="superscript"/>
          <w:lang w:val="en-GB"/>
        </w:rPr>
        <w:t>13</w:t>
      </w:r>
      <w:r w:rsidR="00E5225F" w:rsidRPr="005C6741">
        <w:rPr>
          <w:i/>
          <w:lang w:val="en-GB"/>
        </w:rPr>
        <w:t>, Johan Bodegård</w:t>
      </w:r>
      <w:r w:rsidR="004950E9">
        <w:rPr>
          <w:i/>
          <w:lang w:val="en-GB"/>
        </w:rPr>
        <w:t xml:space="preserve"> MD</w:t>
      </w:r>
      <w:r w:rsidR="00E667E0">
        <w:rPr>
          <w:i/>
          <w:vertAlign w:val="superscript"/>
          <w:lang w:val="en-GB"/>
        </w:rPr>
        <w:t>14</w:t>
      </w:r>
      <w:r w:rsidR="00E5225F" w:rsidRPr="005C6741">
        <w:rPr>
          <w:i/>
          <w:lang w:val="en-GB"/>
        </w:rPr>
        <w:t>, Niklas Hammar</w:t>
      </w:r>
      <w:r w:rsidR="004950E9">
        <w:rPr>
          <w:i/>
          <w:lang w:val="en-GB"/>
        </w:rPr>
        <w:t xml:space="preserve"> PhD</w:t>
      </w:r>
      <w:r w:rsidR="00E667E0">
        <w:rPr>
          <w:i/>
          <w:vertAlign w:val="superscript"/>
          <w:lang w:val="en-GB"/>
        </w:rPr>
        <w:t>8,15</w:t>
      </w:r>
      <w:r w:rsidR="00E5225F" w:rsidRPr="005C6741">
        <w:rPr>
          <w:i/>
          <w:lang w:val="en-GB"/>
        </w:rPr>
        <w:t>, Peter Fenici</w:t>
      </w:r>
      <w:r w:rsidR="004950E9">
        <w:rPr>
          <w:i/>
          <w:lang w:val="en-GB"/>
        </w:rPr>
        <w:t xml:space="preserve"> MD</w:t>
      </w:r>
      <w:r w:rsidR="00E667E0">
        <w:rPr>
          <w:i/>
          <w:vertAlign w:val="superscript"/>
          <w:lang w:val="en-GB"/>
        </w:rPr>
        <w:t>16</w:t>
      </w:r>
      <w:r w:rsidR="00E5225F" w:rsidRPr="005C6741">
        <w:rPr>
          <w:i/>
          <w:lang w:val="en-GB"/>
        </w:rPr>
        <w:t xml:space="preserve"> on behalf of the CVD-REAL Investigators and Study Group</w:t>
      </w:r>
      <w:r w:rsidR="004950E9">
        <w:rPr>
          <w:i/>
          <w:lang w:val="en-GB"/>
        </w:rPr>
        <w:t>*</w:t>
      </w:r>
    </w:p>
    <w:p w14:paraId="41D9CA28" w14:textId="77777777" w:rsidR="00452DD1" w:rsidRPr="005C6741" w:rsidRDefault="00452DD1" w:rsidP="00452DD1">
      <w:pPr>
        <w:spacing w:line="480" w:lineRule="auto"/>
        <w:rPr>
          <w:b/>
          <w:lang w:val="en-GB"/>
        </w:rPr>
      </w:pPr>
    </w:p>
    <w:p w14:paraId="5B2D2F21" w14:textId="77777777" w:rsidR="00A805F2" w:rsidRPr="005C6741" w:rsidRDefault="00E667E0" w:rsidP="00A805F2">
      <w:pPr>
        <w:spacing w:line="480" w:lineRule="auto"/>
        <w:rPr>
          <w:lang w:val="en-GB"/>
        </w:rPr>
      </w:pPr>
      <w:r>
        <w:rPr>
          <w:vertAlign w:val="superscript"/>
          <w:lang w:val="en-GB"/>
        </w:rPr>
        <w:t>1</w:t>
      </w:r>
      <w:r w:rsidR="00A805F2" w:rsidRPr="005C6741">
        <w:rPr>
          <w:lang w:val="en-GB"/>
        </w:rPr>
        <w:t xml:space="preserve">Saint Luke's Mid America Heart Institute and University of Missouri-Kansas City, Kansas City, MO, United States; </w:t>
      </w:r>
      <w:r>
        <w:rPr>
          <w:vertAlign w:val="superscript"/>
          <w:lang w:val="en-GB"/>
        </w:rPr>
        <w:t>2</w:t>
      </w:r>
      <w:r w:rsidR="00A805F2" w:rsidRPr="005C6741">
        <w:rPr>
          <w:lang w:val="en-GB"/>
        </w:rPr>
        <w:t xml:space="preserve">University of Oslo and Oslo University Hospital, Oslo, Norway; </w:t>
      </w:r>
      <w:r>
        <w:rPr>
          <w:vertAlign w:val="superscript"/>
          <w:lang w:val="en-GB"/>
        </w:rPr>
        <w:t>3</w:t>
      </w:r>
      <w:r w:rsidR="00A805F2" w:rsidRPr="005C6741">
        <w:rPr>
          <w:lang w:val="en-GB"/>
        </w:rPr>
        <w:t>University of North Carolina,</w:t>
      </w:r>
      <w:r>
        <w:rPr>
          <w:lang w:val="en-GB"/>
        </w:rPr>
        <w:t xml:space="preserve"> Chapel Hill, NC, United States</w:t>
      </w:r>
      <w:r w:rsidR="00A805F2" w:rsidRPr="005C6741">
        <w:rPr>
          <w:lang w:val="en-GB"/>
        </w:rPr>
        <w:t xml:space="preserve">; </w:t>
      </w:r>
      <w:r>
        <w:rPr>
          <w:vertAlign w:val="superscript"/>
          <w:lang w:val="en-GB"/>
        </w:rPr>
        <w:t>4</w:t>
      </w:r>
      <w:r w:rsidR="00A805F2" w:rsidRPr="005C6741">
        <w:rPr>
          <w:lang w:val="en-GB"/>
        </w:rPr>
        <w:t>Georgetown University Medical Center, Washington DC, United State</w:t>
      </w:r>
      <w:r>
        <w:rPr>
          <w:lang w:val="en-GB"/>
        </w:rPr>
        <w:t>s</w:t>
      </w:r>
      <w:r w:rsidR="00A805F2" w:rsidRPr="005C6741">
        <w:rPr>
          <w:lang w:val="en-GB"/>
        </w:rPr>
        <w:t xml:space="preserve">; </w:t>
      </w:r>
      <w:r>
        <w:rPr>
          <w:vertAlign w:val="superscript"/>
          <w:lang w:val="en-GB"/>
        </w:rPr>
        <w:t>5</w:t>
      </w:r>
      <w:r w:rsidR="00A805F2" w:rsidRPr="005C6741">
        <w:rPr>
          <w:lang w:val="en-GB"/>
        </w:rPr>
        <w:t xml:space="preserve">University of Liverpool, Liverpool, United Kingdom; </w:t>
      </w:r>
      <w:r>
        <w:rPr>
          <w:vertAlign w:val="superscript"/>
          <w:lang w:val="en-GB"/>
        </w:rPr>
        <w:t>6</w:t>
      </w:r>
      <w:r w:rsidR="00A805F2" w:rsidRPr="005C6741">
        <w:rPr>
          <w:lang w:val="en-GB"/>
        </w:rPr>
        <w:t xml:space="preserve">University of Leicester, Leicester, United Kingdom; </w:t>
      </w:r>
      <w:r>
        <w:rPr>
          <w:vertAlign w:val="superscript"/>
          <w:lang w:val="en-GB"/>
        </w:rPr>
        <w:t>7</w:t>
      </w:r>
      <w:r w:rsidR="00A805F2" w:rsidRPr="005C6741">
        <w:rPr>
          <w:lang w:val="en-GB"/>
        </w:rPr>
        <w:t xml:space="preserve">University of Ulm, Ulm, Germany; </w:t>
      </w:r>
      <w:r>
        <w:rPr>
          <w:vertAlign w:val="superscript"/>
          <w:lang w:val="en-GB"/>
        </w:rPr>
        <w:t>8</w:t>
      </w:r>
      <w:r w:rsidR="00A805F2" w:rsidRPr="005C6741">
        <w:rPr>
          <w:lang w:val="en-GB"/>
        </w:rPr>
        <w:t xml:space="preserve">Karolinska Institutet, Stockholm, Sweden; </w:t>
      </w:r>
      <w:r>
        <w:rPr>
          <w:vertAlign w:val="superscript"/>
          <w:lang w:val="en-GB"/>
        </w:rPr>
        <w:t>9</w:t>
      </w:r>
      <w:r w:rsidR="00A805F2" w:rsidRPr="005C6741">
        <w:rPr>
          <w:lang w:val="en-GB"/>
        </w:rPr>
        <w:t xml:space="preserve">Capio S:t Görans hospital, Stockholm, Sweden; </w:t>
      </w:r>
      <w:r>
        <w:rPr>
          <w:vertAlign w:val="superscript"/>
          <w:lang w:val="en-GB"/>
        </w:rPr>
        <w:t>10</w:t>
      </w:r>
      <w:r w:rsidR="00A805F2" w:rsidRPr="005C6741">
        <w:rPr>
          <w:lang w:val="en-GB"/>
        </w:rPr>
        <w:t xml:space="preserve">Steno Diabetes Center, Copenhagen, Gentofte, Denmark; </w:t>
      </w:r>
      <w:r>
        <w:rPr>
          <w:vertAlign w:val="superscript"/>
          <w:lang w:val="en-GB"/>
        </w:rPr>
        <w:t>11</w:t>
      </w:r>
      <w:r w:rsidR="00A805F2" w:rsidRPr="005C6741">
        <w:rPr>
          <w:lang w:val="en-GB"/>
        </w:rPr>
        <w:t xml:space="preserve">National Institute of Public Health, Southern Denmark University, Denmark; </w:t>
      </w:r>
      <w:r>
        <w:rPr>
          <w:vertAlign w:val="superscript"/>
          <w:lang w:val="en-GB"/>
        </w:rPr>
        <w:t>12</w:t>
      </w:r>
      <w:r w:rsidR="00A805F2" w:rsidRPr="005C6741">
        <w:rPr>
          <w:lang w:val="en-GB"/>
        </w:rPr>
        <w:t xml:space="preserve">AstraZeneca, Wilmington, DE, United States; </w:t>
      </w:r>
      <w:r>
        <w:rPr>
          <w:vertAlign w:val="superscript"/>
          <w:lang w:val="en-GB"/>
        </w:rPr>
        <w:t>13</w:t>
      </w:r>
      <w:r w:rsidR="00A805F2" w:rsidRPr="005C6741">
        <w:rPr>
          <w:lang w:val="en-GB"/>
        </w:rPr>
        <w:t xml:space="preserve">Statisticon AB, Uppsala, Sweden; </w:t>
      </w:r>
      <w:r>
        <w:rPr>
          <w:vertAlign w:val="superscript"/>
          <w:lang w:val="en-GB"/>
        </w:rPr>
        <w:t>14</w:t>
      </w:r>
      <w:r w:rsidR="00A805F2" w:rsidRPr="005C6741">
        <w:rPr>
          <w:lang w:val="en-GB"/>
        </w:rPr>
        <w:t xml:space="preserve">AstraZeneca, Oslo, Norway; </w:t>
      </w:r>
      <w:r>
        <w:rPr>
          <w:vertAlign w:val="superscript"/>
          <w:lang w:val="en-GB"/>
        </w:rPr>
        <w:t>15</w:t>
      </w:r>
      <w:r w:rsidR="00A805F2" w:rsidRPr="005C6741">
        <w:rPr>
          <w:lang w:val="en-GB"/>
        </w:rPr>
        <w:t xml:space="preserve">AstraZeneca Gothenburg, Sweden; </w:t>
      </w:r>
      <w:r>
        <w:rPr>
          <w:vertAlign w:val="superscript"/>
          <w:lang w:val="en-GB"/>
        </w:rPr>
        <w:t>16</w:t>
      </w:r>
      <w:r w:rsidR="00A805F2" w:rsidRPr="005C6741">
        <w:rPr>
          <w:lang w:val="en-GB"/>
        </w:rPr>
        <w:t>AstraZeneca, Cambridge, United Kingdom</w:t>
      </w:r>
    </w:p>
    <w:p w14:paraId="6F75F394" w14:textId="77777777" w:rsidR="00A805F2" w:rsidRPr="004950E9" w:rsidRDefault="004950E9" w:rsidP="00452DD1">
      <w:pPr>
        <w:spacing w:line="480" w:lineRule="auto"/>
        <w:rPr>
          <w:lang w:val="en-GB"/>
        </w:rPr>
      </w:pPr>
      <w:r>
        <w:rPr>
          <w:lang w:val="en-GB"/>
        </w:rPr>
        <w:t>*</w:t>
      </w:r>
      <w:r w:rsidRPr="004950E9">
        <w:rPr>
          <w:rFonts w:cs="Times New Roman"/>
        </w:rPr>
        <w:t xml:space="preserve"> </w:t>
      </w:r>
      <w:r>
        <w:rPr>
          <w:rFonts w:cs="Times New Roman"/>
        </w:rPr>
        <w:t>See Supplementary Materials for full list</w:t>
      </w:r>
    </w:p>
    <w:p w14:paraId="1B0E78DE" w14:textId="77777777" w:rsidR="00F3609B" w:rsidRPr="005C6741" w:rsidRDefault="00F3609B" w:rsidP="00452DD1">
      <w:pPr>
        <w:spacing w:line="480" w:lineRule="auto"/>
        <w:rPr>
          <w:lang w:val="en-GB"/>
        </w:rPr>
      </w:pPr>
      <w:r w:rsidRPr="005C6741">
        <w:rPr>
          <w:b/>
          <w:lang w:val="en-GB"/>
        </w:rPr>
        <w:t>Short title:</w:t>
      </w:r>
      <w:r w:rsidRPr="005C6741">
        <w:rPr>
          <w:lang w:val="en-GB"/>
        </w:rPr>
        <w:t xml:space="preserve"> CVD-REAL: Myocardial infarction and stroke events </w:t>
      </w:r>
    </w:p>
    <w:p w14:paraId="153F991E" w14:textId="77777777" w:rsidR="006264B1" w:rsidRDefault="006264B1" w:rsidP="00452DD1">
      <w:pPr>
        <w:spacing w:line="480" w:lineRule="auto"/>
        <w:rPr>
          <w:b/>
          <w:lang w:val="en-GB"/>
        </w:rPr>
      </w:pPr>
    </w:p>
    <w:p w14:paraId="43E1DDC7" w14:textId="77777777" w:rsidR="00452DD1" w:rsidRPr="005C6741" w:rsidRDefault="00452DD1" w:rsidP="00452DD1">
      <w:pPr>
        <w:spacing w:line="480" w:lineRule="auto"/>
        <w:rPr>
          <w:lang w:val="en-GB"/>
        </w:rPr>
      </w:pPr>
      <w:r w:rsidRPr="005C6741">
        <w:rPr>
          <w:b/>
          <w:lang w:val="en-GB"/>
        </w:rPr>
        <w:t xml:space="preserve">Corresponding author: </w:t>
      </w:r>
      <w:r w:rsidRPr="005C6741">
        <w:rPr>
          <w:lang w:val="en-GB"/>
        </w:rPr>
        <w:t>Mikhail Kosiborod, MD</w:t>
      </w:r>
    </w:p>
    <w:p w14:paraId="4B05F8E1" w14:textId="77777777" w:rsidR="00452DD1" w:rsidRPr="005C6741" w:rsidRDefault="00452DD1" w:rsidP="00452DD1">
      <w:pPr>
        <w:spacing w:line="480" w:lineRule="auto"/>
        <w:rPr>
          <w:lang w:val="en-GB"/>
        </w:rPr>
      </w:pPr>
      <w:r w:rsidRPr="005C6741">
        <w:rPr>
          <w:lang w:val="en-GB"/>
        </w:rPr>
        <w:t>Saint Luke’s Mid America Heart Institute</w:t>
      </w:r>
    </w:p>
    <w:p w14:paraId="3F29A48F" w14:textId="77777777" w:rsidR="00452DD1" w:rsidRPr="005C6741" w:rsidRDefault="00452DD1" w:rsidP="00452DD1">
      <w:pPr>
        <w:spacing w:line="480" w:lineRule="auto"/>
        <w:rPr>
          <w:lang w:val="en-GB"/>
        </w:rPr>
      </w:pPr>
      <w:r w:rsidRPr="005C6741">
        <w:rPr>
          <w:lang w:val="en-GB"/>
        </w:rPr>
        <w:lastRenderedPageBreak/>
        <w:t>4401 Wornall Road</w:t>
      </w:r>
    </w:p>
    <w:p w14:paraId="3B9ACD1A" w14:textId="77777777" w:rsidR="00452DD1" w:rsidRPr="005C6741" w:rsidRDefault="00452DD1" w:rsidP="00452DD1">
      <w:pPr>
        <w:spacing w:line="480" w:lineRule="auto"/>
        <w:rPr>
          <w:lang w:val="en-GB"/>
        </w:rPr>
      </w:pPr>
      <w:r w:rsidRPr="005C6741">
        <w:rPr>
          <w:lang w:val="en-GB"/>
        </w:rPr>
        <w:t>Kansas City</w:t>
      </w:r>
    </w:p>
    <w:p w14:paraId="3CBB3F67" w14:textId="77777777" w:rsidR="00452DD1" w:rsidRPr="005C6741" w:rsidRDefault="00452DD1" w:rsidP="00452DD1">
      <w:pPr>
        <w:spacing w:line="480" w:lineRule="auto"/>
        <w:rPr>
          <w:lang w:val="en-GB"/>
        </w:rPr>
      </w:pPr>
      <w:r w:rsidRPr="005C6741">
        <w:rPr>
          <w:lang w:val="en-GB"/>
        </w:rPr>
        <w:t>MO, 64111, USA</w:t>
      </w:r>
    </w:p>
    <w:p w14:paraId="767C2DE7" w14:textId="77777777" w:rsidR="00452DD1" w:rsidRPr="005C6741" w:rsidRDefault="00452DD1" w:rsidP="00452DD1">
      <w:pPr>
        <w:spacing w:line="480" w:lineRule="auto"/>
        <w:rPr>
          <w:lang w:val="en-GB"/>
        </w:rPr>
      </w:pPr>
      <w:r w:rsidRPr="005C6741">
        <w:rPr>
          <w:lang w:val="en-GB"/>
        </w:rPr>
        <w:t>Tel: +1 8169323445; Fax: +1 8169325798; E-mail: mkosiborod@saint-lukes.org</w:t>
      </w:r>
    </w:p>
    <w:p w14:paraId="14F9EECE" w14:textId="77777777" w:rsidR="00452DD1" w:rsidRPr="005C6741" w:rsidRDefault="00452DD1" w:rsidP="00C46EFD">
      <w:pPr>
        <w:spacing w:line="480" w:lineRule="auto"/>
        <w:rPr>
          <w:b/>
          <w:lang w:val="en-GB"/>
        </w:rPr>
      </w:pPr>
    </w:p>
    <w:p w14:paraId="534B204A" w14:textId="77777777" w:rsidR="00452DD1" w:rsidRPr="005C6741" w:rsidRDefault="00452DD1" w:rsidP="00CA5056">
      <w:pPr>
        <w:spacing w:line="480" w:lineRule="auto"/>
        <w:rPr>
          <w:lang w:val="en-GB"/>
        </w:rPr>
      </w:pPr>
      <w:r w:rsidRPr="005C6741">
        <w:rPr>
          <w:b/>
          <w:lang w:val="en-GB"/>
        </w:rPr>
        <w:t>Word count</w:t>
      </w:r>
      <w:r w:rsidRPr="005C6741">
        <w:rPr>
          <w:lang w:val="en-GB"/>
        </w:rPr>
        <w:t xml:space="preserve">: </w:t>
      </w:r>
      <w:r w:rsidR="00982C10">
        <w:rPr>
          <w:lang w:val="en-GB"/>
        </w:rPr>
        <w:t>893</w:t>
      </w:r>
      <w:r w:rsidR="00881183" w:rsidRPr="005C6741">
        <w:rPr>
          <w:lang w:val="en-GB"/>
        </w:rPr>
        <w:t xml:space="preserve"> </w:t>
      </w:r>
    </w:p>
    <w:p w14:paraId="04228D5B" w14:textId="77777777" w:rsidR="00452DD1" w:rsidRPr="005C6741" w:rsidRDefault="00452DD1" w:rsidP="00CA5056">
      <w:pPr>
        <w:spacing w:line="480" w:lineRule="auto"/>
        <w:rPr>
          <w:lang w:val="en-GB"/>
        </w:rPr>
        <w:sectPr w:rsidR="00452DD1" w:rsidRPr="005C6741" w:rsidSect="005C6741">
          <w:footerReference w:type="default" r:id="rId6"/>
          <w:pgSz w:w="12240" w:h="15840"/>
          <w:pgMar w:top="1440" w:right="1440" w:bottom="1440" w:left="1440" w:header="720" w:footer="720" w:gutter="0"/>
          <w:cols w:space="720"/>
          <w:titlePg/>
          <w:docGrid w:linePitch="360"/>
        </w:sectPr>
      </w:pPr>
    </w:p>
    <w:p w14:paraId="3C9580B3" w14:textId="77777777" w:rsidR="00E674E9" w:rsidRPr="005C6741" w:rsidRDefault="00E674E9" w:rsidP="00CA5056">
      <w:pPr>
        <w:spacing w:line="480" w:lineRule="auto"/>
        <w:rPr>
          <w:lang w:val="en-GB"/>
        </w:rPr>
      </w:pPr>
      <w:r w:rsidRPr="005C6741">
        <w:rPr>
          <w:b/>
          <w:lang w:val="en-GB"/>
        </w:rPr>
        <w:lastRenderedPageBreak/>
        <w:t>Abstract</w:t>
      </w:r>
      <w:r w:rsidR="000177EF">
        <w:rPr>
          <w:lang w:val="en-GB"/>
        </w:rPr>
        <w:t xml:space="preserve"> (1</w:t>
      </w:r>
      <w:r w:rsidR="001D6DCD">
        <w:rPr>
          <w:lang w:val="en-GB"/>
        </w:rPr>
        <w:t>79</w:t>
      </w:r>
      <w:r w:rsidRPr="005C6741">
        <w:rPr>
          <w:lang w:val="en-GB"/>
        </w:rPr>
        <w:t>/180 words)</w:t>
      </w:r>
    </w:p>
    <w:p w14:paraId="4E77260C" w14:textId="77777777" w:rsidR="00E674E9" w:rsidRDefault="006264B1" w:rsidP="00CA5056">
      <w:pPr>
        <w:spacing w:line="480" w:lineRule="auto"/>
        <w:rPr>
          <w:lang w:val="en-GB"/>
        </w:rPr>
      </w:pPr>
      <w:r>
        <w:rPr>
          <w:rFonts w:cs="Times New Roman"/>
          <w:lang w:val="en-GB"/>
        </w:rPr>
        <w:t xml:space="preserve">The </w:t>
      </w:r>
      <w:r w:rsidRPr="005C6741">
        <w:rPr>
          <w:rFonts w:cs="Times New Roman"/>
          <w:lang w:val="en-GB"/>
        </w:rPr>
        <w:t xml:space="preserve">multinational, observational CVD-REAL study </w:t>
      </w:r>
      <w:r>
        <w:rPr>
          <w:rFonts w:cs="Times New Roman"/>
          <w:lang w:val="en-GB"/>
        </w:rPr>
        <w:t>recently show</w:t>
      </w:r>
      <w:r w:rsidR="001D6DCD">
        <w:rPr>
          <w:rFonts w:cs="Times New Roman"/>
          <w:lang w:val="en-GB"/>
        </w:rPr>
        <w:t>ed</w:t>
      </w:r>
      <w:r>
        <w:rPr>
          <w:rFonts w:cs="Times New Roman"/>
          <w:lang w:val="en-GB"/>
        </w:rPr>
        <w:t xml:space="preserve"> that</w:t>
      </w:r>
      <w:r w:rsidRPr="005C6741">
        <w:rPr>
          <w:rFonts w:cs="Times New Roman"/>
          <w:lang w:val="en-GB"/>
        </w:rPr>
        <w:t xml:space="preserve"> initiation of </w:t>
      </w:r>
      <w:r w:rsidRPr="005C6741">
        <w:rPr>
          <w:lang w:val="en-GB"/>
        </w:rPr>
        <w:t xml:space="preserve">sodium-glucose </w:t>
      </w:r>
      <w:r w:rsidR="001647C0">
        <w:rPr>
          <w:lang w:val="en-GB"/>
        </w:rPr>
        <w:t>co-</w:t>
      </w:r>
      <w:r w:rsidRPr="005C6741">
        <w:rPr>
          <w:lang w:val="en-GB"/>
        </w:rPr>
        <w:t>transporter-2 inhibitors</w:t>
      </w:r>
      <w:r w:rsidRPr="005C6741">
        <w:rPr>
          <w:rFonts w:cs="Times New Roman"/>
          <w:lang w:val="en-GB"/>
        </w:rPr>
        <w:t xml:space="preserve"> </w:t>
      </w:r>
      <w:r>
        <w:rPr>
          <w:rFonts w:cs="Times New Roman"/>
          <w:lang w:val="en-GB"/>
        </w:rPr>
        <w:t>(</w:t>
      </w:r>
      <w:r w:rsidRPr="005C6741">
        <w:rPr>
          <w:rFonts w:cs="Times New Roman"/>
          <w:lang w:val="en-GB"/>
        </w:rPr>
        <w:t>SGLT-2i</w:t>
      </w:r>
      <w:r>
        <w:rPr>
          <w:rFonts w:cs="Times New Roman"/>
          <w:lang w:val="en-GB"/>
        </w:rPr>
        <w:t>)</w:t>
      </w:r>
      <w:r w:rsidRPr="005C6741">
        <w:rPr>
          <w:rFonts w:cs="Times New Roman"/>
          <w:lang w:val="en-GB"/>
        </w:rPr>
        <w:t xml:space="preserve"> was associated with significant</w:t>
      </w:r>
      <w:r w:rsidR="00071D7B">
        <w:rPr>
          <w:rFonts w:cs="Times New Roman"/>
          <w:lang w:val="en-GB"/>
        </w:rPr>
        <w:t>ly lower rates of</w:t>
      </w:r>
      <w:r w:rsidRPr="005C6741">
        <w:rPr>
          <w:rFonts w:cs="Times New Roman"/>
          <w:lang w:val="en-GB"/>
        </w:rPr>
        <w:t xml:space="preserve"> death and heart failure </w:t>
      </w:r>
      <w:r w:rsidR="001D6DCD">
        <w:rPr>
          <w:rFonts w:cs="Times New Roman"/>
          <w:lang w:val="en-GB"/>
        </w:rPr>
        <w:t xml:space="preserve">vs. </w:t>
      </w:r>
      <w:r>
        <w:rPr>
          <w:rFonts w:cs="Times New Roman"/>
          <w:lang w:val="en-GB"/>
        </w:rPr>
        <w:t xml:space="preserve">other glucose-lowering drugs (oGLDs). This sub-analysis </w:t>
      </w:r>
      <w:r w:rsidR="00951CB0">
        <w:rPr>
          <w:rFonts w:cs="Times New Roman"/>
          <w:lang w:val="en-GB"/>
        </w:rPr>
        <w:t xml:space="preserve">of CVD-REAL </w:t>
      </w:r>
      <w:r w:rsidRPr="005C6741">
        <w:rPr>
          <w:rFonts w:cs="Times New Roman"/>
          <w:lang w:val="en-GB"/>
        </w:rPr>
        <w:t xml:space="preserve">sought to determine the association between initiation of SGLT-2i vs. </w:t>
      </w:r>
      <w:r w:rsidR="00071D7B">
        <w:rPr>
          <w:rFonts w:cs="Times New Roman"/>
          <w:lang w:val="en-GB"/>
        </w:rPr>
        <w:t>oGLDs and the rates of myocardial infarction (MI) and stroke</w:t>
      </w:r>
      <w:r>
        <w:rPr>
          <w:rFonts w:cs="Times New Roman"/>
          <w:lang w:val="en-GB"/>
        </w:rPr>
        <w:t xml:space="preserve">. </w:t>
      </w:r>
      <w:r w:rsidR="00951CB0">
        <w:rPr>
          <w:lang w:val="en-GB"/>
        </w:rPr>
        <w:t>Medical records, claims</w:t>
      </w:r>
      <w:r w:rsidR="00951CB0" w:rsidRPr="005C6741">
        <w:rPr>
          <w:lang w:val="en-GB"/>
        </w:rPr>
        <w:t xml:space="preserve"> and national registers collected from </w:t>
      </w:r>
      <w:r w:rsidR="001647C0">
        <w:rPr>
          <w:lang w:val="en-GB"/>
        </w:rPr>
        <w:t>the</w:t>
      </w:r>
      <w:r w:rsidR="001D6DCD">
        <w:rPr>
          <w:lang w:val="en-GB"/>
        </w:rPr>
        <w:t xml:space="preserve"> </w:t>
      </w:r>
      <w:r w:rsidR="00951CB0" w:rsidRPr="005C6741">
        <w:rPr>
          <w:lang w:val="en-GB"/>
        </w:rPr>
        <w:t>US, Sweden, Norway and Denmark</w:t>
      </w:r>
      <w:r w:rsidR="00951CB0">
        <w:rPr>
          <w:lang w:val="en-GB"/>
        </w:rPr>
        <w:t xml:space="preserve"> were used</w:t>
      </w:r>
      <w:r w:rsidR="000177EF">
        <w:rPr>
          <w:lang w:val="en-GB"/>
        </w:rPr>
        <w:t xml:space="preserve"> to identify</w:t>
      </w:r>
      <w:r w:rsidR="00951CB0" w:rsidRPr="005C6741">
        <w:rPr>
          <w:lang w:val="en-GB"/>
        </w:rPr>
        <w:t xml:space="preserve"> patients with T2D who were newly initiated on SGLT-2i (canagliflozin, dapagliflozin or empagliflozin) or oGLD</w:t>
      </w:r>
      <w:r w:rsidR="00951CB0">
        <w:rPr>
          <w:lang w:val="en-GB"/>
        </w:rPr>
        <w:t>s.</w:t>
      </w:r>
      <w:r w:rsidR="00951CB0" w:rsidRPr="005C6741">
        <w:rPr>
          <w:lang w:val="en-GB"/>
        </w:rPr>
        <w:t xml:space="preserve"> </w:t>
      </w:r>
      <w:r w:rsidR="00071D7B" w:rsidRPr="005C6741">
        <w:rPr>
          <w:lang w:val="en-GB"/>
        </w:rPr>
        <w:t>A non-parsimonious propensity</w:t>
      </w:r>
      <w:r w:rsidR="00071D7B">
        <w:rPr>
          <w:lang w:val="en-GB"/>
        </w:rPr>
        <w:t xml:space="preserve"> score was developed </w:t>
      </w:r>
      <w:r w:rsidR="00071D7B" w:rsidRPr="005C6741">
        <w:rPr>
          <w:lang w:val="en-GB"/>
        </w:rPr>
        <w:t>within each co</w:t>
      </w:r>
      <w:r w:rsidR="00071D7B">
        <w:rPr>
          <w:lang w:val="en-GB"/>
        </w:rPr>
        <w:t>untry to predict initiation of</w:t>
      </w:r>
      <w:r w:rsidR="00071D7B" w:rsidRPr="005C6741">
        <w:rPr>
          <w:lang w:val="en-GB"/>
        </w:rPr>
        <w:t xml:space="preserve"> SGLT-2i, and patients were matched 1:1 in the two treatment groups.</w:t>
      </w:r>
      <w:r w:rsidR="00951CB0">
        <w:rPr>
          <w:lang w:val="en-GB"/>
        </w:rPr>
        <w:t xml:space="preserve"> </w:t>
      </w:r>
      <w:r w:rsidR="00071D7B" w:rsidRPr="005C6741">
        <w:rPr>
          <w:lang w:val="en-GB"/>
        </w:rPr>
        <w:t>Pooled hazard ratios (HR) and 95% confidence interval</w:t>
      </w:r>
      <w:r w:rsidR="00071D7B">
        <w:rPr>
          <w:lang w:val="en-GB"/>
        </w:rPr>
        <w:t>s</w:t>
      </w:r>
      <w:r w:rsidR="00071D7B" w:rsidRPr="005C6741">
        <w:rPr>
          <w:lang w:val="en-GB"/>
        </w:rPr>
        <w:t xml:space="preserve"> (CI) were</w:t>
      </w:r>
      <w:r w:rsidR="00071D7B">
        <w:rPr>
          <w:lang w:val="en-GB"/>
        </w:rPr>
        <w:t xml:space="preserve"> </w:t>
      </w:r>
      <w:r w:rsidR="00071D7B" w:rsidRPr="005C6741">
        <w:rPr>
          <w:lang w:val="en-GB"/>
        </w:rPr>
        <w:t>generated using Cox regression models</w:t>
      </w:r>
      <w:r w:rsidR="00071D7B">
        <w:rPr>
          <w:lang w:val="en-GB"/>
        </w:rPr>
        <w:t>.</w:t>
      </w:r>
      <w:r w:rsidR="00071D7B" w:rsidRPr="005C6741">
        <w:rPr>
          <w:lang w:val="en-GB"/>
        </w:rPr>
        <w:t xml:space="preserve"> </w:t>
      </w:r>
      <w:r w:rsidR="00071D7B">
        <w:rPr>
          <w:lang w:val="en-GB"/>
        </w:rPr>
        <w:t>Overall,</w:t>
      </w:r>
      <w:r w:rsidR="00071D7B" w:rsidRPr="005C6741">
        <w:rPr>
          <w:lang w:val="en-GB"/>
        </w:rPr>
        <w:t xml:space="preserve"> 205,160 patients were included.</w:t>
      </w:r>
      <w:r w:rsidR="00071D7B">
        <w:rPr>
          <w:lang w:val="en-GB"/>
        </w:rPr>
        <w:t xml:space="preserve">  </w:t>
      </w:r>
      <w:r w:rsidR="00B4016B">
        <w:rPr>
          <w:lang w:val="en-GB"/>
        </w:rPr>
        <w:t>In the intent-to treat analysis, o</w:t>
      </w:r>
      <w:r w:rsidR="00B4016B" w:rsidRPr="005C6741">
        <w:rPr>
          <w:lang w:val="en-GB"/>
        </w:rPr>
        <w:t xml:space="preserve">ver 188,551 and 188,678 person-years follow-up (MI and stroke, respectively), there were 1077 MIs and 968 </w:t>
      </w:r>
      <w:r w:rsidR="00B4016B">
        <w:rPr>
          <w:lang w:val="en-GB"/>
        </w:rPr>
        <w:t>str</w:t>
      </w:r>
      <w:r w:rsidR="00555D17">
        <w:rPr>
          <w:lang w:val="en-GB"/>
        </w:rPr>
        <w:t>o</w:t>
      </w:r>
      <w:r w:rsidR="00B4016B">
        <w:rPr>
          <w:lang w:val="en-GB"/>
        </w:rPr>
        <w:t xml:space="preserve">ke events. </w:t>
      </w:r>
      <w:r w:rsidR="00B4016B" w:rsidRPr="005C6741">
        <w:rPr>
          <w:lang w:val="en-GB"/>
        </w:rPr>
        <w:t xml:space="preserve">Initiation of SGLT-2i vs. oGLD was associated with a </w:t>
      </w:r>
      <w:r w:rsidR="00B4016B">
        <w:rPr>
          <w:lang w:val="en-GB"/>
        </w:rPr>
        <w:t xml:space="preserve">modestly </w:t>
      </w:r>
      <w:r w:rsidR="00B4016B" w:rsidRPr="005C6741">
        <w:rPr>
          <w:lang w:val="en-GB"/>
        </w:rPr>
        <w:t xml:space="preserve">lower risk of MI and stroke (MI: HR </w:t>
      </w:r>
      <w:r w:rsidR="00B4016B">
        <w:rPr>
          <w:lang w:val="en-GB"/>
        </w:rPr>
        <w:t>0.85, 95% CI 0.72–1.00; P=0.05</w:t>
      </w:r>
      <w:r w:rsidR="00B4016B" w:rsidRPr="005C6741">
        <w:rPr>
          <w:lang w:val="en-GB"/>
        </w:rPr>
        <w:t>;</w:t>
      </w:r>
      <w:r w:rsidR="00B4016B" w:rsidRPr="005C6741" w:rsidDel="00AF2A2D">
        <w:rPr>
          <w:lang w:val="en-GB"/>
        </w:rPr>
        <w:t xml:space="preserve"> </w:t>
      </w:r>
      <w:r w:rsidR="00B4016B" w:rsidRPr="005C6741">
        <w:rPr>
          <w:lang w:val="en-GB"/>
        </w:rPr>
        <w:t>Stroke: HR 0.83, 95%CI 0.71–0.97; P=0.02</w:t>
      </w:r>
      <w:r w:rsidR="00B4016B">
        <w:rPr>
          <w:lang w:val="en-GB"/>
        </w:rPr>
        <w:t>)</w:t>
      </w:r>
      <w:r w:rsidR="00B4016B" w:rsidRPr="005C6741">
        <w:rPr>
          <w:lang w:val="en-GB"/>
        </w:rPr>
        <w:t>.</w:t>
      </w:r>
      <w:r w:rsidR="00B4016B">
        <w:rPr>
          <w:lang w:val="en-GB"/>
        </w:rPr>
        <w:t xml:space="preserve"> These findings comple</w:t>
      </w:r>
      <w:r w:rsidR="00B4016B" w:rsidRPr="005C6741">
        <w:rPr>
          <w:lang w:val="en-GB"/>
        </w:rPr>
        <w:t>ment</w:t>
      </w:r>
      <w:r w:rsidR="00B4016B">
        <w:rPr>
          <w:lang w:val="en-GB"/>
        </w:rPr>
        <w:t xml:space="preserve"> the results of the </w:t>
      </w:r>
      <w:r w:rsidR="00B4016B" w:rsidRPr="005C6741">
        <w:rPr>
          <w:lang w:val="en-GB"/>
        </w:rPr>
        <w:t>cardiovascular outcomes trials, and offer additional reassurance in regards to the cardiovascular effects of SGLT-2i, specifically as it relates to isch</w:t>
      </w:r>
      <w:r w:rsidR="00B4016B">
        <w:rPr>
          <w:lang w:val="en-GB"/>
        </w:rPr>
        <w:t>a</w:t>
      </w:r>
      <w:r w:rsidR="00B4016B" w:rsidRPr="005C6741">
        <w:rPr>
          <w:lang w:val="en-GB"/>
        </w:rPr>
        <w:t>emic events.</w:t>
      </w:r>
    </w:p>
    <w:p w14:paraId="4BFB7E17" w14:textId="77777777" w:rsidR="006264B1" w:rsidRPr="005C6741" w:rsidRDefault="006264B1" w:rsidP="00CA5056">
      <w:pPr>
        <w:spacing w:line="480" w:lineRule="auto"/>
        <w:rPr>
          <w:lang w:val="en-GB"/>
        </w:rPr>
      </w:pPr>
    </w:p>
    <w:p w14:paraId="0A210922" w14:textId="77777777" w:rsidR="00E674E9" w:rsidRPr="005C6741" w:rsidRDefault="00E674E9" w:rsidP="00CA5056">
      <w:pPr>
        <w:spacing w:line="480" w:lineRule="auto"/>
        <w:rPr>
          <w:lang w:val="en-GB"/>
        </w:rPr>
        <w:sectPr w:rsidR="00E674E9" w:rsidRPr="005C6741" w:rsidSect="005C6741">
          <w:pgSz w:w="12240" w:h="15840"/>
          <w:pgMar w:top="1440" w:right="1440" w:bottom="1440" w:left="1440" w:header="720" w:footer="720" w:gutter="0"/>
          <w:cols w:space="720"/>
          <w:docGrid w:linePitch="360"/>
        </w:sectPr>
      </w:pPr>
      <w:r w:rsidRPr="005C6741">
        <w:rPr>
          <w:b/>
          <w:lang w:val="en-GB"/>
        </w:rPr>
        <w:t>Keywords</w:t>
      </w:r>
      <w:r w:rsidRPr="005C6741">
        <w:rPr>
          <w:lang w:val="en-GB"/>
        </w:rPr>
        <w:t xml:space="preserve"> (max 6</w:t>
      </w:r>
      <w:r w:rsidR="00A805F2" w:rsidRPr="005C6741">
        <w:rPr>
          <w:lang w:val="en-GB"/>
        </w:rPr>
        <w:t>, selected from a list</w:t>
      </w:r>
      <w:r w:rsidRPr="005C6741">
        <w:rPr>
          <w:lang w:val="en-GB"/>
        </w:rPr>
        <w:t xml:space="preserve">): </w:t>
      </w:r>
      <w:r w:rsidR="00A805F2" w:rsidRPr="005C6741">
        <w:rPr>
          <w:lang w:val="en-GB"/>
        </w:rPr>
        <w:t>C</w:t>
      </w:r>
      <w:r w:rsidRPr="005C6741">
        <w:rPr>
          <w:lang w:val="en-GB"/>
        </w:rPr>
        <w:t xml:space="preserve">ardiovascular disease; </w:t>
      </w:r>
      <w:r w:rsidR="00A805F2" w:rsidRPr="005C6741">
        <w:rPr>
          <w:lang w:val="en-GB"/>
        </w:rPr>
        <w:t>SGLT2 inhibitor; Type 2 diabetes; Observational study</w:t>
      </w:r>
    </w:p>
    <w:p w14:paraId="3068097C" w14:textId="77777777" w:rsidR="00C04061" w:rsidRPr="00C04061" w:rsidRDefault="00C04061" w:rsidP="00CA5056">
      <w:pPr>
        <w:spacing w:line="480" w:lineRule="auto"/>
        <w:rPr>
          <w:b/>
          <w:lang w:val="en-GB"/>
        </w:rPr>
      </w:pPr>
      <w:r w:rsidRPr="00C04061">
        <w:rPr>
          <w:b/>
          <w:lang w:val="en-GB"/>
        </w:rPr>
        <w:lastRenderedPageBreak/>
        <w:t>Introduction</w:t>
      </w:r>
    </w:p>
    <w:p w14:paraId="2240B35D" w14:textId="77777777" w:rsidR="001358FC" w:rsidRPr="005C6741" w:rsidRDefault="00C5319B" w:rsidP="00CA5056">
      <w:pPr>
        <w:spacing w:line="480" w:lineRule="auto"/>
        <w:rPr>
          <w:lang w:val="en-GB"/>
        </w:rPr>
      </w:pPr>
      <w:r w:rsidRPr="005C6741">
        <w:rPr>
          <w:lang w:val="en-GB"/>
        </w:rPr>
        <w:t xml:space="preserve">Despite advances in prevention, cardiovascular disease remains the leading cause of mortality and morbidity in patients with </w:t>
      </w:r>
      <w:r w:rsidR="00D278F3" w:rsidRPr="005C6741">
        <w:rPr>
          <w:lang w:val="en-GB"/>
        </w:rPr>
        <w:t>t</w:t>
      </w:r>
      <w:r w:rsidRPr="005C6741">
        <w:rPr>
          <w:lang w:val="en-GB"/>
        </w:rPr>
        <w:t>ype 2 diabetes</w:t>
      </w:r>
      <w:r w:rsidR="00D278F3" w:rsidRPr="005C6741">
        <w:rPr>
          <w:lang w:val="en-GB"/>
        </w:rPr>
        <w:t xml:space="preserve"> (T2D)</w:t>
      </w:r>
      <w:r w:rsidRPr="005C6741">
        <w:rPr>
          <w:lang w:val="en-GB"/>
        </w:rPr>
        <w:t xml:space="preserve">. </w:t>
      </w:r>
      <w:r w:rsidR="00216724" w:rsidRPr="005C6741">
        <w:rPr>
          <w:lang w:val="en-GB"/>
        </w:rPr>
        <w:t>T</w:t>
      </w:r>
      <w:r w:rsidRPr="005C6741">
        <w:rPr>
          <w:lang w:val="en-GB"/>
        </w:rPr>
        <w:t>wo large randomi</w:t>
      </w:r>
      <w:r w:rsidR="005C6741">
        <w:rPr>
          <w:lang w:val="en-GB"/>
        </w:rPr>
        <w:t>s</w:t>
      </w:r>
      <w:r w:rsidRPr="005C6741">
        <w:rPr>
          <w:lang w:val="en-GB"/>
        </w:rPr>
        <w:t>ed controlled trials</w:t>
      </w:r>
      <w:r w:rsidR="00D278F3" w:rsidRPr="005C6741">
        <w:rPr>
          <w:lang w:val="en-GB"/>
        </w:rPr>
        <w:t xml:space="preserve"> (RCTs)</w:t>
      </w:r>
      <w:r w:rsidRPr="005C6741">
        <w:rPr>
          <w:lang w:val="en-GB"/>
        </w:rPr>
        <w:t xml:space="preserve"> of sodium</w:t>
      </w:r>
      <w:r w:rsidR="00D278F3" w:rsidRPr="005C6741">
        <w:rPr>
          <w:lang w:val="en-GB"/>
        </w:rPr>
        <w:t>-</w:t>
      </w:r>
      <w:r w:rsidRPr="005C6741">
        <w:rPr>
          <w:lang w:val="en-GB"/>
        </w:rPr>
        <w:t xml:space="preserve">glucose </w:t>
      </w:r>
      <w:r w:rsidR="00875841">
        <w:rPr>
          <w:lang w:val="en-GB"/>
        </w:rPr>
        <w:t>co-</w:t>
      </w:r>
      <w:r w:rsidRPr="005C6741">
        <w:rPr>
          <w:lang w:val="en-GB"/>
        </w:rPr>
        <w:t>transporter</w:t>
      </w:r>
      <w:r w:rsidR="00D278F3" w:rsidRPr="005C6741">
        <w:rPr>
          <w:lang w:val="en-GB"/>
        </w:rPr>
        <w:t>-</w:t>
      </w:r>
      <w:r w:rsidRPr="005C6741">
        <w:rPr>
          <w:lang w:val="en-GB"/>
        </w:rPr>
        <w:t>2 inhibitors (SGLT</w:t>
      </w:r>
      <w:r w:rsidR="00ED7C76" w:rsidRPr="005C6741">
        <w:rPr>
          <w:lang w:val="en-GB"/>
        </w:rPr>
        <w:t>-</w:t>
      </w:r>
      <w:r w:rsidRPr="005C6741">
        <w:rPr>
          <w:lang w:val="en-GB"/>
        </w:rPr>
        <w:t>2i; empagliflozin and canagliflozin) have shown significant reductions in major adverse cardiac events, as well as hospitali</w:t>
      </w:r>
      <w:r w:rsidR="005C6741">
        <w:rPr>
          <w:lang w:val="en-GB"/>
        </w:rPr>
        <w:t>s</w:t>
      </w:r>
      <w:r w:rsidRPr="005C6741">
        <w:rPr>
          <w:lang w:val="en-GB"/>
        </w:rPr>
        <w:t>ations for heart failure.</w:t>
      </w:r>
      <w:r w:rsidR="00036933" w:rsidRPr="005C6741">
        <w:rPr>
          <w:lang w:val="en-GB"/>
        </w:rPr>
        <w:fldChar w:fldCharType="begin">
          <w:fldData xml:space="preserve">PEVuZE5vdGU+PENpdGU+PEF1dGhvcj5OZWFsPC9BdXRob3I+PFllYXI+MjAxNzwvWWVhcj48UmVj
TnVtPjM8L1JlY051bT48RGlzcGxheVRleHQ+WzEsIDJdPC9EaXNwbGF5VGV4dD48cmVjb3JkPjxy
ZWMtbnVtYmVyPjM8L3JlYy1udW1iZXI+PGZvcmVpZ24ta2V5cz48a2V5IGFwcD0iRU4iIGRiLWlk
PSJkYXRmcHJ6OXJ0ZmUwMmU5MmVxeHZzZmhmdnRyYXcycnp4ZmEiPjM8L2tleT48L2ZvcmVpZ24t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ZTwvZnVsbC10aXRsZT48L3BlcmlvZGljYWw+PHBhZ2VzPjY0NC02NTc8L3BhZ2VzPjx2b2x1bWU+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</w:fldData>
        </w:fldChar>
      </w:r>
      <w:r w:rsidR="002E1118" w:rsidRPr="005C6741">
        <w:rPr>
          <w:lang w:val="en-GB"/>
        </w:rPr>
        <w:instrText xml:space="preserve"> ADDIN EN.CITE </w:instrText>
      </w:r>
      <w:r w:rsidR="002E1118" w:rsidRPr="005C6741">
        <w:rPr>
          <w:lang w:val="en-GB"/>
        </w:rPr>
        <w:fldChar w:fldCharType="begin">
          <w:fldData xml:space="preserve">PEVuZE5vdGU+PENpdGU+PEF1dGhvcj5OZWFsPC9BdXRob3I+PFllYXI+MjAxNzwvWWVhcj48UmVj
TnVtPjM8L1JlY051bT48RGlzcGxheVRleHQ+WzEsIDJdPC9EaXNwbGF5VGV4dD48cmVjb3JkPjxy
ZWMtbnVtYmVyPjM8L3JlYy1udW1iZXI+PGZvcmVpZ24ta2V5cz48a2V5IGFwcD0iRU4iIGRiLWlk
PSJkYXRmcHJ6OXJ0ZmUwMmU5MmVxeHZzZmhmdnRyYXcycnp4ZmEiPjM8L2tleT48L2ZvcmVpZ24t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ZTwvZnVsbC10aXRsZT48L3BlcmlvZGljYWw+PHBhZ2VzPjY0NC02NTc8L3BhZ2VzPjx2b2x1bWU+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</w:fldData>
        </w:fldChar>
      </w:r>
      <w:r w:rsidR="002E1118" w:rsidRPr="005C6741">
        <w:rPr>
          <w:lang w:val="en-GB"/>
        </w:rPr>
        <w:instrText xml:space="preserve"> ADDIN EN.CITE.DATA </w:instrText>
      </w:r>
      <w:r w:rsidR="002E1118" w:rsidRPr="005C6741">
        <w:rPr>
          <w:lang w:val="en-GB"/>
        </w:rPr>
      </w:r>
      <w:r w:rsidR="002E1118" w:rsidRPr="005C6741">
        <w:rPr>
          <w:lang w:val="en-GB"/>
        </w:rPr>
        <w:fldChar w:fldCharType="end"/>
      </w:r>
      <w:r w:rsidR="00036933" w:rsidRPr="005C6741">
        <w:rPr>
          <w:lang w:val="en-GB"/>
        </w:rPr>
      </w:r>
      <w:r w:rsidR="00036933" w:rsidRPr="005C6741">
        <w:rPr>
          <w:lang w:val="en-GB"/>
        </w:rPr>
        <w:fldChar w:fldCharType="separate"/>
      </w:r>
      <w:r w:rsidR="002E1118" w:rsidRPr="005C6741">
        <w:rPr>
          <w:noProof/>
          <w:lang w:val="en-GB"/>
        </w:rPr>
        <w:t>[</w:t>
      </w:r>
      <w:hyperlink w:anchor="_ENREF_1" w:tooltip="Neal, 2017 #3" w:history="1">
        <w:r w:rsidR="002E1118" w:rsidRPr="005C6741">
          <w:rPr>
            <w:noProof/>
            <w:lang w:val="en-GB"/>
          </w:rPr>
          <w:t>1</w:t>
        </w:r>
      </w:hyperlink>
      <w:r w:rsidR="002E1118" w:rsidRPr="005C6741">
        <w:rPr>
          <w:noProof/>
          <w:lang w:val="en-GB"/>
        </w:rPr>
        <w:t xml:space="preserve">, </w:t>
      </w:r>
      <w:hyperlink w:anchor="_ENREF_2" w:tooltip="Zinman, 2015 #2" w:history="1">
        <w:r w:rsidR="002E1118" w:rsidRPr="005C6741">
          <w:rPr>
            <w:noProof/>
            <w:lang w:val="en-GB"/>
          </w:rPr>
          <w:t>2</w:t>
        </w:r>
      </w:hyperlink>
      <w:r w:rsidR="002E1118" w:rsidRPr="005C6741">
        <w:rPr>
          <w:noProof/>
          <w:lang w:val="en-GB"/>
        </w:rPr>
        <w:t>]</w:t>
      </w:r>
      <w:r w:rsidR="00036933" w:rsidRPr="005C6741">
        <w:rPr>
          <w:lang w:val="en-GB"/>
        </w:rPr>
        <w:fldChar w:fldCharType="end"/>
      </w:r>
      <w:r w:rsidRPr="005C6741">
        <w:rPr>
          <w:lang w:val="en-GB"/>
        </w:rPr>
        <w:t xml:space="preserve"> The rates of non-fatal myocardial infa</w:t>
      </w:r>
      <w:r w:rsidR="00D278F3" w:rsidRPr="005C6741">
        <w:rPr>
          <w:lang w:val="en-GB"/>
        </w:rPr>
        <w:t>r</w:t>
      </w:r>
      <w:r w:rsidRPr="005C6741">
        <w:rPr>
          <w:lang w:val="en-GB"/>
        </w:rPr>
        <w:t>ction</w:t>
      </w:r>
      <w:r w:rsidR="00D278F3" w:rsidRPr="005C6741">
        <w:rPr>
          <w:lang w:val="en-GB"/>
        </w:rPr>
        <w:t xml:space="preserve"> (MI)</w:t>
      </w:r>
      <w:r w:rsidRPr="005C6741">
        <w:rPr>
          <w:lang w:val="en-GB"/>
        </w:rPr>
        <w:t xml:space="preserve"> were numerically lower with both empagliflozin and canagliflozin vs. placebo; the point estimates for non-fatal stroke numerically </w:t>
      </w:r>
      <w:r w:rsidR="005C6741" w:rsidRPr="005C6741">
        <w:rPr>
          <w:lang w:val="en-GB"/>
        </w:rPr>
        <w:t>favoured</w:t>
      </w:r>
      <w:r w:rsidRPr="005C6741">
        <w:rPr>
          <w:lang w:val="en-GB"/>
        </w:rPr>
        <w:t xml:space="preserve"> placebo vs. empagliflozin in EMPA-REG OUTCOME trial, and canagliflozin vs. placebo in the CANVAS Program, although none of these differences were statistically significant.</w:t>
      </w:r>
      <w:r w:rsidR="00036933" w:rsidRPr="005C6741">
        <w:rPr>
          <w:lang w:val="en-GB"/>
        </w:rPr>
        <w:fldChar w:fldCharType="begin">
          <w:fldData xml:space="preserve">PEVuZE5vdGU+PENpdGU+PEF1dGhvcj5aaW5tYW48L0F1dGhvcj48WWVhcj4yMDE1PC9ZZWFyPjxS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</w:fldData>
        </w:fldChar>
      </w:r>
      <w:r w:rsidR="002E1118" w:rsidRPr="005C6741">
        <w:rPr>
          <w:lang w:val="en-GB"/>
        </w:rPr>
        <w:instrText xml:space="preserve"> ADDIN EN.CITE </w:instrText>
      </w:r>
      <w:r w:rsidR="002E1118" w:rsidRPr="005C6741">
        <w:rPr>
          <w:lang w:val="en-GB"/>
        </w:rPr>
        <w:fldChar w:fldCharType="begin">
          <w:fldData xml:space="preserve">PEVuZE5vdGU+PENpdGU+PEF1dGhvcj5aaW5tYW48L0F1dGhvcj48WWVhcj4yMDE1PC9ZZWFyPjxS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</w:fldData>
        </w:fldChar>
      </w:r>
      <w:r w:rsidR="002E1118" w:rsidRPr="005C6741">
        <w:rPr>
          <w:lang w:val="en-GB"/>
        </w:rPr>
        <w:instrText xml:space="preserve"> ADDIN EN.CITE.DATA </w:instrText>
      </w:r>
      <w:r w:rsidR="002E1118" w:rsidRPr="005C6741">
        <w:rPr>
          <w:lang w:val="en-GB"/>
        </w:rPr>
      </w:r>
      <w:r w:rsidR="002E1118" w:rsidRPr="005C6741">
        <w:rPr>
          <w:lang w:val="en-GB"/>
        </w:rPr>
        <w:fldChar w:fldCharType="end"/>
      </w:r>
      <w:r w:rsidR="00036933" w:rsidRPr="005C6741">
        <w:rPr>
          <w:lang w:val="en-GB"/>
        </w:rPr>
      </w:r>
      <w:r w:rsidR="00036933" w:rsidRPr="005C6741">
        <w:rPr>
          <w:lang w:val="en-GB"/>
        </w:rPr>
        <w:fldChar w:fldCharType="separate"/>
      </w:r>
      <w:r w:rsidR="002E1118" w:rsidRPr="005C6741">
        <w:rPr>
          <w:noProof/>
          <w:lang w:val="en-GB"/>
        </w:rPr>
        <w:t>[</w:t>
      </w:r>
      <w:hyperlink w:anchor="_ENREF_1" w:tooltip="Neal, 2017 #3" w:history="1">
        <w:r w:rsidR="002E1118" w:rsidRPr="005C6741">
          <w:rPr>
            <w:noProof/>
            <w:lang w:val="en-GB"/>
          </w:rPr>
          <w:t>1</w:t>
        </w:r>
      </w:hyperlink>
      <w:r w:rsidR="002E1118" w:rsidRPr="005C6741">
        <w:rPr>
          <w:noProof/>
          <w:lang w:val="en-GB"/>
        </w:rPr>
        <w:t xml:space="preserve">, </w:t>
      </w:r>
      <w:hyperlink w:anchor="_ENREF_2" w:tooltip="Zinman, 2015 #2" w:history="1">
        <w:r w:rsidR="002E1118" w:rsidRPr="005C6741">
          <w:rPr>
            <w:noProof/>
            <w:lang w:val="en-GB"/>
          </w:rPr>
          <w:t>2</w:t>
        </w:r>
      </w:hyperlink>
      <w:r w:rsidR="002E1118" w:rsidRPr="005C6741">
        <w:rPr>
          <w:noProof/>
          <w:lang w:val="en-GB"/>
        </w:rPr>
        <w:t>]</w:t>
      </w:r>
      <w:r w:rsidR="00036933" w:rsidRPr="005C6741">
        <w:rPr>
          <w:lang w:val="en-GB"/>
        </w:rPr>
        <w:fldChar w:fldCharType="end"/>
      </w:r>
    </w:p>
    <w:p w14:paraId="272DBE0B" w14:textId="77777777" w:rsidR="00216724" w:rsidRPr="005C6741" w:rsidRDefault="00216724" w:rsidP="00CA5056">
      <w:pPr>
        <w:spacing w:line="480" w:lineRule="auto"/>
        <w:rPr>
          <w:rFonts w:cs="Times New Roman"/>
          <w:lang w:val="en-GB"/>
        </w:rPr>
      </w:pPr>
      <w:r w:rsidRPr="005C6741">
        <w:rPr>
          <w:rFonts w:cs="Times New Roman"/>
          <w:lang w:val="en-GB"/>
        </w:rPr>
        <w:t>Recently, the CVD-REAL study, a</w:t>
      </w:r>
      <w:r w:rsidR="00D278F3" w:rsidRPr="005C6741">
        <w:rPr>
          <w:rFonts w:cs="Times New Roman"/>
          <w:lang w:val="en-GB"/>
        </w:rPr>
        <w:t xml:space="preserve"> multinational,</w:t>
      </w:r>
      <w:r w:rsidRPr="005C6741">
        <w:rPr>
          <w:rFonts w:cs="Times New Roman"/>
          <w:lang w:val="en-GB"/>
        </w:rPr>
        <w:t xml:space="preserve"> observational study of over 300,000 patients, found that initiation of SGLT-2i was associated with a significant reduction in death and</w:t>
      </w:r>
      <w:r w:rsidR="00D278F3" w:rsidRPr="005C6741">
        <w:rPr>
          <w:rFonts w:cs="Times New Roman"/>
          <w:lang w:val="en-GB"/>
        </w:rPr>
        <w:t xml:space="preserve"> heart failure</w:t>
      </w:r>
      <w:r w:rsidRPr="005C6741">
        <w:rPr>
          <w:rFonts w:cs="Times New Roman"/>
          <w:lang w:val="en-GB"/>
        </w:rPr>
        <w:t xml:space="preserve"> when compared to other glucose-lowering drugs (oGLDs).</w:t>
      </w:r>
      <w:r w:rsidR="0051672F" w:rsidRPr="005C6741">
        <w:rPr>
          <w:rFonts w:cs="Times New Roman"/>
          <w:lang w:val="en-GB"/>
        </w:rPr>
        <w:fldChar w:fldCharType="begin"/>
      </w:r>
      <w:r w:rsidR="002E1118" w:rsidRPr="005C6741">
        <w:rPr>
          <w:rFonts w:cs="Times New Roman"/>
          <w:lang w:val="en-GB"/>
        </w:rPr>
        <w:instrText xml:space="preserve"> ADDIN EN.CITE &lt;EndNote&gt;&lt;Cite&gt;&lt;Author&gt;Kosiborod&lt;/Author&gt;&lt;Year&gt;2017&lt;/Year&gt;&lt;RecNum&gt;1&lt;/RecNum&gt;&lt;DisplayText&gt;[3]&lt;/DisplayText&gt;&lt;record&gt;&lt;rec-number&gt;1&lt;/rec-number&gt;&lt;foreign-keys&gt;&lt;key app="EN" db-id="datfprz9rtfe02e92eqxvsfhfvtraw2rzxfa"&gt;1&lt;/key&gt;&lt;/foreign-keys&gt;&lt;ref-type name="Journal Article"&gt;17&lt;/ref-type&gt;&lt;contributors&gt;&lt;authors&gt;&lt;author&gt;Kosiborod, Mikhail&lt;/author&gt;&lt;author&gt;Cavender, Matthew A.&lt;/author&gt;&lt;author&gt;Fu, Alex Z.&lt;/author&gt;&lt;author&gt;Wilding, John P.&lt;/author&gt;&lt;author&gt;Khunti, Kamlesh&lt;/author&gt;&lt;author&gt;Holl, Reinhard W.&lt;/author&gt;&lt;author&gt;Norhammar, Anna&lt;/author&gt;&lt;author&gt;Birkeland, Kåre I.&lt;/author&gt;&lt;author&gt;Jørgensen, Marit&lt;/author&gt;&lt;author&gt;Thuresson, Marcus&lt;/author&gt;&lt;author&gt;Arya, Niki&lt;/author&gt;&lt;author&gt;Bodegård, Johan&lt;/author&gt;&lt;author&gt;Hammar, Niklas&lt;/author&gt;&lt;author&gt;Fenici, Peter&lt;/author&gt;&lt;/authors&gt;&lt;/contributors&gt;&lt;titles&gt;&lt;title&gt;Lower Risk of Heart Failure and Death in Patients Initiated on SGLT-2 Inhibitors Versus Other Glucose-Lowering Drugs: The CVD-REAL Study&lt;/title&gt;&lt;secondary-title&gt;Circulation&lt;/secondary-title&gt;&lt;/titles&gt;&lt;periodical&gt;&lt;full-title&gt;Circulation&lt;/full-title&gt;&lt;/periodical&gt;&lt;pages&gt;249-259&lt;/pages&gt;&lt;volume&gt;136&lt;/volume&gt;&lt;number&gt;3&lt;/number&gt;&lt;dates&gt;&lt;year&gt;2017&lt;/year&gt;&lt;/dates&gt;&lt;urls&gt;&lt;/urls&gt;&lt;electronic-resource-num&gt;10.1161/circulationaha.117.029190&lt;/electronic-resource-num&gt;&lt;/record&gt;&lt;/Cite&gt;&lt;/EndNote&gt;</w:instrText>
      </w:r>
      <w:r w:rsidR="0051672F" w:rsidRPr="005C6741">
        <w:rPr>
          <w:rFonts w:cs="Times New Roman"/>
          <w:lang w:val="en-GB"/>
        </w:rPr>
        <w:fldChar w:fldCharType="separate"/>
      </w:r>
      <w:r w:rsidR="002E1118" w:rsidRPr="005C6741">
        <w:rPr>
          <w:rFonts w:cs="Times New Roman"/>
          <w:noProof/>
          <w:lang w:val="en-GB"/>
        </w:rPr>
        <w:t>[</w:t>
      </w:r>
      <w:hyperlink w:anchor="_ENREF_3" w:tooltip="Kosiborod, 2017 #1" w:history="1">
        <w:r w:rsidR="002E1118" w:rsidRPr="005C6741">
          <w:rPr>
            <w:rFonts w:cs="Times New Roman"/>
            <w:noProof/>
            <w:lang w:val="en-GB"/>
          </w:rPr>
          <w:t>3</w:t>
        </w:r>
      </w:hyperlink>
      <w:r w:rsidR="002E1118" w:rsidRPr="005C6741">
        <w:rPr>
          <w:rFonts w:cs="Times New Roman"/>
          <w:noProof/>
          <w:lang w:val="en-GB"/>
        </w:rPr>
        <w:t>]</w:t>
      </w:r>
      <w:r w:rsidR="0051672F" w:rsidRPr="005C6741">
        <w:rPr>
          <w:rFonts w:cs="Times New Roman"/>
          <w:lang w:val="en-GB"/>
        </w:rPr>
        <w:fldChar w:fldCharType="end"/>
      </w:r>
      <w:r w:rsidRPr="005C6741">
        <w:rPr>
          <w:rFonts w:cs="Times New Roman"/>
          <w:lang w:val="en-GB"/>
        </w:rPr>
        <w:t xml:space="preserve"> </w:t>
      </w:r>
      <w:r w:rsidR="0051672F" w:rsidRPr="005C6741">
        <w:rPr>
          <w:rFonts w:cs="Times New Roman"/>
          <w:lang w:val="en-GB"/>
        </w:rPr>
        <w:t xml:space="preserve">Observational data from Nordic countries (CVD-REAL Nordic) has shown non-significant point estimates in </w:t>
      </w:r>
      <w:r w:rsidR="005C6741" w:rsidRPr="005C6741">
        <w:rPr>
          <w:rFonts w:cs="Times New Roman"/>
          <w:lang w:val="en-GB"/>
        </w:rPr>
        <w:t>favour</w:t>
      </w:r>
      <w:r w:rsidR="0051672F" w:rsidRPr="005C6741">
        <w:rPr>
          <w:rFonts w:cs="Times New Roman"/>
          <w:lang w:val="en-GB"/>
        </w:rPr>
        <w:t xml:space="preserve"> of SGLT-2i for MI and stroke using somewhat different statistical methods, and with dapagliflozin dominating the SGLT-2i group.</w:t>
      </w:r>
      <w:r w:rsidR="0051672F" w:rsidRPr="005C6741">
        <w:rPr>
          <w:rFonts w:cs="Times New Roman"/>
          <w:lang w:val="en-GB"/>
        </w:rPr>
        <w:fldChar w:fldCharType="begin">
          <w:fldData xml:space="preserve">PEVuZE5vdGU+PENpdGU+PEF1dGhvcj5QZXJzc29uPC9BdXRob3I+PFllYXI+MjAxNzwvWWVhcj48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</w:fldData>
        </w:fldChar>
      </w:r>
      <w:r w:rsidR="002E1118" w:rsidRPr="005C6741">
        <w:rPr>
          <w:rFonts w:cs="Times New Roman"/>
          <w:lang w:val="en-GB"/>
        </w:rPr>
        <w:instrText xml:space="preserve"> ADDIN EN.CITE </w:instrText>
      </w:r>
      <w:r w:rsidR="002E1118" w:rsidRPr="005C6741">
        <w:rPr>
          <w:rFonts w:cs="Times New Roman"/>
          <w:lang w:val="en-GB"/>
        </w:rPr>
        <w:fldChar w:fldCharType="begin">
          <w:fldData xml:space="preserve">PEVuZE5vdGU+PENpdGU+PEF1dGhvcj5QZXJzc29uPC9BdXRob3I+PFllYXI+MjAxNzwvWWVhcj48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</w:fldData>
        </w:fldChar>
      </w:r>
      <w:r w:rsidR="002E1118" w:rsidRPr="005C6741">
        <w:rPr>
          <w:rFonts w:cs="Times New Roman"/>
          <w:lang w:val="en-GB"/>
        </w:rPr>
        <w:instrText xml:space="preserve"> ADDIN EN.CITE.DATA </w:instrText>
      </w:r>
      <w:r w:rsidR="002E1118" w:rsidRPr="005C6741">
        <w:rPr>
          <w:rFonts w:cs="Times New Roman"/>
          <w:lang w:val="en-GB"/>
        </w:rPr>
      </w:r>
      <w:r w:rsidR="002E1118" w:rsidRPr="005C6741">
        <w:rPr>
          <w:rFonts w:cs="Times New Roman"/>
          <w:lang w:val="en-GB"/>
        </w:rPr>
        <w:fldChar w:fldCharType="end"/>
      </w:r>
      <w:r w:rsidR="0051672F" w:rsidRPr="005C6741">
        <w:rPr>
          <w:rFonts w:cs="Times New Roman"/>
          <w:lang w:val="en-GB"/>
        </w:rPr>
      </w:r>
      <w:r w:rsidR="0051672F" w:rsidRPr="005C6741">
        <w:rPr>
          <w:rFonts w:cs="Times New Roman"/>
          <w:lang w:val="en-GB"/>
        </w:rPr>
        <w:fldChar w:fldCharType="separate"/>
      </w:r>
      <w:r w:rsidR="002E1118" w:rsidRPr="005C6741">
        <w:rPr>
          <w:rFonts w:cs="Times New Roman"/>
          <w:noProof/>
          <w:lang w:val="en-GB"/>
        </w:rPr>
        <w:t>[</w:t>
      </w:r>
      <w:hyperlink w:anchor="_ENREF_4" w:tooltip="Persson, 2017 #5" w:history="1">
        <w:r w:rsidR="002E1118" w:rsidRPr="005C6741">
          <w:rPr>
            <w:rFonts w:cs="Times New Roman"/>
            <w:noProof/>
            <w:lang w:val="en-GB"/>
          </w:rPr>
          <w:t>4</w:t>
        </w:r>
      </w:hyperlink>
      <w:r w:rsidR="002E1118" w:rsidRPr="005C6741">
        <w:rPr>
          <w:rFonts w:cs="Times New Roman"/>
          <w:noProof/>
          <w:lang w:val="en-GB"/>
        </w:rPr>
        <w:t xml:space="preserve">, </w:t>
      </w:r>
      <w:hyperlink w:anchor="_ENREF_5" w:tooltip="Birkeland,  #4" w:history="1">
        <w:r w:rsidR="002E1118" w:rsidRPr="005C6741">
          <w:rPr>
            <w:rFonts w:cs="Times New Roman"/>
            <w:noProof/>
            <w:lang w:val="en-GB"/>
          </w:rPr>
          <w:t>5</w:t>
        </w:r>
      </w:hyperlink>
      <w:r w:rsidR="002E1118" w:rsidRPr="005C6741">
        <w:rPr>
          <w:rFonts w:cs="Times New Roman"/>
          <w:noProof/>
          <w:lang w:val="en-GB"/>
        </w:rPr>
        <w:t>]</w:t>
      </w:r>
      <w:r w:rsidR="0051672F" w:rsidRPr="005C6741">
        <w:rPr>
          <w:rFonts w:cs="Times New Roman"/>
          <w:lang w:val="en-GB"/>
        </w:rPr>
        <w:fldChar w:fldCharType="end"/>
      </w:r>
      <w:r w:rsidR="0051672F" w:rsidRPr="005C6741">
        <w:rPr>
          <w:rFonts w:cs="Times New Roman"/>
          <w:lang w:val="en-GB"/>
        </w:rPr>
        <w:t xml:space="preserve"> </w:t>
      </w:r>
      <w:r w:rsidRPr="005C6741">
        <w:rPr>
          <w:rFonts w:cs="Times New Roman"/>
          <w:lang w:val="en-GB"/>
        </w:rPr>
        <w:t>However, the effects of SGLT-2i on atherothrombotic events in th</w:t>
      </w:r>
      <w:r w:rsidR="00FE4277" w:rsidRPr="005C6741">
        <w:rPr>
          <w:rFonts w:cs="Times New Roman"/>
          <w:lang w:val="en-GB"/>
        </w:rPr>
        <w:t>e</w:t>
      </w:r>
      <w:r w:rsidRPr="005C6741">
        <w:rPr>
          <w:rFonts w:cs="Times New Roman"/>
          <w:lang w:val="en-GB"/>
        </w:rPr>
        <w:t xml:space="preserve"> large</w:t>
      </w:r>
      <w:r w:rsidR="0051672F" w:rsidRPr="005C6741">
        <w:rPr>
          <w:rFonts w:cs="Times New Roman"/>
          <w:lang w:val="en-GB"/>
        </w:rPr>
        <w:t>r CVD-REAL</w:t>
      </w:r>
      <w:r w:rsidRPr="005C6741">
        <w:rPr>
          <w:rFonts w:cs="Times New Roman"/>
          <w:lang w:val="en-GB"/>
        </w:rPr>
        <w:t xml:space="preserve"> cohort</w:t>
      </w:r>
      <w:r w:rsidR="0051672F" w:rsidRPr="005C6741">
        <w:rPr>
          <w:rFonts w:cs="Times New Roman"/>
          <w:lang w:val="en-GB"/>
        </w:rPr>
        <w:t>, including</w:t>
      </w:r>
      <w:r w:rsidRPr="005C6741">
        <w:rPr>
          <w:rFonts w:cs="Times New Roman"/>
          <w:lang w:val="en-GB"/>
        </w:rPr>
        <w:t xml:space="preserve"> patients </w:t>
      </w:r>
      <w:r w:rsidR="000E354D" w:rsidRPr="005C6741">
        <w:rPr>
          <w:rFonts w:cs="Times New Roman"/>
          <w:lang w:val="en-GB"/>
        </w:rPr>
        <w:t>from</w:t>
      </w:r>
      <w:r w:rsidRPr="005C6741">
        <w:rPr>
          <w:rFonts w:cs="Times New Roman"/>
          <w:lang w:val="en-GB"/>
        </w:rPr>
        <w:t xml:space="preserve"> </w:t>
      </w:r>
      <w:r w:rsidR="0051672F" w:rsidRPr="005C6741">
        <w:rPr>
          <w:rFonts w:cs="Times New Roman"/>
          <w:lang w:val="en-GB"/>
        </w:rPr>
        <w:t xml:space="preserve">the US, </w:t>
      </w:r>
      <w:r w:rsidR="004D01A9" w:rsidRPr="005C6741">
        <w:rPr>
          <w:rFonts w:cs="Times New Roman"/>
          <w:lang w:val="en-GB"/>
        </w:rPr>
        <w:t>with</w:t>
      </w:r>
      <w:r w:rsidR="0051672F" w:rsidRPr="005C6741">
        <w:rPr>
          <w:rFonts w:cs="Times New Roman"/>
          <w:lang w:val="en-GB"/>
        </w:rPr>
        <w:t xml:space="preserve"> a broader representation</w:t>
      </w:r>
      <w:r w:rsidR="004D01A9" w:rsidRPr="005C6741">
        <w:rPr>
          <w:rFonts w:cs="Times New Roman"/>
          <w:lang w:val="en-GB"/>
        </w:rPr>
        <w:t xml:space="preserve"> of SGLT-2i compounds, </w:t>
      </w:r>
      <w:r w:rsidRPr="005C6741">
        <w:rPr>
          <w:rFonts w:cs="Times New Roman"/>
          <w:lang w:val="en-GB"/>
        </w:rPr>
        <w:t>have not been</w:t>
      </w:r>
      <w:r w:rsidR="004D01A9" w:rsidRPr="005C6741">
        <w:rPr>
          <w:rFonts w:cs="Times New Roman"/>
          <w:lang w:val="en-GB"/>
        </w:rPr>
        <w:t xml:space="preserve"> previously</w:t>
      </w:r>
      <w:r w:rsidR="000E354D" w:rsidRPr="005C6741">
        <w:rPr>
          <w:rFonts w:cs="Times New Roman"/>
          <w:lang w:val="en-GB"/>
        </w:rPr>
        <w:t xml:space="preserve"> </w:t>
      </w:r>
      <w:r w:rsidRPr="005C6741">
        <w:rPr>
          <w:rFonts w:cs="Times New Roman"/>
          <w:lang w:val="en-GB"/>
        </w:rPr>
        <w:t xml:space="preserve">explored. </w:t>
      </w:r>
      <w:r w:rsidR="000E354D" w:rsidRPr="005C6741">
        <w:rPr>
          <w:rFonts w:cs="Times New Roman"/>
          <w:lang w:val="en-GB"/>
        </w:rPr>
        <w:t>Accordingly</w:t>
      </w:r>
      <w:r w:rsidRPr="005C6741">
        <w:rPr>
          <w:rFonts w:cs="Times New Roman"/>
          <w:lang w:val="en-GB"/>
        </w:rPr>
        <w:t xml:space="preserve">, in this analysis of </w:t>
      </w:r>
      <w:r w:rsidR="004D01A9" w:rsidRPr="005C6741">
        <w:rPr>
          <w:rFonts w:cs="Times New Roman"/>
          <w:lang w:val="en-GB"/>
        </w:rPr>
        <w:t xml:space="preserve">the global </w:t>
      </w:r>
      <w:r w:rsidRPr="005C6741">
        <w:rPr>
          <w:rFonts w:cs="Times New Roman"/>
          <w:lang w:val="en-GB"/>
        </w:rPr>
        <w:t>CVD-REAL data, we sought to determine the association between initiation of SGLT-2i vs. oGLD</w:t>
      </w:r>
      <w:r w:rsidR="000E354D" w:rsidRPr="005C6741">
        <w:rPr>
          <w:rFonts w:cs="Times New Roman"/>
          <w:lang w:val="en-GB"/>
        </w:rPr>
        <w:t xml:space="preserve"> </w:t>
      </w:r>
      <w:r w:rsidR="005B188A" w:rsidRPr="005C6741">
        <w:rPr>
          <w:rFonts w:cs="Times New Roman"/>
          <w:lang w:val="en-GB"/>
        </w:rPr>
        <w:t>and</w:t>
      </w:r>
      <w:r w:rsidR="000E354D" w:rsidRPr="005C6741">
        <w:rPr>
          <w:rFonts w:cs="Times New Roman"/>
          <w:lang w:val="en-GB"/>
        </w:rPr>
        <w:t xml:space="preserve"> MI and stroke</w:t>
      </w:r>
      <w:r w:rsidR="005B188A" w:rsidRPr="005C6741">
        <w:rPr>
          <w:rFonts w:cs="Times New Roman"/>
          <w:lang w:val="en-GB"/>
        </w:rPr>
        <w:t xml:space="preserve"> events</w:t>
      </w:r>
      <w:r w:rsidR="000E354D" w:rsidRPr="005C6741">
        <w:rPr>
          <w:rFonts w:cs="Times New Roman"/>
          <w:lang w:val="en-GB"/>
        </w:rPr>
        <w:t>.</w:t>
      </w:r>
    </w:p>
    <w:p w14:paraId="20E07BDF" w14:textId="77777777" w:rsidR="005C6741" w:rsidRDefault="005C6741" w:rsidP="00CA5056">
      <w:pPr>
        <w:spacing w:line="480" w:lineRule="auto"/>
        <w:rPr>
          <w:b/>
          <w:lang w:val="en-GB"/>
        </w:rPr>
      </w:pPr>
    </w:p>
    <w:p w14:paraId="5EFCE59D" w14:textId="77777777" w:rsidR="005C6741" w:rsidRPr="005C6741" w:rsidRDefault="005C6741" w:rsidP="00CA5056">
      <w:pPr>
        <w:spacing w:line="480" w:lineRule="auto"/>
        <w:rPr>
          <w:b/>
          <w:lang w:val="en-GB"/>
        </w:rPr>
      </w:pPr>
      <w:r w:rsidRPr="005C6741">
        <w:rPr>
          <w:b/>
          <w:lang w:val="en-GB"/>
        </w:rPr>
        <w:t>Methods</w:t>
      </w:r>
    </w:p>
    <w:p w14:paraId="27019C71" w14:textId="77777777" w:rsidR="000E354D" w:rsidRPr="005C6741" w:rsidRDefault="00B42476" w:rsidP="00CA5056">
      <w:pPr>
        <w:spacing w:line="480" w:lineRule="auto"/>
        <w:rPr>
          <w:lang w:val="en-GB"/>
        </w:rPr>
      </w:pPr>
      <w:r w:rsidRPr="005C6741">
        <w:rPr>
          <w:lang w:val="en-GB"/>
        </w:rPr>
        <w:t>The CVD-REAL study design has been previously described.</w:t>
      </w:r>
      <w:r w:rsidR="0051672F" w:rsidRPr="005C6741">
        <w:rPr>
          <w:lang w:val="en-GB"/>
        </w:rPr>
        <w:fldChar w:fldCharType="begin"/>
      </w:r>
      <w:r w:rsidR="002E1118" w:rsidRPr="005C6741">
        <w:rPr>
          <w:lang w:val="en-GB"/>
        </w:rPr>
        <w:instrText xml:space="preserve"> ADDIN EN.CITE &lt;EndNote&gt;&lt;Cite&gt;&lt;Author&gt;Kosiborod&lt;/Author&gt;&lt;Year&gt;2017&lt;/Year&gt;&lt;RecNum&gt;1&lt;/RecNum&gt;&lt;DisplayText&gt;[3]&lt;/DisplayText&gt;&lt;record&gt;&lt;rec-number&gt;1&lt;/rec-number&gt;&lt;foreign-keys&gt;&lt;key app="EN" db-id="datfprz9rtfe02e92eqxvsfhfvtraw2rzxfa"&gt;1&lt;/key&gt;&lt;/foreign-keys&gt;&lt;ref-type name="Journal Article"&gt;17&lt;/ref-type&gt;&lt;contributors&gt;&lt;authors&gt;&lt;author&gt;Kosiborod, Mikhail&lt;/author&gt;&lt;author&gt;Cavender, Matthew A.&lt;/author&gt;&lt;author&gt;Fu, Alex Z.&lt;/author&gt;&lt;author&gt;Wilding, John P.&lt;/author&gt;&lt;author&gt;Khunti, Kamlesh&lt;/author&gt;&lt;author&gt;Holl, Reinhard W.&lt;/author&gt;&lt;author&gt;Norhammar, Anna&lt;/author&gt;&lt;author&gt;Birkeland, Kåre I.&lt;/author&gt;&lt;author&gt;Jørgensen, Marit&lt;/author&gt;&lt;author&gt;Thuresson, Marcus&lt;/author&gt;&lt;author&gt;Arya, Niki&lt;/author&gt;&lt;author&gt;Bodegård, Johan&lt;/author&gt;&lt;author&gt;Hammar, Niklas&lt;/author&gt;&lt;author&gt;Fenici, Peter&lt;/author&gt;&lt;/authors&gt;&lt;/contributors&gt;&lt;titles&gt;&lt;title&gt;Lower Risk of Heart Failure and Death in Patients Initiated on SGLT-2 Inhibitors Versus Other Glucose-Lowering Drugs: The CVD-REAL Study&lt;/title&gt;&lt;secondary-title&gt;Circulation&lt;/secondary-title&gt;&lt;/titles&gt;&lt;periodical&gt;&lt;full-title&gt;Circulation&lt;/full-title&gt;&lt;/periodical&gt;&lt;pages&gt;249-259&lt;/pages&gt;&lt;volume&gt;136&lt;/volume&gt;&lt;number&gt;3&lt;/number&gt;&lt;dates&gt;&lt;year&gt;2017&lt;/year&gt;&lt;/dates&gt;&lt;urls&gt;&lt;/urls&gt;&lt;electronic-resource-num&gt;10.1161/circulationaha.117.029190&lt;/electronic-resource-num&gt;&lt;/record&gt;&lt;/Cite&gt;&lt;/EndNote&gt;</w:instrText>
      </w:r>
      <w:r w:rsidR="0051672F" w:rsidRPr="005C6741">
        <w:rPr>
          <w:lang w:val="en-GB"/>
        </w:rPr>
        <w:fldChar w:fldCharType="separate"/>
      </w:r>
      <w:r w:rsidR="002E1118" w:rsidRPr="005C6741">
        <w:rPr>
          <w:noProof/>
          <w:lang w:val="en-GB"/>
        </w:rPr>
        <w:t>[</w:t>
      </w:r>
      <w:hyperlink w:anchor="_ENREF_3" w:tooltip="Kosiborod, 2017 #1" w:history="1">
        <w:r w:rsidR="002E1118" w:rsidRPr="005C6741">
          <w:rPr>
            <w:noProof/>
            <w:lang w:val="en-GB"/>
          </w:rPr>
          <w:t>3</w:t>
        </w:r>
      </w:hyperlink>
      <w:r w:rsidR="002E1118" w:rsidRPr="005C6741">
        <w:rPr>
          <w:noProof/>
          <w:lang w:val="en-GB"/>
        </w:rPr>
        <w:t>]</w:t>
      </w:r>
      <w:r w:rsidR="0051672F" w:rsidRPr="005C6741">
        <w:rPr>
          <w:lang w:val="en-GB"/>
        </w:rPr>
        <w:fldChar w:fldCharType="end"/>
      </w:r>
      <w:r w:rsidRPr="005C6741">
        <w:rPr>
          <w:lang w:val="en-GB"/>
        </w:rPr>
        <w:t xml:space="preserve"> For this analysis, </w:t>
      </w:r>
      <w:r w:rsidR="00110B98" w:rsidRPr="005C6741">
        <w:rPr>
          <w:lang w:val="en-GB"/>
        </w:rPr>
        <w:t xml:space="preserve">adult patients with T2D who were newly initiated on SGLT-2i (canagliflozin, dapagliflozin or empagliflozin) or oGLD were identified </w:t>
      </w:r>
      <w:r w:rsidR="006264B1">
        <w:rPr>
          <w:lang w:val="en-GB"/>
        </w:rPr>
        <w:t>from medical records, claims</w:t>
      </w:r>
      <w:r w:rsidRPr="005C6741">
        <w:rPr>
          <w:lang w:val="en-GB"/>
        </w:rPr>
        <w:t xml:space="preserve"> and national registers collected from four countries (US, Sweden, </w:t>
      </w:r>
      <w:r w:rsidRPr="005C6741">
        <w:rPr>
          <w:lang w:val="en-GB"/>
        </w:rPr>
        <w:lastRenderedPageBreak/>
        <w:t>Norway and Denmark). Due to small number</w:t>
      </w:r>
      <w:r w:rsidR="005B188A" w:rsidRPr="005C6741">
        <w:rPr>
          <w:lang w:val="en-GB"/>
        </w:rPr>
        <w:t>s</w:t>
      </w:r>
      <w:r w:rsidRPr="005C6741">
        <w:rPr>
          <w:lang w:val="en-GB"/>
        </w:rPr>
        <w:t xml:space="preserve"> of patients and events in Germany and United Kingdom we elected not to include data from these countries in this analysis. A non-parsimonious propensity score was developed separately within each country to predict the likelihood of being prescribed an SGLT-2i, and patients were matched 1:1</w:t>
      </w:r>
      <w:r w:rsidR="00110B98" w:rsidRPr="005C6741">
        <w:rPr>
          <w:lang w:val="en-GB"/>
        </w:rPr>
        <w:t xml:space="preserve"> in the two treatment groups</w:t>
      </w:r>
      <w:r w:rsidRPr="005C6741">
        <w:rPr>
          <w:lang w:val="en-GB"/>
        </w:rPr>
        <w:t xml:space="preserve">. </w:t>
      </w:r>
      <w:r w:rsidR="00104678" w:rsidRPr="005C6741">
        <w:rPr>
          <w:lang w:val="en-GB"/>
        </w:rPr>
        <w:t>In the main,</w:t>
      </w:r>
      <w:r w:rsidRPr="005C6741">
        <w:rPr>
          <w:lang w:val="en-GB"/>
        </w:rPr>
        <w:t xml:space="preserve"> on-treatment analysis</w:t>
      </w:r>
      <w:r w:rsidR="00110B98" w:rsidRPr="005C6741">
        <w:rPr>
          <w:lang w:val="en-GB"/>
        </w:rPr>
        <w:t>,</w:t>
      </w:r>
      <w:r w:rsidR="00104678" w:rsidRPr="005C6741">
        <w:rPr>
          <w:lang w:val="en-GB"/>
        </w:rPr>
        <w:t xml:space="preserve"> </w:t>
      </w:r>
      <w:r w:rsidRPr="005C6741">
        <w:rPr>
          <w:lang w:val="en-GB"/>
        </w:rPr>
        <w:t>patients were followed from the index date (</w:t>
      </w:r>
      <w:r w:rsidR="00F36029" w:rsidRPr="005C6741">
        <w:rPr>
          <w:lang w:val="en-GB"/>
        </w:rPr>
        <w:t xml:space="preserve">initiation </w:t>
      </w:r>
      <w:r w:rsidR="00104678" w:rsidRPr="005C6741">
        <w:rPr>
          <w:lang w:val="en-GB"/>
        </w:rPr>
        <w:t>of the SGLT-2i or o</w:t>
      </w:r>
      <w:r w:rsidRPr="005C6741">
        <w:rPr>
          <w:lang w:val="en-GB"/>
        </w:rPr>
        <w:t xml:space="preserve">GLD) until </w:t>
      </w:r>
      <w:r w:rsidR="00104678" w:rsidRPr="005C6741">
        <w:rPr>
          <w:lang w:val="en-GB"/>
        </w:rPr>
        <w:t>completion of</w:t>
      </w:r>
      <w:r w:rsidRPr="005C6741">
        <w:rPr>
          <w:lang w:val="en-GB"/>
        </w:rPr>
        <w:t xml:space="preserve"> </w:t>
      </w:r>
      <w:r w:rsidR="00104678" w:rsidRPr="005C6741">
        <w:rPr>
          <w:lang w:val="en-GB"/>
        </w:rPr>
        <w:t>treatment</w:t>
      </w:r>
      <w:r w:rsidRPr="005C6741">
        <w:rPr>
          <w:lang w:val="en-GB"/>
        </w:rPr>
        <w:t xml:space="preserve">, </w:t>
      </w:r>
      <w:r w:rsidR="00104678" w:rsidRPr="005C6741">
        <w:rPr>
          <w:lang w:val="en-GB"/>
        </w:rPr>
        <w:t>occurrence of an outcome event</w:t>
      </w:r>
      <w:r w:rsidRPr="005C6741">
        <w:rPr>
          <w:lang w:val="en-GB"/>
        </w:rPr>
        <w:t xml:space="preserve">, </w:t>
      </w:r>
      <w:r w:rsidR="006264B1">
        <w:rPr>
          <w:lang w:val="en-GB"/>
        </w:rPr>
        <w:t>death</w:t>
      </w:r>
      <w:r w:rsidR="00104678" w:rsidRPr="005C6741">
        <w:rPr>
          <w:lang w:val="en-GB"/>
        </w:rPr>
        <w:t xml:space="preserve"> </w:t>
      </w:r>
      <w:r w:rsidRPr="005C6741">
        <w:rPr>
          <w:lang w:val="en-GB"/>
        </w:rPr>
        <w:t xml:space="preserve">or </w:t>
      </w:r>
      <w:r w:rsidR="00104678" w:rsidRPr="005C6741">
        <w:rPr>
          <w:lang w:val="en-GB"/>
        </w:rPr>
        <w:t xml:space="preserve">censoring. The endpoints of interest were </w:t>
      </w:r>
      <w:r w:rsidRPr="005C6741">
        <w:rPr>
          <w:lang w:val="en-GB"/>
        </w:rPr>
        <w:t xml:space="preserve">time to </w:t>
      </w:r>
      <w:r w:rsidR="00104678" w:rsidRPr="005C6741">
        <w:rPr>
          <w:lang w:val="en-GB"/>
        </w:rPr>
        <w:t>MI and stroke</w:t>
      </w:r>
      <w:r w:rsidRPr="005C6741">
        <w:rPr>
          <w:lang w:val="en-GB"/>
        </w:rPr>
        <w:t xml:space="preserve">. </w:t>
      </w:r>
      <w:r w:rsidR="00F36029" w:rsidRPr="005C6741">
        <w:rPr>
          <w:lang w:val="en-GB"/>
        </w:rPr>
        <w:t>Pooled h</w:t>
      </w:r>
      <w:r w:rsidRPr="005C6741">
        <w:rPr>
          <w:lang w:val="en-GB"/>
        </w:rPr>
        <w:t>azard ratios (HR)</w:t>
      </w:r>
      <w:r w:rsidR="00F36029" w:rsidRPr="005C6741">
        <w:rPr>
          <w:lang w:val="en-GB"/>
        </w:rPr>
        <w:t xml:space="preserve"> and 95% confidence interval (CI) for each endpoint</w:t>
      </w:r>
      <w:r w:rsidRPr="005C6741">
        <w:rPr>
          <w:lang w:val="en-GB"/>
        </w:rPr>
        <w:t xml:space="preserve"> </w:t>
      </w:r>
      <w:r w:rsidR="00110B98" w:rsidRPr="005C6741">
        <w:rPr>
          <w:lang w:val="en-GB"/>
        </w:rPr>
        <w:t>were</w:t>
      </w:r>
      <w:r w:rsidR="00471D90" w:rsidRPr="005C6741">
        <w:rPr>
          <w:lang w:val="en-GB"/>
        </w:rPr>
        <w:t xml:space="preserve"> </w:t>
      </w:r>
      <w:r w:rsidR="00F36029" w:rsidRPr="005C6741">
        <w:rPr>
          <w:lang w:val="en-GB"/>
        </w:rPr>
        <w:t xml:space="preserve">generated </w:t>
      </w:r>
      <w:r w:rsidRPr="005C6741">
        <w:rPr>
          <w:lang w:val="en-GB"/>
        </w:rPr>
        <w:t xml:space="preserve">using </w:t>
      </w:r>
      <w:r w:rsidR="00104678" w:rsidRPr="005C6741">
        <w:rPr>
          <w:lang w:val="en-GB"/>
        </w:rPr>
        <w:t xml:space="preserve">Cox regression </w:t>
      </w:r>
      <w:r w:rsidRPr="005C6741">
        <w:rPr>
          <w:lang w:val="en-GB"/>
        </w:rPr>
        <w:t>models</w:t>
      </w:r>
      <w:r w:rsidR="00F36029" w:rsidRPr="005C6741">
        <w:rPr>
          <w:lang w:val="en-GB"/>
        </w:rPr>
        <w:t>,</w:t>
      </w:r>
      <w:r w:rsidRPr="005C6741">
        <w:rPr>
          <w:lang w:val="en-GB"/>
        </w:rPr>
        <w:t xml:space="preserve"> with inverse variance weighting for each country</w:t>
      </w:r>
      <w:r w:rsidR="00104678" w:rsidRPr="005C6741">
        <w:rPr>
          <w:lang w:val="en-GB"/>
        </w:rPr>
        <w:t>.</w:t>
      </w:r>
      <w:r w:rsidRPr="005C6741">
        <w:rPr>
          <w:lang w:val="en-GB"/>
        </w:rPr>
        <w:t xml:space="preserve"> </w:t>
      </w:r>
      <w:r w:rsidR="00104678" w:rsidRPr="005C6741">
        <w:rPr>
          <w:lang w:val="en-GB"/>
        </w:rPr>
        <w:t xml:space="preserve">In a sensitivity analysis, </w:t>
      </w:r>
      <w:r w:rsidR="00110B98" w:rsidRPr="005C6741">
        <w:rPr>
          <w:lang w:val="en-GB"/>
        </w:rPr>
        <w:t xml:space="preserve">an </w:t>
      </w:r>
      <w:r w:rsidR="00104678" w:rsidRPr="005C6741">
        <w:rPr>
          <w:lang w:val="en-GB"/>
        </w:rPr>
        <w:t xml:space="preserve">intent-to-treat </w:t>
      </w:r>
      <w:r w:rsidR="00110B98" w:rsidRPr="005C6741">
        <w:rPr>
          <w:lang w:val="en-GB"/>
        </w:rPr>
        <w:t xml:space="preserve">(ITT) </w:t>
      </w:r>
      <w:r w:rsidR="00104678" w:rsidRPr="005C6741">
        <w:rPr>
          <w:lang w:val="en-GB"/>
        </w:rPr>
        <w:t>approach was used, in which patients were followed after discontinuation of index treatment.</w:t>
      </w:r>
      <w:r w:rsidR="004033E4" w:rsidRPr="005C6741">
        <w:rPr>
          <w:lang w:val="en-GB"/>
        </w:rPr>
        <w:t xml:space="preserve"> </w:t>
      </w:r>
      <w:r w:rsidRPr="005C6741">
        <w:rPr>
          <w:lang w:val="en-GB"/>
        </w:rPr>
        <w:t>Analyses of de-identified data were conducted in accordance with local laws and regulations, and received approvals from respective Scientific/Ethics/Data Protection Committees.</w:t>
      </w:r>
    </w:p>
    <w:p w14:paraId="03DB5DD1" w14:textId="77777777" w:rsidR="00C04061" w:rsidRDefault="00C04061" w:rsidP="00CA5056">
      <w:pPr>
        <w:spacing w:line="480" w:lineRule="auto"/>
        <w:rPr>
          <w:lang w:val="en-GB"/>
        </w:rPr>
      </w:pPr>
    </w:p>
    <w:p w14:paraId="11AAC856" w14:textId="77777777" w:rsidR="00C04061" w:rsidRPr="00C04061" w:rsidRDefault="00C04061" w:rsidP="00CA5056">
      <w:pPr>
        <w:spacing w:line="480" w:lineRule="auto"/>
        <w:rPr>
          <w:b/>
          <w:lang w:val="en-GB"/>
        </w:rPr>
      </w:pPr>
      <w:r w:rsidRPr="00C04061">
        <w:rPr>
          <w:b/>
          <w:lang w:val="en-GB"/>
        </w:rPr>
        <w:t>Results</w:t>
      </w:r>
    </w:p>
    <w:p w14:paraId="5FD44190" w14:textId="77777777" w:rsidR="004033E4" w:rsidRPr="005C6741" w:rsidRDefault="004033E4" w:rsidP="00CA5056">
      <w:pPr>
        <w:spacing w:line="480" w:lineRule="auto"/>
        <w:rPr>
          <w:lang w:val="en-GB"/>
        </w:rPr>
      </w:pPr>
      <w:r w:rsidRPr="005C6741">
        <w:rPr>
          <w:lang w:val="en-GB"/>
        </w:rPr>
        <w:t xml:space="preserve">After propensity-score matching, 205,160 patients were included in the analysis (102,580 in each group), and baseline characteristics were well balanced between </w:t>
      </w:r>
      <w:r w:rsidR="00471D90" w:rsidRPr="005C6741">
        <w:rPr>
          <w:lang w:val="en-GB"/>
        </w:rPr>
        <w:t xml:space="preserve">the two </w:t>
      </w:r>
      <w:r w:rsidRPr="005C6741">
        <w:rPr>
          <w:lang w:val="en-GB"/>
        </w:rPr>
        <w:t xml:space="preserve">groups. Mean age was 57 years, 43% were female, 14% had documented </w:t>
      </w:r>
      <w:r w:rsidR="00ED7C76" w:rsidRPr="005C6741">
        <w:rPr>
          <w:lang w:val="en-GB"/>
        </w:rPr>
        <w:t>cardiovascular disease</w:t>
      </w:r>
      <w:r w:rsidRPr="005C6741">
        <w:rPr>
          <w:lang w:val="en-GB"/>
        </w:rPr>
        <w:t xml:space="preserve">. In the SGLT-2i group, </w:t>
      </w:r>
      <w:r w:rsidR="006803BE" w:rsidRPr="005C6741">
        <w:rPr>
          <w:lang w:val="en-GB"/>
        </w:rPr>
        <w:t>of the total exposure time, 49</w:t>
      </w:r>
      <w:r w:rsidRPr="005C6741">
        <w:rPr>
          <w:lang w:val="en-GB"/>
        </w:rPr>
        <w:t xml:space="preserve">% of patients received </w:t>
      </w:r>
      <w:r w:rsidR="006803BE" w:rsidRPr="005C6741">
        <w:rPr>
          <w:lang w:val="en-GB"/>
        </w:rPr>
        <w:t xml:space="preserve">dapagliflozin, 44% </w:t>
      </w:r>
      <w:r w:rsidRPr="005C6741">
        <w:rPr>
          <w:lang w:val="en-GB"/>
        </w:rPr>
        <w:t>ca</w:t>
      </w:r>
      <w:r w:rsidR="006803BE" w:rsidRPr="005C6741">
        <w:rPr>
          <w:lang w:val="en-GB"/>
        </w:rPr>
        <w:t>nagliflozin and 7</w:t>
      </w:r>
      <w:r w:rsidRPr="005C6741">
        <w:rPr>
          <w:lang w:val="en-GB"/>
        </w:rPr>
        <w:t>% empaglif</w:t>
      </w:r>
      <w:r w:rsidR="006803BE" w:rsidRPr="005C6741">
        <w:rPr>
          <w:lang w:val="en-GB"/>
        </w:rPr>
        <w:t>lozin. There was significant</w:t>
      </w:r>
      <w:r w:rsidRPr="005C6741">
        <w:rPr>
          <w:lang w:val="en-GB"/>
        </w:rPr>
        <w:t xml:space="preserve"> geographical variation with regards to the specific SGLT-2i used, with canagliflozin used predo</w:t>
      </w:r>
      <w:r w:rsidR="006803BE" w:rsidRPr="005C6741">
        <w:rPr>
          <w:lang w:val="en-GB"/>
        </w:rPr>
        <w:t>minately (75</w:t>
      </w:r>
      <w:r w:rsidRPr="005C6741">
        <w:rPr>
          <w:lang w:val="en-GB"/>
        </w:rPr>
        <w:t xml:space="preserve">%) in the </w:t>
      </w:r>
      <w:r w:rsidR="00D278F3" w:rsidRPr="005C6741">
        <w:rPr>
          <w:lang w:val="en-GB"/>
        </w:rPr>
        <w:t>US</w:t>
      </w:r>
      <w:r w:rsidRPr="005C6741">
        <w:rPr>
          <w:lang w:val="en-GB"/>
        </w:rPr>
        <w:t>, and dapagl</w:t>
      </w:r>
      <w:r w:rsidR="006803BE" w:rsidRPr="005C6741">
        <w:rPr>
          <w:lang w:val="en-GB"/>
        </w:rPr>
        <w:t>iflozin used predominately (90%) in Europe</w:t>
      </w:r>
      <w:r w:rsidRPr="005C6741">
        <w:rPr>
          <w:lang w:val="en-GB"/>
        </w:rPr>
        <w:t>.</w:t>
      </w:r>
      <w:r w:rsidR="006803BE" w:rsidRPr="005C6741">
        <w:rPr>
          <w:lang w:val="en-GB"/>
        </w:rPr>
        <w:t xml:space="preserve"> In patients </w:t>
      </w:r>
      <w:r w:rsidR="005B188A" w:rsidRPr="005C6741">
        <w:rPr>
          <w:lang w:val="en-GB"/>
        </w:rPr>
        <w:t>initiating</w:t>
      </w:r>
      <w:r w:rsidR="006803BE" w:rsidRPr="005C6741">
        <w:rPr>
          <w:lang w:val="en-GB"/>
        </w:rPr>
        <w:t xml:space="preserve"> o</w:t>
      </w:r>
      <w:r w:rsidRPr="005C6741">
        <w:rPr>
          <w:lang w:val="en-GB"/>
        </w:rPr>
        <w:t xml:space="preserve">GLDs, the most commonly </w:t>
      </w:r>
      <w:r w:rsidR="006803BE" w:rsidRPr="005C6741">
        <w:rPr>
          <w:lang w:val="en-GB"/>
        </w:rPr>
        <w:t>used classes were insulin (34</w:t>
      </w:r>
      <w:r w:rsidRPr="005C6741">
        <w:rPr>
          <w:lang w:val="en-GB"/>
        </w:rPr>
        <w:t>%), dipepti</w:t>
      </w:r>
      <w:r w:rsidR="006803BE" w:rsidRPr="005C6741">
        <w:rPr>
          <w:lang w:val="en-GB"/>
        </w:rPr>
        <w:t>dyl peptidase-4 inhibitors (18</w:t>
      </w:r>
      <w:r w:rsidRPr="005C6741">
        <w:rPr>
          <w:lang w:val="en-GB"/>
        </w:rPr>
        <w:t>%), s</w:t>
      </w:r>
      <w:r w:rsidR="006803BE" w:rsidRPr="005C6741">
        <w:rPr>
          <w:lang w:val="en-GB"/>
        </w:rPr>
        <w:t>ulfonylureas (17</w:t>
      </w:r>
      <w:r w:rsidRPr="005C6741">
        <w:rPr>
          <w:lang w:val="en-GB"/>
        </w:rPr>
        <w:t>%), glucagon-like p</w:t>
      </w:r>
      <w:r w:rsidR="006803BE" w:rsidRPr="005C6741">
        <w:rPr>
          <w:lang w:val="en-GB"/>
        </w:rPr>
        <w:t>eptide-1 receptor agonists (1</w:t>
      </w:r>
      <w:r w:rsidR="00C617A0" w:rsidRPr="005C6741">
        <w:rPr>
          <w:lang w:val="en-GB"/>
        </w:rPr>
        <w:t>4</w:t>
      </w:r>
      <w:r w:rsidR="0094668E" w:rsidRPr="005C6741">
        <w:rPr>
          <w:lang w:val="en-GB"/>
        </w:rPr>
        <w:t>%) and metformin (1</w:t>
      </w:r>
      <w:r w:rsidR="00C617A0" w:rsidRPr="005C6741">
        <w:rPr>
          <w:lang w:val="en-GB"/>
        </w:rPr>
        <w:t>2</w:t>
      </w:r>
      <w:r w:rsidRPr="005C6741">
        <w:rPr>
          <w:lang w:val="en-GB"/>
        </w:rPr>
        <w:t>%).</w:t>
      </w:r>
    </w:p>
    <w:p w14:paraId="6CE42599" w14:textId="77777777" w:rsidR="00925876" w:rsidRPr="005C6741" w:rsidRDefault="00391533" w:rsidP="00CA5056">
      <w:pPr>
        <w:spacing w:line="480" w:lineRule="auto"/>
        <w:rPr>
          <w:lang w:val="en-GB"/>
        </w:rPr>
      </w:pPr>
      <w:r w:rsidRPr="005C6741">
        <w:rPr>
          <w:lang w:val="en-GB"/>
        </w:rPr>
        <w:lastRenderedPageBreak/>
        <w:t>For the on-treatment analysis, t</w:t>
      </w:r>
      <w:r w:rsidR="004033E4" w:rsidRPr="005C6741">
        <w:rPr>
          <w:lang w:val="en-GB"/>
        </w:rPr>
        <w:t xml:space="preserve">he mean follow up time was </w:t>
      </w:r>
      <w:r w:rsidRPr="005C6741">
        <w:rPr>
          <w:lang w:val="en-GB"/>
        </w:rPr>
        <w:t>254</w:t>
      </w:r>
      <w:r w:rsidR="004033E4" w:rsidRPr="005C6741">
        <w:rPr>
          <w:lang w:val="en-GB"/>
        </w:rPr>
        <w:t xml:space="preserve"> days </w:t>
      </w:r>
      <w:r w:rsidR="0040714E" w:rsidRPr="005C6741">
        <w:rPr>
          <w:lang w:val="en-GB"/>
        </w:rPr>
        <w:t xml:space="preserve">in </w:t>
      </w:r>
      <w:r w:rsidR="004033E4" w:rsidRPr="005C6741">
        <w:rPr>
          <w:lang w:val="en-GB"/>
        </w:rPr>
        <w:t xml:space="preserve">SGLT-2i and </w:t>
      </w:r>
      <w:r w:rsidRPr="005C6741">
        <w:rPr>
          <w:lang w:val="en-GB"/>
        </w:rPr>
        <w:t>232</w:t>
      </w:r>
      <w:r w:rsidR="004033E4" w:rsidRPr="005C6741">
        <w:rPr>
          <w:lang w:val="en-GB"/>
        </w:rPr>
        <w:t xml:space="preserve"> days </w:t>
      </w:r>
      <w:r w:rsidR="0040714E" w:rsidRPr="005C6741">
        <w:rPr>
          <w:lang w:val="en-GB"/>
        </w:rPr>
        <w:t xml:space="preserve">in </w:t>
      </w:r>
      <w:r w:rsidR="00925876" w:rsidRPr="005C6741">
        <w:rPr>
          <w:lang w:val="en-GB"/>
        </w:rPr>
        <w:t>o</w:t>
      </w:r>
      <w:r w:rsidR="0040714E" w:rsidRPr="005C6741">
        <w:rPr>
          <w:lang w:val="en-GB"/>
        </w:rPr>
        <w:t>GLD group</w:t>
      </w:r>
      <w:r w:rsidR="0018699D" w:rsidRPr="005C6741">
        <w:rPr>
          <w:lang w:val="en-GB"/>
        </w:rPr>
        <w:t>s</w:t>
      </w:r>
      <w:r w:rsidR="00A42708" w:rsidRPr="005C6741">
        <w:rPr>
          <w:lang w:val="en-GB"/>
        </w:rPr>
        <w:t xml:space="preserve">. </w:t>
      </w:r>
      <w:r w:rsidRPr="005C6741">
        <w:rPr>
          <w:lang w:val="en-GB"/>
        </w:rPr>
        <w:t>Over 136</w:t>
      </w:r>
      <w:r w:rsidR="00D278F3" w:rsidRPr="005C6741">
        <w:rPr>
          <w:lang w:val="en-GB"/>
        </w:rPr>
        <w:t>,</w:t>
      </w:r>
      <w:r w:rsidRPr="005C6741">
        <w:rPr>
          <w:lang w:val="en-GB"/>
        </w:rPr>
        <w:t xml:space="preserve">524 </w:t>
      </w:r>
      <w:r w:rsidR="0018699D" w:rsidRPr="005C6741">
        <w:rPr>
          <w:lang w:val="en-GB"/>
        </w:rPr>
        <w:t>and 136</w:t>
      </w:r>
      <w:r w:rsidR="00D278F3" w:rsidRPr="005C6741">
        <w:rPr>
          <w:lang w:val="en-GB"/>
        </w:rPr>
        <w:t>,</w:t>
      </w:r>
      <w:r w:rsidR="0018699D" w:rsidRPr="005C6741">
        <w:rPr>
          <w:lang w:val="en-GB"/>
        </w:rPr>
        <w:t xml:space="preserve">626 </w:t>
      </w:r>
      <w:r w:rsidRPr="005C6741">
        <w:rPr>
          <w:lang w:val="en-GB"/>
        </w:rPr>
        <w:t>person-years follow-up</w:t>
      </w:r>
      <w:r w:rsidR="0018699D" w:rsidRPr="005C6741">
        <w:rPr>
          <w:lang w:val="en-GB"/>
        </w:rPr>
        <w:t xml:space="preserve"> (MI and stroke, respectively)</w:t>
      </w:r>
      <w:r w:rsidRPr="005C6741">
        <w:rPr>
          <w:lang w:val="en-GB"/>
        </w:rPr>
        <w:t>, there were 779 MI</w:t>
      </w:r>
      <w:r w:rsidR="0018699D" w:rsidRPr="005C6741">
        <w:rPr>
          <w:lang w:val="en-GB"/>
        </w:rPr>
        <w:t>s</w:t>
      </w:r>
      <w:r w:rsidRPr="005C6741">
        <w:rPr>
          <w:lang w:val="en-GB"/>
        </w:rPr>
        <w:t xml:space="preserve"> and 674 stroke</w:t>
      </w:r>
      <w:r w:rsidR="0018699D" w:rsidRPr="005C6741">
        <w:rPr>
          <w:lang w:val="en-GB"/>
        </w:rPr>
        <w:t xml:space="preserve">s </w:t>
      </w:r>
      <w:r w:rsidR="008015F5" w:rsidRPr="005C6741">
        <w:rPr>
          <w:lang w:val="en-GB"/>
        </w:rPr>
        <w:t>(event rate</w:t>
      </w:r>
      <w:r w:rsidR="00AF2A2D" w:rsidRPr="005C6741">
        <w:rPr>
          <w:lang w:val="en-GB"/>
        </w:rPr>
        <w:t xml:space="preserve"> [ER]</w:t>
      </w:r>
      <w:r w:rsidR="008015F5" w:rsidRPr="005C6741">
        <w:rPr>
          <w:lang w:val="en-GB"/>
        </w:rPr>
        <w:t xml:space="preserve"> 0.57 and 0.49</w:t>
      </w:r>
      <w:r w:rsidR="0018699D" w:rsidRPr="005C6741">
        <w:rPr>
          <w:lang w:val="en-GB"/>
        </w:rPr>
        <w:t>/100 person-years</w:t>
      </w:r>
      <w:r w:rsidR="008015F5" w:rsidRPr="005C6741">
        <w:rPr>
          <w:lang w:val="en-GB"/>
        </w:rPr>
        <w:t xml:space="preserve">, respectively). </w:t>
      </w:r>
      <w:r w:rsidRPr="005C6741">
        <w:rPr>
          <w:lang w:val="en-GB"/>
        </w:rPr>
        <w:t xml:space="preserve">Initiation of SGLT-2i vs. oGLD was associated with a lower risk of </w:t>
      </w:r>
      <w:r w:rsidR="0018699D" w:rsidRPr="005C6741">
        <w:rPr>
          <w:lang w:val="en-GB"/>
        </w:rPr>
        <w:t>MI and stroke</w:t>
      </w:r>
      <w:r w:rsidRPr="005C6741">
        <w:rPr>
          <w:lang w:val="en-GB"/>
        </w:rPr>
        <w:t xml:space="preserve"> (</w:t>
      </w:r>
      <w:r w:rsidR="00C617A0" w:rsidRPr="005C6741">
        <w:rPr>
          <w:lang w:val="en-GB"/>
        </w:rPr>
        <w:t xml:space="preserve">MI: </w:t>
      </w:r>
      <w:r w:rsidR="00AF2A2D" w:rsidRPr="005C6741">
        <w:rPr>
          <w:lang w:val="en-GB"/>
        </w:rPr>
        <w:t>ER</w:t>
      </w:r>
      <w:r w:rsidR="008015F5" w:rsidRPr="005C6741">
        <w:rPr>
          <w:lang w:val="en-GB"/>
        </w:rPr>
        <w:t xml:space="preserve"> 0.49</w:t>
      </w:r>
      <w:r w:rsidR="000A6C69" w:rsidRPr="005C6741">
        <w:rPr>
          <w:lang w:val="en-GB"/>
        </w:rPr>
        <w:t>/100 person-years</w:t>
      </w:r>
      <w:r w:rsidR="008015F5" w:rsidRPr="005C6741">
        <w:rPr>
          <w:lang w:val="en-GB"/>
        </w:rPr>
        <w:t xml:space="preserve"> for SGLT</w:t>
      </w:r>
      <w:r w:rsidR="00D278F3" w:rsidRPr="005C6741">
        <w:rPr>
          <w:lang w:val="en-GB"/>
        </w:rPr>
        <w:t>-2i</w:t>
      </w:r>
      <w:r w:rsidR="008015F5" w:rsidRPr="005C6741">
        <w:rPr>
          <w:lang w:val="en-GB"/>
        </w:rPr>
        <w:t xml:space="preserve"> vs. 0.66</w:t>
      </w:r>
      <w:r w:rsidR="000A6C69" w:rsidRPr="005C6741">
        <w:rPr>
          <w:lang w:val="en-GB"/>
        </w:rPr>
        <w:t>/100 person-years</w:t>
      </w:r>
      <w:r w:rsidR="008015F5" w:rsidRPr="005C6741">
        <w:rPr>
          <w:lang w:val="en-GB"/>
        </w:rPr>
        <w:t xml:space="preserve"> for oGLD; HR 0.78, 95%</w:t>
      </w:r>
      <w:r w:rsidR="00925876" w:rsidRPr="005C6741">
        <w:rPr>
          <w:lang w:val="en-GB"/>
        </w:rPr>
        <w:t xml:space="preserve"> </w:t>
      </w:r>
      <w:r w:rsidR="008015F5" w:rsidRPr="005C6741">
        <w:rPr>
          <w:lang w:val="en-GB"/>
        </w:rPr>
        <w:t>CI 0.65–0.95; P=0.0</w:t>
      </w:r>
      <w:r w:rsidR="005F79F3" w:rsidRPr="005C6741">
        <w:rPr>
          <w:lang w:val="en-GB"/>
        </w:rPr>
        <w:t>1</w:t>
      </w:r>
      <w:r w:rsidR="008015F5" w:rsidRPr="005C6741">
        <w:rPr>
          <w:lang w:val="en-GB"/>
        </w:rPr>
        <w:t xml:space="preserve">; </w:t>
      </w:r>
      <w:r w:rsidR="00AF2A2D" w:rsidRPr="005C6741">
        <w:rPr>
          <w:b/>
          <w:lang w:val="en-GB"/>
        </w:rPr>
        <w:t>Figure 1A</w:t>
      </w:r>
      <w:r w:rsidR="00AF2A2D" w:rsidRPr="005C6741">
        <w:rPr>
          <w:lang w:val="en-GB"/>
        </w:rPr>
        <w:t>;</w:t>
      </w:r>
      <w:r w:rsidR="00AF2A2D" w:rsidRPr="005C6741" w:rsidDel="00AF2A2D">
        <w:rPr>
          <w:lang w:val="en-GB"/>
        </w:rPr>
        <w:t xml:space="preserve"> </w:t>
      </w:r>
      <w:r w:rsidR="00C617A0" w:rsidRPr="005C6741">
        <w:rPr>
          <w:lang w:val="en-GB"/>
        </w:rPr>
        <w:t>St</w:t>
      </w:r>
      <w:r w:rsidR="00C04061">
        <w:rPr>
          <w:lang w:val="en-GB"/>
        </w:rPr>
        <w:t>r</w:t>
      </w:r>
      <w:r w:rsidR="00C617A0" w:rsidRPr="005C6741">
        <w:rPr>
          <w:lang w:val="en-GB"/>
        </w:rPr>
        <w:t xml:space="preserve">oke: </w:t>
      </w:r>
      <w:r w:rsidR="00AF2A2D" w:rsidRPr="005C6741">
        <w:rPr>
          <w:lang w:val="en-GB"/>
        </w:rPr>
        <w:t>ER</w:t>
      </w:r>
      <w:r w:rsidR="008015F5" w:rsidRPr="005C6741">
        <w:rPr>
          <w:lang w:val="en-GB"/>
        </w:rPr>
        <w:t xml:space="preserve"> 0.42</w:t>
      </w:r>
      <w:r w:rsidR="000A6C69" w:rsidRPr="005C6741">
        <w:rPr>
          <w:lang w:val="en-GB"/>
        </w:rPr>
        <w:t>/100 person-years</w:t>
      </w:r>
      <w:r w:rsidR="008015F5" w:rsidRPr="005C6741">
        <w:rPr>
          <w:lang w:val="en-GB"/>
        </w:rPr>
        <w:t xml:space="preserve"> for SGLT</w:t>
      </w:r>
      <w:r w:rsidR="00D278F3" w:rsidRPr="005C6741">
        <w:rPr>
          <w:lang w:val="en-GB"/>
        </w:rPr>
        <w:t>-</w:t>
      </w:r>
      <w:r w:rsidR="008015F5" w:rsidRPr="005C6741">
        <w:rPr>
          <w:lang w:val="en-GB"/>
        </w:rPr>
        <w:t>2</w:t>
      </w:r>
      <w:r w:rsidR="00D278F3" w:rsidRPr="005C6741">
        <w:rPr>
          <w:lang w:val="en-GB"/>
        </w:rPr>
        <w:t>i</w:t>
      </w:r>
      <w:r w:rsidR="008015F5" w:rsidRPr="005C6741">
        <w:rPr>
          <w:lang w:val="en-GB"/>
        </w:rPr>
        <w:t xml:space="preserve"> vs. 0.58</w:t>
      </w:r>
      <w:r w:rsidR="000A6C69" w:rsidRPr="005C6741">
        <w:rPr>
          <w:lang w:val="en-GB"/>
        </w:rPr>
        <w:t>/100 person-years</w:t>
      </w:r>
      <w:r w:rsidR="008015F5" w:rsidRPr="005C6741">
        <w:rPr>
          <w:lang w:val="en-GB"/>
        </w:rPr>
        <w:t xml:space="preserve"> for oGLD; HR</w:t>
      </w:r>
      <w:r w:rsidR="00471D90" w:rsidRPr="005C6741">
        <w:rPr>
          <w:lang w:val="en-GB"/>
        </w:rPr>
        <w:t xml:space="preserve"> 0.80, 95%CI 0.66–0.97; P=0.02</w:t>
      </w:r>
      <w:r w:rsidR="008015F5" w:rsidRPr="005C6741">
        <w:rPr>
          <w:lang w:val="en-GB"/>
        </w:rPr>
        <w:t xml:space="preserve">; </w:t>
      </w:r>
      <w:r w:rsidR="00AF2A2D" w:rsidRPr="005C6741">
        <w:rPr>
          <w:b/>
          <w:lang w:val="en-GB"/>
        </w:rPr>
        <w:t>Figure 1</w:t>
      </w:r>
      <w:r w:rsidR="00925876" w:rsidRPr="005C6741">
        <w:rPr>
          <w:b/>
          <w:lang w:val="en-GB"/>
        </w:rPr>
        <w:t>B</w:t>
      </w:r>
      <w:r w:rsidR="00925876" w:rsidRPr="005C6741">
        <w:rPr>
          <w:lang w:val="en-GB"/>
        </w:rPr>
        <w:t xml:space="preserve">); </w:t>
      </w:r>
      <w:r w:rsidR="0018699D" w:rsidRPr="005C6741">
        <w:rPr>
          <w:lang w:val="en-GB"/>
        </w:rPr>
        <w:t xml:space="preserve">with no evidence of </w:t>
      </w:r>
      <w:r w:rsidR="00925876" w:rsidRPr="005C6741">
        <w:rPr>
          <w:lang w:val="en-GB"/>
        </w:rPr>
        <w:t>heterogeneity by country.</w:t>
      </w:r>
    </w:p>
    <w:p w14:paraId="07835B31" w14:textId="77777777" w:rsidR="00925876" w:rsidRPr="005C6741" w:rsidRDefault="00925876" w:rsidP="00CA5056">
      <w:pPr>
        <w:spacing w:line="480" w:lineRule="auto"/>
        <w:rPr>
          <w:lang w:val="en-GB"/>
        </w:rPr>
      </w:pPr>
      <w:r w:rsidRPr="005C6741">
        <w:rPr>
          <w:lang w:val="en-GB"/>
        </w:rPr>
        <w:t>In the ITT analysis, the mean follow</w:t>
      </w:r>
      <w:r w:rsidR="00A26FE8">
        <w:rPr>
          <w:lang w:val="en-GB"/>
        </w:rPr>
        <w:t>-</w:t>
      </w:r>
      <w:r w:rsidRPr="005C6741">
        <w:rPr>
          <w:lang w:val="en-GB"/>
        </w:rPr>
        <w:t xml:space="preserve">up time was 339 days </w:t>
      </w:r>
      <w:r w:rsidR="0018699D" w:rsidRPr="005C6741">
        <w:rPr>
          <w:lang w:val="en-GB"/>
        </w:rPr>
        <w:t xml:space="preserve">in </w:t>
      </w:r>
      <w:r w:rsidRPr="005C6741">
        <w:rPr>
          <w:lang w:val="en-GB"/>
        </w:rPr>
        <w:t xml:space="preserve">SGLT-2i and 332 days </w:t>
      </w:r>
      <w:r w:rsidR="0018699D" w:rsidRPr="005C6741">
        <w:rPr>
          <w:lang w:val="en-GB"/>
        </w:rPr>
        <w:t xml:space="preserve">in </w:t>
      </w:r>
      <w:r w:rsidRPr="005C6741">
        <w:rPr>
          <w:lang w:val="en-GB"/>
        </w:rPr>
        <w:t>o</w:t>
      </w:r>
      <w:r w:rsidR="0018699D" w:rsidRPr="005C6741">
        <w:rPr>
          <w:lang w:val="en-GB"/>
        </w:rPr>
        <w:t>GLD groups</w:t>
      </w:r>
      <w:r w:rsidRPr="005C6741">
        <w:rPr>
          <w:lang w:val="en-GB"/>
        </w:rPr>
        <w:t>. Over 188</w:t>
      </w:r>
      <w:r w:rsidR="00D278F3" w:rsidRPr="005C6741">
        <w:rPr>
          <w:lang w:val="en-GB"/>
        </w:rPr>
        <w:t>,</w:t>
      </w:r>
      <w:r w:rsidRPr="005C6741">
        <w:rPr>
          <w:lang w:val="en-GB"/>
        </w:rPr>
        <w:t>551 and 188</w:t>
      </w:r>
      <w:r w:rsidR="00D278F3" w:rsidRPr="005C6741">
        <w:rPr>
          <w:lang w:val="en-GB"/>
        </w:rPr>
        <w:t>,</w:t>
      </w:r>
      <w:r w:rsidRPr="005C6741">
        <w:rPr>
          <w:lang w:val="en-GB"/>
        </w:rPr>
        <w:t>678 person-years follow-up (MI and stroke, respectively), there were 1077 MI</w:t>
      </w:r>
      <w:r w:rsidR="0018699D" w:rsidRPr="005C6741">
        <w:rPr>
          <w:lang w:val="en-GB"/>
        </w:rPr>
        <w:t>s</w:t>
      </w:r>
      <w:r w:rsidRPr="005C6741">
        <w:rPr>
          <w:lang w:val="en-GB"/>
        </w:rPr>
        <w:t xml:space="preserve"> and 968 stroke</w:t>
      </w:r>
      <w:r w:rsidR="0018699D" w:rsidRPr="005C6741">
        <w:rPr>
          <w:lang w:val="en-GB"/>
        </w:rPr>
        <w:t xml:space="preserve">s </w:t>
      </w:r>
      <w:r w:rsidRPr="005C6741">
        <w:rPr>
          <w:lang w:val="en-GB"/>
        </w:rPr>
        <w:t>(</w:t>
      </w:r>
      <w:r w:rsidR="00036933" w:rsidRPr="005C6741">
        <w:rPr>
          <w:lang w:val="en-GB"/>
        </w:rPr>
        <w:t>ER</w:t>
      </w:r>
      <w:r w:rsidRPr="005C6741">
        <w:rPr>
          <w:lang w:val="en-GB"/>
        </w:rPr>
        <w:t xml:space="preserve"> 0.57 and 0.51/100 person-years, respectively). Initiation of SGLT-2i vs. oGLD was ass</w:t>
      </w:r>
      <w:r w:rsidR="0018699D" w:rsidRPr="005C6741">
        <w:rPr>
          <w:lang w:val="en-GB"/>
        </w:rPr>
        <w:t>ociated with a lower risk of MI and stroke</w:t>
      </w:r>
      <w:r w:rsidRPr="005C6741">
        <w:rPr>
          <w:lang w:val="en-GB"/>
        </w:rPr>
        <w:t xml:space="preserve"> (</w:t>
      </w:r>
      <w:r w:rsidR="00C617A0" w:rsidRPr="005C6741">
        <w:rPr>
          <w:lang w:val="en-GB"/>
        </w:rPr>
        <w:t xml:space="preserve">MI: </w:t>
      </w:r>
      <w:r w:rsidR="00AF2A2D" w:rsidRPr="005C6741">
        <w:rPr>
          <w:lang w:val="en-GB"/>
        </w:rPr>
        <w:t xml:space="preserve">ER </w:t>
      </w:r>
      <w:r w:rsidRPr="005C6741">
        <w:rPr>
          <w:lang w:val="en-GB"/>
        </w:rPr>
        <w:t>0.52</w:t>
      </w:r>
      <w:r w:rsidR="000A6C69" w:rsidRPr="005C6741">
        <w:rPr>
          <w:lang w:val="en-GB"/>
        </w:rPr>
        <w:t>/100 person-years</w:t>
      </w:r>
      <w:r w:rsidRPr="005C6741">
        <w:rPr>
          <w:lang w:val="en-GB"/>
        </w:rPr>
        <w:t xml:space="preserve"> for SGLT</w:t>
      </w:r>
      <w:r w:rsidR="00D278F3" w:rsidRPr="005C6741">
        <w:rPr>
          <w:lang w:val="en-GB"/>
        </w:rPr>
        <w:t>-</w:t>
      </w:r>
      <w:r w:rsidRPr="005C6741">
        <w:rPr>
          <w:lang w:val="en-GB"/>
        </w:rPr>
        <w:t>2</w:t>
      </w:r>
      <w:r w:rsidR="00D278F3" w:rsidRPr="005C6741">
        <w:rPr>
          <w:lang w:val="en-GB"/>
        </w:rPr>
        <w:t>i</w:t>
      </w:r>
      <w:r w:rsidRPr="005C6741">
        <w:rPr>
          <w:lang w:val="en-GB"/>
        </w:rPr>
        <w:t xml:space="preserve"> vs. 0.62</w:t>
      </w:r>
      <w:r w:rsidR="000A6C69" w:rsidRPr="005C6741">
        <w:rPr>
          <w:lang w:val="en-GB"/>
        </w:rPr>
        <w:t>/100 person-years</w:t>
      </w:r>
      <w:r w:rsidRPr="005C6741">
        <w:rPr>
          <w:lang w:val="en-GB"/>
        </w:rPr>
        <w:t xml:space="preserve"> for oGLD; HR 0.85, 95% CI 0.72–1.00; P=0.05; </w:t>
      </w:r>
      <w:r w:rsidR="00AF2A2D" w:rsidRPr="005C6741">
        <w:rPr>
          <w:b/>
          <w:lang w:val="en-GB"/>
        </w:rPr>
        <w:t>Figure 1C</w:t>
      </w:r>
      <w:r w:rsidR="00AF2A2D" w:rsidRPr="005C6741">
        <w:rPr>
          <w:lang w:val="en-GB"/>
        </w:rPr>
        <w:t>;</w:t>
      </w:r>
      <w:r w:rsidR="00AF2A2D" w:rsidRPr="005C6741" w:rsidDel="00AF2A2D">
        <w:rPr>
          <w:lang w:val="en-GB"/>
        </w:rPr>
        <w:t xml:space="preserve"> </w:t>
      </w:r>
      <w:r w:rsidR="00C617A0" w:rsidRPr="005C6741">
        <w:rPr>
          <w:lang w:val="en-GB"/>
        </w:rPr>
        <w:t xml:space="preserve">Stroke: </w:t>
      </w:r>
      <w:r w:rsidR="00AF2A2D" w:rsidRPr="005C6741">
        <w:rPr>
          <w:lang w:val="en-GB"/>
        </w:rPr>
        <w:t>ER</w:t>
      </w:r>
      <w:r w:rsidRPr="005C6741">
        <w:rPr>
          <w:lang w:val="en-GB"/>
        </w:rPr>
        <w:t xml:space="preserve"> 0.45</w:t>
      </w:r>
      <w:r w:rsidR="000A6C69" w:rsidRPr="005C6741">
        <w:rPr>
          <w:lang w:val="en-GB"/>
        </w:rPr>
        <w:t>/100 person-years</w:t>
      </w:r>
      <w:r w:rsidRPr="005C6741">
        <w:rPr>
          <w:lang w:val="en-GB"/>
        </w:rPr>
        <w:t xml:space="preserve"> for SGLT</w:t>
      </w:r>
      <w:r w:rsidR="00D278F3" w:rsidRPr="005C6741">
        <w:rPr>
          <w:lang w:val="en-GB"/>
        </w:rPr>
        <w:t>-</w:t>
      </w:r>
      <w:r w:rsidRPr="005C6741">
        <w:rPr>
          <w:lang w:val="en-GB"/>
        </w:rPr>
        <w:t>2</w:t>
      </w:r>
      <w:r w:rsidR="00D278F3" w:rsidRPr="005C6741">
        <w:rPr>
          <w:lang w:val="en-GB"/>
        </w:rPr>
        <w:t>i</w:t>
      </w:r>
      <w:r w:rsidRPr="005C6741">
        <w:rPr>
          <w:lang w:val="en-GB"/>
        </w:rPr>
        <w:t xml:space="preserve"> vs. 0.57</w:t>
      </w:r>
      <w:r w:rsidR="000A6C69" w:rsidRPr="005C6741">
        <w:rPr>
          <w:lang w:val="en-GB"/>
        </w:rPr>
        <w:t>/100 person-years</w:t>
      </w:r>
      <w:r w:rsidRPr="005C6741">
        <w:rPr>
          <w:lang w:val="en-GB"/>
        </w:rPr>
        <w:t xml:space="preserve"> for oGLD; HR</w:t>
      </w:r>
      <w:r w:rsidR="00471D90" w:rsidRPr="005C6741">
        <w:rPr>
          <w:lang w:val="en-GB"/>
        </w:rPr>
        <w:t xml:space="preserve"> 0.83, 95%CI 0.71–0.97; P=0.02</w:t>
      </w:r>
      <w:r w:rsidRPr="005C6741">
        <w:rPr>
          <w:lang w:val="en-GB"/>
        </w:rPr>
        <w:t xml:space="preserve">; </w:t>
      </w:r>
      <w:r w:rsidR="00AF2A2D" w:rsidRPr="005C6741">
        <w:rPr>
          <w:b/>
          <w:lang w:val="en-GB"/>
        </w:rPr>
        <w:t>Figure 1</w:t>
      </w:r>
      <w:r w:rsidR="00471D90" w:rsidRPr="005C6741">
        <w:rPr>
          <w:b/>
          <w:lang w:val="en-GB"/>
        </w:rPr>
        <w:t>D</w:t>
      </w:r>
      <w:r w:rsidRPr="005C6741">
        <w:rPr>
          <w:lang w:val="en-GB"/>
        </w:rPr>
        <w:t xml:space="preserve">); </w:t>
      </w:r>
      <w:r w:rsidR="0018699D" w:rsidRPr="005C6741">
        <w:rPr>
          <w:lang w:val="en-GB"/>
        </w:rPr>
        <w:t xml:space="preserve">with no evidence of </w:t>
      </w:r>
      <w:r w:rsidRPr="005C6741">
        <w:rPr>
          <w:lang w:val="en-GB"/>
        </w:rPr>
        <w:t>heterogeneity by country.</w:t>
      </w:r>
    </w:p>
    <w:p w14:paraId="554E1CF9" w14:textId="77777777" w:rsidR="00C04061" w:rsidRDefault="00C04061" w:rsidP="00CA5056">
      <w:pPr>
        <w:spacing w:line="480" w:lineRule="auto"/>
        <w:rPr>
          <w:lang w:val="en-GB"/>
        </w:rPr>
      </w:pPr>
    </w:p>
    <w:p w14:paraId="30BA62CF" w14:textId="77777777" w:rsidR="00C04061" w:rsidRPr="00C04061" w:rsidRDefault="00C04061" w:rsidP="00CA5056">
      <w:pPr>
        <w:spacing w:line="480" w:lineRule="auto"/>
        <w:rPr>
          <w:b/>
          <w:lang w:val="en-GB"/>
        </w:rPr>
      </w:pPr>
      <w:r w:rsidRPr="00C04061">
        <w:rPr>
          <w:b/>
          <w:lang w:val="en-GB"/>
        </w:rPr>
        <w:t>Conclusions</w:t>
      </w:r>
    </w:p>
    <w:p w14:paraId="796D7DAE" w14:textId="77777777" w:rsidR="0018699D" w:rsidRPr="005C6741" w:rsidRDefault="0018699D" w:rsidP="00CA5056">
      <w:pPr>
        <w:spacing w:line="480" w:lineRule="auto"/>
        <w:rPr>
          <w:lang w:val="en-GB"/>
        </w:rPr>
      </w:pPr>
      <w:r w:rsidRPr="005C6741">
        <w:rPr>
          <w:lang w:val="en-GB"/>
        </w:rPr>
        <w:t xml:space="preserve">In summary, in this </w:t>
      </w:r>
      <w:r w:rsidR="00AF2A2D" w:rsidRPr="005C6741">
        <w:rPr>
          <w:lang w:val="en-GB"/>
        </w:rPr>
        <w:t>multi</w:t>
      </w:r>
      <w:r w:rsidRPr="005C6741">
        <w:rPr>
          <w:lang w:val="en-GB"/>
        </w:rPr>
        <w:t>national study of over 200,000 patients seen in real</w:t>
      </w:r>
      <w:r w:rsidR="00D278F3" w:rsidRPr="005C6741">
        <w:rPr>
          <w:lang w:val="en-GB"/>
        </w:rPr>
        <w:t>-</w:t>
      </w:r>
      <w:r w:rsidRPr="005C6741">
        <w:rPr>
          <w:lang w:val="en-GB"/>
        </w:rPr>
        <w:t xml:space="preserve">world clinical practice, </w:t>
      </w:r>
      <w:r w:rsidR="004D01A9" w:rsidRPr="005C6741">
        <w:rPr>
          <w:lang w:val="en-GB"/>
        </w:rPr>
        <w:t>with a very large number of isch</w:t>
      </w:r>
      <w:r w:rsidR="00C04061">
        <w:rPr>
          <w:lang w:val="en-GB"/>
        </w:rPr>
        <w:t>a</w:t>
      </w:r>
      <w:r w:rsidR="004D01A9" w:rsidRPr="005C6741">
        <w:rPr>
          <w:lang w:val="en-GB"/>
        </w:rPr>
        <w:t xml:space="preserve">emic events, </w:t>
      </w:r>
      <w:r w:rsidRPr="005C6741">
        <w:rPr>
          <w:lang w:val="en-GB"/>
        </w:rPr>
        <w:t xml:space="preserve">initiation of SGLT-2i </w:t>
      </w:r>
      <w:r w:rsidR="00306C44" w:rsidRPr="005C6741">
        <w:rPr>
          <w:lang w:val="en-GB"/>
        </w:rPr>
        <w:t>vs</w:t>
      </w:r>
      <w:r w:rsidR="00AF2A2D" w:rsidRPr="005C6741">
        <w:rPr>
          <w:lang w:val="en-GB"/>
        </w:rPr>
        <w:t>.</w:t>
      </w:r>
      <w:r w:rsidR="00306C44" w:rsidRPr="005C6741">
        <w:rPr>
          <w:lang w:val="en-GB"/>
        </w:rPr>
        <w:t xml:space="preserve"> oGLD </w:t>
      </w:r>
      <w:r w:rsidRPr="005C6741">
        <w:rPr>
          <w:lang w:val="en-GB"/>
        </w:rPr>
        <w:t>was associated with modestly lowe</w:t>
      </w:r>
      <w:r w:rsidR="00306C44" w:rsidRPr="005C6741">
        <w:rPr>
          <w:lang w:val="en-GB"/>
        </w:rPr>
        <w:t>r rates of MI and stroke</w:t>
      </w:r>
      <w:r w:rsidRPr="005C6741">
        <w:rPr>
          <w:lang w:val="en-GB"/>
        </w:rPr>
        <w:t xml:space="preserve">. </w:t>
      </w:r>
      <w:r w:rsidR="00306C44" w:rsidRPr="005C6741">
        <w:rPr>
          <w:lang w:val="en-GB"/>
        </w:rPr>
        <w:t xml:space="preserve">Although our patient population differed from the EMPA-REG OUTCOME trial and CANVAS Program (with lower prevalence of </w:t>
      </w:r>
      <w:r w:rsidR="00ED7C76" w:rsidRPr="005C6741">
        <w:rPr>
          <w:lang w:val="en-GB"/>
        </w:rPr>
        <w:t>cardiovascular disease</w:t>
      </w:r>
      <w:r w:rsidR="00306C44" w:rsidRPr="005C6741">
        <w:rPr>
          <w:lang w:val="en-GB"/>
        </w:rPr>
        <w:t xml:space="preserve">, and thus lower event rates), for MI </w:t>
      </w:r>
      <w:r w:rsidRPr="005C6741">
        <w:rPr>
          <w:lang w:val="en-GB"/>
        </w:rPr>
        <w:t>o</w:t>
      </w:r>
      <w:r w:rsidR="00306C44" w:rsidRPr="005C6741">
        <w:rPr>
          <w:lang w:val="en-GB"/>
        </w:rPr>
        <w:t>ur results were</w:t>
      </w:r>
      <w:r w:rsidRPr="005C6741">
        <w:rPr>
          <w:lang w:val="en-GB"/>
        </w:rPr>
        <w:t xml:space="preserve"> directionally and numerically consistent with both </w:t>
      </w:r>
      <w:r w:rsidR="00512BC5" w:rsidRPr="005C6741">
        <w:rPr>
          <w:lang w:val="en-GB"/>
        </w:rPr>
        <w:t>studies;</w:t>
      </w:r>
      <w:r w:rsidR="00036933" w:rsidRPr="005C6741">
        <w:rPr>
          <w:lang w:val="en-GB"/>
        </w:rPr>
        <w:fldChar w:fldCharType="begin">
          <w:fldData xml:space="preserve">PEVuZE5vdGU+PENpdGU+PEF1dGhvcj5OZWFsPC9BdXRob3I+PFllYXI+MjAxNzwvWWVhcj48UmVj
TnVtPjM8L1JlY051bT48RGlzcGxheVRleHQ+WzEsIDJdPC9EaXNwbGF5VGV4dD48cmVjb3JkPjxy
ZWMtbnVtYmVyPjM8L3JlYy1udW1iZXI+PGZvcmVpZ24ta2V5cz48a2V5IGFwcD0iRU4iIGRiLWlk
PSJkYXRmcHJ6OXJ0ZmUwMmU5MmVxeHZzZmhmdnRyYXcycnp4ZmEiPjM8L2tleT48L2ZvcmVpZ24t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ZTwvZnVsbC10aXRsZT48L3BlcmlvZGljYWw+PHBhZ2VzPjY0NC02NTc8L3BhZ2VzPjx2b2x1bWU+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</w:fldData>
        </w:fldChar>
      </w:r>
      <w:r w:rsidR="002E1118" w:rsidRPr="005C6741">
        <w:rPr>
          <w:lang w:val="en-GB"/>
        </w:rPr>
        <w:instrText xml:space="preserve"> ADDIN EN.CITE </w:instrText>
      </w:r>
      <w:r w:rsidR="002E1118" w:rsidRPr="005C6741">
        <w:rPr>
          <w:lang w:val="en-GB"/>
        </w:rPr>
        <w:fldChar w:fldCharType="begin">
          <w:fldData xml:space="preserve">PEVuZE5vdGU+PENpdGU+PEF1dGhvcj5OZWFsPC9BdXRob3I+PFllYXI+MjAxNzwvWWVhcj48UmVj
TnVtPjM8L1JlY051bT48RGlzcGxheVRleHQ+WzEsIDJdPC9EaXNwbGF5VGV4dD48cmVjb3JkPjxy
ZWMtbnVtYmVyPjM8L3JlYy1udW1iZXI+PGZvcmVpZ24ta2V5cz48a2V5IGFwcD0iRU4iIGRiLWlk
PSJkYXRmcHJ6OXJ0ZmUwMmU5MmVxeHZzZmhmdnRyYXcycnp4ZmEiPjM8L2tleT48L2ZvcmVpZ24t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ZTwvZnVsbC10aXRsZT48L3BlcmlvZGljYWw+PHBhZ2VzPjY0NC02NTc8L3BhZ2VzPjx2b2x1bWU+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</w:fldData>
        </w:fldChar>
      </w:r>
      <w:r w:rsidR="002E1118" w:rsidRPr="005C6741">
        <w:rPr>
          <w:lang w:val="en-GB"/>
        </w:rPr>
        <w:instrText xml:space="preserve"> ADDIN EN.CITE.DATA </w:instrText>
      </w:r>
      <w:r w:rsidR="002E1118" w:rsidRPr="005C6741">
        <w:rPr>
          <w:lang w:val="en-GB"/>
        </w:rPr>
      </w:r>
      <w:r w:rsidR="002E1118" w:rsidRPr="005C6741">
        <w:rPr>
          <w:lang w:val="en-GB"/>
        </w:rPr>
        <w:fldChar w:fldCharType="end"/>
      </w:r>
      <w:r w:rsidR="00036933" w:rsidRPr="005C6741">
        <w:rPr>
          <w:lang w:val="en-GB"/>
        </w:rPr>
      </w:r>
      <w:r w:rsidR="00036933" w:rsidRPr="005C6741">
        <w:rPr>
          <w:lang w:val="en-GB"/>
        </w:rPr>
        <w:fldChar w:fldCharType="separate"/>
      </w:r>
      <w:r w:rsidR="002E1118" w:rsidRPr="005C6741">
        <w:rPr>
          <w:noProof/>
          <w:lang w:val="en-GB"/>
        </w:rPr>
        <w:t>[</w:t>
      </w:r>
      <w:hyperlink w:anchor="_ENREF_1" w:tooltip="Neal, 2017 #3" w:history="1">
        <w:r w:rsidR="002E1118" w:rsidRPr="005C6741">
          <w:rPr>
            <w:noProof/>
            <w:lang w:val="en-GB"/>
          </w:rPr>
          <w:t>1</w:t>
        </w:r>
      </w:hyperlink>
      <w:r w:rsidR="002E1118" w:rsidRPr="005C6741">
        <w:rPr>
          <w:noProof/>
          <w:lang w:val="en-GB"/>
        </w:rPr>
        <w:t xml:space="preserve">, </w:t>
      </w:r>
      <w:hyperlink w:anchor="_ENREF_2" w:tooltip="Zinman, 2015 #2" w:history="1">
        <w:r w:rsidR="002E1118" w:rsidRPr="005C6741">
          <w:rPr>
            <w:noProof/>
            <w:lang w:val="en-GB"/>
          </w:rPr>
          <w:t>2</w:t>
        </w:r>
      </w:hyperlink>
      <w:r w:rsidR="002E1118" w:rsidRPr="005C6741">
        <w:rPr>
          <w:noProof/>
          <w:lang w:val="en-GB"/>
        </w:rPr>
        <w:t>]</w:t>
      </w:r>
      <w:r w:rsidR="00036933" w:rsidRPr="005C6741">
        <w:rPr>
          <w:lang w:val="en-GB"/>
        </w:rPr>
        <w:fldChar w:fldCharType="end"/>
      </w:r>
      <w:r w:rsidR="00512BC5" w:rsidRPr="005C6741">
        <w:rPr>
          <w:lang w:val="en-GB"/>
        </w:rPr>
        <w:t xml:space="preserve"> with </w:t>
      </w:r>
      <w:r w:rsidR="00306C44" w:rsidRPr="005C6741">
        <w:rPr>
          <w:lang w:val="en-GB"/>
        </w:rPr>
        <w:t xml:space="preserve">difference in </w:t>
      </w:r>
      <w:r w:rsidR="000A6C69" w:rsidRPr="005C6741">
        <w:rPr>
          <w:lang w:val="en-GB"/>
        </w:rPr>
        <w:t xml:space="preserve">width of the </w:t>
      </w:r>
      <w:r w:rsidR="000C41CA">
        <w:rPr>
          <w:lang w:val="en-GB"/>
        </w:rPr>
        <w:t>confidence intervals</w:t>
      </w:r>
      <w:r w:rsidR="00306C44" w:rsidRPr="005C6741">
        <w:rPr>
          <w:lang w:val="en-GB"/>
        </w:rPr>
        <w:t xml:space="preserve"> likely related to greater </w:t>
      </w:r>
      <w:r w:rsidR="004D01A9" w:rsidRPr="005C6741">
        <w:rPr>
          <w:lang w:val="en-GB"/>
        </w:rPr>
        <w:t xml:space="preserve">absolute </w:t>
      </w:r>
      <w:r w:rsidR="00306C44" w:rsidRPr="005C6741">
        <w:rPr>
          <w:lang w:val="en-GB"/>
        </w:rPr>
        <w:t xml:space="preserve">number of events in our </w:t>
      </w:r>
      <w:r w:rsidR="00306C44" w:rsidRPr="005C6741">
        <w:rPr>
          <w:lang w:val="en-GB"/>
        </w:rPr>
        <w:lastRenderedPageBreak/>
        <w:t>study. F</w:t>
      </w:r>
      <w:r w:rsidR="00512BC5" w:rsidRPr="005C6741">
        <w:rPr>
          <w:lang w:val="en-GB"/>
        </w:rPr>
        <w:t>or stroke, our data were</w:t>
      </w:r>
      <w:r w:rsidR="00306C44" w:rsidRPr="005C6741">
        <w:rPr>
          <w:lang w:val="en-GB"/>
        </w:rPr>
        <w:t xml:space="preserve"> also directionally and numerically consistent with the CANVAS Program.</w:t>
      </w:r>
      <w:r w:rsidR="0051672F" w:rsidRPr="005C6741">
        <w:rPr>
          <w:lang w:val="en-GB"/>
        </w:rPr>
        <w:fldChar w:fldCharType="begin">
          <w:fldData xml:space="preserve">PEVuZE5vdGU+PENpdGU+PEF1dGhvcj5OZWFsPC9BdXRob3I+PFllYXI+MjAxNzwvWWVhcj48UmVj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</w:fldData>
        </w:fldChar>
      </w:r>
      <w:r w:rsidR="002E1118" w:rsidRPr="005C6741">
        <w:rPr>
          <w:lang w:val="en-GB"/>
        </w:rPr>
        <w:instrText xml:space="preserve"> ADDIN EN.CITE </w:instrText>
      </w:r>
      <w:r w:rsidR="002E1118" w:rsidRPr="005C6741">
        <w:rPr>
          <w:lang w:val="en-GB"/>
        </w:rPr>
        <w:fldChar w:fldCharType="begin">
          <w:fldData xml:space="preserve">PEVuZE5vdGU+PENpdGU+PEF1dGhvcj5OZWFsPC9BdXRob3I+PFllYXI+MjAxNzwvWWVhcj48UmVj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</w:fldData>
        </w:fldChar>
      </w:r>
      <w:r w:rsidR="002E1118" w:rsidRPr="005C6741">
        <w:rPr>
          <w:lang w:val="en-GB"/>
        </w:rPr>
        <w:instrText xml:space="preserve"> ADDIN EN.CITE.DATA </w:instrText>
      </w:r>
      <w:r w:rsidR="002E1118" w:rsidRPr="005C6741">
        <w:rPr>
          <w:lang w:val="en-GB"/>
        </w:rPr>
      </w:r>
      <w:r w:rsidR="002E1118" w:rsidRPr="005C6741">
        <w:rPr>
          <w:lang w:val="en-GB"/>
        </w:rPr>
        <w:fldChar w:fldCharType="end"/>
      </w:r>
      <w:r w:rsidR="0051672F" w:rsidRPr="005C6741">
        <w:rPr>
          <w:lang w:val="en-GB"/>
        </w:rPr>
      </w:r>
      <w:r w:rsidR="0051672F" w:rsidRPr="005C6741">
        <w:rPr>
          <w:lang w:val="en-GB"/>
        </w:rPr>
        <w:fldChar w:fldCharType="separate"/>
      </w:r>
      <w:r w:rsidR="002E1118" w:rsidRPr="005C6741">
        <w:rPr>
          <w:noProof/>
          <w:lang w:val="en-GB"/>
        </w:rPr>
        <w:t>[</w:t>
      </w:r>
      <w:hyperlink w:anchor="_ENREF_1" w:tooltip="Neal, 2017 #3" w:history="1">
        <w:r w:rsidR="002E1118" w:rsidRPr="005C6741">
          <w:rPr>
            <w:noProof/>
            <w:lang w:val="en-GB"/>
          </w:rPr>
          <w:t>1</w:t>
        </w:r>
      </w:hyperlink>
      <w:r w:rsidR="002E1118" w:rsidRPr="005C6741">
        <w:rPr>
          <w:noProof/>
          <w:lang w:val="en-GB"/>
        </w:rPr>
        <w:t>]</w:t>
      </w:r>
      <w:r w:rsidR="0051672F" w:rsidRPr="005C6741">
        <w:rPr>
          <w:lang w:val="en-GB"/>
        </w:rPr>
        <w:fldChar w:fldCharType="end"/>
      </w:r>
      <w:r w:rsidR="00306C44" w:rsidRPr="005C6741">
        <w:rPr>
          <w:lang w:val="en-GB"/>
        </w:rPr>
        <w:t xml:space="preserve"> </w:t>
      </w:r>
    </w:p>
    <w:p w14:paraId="787B7E49" w14:textId="77777777" w:rsidR="000C41CA" w:rsidRDefault="00F6418A" w:rsidP="00CA5056">
      <w:pPr>
        <w:spacing w:line="480" w:lineRule="auto"/>
        <w:rPr>
          <w:rFonts w:cs="Times New Roman"/>
          <w:lang w:val="en-GB"/>
        </w:rPr>
      </w:pPr>
      <w:r>
        <w:rPr>
          <w:lang w:val="en-GB"/>
        </w:rPr>
        <w:t xml:space="preserve">Our study </w:t>
      </w:r>
      <w:r w:rsidR="000C41CA">
        <w:rPr>
          <w:lang w:val="en-GB"/>
        </w:rPr>
        <w:t xml:space="preserve">offers important incremental information in regards to the association between SGLT-2i use and atherothrombotic events, including myocardial infarction and stroke, in a broad population of patients with Type 2 diabetes from routine clinical practice. Although </w:t>
      </w:r>
      <w:r w:rsidR="000C41CA">
        <w:rPr>
          <w:rFonts w:cs="Times New Roman"/>
          <w:lang w:val="en-GB"/>
        </w:rPr>
        <w:t>prior observational</w:t>
      </w:r>
      <w:r w:rsidR="000C41CA" w:rsidRPr="005C6741">
        <w:rPr>
          <w:rFonts w:cs="Times New Roman"/>
          <w:lang w:val="en-GB"/>
        </w:rPr>
        <w:t xml:space="preserve"> data from Nordic countries (CVD-REAL Nordic) </w:t>
      </w:r>
      <w:r w:rsidR="000C41CA">
        <w:rPr>
          <w:rFonts w:cs="Times New Roman"/>
          <w:lang w:val="en-GB"/>
        </w:rPr>
        <w:t>examined these relationships previously, and showed</w:t>
      </w:r>
      <w:r w:rsidR="000C41CA" w:rsidRPr="005C6741">
        <w:rPr>
          <w:rFonts w:cs="Times New Roman"/>
          <w:lang w:val="en-GB"/>
        </w:rPr>
        <w:t xml:space="preserve"> </w:t>
      </w:r>
      <w:r w:rsidR="000C41CA">
        <w:rPr>
          <w:rFonts w:cs="Times New Roman"/>
          <w:lang w:val="en-GB"/>
        </w:rPr>
        <w:t xml:space="preserve">numerically lower, non-significant point estimates </w:t>
      </w:r>
      <w:r w:rsidR="000C41CA" w:rsidRPr="005C6741">
        <w:rPr>
          <w:rFonts w:cs="Times New Roman"/>
          <w:lang w:val="en-GB"/>
        </w:rPr>
        <w:t>for MI and stroke</w:t>
      </w:r>
      <w:r w:rsidR="000C41CA">
        <w:rPr>
          <w:rFonts w:cs="Times New Roman"/>
          <w:lang w:val="en-GB"/>
        </w:rPr>
        <w:t xml:space="preserve"> favouring SGLT-2i versus other glucose lowering agents (as well as versus DPP4 inhibitors), those investigations evaluated smaller patient samples and numbers of events, used </w:t>
      </w:r>
      <w:r w:rsidR="000C41CA" w:rsidRPr="005C6741">
        <w:rPr>
          <w:rFonts w:cs="Times New Roman"/>
          <w:lang w:val="en-GB"/>
        </w:rPr>
        <w:t>somewh</w:t>
      </w:r>
      <w:r w:rsidR="000C41CA">
        <w:rPr>
          <w:rFonts w:cs="Times New Roman"/>
          <w:lang w:val="en-GB"/>
        </w:rPr>
        <w:t>at different statistical approaches, and dapagliflozin dominated</w:t>
      </w:r>
      <w:r w:rsidR="000C41CA" w:rsidRPr="005C6741">
        <w:rPr>
          <w:rFonts w:cs="Times New Roman"/>
          <w:lang w:val="en-GB"/>
        </w:rPr>
        <w:t xml:space="preserve"> the SGLT-2i group.</w:t>
      </w:r>
      <w:r w:rsidR="000C41CA" w:rsidRPr="005C6741">
        <w:rPr>
          <w:rFonts w:cs="Times New Roman"/>
          <w:lang w:val="en-GB"/>
        </w:rPr>
        <w:fldChar w:fldCharType="begin">
          <w:fldData xml:space="preserve">PEVuZE5vdGU+PENpdGU+PEF1dGhvcj5QZXJzc29uPC9BdXRob3I+PFllYXI+MjAxNzwvWWVhcj48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</w:fldData>
        </w:fldChar>
      </w:r>
      <w:r w:rsidR="000C41CA" w:rsidRPr="005C6741">
        <w:rPr>
          <w:rFonts w:cs="Times New Roman"/>
          <w:lang w:val="en-GB"/>
        </w:rPr>
        <w:instrText xml:space="preserve"> ADDIN EN.CITE </w:instrText>
      </w:r>
      <w:r w:rsidR="000C41CA" w:rsidRPr="005C6741">
        <w:rPr>
          <w:rFonts w:cs="Times New Roman"/>
          <w:lang w:val="en-GB"/>
        </w:rPr>
        <w:fldChar w:fldCharType="begin">
          <w:fldData xml:space="preserve">PEVuZE5vdGU+PENpdGU+PEF1dGhvcj5QZXJzc29uPC9BdXRob3I+PFllYXI+MjAxNzwvWWVhcj48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</w:fldData>
        </w:fldChar>
      </w:r>
      <w:r w:rsidR="000C41CA" w:rsidRPr="005C6741">
        <w:rPr>
          <w:rFonts w:cs="Times New Roman"/>
          <w:lang w:val="en-GB"/>
        </w:rPr>
        <w:instrText xml:space="preserve"> ADDIN EN.CITE.DATA </w:instrText>
      </w:r>
      <w:r w:rsidR="000C41CA" w:rsidRPr="005C6741">
        <w:rPr>
          <w:rFonts w:cs="Times New Roman"/>
          <w:lang w:val="en-GB"/>
        </w:rPr>
      </w:r>
      <w:r w:rsidR="000C41CA" w:rsidRPr="005C6741">
        <w:rPr>
          <w:rFonts w:cs="Times New Roman"/>
          <w:lang w:val="en-GB"/>
        </w:rPr>
        <w:fldChar w:fldCharType="end"/>
      </w:r>
      <w:r w:rsidR="000C41CA" w:rsidRPr="005C6741">
        <w:rPr>
          <w:rFonts w:cs="Times New Roman"/>
          <w:lang w:val="en-GB"/>
        </w:rPr>
      </w:r>
      <w:r w:rsidR="000C41CA" w:rsidRPr="005C6741">
        <w:rPr>
          <w:rFonts w:cs="Times New Roman"/>
          <w:lang w:val="en-GB"/>
        </w:rPr>
        <w:fldChar w:fldCharType="separate"/>
      </w:r>
      <w:r w:rsidR="000C41CA" w:rsidRPr="005C6741">
        <w:rPr>
          <w:rFonts w:cs="Times New Roman"/>
          <w:noProof/>
          <w:lang w:val="en-GB"/>
        </w:rPr>
        <w:t>[</w:t>
      </w:r>
      <w:hyperlink w:anchor="_ENREF_4" w:tooltip="Persson, 2017 #5" w:history="1">
        <w:r w:rsidR="000C41CA" w:rsidRPr="005C6741">
          <w:rPr>
            <w:rFonts w:cs="Times New Roman"/>
            <w:noProof/>
            <w:lang w:val="en-GB"/>
          </w:rPr>
          <w:t>4</w:t>
        </w:r>
      </w:hyperlink>
      <w:r w:rsidR="000C41CA" w:rsidRPr="005C6741">
        <w:rPr>
          <w:rFonts w:cs="Times New Roman"/>
          <w:noProof/>
          <w:lang w:val="en-GB"/>
        </w:rPr>
        <w:t xml:space="preserve">, </w:t>
      </w:r>
      <w:hyperlink w:anchor="_ENREF_5" w:tooltip="Birkeland,  #4" w:history="1">
        <w:r w:rsidR="000C41CA" w:rsidRPr="005C6741">
          <w:rPr>
            <w:rFonts w:cs="Times New Roman"/>
            <w:noProof/>
            <w:lang w:val="en-GB"/>
          </w:rPr>
          <w:t>5</w:t>
        </w:r>
      </w:hyperlink>
      <w:r w:rsidR="000C41CA" w:rsidRPr="005C6741">
        <w:rPr>
          <w:rFonts w:cs="Times New Roman"/>
          <w:noProof/>
          <w:lang w:val="en-GB"/>
        </w:rPr>
        <w:t>]</w:t>
      </w:r>
      <w:r w:rsidR="000C41CA" w:rsidRPr="005C6741">
        <w:rPr>
          <w:rFonts w:cs="Times New Roman"/>
          <w:lang w:val="en-GB"/>
        </w:rPr>
        <w:fldChar w:fldCharType="end"/>
      </w:r>
      <w:r w:rsidR="000C41CA">
        <w:rPr>
          <w:rFonts w:cs="Times New Roman"/>
          <w:lang w:val="en-GB"/>
        </w:rPr>
        <w:t xml:space="preserve"> Our report substantially expands these findings in </w:t>
      </w:r>
      <w:r w:rsidR="007C7AA4">
        <w:rPr>
          <w:rFonts w:cs="Times New Roman"/>
          <w:lang w:val="en-GB"/>
        </w:rPr>
        <w:t xml:space="preserve">the </w:t>
      </w:r>
      <w:r w:rsidR="000C41CA">
        <w:rPr>
          <w:rFonts w:cs="Times New Roman"/>
          <w:lang w:val="en-GB"/>
        </w:rPr>
        <w:t>much</w:t>
      </w:r>
      <w:r w:rsidR="000C41CA" w:rsidRPr="005C6741">
        <w:rPr>
          <w:rFonts w:cs="Times New Roman"/>
          <w:lang w:val="en-GB"/>
        </w:rPr>
        <w:t xml:space="preserve"> larger CVD-REAL cohort, </w:t>
      </w:r>
      <w:r w:rsidR="000C41CA">
        <w:rPr>
          <w:rFonts w:cs="Times New Roman"/>
          <w:lang w:val="en-GB"/>
        </w:rPr>
        <w:t>with greater number of events, included</w:t>
      </w:r>
      <w:r w:rsidR="000C41CA" w:rsidRPr="005C6741">
        <w:rPr>
          <w:rFonts w:cs="Times New Roman"/>
          <w:lang w:val="en-GB"/>
        </w:rPr>
        <w:t xml:space="preserve"> patients from the US, </w:t>
      </w:r>
      <w:r w:rsidR="000C41CA">
        <w:rPr>
          <w:rFonts w:cs="Times New Roman"/>
          <w:lang w:val="en-GB"/>
        </w:rPr>
        <w:t>and had</w:t>
      </w:r>
      <w:r w:rsidR="000C41CA" w:rsidRPr="005C6741">
        <w:rPr>
          <w:rFonts w:cs="Times New Roman"/>
          <w:lang w:val="en-GB"/>
        </w:rPr>
        <w:t xml:space="preserve"> a broader representation of SGLT-2i compounds</w:t>
      </w:r>
      <w:r w:rsidR="000C41CA">
        <w:rPr>
          <w:rFonts w:cs="Times New Roman"/>
          <w:lang w:val="en-GB"/>
        </w:rPr>
        <w:t xml:space="preserve">. </w:t>
      </w:r>
      <w:r w:rsidR="000C41CA" w:rsidRPr="005C6741">
        <w:rPr>
          <w:lang w:val="en-GB"/>
        </w:rPr>
        <w:t xml:space="preserve">Collectively, </w:t>
      </w:r>
      <w:r w:rsidR="000C41CA">
        <w:rPr>
          <w:lang w:val="en-GB"/>
        </w:rPr>
        <w:t>our findings comple</w:t>
      </w:r>
      <w:r w:rsidR="000C41CA" w:rsidRPr="005C6741">
        <w:rPr>
          <w:lang w:val="en-GB"/>
        </w:rPr>
        <w:t xml:space="preserve">ment the results of the completed cardiovascular outcomes trials of SGLT-2i, </w:t>
      </w:r>
      <w:r w:rsidR="000C41CA">
        <w:rPr>
          <w:lang w:val="en-GB"/>
        </w:rPr>
        <w:t xml:space="preserve">and prior observational analyses, </w:t>
      </w:r>
      <w:r w:rsidR="000C41CA" w:rsidRPr="005C6741">
        <w:rPr>
          <w:lang w:val="en-GB"/>
        </w:rPr>
        <w:t>and offer additional reassurance in regards to the cardiovascular effects of SGLT-2i, specifically as it relates to isch</w:t>
      </w:r>
      <w:r w:rsidR="000C41CA">
        <w:rPr>
          <w:lang w:val="en-GB"/>
        </w:rPr>
        <w:t>a</w:t>
      </w:r>
      <w:r w:rsidR="000C41CA" w:rsidRPr="005C6741">
        <w:rPr>
          <w:lang w:val="en-GB"/>
        </w:rPr>
        <w:t>emic</w:t>
      </w:r>
      <w:r w:rsidR="00837C2B">
        <w:rPr>
          <w:lang w:val="en-GB"/>
        </w:rPr>
        <w:t xml:space="preserve"> events (and especially stroke, for which some concerns had previously been raised based on a small numerical excess of stroke events with empagliflozin vs. placebo, which was not statistically significant).</w:t>
      </w:r>
    </w:p>
    <w:p w14:paraId="34A89CF3" w14:textId="77777777" w:rsidR="00F3609B" w:rsidRPr="003A2F50" w:rsidRDefault="00837C2B" w:rsidP="00CA5056">
      <w:pPr>
        <w:spacing w:line="480" w:lineRule="auto"/>
        <w:rPr>
          <w:lang w:val="en-GB"/>
        </w:rPr>
      </w:pPr>
      <w:r>
        <w:rPr>
          <w:lang w:val="en-GB"/>
        </w:rPr>
        <w:t xml:space="preserve">The results of our study should be considered in </w:t>
      </w:r>
      <w:r w:rsidR="007C7AA4">
        <w:rPr>
          <w:lang w:val="en-GB"/>
        </w:rPr>
        <w:t>the</w:t>
      </w:r>
      <w:r>
        <w:rPr>
          <w:lang w:val="en-GB"/>
        </w:rPr>
        <w:t xml:space="preserve"> context of several potential limitations. First, given the observational nature of the analyses, and despite robust statistical techniques, including 1:1 propensity matching, a possibility of residual, unmeasured confounding cannot be definitively excluded. Second, </w:t>
      </w:r>
      <w:r w:rsidRPr="00837C2B">
        <w:rPr>
          <w:lang w:val="en-GB"/>
        </w:rPr>
        <w:t xml:space="preserve">despite a large number of </w:t>
      </w:r>
      <w:r>
        <w:rPr>
          <w:lang w:val="en-GB"/>
        </w:rPr>
        <w:t>accrued patient-years of follow up, the</w:t>
      </w:r>
      <w:r w:rsidRPr="00837C2B">
        <w:rPr>
          <w:lang w:val="en-GB"/>
        </w:rPr>
        <w:t xml:space="preserve"> average </w:t>
      </w:r>
      <w:r>
        <w:rPr>
          <w:lang w:val="en-GB"/>
        </w:rPr>
        <w:t xml:space="preserve">duration of follow up </w:t>
      </w:r>
      <w:r w:rsidRPr="00837C2B">
        <w:rPr>
          <w:lang w:val="en-GB"/>
        </w:rPr>
        <w:t>was relatively limited, as SGLT-2i use in real-wor</w:t>
      </w:r>
      <w:r>
        <w:rPr>
          <w:lang w:val="en-GB"/>
        </w:rPr>
        <w:t xml:space="preserve">ld practice is still </w:t>
      </w:r>
      <w:r w:rsidRPr="00837C2B">
        <w:rPr>
          <w:lang w:val="en-GB"/>
        </w:rPr>
        <w:t>recent; longer-term follow up will be needed to evaluate if effects are sustained over time.</w:t>
      </w:r>
      <w:r>
        <w:rPr>
          <w:lang w:val="en-GB"/>
        </w:rPr>
        <w:t xml:space="preserve"> Finally, </w:t>
      </w:r>
      <w:r w:rsidRPr="00837C2B">
        <w:rPr>
          <w:lang w:val="en-GB"/>
        </w:rPr>
        <w:t>g</w:t>
      </w:r>
      <w:r w:rsidR="00F6418A" w:rsidRPr="003A2F50">
        <w:rPr>
          <w:lang w:val="en-GB"/>
        </w:rPr>
        <w:t xml:space="preserve">iven that CVD-REAL is a large, multinational pharmaco-epidemiologic comparative effectiveness study, it was not designed to examine the potential mechanisms linking the use of SGLT-2i and associated cardiovascular benefits. However, it </w:t>
      </w:r>
      <w:r w:rsidR="00F6418A" w:rsidRPr="003A2F50">
        <w:rPr>
          <w:lang w:val="en-GB"/>
        </w:rPr>
        <w:lastRenderedPageBreak/>
        <w:t>is highly unlikely that glucose loweri</w:t>
      </w:r>
      <w:r w:rsidR="00F6418A">
        <w:rPr>
          <w:lang w:val="en-GB"/>
        </w:rPr>
        <w:t>ng per se is behind the lower risk</w:t>
      </w:r>
      <w:r w:rsidR="00F6418A" w:rsidRPr="00F6418A">
        <w:rPr>
          <w:lang w:val="en-GB"/>
        </w:rPr>
        <w:t xml:space="preserve"> of</w:t>
      </w:r>
      <w:r w:rsidR="00F6418A" w:rsidRPr="003A2F50">
        <w:rPr>
          <w:lang w:val="en-GB"/>
        </w:rPr>
        <w:t xml:space="preserve"> CV events. As an example, prior analyses from the EMPA-REG OUTCOME Trial have demonstrated </w:t>
      </w:r>
      <w:r w:rsidR="007F6250">
        <w:rPr>
          <w:lang w:val="en-GB"/>
        </w:rPr>
        <w:t xml:space="preserve">that it is unlikely that reductions in </w:t>
      </w:r>
      <w:r w:rsidR="00F6418A" w:rsidRPr="003A2F50">
        <w:rPr>
          <w:lang w:val="en-GB"/>
        </w:rPr>
        <w:t xml:space="preserve">HbA1c </w:t>
      </w:r>
      <w:r w:rsidR="007F6250">
        <w:rPr>
          <w:lang w:val="en-GB"/>
        </w:rPr>
        <w:t>mediate the</w:t>
      </w:r>
      <w:r w:rsidR="00F6418A" w:rsidRPr="003A2F50">
        <w:rPr>
          <w:lang w:val="en-GB"/>
        </w:rPr>
        <w:t xml:space="preserve"> CV benefits of empagliflozin. Potential mechanisms may involve reductions in oxidative stress, improvement in endothelial function, neurohormonal modulation and anti-inflammatory effects, among others. A metabolic hypothesis suggesting that a shift in myocardial metabolism from glucose and free fatty acids to ketones may contribute to CV benefits of SGLT-2i has also been proposed. Importantly, this knowledge gap is being examined by mechanistic investigations across the SGLT-2i class</w:t>
      </w:r>
      <w:r w:rsidR="00F6418A">
        <w:rPr>
          <w:lang w:val="en-GB"/>
        </w:rPr>
        <w:t>, with more information forthcoming in the near future</w:t>
      </w:r>
      <w:r w:rsidR="00F6418A" w:rsidRPr="003A2F50">
        <w:rPr>
          <w:lang w:val="en-GB"/>
        </w:rPr>
        <w:t>.</w:t>
      </w:r>
    </w:p>
    <w:p w14:paraId="4399D571" w14:textId="77777777" w:rsidR="006264B1" w:rsidRPr="005C6741" w:rsidRDefault="006264B1" w:rsidP="006264B1">
      <w:pPr>
        <w:spacing w:line="480" w:lineRule="auto"/>
        <w:rPr>
          <w:b/>
          <w:lang w:val="en-GB"/>
        </w:rPr>
      </w:pPr>
      <w:r w:rsidRPr="005C6741">
        <w:rPr>
          <w:b/>
          <w:lang w:val="en-GB"/>
        </w:rPr>
        <w:t>Author contributions</w:t>
      </w:r>
    </w:p>
    <w:p w14:paraId="7F9E2E9B" w14:textId="77777777" w:rsidR="006264B1" w:rsidRPr="005C6741" w:rsidRDefault="006264B1" w:rsidP="006264B1">
      <w:pPr>
        <w:spacing w:line="480" w:lineRule="auto"/>
        <w:rPr>
          <w:lang w:val="en-GB"/>
        </w:rPr>
      </w:pPr>
      <w:r>
        <w:rPr>
          <w:lang w:val="en-GB"/>
        </w:rPr>
        <w:t>MK, NH and PF were involved in the study d</w:t>
      </w:r>
      <w:r w:rsidRPr="005C6741">
        <w:rPr>
          <w:lang w:val="en-GB"/>
        </w:rPr>
        <w:t>esign</w:t>
      </w:r>
      <w:r>
        <w:rPr>
          <w:lang w:val="en-GB"/>
        </w:rPr>
        <w:t xml:space="preserve">, the protocol was </w:t>
      </w:r>
      <w:r w:rsidR="007F6250">
        <w:rPr>
          <w:lang w:val="en-GB"/>
        </w:rPr>
        <w:t>finalized</w:t>
      </w:r>
      <w:r>
        <w:rPr>
          <w:lang w:val="en-GB"/>
        </w:rPr>
        <w:t xml:space="preserve"> with contributions from all authors. NH, MT, XXX were involved in the </w:t>
      </w:r>
      <w:r w:rsidRPr="005C6741">
        <w:rPr>
          <w:lang w:val="en-GB"/>
        </w:rPr>
        <w:t>data collection</w:t>
      </w:r>
      <w:r>
        <w:rPr>
          <w:lang w:val="en-GB"/>
        </w:rPr>
        <w:t>, all authors were involved in the analysis and interpretation of the data. MK wrote the manuscript and all authors reviewed and critically revised the draft. All authors provided final approval for submission.</w:t>
      </w:r>
    </w:p>
    <w:p w14:paraId="726EF95A" w14:textId="77777777" w:rsidR="006264B1" w:rsidRPr="005C6741" w:rsidRDefault="006264B1" w:rsidP="00CA5056">
      <w:pPr>
        <w:spacing w:line="480" w:lineRule="auto"/>
        <w:rPr>
          <w:b/>
          <w:lang w:val="en-GB"/>
        </w:rPr>
      </w:pPr>
    </w:p>
    <w:p w14:paraId="2660D414" w14:textId="77777777" w:rsidR="00452DD1" w:rsidRPr="005C6741" w:rsidRDefault="00452DD1" w:rsidP="00452DD1">
      <w:pPr>
        <w:spacing w:line="480" w:lineRule="auto"/>
        <w:rPr>
          <w:b/>
          <w:lang w:val="en-GB"/>
        </w:rPr>
      </w:pPr>
      <w:r w:rsidRPr="005C6741">
        <w:rPr>
          <w:b/>
          <w:lang w:val="en-GB"/>
        </w:rPr>
        <w:t>Acknowledgements</w:t>
      </w:r>
    </w:p>
    <w:p w14:paraId="6BB4C9C5" w14:textId="77777777" w:rsidR="00452DD1" w:rsidRPr="005C6741" w:rsidRDefault="00B71514" w:rsidP="00CA5056">
      <w:pPr>
        <w:spacing w:line="480" w:lineRule="auto"/>
        <w:rPr>
          <w:lang w:val="en-GB"/>
        </w:rPr>
      </w:pPr>
      <w:r w:rsidRPr="005C6741">
        <w:rPr>
          <w:lang w:val="en-GB"/>
        </w:rPr>
        <w:t>Editorial support was provided by Nicola Truss PhD of inScience Communications, Springer Healthcare, and funded by AstraZeneca.</w:t>
      </w:r>
    </w:p>
    <w:p w14:paraId="11AD87DA" w14:textId="77777777" w:rsidR="00B71514" w:rsidRPr="005C6741" w:rsidRDefault="00B71514" w:rsidP="00CA5056">
      <w:pPr>
        <w:spacing w:line="480" w:lineRule="auto"/>
        <w:rPr>
          <w:lang w:val="en-GB"/>
        </w:rPr>
      </w:pPr>
    </w:p>
    <w:p w14:paraId="49415E48" w14:textId="77777777" w:rsidR="00452DD1" w:rsidRPr="005C6741" w:rsidRDefault="00452DD1" w:rsidP="00CA5056">
      <w:pPr>
        <w:spacing w:line="480" w:lineRule="auto"/>
        <w:rPr>
          <w:b/>
          <w:lang w:val="en-GB"/>
        </w:rPr>
      </w:pPr>
      <w:r w:rsidRPr="005C6741">
        <w:rPr>
          <w:b/>
          <w:lang w:val="en-GB"/>
        </w:rPr>
        <w:t>Sources of Funding</w:t>
      </w:r>
    </w:p>
    <w:p w14:paraId="6BCAD0D0" w14:textId="77777777" w:rsidR="00452DD1" w:rsidRPr="005C6741" w:rsidRDefault="00B71514" w:rsidP="00CA5056">
      <w:pPr>
        <w:spacing w:line="480" w:lineRule="auto"/>
        <w:rPr>
          <w:lang w:val="en-GB"/>
        </w:rPr>
      </w:pPr>
      <w:r w:rsidRPr="005C6741">
        <w:rPr>
          <w:lang w:val="en-GB"/>
        </w:rPr>
        <w:t>This work was supported by AstraZeneca.</w:t>
      </w:r>
    </w:p>
    <w:p w14:paraId="5EB9A18A" w14:textId="77777777" w:rsidR="00B71514" w:rsidRPr="005C6741" w:rsidRDefault="00B71514" w:rsidP="00CA5056">
      <w:pPr>
        <w:spacing w:line="480" w:lineRule="auto"/>
        <w:rPr>
          <w:b/>
          <w:lang w:val="en-GB"/>
        </w:rPr>
      </w:pPr>
    </w:p>
    <w:p w14:paraId="12770D38" w14:textId="77777777" w:rsidR="00452DD1" w:rsidRPr="005C6741" w:rsidRDefault="00452DD1" w:rsidP="00CA5056">
      <w:pPr>
        <w:spacing w:line="480" w:lineRule="auto"/>
        <w:rPr>
          <w:b/>
          <w:lang w:val="en-GB"/>
        </w:rPr>
      </w:pPr>
      <w:r w:rsidRPr="005C6741">
        <w:rPr>
          <w:b/>
          <w:lang w:val="en-GB"/>
        </w:rPr>
        <w:lastRenderedPageBreak/>
        <w:t>Disclosures</w:t>
      </w:r>
    </w:p>
    <w:p w14:paraId="7C42C7E6" w14:textId="77777777" w:rsidR="00B71514" w:rsidRPr="005C6741" w:rsidRDefault="00B71514" w:rsidP="00CA5056">
      <w:pPr>
        <w:spacing w:line="480" w:lineRule="auto"/>
        <w:rPr>
          <w:lang w:val="en-GB"/>
        </w:rPr>
      </w:pPr>
      <w:r w:rsidRPr="005C6741">
        <w:rPr>
          <w:lang w:val="en-GB"/>
        </w:rPr>
        <w:t>MK, research grants from AstraZeneca and Boehringer Ingelheim, advisory boards for AstraZeneca, Boehringer Ingelheim, Sanofi, Glytec, Novo Nordisk, ZS Pharma, Janssen</w:t>
      </w:r>
      <w:r w:rsidR="00B4016B">
        <w:rPr>
          <w:lang w:val="en-GB"/>
        </w:rPr>
        <w:t xml:space="preserve">, </w:t>
      </w:r>
      <w:r w:rsidRPr="005C6741">
        <w:rPr>
          <w:lang w:val="en-GB"/>
        </w:rPr>
        <w:t>Merck (Diabetes)</w:t>
      </w:r>
      <w:r w:rsidR="00B4016B">
        <w:rPr>
          <w:lang w:val="en-GB"/>
        </w:rPr>
        <w:t xml:space="preserve"> and Novartis</w:t>
      </w:r>
      <w:r w:rsidRPr="005C6741">
        <w:rPr>
          <w:lang w:val="en-GB"/>
        </w:rPr>
        <w:t xml:space="preserve">; consultant for AstraZeneca, Boehringer Ingelheim, Sanofi, GSK, Janssen, Intarcia, Merck (Diabetes), Novo Nordisk, Glytec and ZS Pharma. KIB, grants to his institution from AstraZeneca for this study and for lectures and consulting from Novo Nordisk, Sanofi, Lilly, Boehringer Ingelheim and Merck Sharp &amp; Dohme. MAC, personal fees from AstraZeneca, Merck, Sanofi-Aventis, Chiesi and research support (non-salary) from Abbott Laboratories, AstraZeneca, GlaxoSmithKline, The Medicines Company, Merck, and Takeda. </w:t>
      </w:r>
      <w:r w:rsidR="00640912" w:rsidRPr="005C6741">
        <w:rPr>
          <w:lang w:val="en-GB"/>
        </w:rPr>
        <w:t xml:space="preserve">AZF, grants from AstraZeneca and Merck; personal fees from Asclepius Analytics and Complete HEOR Solutions. MT, employee of Statisticon who were under contract to AstraZeneca for this study. JPW, lecture fees from Astellas, AstraZeneca, Boehringer Ingelheim, Janssen, Lilly, Novo Nordisk, Orexigen, Sanofi; and consultancy (Institutional) from AstraZeneca, Boehringer Ingelheim, Janssen, Lilly, and Orexigen; grants to institution from Takeda, Novo Nordisk and AstraZeneca. KK, consultant and speaker for Astra Zeneca, Novartis, Novo Nordisk, Sanofi-Aventis, Lilly, Merck Sharp &amp; Dohme, Janssen and Boehringer Ingelheim; grants in support of investigator and investigator initiated trials from Astra Zeneca, Novartis, Novo Nordisk, Sanofi-Aventis, Lilly, Boehringer Ingelheim, Merck Sharp &amp; Dohme and Roche; advisory boards for Astra Zeneca, Novartis, Novo Nordisk, Sanofi-Aventis, Lilly, Merck Sharp &amp; Dohme, Janssen and Boehringer Ingelheim. KK is supported by the NIHR Collaboration for Leadership in Applied Health Research and Care East Midlands (CLAHRC EM). </w:t>
      </w:r>
      <w:r w:rsidR="00B04658" w:rsidRPr="005C6741">
        <w:rPr>
          <w:lang w:val="en-GB"/>
        </w:rPr>
        <w:t xml:space="preserve">RWH, grants from AstraZeneca. </w:t>
      </w:r>
      <w:r w:rsidRPr="005C6741">
        <w:rPr>
          <w:lang w:val="en-GB"/>
        </w:rPr>
        <w:t>AN, personal fees from AstraZeneca for this study; honorarium for lectures and advisory board meetings for Novo Nordisk, Boehringer Ingelheim, and Lilly. MEJ, shareholder of Novo Nordisk, was employed by Steno Diabetes Center A/S until December 31 2016, a research hospital working in the Danish National Health Service and owned by Novo</w:t>
      </w:r>
      <w:r w:rsidR="00640912" w:rsidRPr="005C6741">
        <w:rPr>
          <w:lang w:val="en-GB"/>
        </w:rPr>
        <w:t xml:space="preserve"> Nordisk A/S; grants from Astra</w:t>
      </w:r>
      <w:r w:rsidRPr="005C6741">
        <w:rPr>
          <w:lang w:val="en-GB"/>
        </w:rPr>
        <w:t>Zeneca.</w:t>
      </w:r>
      <w:r w:rsidR="00B04658" w:rsidRPr="005C6741">
        <w:rPr>
          <w:lang w:val="en-GB"/>
        </w:rPr>
        <w:t xml:space="preserve"> </w:t>
      </w:r>
      <w:r w:rsidR="00640912" w:rsidRPr="005C6741">
        <w:rPr>
          <w:lang w:val="en-GB"/>
        </w:rPr>
        <w:t>MT, employee of Statisticon who were under contract to AstraZeneca for this study.</w:t>
      </w:r>
      <w:r w:rsidR="00B04658" w:rsidRPr="005C6741">
        <w:rPr>
          <w:lang w:val="en-GB"/>
        </w:rPr>
        <w:t xml:space="preserve"> </w:t>
      </w:r>
      <w:r w:rsidRPr="005C6741">
        <w:rPr>
          <w:lang w:val="en-GB"/>
        </w:rPr>
        <w:t>JB</w:t>
      </w:r>
      <w:r w:rsidR="00640912" w:rsidRPr="005C6741">
        <w:rPr>
          <w:lang w:val="en-GB"/>
        </w:rPr>
        <w:t xml:space="preserve">, </w:t>
      </w:r>
      <w:r w:rsidR="00FA024D" w:rsidRPr="005C6741">
        <w:rPr>
          <w:lang w:val="en-GB"/>
        </w:rPr>
        <w:t xml:space="preserve">ETW, </w:t>
      </w:r>
      <w:r w:rsidR="00640912" w:rsidRPr="005C6741">
        <w:rPr>
          <w:lang w:val="en-GB"/>
        </w:rPr>
        <w:t>NH</w:t>
      </w:r>
      <w:r w:rsidRPr="005C6741">
        <w:rPr>
          <w:lang w:val="en-GB"/>
        </w:rPr>
        <w:t xml:space="preserve"> and </w:t>
      </w:r>
      <w:r w:rsidR="00640912" w:rsidRPr="005C6741">
        <w:rPr>
          <w:lang w:val="en-GB"/>
        </w:rPr>
        <w:t>PF</w:t>
      </w:r>
      <w:r w:rsidRPr="005C6741">
        <w:rPr>
          <w:lang w:val="en-GB"/>
        </w:rPr>
        <w:t>, employees of AstraZeneca.</w:t>
      </w:r>
    </w:p>
    <w:p w14:paraId="28FBC95A" w14:textId="77777777" w:rsidR="00260940" w:rsidRPr="005C6741" w:rsidRDefault="00260940" w:rsidP="00260940">
      <w:pPr>
        <w:spacing w:line="480" w:lineRule="auto"/>
        <w:rPr>
          <w:b/>
          <w:lang w:val="en-GB"/>
        </w:rPr>
      </w:pPr>
    </w:p>
    <w:p w14:paraId="5E6852D7" w14:textId="77777777" w:rsidR="00036933" w:rsidRPr="005C6741" w:rsidRDefault="00036933" w:rsidP="00CA5056">
      <w:pPr>
        <w:spacing w:line="480" w:lineRule="auto"/>
        <w:rPr>
          <w:lang w:val="en-GB"/>
        </w:rPr>
      </w:pPr>
    </w:p>
    <w:p w14:paraId="633EF771" w14:textId="77777777" w:rsidR="005B188A" w:rsidRPr="005C6741" w:rsidRDefault="005B188A" w:rsidP="00CA5056">
      <w:pPr>
        <w:spacing w:line="480" w:lineRule="auto"/>
        <w:rPr>
          <w:b/>
          <w:lang w:val="en-GB"/>
        </w:rPr>
        <w:sectPr w:rsidR="005B188A" w:rsidRPr="005C6741" w:rsidSect="005C6741">
          <w:pgSz w:w="12240" w:h="15840"/>
          <w:pgMar w:top="1440" w:right="1440" w:bottom="1440" w:left="1440" w:header="720" w:footer="720" w:gutter="0"/>
          <w:cols w:space="720"/>
          <w:docGrid w:linePitch="360"/>
        </w:sectPr>
      </w:pPr>
    </w:p>
    <w:p w14:paraId="01A79521" w14:textId="77777777" w:rsidR="00036933" w:rsidRPr="005C6741" w:rsidRDefault="00036933" w:rsidP="00D2000E">
      <w:pPr>
        <w:spacing w:line="480" w:lineRule="auto"/>
        <w:rPr>
          <w:lang w:val="en-GB"/>
        </w:rPr>
      </w:pPr>
      <w:r w:rsidRPr="005C6741">
        <w:rPr>
          <w:b/>
          <w:lang w:val="en-GB"/>
        </w:rPr>
        <w:lastRenderedPageBreak/>
        <w:t>References</w:t>
      </w:r>
    </w:p>
    <w:p w14:paraId="1510B5C2" w14:textId="77777777" w:rsidR="002E1118" w:rsidRPr="005C6741" w:rsidRDefault="00036933" w:rsidP="002E1118">
      <w:pPr>
        <w:spacing w:after="0" w:line="240" w:lineRule="auto"/>
        <w:rPr>
          <w:rFonts w:ascii="Calibri" w:hAnsi="Calibri"/>
          <w:noProof/>
          <w:lang w:val="en-GB"/>
        </w:rPr>
      </w:pPr>
      <w:r w:rsidRPr="005C6741">
        <w:rPr>
          <w:lang w:val="en-GB"/>
        </w:rPr>
        <w:fldChar w:fldCharType="begin"/>
      </w:r>
      <w:r w:rsidRPr="005C6741">
        <w:rPr>
          <w:lang w:val="en-GB"/>
        </w:rPr>
        <w:instrText xml:space="preserve"> ADDIN EN.REFLIST </w:instrText>
      </w:r>
      <w:r w:rsidRPr="005C6741">
        <w:rPr>
          <w:lang w:val="en-GB"/>
        </w:rPr>
        <w:fldChar w:fldCharType="separate"/>
      </w:r>
      <w:bookmarkStart w:id="1" w:name="_ENREF_1"/>
      <w:r w:rsidR="002E1118" w:rsidRPr="005C6741">
        <w:rPr>
          <w:rFonts w:ascii="Calibri" w:hAnsi="Calibri"/>
          <w:noProof/>
          <w:lang w:val="en-GB"/>
        </w:rPr>
        <w:t>[1]</w:t>
      </w:r>
      <w:r w:rsidR="002E1118" w:rsidRPr="005C6741">
        <w:rPr>
          <w:rFonts w:ascii="Calibri" w:hAnsi="Calibri"/>
          <w:noProof/>
          <w:lang w:val="en-GB"/>
        </w:rPr>
        <w:tab/>
        <w:t>Neal B, Perkovic V, Mahaffey KW</w:t>
      </w:r>
      <w:r w:rsidR="002E1118" w:rsidRPr="005C6741">
        <w:rPr>
          <w:rFonts w:ascii="Calibri" w:hAnsi="Calibri"/>
          <w:i/>
          <w:noProof/>
          <w:lang w:val="en-GB"/>
        </w:rPr>
        <w:t>, et al.</w:t>
      </w:r>
      <w:r w:rsidR="002E1118" w:rsidRPr="005C6741">
        <w:rPr>
          <w:rFonts w:ascii="Calibri" w:hAnsi="Calibri"/>
          <w:noProof/>
          <w:lang w:val="en-GB"/>
        </w:rPr>
        <w:t xml:space="preserve"> Canagliflozin and Cardiovascular and Renal Events in Type 2 Diabetes. New England Journal of Medicine. 2017; </w:t>
      </w:r>
      <w:r w:rsidR="002E1118" w:rsidRPr="005C6741">
        <w:rPr>
          <w:rFonts w:ascii="Calibri" w:hAnsi="Calibri"/>
          <w:b/>
          <w:noProof/>
          <w:lang w:val="en-GB"/>
        </w:rPr>
        <w:t>377</w:t>
      </w:r>
      <w:r w:rsidR="002E1118" w:rsidRPr="005C6741">
        <w:rPr>
          <w:rFonts w:ascii="Calibri" w:hAnsi="Calibri"/>
          <w:noProof/>
          <w:lang w:val="en-GB"/>
        </w:rPr>
        <w:t>: 644-657</w:t>
      </w:r>
      <w:bookmarkEnd w:id="1"/>
    </w:p>
    <w:p w14:paraId="3D1991BE" w14:textId="77777777" w:rsidR="002E1118" w:rsidRPr="005C6741" w:rsidRDefault="002E1118" w:rsidP="002E1118">
      <w:pPr>
        <w:spacing w:after="0" w:line="240" w:lineRule="auto"/>
        <w:rPr>
          <w:rFonts w:ascii="Calibri" w:hAnsi="Calibri"/>
          <w:noProof/>
          <w:lang w:val="en-GB"/>
        </w:rPr>
      </w:pPr>
      <w:bookmarkStart w:id="2" w:name="_ENREF_2"/>
      <w:r w:rsidRPr="005C6741">
        <w:rPr>
          <w:rFonts w:ascii="Calibri" w:hAnsi="Calibri"/>
          <w:noProof/>
          <w:lang w:val="en-GB"/>
        </w:rPr>
        <w:t>[2]</w:t>
      </w:r>
      <w:r w:rsidRPr="005C6741">
        <w:rPr>
          <w:rFonts w:ascii="Calibri" w:hAnsi="Calibri"/>
          <w:noProof/>
          <w:lang w:val="en-GB"/>
        </w:rPr>
        <w:tab/>
        <w:t>Zinman B, Wanner C, Lachin JM</w:t>
      </w:r>
      <w:r w:rsidRPr="005C6741">
        <w:rPr>
          <w:rFonts w:ascii="Calibri" w:hAnsi="Calibri"/>
          <w:i/>
          <w:noProof/>
          <w:lang w:val="en-GB"/>
        </w:rPr>
        <w:t>, et al.</w:t>
      </w:r>
      <w:r w:rsidRPr="005C6741">
        <w:rPr>
          <w:rFonts w:ascii="Calibri" w:hAnsi="Calibri"/>
          <w:noProof/>
          <w:lang w:val="en-GB"/>
        </w:rPr>
        <w:t xml:space="preserve"> Empagliflozin, Cardiovascular Outcomes, and Mortality in Type 2 Diabetes. New England Journal of Medicine. 2015; </w:t>
      </w:r>
      <w:r w:rsidRPr="005C6741">
        <w:rPr>
          <w:rFonts w:ascii="Calibri" w:hAnsi="Calibri"/>
          <w:b/>
          <w:noProof/>
          <w:lang w:val="en-GB"/>
        </w:rPr>
        <w:t>373</w:t>
      </w:r>
      <w:r w:rsidRPr="005C6741">
        <w:rPr>
          <w:rFonts w:ascii="Calibri" w:hAnsi="Calibri"/>
          <w:noProof/>
          <w:lang w:val="en-GB"/>
        </w:rPr>
        <w:t>: 2117-2128</w:t>
      </w:r>
      <w:bookmarkEnd w:id="2"/>
    </w:p>
    <w:p w14:paraId="18F90932" w14:textId="77777777" w:rsidR="002E1118" w:rsidRPr="005C6741" w:rsidRDefault="002E1118" w:rsidP="002E1118">
      <w:pPr>
        <w:spacing w:after="0" w:line="240" w:lineRule="auto"/>
        <w:rPr>
          <w:rFonts w:ascii="Calibri" w:hAnsi="Calibri"/>
          <w:noProof/>
          <w:lang w:val="en-GB"/>
        </w:rPr>
      </w:pPr>
      <w:bookmarkStart w:id="3" w:name="_ENREF_3"/>
      <w:r w:rsidRPr="005C6741">
        <w:rPr>
          <w:rFonts w:ascii="Calibri" w:hAnsi="Calibri"/>
          <w:noProof/>
          <w:lang w:val="en-GB"/>
        </w:rPr>
        <w:t>[3]</w:t>
      </w:r>
      <w:r w:rsidRPr="005C6741">
        <w:rPr>
          <w:rFonts w:ascii="Calibri" w:hAnsi="Calibri"/>
          <w:noProof/>
          <w:lang w:val="en-GB"/>
        </w:rPr>
        <w:tab/>
        <w:t>Kosiborod M, Cavender MA, Fu AZ</w:t>
      </w:r>
      <w:r w:rsidRPr="005C6741">
        <w:rPr>
          <w:rFonts w:ascii="Calibri" w:hAnsi="Calibri"/>
          <w:i/>
          <w:noProof/>
          <w:lang w:val="en-GB"/>
        </w:rPr>
        <w:t>, et al.</w:t>
      </w:r>
      <w:r w:rsidRPr="005C6741">
        <w:rPr>
          <w:rFonts w:ascii="Calibri" w:hAnsi="Calibri"/>
          <w:noProof/>
          <w:lang w:val="en-GB"/>
        </w:rPr>
        <w:t xml:space="preserve"> Lower Risk of Heart Failure and Death in Patients Initiated on SGLT-2 Inhibitors Versus Other Glucose-Lowering Drugs: The CVD-REAL Study. Circulation. 2017; </w:t>
      </w:r>
      <w:r w:rsidRPr="005C6741">
        <w:rPr>
          <w:rFonts w:ascii="Calibri" w:hAnsi="Calibri"/>
          <w:b/>
          <w:noProof/>
          <w:lang w:val="en-GB"/>
        </w:rPr>
        <w:t>136</w:t>
      </w:r>
      <w:r w:rsidRPr="005C6741">
        <w:rPr>
          <w:rFonts w:ascii="Calibri" w:hAnsi="Calibri"/>
          <w:noProof/>
          <w:lang w:val="en-GB"/>
        </w:rPr>
        <w:t>: 249-259</w:t>
      </w:r>
      <w:bookmarkEnd w:id="3"/>
    </w:p>
    <w:p w14:paraId="24E272D2" w14:textId="77777777" w:rsidR="002E1118" w:rsidRPr="005C6741" w:rsidRDefault="002E1118" w:rsidP="002E1118">
      <w:pPr>
        <w:spacing w:after="0" w:line="240" w:lineRule="auto"/>
        <w:rPr>
          <w:rFonts w:ascii="Calibri" w:hAnsi="Calibri"/>
          <w:noProof/>
          <w:lang w:val="en-GB"/>
        </w:rPr>
      </w:pPr>
      <w:bookmarkStart w:id="4" w:name="_ENREF_4"/>
      <w:r w:rsidRPr="005C6741">
        <w:rPr>
          <w:rFonts w:ascii="Calibri" w:hAnsi="Calibri"/>
          <w:noProof/>
          <w:lang w:val="en-GB"/>
        </w:rPr>
        <w:t>[4]</w:t>
      </w:r>
      <w:r w:rsidRPr="005C6741">
        <w:rPr>
          <w:rFonts w:ascii="Calibri" w:hAnsi="Calibri"/>
          <w:noProof/>
          <w:lang w:val="en-GB"/>
        </w:rPr>
        <w:tab/>
        <w:t>Persson F, Nystrom T, Jorgensen ME</w:t>
      </w:r>
      <w:r w:rsidRPr="005C6741">
        <w:rPr>
          <w:rFonts w:ascii="Calibri" w:hAnsi="Calibri"/>
          <w:i/>
          <w:noProof/>
          <w:lang w:val="en-GB"/>
        </w:rPr>
        <w:t>, et al.</w:t>
      </w:r>
      <w:r w:rsidRPr="005C6741">
        <w:rPr>
          <w:rFonts w:ascii="Calibri" w:hAnsi="Calibri"/>
          <w:noProof/>
          <w:lang w:val="en-GB"/>
        </w:rPr>
        <w:t xml:space="preserve"> Dapagliflozin is associated with lower risk of cardiovascular events and all-cause mortality in people with type 2 diabetes (CVD-REAL Nordic) when compared with dipeptidyl peptidase-4 inhibitor therapy: A multinational observational study. Diabetes Obes Metab. 2017: </w:t>
      </w:r>
      <w:bookmarkEnd w:id="4"/>
    </w:p>
    <w:p w14:paraId="1E5BA9D9" w14:textId="77777777" w:rsidR="002E1118" w:rsidRPr="005C6741" w:rsidRDefault="002E1118" w:rsidP="002E1118">
      <w:pPr>
        <w:spacing w:line="240" w:lineRule="auto"/>
        <w:rPr>
          <w:rFonts w:ascii="Calibri" w:hAnsi="Calibri"/>
          <w:noProof/>
          <w:lang w:val="en-GB"/>
        </w:rPr>
      </w:pPr>
      <w:bookmarkStart w:id="5" w:name="_ENREF_5"/>
      <w:r w:rsidRPr="005C6741">
        <w:rPr>
          <w:rFonts w:ascii="Calibri" w:hAnsi="Calibri"/>
          <w:noProof/>
          <w:lang w:val="en-GB"/>
        </w:rPr>
        <w:t>[5]</w:t>
      </w:r>
      <w:r w:rsidRPr="005C6741">
        <w:rPr>
          <w:rFonts w:ascii="Calibri" w:hAnsi="Calibri"/>
          <w:noProof/>
          <w:lang w:val="en-GB"/>
        </w:rPr>
        <w:tab/>
        <w:t>Birkeland KI, Jørgensen ME, Carstensen B</w:t>
      </w:r>
      <w:r w:rsidRPr="005C6741">
        <w:rPr>
          <w:rFonts w:ascii="Calibri" w:hAnsi="Calibri"/>
          <w:i/>
          <w:noProof/>
          <w:lang w:val="en-GB"/>
        </w:rPr>
        <w:t>, et al.</w:t>
      </w:r>
      <w:r w:rsidRPr="005C6741">
        <w:rPr>
          <w:rFonts w:ascii="Calibri" w:hAnsi="Calibri"/>
          <w:noProof/>
          <w:lang w:val="en-GB"/>
        </w:rPr>
        <w:t xml:space="preserve"> Cardiovascular mortality and morbidity in patients with type 2 diabetes following initiation of sodium-glucose co-transporter-2 inhibitors versus other glucose-lowering drugs (CVD-REAL Nordic): a multinational observational analysis. The Lancet Diabetes &amp; Endocrinology. </w:t>
      </w:r>
      <w:r w:rsidRPr="005C6741">
        <w:rPr>
          <w:rFonts w:ascii="Calibri" w:hAnsi="Calibri"/>
          <w:b/>
          <w:noProof/>
          <w:lang w:val="en-GB"/>
        </w:rPr>
        <w:t>5</w:t>
      </w:r>
      <w:r w:rsidRPr="005C6741">
        <w:rPr>
          <w:rFonts w:ascii="Calibri" w:hAnsi="Calibri"/>
          <w:noProof/>
          <w:lang w:val="en-GB"/>
        </w:rPr>
        <w:t>: 709-717</w:t>
      </w:r>
      <w:bookmarkEnd w:id="5"/>
    </w:p>
    <w:p w14:paraId="3D8FAF37" w14:textId="77777777" w:rsidR="002E1118" w:rsidRPr="005C6741" w:rsidRDefault="002E1118" w:rsidP="002E1118">
      <w:pPr>
        <w:spacing w:line="240" w:lineRule="auto"/>
        <w:rPr>
          <w:rFonts w:ascii="Calibri" w:hAnsi="Calibri"/>
          <w:noProof/>
          <w:lang w:val="en-GB"/>
        </w:rPr>
      </w:pPr>
    </w:p>
    <w:p w14:paraId="4C41B276" w14:textId="77777777" w:rsidR="00452DD1" w:rsidRPr="005C6741" w:rsidRDefault="00036933" w:rsidP="00D2000E">
      <w:pPr>
        <w:spacing w:line="480" w:lineRule="auto"/>
        <w:rPr>
          <w:lang w:val="en-GB"/>
        </w:rPr>
        <w:sectPr w:rsidR="00452DD1" w:rsidRPr="005C6741" w:rsidSect="005B188A">
          <w:pgSz w:w="12240" w:h="15840"/>
          <w:pgMar w:top="1440" w:right="1440" w:bottom="1440" w:left="1440" w:header="720" w:footer="720" w:gutter="0"/>
          <w:lnNumType w:countBy="1"/>
          <w:cols w:space="720"/>
          <w:docGrid w:linePitch="360"/>
        </w:sectPr>
      </w:pPr>
      <w:r w:rsidRPr="005C6741">
        <w:rPr>
          <w:lang w:val="en-GB"/>
        </w:rPr>
        <w:fldChar w:fldCharType="end"/>
      </w:r>
    </w:p>
    <w:p w14:paraId="0F683EC6" w14:textId="77777777" w:rsidR="00104678" w:rsidRPr="005C6741" w:rsidRDefault="00452DD1" w:rsidP="00115F01">
      <w:pPr>
        <w:spacing w:line="480" w:lineRule="auto"/>
        <w:rPr>
          <w:lang w:val="en-GB"/>
        </w:rPr>
      </w:pPr>
      <w:r w:rsidRPr="005C6741">
        <w:rPr>
          <w:b/>
          <w:lang w:val="en-GB"/>
        </w:rPr>
        <w:lastRenderedPageBreak/>
        <w:t>Figure 1</w:t>
      </w:r>
      <w:r w:rsidRPr="005C6741">
        <w:rPr>
          <w:lang w:val="en-GB"/>
        </w:rPr>
        <w:t xml:space="preserve">. </w:t>
      </w:r>
      <w:r w:rsidR="002369CB" w:rsidRPr="005C6741">
        <w:rPr>
          <w:lang w:val="en-GB"/>
        </w:rPr>
        <w:t>Event rates, unadjusted hazard ratios and 95% CI for acute myocardial infarction (A) and stroke (B) in the on</w:t>
      </w:r>
      <w:r w:rsidR="007C7AA4">
        <w:rPr>
          <w:lang w:val="en-GB"/>
        </w:rPr>
        <w:t>-</w:t>
      </w:r>
      <w:r w:rsidR="002369CB" w:rsidRPr="005C6741">
        <w:rPr>
          <w:lang w:val="en-GB"/>
        </w:rPr>
        <w:t>treatment population, and acute myocardial infarction (C) and stroke (D) in the ITT population</w:t>
      </w:r>
    </w:p>
    <w:p w14:paraId="2D3CE69B" w14:textId="77777777" w:rsidR="002369CB" w:rsidRPr="005C6741" w:rsidRDefault="008A4C20" w:rsidP="00115F01">
      <w:pPr>
        <w:spacing w:line="480" w:lineRule="auto"/>
        <w:rPr>
          <w:lang w:val="en-GB"/>
        </w:rPr>
      </w:pPr>
      <w:r w:rsidRPr="005C6741">
        <w:rPr>
          <w:noProof/>
          <w:lang w:val="en-GB" w:eastAsia="en-GB"/>
        </w:rPr>
        <w:drawing>
          <wp:inline distT="0" distB="0" distL="0" distR="0" wp14:anchorId="1EB14E6F" wp14:editId="131AB59E">
            <wp:extent cx="6528753" cy="50717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8009" cy="5078921"/>
                    </a:xfrm>
                    <a:prstGeom prst="rect">
                      <a:avLst/>
                    </a:prstGeom>
                    <a:noFill/>
                  </pic:spPr>
                </pic:pic>
              </a:graphicData>
            </a:graphic>
          </wp:inline>
        </w:drawing>
      </w:r>
    </w:p>
    <w:p w14:paraId="14679663" w14:textId="77777777" w:rsidR="004950E9" w:rsidRDefault="002369CB" w:rsidP="00115F01">
      <w:pPr>
        <w:spacing w:line="480" w:lineRule="auto"/>
        <w:rPr>
          <w:lang w:val="en-GB"/>
        </w:rPr>
        <w:sectPr w:rsidR="004950E9" w:rsidSect="005B188A">
          <w:pgSz w:w="15840" w:h="12240" w:orient="landscape"/>
          <w:pgMar w:top="1440" w:right="1440" w:bottom="1440" w:left="1440" w:header="720" w:footer="720" w:gutter="0"/>
          <w:cols w:space="720"/>
          <w:docGrid w:linePitch="360"/>
        </w:sectPr>
      </w:pPr>
      <w:r w:rsidRPr="005C6741">
        <w:rPr>
          <w:lang w:val="en-GB"/>
        </w:rPr>
        <w:lastRenderedPageBreak/>
        <w:t xml:space="preserve">ER, event rate; </w:t>
      </w:r>
      <w:r w:rsidR="008A4C20" w:rsidRPr="005C6741">
        <w:rPr>
          <w:lang w:val="en-GB"/>
        </w:rPr>
        <w:t xml:space="preserve">oGLD, other glucose-lowering drug; </w:t>
      </w:r>
      <w:r w:rsidRPr="005C6741">
        <w:rPr>
          <w:lang w:val="en-GB"/>
        </w:rPr>
        <w:t>P-Y, person-years</w:t>
      </w:r>
      <w:r w:rsidR="008A4C20" w:rsidRPr="005C6741">
        <w:rPr>
          <w:lang w:val="en-GB"/>
        </w:rPr>
        <w:t>; SGLT-2i, sodium-glucose transporter-2 inhibitors</w:t>
      </w:r>
    </w:p>
    <w:p w14:paraId="650111C7" w14:textId="77777777" w:rsidR="002369CB" w:rsidRPr="004950E9" w:rsidRDefault="004950E9" w:rsidP="00115F01">
      <w:pPr>
        <w:spacing w:line="480" w:lineRule="auto"/>
        <w:rPr>
          <w:b/>
          <w:lang w:val="en-GB"/>
        </w:rPr>
      </w:pPr>
      <w:r w:rsidRPr="004950E9">
        <w:rPr>
          <w:b/>
          <w:lang w:val="en-GB"/>
        </w:rPr>
        <w:lastRenderedPageBreak/>
        <w:t>Supplementary Materials</w:t>
      </w:r>
    </w:p>
    <w:p w14:paraId="7513F9DF" w14:textId="77777777" w:rsidR="004950E9" w:rsidRPr="00C86790" w:rsidRDefault="004950E9" w:rsidP="004950E9">
      <w:pPr>
        <w:snapToGrid w:val="0"/>
        <w:spacing w:after="0"/>
        <w:rPr>
          <w:rFonts w:cs="Times New Roman"/>
          <w:b/>
          <w:bCs/>
        </w:rPr>
      </w:pPr>
      <w:r w:rsidRPr="00C86790">
        <w:rPr>
          <w:rFonts w:cs="Times New Roman"/>
          <w:b/>
          <w:bCs/>
        </w:rPr>
        <w:t>CVD-REAL Investigator and Study Group</w:t>
      </w:r>
    </w:p>
    <w:p w14:paraId="1A65E683" w14:textId="77777777" w:rsidR="004950E9" w:rsidRPr="00C86790" w:rsidRDefault="004950E9" w:rsidP="004950E9">
      <w:pPr>
        <w:snapToGrid w:val="0"/>
        <w:spacing w:after="0"/>
        <w:rPr>
          <w:rFonts w:cs="Times New Roman"/>
        </w:rPr>
      </w:pPr>
    </w:p>
    <w:p w14:paraId="5248E4DD" w14:textId="77777777" w:rsidR="004950E9" w:rsidRPr="00C86790" w:rsidRDefault="004950E9" w:rsidP="004950E9">
      <w:pPr>
        <w:spacing w:after="0" w:line="360" w:lineRule="auto"/>
        <w:rPr>
          <w:rFonts w:cs="Times New Roman"/>
        </w:rPr>
      </w:pPr>
      <w:r w:rsidRPr="00C86790">
        <w:rPr>
          <w:rFonts w:cs="Times New Roman"/>
          <w:b/>
          <w:i/>
        </w:rPr>
        <w:t>Executive Scientific Committee (Academic Members and Investigators):</w:t>
      </w:r>
    </w:p>
    <w:p w14:paraId="5180D1BE" w14:textId="77777777" w:rsidR="004950E9" w:rsidRPr="00C86790" w:rsidRDefault="004950E9" w:rsidP="004950E9">
      <w:pPr>
        <w:spacing w:after="0" w:line="360" w:lineRule="auto"/>
        <w:rPr>
          <w:rFonts w:cs="Times New Roman"/>
        </w:rPr>
      </w:pPr>
      <w:r w:rsidRPr="00C86790">
        <w:rPr>
          <w:rFonts w:cs="Times New Roman"/>
          <w:b/>
        </w:rPr>
        <w:t>Mikhail Kosiborod, MD,</w:t>
      </w:r>
      <w:r w:rsidRPr="00C86790">
        <w:rPr>
          <w:rFonts w:cs="Times New Roman"/>
        </w:rPr>
        <w:t xml:space="preserve"> Saint Luke's Mid America Heart Institute and University of Missouri-Kansas City, Kansas City, MO, United States; </w:t>
      </w:r>
      <w:r w:rsidRPr="00C86790">
        <w:rPr>
          <w:rFonts w:cs="Times New Roman"/>
          <w:b/>
        </w:rPr>
        <w:t>Matthew A. Cavender, MD MPH</w:t>
      </w:r>
      <w:r w:rsidRPr="00C86790">
        <w:rPr>
          <w:rFonts w:cs="Times New Roman"/>
        </w:rPr>
        <w:t>, University of North Carolina, Chapel Hill, NC, United States;</w:t>
      </w:r>
      <w:r w:rsidRPr="00C86790">
        <w:rPr>
          <w:rFonts w:cs="Times New Roman"/>
          <w:b/>
        </w:rPr>
        <w:t xml:space="preserve"> Alex Z. Fu, PhD</w:t>
      </w:r>
      <w:r w:rsidRPr="00C86790">
        <w:rPr>
          <w:rFonts w:cs="Times New Roman"/>
        </w:rPr>
        <w:t xml:space="preserve">, Georgetown University Medical Center, Washington DC, United States; </w:t>
      </w:r>
      <w:r w:rsidRPr="00C86790">
        <w:rPr>
          <w:rFonts w:cs="Times New Roman"/>
          <w:b/>
        </w:rPr>
        <w:t>John P. Wilding MD, PhD</w:t>
      </w:r>
      <w:r w:rsidRPr="00C86790">
        <w:rPr>
          <w:rFonts w:cs="Times New Roman"/>
        </w:rPr>
        <w:t xml:space="preserve">, University of Liverpool, Liverpool, United; Kingdom; </w:t>
      </w:r>
      <w:r w:rsidRPr="00C86790">
        <w:rPr>
          <w:rFonts w:cs="Times New Roman"/>
          <w:b/>
        </w:rPr>
        <w:t>Kamlesh Khunti, MD PhD</w:t>
      </w:r>
      <w:r w:rsidRPr="00C86790">
        <w:rPr>
          <w:rFonts w:cs="Times New Roman"/>
        </w:rPr>
        <w:t xml:space="preserve">, University of Leicester, Leicester, United Kingdom; </w:t>
      </w:r>
      <w:r w:rsidRPr="00C86790">
        <w:rPr>
          <w:rFonts w:cs="Times New Roman"/>
          <w:b/>
        </w:rPr>
        <w:t>Anna Norhammar, MD</w:t>
      </w:r>
      <w:r w:rsidRPr="00C86790">
        <w:rPr>
          <w:rFonts w:cs="Times New Roman"/>
        </w:rPr>
        <w:t xml:space="preserve">, Cardiology Unit, Department of Medicine, Karolinska Institutet, Stockhom, Sweden; </w:t>
      </w:r>
      <w:r w:rsidRPr="00C86790">
        <w:rPr>
          <w:rFonts w:cs="Times New Roman"/>
          <w:b/>
        </w:rPr>
        <w:t xml:space="preserve">Kåre </w:t>
      </w:r>
      <w:r>
        <w:rPr>
          <w:rFonts w:cs="Times New Roman"/>
          <w:b/>
        </w:rPr>
        <w:t xml:space="preserve">I </w:t>
      </w:r>
      <w:r w:rsidRPr="00C86790">
        <w:rPr>
          <w:rFonts w:cs="Times New Roman"/>
          <w:b/>
        </w:rPr>
        <w:t>Birkeland, MD PhD</w:t>
      </w:r>
      <w:r w:rsidRPr="00C86790">
        <w:rPr>
          <w:rFonts w:cs="Times New Roman"/>
        </w:rPr>
        <w:t xml:space="preserve">, Department of Endocrinology, University of Oslo, Norway; </w:t>
      </w:r>
      <w:r w:rsidRPr="00C86790">
        <w:rPr>
          <w:rFonts w:cs="Times New Roman"/>
          <w:b/>
        </w:rPr>
        <w:t>Marit Eika Jørgensen, MD PhD</w:t>
      </w:r>
      <w:r w:rsidRPr="00C86790">
        <w:rPr>
          <w:rFonts w:cs="Times New Roman"/>
        </w:rPr>
        <w:t xml:space="preserve">, cand.med, Steno Diabetes Center, Gentofte, Denmark; </w:t>
      </w:r>
      <w:r w:rsidRPr="00C86790">
        <w:rPr>
          <w:rFonts w:cs="Times New Roman"/>
          <w:b/>
        </w:rPr>
        <w:t>Reinhard W. Holl MD PhD</w:t>
      </w:r>
      <w:r w:rsidRPr="00C86790">
        <w:rPr>
          <w:rFonts w:cs="Times New Roman"/>
        </w:rPr>
        <w:t>, Institute of Epidemiology, University of Ulm, Ulm, Germany</w:t>
      </w:r>
      <w:r>
        <w:rPr>
          <w:rFonts w:cs="Times New Roman"/>
        </w:rPr>
        <w:t>.</w:t>
      </w:r>
    </w:p>
    <w:p w14:paraId="55FB4F99" w14:textId="77777777" w:rsidR="004950E9" w:rsidRPr="00C86790" w:rsidRDefault="004950E9" w:rsidP="004950E9">
      <w:pPr>
        <w:snapToGrid w:val="0"/>
        <w:spacing w:after="0"/>
        <w:rPr>
          <w:rFonts w:cs="Times New Roman"/>
        </w:rPr>
      </w:pPr>
    </w:p>
    <w:p w14:paraId="252977CD" w14:textId="77777777" w:rsidR="004950E9" w:rsidRPr="00C86790" w:rsidRDefault="004950E9" w:rsidP="004950E9">
      <w:pPr>
        <w:spacing w:after="0" w:line="360" w:lineRule="auto"/>
        <w:rPr>
          <w:rFonts w:cs="Times New Roman"/>
        </w:rPr>
      </w:pPr>
      <w:r w:rsidRPr="00C86790">
        <w:rPr>
          <w:rFonts w:cs="Times New Roman"/>
          <w:b/>
          <w:i/>
        </w:rPr>
        <w:t xml:space="preserve">Executive Scientific Committee </w:t>
      </w:r>
      <w:r>
        <w:rPr>
          <w:rFonts w:cs="Times New Roman"/>
          <w:b/>
          <w:i/>
        </w:rPr>
        <w:t xml:space="preserve">and Core Study Team </w:t>
      </w:r>
      <w:r w:rsidRPr="00C86790">
        <w:rPr>
          <w:rFonts w:cs="Times New Roman"/>
          <w:b/>
          <w:i/>
        </w:rPr>
        <w:t>(AstraZeneca Members):</w:t>
      </w:r>
      <w:r w:rsidRPr="00C86790">
        <w:rPr>
          <w:rFonts w:cs="Times New Roman"/>
        </w:rPr>
        <w:t xml:space="preserve"> </w:t>
      </w:r>
    </w:p>
    <w:p w14:paraId="42E5B76F" w14:textId="77777777" w:rsidR="004950E9" w:rsidRPr="00C86790" w:rsidRDefault="004950E9" w:rsidP="004950E9">
      <w:pPr>
        <w:spacing w:after="0" w:line="360" w:lineRule="auto"/>
        <w:rPr>
          <w:rFonts w:cs="Times New Roman"/>
        </w:rPr>
      </w:pPr>
      <w:r w:rsidRPr="00C86790">
        <w:rPr>
          <w:rFonts w:cs="Times New Roman"/>
          <w:b/>
        </w:rPr>
        <w:t>Niklas Hammar, PhD</w:t>
      </w:r>
      <w:r w:rsidRPr="00C86790">
        <w:rPr>
          <w:rFonts w:cs="Times New Roman"/>
        </w:rPr>
        <w:t xml:space="preserve">, Senior Director Epidemiology, AZ Gothenburg, Sweden and Institute of Environmental Medicine, Karolinska Institutet, Stockholm, Sweden (Study Principal Investigator); </w:t>
      </w:r>
      <w:r w:rsidRPr="00C86790">
        <w:rPr>
          <w:rFonts w:cs="Times New Roman"/>
          <w:b/>
        </w:rPr>
        <w:t>Peter Fenici, MD, PhD</w:t>
      </w:r>
      <w:r w:rsidRPr="00C86790">
        <w:rPr>
          <w:rFonts w:cs="Times New Roman"/>
        </w:rPr>
        <w:t xml:space="preserve">, Global Medical Affairs Senior Leader, AZ, Academy House, Cambridge, United Kingdom (Study Leader); </w:t>
      </w:r>
      <w:r>
        <w:rPr>
          <w:rFonts w:cs="Times New Roman"/>
          <w:b/>
        </w:rPr>
        <w:t>Hungta Chen, PhD,</w:t>
      </w:r>
      <w:r w:rsidRPr="00C86790">
        <w:rPr>
          <w:rFonts w:cs="Times New Roman"/>
        </w:rPr>
        <w:t xml:space="preserve"> Principal Statistician, Biometrics and Information Sciences, AZ Gaithersburg, MD, United States (Study Statistician); </w:t>
      </w:r>
      <w:r w:rsidRPr="00C86790">
        <w:rPr>
          <w:rFonts w:cs="Times New Roman"/>
          <w:b/>
        </w:rPr>
        <w:t>Johan Bodegård, MD</w:t>
      </w:r>
      <w:r>
        <w:rPr>
          <w:rFonts w:cs="Times New Roman"/>
          <w:b/>
        </w:rPr>
        <w:t>,</w:t>
      </w:r>
      <w:r w:rsidRPr="00C86790">
        <w:rPr>
          <w:rFonts w:cs="Times New Roman"/>
          <w:b/>
        </w:rPr>
        <w:t xml:space="preserve"> PhD</w:t>
      </w:r>
      <w:r w:rsidRPr="00C86790">
        <w:rPr>
          <w:rFonts w:cs="Times New Roman"/>
        </w:rPr>
        <w:t xml:space="preserve">, Medical Evidence Scientific Lead Nordics/Baltic, AZ Oslo, Norway; </w:t>
      </w:r>
      <w:r w:rsidRPr="00C86790">
        <w:rPr>
          <w:rFonts w:cs="Times New Roman"/>
          <w:b/>
        </w:rPr>
        <w:t>Betina T. Blak, MSc</w:t>
      </w:r>
      <w:r>
        <w:rPr>
          <w:rFonts w:cs="Times New Roman"/>
          <w:b/>
        </w:rPr>
        <w:t>,</w:t>
      </w:r>
      <w:r w:rsidRPr="00C86790">
        <w:rPr>
          <w:rFonts w:cs="Times New Roman"/>
          <w:b/>
        </w:rPr>
        <w:t xml:space="preserve"> PhD</w:t>
      </w:r>
      <w:r>
        <w:rPr>
          <w:rFonts w:cs="Times New Roman"/>
          <w:b/>
        </w:rPr>
        <w:t>,</w:t>
      </w:r>
      <w:r w:rsidRPr="00C86790">
        <w:rPr>
          <w:rFonts w:cs="Times New Roman"/>
          <w:b/>
        </w:rPr>
        <w:t xml:space="preserve"> </w:t>
      </w:r>
      <w:r w:rsidRPr="00C86790">
        <w:rPr>
          <w:rFonts w:cs="Times New Roman"/>
        </w:rPr>
        <w:t>RWE Scientific Leader, AZ Luton, United Kingdom;</w:t>
      </w:r>
      <w:r>
        <w:rPr>
          <w:rFonts w:cs="Times New Roman"/>
        </w:rPr>
        <w:t xml:space="preserve"> </w:t>
      </w:r>
      <w:r w:rsidRPr="00C86790">
        <w:rPr>
          <w:rFonts w:cs="Times New Roman"/>
          <w:b/>
        </w:rPr>
        <w:t>Eric T. Wittbrodt, PharmD</w:t>
      </w:r>
      <w:r w:rsidRPr="00C86790">
        <w:rPr>
          <w:rFonts w:cs="Times New Roman"/>
        </w:rPr>
        <w:t xml:space="preserve">, </w:t>
      </w:r>
      <w:r w:rsidRPr="00C86790">
        <w:rPr>
          <w:rFonts w:cs="Times New Roman"/>
          <w:b/>
        </w:rPr>
        <w:t>MPH</w:t>
      </w:r>
      <w:r w:rsidRPr="00C86790">
        <w:rPr>
          <w:rFonts w:cs="Times New Roman"/>
        </w:rPr>
        <w:t xml:space="preserve">, HEOR Director, AZ Wilmington, DE, United States; </w:t>
      </w:r>
      <w:r w:rsidRPr="00DC6042">
        <w:rPr>
          <w:rFonts w:cs="Times New Roman"/>
          <w:b/>
        </w:rPr>
        <w:t>Markus F Scheerer</w:t>
      </w:r>
      <w:r>
        <w:rPr>
          <w:rFonts w:cs="Times New Roman"/>
          <w:b/>
        </w:rPr>
        <w:t>, MSc, PhD</w:t>
      </w:r>
      <w:r>
        <w:rPr>
          <w:rFonts w:cs="Times New Roman"/>
        </w:rPr>
        <w:t xml:space="preserve">, Medical Affairs, AZ Wedel, Germany; </w:t>
      </w:r>
      <w:r w:rsidRPr="002B2A05">
        <w:rPr>
          <w:rFonts w:cs="Times New Roman"/>
          <w:b/>
        </w:rPr>
        <w:t>Filip Surmont</w:t>
      </w:r>
      <w:r>
        <w:rPr>
          <w:rFonts w:cs="Times New Roman"/>
          <w:b/>
        </w:rPr>
        <w:t xml:space="preserve">, MD, </w:t>
      </w:r>
      <w:r w:rsidRPr="00576B80">
        <w:rPr>
          <w:rFonts w:cs="Times New Roman"/>
        </w:rPr>
        <w:t>Medical Director</w:t>
      </w:r>
      <w:r>
        <w:rPr>
          <w:rFonts w:cs="Times New Roman"/>
        </w:rPr>
        <w:t>, AZ Luton, United Kingdom;</w:t>
      </w:r>
      <w:r w:rsidRPr="002B2A05">
        <w:rPr>
          <w:rFonts w:cs="Times New Roman"/>
        </w:rPr>
        <w:t xml:space="preserve"> </w:t>
      </w:r>
      <w:r w:rsidRPr="00C86790">
        <w:rPr>
          <w:rFonts w:cs="Times New Roman"/>
          <w:b/>
        </w:rPr>
        <w:t>Kyle Nahrebne, MSc</w:t>
      </w:r>
      <w:r w:rsidRPr="00C86790">
        <w:rPr>
          <w:rFonts w:cs="Times New Roman"/>
        </w:rPr>
        <w:t>, Global Publication Leader, AZ Gaithersburg, MD, United (Study Publication Leader)</w:t>
      </w:r>
      <w:r>
        <w:rPr>
          <w:rFonts w:cs="Times New Roman"/>
        </w:rPr>
        <w:t>.</w:t>
      </w:r>
    </w:p>
    <w:p w14:paraId="01BAED80" w14:textId="77777777" w:rsidR="004950E9" w:rsidRPr="00C86790" w:rsidRDefault="004950E9" w:rsidP="004950E9">
      <w:pPr>
        <w:spacing w:after="0" w:line="360" w:lineRule="auto"/>
        <w:rPr>
          <w:rFonts w:cs="Times New Roman"/>
          <w:i/>
        </w:rPr>
      </w:pPr>
      <w:r w:rsidRPr="00C86790">
        <w:rPr>
          <w:rFonts w:cs="Times New Roman"/>
          <w:i/>
        </w:rPr>
        <w:t>All Members of the Executive Steering Committee have contributed to data interpretation and approved this manuscripts analyses and conclusions. Executive Scientific Committee Academic Members MK, MAC</w:t>
      </w:r>
      <w:r>
        <w:rPr>
          <w:rFonts w:cs="Times New Roman"/>
          <w:i/>
        </w:rPr>
        <w:t>,</w:t>
      </w:r>
      <w:r w:rsidRPr="00C86790">
        <w:rPr>
          <w:rFonts w:cs="Times New Roman"/>
          <w:i/>
        </w:rPr>
        <w:t xml:space="preserve"> AZF, JPW, KK, AN have also reviewed and input the study protocol and amendment, together with the Executive Scientific Committee AZ Members NH, PF, KN</w:t>
      </w:r>
      <w:r>
        <w:rPr>
          <w:rFonts w:cs="Times New Roman"/>
          <w:i/>
        </w:rPr>
        <w:t xml:space="preserve">, </w:t>
      </w:r>
      <w:r w:rsidRPr="00C86790">
        <w:rPr>
          <w:rFonts w:cs="Times New Roman"/>
          <w:i/>
        </w:rPr>
        <w:t xml:space="preserve">JB, </w:t>
      </w:r>
      <w:r>
        <w:rPr>
          <w:rFonts w:cs="Times New Roman"/>
          <w:i/>
        </w:rPr>
        <w:t xml:space="preserve">ETW, </w:t>
      </w:r>
      <w:r w:rsidRPr="00C86790">
        <w:rPr>
          <w:rFonts w:cs="Times New Roman"/>
          <w:i/>
        </w:rPr>
        <w:t>BTB</w:t>
      </w:r>
      <w:r>
        <w:rPr>
          <w:rFonts w:cs="Times New Roman"/>
          <w:i/>
        </w:rPr>
        <w:t>, and MFS</w:t>
      </w:r>
      <w:r w:rsidRPr="00C86790">
        <w:rPr>
          <w:rFonts w:cs="Times New Roman"/>
          <w:i/>
        </w:rPr>
        <w:t>. All Study Core Team Members have contributed to country level analyses and local coordination with databases analysts in their respective country.</w:t>
      </w:r>
      <w:r>
        <w:rPr>
          <w:rFonts w:cs="Times New Roman"/>
          <w:i/>
        </w:rPr>
        <w:t xml:space="preserve"> </w:t>
      </w:r>
      <w:r w:rsidRPr="00C955B4">
        <w:rPr>
          <w:rFonts w:cs="Times New Roman"/>
          <w:i/>
        </w:rPr>
        <w:t xml:space="preserve">All pooled statistical analyses conducted by </w:t>
      </w:r>
      <w:r>
        <w:rPr>
          <w:rFonts w:cs="Times New Roman"/>
          <w:i/>
        </w:rPr>
        <w:t xml:space="preserve">Marcus Thuresson (Statisticon), </w:t>
      </w:r>
      <w:r w:rsidRPr="00C955B4">
        <w:rPr>
          <w:rFonts w:cs="Times New Roman"/>
          <w:i/>
        </w:rPr>
        <w:t>and validated by</w:t>
      </w:r>
      <w:r>
        <w:rPr>
          <w:rFonts w:cs="Times New Roman"/>
          <w:i/>
        </w:rPr>
        <w:t xml:space="preserve"> an</w:t>
      </w:r>
      <w:r w:rsidRPr="00C955B4">
        <w:rPr>
          <w:rFonts w:cs="Times New Roman"/>
          <w:i/>
        </w:rPr>
        <w:t xml:space="preserve"> independent statistical group at Saint Luke’s Mid America Heart Institute</w:t>
      </w:r>
      <w:r w:rsidRPr="00C86790">
        <w:rPr>
          <w:rFonts w:cs="Times New Roman"/>
          <w:i/>
        </w:rPr>
        <w:t xml:space="preserve"> </w:t>
      </w:r>
    </w:p>
    <w:p w14:paraId="7B36089C" w14:textId="77777777" w:rsidR="004950E9" w:rsidRPr="00C86790" w:rsidRDefault="004950E9" w:rsidP="004950E9">
      <w:pPr>
        <w:snapToGrid w:val="0"/>
        <w:spacing w:after="0"/>
        <w:rPr>
          <w:rFonts w:cs="Times New Roman"/>
        </w:rPr>
      </w:pPr>
    </w:p>
    <w:p w14:paraId="62F542F5" w14:textId="77777777" w:rsidR="004950E9" w:rsidRPr="00C86790" w:rsidRDefault="004950E9" w:rsidP="004950E9">
      <w:pPr>
        <w:spacing w:after="0" w:line="360" w:lineRule="auto"/>
        <w:rPr>
          <w:rFonts w:cs="Times New Roman"/>
        </w:rPr>
      </w:pPr>
      <w:r w:rsidRPr="00C86790">
        <w:rPr>
          <w:rFonts w:cs="Times New Roman"/>
          <w:b/>
          <w:i/>
        </w:rPr>
        <w:t>External Investigators and Analysts</w:t>
      </w:r>
      <w:r w:rsidRPr="00C86790">
        <w:rPr>
          <w:rFonts w:cs="Times New Roman"/>
        </w:rPr>
        <w:t xml:space="preserve">: </w:t>
      </w:r>
    </w:p>
    <w:p w14:paraId="76168C57" w14:textId="77777777" w:rsidR="004950E9" w:rsidRPr="00C86790" w:rsidRDefault="004950E9" w:rsidP="004950E9">
      <w:pPr>
        <w:spacing w:after="0" w:line="360" w:lineRule="auto"/>
        <w:rPr>
          <w:rFonts w:cs="Times New Roman"/>
          <w:i/>
        </w:rPr>
      </w:pPr>
      <w:r w:rsidRPr="00C86790">
        <w:rPr>
          <w:rFonts w:cs="Times New Roman"/>
          <w:b/>
        </w:rPr>
        <w:t>Hanne Løvdal Gulseth, MD, PhD</w:t>
      </w:r>
      <w:r w:rsidRPr="00C86790">
        <w:rPr>
          <w:rFonts w:cs="Times New Roman"/>
        </w:rPr>
        <w:t xml:space="preserve">, Department of Endocrinology, Oslo University Hospital, Aker, Norway; </w:t>
      </w:r>
      <w:r w:rsidRPr="00C86790">
        <w:rPr>
          <w:rFonts w:cs="Times New Roman"/>
          <w:b/>
        </w:rPr>
        <w:t>Bendix Carstensen, PhD</w:t>
      </w:r>
      <w:r w:rsidRPr="00C86790">
        <w:rPr>
          <w:rFonts w:cs="Times New Roman"/>
        </w:rPr>
        <w:t xml:space="preserve">, Diabetes Center, Gentofte, Denmark; </w:t>
      </w:r>
      <w:r w:rsidRPr="00C86790">
        <w:rPr>
          <w:rFonts w:cs="Times New Roman"/>
          <w:b/>
        </w:rPr>
        <w:t>Marcus Thuresson, PhD</w:t>
      </w:r>
      <w:r w:rsidRPr="00C86790">
        <w:rPr>
          <w:rFonts w:cs="Times New Roman"/>
        </w:rPr>
        <w:t xml:space="preserve"> Statistician (Study Statistician), Statisticon AB, Uppsala, Sweden; </w:t>
      </w:r>
      <w:r w:rsidRPr="00C86790">
        <w:rPr>
          <w:rFonts w:cs="Times New Roman"/>
          <w:b/>
        </w:rPr>
        <w:t>Esther Bollow</w:t>
      </w:r>
      <w:r w:rsidRPr="00C86790">
        <w:rPr>
          <w:rFonts w:cs="Times New Roman"/>
        </w:rPr>
        <w:t xml:space="preserve">, Institute of Epidemiology, University of Ulm, Ulm, Germany; </w:t>
      </w:r>
      <w:r w:rsidRPr="00C86790">
        <w:rPr>
          <w:rFonts w:cs="Times New Roman"/>
          <w:b/>
        </w:rPr>
        <w:t>Luis Alberto García Rodríguez, MD</w:t>
      </w:r>
      <w:r w:rsidRPr="00C86790">
        <w:rPr>
          <w:rFonts w:cs="Times New Roman"/>
        </w:rPr>
        <w:t xml:space="preserve">, CEIFE - Centro Español de Investigación Farmacoepidemiológica, Madrid, Spain; </w:t>
      </w:r>
      <w:r w:rsidRPr="00C86790">
        <w:rPr>
          <w:rFonts w:cs="Times New Roman"/>
          <w:b/>
        </w:rPr>
        <w:t>Lucia Cea Soriano, PharmD, PhD</w:t>
      </w:r>
      <w:r w:rsidRPr="00C86790">
        <w:rPr>
          <w:rFonts w:cs="Times New Roman"/>
        </w:rPr>
        <w:t xml:space="preserve">, CEIFE – Centro Español de Investigación Farmacoepidemiológica and Department of Preventive Medicine and Public Health, Faculty of Medicine, Complutense University of Madrid, Spain; </w:t>
      </w:r>
      <w:r w:rsidRPr="00C86790">
        <w:rPr>
          <w:rFonts w:cs="Times New Roman"/>
          <w:b/>
        </w:rPr>
        <w:t>Oscar Fernándex Cantero</w:t>
      </w:r>
      <w:r w:rsidRPr="00C86790">
        <w:rPr>
          <w:rFonts w:cs="Times New Roman"/>
        </w:rPr>
        <w:t xml:space="preserve">, CEIFE – Centro Español de Investigación Farmacoepidemiológica; </w:t>
      </w:r>
      <w:r w:rsidRPr="00C86790">
        <w:rPr>
          <w:rFonts w:cs="Times New Roman"/>
          <w:b/>
        </w:rPr>
        <w:t xml:space="preserve">Ellen </w:t>
      </w:r>
      <w:r>
        <w:rPr>
          <w:rFonts w:cs="Times New Roman"/>
          <w:b/>
        </w:rPr>
        <w:t>Thiel</w:t>
      </w:r>
      <w:r w:rsidRPr="00C86790">
        <w:rPr>
          <w:rFonts w:cs="Times New Roman"/>
          <w:b/>
        </w:rPr>
        <w:t>, MPH</w:t>
      </w:r>
      <w:r w:rsidRPr="00C86790">
        <w:rPr>
          <w:rFonts w:cs="Times New Roman"/>
        </w:rPr>
        <w:t xml:space="preserve">, Senior Research Analyst, Truven Health Analytics, an IBM Company, Ann Arbor, MI; </w:t>
      </w:r>
      <w:r w:rsidRPr="00C86790">
        <w:rPr>
          <w:rFonts w:cs="Times New Roman"/>
          <w:b/>
        </w:rPr>
        <w:t>Brian Murphy, MS</w:t>
      </w:r>
      <w:r w:rsidRPr="00C86790">
        <w:rPr>
          <w:rFonts w:cs="Times New Roman"/>
        </w:rPr>
        <w:t>, Senior Data Analyst, Evidera, Waltham, MA.</w:t>
      </w:r>
      <w:r w:rsidRPr="00C86790">
        <w:rPr>
          <w:rFonts w:cs="Times New Roman"/>
          <w:i/>
        </w:rPr>
        <w:br/>
        <w:t>All other External Investigators and Analysts Members have contributed to country level data analyses, quality check and validation and results interpretation in their respective country.</w:t>
      </w:r>
    </w:p>
    <w:p w14:paraId="5A12CF8E" w14:textId="77777777" w:rsidR="004950E9" w:rsidRPr="005C6741" w:rsidRDefault="004950E9" w:rsidP="00115F01">
      <w:pPr>
        <w:spacing w:line="480" w:lineRule="auto"/>
        <w:rPr>
          <w:lang w:val="en-GB"/>
        </w:rPr>
      </w:pPr>
    </w:p>
    <w:sectPr w:rsidR="004950E9" w:rsidRPr="005C6741" w:rsidSect="00495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8416" w14:textId="77777777" w:rsidR="001A5E18" w:rsidRDefault="001A5E18" w:rsidP="00CA5056">
      <w:pPr>
        <w:spacing w:after="0" w:line="240" w:lineRule="auto"/>
      </w:pPr>
      <w:r>
        <w:separator/>
      </w:r>
    </w:p>
  </w:endnote>
  <w:endnote w:type="continuationSeparator" w:id="0">
    <w:p w14:paraId="1D263CE6" w14:textId="77777777" w:rsidR="001A5E18" w:rsidRDefault="001A5E18" w:rsidP="00CA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48179"/>
      <w:docPartObj>
        <w:docPartGallery w:val="Page Numbers (Bottom of Page)"/>
        <w:docPartUnique/>
      </w:docPartObj>
    </w:sdtPr>
    <w:sdtEndPr>
      <w:rPr>
        <w:noProof/>
      </w:rPr>
    </w:sdtEndPr>
    <w:sdtContent>
      <w:p w14:paraId="61B7C7F7" w14:textId="7B34A17B" w:rsidR="00951CB0" w:rsidRDefault="00951CB0">
        <w:pPr>
          <w:pStyle w:val="Footer"/>
          <w:jc w:val="center"/>
        </w:pPr>
        <w:r>
          <w:fldChar w:fldCharType="begin"/>
        </w:r>
        <w:r>
          <w:instrText xml:space="preserve"> PAGE   \* MERGEFORMAT </w:instrText>
        </w:r>
        <w:r>
          <w:fldChar w:fldCharType="separate"/>
        </w:r>
        <w:r w:rsidR="006455B5">
          <w:rPr>
            <w:noProof/>
          </w:rPr>
          <w:t>15</w:t>
        </w:r>
        <w:r>
          <w:rPr>
            <w:noProof/>
          </w:rPr>
          <w:fldChar w:fldCharType="end"/>
        </w:r>
      </w:p>
    </w:sdtContent>
  </w:sdt>
  <w:p w14:paraId="627F4723" w14:textId="77777777" w:rsidR="00951CB0" w:rsidRPr="00F3609B" w:rsidRDefault="00951CB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6776" w14:textId="77777777" w:rsidR="001A5E18" w:rsidRDefault="001A5E18" w:rsidP="00CA5056">
      <w:pPr>
        <w:spacing w:after="0" w:line="240" w:lineRule="auto"/>
      </w:pPr>
      <w:r>
        <w:separator/>
      </w:r>
    </w:p>
  </w:footnote>
  <w:footnote w:type="continuationSeparator" w:id="0">
    <w:p w14:paraId="095963F0" w14:textId="77777777" w:rsidR="001A5E18" w:rsidRDefault="001A5E18" w:rsidP="00CA5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Diabetes Obes Metab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tfprz9rtfe02e92eqxvsfhfvtraw2rzxfa&quot;&gt;AMI and Stroke&lt;record-ids&gt;&lt;item&gt;1&lt;/item&gt;&lt;item&gt;2&lt;/item&gt;&lt;item&gt;3&lt;/item&gt;&lt;item&gt;4&lt;/item&gt;&lt;item&gt;5&lt;/item&gt;&lt;/record-ids&gt;&lt;/item&gt;&lt;/Libraries&gt;"/>
  </w:docVars>
  <w:rsids>
    <w:rsidRoot w:val="001358FC"/>
    <w:rsid w:val="000177EF"/>
    <w:rsid w:val="00036933"/>
    <w:rsid w:val="00071D7B"/>
    <w:rsid w:val="00081F36"/>
    <w:rsid w:val="000A6C69"/>
    <w:rsid w:val="000C41CA"/>
    <w:rsid w:val="000E354D"/>
    <w:rsid w:val="00104678"/>
    <w:rsid w:val="00110B98"/>
    <w:rsid w:val="00115F01"/>
    <w:rsid w:val="001358FC"/>
    <w:rsid w:val="001647C0"/>
    <w:rsid w:val="0018699D"/>
    <w:rsid w:val="001A5E18"/>
    <w:rsid w:val="001D6DCD"/>
    <w:rsid w:val="00216724"/>
    <w:rsid w:val="002369CB"/>
    <w:rsid w:val="00260940"/>
    <w:rsid w:val="002C43CE"/>
    <w:rsid w:val="002E1118"/>
    <w:rsid w:val="00306C44"/>
    <w:rsid w:val="00391533"/>
    <w:rsid w:val="003A2F50"/>
    <w:rsid w:val="004033E4"/>
    <w:rsid w:val="0040714E"/>
    <w:rsid w:val="00452DD1"/>
    <w:rsid w:val="00471D90"/>
    <w:rsid w:val="004950E9"/>
    <w:rsid w:val="004D01A9"/>
    <w:rsid w:val="00512BC5"/>
    <w:rsid w:val="0051672F"/>
    <w:rsid w:val="00555D17"/>
    <w:rsid w:val="005B188A"/>
    <w:rsid w:val="005C6741"/>
    <w:rsid w:val="005F79F3"/>
    <w:rsid w:val="00622555"/>
    <w:rsid w:val="006264B1"/>
    <w:rsid w:val="00640912"/>
    <w:rsid w:val="006455B5"/>
    <w:rsid w:val="00680374"/>
    <w:rsid w:val="006803BE"/>
    <w:rsid w:val="00694298"/>
    <w:rsid w:val="007C7AA4"/>
    <w:rsid w:val="007F6250"/>
    <w:rsid w:val="008015F5"/>
    <w:rsid w:val="00806C54"/>
    <w:rsid w:val="00837C2B"/>
    <w:rsid w:val="00875841"/>
    <w:rsid w:val="00881183"/>
    <w:rsid w:val="008A4C20"/>
    <w:rsid w:val="0090559D"/>
    <w:rsid w:val="00907486"/>
    <w:rsid w:val="00925876"/>
    <w:rsid w:val="0094668E"/>
    <w:rsid w:val="00951CB0"/>
    <w:rsid w:val="00982C10"/>
    <w:rsid w:val="009E3AFE"/>
    <w:rsid w:val="00A26FE8"/>
    <w:rsid w:val="00A42708"/>
    <w:rsid w:val="00A753D9"/>
    <w:rsid w:val="00A805F2"/>
    <w:rsid w:val="00A97775"/>
    <w:rsid w:val="00AE1EBF"/>
    <w:rsid w:val="00AF2A2D"/>
    <w:rsid w:val="00AF6E13"/>
    <w:rsid w:val="00B04658"/>
    <w:rsid w:val="00B4016B"/>
    <w:rsid w:val="00B42476"/>
    <w:rsid w:val="00B71514"/>
    <w:rsid w:val="00BD0214"/>
    <w:rsid w:val="00C022A8"/>
    <w:rsid w:val="00C04061"/>
    <w:rsid w:val="00C1193C"/>
    <w:rsid w:val="00C431DE"/>
    <w:rsid w:val="00C46EFD"/>
    <w:rsid w:val="00C5319B"/>
    <w:rsid w:val="00C617A0"/>
    <w:rsid w:val="00C70C86"/>
    <w:rsid w:val="00CA5056"/>
    <w:rsid w:val="00CF6B7D"/>
    <w:rsid w:val="00D063E5"/>
    <w:rsid w:val="00D0767C"/>
    <w:rsid w:val="00D2000E"/>
    <w:rsid w:val="00D278F3"/>
    <w:rsid w:val="00E5225F"/>
    <w:rsid w:val="00E667E0"/>
    <w:rsid w:val="00E674E9"/>
    <w:rsid w:val="00ED7C76"/>
    <w:rsid w:val="00F0068D"/>
    <w:rsid w:val="00F36029"/>
    <w:rsid w:val="00F3609B"/>
    <w:rsid w:val="00F6418A"/>
    <w:rsid w:val="00FA024D"/>
    <w:rsid w:val="00FE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1FD4"/>
  <w15:docId w15:val="{22F6B7C0-37C0-4952-9D87-A5EB26B9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2708"/>
    <w:rPr>
      <w:sz w:val="16"/>
      <w:szCs w:val="16"/>
    </w:rPr>
  </w:style>
  <w:style w:type="paragraph" w:styleId="CommentText">
    <w:name w:val="annotation text"/>
    <w:basedOn w:val="Normal"/>
    <w:link w:val="CommentTextChar"/>
    <w:uiPriority w:val="99"/>
    <w:unhideWhenUsed/>
    <w:rsid w:val="00A42708"/>
    <w:pPr>
      <w:spacing w:line="240" w:lineRule="auto"/>
    </w:pPr>
    <w:rPr>
      <w:sz w:val="20"/>
      <w:szCs w:val="20"/>
    </w:rPr>
  </w:style>
  <w:style w:type="character" w:customStyle="1" w:styleId="CommentTextChar">
    <w:name w:val="Comment Text Char"/>
    <w:basedOn w:val="DefaultParagraphFont"/>
    <w:link w:val="CommentText"/>
    <w:uiPriority w:val="99"/>
    <w:rsid w:val="00A42708"/>
    <w:rPr>
      <w:sz w:val="20"/>
      <w:szCs w:val="20"/>
    </w:rPr>
  </w:style>
  <w:style w:type="paragraph" w:styleId="CommentSubject">
    <w:name w:val="annotation subject"/>
    <w:basedOn w:val="CommentText"/>
    <w:next w:val="CommentText"/>
    <w:link w:val="CommentSubjectChar"/>
    <w:uiPriority w:val="99"/>
    <w:semiHidden/>
    <w:unhideWhenUsed/>
    <w:rsid w:val="00A42708"/>
    <w:rPr>
      <w:b/>
      <w:bCs/>
    </w:rPr>
  </w:style>
  <w:style w:type="character" w:customStyle="1" w:styleId="CommentSubjectChar">
    <w:name w:val="Comment Subject Char"/>
    <w:basedOn w:val="CommentTextChar"/>
    <w:link w:val="CommentSubject"/>
    <w:uiPriority w:val="99"/>
    <w:semiHidden/>
    <w:rsid w:val="00A42708"/>
    <w:rPr>
      <w:b/>
      <w:bCs/>
      <w:sz w:val="20"/>
      <w:szCs w:val="20"/>
    </w:rPr>
  </w:style>
  <w:style w:type="paragraph" w:styleId="BalloonText">
    <w:name w:val="Balloon Text"/>
    <w:basedOn w:val="Normal"/>
    <w:link w:val="BalloonTextChar"/>
    <w:uiPriority w:val="99"/>
    <w:semiHidden/>
    <w:unhideWhenUsed/>
    <w:rsid w:val="00A42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08"/>
    <w:rPr>
      <w:rFonts w:ascii="Segoe UI" w:hAnsi="Segoe UI" w:cs="Segoe UI"/>
      <w:sz w:val="18"/>
      <w:szCs w:val="18"/>
    </w:rPr>
  </w:style>
  <w:style w:type="paragraph" w:styleId="Header">
    <w:name w:val="header"/>
    <w:basedOn w:val="Normal"/>
    <w:link w:val="HeaderChar"/>
    <w:uiPriority w:val="99"/>
    <w:unhideWhenUsed/>
    <w:rsid w:val="00CA5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56"/>
  </w:style>
  <w:style w:type="paragraph" w:styleId="Footer">
    <w:name w:val="footer"/>
    <w:basedOn w:val="Normal"/>
    <w:link w:val="FooterChar"/>
    <w:uiPriority w:val="99"/>
    <w:unhideWhenUsed/>
    <w:rsid w:val="00CA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56"/>
  </w:style>
  <w:style w:type="character" w:styleId="Hyperlink">
    <w:name w:val="Hyperlink"/>
    <w:basedOn w:val="DefaultParagraphFont"/>
    <w:uiPriority w:val="99"/>
    <w:unhideWhenUsed/>
    <w:rsid w:val="00036933"/>
    <w:rPr>
      <w:color w:val="0563C1" w:themeColor="hyperlink"/>
      <w:u w:val="single"/>
    </w:rPr>
  </w:style>
  <w:style w:type="character" w:styleId="LineNumber">
    <w:name w:val="line number"/>
    <w:basedOn w:val="DefaultParagraphFont"/>
    <w:uiPriority w:val="99"/>
    <w:semiHidden/>
    <w:unhideWhenUsed/>
    <w:rsid w:val="00ED7C76"/>
  </w:style>
  <w:style w:type="paragraph" w:styleId="Revision">
    <w:name w:val="Revision"/>
    <w:hidden/>
    <w:uiPriority w:val="99"/>
    <w:semiHidden/>
    <w:rsid w:val="005B1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4335">
      <w:bodyDiv w:val="1"/>
      <w:marLeft w:val="0"/>
      <w:marRight w:val="0"/>
      <w:marTop w:val="0"/>
      <w:marBottom w:val="0"/>
      <w:divBdr>
        <w:top w:val="none" w:sz="0" w:space="0" w:color="auto"/>
        <w:left w:val="none" w:sz="0" w:space="0" w:color="auto"/>
        <w:bottom w:val="none" w:sz="0" w:space="0" w:color="auto"/>
        <w:right w:val="none" w:sz="0" w:space="0" w:color="auto"/>
      </w:divBdr>
    </w:div>
    <w:div w:id="20873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Kosiborod, Mikhail N</dc:creator>
  <cp:lastModifiedBy>Wilding, John</cp:lastModifiedBy>
  <cp:revision>3</cp:revision>
  <dcterms:created xsi:type="dcterms:W3CDTF">2018-04-13T09:31:00Z</dcterms:created>
  <dcterms:modified xsi:type="dcterms:W3CDTF">2018-04-13T10:12:00Z</dcterms:modified>
</cp:coreProperties>
</file>