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04" w:rsidRDefault="00F22A04" w:rsidP="00F22A04">
      <w:r>
        <w:t xml:space="preserve">Regarding the comments about our article1 from </w:t>
      </w:r>
      <w:proofErr w:type="spellStart"/>
      <w:r>
        <w:t>Koh</w:t>
      </w:r>
      <w:proofErr w:type="spellEnd"/>
      <w:r>
        <w:t xml:space="preserve">, we agree that the results from recent randomized clinical trials of several glucose-lowering compounds (including sodium-glucose cotransporter-2 inhibitors [SGLT-2i] and glucagon-like peptide-1 receptor agonists), complemented by large observational studies, such as CVD-REAL (Comparative Effectiveness of Cardiovascular Outcomes in New Users of Sodium-Glucose Cotransporter-2 Inhibitors), should drive a paradigm shift in the management of type 2 diabetes mellitus, from a narrow focus on </w:t>
      </w:r>
      <w:proofErr w:type="spellStart"/>
      <w:r>
        <w:t>hemoglobin</w:t>
      </w:r>
      <w:proofErr w:type="spellEnd"/>
      <w:r>
        <w:t xml:space="preserve"> A1c, to a broader focus on reducing the risk of adverse cardiovascular events (including heart failure), especially for those with established cardiovascular disease. As evidenced by the recent Standards of Care for Diabetes</w:t>
      </w:r>
      <w:proofErr w:type="gramStart"/>
      <w:r>
        <w:t>,2</w:t>
      </w:r>
      <w:proofErr w:type="gramEnd"/>
      <w:r>
        <w:t xml:space="preserve"> just released by the American Diabetes Association, this shift is already occurring, and is likely to accelerate in the near future. We would also caution against </w:t>
      </w:r>
      <w:proofErr w:type="spellStart"/>
      <w:r>
        <w:t>overinterpretation</w:t>
      </w:r>
      <w:proofErr w:type="spellEnd"/>
      <w:r>
        <w:t xml:space="preserve"> of hazard ratios generated by the subgroup analyses from the EMPA-REG OUTCOME trial (BI 10773 [Empagliflozin] Cardiovascular Outcome Event Trial in Type 2 Diabetes Mellitus Patients) and CANVAS Program (Canagliflozin Cardiovascular Assessment Study). Specifically, in regard to the impact of empagliflozin and canagliflozin on cardiovascular outcomes across racial subgroups, the interaction P values were </w:t>
      </w:r>
      <w:proofErr w:type="spellStart"/>
      <w:r>
        <w:t>nonsignificant</w:t>
      </w:r>
      <w:proofErr w:type="spellEnd"/>
      <w:r>
        <w:t xml:space="preserve"> in both studies, indicating consistent effects with no significant heterogeneity.3</w:t>
      </w:r>
      <w:proofErr w:type="gramStart"/>
      <w:r>
        <w:t>,4</w:t>
      </w:r>
      <w:proofErr w:type="gramEnd"/>
    </w:p>
    <w:p w:rsidR="00F22A04" w:rsidRDefault="00F22A04" w:rsidP="00F22A04"/>
    <w:p w:rsidR="00F22A04" w:rsidRDefault="00F22A04" w:rsidP="00F22A04">
      <w:r>
        <w:t xml:space="preserve">Regarding the comments from </w:t>
      </w:r>
      <w:proofErr w:type="spellStart"/>
      <w:r>
        <w:t>Jin-shan</w:t>
      </w:r>
      <w:proofErr w:type="spellEnd"/>
      <w:r>
        <w:t xml:space="preserve"> and </w:t>
      </w:r>
      <w:proofErr w:type="spellStart"/>
      <w:r>
        <w:t>Xue</w:t>
      </w:r>
      <w:proofErr w:type="spellEnd"/>
      <w:r>
        <w:t>-bin: first, the CVD-REAL study was not designed to explore the mechanisms behind the cardiovascular benefits associated with SGLT-2i. Nevertheless, it is unlikely that these are directly related to their glucose-lowering properties. Several possible mechanisms have been proposed</w:t>
      </w:r>
      <w:proofErr w:type="gramStart"/>
      <w:r>
        <w:t>,5</w:t>
      </w:r>
      <w:proofErr w:type="gramEnd"/>
      <w:r>
        <w:t>–7 including reduction in plasma volume,8 and a number of mechanistic studies are under way and should offer further insights in the near future. Second, we have recently reported that lower risk of heart failure, death, and a composite of heart failure or death associated with initiation of SGLT-2i versus other glucose-lowering agents was similar in patients both with and without established cardiovascular disease at baseline.9 Recent subgroup analyses from the CANVAS Program also show directionally consistent results for heart failure hospitalization and all-cause death in patients with and without established cardiovascular disease.10 Collectively, these data suggest that the cardiovascular effects of SGLT-2i (at least as they apply to the end points of heart failure hospitalization and all-cause mortality) may be similar across the cardiovascular risk continuum. The DECLARE-TIMI 58 Trial (</w:t>
      </w:r>
      <w:proofErr w:type="spellStart"/>
      <w:r>
        <w:t>Multicenter</w:t>
      </w:r>
      <w:proofErr w:type="spellEnd"/>
      <w:r>
        <w:t xml:space="preserve"> Trial to Evaluate the Effect of Dapagliflozin on the Incidence of Cardiovascular Events; ClinicalTrials.gov. Unique identifier: NCT01730534) will provide additional important information in terms of potential cardiovascular benefits of SGLT-2i in patients without established cardiovascular disease. Third, we focused on the cardiovascular outcomes associated with SGLT-2i use in the CVD-REAL study, and did not examine </w:t>
      </w:r>
      <w:proofErr w:type="spellStart"/>
      <w:r>
        <w:t>glycemic</w:t>
      </w:r>
      <w:proofErr w:type="spellEnd"/>
      <w:r>
        <w:t xml:space="preserve"> end points. However, our group and others have separately reported lower risk of severe </w:t>
      </w:r>
      <w:proofErr w:type="spellStart"/>
      <w:r>
        <w:t>hypoglycemia</w:t>
      </w:r>
      <w:proofErr w:type="spellEnd"/>
      <w:r>
        <w:t xml:space="preserve"> associated with the initiation of SGLT-2i versus other glucose-lowering agents.11–13</w:t>
      </w:r>
    </w:p>
    <w:p w:rsidR="00F22A04" w:rsidRDefault="00F22A04" w:rsidP="00F22A04"/>
    <w:p w:rsidR="00F22A04" w:rsidRDefault="00F22A04" w:rsidP="00F22A04">
      <w:r>
        <w:t xml:space="preserve">With regard to the comments by </w:t>
      </w:r>
      <w:proofErr w:type="spellStart"/>
      <w:r>
        <w:t>Taegtmeyer</w:t>
      </w:r>
      <w:proofErr w:type="spellEnd"/>
      <w:r>
        <w:t xml:space="preserve"> and </w:t>
      </w:r>
      <w:proofErr w:type="spellStart"/>
      <w:r>
        <w:t>Karlstaedt</w:t>
      </w:r>
      <w:proofErr w:type="spellEnd"/>
      <w:r>
        <w:t>, we appreciate the authors’ mechanistic insights. As previously mentioned, the CVD-REAL study did not address the underlying mechanisms behind the associations we observed. Many mechanistic investigations are currently under way, and may support or refute some of the hypotheses that have been suggested. Second, it is important to continue evaluating long-term safety of SGLT-2i (and other glucose-lowering agents). This is being addressed by ongoing pharmacovigilance programs; the DECLARE-TIMI 58 Trial will also provide additional important information in this regard.</w:t>
      </w:r>
    </w:p>
    <w:p w:rsidR="00F22A04" w:rsidRDefault="00F22A04" w:rsidP="00F22A04"/>
    <w:p w:rsidR="00F22A04" w:rsidRDefault="00F22A04" w:rsidP="00F22A04">
      <w:r>
        <w:lastRenderedPageBreak/>
        <w:t xml:space="preserve">In regard to the comments by </w:t>
      </w:r>
      <w:proofErr w:type="spellStart"/>
      <w:r>
        <w:t>Tampaki</w:t>
      </w:r>
      <w:proofErr w:type="spellEnd"/>
      <w:r>
        <w:t xml:space="preserve"> et al: first, we believe that large, international, methodologically rigorous comparative effectiveness studies, such as CVD-REAL, offer important, complementary insights to the data generated from randomized clinical trials. As an example, our recently reported data on the rates of heart failure and all-cause death in patients with and without established cardiovascular disease suggests that, despite the drastic difference in absolute event rates between these 2 subgroups, the lower relative risk of these outcomes associated with initiation of SGLT-2i versus other agents is similar across the cardiovascular risk continuum. Furthermore, it is important to point out that the annualized event rates of heart failure and all-cause death observed among patients without established cardiovascular disease in the CVD-REAL study were quite low. Given the large number of patients in our study, we were still able to provide a meaningful inference into the relationship of SGLT-2i (versus other agents) with these important outcomes. However, it is highly unlikely that a randomized clinical trial of patients with type 2 diabetes mellitus who have very low risk, such as those in the primary prevention cohort of the CVD-REAL study, would be feasible.14 </w:t>
      </w:r>
      <w:proofErr w:type="gramStart"/>
      <w:r>
        <w:t>Second</w:t>
      </w:r>
      <w:proofErr w:type="gramEnd"/>
      <w:r>
        <w:t>, we did not evaluate the outcome of myocardial infarction (including silent myocardial infarction) in the CVD-REAL study. Finally, we respectfully disagree with the authors in regard to the relative risk-benefit balance of SGLT-2i. Although careful consideration in regard to the safety and tolerability of these agents, and the individualization of care remain important (as is the case for all patient-</w:t>
      </w:r>
      <w:proofErr w:type="spellStart"/>
      <w:r>
        <w:t>centered</w:t>
      </w:r>
      <w:proofErr w:type="spellEnd"/>
      <w:r>
        <w:t xml:space="preserve"> clinical decisions), we believe that the cardiovascular benefits of this class outweigh the potential risks in many patient groups, especially as it applies to persons with type 2 diabetes mellitus and established cardiovascular disease, who have the highest absolute risk of cardiovascular complications.</w:t>
      </w:r>
    </w:p>
    <w:p w:rsidR="00F22A04" w:rsidRDefault="00F22A04" w:rsidP="00F22A04"/>
    <w:p w:rsidR="00F22A04" w:rsidRDefault="00F22A04" w:rsidP="00F22A04">
      <w:r>
        <w:t>Disclosures</w:t>
      </w:r>
    </w:p>
    <w:p w:rsidR="00F22A04" w:rsidRDefault="00F22A04" w:rsidP="00F22A04">
      <w:r>
        <w:t xml:space="preserve">Dr Kosiborod: research grants from AstraZeneca and </w:t>
      </w:r>
      <w:proofErr w:type="spellStart"/>
      <w:r>
        <w:t>Boehringer</w:t>
      </w:r>
      <w:proofErr w:type="spellEnd"/>
      <w:r>
        <w:t xml:space="preserve"> </w:t>
      </w:r>
      <w:proofErr w:type="spellStart"/>
      <w:r>
        <w:t>Ingelheim</w:t>
      </w:r>
      <w:proofErr w:type="spellEnd"/>
      <w:r>
        <w:t xml:space="preserve">; advisory boards for AstraZeneca, </w:t>
      </w:r>
      <w:proofErr w:type="spellStart"/>
      <w:r>
        <w:t>Boehringer</w:t>
      </w:r>
      <w:proofErr w:type="spellEnd"/>
      <w:r>
        <w:t xml:space="preserve"> </w:t>
      </w:r>
      <w:proofErr w:type="spellStart"/>
      <w:r>
        <w:t>Ingelheim</w:t>
      </w:r>
      <w:proofErr w:type="spellEnd"/>
      <w:r>
        <w:t xml:space="preserve">, Sanofi, </w:t>
      </w:r>
      <w:proofErr w:type="spellStart"/>
      <w:r>
        <w:t>Glytec</w:t>
      </w:r>
      <w:proofErr w:type="spellEnd"/>
      <w:r>
        <w:t xml:space="preserve">, Novo Nordisk, ZS Pharma, Janssen, Merck (diabetes) and Novartis; consultant for AstraZeneca, </w:t>
      </w:r>
      <w:proofErr w:type="spellStart"/>
      <w:r>
        <w:t>Boehringer</w:t>
      </w:r>
      <w:proofErr w:type="spellEnd"/>
      <w:r>
        <w:t xml:space="preserve"> </w:t>
      </w:r>
      <w:proofErr w:type="spellStart"/>
      <w:r>
        <w:t>Ingelheim</w:t>
      </w:r>
      <w:proofErr w:type="spellEnd"/>
      <w:r>
        <w:t xml:space="preserve">, Sanofi, GSK, Janssen, </w:t>
      </w:r>
      <w:proofErr w:type="spellStart"/>
      <w:r>
        <w:t>Intarcia</w:t>
      </w:r>
      <w:proofErr w:type="spellEnd"/>
      <w:r>
        <w:t xml:space="preserve">, Merck (diabetes), Novo Nordisk, </w:t>
      </w:r>
      <w:proofErr w:type="spellStart"/>
      <w:r>
        <w:t>Glytec</w:t>
      </w:r>
      <w:proofErr w:type="spellEnd"/>
      <w:r>
        <w:t xml:space="preserve"> and ZS Pharma. Dr Cavender: personal fees from AstraZeneca, Merck, Sanofi-Aventis, </w:t>
      </w:r>
      <w:proofErr w:type="spellStart"/>
      <w:r>
        <w:t>Chiesi</w:t>
      </w:r>
      <w:proofErr w:type="spellEnd"/>
      <w:r>
        <w:t xml:space="preserve"> and research support (</w:t>
      </w:r>
      <w:proofErr w:type="spellStart"/>
      <w:r>
        <w:t>nonsalary</w:t>
      </w:r>
      <w:proofErr w:type="spellEnd"/>
      <w:r>
        <w:t xml:space="preserve">) from Abbott Laboratories, AstraZeneca, GlaxoSmithKline, The Medicines Company, Merck, and Takeda. Dr Fu: grants from AstraZeneca and Merck; personal fees from Asclepius Analytics and Complete HEOR Solutions. Dr Wilding: lecture fees from </w:t>
      </w:r>
      <w:proofErr w:type="spellStart"/>
      <w:r>
        <w:t>Astellas</w:t>
      </w:r>
      <w:proofErr w:type="spellEnd"/>
      <w:r>
        <w:t xml:space="preserve">, AstraZeneca, </w:t>
      </w:r>
      <w:proofErr w:type="spellStart"/>
      <w:r>
        <w:t>Boehringer</w:t>
      </w:r>
      <w:proofErr w:type="spellEnd"/>
      <w:r>
        <w:t xml:space="preserve"> </w:t>
      </w:r>
      <w:proofErr w:type="spellStart"/>
      <w:r>
        <w:t>Ingelheim</w:t>
      </w:r>
      <w:proofErr w:type="spellEnd"/>
      <w:r>
        <w:t xml:space="preserve">, Janssen, Lilly, Novo Nordisk, </w:t>
      </w:r>
      <w:proofErr w:type="spellStart"/>
      <w:r>
        <w:t>Orexigen</w:t>
      </w:r>
      <w:proofErr w:type="spellEnd"/>
      <w:r>
        <w:t xml:space="preserve">, Sanofi; and consultancy (institutional) from AstraZeneca, </w:t>
      </w:r>
      <w:proofErr w:type="spellStart"/>
      <w:r>
        <w:t>Boehringer</w:t>
      </w:r>
      <w:proofErr w:type="spellEnd"/>
      <w:r>
        <w:t xml:space="preserve"> </w:t>
      </w:r>
      <w:proofErr w:type="spellStart"/>
      <w:r>
        <w:t>Ingelheim</w:t>
      </w:r>
      <w:proofErr w:type="spellEnd"/>
      <w:r>
        <w:t xml:space="preserve">, Janssen, Lilly, and </w:t>
      </w:r>
      <w:proofErr w:type="spellStart"/>
      <w:r>
        <w:t>Orexigen</w:t>
      </w:r>
      <w:proofErr w:type="spellEnd"/>
      <w:r>
        <w:t xml:space="preserve">; grants to institution from Takeda, Novo Nordisk and AstraZeneca. Dr Khunti: consultant and speaker for Astra Zeneca, Novartis, Novo Nordisk, Sanofi-Aventis, Lilly, Merck Sharp &amp; </w:t>
      </w:r>
      <w:proofErr w:type="spellStart"/>
      <w:r>
        <w:t>Dohme</w:t>
      </w:r>
      <w:proofErr w:type="spellEnd"/>
      <w:r>
        <w:t xml:space="preserve">, Janssen and </w:t>
      </w:r>
      <w:proofErr w:type="spellStart"/>
      <w:r>
        <w:t>Boehringer</w:t>
      </w:r>
      <w:proofErr w:type="spellEnd"/>
      <w:r>
        <w:t xml:space="preserve"> </w:t>
      </w:r>
      <w:proofErr w:type="spellStart"/>
      <w:r>
        <w:t>Ingelheim</w:t>
      </w:r>
      <w:proofErr w:type="spellEnd"/>
      <w:r>
        <w:t xml:space="preserve">; grants in support of investigator and investigator initiated trials from AstraZeneca, Novartis, Novo Nordisk, Sanofi-Aventis, Lilly, </w:t>
      </w:r>
      <w:proofErr w:type="spellStart"/>
      <w:r>
        <w:t>Boehringer</w:t>
      </w:r>
      <w:proofErr w:type="spellEnd"/>
      <w:r>
        <w:t xml:space="preserve"> </w:t>
      </w:r>
      <w:proofErr w:type="spellStart"/>
      <w:r>
        <w:t>Ingelheim</w:t>
      </w:r>
      <w:proofErr w:type="spellEnd"/>
      <w:r>
        <w:t xml:space="preserve">, Merck Sharp &amp; </w:t>
      </w:r>
      <w:proofErr w:type="spellStart"/>
      <w:r>
        <w:t>Dohme</w:t>
      </w:r>
      <w:proofErr w:type="spellEnd"/>
      <w:r>
        <w:t xml:space="preserve"> and Roche; advisory boards for AstraZeneca, Novartis, Novo Nordisk, Sanofi-Aventis, Lilly, Merck Sharp &amp; </w:t>
      </w:r>
      <w:proofErr w:type="spellStart"/>
      <w:r>
        <w:t>Dohme</w:t>
      </w:r>
      <w:proofErr w:type="spellEnd"/>
      <w:r>
        <w:t xml:space="preserve">, Janssen and </w:t>
      </w:r>
      <w:proofErr w:type="spellStart"/>
      <w:r>
        <w:t>Boehringer</w:t>
      </w:r>
      <w:proofErr w:type="spellEnd"/>
      <w:r>
        <w:t xml:space="preserve"> </w:t>
      </w:r>
      <w:proofErr w:type="spellStart"/>
      <w:r>
        <w:t>Ingelheim</w:t>
      </w:r>
      <w:proofErr w:type="spellEnd"/>
      <w:r>
        <w:t xml:space="preserve">. Dr Khunti is supported by the NIHR Collaboration for Leadership in Applied Health Research and Care East Midlands (CLAHRC EM). Dr Holl: grants from AstraZeneca. Dr Norhammar: personal fees from AstraZeneca for this study; honoraria for lectures and advisory board meetings for Novo Nordisk, </w:t>
      </w:r>
      <w:proofErr w:type="spellStart"/>
      <w:r>
        <w:t>Boehringer</w:t>
      </w:r>
      <w:proofErr w:type="spellEnd"/>
      <w:r>
        <w:t xml:space="preserve"> </w:t>
      </w:r>
      <w:proofErr w:type="spellStart"/>
      <w:r>
        <w:t>Ingelheim</w:t>
      </w:r>
      <w:proofErr w:type="spellEnd"/>
      <w:r>
        <w:t xml:space="preserve">, and Lilly. Dr Birkeland: grants to his institution from AstraZeneca for this study and for lectures and consulting from Novo Nordisk, Sanofi, Lilly, </w:t>
      </w:r>
      <w:proofErr w:type="spellStart"/>
      <w:r>
        <w:t>Boehringer</w:t>
      </w:r>
      <w:proofErr w:type="spellEnd"/>
      <w:r>
        <w:t xml:space="preserve"> </w:t>
      </w:r>
      <w:proofErr w:type="spellStart"/>
      <w:r>
        <w:t>Ingelheim</w:t>
      </w:r>
      <w:proofErr w:type="spellEnd"/>
      <w:r>
        <w:t xml:space="preserve"> and Merck Sharp &amp; </w:t>
      </w:r>
      <w:proofErr w:type="spellStart"/>
      <w:r>
        <w:t>Dohme</w:t>
      </w:r>
      <w:proofErr w:type="spellEnd"/>
      <w:r>
        <w:t xml:space="preserve">. Dr Jørgensen: shareholder of Novo Nordisk, was employed by Steno Diabetes </w:t>
      </w:r>
      <w:proofErr w:type="spellStart"/>
      <w:r>
        <w:t>Center</w:t>
      </w:r>
      <w:proofErr w:type="spellEnd"/>
      <w:r>
        <w:t xml:space="preserve"> A/S until December 31, 2016, a research hospital working in the Danish National Health Service and owned by Novo Nordisk A/S; grants from </w:t>
      </w:r>
      <w:r>
        <w:lastRenderedPageBreak/>
        <w:t xml:space="preserve">AstraZeneca. Dr Thuresson: employee of </w:t>
      </w:r>
      <w:proofErr w:type="spellStart"/>
      <w:r>
        <w:t>Statisticon</w:t>
      </w:r>
      <w:proofErr w:type="spellEnd"/>
      <w:r>
        <w:t xml:space="preserve"> who were under contract to AstraZeneca for this study. N. Arya and Drs Bodegård, Hammar, and Fenici are employees of AstraZeneca.</w:t>
      </w:r>
    </w:p>
    <w:p w:rsidR="00F22A04" w:rsidRDefault="00F22A04" w:rsidP="00F22A04"/>
    <w:p w:rsidR="00F22A04" w:rsidRDefault="00F22A04" w:rsidP="00F22A04">
      <w:r>
        <w:t>Footnotes</w:t>
      </w:r>
    </w:p>
    <w:p w:rsidR="00F22A04" w:rsidRDefault="00F22A04" w:rsidP="00F22A04">
      <w:r>
        <w:t>http://circ.ahajournals.org</w:t>
      </w:r>
    </w:p>
    <w:p w:rsidR="00F22A04" w:rsidRDefault="00F22A04" w:rsidP="00F22A04"/>
    <w:p w:rsidR="00F22A04" w:rsidRDefault="00F22A04" w:rsidP="00F22A04">
      <w:r>
        <w:t>© 2018 American Heart Association, Inc.</w:t>
      </w:r>
    </w:p>
    <w:p w:rsidR="00F22A04" w:rsidRDefault="00F22A04" w:rsidP="00F22A04">
      <w:r>
        <w:t>References</w:t>
      </w:r>
    </w:p>
    <w:p w:rsidR="00F22A04" w:rsidRDefault="00F22A04" w:rsidP="00F22A04">
      <w:r>
        <w:t>1.</w:t>
      </w:r>
      <w:r>
        <w:rPr>
          <w:rFonts w:ascii="Cambria Math" w:hAnsi="Cambria Math" w:cs="Cambria Math"/>
        </w:rPr>
        <w:t>↵</w:t>
      </w:r>
      <w:r>
        <w:t>Kosiborod M, Cavender MA, Fu AZ, Wilding JP, Khunti K, Holl RW, Norhammar A, Birkeland KI, J</w:t>
      </w:r>
      <w:r>
        <w:rPr>
          <w:rFonts w:ascii="Calibri" w:hAnsi="Calibri" w:cs="Calibri"/>
        </w:rPr>
        <w:t>ø</w:t>
      </w:r>
      <w:r>
        <w:t xml:space="preserve">rgensen ME, </w:t>
      </w:r>
      <w:proofErr w:type="spellStart"/>
      <w:r>
        <w:t>Thursesson</w:t>
      </w:r>
      <w:proofErr w:type="spellEnd"/>
      <w:r>
        <w:t xml:space="preserve"> M, Arya N, Bodeg</w:t>
      </w:r>
      <w:r>
        <w:rPr>
          <w:rFonts w:ascii="Calibri" w:hAnsi="Calibri" w:cs="Calibri"/>
        </w:rPr>
        <w:t>å</w:t>
      </w:r>
      <w:r>
        <w:t xml:space="preserve">rd J, Hammar N, Fenici P; CVD-REAL Investigators and </w:t>
      </w:r>
      <w:proofErr w:type="spellStart"/>
      <w:r>
        <w:t>Sudy</w:t>
      </w:r>
      <w:proofErr w:type="spellEnd"/>
      <w:r>
        <w:t xml:space="preserve"> Group. Lower risk of heart failure and death in patients initiated on sodium-glucose cotransporter-2 inhibitors versus other glucose-lowering drugs: the CVD-REAL Study (Comparative Effectiveness of Cardiovascular Outcomes in New Users of Sodium-Glucose Cotransporter-2 Inhibitors). Circulation. 2017</w:t>
      </w:r>
      <w:proofErr w:type="gramStart"/>
      <w:r>
        <w:t>;136:249</w:t>
      </w:r>
      <w:proofErr w:type="gramEnd"/>
      <w:r>
        <w:t xml:space="preserve">–259.Abstract/FREE Full </w:t>
      </w:r>
      <w:proofErr w:type="spellStart"/>
      <w:r>
        <w:t>TextGoogle</w:t>
      </w:r>
      <w:proofErr w:type="spellEnd"/>
      <w:r>
        <w:t xml:space="preserve"> Scholar</w:t>
      </w:r>
    </w:p>
    <w:p w:rsidR="00F22A04" w:rsidRDefault="00F22A04" w:rsidP="00F22A04">
      <w:r>
        <w:t>2.</w:t>
      </w:r>
      <w:r>
        <w:rPr>
          <w:rFonts w:ascii="Cambria Math" w:hAnsi="Cambria Math" w:cs="Cambria Math"/>
        </w:rPr>
        <w:t>↵</w:t>
      </w:r>
      <w:r>
        <w:t>American Diabetes Association. Standards of medical care in diabetes</w:t>
      </w:r>
      <w:r>
        <w:rPr>
          <w:rFonts w:ascii="Calibri" w:hAnsi="Calibri" w:cs="Calibri"/>
        </w:rPr>
        <w:t>—</w:t>
      </w:r>
      <w:r>
        <w:t>2018. Diabetes Care. 2018</w:t>
      </w:r>
      <w:proofErr w:type="gramStart"/>
      <w:r>
        <w:t>;41:S1</w:t>
      </w:r>
      <w:proofErr w:type="gramEnd"/>
      <w:r>
        <w:rPr>
          <w:rFonts w:ascii="Calibri" w:hAnsi="Calibri" w:cs="Calibri"/>
        </w:rPr>
        <w:t>–</w:t>
      </w:r>
      <w:r>
        <w:t xml:space="preserve">S153. </w:t>
      </w:r>
      <w:proofErr w:type="spellStart"/>
      <w:proofErr w:type="gramStart"/>
      <w:r>
        <w:t>doi</w:t>
      </w:r>
      <w:proofErr w:type="spellEnd"/>
      <w:proofErr w:type="gramEnd"/>
      <w:r>
        <w:t xml:space="preserve">: 10.2337/dc18-Sint01.FREE Full </w:t>
      </w:r>
      <w:proofErr w:type="spellStart"/>
      <w:r>
        <w:t>TextGoogle</w:t>
      </w:r>
      <w:proofErr w:type="spellEnd"/>
      <w:r>
        <w:t xml:space="preserve"> Scholar</w:t>
      </w:r>
    </w:p>
    <w:p w:rsidR="00F22A04" w:rsidRDefault="00F22A04" w:rsidP="00F22A04">
      <w:r>
        <w:t>3.</w:t>
      </w:r>
      <w:r>
        <w:rPr>
          <w:rFonts w:ascii="Cambria Math" w:hAnsi="Cambria Math" w:cs="Cambria Math"/>
        </w:rPr>
        <w:t>↵</w:t>
      </w:r>
      <w:r>
        <w:t xml:space="preserve">Zinman B, </w:t>
      </w:r>
      <w:proofErr w:type="spellStart"/>
      <w:r>
        <w:t>Wanner</w:t>
      </w:r>
      <w:proofErr w:type="spellEnd"/>
      <w:r>
        <w:t xml:space="preserve"> C, </w:t>
      </w:r>
      <w:proofErr w:type="spellStart"/>
      <w:r>
        <w:t>Lachin</w:t>
      </w:r>
      <w:proofErr w:type="spellEnd"/>
      <w:r>
        <w:t xml:space="preserve"> JM, Fitchett D, </w:t>
      </w:r>
      <w:proofErr w:type="spellStart"/>
      <w:r>
        <w:t>Bluhmki</w:t>
      </w:r>
      <w:proofErr w:type="spellEnd"/>
      <w:r>
        <w:t xml:space="preserve"> E, </w:t>
      </w:r>
      <w:proofErr w:type="spellStart"/>
      <w:r>
        <w:t>Hantel</w:t>
      </w:r>
      <w:proofErr w:type="spellEnd"/>
      <w:r>
        <w:t xml:space="preserve"> S, </w:t>
      </w:r>
      <w:proofErr w:type="spellStart"/>
      <w:r>
        <w:t>Mattheus</w:t>
      </w:r>
      <w:proofErr w:type="spellEnd"/>
      <w:r>
        <w:t xml:space="preserve"> M, </w:t>
      </w:r>
      <w:proofErr w:type="spellStart"/>
      <w:r>
        <w:t>Devins</w:t>
      </w:r>
      <w:proofErr w:type="spellEnd"/>
      <w:r>
        <w:t xml:space="preserve"> T, Johansen OE, </w:t>
      </w:r>
      <w:proofErr w:type="spellStart"/>
      <w:r>
        <w:t>Woerle</w:t>
      </w:r>
      <w:proofErr w:type="spellEnd"/>
      <w:r>
        <w:t xml:space="preserve"> HJ, </w:t>
      </w:r>
      <w:proofErr w:type="spellStart"/>
      <w:r>
        <w:t>Broedl</w:t>
      </w:r>
      <w:proofErr w:type="spellEnd"/>
      <w:r>
        <w:t xml:space="preserve"> UC, </w:t>
      </w:r>
      <w:proofErr w:type="spellStart"/>
      <w:r>
        <w:t>Inzucchi</w:t>
      </w:r>
      <w:proofErr w:type="spellEnd"/>
      <w:r>
        <w:t xml:space="preserve"> SE; EMPA-REG OUTCOME Investigators. Empagliflozin, cardiovascular outcomes, and mortality in type 2 diabetes. N </w:t>
      </w:r>
      <w:proofErr w:type="spellStart"/>
      <w:r>
        <w:t>Engl</w:t>
      </w:r>
      <w:proofErr w:type="spellEnd"/>
      <w:r>
        <w:t xml:space="preserve"> J Med. 2015</w:t>
      </w:r>
      <w:proofErr w:type="gramStart"/>
      <w:r>
        <w:t>;373:2117</w:t>
      </w:r>
      <w:proofErr w:type="gramEnd"/>
      <w:r>
        <w:t xml:space="preserve">–2128. </w:t>
      </w:r>
      <w:proofErr w:type="spellStart"/>
      <w:proofErr w:type="gramStart"/>
      <w:r>
        <w:t>doi</w:t>
      </w:r>
      <w:proofErr w:type="spellEnd"/>
      <w:proofErr w:type="gramEnd"/>
      <w:r>
        <w:t>: 10.1056/NEJMoa1504720.CrossRefPubMedGoogle Scholar</w:t>
      </w:r>
    </w:p>
    <w:p w:rsidR="00F22A04" w:rsidRDefault="00F22A04" w:rsidP="00F22A04">
      <w:r>
        <w:t>4.</w:t>
      </w:r>
      <w:r>
        <w:rPr>
          <w:rFonts w:ascii="Cambria Math" w:hAnsi="Cambria Math" w:cs="Cambria Math"/>
        </w:rPr>
        <w:t>↵</w:t>
      </w:r>
      <w:r>
        <w:t xml:space="preserve">Neal B, </w:t>
      </w:r>
      <w:proofErr w:type="spellStart"/>
      <w:r>
        <w:t>Perkovic</w:t>
      </w:r>
      <w:proofErr w:type="spellEnd"/>
      <w:r>
        <w:t xml:space="preserve"> V, Matthews DR. Canagliflozin and cardiovascular and renal events in type 2 diabetes. N </w:t>
      </w:r>
      <w:proofErr w:type="spellStart"/>
      <w:r>
        <w:t>Engl</w:t>
      </w:r>
      <w:proofErr w:type="spellEnd"/>
      <w:r>
        <w:t xml:space="preserve"> J Med. 2017</w:t>
      </w:r>
      <w:proofErr w:type="gramStart"/>
      <w:r>
        <w:t>;377:2099</w:t>
      </w:r>
      <w:proofErr w:type="gramEnd"/>
      <w:r>
        <w:t xml:space="preserve">. </w:t>
      </w:r>
      <w:proofErr w:type="spellStart"/>
      <w:proofErr w:type="gramStart"/>
      <w:r>
        <w:t>doi</w:t>
      </w:r>
      <w:proofErr w:type="spellEnd"/>
      <w:proofErr w:type="gramEnd"/>
      <w:r>
        <w:t>: 10.1056/NEJMc1712572.Google Scholar</w:t>
      </w:r>
    </w:p>
    <w:p w:rsidR="00F22A04" w:rsidRDefault="00F22A04" w:rsidP="00F22A04">
      <w:r>
        <w:t>5.</w:t>
      </w:r>
      <w:r>
        <w:rPr>
          <w:rFonts w:ascii="Cambria Math" w:hAnsi="Cambria Math" w:cs="Cambria Math"/>
        </w:rPr>
        <w:t>↵</w:t>
      </w:r>
      <w:r>
        <w:t xml:space="preserve">Ferrannini E, Mark M, </w:t>
      </w:r>
      <w:proofErr w:type="spellStart"/>
      <w:r>
        <w:t>Mayoux</w:t>
      </w:r>
      <w:proofErr w:type="spellEnd"/>
      <w:r>
        <w:t xml:space="preserve"> E. CV protection in the EMPA-REG OUTCOME trial: a “thrifty substrate” hypothesis. Diabetes Care. 2016</w:t>
      </w:r>
      <w:proofErr w:type="gramStart"/>
      <w:r>
        <w:t>;39:1108</w:t>
      </w:r>
      <w:proofErr w:type="gramEnd"/>
      <w:r>
        <w:t xml:space="preserve">–14. </w:t>
      </w:r>
      <w:proofErr w:type="spellStart"/>
      <w:proofErr w:type="gramStart"/>
      <w:r>
        <w:t>doi</w:t>
      </w:r>
      <w:proofErr w:type="spellEnd"/>
      <w:proofErr w:type="gramEnd"/>
      <w:r>
        <w:t xml:space="preserve">: 10.2337/dc16-0330.Abstract/FREE Full </w:t>
      </w:r>
      <w:proofErr w:type="spellStart"/>
      <w:r>
        <w:t>TextGoogle</w:t>
      </w:r>
      <w:proofErr w:type="spellEnd"/>
      <w:r>
        <w:t xml:space="preserve"> Scholar</w:t>
      </w:r>
    </w:p>
    <w:p w:rsidR="00F22A04" w:rsidRDefault="00F22A04" w:rsidP="00F22A04">
      <w:r>
        <w:t>6.</w:t>
      </w:r>
      <w:r>
        <w:rPr>
          <w:rFonts w:ascii="Cambria Math" w:hAnsi="Cambria Math" w:cs="Cambria Math"/>
        </w:rPr>
        <w:t>↵</w:t>
      </w:r>
      <w:r>
        <w:t xml:space="preserve">Packer M, Anker SD, Butler J, </w:t>
      </w:r>
      <w:proofErr w:type="spellStart"/>
      <w:r>
        <w:t>Filippatos</w:t>
      </w:r>
      <w:proofErr w:type="spellEnd"/>
      <w:r>
        <w:t xml:space="preserve"> G, </w:t>
      </w:r>
      <w:proofErr w:type="spellStart"/>
      <w:r>
        <w:t>Zannad</w:t>
      </w:r>
      <w:proofErr w:type="spellEnd"/>
      <w:r>
        <w:t xml:space="preserve"> F. Effects of sodium-glucose cotransporter 2 inhibitors for the treatment of patients with heart failure: proposal of a novel mechanism of action. JAMA </w:t>
      </w:r>
      <w:proofErr w:type="spellStart"/>
      <w:r>
        <w:t>Cardiol</w:t>
      </w:r>
      <w:proofErr w:type="spellEnd"/>
      <w:r>
        <w:t>. 2017</w:t>
      </w:r>
      <w:proofErr w:type="gramStart"/>
      <w:r>
        <w:t>;2:1025</w:t>
      </w:r>
      <w:proofErr w:type="gramEnd"/>
      <w:r>
        <w:t xml:space="preserve">–1029. </w:t>
      </w:r>
      <w:proofErr w:type="spellStart"/>
      <w:proofErr w:type="gramStart"/>
      <w:r>
        <w:t>doi</w:t>
      </w:r>
      <w:proofErr w:type="spellEnd"/>
      <w:proofErr w:type="gramEnd"/>
      <w:r>
        <w:t>: 10.1001/jamacardio.2017.2275.Google Scholar</w:t>
      </w:r>
    </w:p>
    <w:p w:rsidR="00F22A04" w:rsidRDefault="00F22A04" w:rsidP="00F22A04">
      <w:r>
        <w:t>7.</w:t>
      </w:r>
      <w:r>
        <w:rPr>
          <w:rFonts w:ascii="Cambria Math" w:hAnsi="Cambria Math" w:cs="Cambria Math"/>
        </w:rPr>
        <w:t>↵</w:t>
      </w:r>
      <w:r>
        <w:t xml:space="preserve">Cherney DZ, </w:t>
      </w:r>
      <w:proofErr w:type="spellStart"/>
      <w:r>
        <w:t>Udell</w:t>
      </w:r>
      <w:proofErr w:type="spellEnd"/>
      <w:r>
        <w:t xml:space="preserve"> JA. Use of sodium glucose cotransporter 2 inhibitors in the hands of cardiologists: with great power comes great responsibility. Circulation. 2016</w:t>
      </w:r>
      <w:proofErr w:type="gramStart"/>
      <w:r>
        <w:t>;134:1915</w:t>
      </w:r>
      <w:proofErr w:type="gramEnd"/>
      <w:r>
        <w:t xml:space="preserve">–1917. </w:t>
      </w:r>
      <w:proofErr w:type="spellStart"/>
      <w:proofErr w:type="gramStart"/>
      <w:r>
        <w:t>doi</w:t>
      </w:r>
      <w:proofErr w:type="spellEnd"/>
      <w:proofErr w:type="gramEnd"/>
      <w:r>
        <w:t xml:space="preserve">: 10.1161/CIRCULATIONAHA.116.024764.FREE Full </w:t>
      </w:r>
      <w:proofErr w:type="spellStart"/>
      <w:r>
        <w:t>TextGoogle</w:t>
      </w:r>
      <w:proofErr w:type="spellEnd"/>
      <w:r>
        <w:t xml:space="preserve"> Scholar</w:t>
      </w:r>
    </w:p>
    <w:p w:rsidR="00F22A04" w:rsidRDefault="00F22A04" w:rsidP="00F22A04">
      <w:r>
        <w:t>8.</w:t>
      </w:r>
      <w:r>
        <w:rPr>
          <w:rFonts w:ascii="Cambria Math" w:hAnsi="Cambria Math" w:cs="Cambria Math"/>
        </w:rPr>
        <w:t>↵</w:t>
      </w:r>
      <w:r>
        <w:t xml:space="preserve">Inzucchi SE, </w:t>
      </w:r>
      <w:proofErr w:type="spellStart"/>
      <w:r>
        <w:t>Zinman</w:t>
      </w:r>
      <w:proofErr w:type="spellEnd"/>
      <w:r>
        <w:t xml:space="preserve"> B, Fitchett D, </w:t>
      </w:r>
      <w:proofErr w:type="spellStart"/>
      <w:r>
        <w:t>Wanner</w:t>
      </w:r>
      <w:proofErr w:type="spellEnd"/>
      <w:r>
        <w:t xml:space="preserve"> C, </w:t>
      </w:r>
      <w:proofErr w:type="spellStart"/>
      <w:r>
        <w:t>Ferrannini</w:t>
      </w:r>
      <w:proofErr w:type="spellEnd"/>
      <w:r>
        <w:t xml:space="preserve"> E, Schumacher M, </w:t>
      </w:r>
      <w:proofErr w:type="spellStart"/>
      <w:r>
        <w:t>Schmoor</w:t>
      </w:r>
      <w:proofErr w:type="spellEnd"/>
      <w:r>
        <w:t xml:space="preserve"> C, </w:t>
      </w:r>
      <w:proofErr w:type="spellStart"/>
      <w:r>
        <w:t>Ohneberg</w:t>
      </w:r>
      <w:proofErr w:type="spellEnd"/>
      <w:r>
        <w:t xml:space="preserve"> K, Johansen OE, George JT, </w:t>
      </w:r>
      <w:proofErr w:type="spellStart"/>
      <w:r>
        <w:t>Hantel</w:t>
      </w:r>
      <w:proofErr w:type="spellEnd"/>
      <w:r>
        <w:t xml:space="preserve"> S, </w:t>
      </w:r>
      <w:proofErr w:type="spellStart"/>
      <w:r>
        <w:t>Bluhmki</w:t>
      </w:r>
      <w:proofErr w:type="spellEnd"/>
      <w:r>
        <w:t xml:space="preserve"> E, </w:t>
      </w:r>
      <w:proofErr w:type="spellStart"/>
      <w:r>
        <w:t>Lachin</w:t>
      </w:r>
      <w:proofErr w:type="spellEnd"/>
      <w:r>
        <w:t xml:space="preserve"> JM. How does empagliflozin reduce cardiovascular mortality? Insights from a mediation analysis of the EMPA-REG OUTCOME trial. Diabetes Care. 2017. </w:t>
      </w:r>
      <w:proofErr w:type="spellStart"/>
      <w:proofErr w:type="gramStart"/>
      <w:r>
        <w:t>doi</w:t>
      </w:r>
      <w:proofErr w:type="spellEnd"/>
      <w:proofErr w:type="gramEnd"/>
      <w:r>
        <w:t>: 10.2337/dc17-1096.Google Scholar</w:t>
      </w:r>
    </w:p>
    <w:p w:rsidR="00F22A04" w:rsidRDefault="00F22A04" w:rsidP="00F22A04">
      <w:r>
        <w:t>9.</w:t>
      </w:r>
      <w:r>
        <w:rPr>
          <w:rFonts w:ascii="Cambria Math" w:hAnsi="Cambria Math" w:cs="Cambria Math"/>
        </w:rPr>
        <w:t>↵</w:t>
      </w:r>
      <w:r>
        <w:t>Cavender M, Norhammar A, Birkeland K, J</w:t>
      </w:r>
      <w:r>
        <w:rPr>
          <w:rFonts w:ascii="Calibri" w:hAnsi="Calibri" w:cs="Calibri"/>
        </w:rPr>
        <w:t>ø</w:t>
      </w:r>
      <w:r>
        <w:t>rgensen M, Wilding J, Khunti K, Fu A, Bodeg</w:t>
      </w:r>
      <w:r>
        <w:rPr>
          <w:rFonts w:ascii="Calibri" w:hAnsi="Calibri" w:cs="Calibri"/>
        </w:rPr>
        <w:t>å</w:t>
      </w:r>
      <w:r>
        <w:t xml:space="preserve">rd J, </w:t>
      </w:r>
      <w:proofErr w:type="spellStart"/>
      <w:r>
        <w:t>Blak</w:t>
      </w:r>
      <w:proofErr w:type="spellEnd"/>
      <w:r>
        <w:t xml:space="preserve"> B, Wittbrodt E, Thuresson M, Fenici P, Hammar N, Kosiborod M, Group </w:t>
      </w:r>
      <w:proofErr w:type="spellStart"/>
      <w:r>
        <w:t>obotC-RIaS</w:t>
      </w:r>
      <w:proofErr w:type="spellEnd"/>
      <w:r>
        <w:t>. Hospitalization for heart failure and death in new users of SGLT2 inhibitors in patients with and without cardiovascular disease: CVD-REAL Study. Diabetes Care. 2017</w:t>
      </w:r>
      <w:proofErr w:type="gramStart"/>
      <w:r>
        <w:t>;66:A99</w:t>
      </w:r>
      <w:proofErr w:type="gramEnd"/>
      <w:r>
        <w:t>–A100.Google Scholar</w:t>
      </w:r>
    </w:p>
    <w:p w:rsidR="00F22A04" w:rsidRDefault="00F22A04" w:rsidP="00F22A04">
      <w:r>
        <w:lastRenderedPageBreak/>
        <w:t>10.</w:t>
      </w:r>
      <w:r>
        <w:rPr>
          <w:rFonts w:ascii="Cambria Math" w:hAnsi="Cambria Math" w:cs="Cambria Math"/>
        </w:rPr>
        <w:t>↵</w:t>
      </w:r>
      <w:r>
        <w:t xml:space="preserve">Mahaffey KW, Neal B, </w:t>
      </w:r>
      <w:proofErr w:type="spellStart"/>
      <w:r>
        <w:t>Perkovic</w:t>
      </w:r>
      <w:proofErr w:type="spellEnd"/>
      <w:r>
        <w:t xml:space="preserve"> V, de </w:t>
      </w:r>
      <w:proofErr w:type="spellStart"/>
      <w:r>
        <w:t>Zeeuw</w:t>
      </w:r>
      <w:proofErr w:type="spellEnd"/>
      <w:r>
        <w:t xml:space="preserve"> D, Fulcher G, </w:t>
      </w:r>
      <w:proofErr w:type="spellStart"/>
      <w:r>
        <w:t>Erondu</w:t>
      </w:r>
      <w:proofErr w:type="spellEnd"/>
      <w:r>
        <w:t xml:space="preserve"> N, Shaw W, </w:t>
      </w:r>
      <w:proofErr w:type="spellStart"/>
      <w:r>
        <w:t>Fabbrini</w:t>
      </w:r>
      <w:proofErr w:type="spellEnd"/>
      <w:r>
        <w:t xml:space="preserve"> E, Sun T, Li Q, Desai M, Matthews DR. Canagliflozin for primary and secondary prevention of cardiovascular events: results from the CANVAS Program (Canagliflozin Cardiovascular Assessment Study). Circulation 2018</w:t>
      </w:r>
      <w:proofErr w:type="gramStart"/>
      <w:r>
        <w:t>;137:323</w:t>
      </w:r>
      <w:proofErr w:type="gramEnd"/>
      <w:r>
        <w:t xml:space="preserve">–334. </w:t>
      </w:r>
      <w:proofErr w:type="spellStart"/>
      <w:proofErr w:type="gramStart"/>
      <w:r>
        <w:t>doi</w:t>
      </w:r>
      <w:proofErr w:type="spellEnd"/>
      <w:proofErr w:type="gramEnd"/>
      <w:r>
        <w:t xml:space="preserve">: 10.1161/CIRCULATIONAHA.117.032038.Abstract/FREE Full </w:t>
      </w:r>
      <w:proofErr w:type="spellStart"/>
      <w:r>
        <w:t>TextGoogle</w:t>
      </w:r>
      <w:proofErr w:type="spellEnd"/>
      <w:r>
        <w:t xml:space="preserve"> Scholar</w:t>
      </w:r>
    </w:p>
    <w:p w:rsidR="00F22A04" w:rsidRDefault="00F22A04" w:rsidP="00F22A04">
      <w:r>
        <w:t>11.</w:t>
      </w:r>
      <w:r>
        <w:rPr>
          <w:rFonts w:ascii="Cambria Math" w:hAnsi="Cambria Math" w:cs="Cambria Math"/>
        </w:rPr>
        <w:t>↵</w:t>
      </w:r>
      <w:r>
        <w:t>Birkeland KI, J</w:t>
      </w:r>
      <w:r>
        <w:rPr>
          <w:rFonts w:ascii="Calibri" w:hAnsi="Calibri" w:cs="Calibri"/>
        </w:rPr>
        <w:t>ø</w:t>
      </w:r>
      <w:r>
        <w:t xml:space="preserve">rgensen ME, Carstensen B, </w:t>
      </w:r>
      <w:proofErr w:type="spellStart"/>
      <w:r>
        <w:t>Persson</w:t>
      </w:r>
      <w:proofErr w:type="spellEnd"/>
      <w:r>
        <w:t xml:space="preserve"> F, </w:t>
      </w:r>
      <w:proofErr w:type="spellStart"/>
      <w:r>
        <w:t>Gulseth</w:t>
      </w:r>
      <w:proofErr w:type="spellEnd"/>
      <w:r>
        <w:t xml:space="preserve"> HL, Thuresson M, Fenici P, </w:t>
      </w:r>
      <w:proofErr w:type="spellStart"/>
      <w:r>
        <w:t>Nathanson</w:t>
      </w:r>
      <w:proofErr w:type="spellEnd"/>
      <w:r>
        <w:t xml:space="preserve"> D, </w:t>
      </w:r>
      <w:proofErr w:type="spellStart"/>
      <w:r>
        <w:t>Nystr</w:t>
      </w:r>
      <w:r>
        <w:rPr>
          <w:rFonts w:ascii="Calibri" w:hAnsi="Calibri" w:cs="Calibri"/>
        </w:rPr>
        <w:t>ö</w:t>
      </w:r>
      <w:r>
        <w:t>m</w:t>
      </w:r>
      <w:proofErr w:type="spellEnd"/>
      <w:r>
        <w:t xml:space="preserve"> T, Eriksson JW, Bodeg</w:t>
      </w:r>
      <w:r>
        <w:rPr>
          <w:rFonts w:ascii="Calibri" w:hAnsi="Calibri" w:cs="Calibri"/>
        </w:rPr>
        <w:t>å</w:t>
      </w:r>
      <w:r>
        <w:t xml:space="preserve">rd J, Norhammar A. Cardiovascular mortality and morbidity in patients with type 2 diabetes following initiation of sodium-glucose co-transporter-2 inhibitors versus other glucose-lowering drugs (CVD-REAL Nordic): a multinational observational analysis. Lancet Diabetes </w:t>
      </w:r>
      <w:proofErr w:type="spellStart"/>
      <w:r>
        <w:t>Endocrinol</w:t>
      </w:r>
      <w:proofErr w:type="spellEnd"/>
      <w:r>
        <w:t>. 2017</w:t>
      </w:r>
      <w:proofErr w:type="gramStart"/>
      <w:r>
        <w:t>;5:709</w:t>
      </w:r>
      <w:proofErr w:type="gramEnd"/>
      <w:r>
        <w:t xml:space="preserve">–717. </w:t>
      </w:r>
      <w:proofErr w:type="spellStart"/>
      <w:proofErr w:type="gramStart"/>
      <w:r>
        <w:t>doi</w:t>
      </w:r>
      <w:proofErr w:type="spellEnd"/>
      <w:proofErr w:type="gramEnd"/>
      <w:r>
        <w:t>: 10.1016/S2213-8587(17)30258-9.Google Scholar</w:t>
      </w:r>
    </w:p>
    <w:p w:rsidR="00F22A04" w:rsidRDefault="00F22A04" w:rsidP="00F22A04">
      <w:r>
        <w:t>12.</w:t>
      </w:r>
      <w:r>
        <w:rPr>
          <w:rFonts w:ascii="Cambria Math" w:hAnsi="Cambria Math" w:cs="Cambria Math"/>
        </w:rPr>
        <w:t>↵</w:t>
      </w:r>
      <w:r>
        <w:t xml:space="preserve">Wilding J, Bailey C, Rigney U, </w:t>
      </w:r>
      <w:proofErr w:type="spellStart"/>
      <w:r>
        <w:t>Blak</w:t>
      </w:r>
      <w:proofErr w:type="spellEnd"/>
      <w:r>
        <w:t xml:space="preserve"> B, Kok M, Emmas C. Dapagliflozin therapy for type 2 diabetes in primary care: changes in HbA1c, weight and blood pressure over 2 years follow-up. Prim Care Diabetes. 2017</w:t>
      </w:r>
      <w:proofErr w:type="gramStart"/>
      <w:r>
        <w:t>;11:437</w:t>
      </w:r>
      <w:proofErr w:type="gramEnd"/>
      <w:r>
        <w:t xml:space="preserve">–444. </w:t>
      </w:r>
      <w:proofErr w:type="spellStart"/>
      <w:proofErr w:type="gramStart"/>
      <w:r>
        <w:t>doi</w:t>
      </w:r>
      <w:proofErr w:type="spellEnd"/>
      <w:proofErr w:type="gramEnd"/>
      <w:r>
        <w:t>: 10.1016/j.pcd.2017.04.004.Google Scholar</w:t>
      </w:r>
    </w:p>
    <w:p w:rsidR="00F22A04" w:rsidRDefault="00F22A04" w:rsidP="00F22A04">
      <w:r>
        <w:t>13.</w:t>
      </w:r>
      <w:r>
        <w:rPr>
          <w:rFonts w:ascii="Cambria Math" w:hAnsi="Cambria Math" w:cs="Cambria Math"/>
        </w:rPr>
        <w:t>↵</w:t>
      </w:r>
      <w:r>
        <w:t xml:space="preserve">Chow W, </w:t>
      </w:r>
      <w:proofErr w:type="spellStart"/>
      <w:r>
        <w:t>Miyasato</w:t>
      </w:r>
      <w:proofErr w:type="spellEnd"/>
      <w:r>
        <w:t xml:space="preserve"> G, </w:t>
      </w:r>
      <w:proofErr w:type="spellStart"/>
      <w:r>
        <w:t>Kokkotos</w:t>
      </w:r>
      <w:proofErr w:type="spellEnd"/>
      <w:r>
        <w:t xml:space="preserve"> FK, Bailey RA, </w:t>
      </w:r>
      <w:proofErr w:type="spellStart"/>
      <w:r>
        <w:t>Buysman</w:t>
      </w:r>
      <w:proofErr w:type="spellEnd"/>
      <w:r>
        <w:t xml:space="preserve"> EK, </w:t>
      </w:r>
      <w:proofErr w:type="spellStart"/>
      <w:r>
        <w:t>Henk</w:t>
      </w:r>
      <w:proofErr w:type="spellEnd"/>
      <w:r>
        <w:t xml:space="preserve"> HJ. Real-world canagliflozin utilization: </w:t>
      </w:r>
      <w:proofErr w:type="spellStart"/>
      <w:r>
        <w:t>glycemic</w:t>
      </w:r>
      <w:proofErr w:type="spellEnd"/>
      <w:r>
        <w:t xml:space="preserve"> control among patients with type 2 diabetes mellitus</w:t>
      </w:r>
      <w:r>
        <w:rPr>
          <w:rFonts w:ascii="Calibri" w:hAnsi="Calibri" w:cs="Calibri"/>
        </w:rPr>
        <w:t>—</w:t>
      </w:r>
      <w:r>
        <w:t xml:space="preserve">a multi-database synthesis. </w:t>
      </w:r>
      <w:proofErr w:type="spellStart"/>
      <w:r>
        <w:t>Clin</w:t>
      </w:r>
      <w:proofErr w:type="spellEnd"/>
      <w:r>
        <w:t xml:space="preserve"> </w:t>
      </w:r>
      <w:proofErr w:type="spellStart"/>
      <w:r>
        <w:t>Ther</w:t>
      </w:r>
      <w:proofErr w:type="spellEnd"/>
      <w:r>
        <w:t>. 2016</w:t>
      </w:r>
      <w:proofErr w:type="gramStart"/>
      <w:r>
        <w:t>;38:2071</w:t>
      </w:r>
      <w:proofErr w:type="gramEnd"/>
      <w:r>
        <w:rPr>
          <w:rFonts w:ascii="Calibri" w:hAnsi="Calibri" w:cs="Calibri"/>
        </w:rPr>
        <w:t>–</w:t>
      </w:r>
      <w:r>
        <w:t xml:space="preserve">2082. </w:t>
      </w:r>
      <w:proofErr w:type="spellStart"/>
      <w:proofErr w:type="gramStart"/>
      <w:r>
        <w:t>doi</w:t>
      </w:r>
      <w:proofErr w:type="spellEnd"/>
      <w:proofErr w:type="gramEnd"/>
      <w:r>
        <w:t>: 10.1016/j.clinthera.2016.07.168.Google Scholar</w:t>
      </w:r>
    </w:p>
    <w:p w:rsidR="00A252AA" w:rsidRDefault="00F22A04" w:rsidP="00F22A04">
      <w:r>
        <w:t>14.</w:t>
      </w:r>
      <w:r>
        <w:rPr>
          <w:rFonts w:ascii="Cambria Math" w:hAnsi="Cambria Math" w:cs="Cambria Math"/>
        </w:rPr>
        <w:t>↵</w:t>
      </w:r>
      <w:r>
        <w:t>Cavender MA, Kosiborod M. Canagliflozin: cui bono? Circulation 2018</w:t>
      </w:r>
      <w:proofErr w:type="gramStart"/>
      <w:r>
        <w:t>;137:335</w:t>
      </w:r>
      <w:proofErr w:type="gramEnd"/>
      <w:r>
        <w:rPr>
          <w:rFonts w:ascii="Calibri" w:hAnsi="Calibri" w:cs="Calibri"/>
        </w:rPr>
        <w:t>–</w:t>
      </w:r>
      <w:r>
        <w:t xml:space="preserve">337. </w:t>
      </w:r>
      <w:proofErr w:type="spellStart"/>
      <w:proofErr w:type="gramStart"/>
      <w:r>
        <w:t>doi</w:t>
      </w:r>
      <w:proofErr w:type="spellEnd"/>
      <w:proofErr w:type="gramEnd"/>
      <w:r>
        <w:t xml:space="preserve">: 10.1161/CIRCULATIONAHA.117.032198.FREE Full </w:t>
      </w:r>
      <w:proofErr w:type="spellStart"/>
      <w:r>
        <w:t>TextGoogle</w:t>
      </w:r>
      <w:proofErr w:type="spellEnd"/>
      <w:r>
        <w:t xml:space="preserve"> Scholar</w:t>
      </w:r>
      <w:bookmarkStart w:id="0" w:name="_GoBack"/>
      <w:bookmarkEnd w:id="0"/>
    </w:p>
    <w:sectPr w:rsidR="00A25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4"/>
    <w:rsid w:val="003713CA"/>
    <w:rsid w:val="00630483"/>
    <w:rsid w:val="00E64121"/>
    <w:rsid w:val="00F2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B6AB-D165-4F41-B795-C292240F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John</dc:creator>
  <cp:keywords/>
  <dc:description/>
  <cp:lastModifiedBy>Wilding, John</cp:lastModifiedBy>
  <cp:revision>2</cp:revision>
  <dcterms:created xsi:type="dcterms:W3CDTF">2018-04-13T10:01:00Z</dcterms:created>
  <dcterms:modified xsi:type="dcterms:W3CDTF">2018-04-13T10:01:00Z</dcterms:modified>
</cp:coreProperties>
</file>