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3AC" w:rsidRPr="00EA164C" w:rsidRDefault="00AD33AC">
      <w:pPr>
        <w:rPr>
          <w:rFonts w:cstheme="minorHAnsi"/>
          <w:b/>
          <w:kern w:val="36"/>
          <w:lang w:val="fi-FI"/>
        </w:rPr>
      </w:pPr>
      <w:r w:rsidRPr="00EA164C">
        <w:rPr>
          <w:rFonts w:cstheme="minorHAnsi"/>
          <w:b/>
          <w:kern w:val="36"/>
          <w:lang w:val="fi-FI"/>
        </w:rPr>
        <w:t xml:space="preserve">Editorial </w:t>
      </w:r>
      <w:r w:rsidRPr="00EA164C">
        <w:rPr>
          <w:rFonts w:cstheme="minorHAnsi"/>
          <w:b/>
          <w:kern w:val="36"/>
          <w:lang w:val="fi-FI"/>
        </w:rPr>
        <w:t>2018-3</w:t>
      </w:r>
    </w:p>
    <w:p w:rsidR="00AD33AC" w:rsidRPr="00060228" w:rsidRDefault="00AD33AC">
      <w:pPr>
        <w:rPr>
          <w:rFonts w:cstheme="minorHAnsi"/>
          <w:kern w:val="36"/>
          <w:lang w:val="fi-FI"/>
        </w:rPr>
      </w:pPr>
      <w:r w:rsidRPr="00060228">
        <w:rPr>
          <w:rFonts w:cstheme="minorHAnsi"/>
          <w:kern w:val="36"/>
          <w:lang w:val="fi-FI"/>
        </w:rPr>
        <w:t>Dear Readers,</w:t>
      </w:r>
    </w:p>
    <w:p w:rsidR="003402B4" w:rsidRPr="00060228" w:rsidRDefault="00AD33AC">
      <w:pPr>
        <w:rPr>
          <w:rFonts w:cstheme="minorHAnsi"/>
          <w:kern w:val="36"/>
          <w:lang w:val="fi-FI"/>
        </w:rPr>
      </w:pPr>
      <w:r w:rsidRPr="00060228">
        <w:rPr>
          <w:rFonts w:cstheme="minorHAnsi"/>
          <w:kern w:val="36"/>
          <w:lang w:val="fi-FI"/>
        </w:rPr>
        <w:t xml:space="preserve">Welcome to </w:t>
      </w:r>
      <w:r w:rsidR="00EA164C">
        <w:rPr>
          <w:rFonts w:cstheme="minorHAnsi"/>
          <w:kern w:val="36"/>
          <w:lang w:val="fi-FI"/>
        </w:rPr>
        <w:t>the third issue of IAPA in 2018!</w:t>
      </w:r>
    </w:p>
    <w:p w:rsidR="00EA164C" w:rsidRDefault="003402B4" w:rsidP="009D5AD9">
      <w:pPr>
        <w:pStyle w:val="Default"/>
        <w:rPr>
          <w:rFonts w:asciiTheme="minorHAnsi" w:eastAsia="Times New Roman" w:hAnsiTheme="minorHAnsi" w:cstheme="minorHAnsi"/>
          <w:sz w:val="22"/>
          <w:szCs w:val="22"/>
          <w:lang w:val="en" w:eastAsia="en-GB"/>
        </w:rPr>
      </w:pPr>
      <w:r w:rsidRPr="00060228">
        <w:rPr>
          <w:rFonts w:asciiTheme="minorHAnsi" w:hAnsiTheme="minorHAnsi" w:cstheme="minorHAnsi"/>
          <w:kern w:val="36"/>
          <w:sz w:val="22"/>
          <w:szCs w:val="22"/>
          <w:lang w:val="fi-FI"/>
        </w:rPr>
        <w:t xml:space="preserve">I have just </w:t>
      </w:r>
      <w:r w:rsidR="00A4436B">
        <w:rPr>
          <w:rFonts w:asciiTheme="minorHAnsi" w:hAnsiTheme="minorHAnsi" w:cstheme="minorHAnsi"/>
          <w:kern w:val="36"/>
          <w:sz w:val="22"/>
          <w:szCs w:val="22"/>
          <w:lang w:val="fi-FI"/>
        </w:rPr>
        <w:t>been to</w:t>
      </w:r>
      <w:r w:rsidRPr="00060228">
        <w:rPr>
          <w:rFonts w:asciiTheme="minorHAnsi" w:hAnsiTheme="minorHAnsi" w:cstheme="minorHAnsi"/>
          <w:kern w:val="36"/>
          <w:sz w:val="22"/>
          <w:szCs w:val="22"/>
          <w:lang w:val="fi-FI"/>
        </w:rPr>
        <w:t xml:space="preserve"> Helsinki (Finland) where I attended the hugely interesting ’</w:t>
      </w:r>
      <w:r w:rsidR="00BF40D7" w:rsidRPr="00060228">
        <w:rPr>
          <w:rFonts w:asciiTheme="minorHAnsi" w:hAnsiTheme="minorHAnsi" w:cstheme="minorHAnsi"/>
          <w:color w:val="auto"/>
          <w:kern w:val="36"/>
          <w:sz w:val="22"/>
          <w:szCs w:val="22"/>
          <w:lang w:val="fi-FI"/>
        </w:rPr>
        <w:t>EIALAW 2018</w:t>
      </w:r>
      <w:r w:rsidRPr="00060228">
        <w:rPr>
          <w:rFonts w:asciiTheme="minorHAnsi" w:hAnsiTheme="minorHAnsi" w:cstheme="minorHAnsi"/>
          <w:kern w:val="36"/>
          <w:sz w:val="22"/>
          <w:szCs w:val="22"/>
          <w:lang w:val="fi-FI"/>
        </w:rPr>
        <w:t>’</w:t>
      </w:r>
      <w:r w:rsidR="00BF40D7" w:rsidRPr="00060228">
        <w:rPr>
          <w:rFonts w:asciiTheme="minorHAnsi" w:hAnsiTheme="minorHAnsi" w:cstheme="minorHAnsi"/>
          <w:color w:val="auto"/>
          <w:kern w:val="36"/>
          <w:sz w:val="22"/>
          <w:szCs w:val="22"/>
          <w:lang w:val="fi-FI"/>
        </w:rPr>
        <w:t xml:space="preserve"> </w:t>
      </w:r>
      <w:r w:rsidRPr="00060228">
        <w:rPr>
          <w:rFonts w:asciiTheme="minorHAnsi" w:hAnsiTheme="minorHAnsi" w:cstheme="minorHAnsi"/>
          <w:kern w:val="36"/>
          <w:sz w:val="22"/>
          <w:szCs w:val="22"/>
          <w:lang w:val="fi-FI"/>
        </w:rPr>
        <w:t xml:space="preserve">conference </w:t>
      </w:r>
      <w:r w:rsidR="00BF40D7" w:rsidRPr="00060228">
        <w:rPr>
          <w:rFonts w:asciiTheme="minorHAnsi" w:hAnsiTheme="minorHAnsi" w:cstheme="minorHAnsi"/>
          <w:color w:val="auto"/>
          <w:kern w:val="36"/>
          <w:sz w:val="22"/>
          <w:szCs w:val="22"/>
          <w:lang w:val="fi-FI"/>
        </w:rPr>
        <w:t>(</w:t>
      </w:r>
      <w:hyperlink r:id="rId5" w:history="1">
        <w:r w:rsidR="009D5AD9" w:rsidRPr="00060228">
          <w:rPr>
            <w:rStyle w:val="Hyperlink"/>
            <w:rFonts w:asciiTheme="minorHAnsi" w:hAnsiTheme="minorHAnsi" w:cstheme="minorHAnsi"/>
            <w:kern w:val="36"/>
            <w:sz w:val="22"/>
            <w:szCs w:val="22"/>
            <w:lang w:val="fi-FI"/>
          </w:rPr>
          <w:t>http://www.yvary.fi/eialaw2018/</w:t>
        </w:r>
        <w:r w:rsidR="009D5AD9" w:rsidRPr="00060228">
          <w:rPr>
            <w:rStyle w:val="Hyperlink"/>
            <w:rFonts w:asciiTheme="minorHAnsi" w:hAnsiTheme="minorHAnsi" w:cstheme="minorHAnsi"/>
            <w:color w:val="auto"/>
            <w:kern w:val="36"/>
            <w:sz w:val="22"/>
            <w:szCs w:val="22"/>
            <w:u w:val="none"/>
            <w:lang w:val="fi-FI"/>
          </w:rPr>
          <w:t>), organised</w:t>
        </w:r>
      </w:hyperlink>
      <w:r w:rsidR="009D5AD9" w:rsidRPr="00060228">
        <w:rPr>
          <w:rFonts w:asciiTheme="minorHAnsi" w:hAnsiTheme="minorHAnsi" w:cstheme="minorHAnsi"/>
          <w:kern w:val="36"/>
          <w:sz w:val="22"/>
          <w:szCs w:val="22"/>
          <w:lang w:val="fi-FI"/>
        </w:rPr>
        <w:t xml:space="preserve"> by the University of Eas</w:t>
      </w:r>
      <w:r w:rsidR="002C62D1" w:rsidRPr="00060228">
        <w:rPr>
          <w:rFonts w:asciiTheme="minorHAnsi" w:hAnsiTheme="minorHAnsi" w:cstheme="minorHAnsi"/>
          <w:kern w:val="36"/>
          <w:sz w:val="22"/>
          <w:szCs w:val="22"/>
          <w:lang w:val="fi-FI"/>
        </w:rPr>
        <w:t>tern Finland and the Finish EIA</w:t>
      </w:r>
      <w:r w:rsidR="00933C99" w:rsidRPr="00060228">
        <w:rPr>
          <w:rFonts w:asciiTheme="minorHAnsi" w:hAnsiTheme="minorHAnsi" w:cstheme="minorHAnsi"/>
          <w:kern w:val="36"/>
          <w:sz w:val="22"/>
          <w:szCs w:val="22"/>
          <w:lang w:val="fi-FI"/>
        </w:rPr>
        <w:t xml:space="preserve"> </w:t>
      </w:r>
      <w:r w:rsidR="00933C99" w:rsidRPr="00060228">
        <w:rPr>
          <w:rFonts w:asciiTheme="minorHAnsi" w:hAnsiTheme="minorHAnsi" w:cstheme="minorHAnsi"/>
          <w:color w:val="auto"/>
          <w:kern w:val="36"/>
          <w:sz w:val="22"/>
          <w:szCs w:val="22"/>
          <w:lang w:val="fi-FI"/>
        </w:rPr>
        <w:t>Association. The purpose of this international</w:t>
      </w:r>
      <w:r w:rsidR="002C62D1" w:rsidRPr="00060228">
        <w:rPr>
          <w:rFonts w:asciiTheme="minorHAnsi" w:hAnsiTheme="minorHAnsi" w:cstheme="minorHAnsi"/>
          <w:color w:val="auto"/>
          <w:kern w:val="36"/>
          <w:sz w:val="22"/>
          <w:szCs w:val="22"/>
          <w:lang w:val="fi-FI"/>
        </w:rPr>
        <w:t xml:space="preserve"> eve</w:t>
      </w:r>
      <w:r w:rsidR="00933C99" w:rsidRPr="00060228">
        <w:rPr>
          <w:rFonts w:asciiTheme="minorHAnsi" w:hAnsiTheme="minorHAnsi" w:cstheme="minorHAnsi"/>
          <w:color w:val="auto"/>
          <w:kern w:val="36"/>
          <w:sz w:val="22"/>
          <w:szCs w:val="22"/>
          <w:lang w:val="fi-FI"/>
        </w:rPr>
        <w:t>n</w:t>
      </w:r>
      <w:r w:rsidR="002C62D1" w:rsidRPr="00060228">
        <w:rPr>
          <w:rFonts w:asciiTheme="minorHAnsi" w:hAnsiTheme="minorHAnsi" w:cstheme="minorHAnsi"/>
          <w:color w:val="auto"/>
          <w:kern w:val="36"/>
          <w:sz w:val="22"/>
          <w:szCs w:val="22"/>
          <w:lang w:val="fi-FI"/>
        </w:rPr>
        <w:t xml:space="preserve">t was </w:t>
      </w:r>
      <w:r w:rsidR="00933C99" w:rsidRPr="00060228">
        <w:rPr>
          <w:rFonts w:asciiTheme="minorHAnsi" w:hAnsiTheme="minorHAnsi" w:cstheme="minorHAnsi"/>
          <w:color w:val="auto"/>
          <w:kern w:val="36"/>
          <w:sz w:val="22"/>
          <w:szCs w:val="22"/>
          <w:lang w:val="fi-FI"/>
        </w:rPr>
        <w:t>to</w:t>
      </w:r>
      <w:r w:rsidR="002C62D1" w:rsidRPr="00060228">
        <w:rPr>
          <w:rFonts w:asciiTheme="minorHAnsi" w:hAnsiTheme="minorHAnsi" w:cstheme="minorHAnsi"/>
          <w:color w:val="auto"/>
          <w:kern w:val="36"/>
          <w:sz w:val="22"/>
          <w:szCs w:val="22"/>
          <w:lang w:val="fi-FI"/>
        </w:rPr>
        <w:t xml:space="preserve"> </w:t>
      </w:r>
      <w:r w:rsidRPr="00060228">
        <w:rPr>
          <w:rFonts w:asciiTheme="minorHAnsi" w:hAnsiTheme="minorHAnsi" w:cstheme="minorHAnsi"/>
          <w:color w:val="auto"/>
          <w:kern w:val="36"/>
          <w:sz w:val="22"/>
          <w:szCs w:val="22"/>
          <w:lang w:val="fi-FI"/>
        </w:rPr>
        <w:t>s</w:t>
      </w:r>
      <w:r w:rsidR="00933C99" w:rsidRPr="00060228">
        <w:rPr>
          <w:rFonts w:asciiTheme="minorHAnsi" w:hAnsiTheme="minorHAnsi" w:cstheme="minorHAnsi"/>
          <w:bCs/>
          <w:color w:val="auto"/>
          <w:sz w:val="22"/>
          <w:szCs w:val="22"/>
          <w:lang w:val="fi-FI"/>
        </w:rPr>
        <w:t>hare</w:t>
      </w:r>
      <w:r w:rsidRPr="00060228">
        <w:rPr>
          <w:rFonts w:asciiTheme="minorHAnsi" w:hAnsiTheme="minorHAnsi" w:cstheme="minorHAnsi"/>
          <w:bCs/>
          <w:color w:val="auto"/>
          <w:sz w:val="22"/>
          <w:szCs w:val="22"/>
          <w:lang w:val="fi-FI"/>
        </w:rPr>
        <w:t xml:space="preserve"> </w:t>
      </w:r>
      <w:r w:rsidR="002C62D1" w:rsidRPr="00060228">
        <w:rPr>
          <w:rFonts w:asciiTheme="minorHAnsi" w:hAnsiTheme="minorHAnsi" w:cstheme="minorHAnsi"/>
          <w:bCs/>
          <w:color w:val="auto"/>
          <w:sz w:val="22"/>
          <w:szCs w:val="22"/>
          <w:lang w:val="fi-FI"/>
        </w:rPr>
        <w:t xml:space="preserve">first </w:t>
      </w:r>
      <w:r w:rsidRPr="00060228">
        <w:rPr>
          <w:rFonts w:asciiTheme="minorHAnsi" w:hAnsiTheme="minorHAnsi" w:cstheme="minorHAnsi"/>
          <w:bCs/>
          <w:color w:val="auto"/>
          <w:sz w:val="22"/>
          <w:szCs w:val="22"/>
          <w:lang w:val="fi-FI"/>
        </w:rPr>
        <w:t>e</w:t>
      </w:r>
      <w:r w:rsidRPr="00060228">
        <w:rPr>
          <w:rFonts w:asciiTheme="minorHAnsi" w:hAnsiTheme="minorHAnsi" w:cstheme="minorHAnsi"/>
          <w:bCs/>
          <w:color w:val="auto"/>
          <w:sz w:val="22"/>
          <w:szCs w:val="22"/>
          <w:lang w:val="fi-FI"/>
        </w:rPr>
        <w:t xml:space="preserve">xperiences with the </w:t>
      </w:r>
      <w:r w:rsidRPr="00060228">
        <w:rPr>
          <w:rFonts w:asciiTheme="minorHAnsi" w:hAnsiTheme="minorHAnsi" w:cstheme="minorHAnsi"/>
          <w:bCs/>
          <w:color w:val="auto"/>
          <w:sz w:val="22"/>
          <w:szCs w:val="22"/>
          <w:lang w:val="fi-FI"/>
        </w:rPr>
        <w:t>n</w:t>
      </w:r>
      <w:r w:rsidRPr="00060228">
        <w:rPr>
          <w:rFonts w:asciiTheme="minorHAnsi" w:hAnsiTheme="minorHAnsi" w:cstheme="minorHAnsi"/>
          <w:bCs/>
          <w:color w:val="auto"/>
          <w:sz w:val="22"/>
          <w:szCs w:val="22"/>
          <w:lang w:val="fi-FI"/>
        </w:rPr>
        <w:t xml:space="preserve">ew </w:t>
      </w:r>
      <w:r w:rsidRPr="00060228">
        <w:rPr>
          <w:rFonts w:asciiTheme="minorHAnsi" w:hAnsiTheme="minorHAnsi" w:cstheme="minorHAnsi"/>
          <w:bCs/>
          <w:color w:val="auto"/>
          <w:sz w:val="22"/>
          <w:szCs w:val="22"/>
          <w:lang w:val="fi-FI"/>
        </w:rPr>
        <w:t xml:space="preserve">European </w:t>
      </w:r>
      <w:r w:rsidRPr="00060228">
        <w:rPr>
          <w:rFonts w:asciiTheme="minorHAnsi" w:hAnsiTheme="minorHAnsi" w:cstheme="minorHAnsi"/>
          <w:bCs/>
          <w:color w:val="auto"/>
          <w:sz w:val="22"/>
          <w:szCs w:val="22"/>
          <w:lang w:val="fi-FI"/>
        </w:rPr>
        <w:t>EIA Directive</w:t>
      </w:r>
      <w:r w:rsidR="002C62D1" w:rsidRPr="00060228">
        <w:rPr>
          <w:rFonts w:asciiTheme="minorHAnsi" w:hAnsiTheme="minorHAnsi" w:cstheme="minorHAnsi"/>
          <w:bCs/>
          <w:color w:val="auto"/>
          <w:sz w:val="22"/>
          <w:szCs w:val="22"/>
          <w:lang w:val="fi-FI"/>
        </w:rPr>
        <w:t xml:space="preserve"> (</w:t>
      </w:r>
      <w:r w:rsidR="002C62D1" w:rsidRPr="00060228">
        <w:rPr>
          <w:rFonts w:asciiTheme="minorHAnsi" w:hAnsiTheme="minorHAnsi" w:cstheme="minorHAnsi"/>
          <w:color w:val="auto"/>
          <w:sz w:val="22"/>
          <w:szCs w:val="22"/>
          <w:lang w:val="fi-FI"/>
        </w:rPr>
        <w:t>2014/52/EU</w:t>
      </w:r>
      <w:r w:rsidR="00933C99" w:rsidRPr="00060228">
        <w:rPr>
          <w:rFonts w:asciiTheme="minorHAnsi" w:hAnsiTheme="minorHAnsi" w:cstheme="minorHAnsi"/>
          <w:color w:val="auto"/>
          <w:sz w:val="22"/>
          <w:szCs w:val="22"/>
          <w:lang w:val="fi-FI"/>
        </w:rPr>
        <w:t>)</w:t>
      </w:r>
      <w:r w:rsidRPr="00060228">
        <w:rPr>
          <w:rFonts w:asciiTheme="minorHAnsi" w:hAnsiTheme="minorHAnsi" w:cstheme="minorHAnsi"/>
          <w:bCs/>
          <w:color w:val="auto"/>
          <w:sz w:val="22"/>
          <w:szCs w:val="22"/>
          <w:lang w:val="fi-FI"/>
        </w:rPr>
        <w:t>. In this context, the main question asked was</w:t>
      </w:r>
      <w:r w:rsidR="009D5AD9" w:rsidRPr="00060228">
        <w:rPr>
          <w:rFonts w:asciiTheme="minorHAnsi" w:hAnsiTheme="minorHAnsi" w:cstheme="minorHAnsi"/>
          <w:bCs/>
          <w:color w:val="auto"/>
          <w:sz w:val="22"/>
          <w:szCs w:val="22"/>
          <w:lang w:val="fi-FI"/>
        </w:rPr>
        <w:t xml:space="preserve"> </w:t>
      </w:r>
      <w:r w:rsidRPr="00060228">
        <w:rPr>
          <w:rFonts w:asciiTheme="minorHAnsi" w:hAnsiTheme="minorHAnsi" w:cstheme="minorHAnsi"/>
          <w:color w:val="auto"/>
          <w:kern w:val="36"/>
          <w:sz w:val="22"/>
          <w:szCs w:val="22"/>
          <w:lang w:val="fi-FI"/>
        </w:rPr>
        <w:t>’h</w:t>
      </w:r>
      <w:r w:rsidR="00BF40D7" w:rsidRPr="00060228">
        <w:rPr>
          <w:rFonts w:asciiTheme="minorHAnsi" w:hAnsiTheme="minorHAnsi" w:cstheme="minorHAnsi"/>
          <w:bCs/>
          <w:color w:val="auto"/>
          <w:sz w:val="22"/>
          <w:szCs w:val="22"/>
          <w:lang w:val="fi-FI"/>
        </w:rPr>
        <w:t>ow to combine streamlining w</w:t>
      </w:r>
      <w:r w:rsidRPr="00060228">
        <w:rPr>
          <w:rFonts w:asciiTheme="minorHAnsi" w:hAnsiTheme="minorHAnsi" w:cstheme="minorHAnsi"/>
          <w:bCs/>
          <w:color w:val="auto"/>
          <w:sz w:val="22"/>
          <w:szCs w:val="22"/>
          <w:lang w:val="fi-FI"/>
        </w:rPr>
        <w:t xml:space="preserve">ith environmental effectiveness’. </w:t>
      </w:r>
      <w:r w:rsidR="00BF40D7" w:rsidRPr="00060228">
        <w:rPr>
          <w:rFonts w:asciiTheme="minorHAnsi" w:hAnsiTheme="minorHAnsi" w:cstheme="minorHAnsi"/>
          <w:bCs/>
          <w:color w:val="auto"/>
          <w:sz w:val="22"/>
          <w:szCs w:val="22"/>
          <w:lang w:val="fi-FI"/>
        </w:rPr>
        <w:t xml:space="preserve"> </w:t>
      </w:r>
      <w:r w:rsidRPr="00060228">
        <w:rPr>
          <w:rFonts w:asciiTheme="minorHAnsi" w:hAnsiTheme="minorHAnsi" w:cstheme="minorHAnsi"/>
          <w:bCs/>
          <w:color w:val="auto"/>
          <w:sz w:val="22"/>
          <w:szCs w:val="22"/>
          <w:lang w:val="fi-FI"/>
        </w:rPr>
        <w:t xml:space="preserve">Presentations and interventions </w:t>
      </w:r>
      <w:r w:rsidR="00933C99" w:rsidRPr="00060228">
        <w:rPr>
          <w:rFonts w:asciiTheme="minorHAnsi" w:hAnsiTheme="minorHAnsi" w:cstheme="minorHAnsi"/>
          <w:bCs/>
          <w:color w:val="auto"/>
          <w:sz w:val="22"/>
          <w:szCs w:val="22"/>
          <w:lang w:val="fi-FI"/>
        </w:rPr>
        <w:t xml:space="preserve">were provided by experts from </w:t>
      </w:r>
      <w:r w:rsidR="00A4436B">
        <w:rPr>
          <w:rFonts w:asciiTheme="minorHAnsi" w:hAnsiTheme="minorHAnsi" w:cstheme="minorHAnsi"/>
          <w:bCs/>
          <w:color w:val="auto"/>
          <w:sz w:val="22"/>
          <w:szCs w:val="22"/>
          <w:lang w:val="fi-FI"/>
        </w:rPr>
        <w:t>various</w:t>
      </w:r>
      <w:r w:rsidRPr="00060228">
        <w:rPr>
          <w:rFonts w:asciiTheme="minorHAnsi" w:hAnsiTheme="minorHAnsi" w:cstheme="minorHAnsi"/>
          <w:bCs/>
          <w:color w:val="auto"/>
          <w:sz w:val="22"/>
          <w:szCs w:val="22"/>
          <w:lang w:val="fi-FI"/>
        </w:rPr>
        <w:t xml:space="preserve"> EU member st</w:t>
      </w:r>
      <w:r w:rsidR="00933C99" w:rsidRPr="00060228">
        <w:rPr>
          <w:rFonts w:asciiTheme="minorHAnsi" w:hAnsiTheme="minorHAnsi" w:cstheme="minorHAnsi"/>
          <w:bCs/>
          <w:color w:val="auto"/>
          <w:sz w:val="22"/>
          <w:szCs w:val="22"/>
          <w:lang w:val="fi-FI"/>
        </w:rPr>
        <w:t>ates</w:t>
      </w:r>
      <w:r w:rsidR="009D5AD9" w:rsidRPr="00060228">
        <w:rPr>
          <w:rFonts w:asciiTheme="minorHAnsi" w:hAnsiTheme="minorHAnsi" w:cstheme="minorHAnsi"/>
          <w:bCs/>
          <w:color w:val="auto"/>
          <w:sz w:val="22"/>
          <w:szCs w:val="22"/>
          <w:lang w:val="fi-FI"/>
        </w:rPr>
        <w:t xml:space="preserve"> and Canada (</w:t>
      </w:r>
      <w:r w:rsidR="00060228">
        <w:rPr>
          <w:rFonts w:asciiTheme="minorHAnsi" w:hAnsiTheme="minorHAnsi" w:cstheme="minorHAnsi"/>
          <w:bCs/>
          <w:color w:val="auto"/>
          <w:sz w:val="22"/>
          <w:szCs w:val="22"/>
          <w:lang w:val="fi-FI"/>
        </w:rPr>
        <w:t xml:space="preserve">the latter </w:t>
      </w:r>
      <w:r w:rsidR="009D5AD9" w:rsidRPr="00060228">
        <w:rPr>
          <w:rFonts w:asciiTheme="minorHAnsi" w:hAnsiTheme="minorHAnsi" w:cstheme="minorHAnsi"/>
          <w:bCs/>
          <w:color w:val="auto"/>
          <w:sz w:val="22"/>
          <w:szCs w:val="22"/>
          <w:lang w:val="fi-FI"/>
        </w:rPr>
        <w:t>a reflection on ’what</w:t>
      </w:r>
      <w:r w:rsidR="009D5AD9" w:rsidRPr="00060228">
        <w:rPr>
          <w:rFonts w:asciiTheme="minorHAnsi" w:hAnsiTheme="minorHAnsi" w:cstheme="minorHAnsi"/>
          <w:iCs/>
          <w:color w:val="auto"/>
          <w:sz w:val="22"/>
          <w:szCs w:val="22"/>
        </w:rPr>
        <w:t xml:space="preserve"> </w:t>
      </w:r>
      <w:r w:rsidR="009D5AD9" w:rsidRPr="00060228">
        <w:rPr>
          <w:rFonts w:asciiTheme="minorHAnsi" w:hAnsiTheme="minorHAnsi" w:cstheme="minorHAnsi"/>
          <w:iCs/>
          <w:color w:val="auto"/>
          <w:sz w:val="22"/>
          <w:szCs w:val="22"/>
        </w:rPr>
        <w:t>constitutes a</w:t>
      </w:r>
      <w:r w:rsidR="009D5AD9" w:rsidRPr="00060228">
        <w:rPr>
          <w:rFonts w:asciiTheme="minorHAnsi" w:hAnsiTheme="minorHAnsi" w:cstheme="minorHAnsi"/>
          <w:iCs/>
          <w:color w:val="auto"/>
          <w:sz w:val="22"/>
          <w:szCs w:val="22"/>
        </w:rPr>
        <w:t xml:space="preserve"> sound EIA system</w:t>
      </w:r>
      <w:r w:rsidR="009D5AD9" w:rsidRPr="00060228">
        <w:rPr>
          <w:rFonts w:asciiTheme="minorHAnsi" w:hAnsiTheme="minorHAnsi" w:cstheme="minorHAnsi"/>
          <w:iCs/>
          <w:color w:val="auto"/>
          <w:sz w:val="22"/>
          <w:szCs w:val="22"/>
        </w:rPr>
        <w:t>’)</w:t>
      </w:r>
      <w:r w:rsidR="00933C99" w:rsidRPr="00060228">
        <w:rPr>
          <w:rFonts w:asciiTheme="minorHAnsi" w:hAnsiTheme="minorHAnsi" w:cstheme="minorHAnsi"/>
          <w:bCs/>
          <w:color w:val="auto"/>
          <w:sz w:val="22"/>
          <w:szCs w:val="22"/>
          <w:lang w:val="fi-FI"/>
        </w:rPr>
        <w:t xml:space="preserve">. </w:t>
      </w:r>
      <w:r w:rsidR="009D5AD9" w:rsidRPr="00060228">
        <w:rPr>
          <w:rFonts w:asciiTheme="minorHAnsi" w:hAnsiTheme="minorHAnsi" w:cstheme="minorHAnsi"/>
          <w:bCs/>
          <w:color w:val="auto"/>
          <w:sz w:val="22"/>
          <w:szCs w:val="22"/>
          <w:lang w:val="fi-FI"/>
        </w:rPr>
        <w:t xml:space="preserve">All European presentations </w:t>
      </w:r>
      <w:r w:rsidR="00933C99" w:rsidRPr="00060228">
        <w:rPr>
          <w:rFonts w:asciiTheme="minorHAnsi" w:hAnsiTheme="minorHAnsi" w:cstheme="minorHAnsi"/>
          <w:bCs/>
          <w:color w:val="auto"/>
          <w:sz w:val="22"/>
          <w:szCs w:val="22"/>
          <w:lang w:val="fi-FI"/>
        </w:rPr>
        <w:t>showed various</w:t>
      </w:r>
      <w:r w:rsidRPr="00060228">
        <w:rPr>
          <w:rFonts w:asciiTheme="minorHAnsi" w:hAnsiTheme="minorHAnsi" w:cstheme="minorHAnsi"/>
          <w:bCs/>
          <w:color w:val="auto"/>
          <w:sz w:val="22"/>
          <w:szCs w:val="22"/>
          <w:lang w:val="fi-FI"/>
        </w:rPr>
        <w:t xml:space="preserve"> similarities as well as differences in the challenges associated with implementing </w:t>
      </w:r>
      <w:r w:rsidR="00933C99" w:rsidRPr="00060228">
        <w:rPr>
          <w:rFonts w:asciiTheme="minorHAnsi" w:hAnsiTheme="minorHAnsi" w:cstheme="minorHAnsi"/>
          <w:bCs/>
          <w:sz w:val="22"/>
          <w:szCs w:val="22"/>
          <w:lang w:val="fi-FI"/>
        </w:rPr>
        <w:t>the</w:t>
      </w:r>
      <w:r w:rsidR="002C62D1" w:rsidRPr="00060228">
        <w:rPr>
          <w:rFonts w:asciiTheme="minorHAnsi" w:hAnsiTheme="minorHAnsi" w:cstheme="minorHAnsi"/>
          <w:bCs/>
          <w:sz w:val="22"/>
          <w:szCs w:val="22"/>
          <w:lang w:val="fi-FI"/>
        </w:rPr>
        <w:t xml:space="preserve"> new Directive.</w:t>
      </w:r>
      <w:r w:rsidR="00933C99" w:rsidRPr="00060228">
        <w:rPr>
          <w:rFonts w:asciiTheme="minorHAnsi" w:hAnsiTheme="minorHAnsi" w:cstheme="minorHAnsi"/>
          <w:bCs/>
          <w:sz w:val="22"/>
          <w:szCs w:val="22"/>
          <w:lang w:val="fi-FI"/>
        </w:rPr>
        <w:t xml:space="preserve"> </w:t>
      </w:r>
      <w:r w:rsidR="007837B1" w:rsidRPr="00060228">
        <w:rPr>
          <w:rFonts w:asciiTheme="minorHAnsi" w:hAnsiTheme="minorHAnsi" w:cstheme="minorHAnsi"/>
          <w:color w:val="auto"/>
          <w:sz w:val="22"/>
          <w:szCs w:val="22"/>
          <w:lang w:val="en"/>
        </w:rPr>
        <w:t>Key EIA challenge</w:t>
      </w:r>
      <w:r w:rsidR="007837B1" w:rsidRPr="00060228">
        <w:rPr>
          <w:rFonts w:asciiTheme="minorHAnsi" w:hAnsiTheme="minorHAnsi" w:cstheme="minorHAnsi"/>
          <w:sz w:val="22"/>
          <w:szCs w:val="22"/>
          <w:lang w:val="en"/>
        </w:rPr>
        <w:t xml:space="preserve">s in </w:t>
      </w:r>
      <w:r w:rsidR="00060228">
        <w:rPr>
          <w:rFonts w:asciiTheme="minorHAnsi" w:hAnsiTheme="minorHAnsi" w:cstheme="minorHAnsi"/>
          <w:sz w:val="22"/>
          <w:szCs w:val="22"/>
          <w:lang w:val="en"/>
        </w:rPr>
        <w:t>nine</w:t>
      </w:r>
      <w:r w:rsidR="007837B1" w:rsidRPr="00060228">
        <w:rPr>
          <w:rFonts w:asciiTheme="minorHAnsi" w:hAnsiTheme="minorHAnsi" w:cstheme="minorHAnsi"/>
          <w:sz w:val="22"/>
          <w:szCs w:val="22"/>
          <w:lang w:val="en"/>
        </w:rPr>
        <w:t xml:space="preserve"> EU members states</w:t>
      </w:r>
      <w:r w:rsidR="007837B1" w:rsidRPr="00060228">
        <w:rPr>
          <w:rFonts w:asciiTheme="minorHAnsi" w:hAnsiTheme="minorHAnsi" w:cstheme="minorHAnsi"/>
          <w:sz w:val="22"/>
          <w:szCs w:val="22"/>
          <w:lang w:val="en"/>
        </w:rPr>
        <w:t xml:space="preserve"> </w:t>
      </w:r>
      <w:r w:rsidR="00933C99" w:rsidRPr="00060228">
        <w:rPr>
          <w:rFonts w:asciiTheme="minorHAnsi" w:hAnsiTheme="minorHAnsi" w:cstheme="minorHAnsi"/>
          <w:sz w:val="22"/>
          <w:szCs w:val="22"/>
          <w:lang w:val="en"/>
        </w:rPr>
        <w:t xml:space="preserve">(Finland, Sweden, Estonia, Poland, Germany, Slovenia, Malta, The Netherlands and the UK) </w:t>
      </w:r>
      <w:r w:rsidR="00933C99" w:rsidRPr="00060228">
        <w:rPr>
          <w:rFonts w:asciiTheme="minorHAnsi" w:eastAsia="Times New Roman" w:hAnsiTheme="minorHAnsi" w:cstheme="minorHAnsi"/>
          <w:sz w:val="22"/>
          <w:szCs w:val="22"/>
          <w:lang w:val="en" w:eastAsia="en-GB"/>
        </w:rPr>
        <w:t xml:space="preserve">were </w:t>
      </w:r>
      <w:r w:rsidR="007837B1" w:rsidRPr="007837B1">
        <w:rPr>
          <w:rFonts w:asciiTheme="minorHAnsi" w:eastAsia="Times New Roman" w:hAnsiTheme="minorHAnsi" w:cstheme="minorHAnsi"/>
          <w:sz w:val="22"/>
          <w:szCs w:val="22"/>
          <w:lang w:val="en" w:eastAsia="en-GB"/>
        </w:rPr>
        <w:t xml:space="preserve">identified in </w:t>
      </w:r>
      <w:r w:rsidR="00933C99" w:rsidRPr="00060228">
        <w:rPr>
          <w:rFonts w:asciiTheme="minorHAnsi" w:eastAsia="Times New Roman" w:hAnsiTheme="minorHAnsi" w:cstheme="minorHAnsi"/>
          <w:sz w:val="22"/>
          <w:szCs w:val="22"/>
          <w:lang w:val="en" w:eastAsia="en-GB"/>
        </w:rPr>
        <w:t xml:space="preserve">the end-of-day panel discussion. These are in line with the challenges identified </w:t>
      </w:r>
      <w:r w:rsidR="00060228">
        <w:rPr>
          <w:rFonts w:asciiTheme="minorHAnsi" w:eastAsia="Times New Roman" w:hAnsiTheme="minorHAnsi" w:cstheme="minorHAnsi"/>
          <w:sz w:val="22"/>
          <w:szCs w:val="22"/>
          <w:lang w:val="en" w:eastAsia="en-GB"/>
        </w:rPr>
        <w:t xml:space="preserve">by </w:t>
      </w:r>
      <w:r w:rsidR="000C0DD5">
        <w:rPr>
          <w:rFonts w:asciiTheme="minorHAnsi" w:eastAsia="Times New Roman" w:hAnsiTheme="minorHAnsi" w:cstheme="minorHAnsi"/>
          <w:sz w:val="22"/>
          <w:szCs w:val="22"/>
          <w:lang w:val="en" w:eastAsia="en-GB"/>
        </w:rPr>
        <w:t xml:space="preserve">the various </w:t>
      </w:r>
      <w:r w:rsidR="00060228">
        <w:rPr>
          <w:rFonts w:asciiTheme="minorHAnsi" w:eastAsia="Times New Roman" w:hAnsiTheme="minorHAnsi" w:cstheme="minorHAnsi"/>
          <w:sz w:val="22"/>
          <w:szCs w:val="22"/>
          <w:lang w:val="en" w:eastAsia="en-GB"/>
        </w:rPr>
        <w:t xml:space="preserve">papers on </w:t>
      </w:r>
      <w:r w:rsidR="000C0DD5">
        <w:rPr>
          <w:rFonts w:asciiTheme="minorHAnsi" w:eastAsia="Times New Roman" w:hAnsiTheme="minorHAnsi" w:cstheme="minorHAnsi"/>
          <w:sz w:val="22"/>
          <w:szCs w:val="22"/>
          <w:lang w:val="en" w:eastAsia="en-GB"/>
        </w:rPr>
        <w:t xml:space="preserve">the </w:t>
      </w:r>
      <w:r w:rsidR="00060228">
        <w:rPr>
          <w:rFonts w:asciiTheme="minorHAnsi" w:eastAsia="Times New Roman" w:hAnsiTheme="minorHAnsi" w:cstheme="minorHAnsi"/>
          <w:sz w:val="22"/>
          <w:szCs w:val="22"/>
          <w:lang w:val="en" w:eastAsia="en-GB"/>
        </w:rPr>
        <w:t xml:space="preserve">implications of the new Directive on practices in 15 EU member states </w:t>
      </w:r>
      <w:r w:rsidR="00B650B1">
        <w:rPr>
          <w:rFonts w:asciiTheme="minorHAnsi" w:eastAsia="Times New Roman" w:hAnsiTheme="minorHAnsi" w:cstheme="minorHAnsi"/>
          <w:sz w:val="22"/>
          <w:szCs w:val="22"/>
          <w:lang w:val="en" w:eastAsia="en-GB"/>
        </w:rPr>
        <w:t xml:space="preserve">that were published in 2016 </w:t>
      </w:r>
      <w:r w:rsidR="00933C99" w:rsidRPr="00060228">
        <w:rPr>
          <w:rFonts w:asciiTheme="minorHAnsi" w:eastAsia="Times New Roman" w:hAnsiTheme="minorHAnsi" w:cstheme="minorHAnsi"/>
          <w:sz w:val="22"/>
          <w:szCs w:val="22"/>
          <w:lang w:val="en" w:eastAsia="en-GB"/>
        </w:rPr>
        <w:t>in two special issues of the journal of the German EIA Association ‘UVP Report’ (</w:t>
      </w:r>
      <w:hyperlink r:id="rId6" w:history="1">
        <w:r w:rsidR="00933C99" w:rsidRPr="00060228">
          <w:rPr>
            <w:rStyle w:val="Hyperlink"/>
            <w:rFonts w:asciiTheme="minorHAnsi" w:eastAsia="Times New Roman" w:hAnsiTheme="minorHAnsi" w:cstheme="minorHAnsi"/>
            <w:sz w:val="22"/>
            <w:szCs w:val="22"/>
            <w:lang w:val="en" w:eastAsia="en-GB"/>
          </w:rPr>
          <w:t>http://www.uvp.de/de/uvp-report/jg30/jg30h2</w:t>
        </w:r>
      </w:hyperlink>
      <w:r w:rsidR="00933C99" w:rsidRPr="00060228">
        <w:rPr>
          <w:rFonts w:asciiTheme="minorHAnsi" w:eastAsia="Times New Roman" w:hAnsiTheme="minorHAnsi" w:cstheme="minorHAnsi"/>
          <w:sz w:val="22"/>
          <w:szCs w:val="22"/>
          <w:lang w:val="en" w:eastAsia="en-GB"/>
        </w:rPr>
        <w:t xml:space="preserve"> and </w:t>
      </w:r>
      <w:hyperlink r:id="rId7" w:history="1">
        <w:r w:rsidR="00933C99" w:rsidRPr="00060228">
          <w:rPr>
            <w:rStyle w:val="Hyperlink"/>
            <w:rFonts w:asciiTheme="minorHAnsi" w:eastAsia="Times New Roman" w:hAnsiTheme="minorHAnsi" w:cstheme="minorHAnsi"/>
            <w:sz w:val="22"/>
            <w:szCs w:val="22"/>
            <w:lang w:val="en" w:eastAsia="en-GB"/>
          </w:rPr>
          <w:t>http://www.uvp.de/de/uvp-report/jg30/jg30h3</w:t>
        </w:r>
      </w:hyperlink>
      <w:r w:rsidR="00933C99" w:rsidRPr="00060228">
        <w:rPr>
          <w:rFonts w:asciiTheme="minorHAnsi" w:eastAsia="Times New Roman" w:hAnsiTheme="minorHAnsi" w:cstheme="minorHAnsi"/>
          <w:sz w:val="22"/>
          <w:szCs w:val="22"/>
          <w:lang w:val="en" w:eastAsia="en-GB"/>
        </w:rPr>
        <w:t xml:space="preserve">). </w:t>
      </w:r>
      <w:r w:rsidR="00060228">
        <w:rPr>
          <w:rFonts w:asciiTheme="minorHAnsi" w:eastAsia="Times New Roman" w:hAnsiTheme="minorHAnsi" w:cstheme="minorHAnsi"/>
          <w:sz w:val="22"/>
          <w:szCs w:val="22"/>
          <w:lang w:val="en" w:eastAsia="en-GB"/>
        </w:rPr>
        <w:t xml:space="preserve"> Challenges </w:t>
      </w:r>
      <w:r w:rsidR="00A4436B">
        <w:rPr>
          <w:rFonts w:asciiTheme="minorHAnsi" w:eastAsia="Times New Roman" w:hAnsiTheme="minorHAnsi" w:cstheme="minorHAnsi"/>
          <w:sz w:val="22"/>
          <w:szCs w:val="22"/>
          <w:lang w:val="en" w:eastAsia="en-GB"/>
        </w:rPr>
        <w:t xml:space="preserve">in </w:t>
      </w:r>
      <w:r w:rsidR="00060228">
        <w:rPr>
          <w:rFonts w:asciiTheme="minorHAnsi" w:eastAsia="Times New Roman" w:hAnsiTheme="minorHAnsi" w:cstheme="minorHAnsi"/>
          <w:sz w:val="22"/>
          <w:szCs w:val="22"/>
          <w:lang w:val="en" w:eastAsia="en-GB"/>
        </w:rPr>
        <w:t>all countries were said to include:</w:t>
      </w:r>
    </w:p>
    <w:p w:rsidR="00A4436B" w:rsidRPr="007837B1" w:rsidRDefault="00A4436B" w:rsidP="009D5AD9">
      <w:pPr>
        <w:pStyle w:val="Default"/>
        <w:rPr>
          <w:rFonts w:asciiTheme="minorHAnsi" w:eastAsia="Times New Roman" w:hAnsiTheme="minorHAnsi" w:cstheme="minorHAnsi"/>
          <w:sz w:val="22"/>
          <w:szCs w:val="22"/>
          <w:lang w:val="en" w:eastAsia="en-GB"/>
        </w:rPr>
      </w:pPr>
    </w:p>
    <w:p w:rsidR="007837B1" w:rsidRPr="007837B1" w:rsidRDefault="007837B1" w:rsidP="00EA164C">
      <w:pPr>
        <w:numPr>
          <w:ilvl w:val="0"/>
          <w:numId w:val="1"/>
        </w:numPr>
        <w:spacing w:after="0" w:line="240" w:lineRule="auto"/>
        <w:ind w:left="714" w:hanging="357"/>
        <w:rPr>
          <w:rFonts w:eastAsia="Times New Roman" w:cstheme="minorHAnsi"/>
          <w:lang w:val="en" w:eastAsia="en-GB"/>
        </w:rPr>
      </w:pPr>
      <w:r w:rsidRPr="007837B1">
        <w:rPr>
          <w:rFonts w:eastAsia="Times New Roman" w:cstheme="minorHAnsi"/>
          <w:lang w:val="en" w:eastAsia="en-GB"/>
        </w:rPr>
        <w:t>how to deal with and (fully) assess and report on different alternatives</w:t>
      </w:r>
      <w:r w:rsidR="00060228">
        <w:rPr>
          <w:rFonts w:eastAsia="Times New Roman" w:cstheme="minorHAnsi"/>
          <w:lang w:val="en" w:eastAsia="en-GB"/>
        </w:rPr>
        <w:t xml:space="preserve"> </w:t>
      </w:r>
      <w:r w:rsidR="00EA164C">
        <w:rPr>
          <w:rFonts w:eastAsia="Times New Roman" w:cstheme="minorHAnsi"/>
          <w:lang w:val="en" w:eastAsia="en-GB"/>
        </w:rPr>
        <w:t>in EIA;</w:t>
      </w:r>
    </w:p>
    <w:p w:rsidR="007837B1" w:rsidRPr="007837B1" w:rsidRDefault="00060228" w:rsidP="007837B1">
      <w:pPr>
        <w:numPr>
          <w:ilvl w:val="0"/>
          <w:numId w:val="1"/>
        </w:numPr>
        <w:spacing w:before="100" w:beforeAutospacing="1" w:after="100" w:afterAutospacing="1" w:line="240" w:lineRule="auto"/>
        <w:rPr>
          <w:rFonts w:eastAsia="Times New Roman" w:cstheme="minorHAnsi"/>
          <w:lang w:val="en" w:eastAsia="en-GB"/>
        </w:rPr>
      </w:pPr>
      <w:r>
        <w:rPr>
          <w:rFonts w:eastAsia="Times New Roman" w:cstheme="minorHAnsi"/>
          <w:lang w:val="en" w:eastAsia="en-GB"/>
        </w:rPr>
        <w:t xml:space="preserve">how to implement </w:t>
      </w:r>
      <w:r w:rsidR="00EA164C">
        <w:rPr>
          <w:rFonts w:eastAsia="Times New Roman" w:cstheme="minorHAnsi"/>
          <w:lang w:val="en" w:eastAsia="en-GB"/>
        </w:rPr>
        <w:t xml:space="preserve">EIA </w:t>
      </w:r>
      <w:r>
        <w:rPr>
          <w:rFonts w:eastAsia="Times New Roman" w:cstheme="minorHAnsi"/>
          <w:lang w:val="en" w:eastAsia="en-GB"/>
        </w:rPr>
        <w:t>quality control</w:t>
      </w:r>
      <w:r w:rsidR="00EA164C">
        <w:rPr>
          <w:rFonts w:eastAsia="Times New Roman" w:cstheme="minorHAnsi"/>
          <w:lang w:val="en" w:eastAsia="en-GB"/>
        </w:rPr>
        <w:t>;</w:t>
      </w:r>
    </w:p>
    <w:p w:rsidR="007837B1" w:rsidRPr="007837B1" w:rsidRDefault="007837B1" w:rsidP="007837B1">
      <w:pPr>
        <w:numPr>
          <w:ilvl w:val="0"/>
          <w:numId w:val="1"/>
        </w:numPr>
        <w:spacing w:before="100" w:beforeAutospacing="1" w:after="100" w:afterAutospacing="1" w:line="240" w:lineRule="auto"/>
        <w:rPr>
          <w:rFonts w:eastAsia="Times New Roman" w:cstheme="minorHAnsi"/>
          <w:lang w:val="en" w:eastAsia="en-GB"/>
        </w:rPr>
      </w:pPr>
      <w:r w:rsidRPr="007837B1">
        <w:rPr>
          <w:rFonts w:eastAsia="Times New Roman" w:cstheme="minorHAnsi"/>
          <w:lang w:val="en" w:eastAsia="en-GB"/>
        </w:rPr>
        <w:t>how to assess human health and climate change</w:t>
      </w:r>
      <w:r w:rsidR="00EA164C">
        <w:rPr>
          <w:rFonts w:eastAsia="Times New Roman" w:cstheme="minorHAnsi"/>
          <w:lang w:val="en" w:eastAsia="en-GB"/>
        </w:rPr>
        <w:t xml:space="preserve"> in EIA;</w:t>
      </w:r>
    </w:p>
    <w:p w:rsidR="007837B1" w:rsidRPr="007837B1" w:rsidRDefault="007837B1" w:rsidP="007837B1">
      <w:pPr>
        <w:numPr>
          <w:ilvl w:val="0"/>
          <w:numId w:val="1"/>
        </w:numPr>
        <w:spacing w:before="100" w:beforeAutospacing="1" w:after="100" w:afterAutospacing="1" w:line="240" w:lineRule="auto"/>
        <w:rPr>
          <w:rFonts w:eastAsia="Times New Roman" w:cstheme="minorHAnsi"/>
          <w:lang w:val="en" w:eastAsia="en-GB"/>
        </w:rPr>
      </w:pPr>
      <w:r w:rsidRPr="007837B1">
        <w:rPr>
          <w:rFonts w:eastAsia="Times New Roman" w:cstheme="minorHAnsi"/>
          <w:lang w:val="en" w:eastAsia="en-GB"/>
        </w:rPr>
        <w:t>how to design transparent and fully accessible EIA data bases</w:t>
      </w:r>
      <w:r w:rsidR="00EA164C">
        <w:rPr>
          <w:rFonts w:eastAsia="Times New Roman" w:cstheme="minorHAnsi"/>
          <w:lang w:val="en" w:eastAsia="en-GB"/>
        </w:rPr>
        <w:t>;</w:t>
      </w:r>
    </w:p>
    <w:p w:rsidR="007837B1" w:rsidRPr="007837B1" w:rsidRDefault="00060228" w:rsidP="007837B1">
      <w:pPr>
        <w:numPr>
          <w:ilvl w:val="0"/>
          <w:numId w:val="1"/>
        </w:numPr>
        <w:spacing w:before="100" w:beforeAutospacing="1" w:after="100" w:afterAutospacing="1" w:line="240" w:lineRule="auto"/>
        <w:rPr>
          <w:rFonts w:eastAsia="Times New Roman" w:cstheme="minorHAnsi"/>
          <w:lang w:val="en" w:eastAsia="en-GB"/>
        </w:rPr>
      </w:pPr>
      <w:r>
        <w:rPr>
          <w:rFonts w:eastAsia="Times New Roman" w:cstheme="minorHAnsi"/>
          <w:lang w:val="en" w:eastAsia="en-GB"/>
        </w:rPr>
        <w:t xml:space="preserve">how to create a system that acknowledges </w:t>
      </w:r>
      <w:r w:rsidR="007837B1" w:rsidRPr="007837B1">
        <w:rPr>
          <w:rFonts w:eastAsia="Times New Roman" w:cstheme="minorHAnsi"/>
          <w:lang w:val="en" w:eastAsia="en-GB"/>
        </w:rPr>
        <w:t>co</w:t>
      </w:r>
      <w:r>
        <w:rPr>
          <w:rFonts w:eastAsia="Times New Roman" w:cstheme="minorHAnsi"/>
          <w:lang w:val="en" w:eastAsia="en-GB"/>
        </w:rPr>
        <w:t xml:space="preserve">mpetent </w:t>
      </w:r>
      <w:r w:rsidR="00EA164C">
        <w:rPr>
          <w:rFonts w:eastAsia="Times New Roman" w:cstheme="minorHAnsi"/>
          <w:lang w:val="en" w:eastAsia="en-GB"/>
        </w:rPr>
        <w:t xml:space="preserve">EIA </w:t>
      </w:r>
      <w:r>
        <w:rPr>
          <w:rFonts w:eastAsia="Times New Roman" w:cstheme="minorHAnsi"/>
          <w:lang w:val="en" w:eastAsia="en-GB"/>
        </w:rPr>
        <w:t>experts and authorities</w:t>
      </w:r>
      <w:r w:rsidR="00EA164C">
        <w:rPr>
          <w:rFonts w:eastAsia="Times New Roman" w:cstheme="minorHAnsi"/>
          <w:lang w:val="en" w:eastAsia="en-GB"/>
        </w:rPr>
        <w:t>;</w:t>
      </w:r>
    </w:p>
    <w:p w:rsidR="007837B1" w:rsidRPr="007837B1" w:rsidRDefault="00060228" w:rsidP="007837B1">
      <w:pPr>
        <w:numPr>
          <w:ilvl w:val="0"/>
          <w:numId w:val="1"/>
        </w:numPr>
        <w:spacing w:before="100" w:beforeAutospacing="1" w:after="100" w:afterAutospacing="1" w:line="240" w:lineRule="auto"/>
        <w:rPr>
          <w:rFonts w:eastAsia="Times New Roman" w:cstheme="minorHAnsi"/>
          <w:lang w:val="en" w:eastAsia="en-GB"/>
        </w:rPr>
      </w:pPr>
      <w:r>
        <w:rPr>
          <w:rFonts w:eastAsia="Times New Roman" w:cstheme="minorHAnsi"/>
          <w:lang w:val="en" w:eastAsia="en-GB"/>
        </w:rPr>
        <w:t>how to integrate and</w:t>
      </w:r>
      <w:r w:rsidR="007837B1" w:rsidRPr="007837B1">
        <w:rPr>
          <w:rFonts w:eastAsia="Times New Roman" w:cstheme="minorHAnsi"/>
          <w:lang w:val="en" w:eastAsia="en-GB"/>
        </w:rPr>
        <w:t xml:space="preserve"> streamline</w:t>
      </w:r>
      <w:r>
        <w:rPr>
          <w:rFonts w:eastAsia="Times New Roman" w:cstheme="minorHAnsi"/>
          <w:lang w:val="en" w:eastAsia="en-GB"/>
        </w:rPr>
        <w:t xml:space="preserve"> EIA more effectively</w:t>
      </w:r>
      <w:r w:rsidR="00EA164C">
        <w:rPr>
          <w:rFonts w:eastAsia="Times New Roman" w:cstheme="minorHAnsi"/>
          <w:lang w:val="en" w:eastAsia="en-GB"/>
        </w:rPr>
        <w:t>;</w:t>
      </w:r>
      <w:r>
        <w:rPr>
          <w:rFonts w:eastAsia="Times New Roman" w:cstheme="minorHAnsi"/>
          <w:lang w:val="en" w:eastAsia="en-GB"/>
        </w:rPr>
        <w:t xml:space="preserve"> and</w:t>
      </w:r>
    </w:p>
    <w:p w:rsidR="007837B1" w:rsidRPr="007837B1" w:rsidRDefault="00060228" w:rsidP="000C0DD5">
      <w:pPr>
        <w:numPr>
          <w:ilvl w:val="0"/>
          <w:numId w:val="1"/>
        </w:numPr>
        <w:spacing w:after="0" w:line="240" w:lineRule="auto"/>
        <w:ind w:left="714" w:hanging="357"/>
        <w:rPr>
          <w:rFonts w:eastAsia="Times New Roman" w:cstheme="minorHAnsi"/>
          <w:lang w:val="en" w:eastAsia="en-GB"/>
        </w:rPr>
      </w:pPr>
      <w:proofErr w:type="gramStart"/>
      <w:r>
        <w:rPr>
          <w:rFonts w:eastAsia="Times New Roman" w:cstheme="minorHAnsi"/>
          <w:lang w:val="en" w:eastAsia="en-GB"/>
        </w:rPr>
        <w:t>how</w:t>
      </w:r>
      <w:proofErr w:type="gramEnd"/>
      <w:r>
        <w:rPr>
          <w:rFonts w:eastAsia="Times New Roman" w:cstheme="minorHAnsi"/>
          <w:lang w:val="en" w:eastAsia="en-GB"/>
        </w:rPr>
        <w:t xml:space="preserve"> to conduct effective </w:t>
      </w:r>
      <w:r w:rsidR="00EA164C">
        <w:rPr>
          <w:rFonts w:eastAsia="Times New Roman" w:cstheme="minorHAnsi"/>
          <w:lang w:val="en" w:eastAsia="en-GB"/>
        </w:rPr>
        <w:t xml:space="preserve">EIA </w:t>
      </w:r>
      <w:r>
        <w:rPr>
          <w:rFonts w:eastAsia="Times New Roman" w:cstheme="minorHAnsi"/>
          <w:lang w:val="en" w:eastAsia="en-GB"/>
        </w:rPr>
        <w:t>follow-up.</w:t>
      </w:r>
    </w:p>
    <w:p w:rsidR="000C0DD5" w:rsidRDefault="000C0DD5" w:rsidP="00AA1E36">
      <w:pPr>
        <w:autoSpaceDE w:val="0"/>
        <w:autoSpaceDN w:val="0"/>
        <w:adjustRightInd w:val="0"/>
        <w:spacing w:after="0" w:line="240" w:lineRule="auto"/>
        <w:rPr>
          <w:rFonts w:cstheme="minorHAnsi"/>
          <w:bCs/>
          <w:iCs/>
        </w:rPr>
      </w:pPr>
    </w:p>
    <w:p w:rsidR="00B650B1" w:rsidRDefault="00B650B1" w:rsidP="00AA1E36">
      <w:pPr>
        <w:autoSpaceDE w:val="0"/>
        <w:autoSpaceDN w:val="0"/>
        <w:adjustRightInd w:val="0"/>
        <w:spacing w:after="0" w:line="240" w:lineRule="auto"/>
        <w:rPr>
          <w:rFonts w:cstheme="minorHAnsi"/>
          <w:bCs/>
          <w:iCs/>
        </w:rPr>
      </w:pPr>
      <w:r>
        <w:rPr>
          <w:rFonts w:cstheme="minorHAnsi"/>
          <w:bCs/>
          <w:iCs/>
        </w:rPr>
        <w:t xml:space="preserve">We will hopefully see </w:t>
      </w:r>
      <w:r w:rsidR="00A4436B">
        <w:rPr>
          <w:rFonts w:cstheme="minorHAnsi"/>
          <w:bCs/>
          <w:iCs/>
        </w:rPr>
        <w:t>a range of</w:t>
      </w:r>
      <w:r>
        <w:rPr>
          <w:rFonts w:cstheme="minorHAnsi"/>
          <w:bCs/>
          <w:iCs/>
        </w:rPr>
        <w:t xml:space="preserve"> papers </w:t>
      </w:r>
      <w:r w:rsidR="00EA164C">
        <w:rPr>
          <w:rFonts w:cstheme="minorHAnsi"/>
          <w:bCs/>
          <w:iCs/>
        </w:rPr>
        <w:t>exploring</w:t>
      </w:r>
      <w:r>
        <w:rPr>
          <w:rFonts w:cstheme="minorHAnsi"/>
          <w:bCs/>
          <w:iCs/>
        </w:rPr>
        <w:t xml:space="preserve"> how these challenges are addressed in the various EU member states </w:t>
      </w:r>
      <w:r w:rsidR="00EA164C">
        <w:rPr>
          <w:rFonts w:cstheme="minorHAnsi"/>
          <w:bCs/>
          <w:iCs/>
        </w:rPr>
        <w:t xml:space="preserve">here </w:t>
      </w:r>
      <w:r>
        <w:rPr>
          <w:rFonts w:cstheme="minorHAnsi"/>
          <w:bCs/>
          <w:iCs/>
        </w:rPr>
        <w:t>in IAPA in the near future.</w:t>
      </w:r>
    </w:p>
    <w:p w:rsidR="00EA164C" w:rsidRDefault="00EA164C" w:rsidP="00AA1E36">
      <w:pPr>
        <w:autoSpaceDE w:val="0"/>
        <w:autoSpaceDN w:val="0"/>
        <w:adjustRightInd w:val="0"/>
        <w:spacing w:after="0" w:line="240" w:lineRule="auto"/>
        <w:rPr>
          <w:rFonts w:cstheme="minorHAnsi"/>
          <w:bCs/>
          <w:iCs/>
        </w:rPr>
      </w:pPr>
    </w:p>
    <w:p w:rsidR="007837B1" w:rsidRDefault="00EA164C" w:rsidP="00AA1E36">
      <w:pPr>
        <w:autoSpaceDE w:val="0"/>
        <w:autoSpaceDN w:val="0"/>
        <w:adjustRightInd w:val="0"/>
        <w:spacing w:after="0" w:line="240" w:lineRule="auto"/>
        <w:rPr>
          <w:rFonts w:cstheme="minorHAnsi"/>
          <w:lang w:val="en-US"/>
        </w:rPr>
      </w:pPr>
      <w:r>
        <w:rPr>
          <w:rFonts w:cstheme="minorHAnsi"/>
          <w:bCs/>
          <w:iCs/>
        </w:rPr>
        <w:t>T</w:t>
      </w:r>
      <w:r w:rsidR="00B650B1">
        <w:rPr>
          <w:rFonts w:cstheme="minorHAnsi"/>
          <w:bCs/>
          <w:iCs/>
        </w:rPr>
        <w:t xml:space="preserve">here are a number of </w:t>
      </w:r>
      <w:r>
        <w:rPr>
          <w:rFonts w:cstheme="minorHAnsi"/>
          <w:bCs/>
          <w:iCs/>
        </w:rPr>
        <w:t>further</w:t>
      </w:r>
      <w:r w:rsidR="00B650B1">
        <w:rPr>
          <w:rFonts w:cstheme="minorHAnsi"/>
          <w:bCs/>
          <w:iCs/>
        </w:rPr>
        <w:t xml:space="preserve"> </w:t>
      </w:r>
      <w:r>
        <w:rPr>
          <w:rFonts w:cstheme="minorHAnsi"/>
          <w:bCs/>
          <w:iCs/>
        </w:rPr>
        <w:t>IA events planned for 2</w:t>
      </w:r>
      <w:r w:rsidR="00B650B1">
        <w:rPr>
          <w:rFonts w:cstheme="minorHAnsi"/>
          <w:bCs/>
          <w:iCs/>
        </w:rPr>
        <w:t xml:space="preserve">018 </w:t>
      </w:r>
      <w:r>
        <w:rPr>
          <w:rFonts w:cstheme="minorHAnsi"/>
          <w:bCs/>
          <w:iCs/>
        </w:rPr>
        <w:t xml:space="preserve">that are </w:t>
      </w:r>
      <w:r w:rsidR="00B650B1">
        <w:rPr>
          <w:rFonts w:cstheme="minorHAnsi"/>
          <w:bCs/>
          <w:iCs/>
        </w:rPr>
        <w:t>worth mentioning here. A</w:t>
      </w:r>
      <w:r w:rsidR="00AA1E36" w:rsidRPr="00060228">
        <w:rPr>
          <w:rFonts w:cstheme="minorHAnsi"/>
          <w:bCs/>
          <w:iCs/>
        </w:rPr>
        <w:t>part from this year</w:t>
      </w:r>
      <w:r w:rsidR="00B650B1">
        <w:rPr>
          <w:rFonts w:cstheme="minorHAnsi"/>
          <w:bCs/>
          <w:iCs/>
        </w:rPr>
        <w:t>’</w:t>
      </w:r>
      <w:r w:rsidR="00AA1E36" w:rsidRPr="00060228">
        <w:rPr>
          <w:rFonts w:cstheme="minorHAnsi"/>
          <w:bCs/>
          <w:iCs/>
        </w:rPr>
        <w:t xml:space="preserve">s </w:t>
      </w:r>
      <w:r w:rsidR="00B650B1">
        <w:rPr>
          <w:rFonts w:cstheme="minorHAnsi"/>
          <w:bCs/>
          <w:iCs/>
        </w:rPr>
        <w:t xml:space="preserve">IAIA </w:t>
      </w:r>
      <w:r w:rsidR="00AA1E36" w:rsidRPr="00060228">
        <w:rPr>
          <w:rFonts w:cstheme="minorHAnsi"/>
          <w:bCs/>
          <w:iCs/>
        </w:rPr>
        <w:t xml:space="preserve">annual meeting in </w:t>
      </w:r>
      <w:r w:rsidR="00B650B1">
        <w:rPr>
          <w:rFonts w:cstheme="minorHAnsi"/>
          <w:bCs/>
          <w:iCs/>
        </w:rPr>
        <w:t xml:space="preserve">May in </w:t>
      </w:r>
      <w:r w:rsidR="00AA1E36" w:rsidRPr="00060228">
        <w:rPr>
          <w:rFonts w:cstheme="minorHAnsi"/>
          <w:bCs/>
          <w:iCs/>
        </w:rPr>
        <w:t>Durban, South Africa</w:t>
      </w:r>
      <w:r w:rsidR="00B650B1">
        <w:rPr>
          <w:rFonts w:cstheme="minorHAnsi"/>
          <w:bCs/>
          <w:iCs/>
        </w:rPr>
        <w:t>,</w:t>
      </w:r>
      <w:r w:rsidR="00AA1E36" w:rsidRPr="00060228">
        <w:rPr>
          <w:rFonts w:cstheme="minorHAnsi"/>
          <w:bCs/>
          <w:iCs/>
        </w:rPr>
        <w:t xml:space="preserve"> </w:t>
      </w:r>
      <w:r w:rsidR="00B650B1">
        <w:rPr>
          <w:rFonts w:cstheme="minorHAnsi"/>
          <w:bCs/>
          <w:iCs/>
        </w:rPr>
        <w:t>t</w:t>
      </w:r>
      <w:r w:rsidR="00AA1E36" w:rsidRPr="00060228">
        <w:rPr>
          <w:rFonts w:cstheme="minorHAnsi"/>
          <w:bCs/>
          <w:iCs/>
        </w:rPr>
        <w:t xml:space="preserve">wo special IAIA symposia </w:t>
      </w:r>
      <w:r w:rsidR="00B650B1">
        <w:rPr>
          <w:rFonts w:cstheme="minorHAnsi"/>
          <w:bCs/>
          <w:iCs/>
        </w:rPr>
        <w:t xml:space="preserve">are </w:t>
      </w:r>
      <w:r>
        <w:rPr>
          <w:rFonts w:cstheme="minorHAnsi"/>
          <w:bCs/>
          <w:iCs/>
        </w:rPr>
        <w:t>organised</w:t>
      </w:r>
      <w:r w:rsidR="00B650B1">
        <w:rPr>
          <w:rFonts w:cstheme="minorHAnsi"/>
          <w:bCs/>
          <w:iCs/>
        </w:rPr>
        <w:t xml:space="preserve"> in 2018 (</w:t>
      </w:r>
      <w:hyperlink r:id="rId8" w:history="1">
        <w:r w:rsidR="00AA1E36" w:rsidRPr="00060228">
          <w:rPr>
            <w:rStyle w:val="Hyperlink"/>
            <w:rFonts w:cstheme="minorHAnsi"/>
            <w:bCs/>
            <w:iCs/>
          </w:rPr>
          <w:t>http://www.iaia.org/symposia.php</w:t>
        </w:r>
      </w:hyperlink>
      <w:r w:rsidR="00B650B1">
        <w:rPr>
          <w:rFonts w:cstheme="minorHAnsi"/>
          <w:bCs/>
          <w:iCs/>
        </w:rPr>
        <w:t>). These include</w:t>
      </w:r>
      <w:r w:rsidR="00AA1E36" w:rsidRPr="00060228">
        <w:rPr>
          <w:rFonts w:cstheme="minorHAnsi"/>
          <w:bCs/>
          <w:iCs/>
        </w:rPr>
        <w:t xml:space="preserve"> </w:t>
      </w:r>
      <w:r w:rsidR="00B650B1">
        <w:rPr>
          <w:rFonts w:cstheme="minorHAnsi"/>
          <w:bCs/>
          <w:iCs/>
        </w:rPr>
        <w:t>‘u</w:t>
      </w:r>
      <w:r w:rsidR="00AA1E36" w:rsidRPr="00060228">
        <w:rPr>
          <w:rFonts w:cstheme="minorHAnsi"/>
          <w:bCs/>
          <w:iCs/>
        </w:rPr>
        <w:t>sing impact assessment to</w:t>
      </w:r>
      <w:r w:rsidR="00AA1E36" w:rsidRPr="00060228">
        <w:rPr>
          <w:rFonts w:cstheme="minorHAnsi"/>
          <w:bCs/>
          <w:iCs/>
        </w:rPr>
        <w:t xml:space="preserve"> </w:t>
      </w:r>
      <w:r w:rsidR="00AA1E36" w:rsidRPr="00060228">
        <w:rPr>
          <w:rFonts w:cstheme="minorHAnsi"/>
          <w:bCs/>
          <w:iCs/>
        </w:rPr>
        <w:t xml:space="preserve">achieve the </w:t>
      </w:r>
      <w:r w:rsidR="00B650B1">
        <w:rPr>
          <w:rFonts w:cstheme="minorHAnsi"/>
          <w:bCs/>
          <w:iCs/>
        </w:rPr>
        <w:t xml:space="preserve">sustainable development goals </w:t>
      </w:r>
      <w:r w:rsidR="00AA1E36" w:rsidRPr="00060228">
        <w:rPr>
          <w:rFonts w:cstheme="minorHAnsi"/>
          <w:bCs/>
          <w:iCs/>
        </w:rPr>
        <w:t>in Asia</w:t>
      </w:r>
      <w:r w:rsidR="00B650B1">
        <w:rPr>
          <w:rFonts w:cstheme="minorHAnsi"/>
          <w:bCs/>
          <w:iCs/>
        </w:rPr>
        <w:t>’</w:t>
      </w:r>
      <w:r w:rsidR="00AA1E36" w:rsidRPr="00060228">
        <w:rPr>
          <w:rFonts w:cstheme="minorHAnsi"/>
          <w:bCs/>
          <w:iCs/>
        </w:rPr>
        <w:t xml:space="preserve"> </w:t>
      </w:r>
      <w:r w:rsidR="00B650B1">
        <w:rPr>
          <w:rFonts w:cstheme="minorHAnsi"/>
          <w:bCs/>
          <w:iCs/>
        </w:rPr>
        <w:t xml:space="preserve">from </w:t>
      </w:r>
      <w:r w:rsidR="00AA1E36" w:rsidRPr="00060228">
        <w:rPr>
          <w:rFonts w:cstheme="minorHAnsi"/>
          <w:bCs/>
          <w:iCs/>
        </w:rPr>
        <w:t>1 to 3 October</w:t>
      </w:r>
      <w:r w:rsidR="00B650B1">
        <w:rPr>
          <w:rFonts w:cstheme="minorHAnsi"/>
          <w:bCs/>
          <w:iCs/>
        </w:rPr>
        <w:t xml:space="preserve"> in Kuching (Malaysia) and</w:t>
      </w:r>
      <w:r w:rsidR="00AA1E36" w:rsidRPr="00060228">
        <w:rPr>
          <w:rFonts w:cstheme="minorHAnsi"/>
          <w:bCs/>
          <w:iCs/>
        </w:rPr>
        <w:t xml:space="preserve"> </w:t>
      </w:r>
      <w:r w:rsidR="00B650B1">
        <w:rPr>
          <w:rFonts w:cstheme="minorHAnsi"/>
          <w:bCs/>
          <w:iCs/>
        </w:rPr>
        <w:t>‘</w:t>
      </w:r>
      <w:r w:rsidR="00AA1E36" w:rsidRPr="00060228">
        <w:rPr>
          <w:rFonts w:cstheme="minorHAnsi"/>
          <w:bCs/>
          <w:iCs/>
        </w:rPr>
        <w:t>improving IA and Management in the Mining Sector</w:t>
      </w:r>
      <w:r w:rsidR="00B650B1">
        <w:rPr>
          <w:rFonts w:cstheme="minorHAnsi"/>
          <w:bCs/>
          <w:iCs/>
        </w:rPr>
        <w:t>’</w:t>
      </w:r>
      <w:r w:rsidR="00AA1E36" w:rsidRPr="00060228">
        <w:rPr>
          <w:rFonts w:cstheme="minorHAnsi"/>
          <w:bCs/>
          <w:iCs/>
        </w:rPr>
        <w:t xml:space="preserve"> in London</w:t>
      </w:r>
      <w:r w:rsidR="00B650B1">
        <w:rPr>
          <w:rFonts w:cstheme="minorHAnsi"/>
          <w:bCs/>
          <w:iCs/>
        </w:rPr>
        <w:t xml:space="preserve"> (UK)</w:t>
      </w:r>
      <w:r w:rsidR="00AA1E36" w:rsidRPr="00060228">
        <w:rPr>
          <w:rFonts w:cstheme="minorHAnsi"/>
          <w:bCs/>
          <w:iCs/>
        </w:rPr>
        <w:t>, 4 to 5 December.</w:t>
      </w:r>
      <w:r w:rsidR="00AD33AC" w:rsidRPr="00060228">
        <w:rPr>
          <w:rFonts w:cstheme="minorHAnsi"/>
          <w:bCs/>
          <w:iCs/>
        </w:rPr>
        <w:t xml:space="preserve"> </w:t>
      </w:r>
      <w:r>
        <w:rPr>
          <w:rFonts w:cstheme="minorHAnsi"/>
          <w:bCs/>
          <w:iCs/>
        </w:rPr>
        <w:t>Furthermore, a</w:t>
      </w:r>
      <w:r w:rsidR="00B650B1">
        <w:rPr>
          <w:rFonts w:cstheme="minorHAnsi"/>
          <w:bCs/>
          <w:iCs/>
        </w:rPr>
        <w:t xml:space="preserve">part from various national IA events </w:t>
      </w:r>
      <w:r w:rsidR="0060578C">
        <w:rPr>
          <w:rFonts w:cstheme="minorHAnsi"/>
          <w:bCs/>
          <w:iCs/>
        </w:rPr>
        <w:t xml:space="preserve">that are scheduled </w:t>
      </w:r>
      <w:r w:rsidR="00A4436B">
        <w:rPr>
          <w:rFonts w:cstheme="minorHAnsi"/>
          <w:bCs/>
          <w:iCs/>
        </w:rPr>
        <w:t xml:space="preserve">for </w:t>
      </w:r>
      <w:r w:rsidR="0060578C">
        <w:rPr>
          <w:rFonts w:cstheme="minorHAnsi"/>
          <w:bCs/>
          <w:iCs/>
        </w:rPr>
        <w:t>this year (</w:t>
      </w:r>
      <w:r w:rsidR="005D0DCB">
        <w:rPr>
          <w:rFonts w:cstheme="minorHAnsi"/>
          <w:bCs/>
          <w:iCs/>
        </w:rPr>
        <w:t xml:space="preserve">for </w:t>
      </w:r>
      <w:r w:rsidR="0060578C">
        <w:rPr>
          <w:rFonts w:cstheme="minorHAnsi"/>
          <w:bCs/>
          <w:iCs/>
        </w:rPr>
        <w:t xml:space="preserve">e.g. </w:t>
      </w:r>
      <w:r w:rsidR="005D0DCB">
        <w:rPr>
          <w:rFonts w:cstheme="minorHAnsi"/>
          <w:bCs/>
          <w:iCs/>
        </w:rPr>
        <w:t xml:space="preserve">national Portuguese, Brazilian and </w:t>
      </w:r>
      <w:r w:rsidR="0060578C">
        <w:rPr>
          <w:rFonts w:cstheme="minorHAnsi"/>
          <w:bCs/>
          <w:iCs/>
        </w:rPr>
        <w:t>German EIA gathering</w:t>
      </w:r>
      <w:r w:rsidR="005D0DCB">
        <w:rPr>
          <w:rFonts w:cstheme="minorHAnsi"/>
          <w:bCs/>
          <w:iCs/>
        </w:rPr>
        <w:t>s</w:t>
      </w:r>
      <w:r w:rsidR="00A4436B">
        <w:rPr>
          <w:rFonts w:cstheme="minorHAnsi"/>
          <w:bCs/>
          <w:iCs/>
        </w:rPr>
        <w:t>;</w:t>
      </w:r>
      <w:r w:rsidR="005D0DCB">
        <w:rPr>
          <w:rFonts w:cstheme="minorHAnsi"/>
          <w:bCs/>
          <w:iCs/>
        </w:rPr>
        <w:t xml:space="preserve"> </w:t>
      </w:r>
      <w:hyperlink r:id="rId9" w:history="1">
        <w:r w:rsidR="005D0DCB" w:rsidRPr="008773A4">
          <w:rPr>
            <w:rStyle w:val="Hyperlink"/>
            <w:rFonts w:cstheme="minorHAnsi"/>
            <w:bCs/>
            <w:iCs/>
          </w:rPr>
          <w:t>https://sites.google.com/view/cnai18/p%C3%A1gina-inicial</w:t>
        </w:r>
      </w:hyperlink>
      <w:r w:rsidR="005D0DCB">
        <w:rPr>
          <w:rFonts w:cstheme="minorHAnsi"/>
          <w:bCs/>
          <w:iCs/>
        </w:rPr>
        <w:t xml:space="preserve">; </w:t>
      </w:r>
      <w:hyperlink r:id="rId10" w:history="1">
        <w:r w:rsidR="005D0DCB" w:rsidRPr="008773A4">
          <w:rPr>
            <w:rStyle w:val="Hyperlink"/>
            <w:rFonts w:cstheme="minorHAnsi"/>
            <w:bCs/>
            <w:iCs/>
          </w:rPr>
          <w:t>http://cbai2018.com.br/</w:t>
        </w:r>
      </w:hyperlink>
      <w:r w:rsidR="005D0DCB">
        <w:rPr>
          <w:rFonts w:cstheme="minorHAnsi"/>
          <w:bCs/>
          <w:iCs/>
        </w:rPr>
        <w:t xml:space="preserve">; </w:t>
      </w:r>
      <w:hyperlink r:id="rId11" w:history="1">
        <w:r w:rsidR="0060578C" w:rsidRPr="008773A4">
          <w:rPr>
            <w:rStyle w:val="Hyperlink"/>
            <w:rFonts w:cstheme="minorHAnsi"/>
            <w:bCs/>
            <w:iCs/>
          </w:rPr>
          <w:t>http://www.uvp.de/de/14-uvp-kongress-2018</w:t>
        </w:r>
      </w:hyperlink>
      <w:r w:rsidR="005D0DCB">
        <w:rPr>
          <w:rFonts w:cstheme="minorHAnsi"/>
          <w:bCs/>
          <w:iCs/>
        </w:rPr>
        <w:t>)</w:t>
      </w:r>
      <w:r>
        <w:rPr>
          <w:rFonts w:cstheme="minorHAnsi"/>
          <w:bCs/>
          <w:iCs/>
        </w:rPr>
        <w:t>,</w:t>
      </w:r>
      <w:r w:rsidR="0060578C">
        <w:rPr>
          <w:rFonts w:cstheme="minorHAnsi"/>
          <w:bCs/>
          <w:iCs/>
        </w:rPr>
        <w:t xml:space="preserve"> </w:t>
      </w:r>
      <w:r>
        <w:rPr>
          <w:rFonts w:cstheme="minorHAnsi"/>
          <w:bCs/>
          <w:iCs/>
        </w:rPr>
        <w:t>a</w:t>
      </w:r>
      <w:r w:rsidR="0060578C">
        <w:rPr>
          <w:rFonts w:cstheme="minorHAnsi"/>
          <w:bCs/>
          <w:iCs/>
        </w:rPr>
        <w:t xml:space="preserve">nother international event, </w:t>
      </w:r>
      <w:r w:rsidR="005D0DCB">
        <w:rPr>
          <w:rFonts w:cstheme="minorHAnsi"/>
          <w:bCs/>
          <w:iCs/>
        </w:rPr>
        <w:t>which I believe is particularly worth men</w:t>
      </w:r>
      <w:r w:rsidR="005D0DCB" w:rsidRPr="005D0DCB">
        <w:rPr>
          <w:rFonts w:cstheme="minorHAnsi"/>
          <w:bCs/>
          <w:iCs/>
        </w:rPr>
        <w:t xml:space="preserve">tioning is </w:t>
      </w:r>
      <w:r w:rsidR="0060578C" w:rsidRPr="005D0DCB">
        <w:rPr>
          <w:rFonts w:cstheme="minorHAnsi"/>
          <w:bCs/>
          <w:iCs/>
        </w:rPr>
        <w:t xml:space="preserve">the </w:t>
      </w:r>
      <w:r w:rsidR="00AD33AC" w:rsidRPr="005D0DCB">
        <w:rPr>
          <w:rFonts w:cstheme="minorHAnsi"/>
          <w:lang w:val="en-US"/>
        </w:rPr>
        <w:t>Nordic Baltic Impact Assessment Conference</w:t>
      </w:r>
      <w:r w:rsidR="005D0DCB" w:rsidRPr="005D0DCB">
        <w:rPr>
          <w:rFonts w:cstheme="minorHAnsi"/>
          <w:lang w:val="en-US"/>
        </w:rPr>
        <w:t xml:space="preserve"> on ‘</w:t>
      </w:r>
      <w:r w:rsidR="005D0DCB" w:rsidRPr="005D0DCB">
        <w:rPr>
          <w:rFonts w:cstheme="minorHAnsi"/>
          <w:bCs/>
          <w:lang w:val="en"/>
        </w:rPr>
        <w:t>Environmental Considerations in Changing Planning Systems: Theory and Perspectives of Impact Assessmen</w:t>
      </w:r>
      <w:r w:rsidR="005D0DCB" w:rsidRPr="005D0DCB">
        <w:rPr>
          <w:rFonts w:cstheme="minorHAnsi"/>
          <w:lang w:val="en"/>
        </w:rPr>
        <w:t>t</w:t>
      </w:r>
      <w:r w:rsidR="005D0DCB" w:rsidRPr="005D0DCB">
        <w:rPr>
          <w:rFonts w:cstheme="minorHAnsi"/>
          <w:lang w:val="en"/>
        </w:rPr>
        <w:t>’</w:t>
      </w:r>
      <w:r w:rsidR="005D0DCB" w:rsidRPr="005D0DCB">
        <w:rPr>
          <w:rFonts w:cstheme="minorHAnsi"/>
          <w:lang w:val="en-US"/>
        </w:rPr>
        <w:t>.</w:t>
      </w:r>
      <w:r w:rsidR="00AD33AC" w:rsidRPr="005D0DCB">
        <w:rPr>
          <w:rFonts w:cstheme="minorHAnsi"/>
          <w:lang w:val="en-US"/>
        </w:rPr>
        <w:t xml:space="preserve"> </w:t>
      </w:r>
      <w:r w:rsidR="005D0DCB">
        <w:rPr>
          <w:rFonts w:cstheme="minorHAnsi"/>
          <w:lang w:val="en-US"/>
        </w:rPr>
        <w:t xml:space="preserve">This </w:t>
      </w:r>
      <w:r w:rsidR="0060578C">
        <w:rPr>
          <w:rFonts w:cstheme="minorHAnsi"/>
          <w:lang w:val="en-US"/>
        </w:rPr>
        <w:t xml:space="preserve">will take place </w:t>
      </w:r>
      <w:r w:rsidR="00AD33AC" w:rsidRPr="00060228">
        <w:rPr>
          <w:rFonts w:cstheme="minorHAnsi"/>
          <w:lang w:val="en-US"/>
        </w:rPr>
        <w:t xml:space="preserve">from 30 September to 2 October </w:t>
      </w:r>
      <w:r w:rsidR="0060578C" w:rsidRPr="00060228">
        <w:rPr>
          <w:rFonts w:cstheme="minorHAnsi"/>
          <w:lang w:val="en-US"/>
        </w:rPr>
        <w:t>in Tallinn</w:t>
      </w:r>
      <w:r w:rsidR="00A4436B">
        <w:rPr>
          <w:rFonts w:cstheme="minorHAnsi"/>
          <w:lang w:val="en-US"/>
        </w:rPr>
        <w:t xml:space="preserve">, </w:t>
      </w:r>
      <w:r w:rsidR="0060578C" w:rsidRPr="00060228">
        <w:rPr>
          <w:rFonts w:cstheme="minorHAnsi"/>
          <w:lang w:val="en-US"/>
        </w:rPr>
        <w:t>Estonia</w:t>
      </w:r>
      <w:r w:rsidR="00A4436B">
        <w:rPr>
          <w:rFonts w:cstheme="minorHAnsi"/>
          <w:lang w:val="en-US"/>
        </w:rPr>
        <w:t xml:space="preserve"> (see here</w:t>
      </w:r>
      <w:bookmarkStart w:id="0" w:name="_GoBack"/>
      <w:bookmarkEnd w:id="0"/>
      <w:r w:rsidR="0060578C" w:rsidRPr="00060228">
        <w:rPr>
          <w:rFonts w:cstheme="minorHAnsi"/>
          <w:lang w:val="en-US"/>
        </w:rPr>
        <w:t xml:space="preserve"> </w:t>
      </w:r>
      <w:hyperlink r:id="rId12" w:history="1">
        <w:r w:rsidR="0060578C" w:rsidRPr="008773A4">
          <w:rPr>
            <w:rStyle w:val="Hyperlink"/>
            <w:rFonts w:cstheme="minorHAnsi"/>
            <w:lang w:val="en-US"/>
          </w:rPr>
          <w:t>http://www.tlu.ee/en/nordicbaltic2018</w:t>
        </w:r>
      </w:hyperlink>
      <w:r w:rsidR="00AD33AC" w:rsidRPr="00060228">
        <w:rPr>
          <w:rFonts w:cstheme="minorHAnsi"/>
          <w:lang w:val="en-US"/>
        </w:rPr>
        <w:t>)</w:t>
      </w:r>
      <w:r w:rsidR="0060578C">
        <w:rPr>
          <w:rFonts w:cstheme="minorHAnsi"/>
          <w:lang w:val="en-US"/>
        </w:rPr>
        <w:t xml:space="preserve">. </w:t>
      </w:r>
    </w:p>
    <w:p w:rsidR="00EA164C" w:rsidRDefault="00EA164C" w:rsidP="00AA1E36">
      <w:pPr>
        <w:autoSpaceDE w:val="0"/>
        <w:autoSpaceDN w:val="0"/>
        <w:adjustRightInd w:val="0"/>
        <w:spacing w:after="0" w:line="240" w:lineRule="auto"/>
        <w:rPr>
          <w:rFonts w:cstheme="minorHAnsi"/>
          <w:lang w:val="en-US"/>
        </w:rPr>
      </w:pPr>
    </w:p>
    <w:p w:rsidR="00EA164C" w:rsidRDefault="00EA164C" w:rsidP="00AA1E36">
      <w:pPr>
        <w:autoSpaceDE w:val="0"/>
        <w:autoSpaceDN w:val="0"/>
        <w:adjustRightInd w:val="0"/>
        <w:spacing w:after="0" w:line="240" w:lineRule="auto"/>
        <w:rPr>
          <w:rFonts w:cstheme="minorHAnsi"/>
          <w:lang w:val="en-US"/>
        </w:rPr>
      </w:pPr>
      <w:r>
        <w:rPr>
          <w:rFonts w:cstheme="minorHAnsi"/>
          <w:lang w:val="en-US"/>
        </w:rPr>
        <w:t xml:space="preserve">This issue of IAPA includes six full papers and four book reviews. Full papers focus on aspects of participation in IA, knowledge management in IAs prepared in urban contexts, learning through EIA, </w:t>
      </w:r>
      <w:r w:rsidR="000C0DD5">
        <w:rPr>
          <w:rFonts w:cstheme="minorHAnsi"/>
          <w:lang w:val="en-US"/>
        </w:rPr>
        <w:t xml:space="preserve">an ecosystem approach to </w:t>
      </w:r>
      <w:r>
        <w:rPr>
          <w:rFonts w:cstheme="minorHAnsi"/>
          <w:lang w:val="en-US"/>
        </w:rPr>
        <w:t xml:space="preserve">post-mining land use, ecosystem services in EA and social impact of products. Practices in Canada, Sweden, Norway, Australia, New Zealand, Brazil and the US are highlighted by authors from </w:t>
      </w:r>
      <w:r w:rsidR="000C0DD5">
        <w:rPr>
          <w:rFonts w:cstheme="minorHAnsi"/>
          <w:lang w:val="en-US"/>
        </w:rPr>
        <w:t xml:space="preserve">institutions in </w:t>
      </w:r>
      <w:r>
        <w:rPr>
          <w:rFonts w:cstheme="minorHAnsi"/>
          <w:lang w:val="en-US"/>
        </w:rPr>
        <w:t>Sweden, Brazil, Canada and the US.  Enjoy reading!</w:t>
      </w:r>
    </w:p>
    <w:p w:rsidR="000C0DD5" w:rsidRDefault="000C0DD5" w:rsidP="00AA1E36">
      <w:pPr>
        <w:autoSpaceDE w:val="0"/>
        <w:autoSpaceDN w:val="0"/>
        <w:adjustRightInd w:val="0"/>
        <w:spacing w:after="0" w:line="240" w:lineRule="auto"/>
        <w:rPr>
          <w:rFonts w:cstheme="minorHAnsi"/>
          <w:lang w:val="en-US"/>
        </w:rPr>
      </w:pPr>
    </w:p>
    <w:p w:rsidR="00EA164C" w:rsidRPr="00060228" w:rsidRDefault="00EA164C" w:rsidP="00AA1E36">
      <w:pPr>
        <w:autoSpaceDE w:val="0"/>
        <w:autoSpaceDN w:val="0"/>
        <w:adjustRightInd w:val="0"/>
        <w:spacing w:after="0" w:line="240" w:lineRule="auto"/>
        <w:rPr>
          <w:rFonts w:cstheme="minorHAnsi"/>
        </w:rPr>
      </w:pP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t>Thomas B Fischer, editor-in-chief</w:t>
      </w:r>
    </w:p>
    <w:sectPr w:rsidR="00EA164C" w:rsidRPr="000602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A4056"/>
    <w:multiLevelType w:val="multilevel"/>
    <w:tmpl w:val="A9D2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0D7"/>
    <w:rsid w:val="00060228"/>
    <w:rsid w:val="000C0DD5"/>
    <w:rsid w:val="002C62D1"/>
    <w:rsid w:val="003402B4"/>
    <w:rsid w:val="005D0DCB"/>
    <w:rsid w:val="0060578C"/>
    <w:rsid w:val="0072447D"/>
    <w:rsid w:val="007837B1"/>
    <w:rsid w:val="00933C99"/>
    <w:rsid w:val="009D5AD9"/>
    <w:rsid w:val="00A4436B"/>
    <w:rsid w:val="00AA1E36"/>
    <w:rsid w:val="00AD33AC"/>
    <w:rsid w:val="00B650B1"/>
    <w:rsid w:val="00BF40D7"/>
    <w:rsid w:val="00EA1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204B5-74E4-40F0-B0EF-8021FACA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E36"/>
    <w:rPr>
      <w:color w:val="0563C1" w:themeColor="hyperlink"/>
      <w:u w:val="single"/>
    </w:rPr>
  </w:style>
  <w:style w:type="paragraph" w:customStyle="1" w:styleId="Default">
    <w:name w:val="Default"/>
    <w:rsid w:val="009D5A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986117">
      <w:bodyDiv w:val="1"/>
      <w:marLeft w:val="0"/>
      <w:marRight w:val="0"/>
      <w:marTop w:val="0"/>
      <w:marBottom w:val="0"/>
      <w:divBdr>
        <w:top w:val="none" w:sz="0" w:space="0" w:color="auto"/>
        <w:left w:val="none" w:sz="0" w:space="0" w:color="auto"/>
        <w:bottom w:val="none" w:sz="0" w:space="0" w:color="auto"/>
        <w:right w:val="none" w:sz="0" w:space="0" w:color="auto"/>
      </w:divBdr>
      <w:divsChild>
        <w:div w:id="384642365">
          <w:marLeft w:val="0"/>
          <w:marRight w:val="0"/>
          <w:marTop w:val="0"/>
          <w:marBottom w:val="0"/>
          <w:divBdr>
            <w:top w:val="none" w:sz="0" w:space="0" w:color="auto"/>
            <w:left w:val="none" w:sz="0" w:space="0" w:color="auto"/>
            <w:bottom w:val="none" w:sz="0" w:space="0" w:color="auto"/>
            <w:right w:val="none" w:sz="0" w:space="0" w:color="auto"/>
          </w:divBdr>
          <w:divsChild>
            <w:div w:id="627466954">
              <w:marLeft w:val="0"/>
              <w:marRight w:val="0"/>
              <w:marTop w:val="0"/>
              <w:marBottom w:val="0"/>
              <w:divBdr>
                <w:top w:val="none" w:sz="0" w:space="0" w:color="auto"/>
                <w:left w:val="none" w:sz="0" w:space="0" w:color="auto"/>
                <w:bottom w:val="none" w:sz="0" w:space="0" w:color="auto"/>
                <w:right w:val="none" w:sz="0" w:space="0" w:color="auto"/>
              </w:divBdr>
              <w:divsChild>
                <w:div w:id="734622539">
                  <w:marLeft w:val="0"/>
                  <w:marRight w:val="0"/>
                  <w:marTop w:val="0"/>
                  <w:marBottom w:val="0"/>
                  <w:divBdr>
                    <w:top w:val="none" w:sz="0" w:space="0" w:color="auto"/>
                    <w:left w:val="none" w:sz="0" w:space="0" w:color="auto"/>
                    <w:bottom w:val="none" w:sz="0" w:space="0" w:color="auto"/>
                    <w:right w:val="none" w:sz="0" w:space="0" w:color="auto"/>
                  </w:divBdr>
                  <w:divsChild>
                    <w:div w:id="2066827700">
                      <w:marLeft w:val="0"/>
                      <w:marRight w:val="0"/>
                      <w:marTop w:val="0"/>
                      <w:marBottom w:val="0"/>
                      <w:divBdr>
                        <w:top w:val="none" w:sz="0" w:space="0" w:color="auto"/>
                        <w:left w:val="none" w:sz="0" w:space="0" w:color="auto"/>
                        <w:bottom w:val="none" w:sz="0" w:space="0" w:color="auto"/>
                        <w:right w:val="none" w:sz="0" w:space="0" w:color="auto"/>
                      </w:divBdr>
                      <w:divsChild>
                        <w:div w:id="17695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ia.org/symposia.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vp.de/de/uvp-report/jg30/jg30h3" TargetMode="External"/><Relationship Id="rId12" Type="http://schemas.openxmlformats.org/officeDocument/2006/relationships/hyperlink" Target="http://www.tlu.ee/en/nordicbaltic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vp.de/de/uvp-report/jg30/jg30h2" TargetMode="External"/><Relationship Id="rId11" Type="http://schemas.openxmlformats.org/officeDocument/2006/relationships/hyperlink" Target="http://www.uvp.de/de/14-uvp-kongress-2018" TargetMode="External"/><Relationship Id="rId5" Type="http://schemas.openxmlformats.org/officeDocument/2006/relationships/hyperlink" Target="http://www.yvary.fi/eialaw2018/),%20organised" TargetMode="External"/><Relationship Id="rId10" Type="http://schemas.openxmlformats.org/officeDocument/2006/relationships/hyperlink" Target="http://cbai2018.com.br/" TargetMode="External"/><Relationship Id="rId4" Type="http://schemas.openxmlformats.org/officeDocument/2006/relationships/webSettings" Target="webSettings.xml"/><Relationship Id="rId9" Type="http://schemas.openxmlformats.org/officeDocument/2006/relationships/hyperlink" Target="https://sites.google.com/view/cnai18/p%C3%A1gina-inici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Thomas</dc:creator>
  <cp:keywords/>
  <dc:description/>
  <cp:lastModifiedBy>Fischer, Thomas</cp:lastModifiedBy>
  <cp:revision>4</cp:revision>
  <dcterms:created xsi:type="dcterms:W3CDTF">2018-04-09T11:25:00Z</dcterms:created>
  <dcterms:modified xsi:type="dcterms:W3CDTF">2018-04-09T14:22:00Z</dcterms:modified>
</cp:coreProperties>
</file>