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68A" w:rsidRDefault="00DB0F22">
      <w:r w:rsidRPr="00CF2A91">
        <w:t>Letter to the Editor</w:t>
      </w:r>
      <w:r>
        <w:t xml:space="preserve">: </w:t>
      </w:r>
      <w:r w:rsidR="00CF2A91">
        <w:t xml:space="preserve">Response to </w:t>
      </w:r>
      <w:r w:rsidR="00CF2A91" w:rsidRPr="00CF2A91">
        <w:t xml:space="preserve">Costa et al. </w:t>
      </w:r>
    </w:p>
    <w:p w:rsidR="00C83891" w:rsidRPr="007022D5" w:rsidRDefault="007022D5">
      <w:r w:rsidRPr="007022D5">
        <w:t>Andrew Thompson,</w:t>
      </w:r>
      <w:r w:rsidRPr="007022D5">
        <w:t xml:space="preserve"> Lynn Owens, Paul Richardson,</w:t>
      </w:r>
      <w:r w:rsidRPr="007022D5">
        <w:t xml:space="preserve"> Munir Pirmohamed</w:t>
      </w:r>
    </w:p>
    <w:p w:rsidR="00C83891" w:rsidRDefault="0042354A">
      <w:r>
        <w:t>We welcome the</w:t>
      </w:r>
      <w:r w:rsidR="00CF2A91">
        <w:t xml:space="preserve"> comments from Costa et al relating to our systematic review</w:t>
      </w:r>
      <w:r w:rsidR="00C83891">
        <w:t xml:space="preserve">.  In respect of </w:t>
      </w:r>
      <w:r w:rsidR="00CF2A91">
        <w:t>patient-tailored dosing</w:t>
      </w:r>
      <w:r w:rsidR="00C83891">
        <w:t>, t</w:t>
      </w:r>
      <w:r w:rsidR="00CF2A91">
        <w:t xml:space="preserve">he ultimate </w:t>
      </w:r>
      <w:r w:rsidR="00C83891">
        <w:t xml:space="preserve">aim </w:t>
      </w:r>
      <w:r w:rsidR="00CF2A91">
        <w:t xml:space="preserve">of any drug </w:t>
      </w:r>
      <w:r w:rsidR="00C83891">
        <w:t xml:space="preserve">should be </w:t>
      </w:r>
      <w:r w:rsidR="00CF2A91">
        <w:t>per</w:t>
      </w:r>
      <w:r w:rsidR="00A7523C">
        <w:t xml:space="preserve">sonalised dosing which </w:t>
      </w:r>
      <w:r w:rsidR="00C83891">
        <w:t xml:space="preserve">allows the attainment of drug concentrations in the blood (and at the site of action) that both optimise the efficacy and minimise toxicity </w:t>
      </w:r>
      <w:r w:rsidR="00393DA6">
        <w:t>for each patient</w:t>
      </w:r>
      <w:r w:rsidR="00CF2A91">
        <w:t>.</w:t>
      </w:r>
      <w:r w:rsidR="00A7523C">
        <w:t xml:space="preserve"> </w:t>
      </w:r>
      <w:r w:rsidR="00C83891">
        <w:t>However, this is not usual practice, since most drugs are used on the basis of “one-dose-fits-all”.</w:t>
      </w:r>
    </w:p>
    <w:p w:rsidR="00E9672B" w:rsidRDefault="00A7523C">
      <w:r>
        <w:t>The effectiveness of baclofen appe</w:t>
      </w:r>
      <w:bookmarkStart w:id="0" w:name="_GoBack"/>
      <w:bookmarkEnd w:id="0"/>
      <w:r>
        <w:t>ars to vary</w:t>
      </w:r>
      <w:r w:rsidR="00081223">
        <w:t xml:space="preserve"> between</w:t>
      </w:r>
      <w:r>
        <w:t xml:space="preserve"> patients, and the benefits of dose escalation in ‘low-dose non-responders’ has been demonstrated in trials and observational studies.</w:t>
      </w:r>
      <w:r w:rsidR="00687BD1">
        <w:t xml:space="preserve"> There is also evidence that duration of treatment can influence response.</w:t>
      </w:r>
      <w:r w:rsidR="00081223">
        <w:t xml:space="preserve"> However, the factors driving these</w:t>
      </w:r>
      <w:r w:rsidR="00687BD1">
        <w:t xml:space="preserve"> various</w:t>
      </w:r>
      <w:r w:rsidR="00081223">
        <w:t xml:space="preserve"> response differences are yet to be elucidated</w:t>
      </w:r>
      <w:r>
        <w:t xml:space="preserve"> </w:t>
      </w:r>
      <w:r w:rsidR="00081223">
        <w:t xml:space="preserve">and </w:t>
      </w:r>
      <w:r w:rsidR="00C83891">
        <w:t>require more research.  This will be v</w:t>
      </w:r>
      <w:r w:rsidR="00081223">
        <w:t xml:space="preserve">ital in determining baclofen’s longevity </w:t>
      </w:r>
      <w:r w:rsidR="00C83891">
        <w:t xml:space="preserve">for treatment of </w:t>
      </w:r>
      <w:r w:rsidR="00C92137">
        <w:t>alcohol use disorder.</w:t>
      </w:r>
      <w:r w:rsidR="00081223">
        <w:t xml:space="preserve"> </w:t>
      </w:r>
      <w:r w:rsidR="00393DA6">
        <w:t xml:space="preserve">The pace at which baclofen was adopted in clinical practice resulted in evidence gaps to justify the use of high doses. </w:t>
      </w:r>
      <w:r w:rsidR="00C83891">
        <w:t>Although</w:t>
      </w:r>
      <w:r w:rsidR="00393DA6">
        <w:t xml:space="preserve"> patient-tailored dosing should </w:t>
      </w:r>
      <w:r w:rsidR="00C83891">
        <w:t>be used to optimise</w:t>
      </w:r>
      <w:r w:rsidR="00393DA6">
        <w:t xml:space="preserve"> </w:t>
      </w:r>
      <w:r w:rsidR="00C83891">
        <w:t xml:space="preserve">clinical </w:t>
      </w:r>
      <w:r w:rsidR="00393DA6">
        <w:t xml:space="preserve">outcomes </w:t>
      </w:r>
      <w:r w:rsidR="00C83891">
        <w:t xml:space="preserve">with baclofen, </w:t>
      </w:r>
      <w:r w:rsidR="00393DA6">
        <w:t>the appropriate</w:t>
      </w:r>
      <w:r w:rsidR="00AC6C22">
        <w:t xml:space="preserve"> titration </w:t>
      </w:r>
      <w:r w:rsidR="0054219D">
        <w:t xml:space="preserve">regimen </w:t>
      </w:r>
      <w:r w:rsidR="00AC6C22">
        <w:t>and</w:t>
      </w:r>
      <w:r w:rsidR="00393DA6">
        <w:t xml:space="preserve"> maximum dose need to be defined</w:t>
      </w:r>
      <w:r w:rsidR="0054219D">
        <w:t>.  This may of course</w:t>
      </w:r>
      <w:r w:rsidR="00C92137">
        <w:t xml:space="preserve"> vary depending on drinking history, disease phenotype, gender </w:t>
      </w:r>
      <w:r w:rsidR="0054219D">
        <w:t>and other biological factors</w:t>
      </w:r>
      <w:r w:rsidR="00C92137">
        <w:t>.</w:t>
      </w:r>
      <w:r w:rsidR="00393DA6">
        <w:t xml:space="preserve"> </w:t>
      </w:r>
      <w:r w:rsidR="0054219D">
        <w:t xml:space="preserve">This should be accompanied by increasing </w:t>
      </w:r>
      <w:r w:rsidR="00393DA6">
        <w:t>awareness of</w:t>
      </w:r>
      <w:r w:rsidR="00C92137">
        <w:t xml:space="preserve"> potential risk</w:t>
      </w:r>
      <w:r w:rsidR="0054219D">
        <w:t>s of baclofen use</w:t>
      </w:r>
      <w:r w:rsidR="00C92137">
        <w:t>, including baclofen withdrawal.</w:t>
      </w:r>
    </w:p>
    <w:p w:rsidR="00CF2A91" w:rsidRDefault="00E9672B">
      <w:r w:rsidRPr="0042354A">
        <w:t>We reiterate our calls</w:t>
      </w:r>
      <w:r w:rsidR="003C3FE5">
        <w:t xml:space="preserve"> within our manuscript</w:t>
      </w:r>
      <w:r w:rsidRPr="0042354A">
        <w:t xml:space="preserve"> for early phase dose-finding studies of baclofen in alcohol use disorder patients</w:t>
      </w:r>
      <w:r w:rsidR="00393DA6" w:rsidRPr="0042354A">
        <w:t xml:space="preserve"> </w:t>
      </w:r>
      <w:r w:rsidRPr="0042354A">
        <w:t>and</w:t>
      </w:r>
      <w:r w:rsidR="00687BD1" w:rsidRPr="0042354A">
        <w:t xml:space="preserve"> the need</w:t>
      </w:r>
      <w:r w:rsidRPr="0042354A">
        <w:t xml:space="preserve"> to invest in </w:t>
      </w:r>
      <w:r w:rsidR="00687BD1" w:rsidRPr="0042354A">
        <w:t xml:space="preserve">alcohol pharmacology </w:t>
      </w:r>
      <w:r w:rsidRPr="0042354A">
        <w:t>research</w:t>
      </w:r>
      <w:r w:rsidR="00687BD1" w:rsidRPr="0042354A">
        <w:t xml:space="preserve">. </w:t>
      </w:r>
    </w:p>
    <w:p w:rsidR="00DB0F22" w:rsidRDefault="00DB0F22"/>
    <w:p w:rsidR="00DB0F22" w:rsidRDefault="00DB0F22">
      <w:r>
        <w:t>Acknowledgments</w:t>
      </w:r>
    </w:p>
    <w:p w:rsidR="00DB0F22" w:rsidRPr="0042354A" w:rsidRDefault="00DB0F22">
      <w:r w:rsidRPr="00DB0F22">
        <w:t>AT is supported in his role by Liverpool Health Partners. The views expressed are those of the authors and not necessarily those of Liverpool Health Partners. MP is a National Institute for Health Research Senior Investigator, and is supported by the MRC Centre for Drug Safety Science (MR/L006758/1), and the by National Institute for Health Research Collaboration for Leadership in Applied Health Research and Care North West Coast (NIHR CLAHRC NWC). The views expressed are those of the author(s) and not necessarily those of the NHS, the NIHR or the Department of Health.</w:t>
      </w:r>
    </w:p>
    <w:sectPr w:rsidR="00DB0F22" w:rsidRPr="00423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91"/>
    <w:rsid w:val="00081223"/>
    <w:rsid w:val="00393DA6"/>
    <w:rsid w:val="003C3FE5"/>
    <w:rsid w:val="0042354A"/>
    <w:rsid w:val="0054219D"/>
    <w:rsid w:val="00687BD1"/>
    <w:rsid w:val="007022D5"/>
    <w:rsid w:val="0077168A"/>
    <w:rsid w:val="00A7523C"/>
    <w:rsid w:val="00AC6C22"/>
    <w:rsid w:val="00BF6293"/>
    <w:rsid w:val="00C83891"/>
    <w:rsid w:val="00C92137"/>
    <w:rsid w:val="00CF2A91"/>
    <w:rsid w:val="00D611AF"/>
    <w:rsid w:val="00DB0F22"/>
    <w:rsid w:val="00DF701D"/>
    <w:rsid w:val="00E9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68F8A-346B-4BCF-90D0-B42B2DB6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8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Andrew</dc:creator>
  <cp:keywords/>
  <dc:description/>
  <cp:lastModifiedBy>Thompson, Andrew</cp:lastModifiedBy>
  <cp:revision>4</cp:revision>
  <dcterms:created xsi:type="dcterms:W3CDTF">2018-02-26T08:39:00Z</dcterms:created>
  <dcterms:modified xsi:type="dcterms:W3CDTF">2018-04-23T09:07:00Z</dcterms:modified>
</cp:coreProperties>
</file>