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2C73D" w14:textId="0BF8CDAF" w:rsidR="00A53876" w:rsidRDefault="00A53876" w:rsidP="00EF712A">
      <w:pPr>
        <w:spacing w:line="360" w:lineRule="auto"/>
        <w:rPr>
          <w:rFonts w:ascii="Times New Roman" w:hAnsi="Times New Roman" w:cs="Times New Roman"/>
          <w:sz w:val="24"/>
          <w:szCs w:val="24"/>
        </w:rPr>
      </w:pPr>
      <w:r>
        <w:rPr>
          <w:rFonts w:ascii="Times New Roman" w:hAnsi="Times New Roman" w:cs="Times New Roman"/>
          <w:sz w:val="24"/>
          <w:szCs w:val="24"/>
        </w:rPr>
        <w:t>Exploring the implication of the demise of citizen advocacy as a form of volunteering</w:t>
      </w:r>
    </w:p>
    <w:p w14:paraId="2B9445F6" w14:textId="77777777" w:rsidR="00A53876" w:rsidRPr="00E86109" w:rsidRDefault="00A53876" w:rsidP="00A53876">
      <w:pPr>
        <w:spacing w:line="360" w:lineRule="auto"/>
        <w:rPr>
          <w:rFonts w:ascii="Times New Roman" w:hAnsi="Times New Roman" w:cs="Times New Roman"/>
          <w:sz w:val="24"/>
          <w:szCs w:val="24"/>
        </w:rPr>
      </w:pPr>
      <w:r w:rsidRPr="00E86109">
        <w:rPr>
          <w:rFonts w:ascii="Times New Roman" w:hAnsi="Times New Roman" w:cs="Times New Roman"/>
          <w:sz w:val="24"/>
          <w:szCs w:val="24"/>
        </w:rPr>
        <w:t>Abstract</w:t>
      </w:r>
    </w:p>
    <w:p w14:paraId="62F7769B" w14:textId="0A42675F" w:rsidR="00A53876" w:rsidRPr="00A53876" w:rsidRDefault="00A53876" w:rsidP="00EF712A">
      <w:pPr>
        <w:spacing w:line="360" w:lineRule="auto"/>
        <w:rPr>
          <w:rFonts w:ascii="Times New Roman" w:hAnsi="Times New Roman" w:cs="Times New Roman"/>
          <w:sz w:val="24"/>
          <w:szCs w:val="24"/>
        </w:rPr>
      </w:pPr>
      <w:r w:rsidRPr="00E86109">
        <w:rPr>
          <w:rFonts w:ascii="Times New Roman" w:hAnsi="Times New Roman" w:cs="Times New Roman"/>
          <w:sz w:val="24"/>
          <w:szCs w:val="24"/>
        </w:rPr>
        <w:t>This paper seeks to understand citizen advocacy as an outlying form of volunteering that has distinctive characteristics and implications for the ways in which volunteering is framed. It does so by tracing</w:t>
      </w:r>
      <w:r>
        <w:rPr>
          <w:rFonts w:ascii="Times New Roman" w:hAnsi="Times New Roman" w:cs="Times New Roman"/>
          <w:sz w:val="24"/>
          <w:szCs w:val="24"/>
        </w:rPr>
        <w:t xml:space="preserve"> the history of citizen advocacy</w:t>
      </w:r>
      <w:r w:rsidRPr="00E86109">
        <w:rPr>
          <w:rFonts w:ascii="Times New Roman" w:hAnsi="Times New Roman" w:cs="Times New Roman"/>
          <w:sz w:val="24"/>
          <w:szCs w:val="24"/>
        </w:rPr>
        <w:t xml:space="preserve"> and</w:t>
      </w:r>
      <w:r w:rsidRPr="00E86109">
        <w:rPr>
          <w:rFonts w:ascii="Times New Roman" w:hAnsi="Times New Roman" w:cs="Times New Roman"/>
          <w:sz w:val="24"/>
          <w:szCs w:val="24"/>
        </w:rPr>
        <w:t xml:space="preserve"> exploring how its intention and exercise can be understood through Kant’s enunciations on dignity. It further explores how this type of volunteering comes under specific pressure in a UK public policy regime, based on neoliberal rationality. To assist in the analysis, the paper draws on a study into the scale of and need for citizen advocacy in local communities. What emerges is that advocacy has fallen subject to pervasive market principles that erode recognition of its significance by reducing its value to that which is measurable, usually construed as short-term and outcomes-led interventions. In this way, citizen advocacy has become subsumed into the scope of formal services.</w:t>
      </w:r>
      <w:bookmarkStart w:id="0" w:name="_GoBack"/>
      <w:bookmarkEnd w:id="0"/>
    </w:p>
    <w:p w14:paraId="1DE53E26" w14:textId="13B5C6A8" w:rsidR="00EF712A" w:rsidRPr="008459DA" w:rsidRDefault="00EF712A" w:rsidP="00EF712A">
      <w:pPr>
        <w:spacing w:line="360" w:lineRule="auto"/>
        <w:rPr>
          <w:rFonts w:ascii="Times New Roman" w:hAnsi="Times New Roman" w:cs="Times New Roman"/>
          <w:i/>
          <w:sz w:val="24"/>
          <w:szCs w:val="24"/>
        </w:rPr>
      </w:pPr>
      <w:r w:rsidRPr="008459DA">
        <w:rPr>
          <w:rFonts w:ascii="Times New Roman" w:hAnsi="Times New Roman" w:cs="Times New Roman"/>
          <w:i/>
          <w:sz w:val="24"/>
          <w:szCs w:val="24"/>
        </w:rPr>
        <w:t>Introduction</w:t>
      </w:r>
    </w:p>
    <w:p w14:paraId="7E8DEC67" w14:textId="0B5BAB89" w:rsidR="00EF712A" w:rsidRPr="00F573A0" w:rsidRDefault="00EF712A" w:rsidP="00EF712A">
      <w:pPr>
        <w:spacing w:line="360" w:lineRule="auto"/>
        <w:rPr>
          <w:rFonts w:ascii="Times New Roman" w:hAnsi="Times New Roman" w:cs="Times New Roman"/>
          <w:sz w:val="24"/>
          <w:szCs w:val="24"/>
        </w:rPr>
      </w:pPr>
      <w:bookmarkStart w:id="1" w:name="_Hlk504214551"/>
      <w:r w:rsidRPr="00F573A0">
        <w:rPr>
          <w:rFonts w:ascii="Times New Roman" w:hAnsi="Times New Roman" w:cs="Times New Roman"/>
          <w:sz w:val="24"/>
          <w:szCs w:val="24"/>
        </w:rPr>
        <w:t xml:space="preserve">This paper seeks to understand citizen advocacy as an outlying form of volunteering that has distinctive characteristics and implications for the ways in which volunteering is framed. </w:t>
      </w:r>
      <w:bookmarkEnd w:id="1"/>
      <w:r w:rsidRPr="00F573A0">
        <w:rPr>
          <w:rFonts w:ascii="Times New Roman" w:hAnsi="Times New Roman" w:cs="Times New Roman"/>
          <w:sz w:val="24"/>
          <w:szCs w:val="24"/>
        </w:rPr>
        <w:t xml:space="preserve"> </w:t>
      </w:r>
      <w:r w:rsidR="00AE4127" w:rsidRPr="00F573A0">
        <w:rPr>
          <w:rFonts w:ascii="Times New Roman" w:hAnsi="Times New Roman" w:cs="Times New Roman"/>
          <w:sz w:val="24"/>
          <w:szCs w:val="24"/>
        </w:rPr>
        <w:t>It also</w:t>
      </w:r>
      <w:r w:rsidR="00391E6D" w:rsidRPr="00F573A0">
        <w:rPr>
          <w:rFonts w:ascii="Times New Roman" w:hAnsi="Times New Roman" w:cs="Times New Roman"/>
          <w:sz w:val="24"/>
          <w:szCs w:val="24"/>
        </w:rPr>
        <w:t xml:space="preserve"> </w:t>
      </w:r>
      <w:r w:rsidRPr="00F573A0">
        <w:rPr>
          <w:rFonts w:ascii="Times New Roman" w:hAnsi="Times New Roman" w:cs="Times New Roman"/>
          <w:sz w:val="24"/>
          <w:szCs w:val="24"/>
        </w:rPr>
        <w:t>seek</w:t>
      </w:r>
      <w:r w:rsidR="00AE4127" w:rsidRPr="00F573A0">
        <w:rPr>
          <w:rFonts w:ascii="Times New Roman" w:hAnsi="Times New Roman" w:cs="Times New Roman"/>
          <w:sz w:val="24"/>
          <w:szCs w:val="24"/>
        </w:rPr>
        <w:t>s</w:t>
      </w:r>
      <w:r w:rsidRPr="00F573A0">
        <w:rPr>
          <w:rFonts w:ascii="Times New Roman" w:hAnsi="Times New Roman" w:cs="Times New Roman"/>
          <w:sz w:val="24"/>
          <w:szCs w:val="24"/>
        </w:rPr>
        <w:t xml:space="preserve"> to demonstrate how </w:t>
      </w:r>
      <w:r w:rsidR="00630952" w:rsidRPr="00F573A0">
        <w:rPr>
          <w:rFonts w:ascii="Times New Roman" w:hAnsi="Times New Roman"/>
          <w:sz w:val="24"/>
          <w:szCs w:val="24"/>
          <w:shd w:val="clear" w:color="auto" w:fill="FFFFFF"/>
        </w:rPr>
        <w:t xml:space="preserve">the growing expectations of </w:t>
      </w:r>
      <w:r w:rsidR="00391E6D" w:rsidRPr="00F573A0">
        <w:rPr>
          <w:rFonts w:ascii="Times New Roman" w:hAnsi="Times New Roman"/>
          <w:sz w:val="24"/>
          <w:szCs w:val="24"/>
          <w:shd w:val="clear" w:color="auto" w:fill="FFFFFF"/>
        </w:rPr>
        <w:t xml:space="preserve">advocacy </w:t>
      </w:r>
      <w:r w:rsidR="00630952" w:rsidRPr="00F573A0">
        <w:rPr>
          <w:rFonts w:ascii="Times New Roman" w:hAnsi="Times New Roman"/>
          <w:sz w:val="24"/>
          <w:szCs w:val="24"/>
          <w:shd w:val="clear" w:color="auto" w:fill="FFFFFF"/>
        </w:rPr>
        <w:t>in public policy</w:t>
      </w:r>
      <w:r w:rsidR="00AE4127" w:rsidRPr="00F573A0">
        <w:rPr>
          <w:rFonts w:ascii="Times New Roman" w:hAnsi="Times New Roman"/>
          <w:sz w:val="24"/>
          <w:szCs w:val="24"/>
          <w:shd w:val="clear" w:color="auto" w:fill="FFFFFF"/>
        </w:rPr>
        <w:t xml:space="preserve"> </w:t>
      </w:r>
      <w:r w:rsidR="00EF2825" w:rsidRPr="00F573A0">
        <w:rPr>
          <w:rFonts w:ascii="Times New Roman" w:hAnsi="Times New Roman"/>
          <w:sz w:val="24"/>
          <w:szCs w:val="24"/>
          <w:shd w:val="clear" w:color="auto" w:fill="FFFFFF"/>
        </w:rPr>
        <w:t>has</w:t>
      </w:r>
      <w:r w:rsidR="00AE4127" w:rsidRPr="00F573A0">
        <w:rPr>
          <w:rFonts w:ascii="Times New Roman" w:hAnsi="Times New Roman"/>
          <w:sz w:val="24"/>
          <w:szCs w:val="24"/>
          <w:shd w:val="clear" w:color="auto" w:fill="FFFFFF"/>
        </w:rPr>
        <w:t xml:space="preserve"> coincided with </w:t>
      </w:r>
      <w:r w:rsidR="00391E6D" w:rsidRPr="00F573A0">
        <w:rPr>
          <w:rFonts w:ascii="Times New Roman" w:hAnsi="Times New Roman"/>
          <w:sz w:val="24"/>
          <w:szCs w:val="24"/>
          <w:shd w:val="clear" w:color="auto" w:fill="FFFFFF"/>
        </w:rPr>
        <w:t>the demise of citizen advocacy</w:t>
      </w:r>
      <w:r w:rsidR="00EF2825" w:rsidRPr="00F573A0">
        <w:rPr>
          <w:rFonts w:ascii="Times New Roman" w:hAnsi="Times New Roman"/>
          <w:sz w:val="24"/>
          <w:szCs w:val="24"/>
          <w:shd w:val="clear" w:color="auto" w:fill="FFFFFF"/>
        </w:rPr>
        <w:t xml:space="preserve">. </w:t>
      </w:r>
      <w:r w:rsidR="00F573A0">
        <w:rPr>
          <w:rFonts w:ascii="Times New Roman" w:hAnsi="Times New Roman"/>
          <w:sz w:val="24"/>
          <w:szCs w:val="24"/>
          <w:shd w:val="clear" w:color="auto" w:fill="FFFFFF"/>
        </w:rPr>
        <w:t>In relation to this, a</w:t>
      </w:r>
      <w:r w:rsidR="00AE4127" w:rsidRPr="00F573A0">
        <w:rPr>
          <w:rFonts w:ascii="Times New Roman" w:hAnsi="Times New Roman"/>
          <w:sz w:val="24"/>
          <w:szCs w:val="24"/>
          <w:shd w:val="clear" w:color="auto" w:fill="FFFFFF"/>
        </w:rPr>
        <w:t xml:space="preserve">ttention </w:t>
      </w:r>
      <w:r w:rsidR="00E0538F" w:rsidRPr="00F573A0">
        <w:rPr>
          <w:rFonts w:ascii="Times New Roman" w:hAnsi="Times New Roman"/>
          <w:sz w:val="24"/>
          <w:szCs w:val="24"/>
          <w:shd w:val="clear" w:color="auto" w:fill="FFFFFF"/>
        </w:rPr>
        <w:t xml:space="preserve">is drawn </w:t>
      </w:r>
      <w:r w:rsidR="00AE4127" w:rsidRPr="00F573A0">
        <w:rPr>
          <w:rFonts w:ascii="Times New Roman" w:hAnsi="Times New Roman"/>
          <w:sz w:val="24"/>
          <w:szCs w:val="24"/>
          <w:shd w:val="clear" w:color="auto" w:fill="FFFFFF"/>
        </w:rPr>
        <w:t xml:space="preserve">to </w:t>
      </w:r>
      <w:r w:rsidRPr="00F573A0">
        <w:rPr>
          <w:rFonts w:ascii="Times New Roman" w:hAnsi="Times New Roman" w:cs="Times New Roman"/>
          <w:sz w:val="24"/>
          <w:szCs w:val="24"/>
        </w:rPr>
        <w:t xml:space="preserve">some of the obstacles and challenges faced in supporting the socially marginalised in the context of </w:t>
      </w:r>
      <w:r w:rsidR="00AE4127" w:rsidRPr="00F573A0">
        <w:rPr>
          <w:rFonts w:ascii="Times New Roman" w:hAnsi="Times New Roman" w:cs="Times New Roman"/>
          <w:sz w:val="24"/>
          <w:szCs w:val="24"/>
        </w:rPr>
        <w:t>current commissioning practices</w:t>
      </w:r>
      <w:r w:rsidR="00E0538F" w:rsidRPr="00F573A0">
        <w:rPr>
          <w:rFonts w:ascii="Times New Roman" w:hAnsi="Times New Roman" w:cs="Times New Roman"/>
          <w:sz w:val="24"/>
          <w:szCs w:val="24"/>
        </w:rPr>
        <w:t>,</w:t>
      </w:r>
      <w:r w:rsidR="00EF2825" w:rsidRPr="00F573A0">
        <w:rPr>
          <w:rFonts w:ascii="Times New Roman" w:hAnsi="Times New Roman" w:cs="Times New Roman"/>
          <w:sz w:val="24"/>
          <w:szCs w:val="24"/>
        </w:rPr>
        <w:t xml:space="preserve"> in </w:t>
      </w:r>
      <w:r w:rsidR="00E0538F" w:rsidRPr="00F573A0">
        <w:rPr>
          <w:rFonts w:ascii="Times New Roman" w:hAnsi="Times New Roman" w:cs="Times New Roman"/>
          <w:sz w:val="24"/>
          <w:szCs w:val="24"/>
        </w:rPr>
        <w:t xml:space="preserve">what is </w:t>
      </w:r>
      <w:r w:rsidR="00EF2825" w:rsidRPr="00F573A0">
        <w:rPr>
          <w:rFonts w:ascii="Times New Roman" w:hAnsi="Times New Roman" w:cs="Times New Roman"/>
          <w:sz w:val="24"/>
          <w:szCs w:val="24"/>
        </w:rPr>
        <w:t xml:space="preserve">a neoliberal policy regime. </w:t>
      </w:r>
      <w:r w:rsidR="00E0538F" w:rsidRPr="00F573A0">
        <w:rPr>
          <w:rFonts w:ascii="Times New Roman" w:hAnsi="Times New Roman" w:cs="Times New Roman"/>
          <w:sz w:val="24"/>
          <w:szCs w:val="24"/>
        </w:rPr>
        <w:t>This is a</w:t>
      </w:r>
      <w:r w:rsidRPr="00F573A0">
        <w:rPr>
          <w:rFonts w:ascii="Times New Roman" w:hAnsi="Times New Roman" w:cs="Times New Roman"/>
          <w:sz w:val="24"/>
          <w:szCs w:val="24"/>
        </w:rPr>
        <w:t xml:space="preserve"> </w:t>
      </w:r>
      <w:r w:rsidR="00EF2825" w:rsidRPr="00F573A0">
        <w:rPr>
          <w:rFonts w:ascii="Times New Roman" w:hAnsi="Times New Roman" w:cs="Times New Roman"/>
          <w:sz w:val="24"/>
          <w:szCs w:val="24"/>
        </w:rPr>
        <w:t>reg</w:t>
      </w:r>
      <w:r w:rsidRPr="00F573A0">
        <w:rPr>
          <w:rFonts w:ascii="Times New Roman" w:hAnsi="Times New Roman" w:cs="Times New Roman"/>
          <w:sz w:val="24"/>
          <w:szCs w:val="24"/>
        </w:rPr>
        <w:t xml:space="preserve">ime both framed and buttressed by a pan-economic reading of social reality which – albeit sometimes covertly – unfailingly enthrones profit, with detrimental consequences for the socially marginalised and </w:t>
      </w:r>
      <w:r w:rsidR="00EF2825" w:rsidRPr="00F573A0">
        <w:rPr>
          <w:rFonts w:ascii="Times New Roman" w:hAnsi="Times New Roman" w:cs="Times New Roman"/>
          <w:sz w:val="24"/>
          <w:szCs w:val="24"/>
        </w:rPr>
        <w:t>informal volunteering roles l</w:t>
      </w:r>
      <w:r w:rsidR="00391E6D" w:rsidRPr="00F573A0">
        <w:rPr>
          <w:rFonts w:ascii="Times New Roman" w:hAnsi="Times New Roman" w:cs="Times New Roman"/>
          <w:sz w:val="24"/>
          <w:szCs w:val="24"/>
        </w:rPr>
        <w:t xml:space="preserve">ike </w:t>
      </w:r>
      <w:r w:rsidRPr="00F573A0">
        <w:rPr>
          <w:rFonts w:ascii="Times New Roman" w:hAnsi="Times New Roman" w:cs="Times New Roman"/>
          <w:sz w:val="24"/>
          <w:szCs w:val="24"/>
        </w:rPr>
        <w:t>citizen advocacy.</w:t>
      </w:r>
    </w:p>
    <w:p w14:paraId="25B32FE5" w14:textId="77777777" w:rsidR="00EF712A" w:rsidRPr="008459DA" w:rsidRDefault="00EF712A" w:rsidP="00EF712A">
      <w:pPr>
        <w:spacing w:line="360" w:lineRule="auto"/>
        <w:rPr>
          <w:rFonts w:ascii="Times New Roman" w:hAnsi="Times New Roman" w:cs="Times New Roman"/>
          <w:sz w:val="24"/>
          <w:szCs w:val="24"/>
        </w:rPr>
      </w:pPr>
      <w:r>
        <w:rPr>
          <w:rFonts w:ascii="Times New Roman" w:hAnsi="Times New Roman" w:cs="Times New Roman"/>
          <w:sz w:val="24"/>
          <w:szCs w:val="24"/>
        </w:rPr>
        <w:t xml:space="preserve">Citizen advocacy’s </w:t>
      </w:r>
      <w:r w:rsidRPr="008459DA">
        <w:rPr>
          <w:rFonts w:ascii="Times New Roman" w:hAnsi="Times New Roman" w:cs="Times New Roman"/>
          <w:sz w:val="24"/>
          <w:szCs w:val="24"/>
        </w:rPr>
        <w:t>core features include a willingness to make a long-term commitment to a partner, and preparedness to promote their human rights and help redress social injustices when there is an “absence of committed personal relationships and membership of community” (Hunter &amp; Tyne 2001: 555). In turn, the citizen advocate has to have the freedom to “to understand their [partner’s] situation in life and to stand with them, one with one”, as an amateur, without any professional conflict of interest associated with identifying with formal welfare services (Wertheimer 1998: 7). This is about offering their partner what a respectful family member or friend would, even if this was contrary to a professional’s understanding of ‘best interests’ (Hardwick 2014).</w:t>
      </w:r>
    </w:p>
    <w:p w14:paraId="66411D0F" w14:textId="72BD20E8"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lastRenderedPageBreak/>
        <w:t xml:space="preserve">Citizen advocacy emerged out of the USA, in response to a 1966 conference convened by and for parents of people with cerebral palsy concerned with the parental dilemma: ‘What will become of my child when I’m gone?’ (Butler et al 1988: 1).  The deliberations led to the recognition that individuals who were socially marginalised - those without the taken-for-granted ability to speak up for themselves or without family or friends to do so on their behalf - needed someone outside of professional services to come alongside them. In turn, this recognition led to citizen advocacy schemes becoming established, steered by the practical guidance provided by the Citizen Advocacy Program Evaluation (CAPE) (O’Brien and </w:t>
      </w:r>
      <w:proofErr w:type="spellStart"/>
      <w:r w:rsidRPr="008459DA">
        <w:rPr>
          <w:rFonts w:ascii="Times New Roman" w:hAnsi="Times New Roman" w:cs="Times New Roman"/>
          <w:sz w:val="24"/>
          <w:szCs w:val="24"/>
        </w:rPr>
        <w:t>Wolfensberger</w:t>
      </w:r>
      <w:proofErr w:type="spellEnd"/>
      <w:r w:rsidRPr="008459DA">
        <w:rPr>
          <w:rFonts w:ascii="Times New Roman" w:hAnsi="Times New Roman" w:cs="Times New Roman"/>
          <w:sz w:val="24"/>
          <w:szCs w:val="24"/>
        </w:rPr>
        <w:t xml:space="preserve"> 1979). The approach was strongly influenced by </w:t>
      </w:r>
      <w:proofErr w:type="spellStart"/>
      <w:r w:rsidRPr="008459DA">
        <w:rPr>
          <w:rFonts w:ascii="Times New Roman" w:hAnsi="Times New Roman" w:cs="Times New Roman"/>
          <w:sz w:val="24"/>
          <w:szCs w:val="24"/>
        </w:rPr>
        <w:t>Wolfensberger’s</w:t>
      </w:r>
      <w:proofErr w:type="spellEnd"/>
      <w:r w:rsidRPr="008459DA">
        <w:rPr>
          <w:rFonts w:ascii="Times New Roman" w:hAnsi="Times New Roman" w:cs="Times New Roman"/>
          <w:sz w:val="24"/>
          <w:szCs w:val="24"/>
        </w:rPr>
        <w:t xml:space="preserve"> (</w:t>
      </w:r>
      <w:r w:rsidR="00DD3E53">
        <w:rPr>
          <w:rFonts w:ascii="Times New Roman" w:hAnsi="Times New Roman" w:cs="Times New Roman"/>
          <w:sz w:val="24"/>
          <w:szCs w:val="24"/>
        </w:rPr>
        <w:t>2011</w:t>
      </w:r>
      <w:r w:rsidRPr="008459DA">
        <w:rPr>
          <w:rFonts w:ascii="Times New Roman" w:hAnsi="Times New Roman" w:cs="Times New Roman"/>
          <w:sz w:val="24"/>
          <w:szCs w:val="24"/>
        </w:rPr>
        <w:t xml:space="preserve">) work on social role valorisation, and laid out key principles and practices for both the individual volunteer and their scheme. </w:t>
      </w:r>
    </w:p>
    <w:p w14:paraId="6B04C37B"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Citizen advocacy arrived in England in the period leading up to the NHS and Community Care Act 1990, and virtually coincided with major changes to the organisation of welfare provision, in particular, the wholesale shift of people with learning disabilities and mental health problems from remote Victorian institutions into community care settings. The citizen advocate was initially established in two London hospitals with the aim of managing these transitions into the community. Given, however, that the notion of citizen advocacy depended on its independence from formal services, having the scheme </w:t>
      </w:r>
      <w:r>
        <w:rPr>
          <w:rFonts w:ascii="Times New Roman" w:hAnsi="Times New Roman" w:cs="Times New Roman"/>
          <w:sz w:val="24"/>
          <w:szCs w:val="24"/>
        </w:rPr>
        <w:t xml:space="preserve">associated with </w:t>
      </w:r>
      <w:r w:rsidRPr="008459DA">
        <w:rPr>
          <w:rFonts w:ascii="Times New Roman" w:hAnsi="Times New Roman" w:cs="Times New Roman"/>
          <w:sz w:val="24"/>
          <w:szCs w:val="24"/>
        </w:rPr>
        <w:t xml:space="preserve">a hospital for its patients caused a number of difficulties. These included: advocates being expected to follow a service model approach and process cases with a view to closure, rather than with a view to sustaining long-term commitments; professionals feeling threatened by the interference of amateurs in the field; and advocates feeling coerced into having to consider the needs of the formal service alongside those of their partner (Hunter &amp; Tyne 2001; Jackson 1999). As a result of these difficulties one of the schemes re-established itself in the community (Hunter &amp; Tyne 2001). The idea quickly spread, with 200 or more predominantly community-based schemes becoming established under the practical guidance offered by the organisation Citizen Advocacy Information and Training (Hanley and Davies 1998).  </w:t>
      </w:r>
    </w:p>
    <w:p w14:paraId="6055B66D" w14:textId="3268E0CA" w:rsidR="00630952" w:rsidRPr="00F573A0" w:rsidRDefault="00630952" w:rsidP="00EF712A">
      <w:pPr>
        <w:spacing w:line="360" w:lineRule="auto"/>
        <w:rPr>
          <w:rFonts w:ascii="Times New Roman" w:eastAsia="Calibri" w:hAnsi="Times New Roman" w:cs="Times New Roman"/>
          <w:i/>
          <w:sz w:val="24"/>
          <w:szCs w:val="24"/>
          <w:shd w:val="clear" w:color="auto" w:fill="FFFFFF"/>
        </w:rPr>
      </w:pPr>
      <w:bookmarkStart w:id="2" w:name="_Hlk488138406"/>
      <w:r w:rsidRPr="00630952">
        <w:rPr>
          <w:rFonts w:ascii="Times New Roman" w:eastAsia="Calibri" w:hAnsi="Times New Roman" w:cs="Times New Roman"/>
          <w:i/>
          <w:sz w:val="24"/>
          <w:szCs w:val="24"/>
          <w:shd w:val="clear" w:color="auto" w:fill="FFFFFF"/>
        </w:rPr>
        <w:t>Expectations of citizen advocacy in public policy</w:t>
      </w:r>
      <w:bookmarkEnd w:id="2"/>
    </w:p>
    <w:p w14:paraId="30CC2944"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These developments were happening in the context of the fragmentation of the public sector and the New Public Management agenda (NPM). The trend was towards more ‘business-like’ practices, with tighter fiscal controls and the setting of target and performance indicators, as well as the introduction of systems for auditing and evaluating outcomes (Dorey 2014). The </w:t>
      </w:r>
      <w:r w:rsidRPr="008459DA">
        <w:rPr>
          <w:rFonts w:ascii="Times New Roman" w:hAnsi="Times New Roman" w:cs="Times New Roman"/>
          <w:sz w:val="24"/>
          <w:szCs w:val="24"/>
        </w:rPr>
        <w:lastRenderedPageBreak/>
        <w:t>idea of personalisation soon became established, with the service user/patient re-positioned as a consumer with greater choice and control over the services received, and entitled to having their voice heard throughout the process of engaging with statutory services (</w:t>
      </w:r>
      <w:proofErr w:type="spellStart"/>
      <w:r w:rsidRPr="008459DA">
        <w:rPr>
          <w:rFonts w:ascii="Times New Roman" w:hAnsi="Times New Roman" w:cs="Times New Roman"/>
          <w:sz w:val="24"/>
          <w:szCs w:val="24"/>
        </w:rPr>
        <w:t>Lymbery</w:t>
      </w:r>
      <w:proofErr w:type="spellEnd"/>
      <w:r w:rsidRPr="008459DA">
        <w:rPr>
          <w:rFonts w:ascii="Times New Roman" w:hAnsi="Times New Roman" w:cs="Times New Roman"/>
          <w:sz w:val="24"/>
          <w:szCs w:val="24"/>
        </w:rPr>
        <w:t xml:space="preserve"> and </w:t>
      </w:r>
      <w:proofErr w:type="spellStart"/>
      <w:r w:rsidRPr="008459DA">
        <w:rPr>
          <w:rFonts w:ascii="Times New Roman" w:hAnsi="Times New Roman" w:cs="Times New Roman"/>
          <w:sz w:val="24"/>
          <w:szCs w:val="24"/>
        </w:rPr>
        <w:t>Postle</w:t>
      </w:r>
      <w:proofErr w:type="spellEnd"/>
      <w:r w:rsidRPr="008459DA">
        <w:rPr>
          <w:rFonts w:ascii="Times New Roman" w:hAnsi="Times New Roman" w:cs="Times New Roman"/>
          <w:sz w:val="24"/>
          <w:szCs w:val="24"/>
        </w:rPr>
        <w:t xml:space="preserve"> 2015). </w:t>
      </w:r>
    </w:p>
    <w:p w14:paraId="2357D89E" w14:textId="28EAE56A"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In this way, independent advocacy became conceived as a useful means of giving voice to </w:t>
      </w:r>
      <w:r w:rsidR="008B2CDA" w:rsidRPr="00F573A0">
        <w:rPr>
          <w:rFonts w:ascii="Times New Roman" w:hAnsi="Times New Roman" w:cs="Times New Roman"/>
          <w:sz w:val="24"/>
          <w:szCs w:val="24"/>
        </w:rPr>
        <w:t>‘</w:t>
      </w:r>
      <w:r w:rsidRPr="00F573A0">
        <w:rPr>
          <w:rFonts w:ascii="Times New Roman" w:hAnsi="Times New Roman" w:cs="Times New Roman"/>
          <w:sz w:val="24"/>
          <w:szCs w:val="24"/>
        </w:rPr>
        <w:t>vulnerable</w:t>
      </w:r>
      <w:r w:rsidR="008B2CDA" w:rsidRPr="00F573A0">
        <w:rPr>
          <w:rFonts w:ascii="Times New Roman" w:hAnsi="Times New Roman" w:cs="Times New Roman"/>
          <w:sz w:val="24"/>
          <w:szCs w:val="24"/>
        </w:rPr>
        <w:t>’</w:t>
      </w:r>
      <w:r w:rsidRPr="00F573A0">
        <w:rPr>
          <w:rFonts w:ascii="Times New Roman" w:hAnsi="Times New Roman" w:cs="Times New Roman"/>
          <w:sz w:val="24"/>
          <w:szCs w:val="24"/>
        </w:rPr>
        <w:t xml:space="preserve"> </w:t>
      </w:r>
      <w:r w:rsidRPr="008459DA">
        <w:rPr>
          <w:rFonts w:ascii="Times New Roman" w:hAnsi="Times New Roman" w:cs="Times New Roman"/>
          <w:sz w:val="24"/>
          <w:szCs w:val="24"/>
        </w:rPr>
        <w:t>service users/patients. This was manifest in the Valuing People strategy (</w:t>
      </w:r>
      <w:proofErr w:type="spellStart"/>
      <w:r w:rsidRPr="008459DA">
        <w:rPr>
          <w:rFonts w:ascii="Times New Roman" w:hAnsi="Times New Roman" w:cs="Times New Roman"/>
          <w:sz w:val="24"/>
          <w:szCs w:val="24"/>
        </w:rPr>
        <w:t>DoH</w:t>
      </w:r>
      <w:proofErr w:type="spellEnd"/>
      <w:r w:rsidRPr="008459DA">
        <w:rPr>
          <w:rFonts w:ascii="Times New Roman" w:hAnsi="Times New Roman" w:cs="Times New Roman"/>
          <w:sz w:val="24"/>
          <w:szCs w:val="24"/>
        </w:rPr>
        <w:t xml:space="preserve"> 2001) where £1.3 million was made available for advocacy services through grants administered by the British Institute for Learning Disabilities (BILD). With this wave of funding a spectrum of advocacy began to emerge inclusive of: citizen advocacy, informal advocacy, and formal paid advocacy roles (Monaghan 2007).This interest in advocacy in policy terms coincided with what has been argued to be the point when advocacy began to “merge its identity with that of social provision” thereby threatening its independent status as an activity outside of formal services (Henderson and </w:t>
      </w:r>
      <w:proofErr w:type="spellStart"/>
      <w:r w:rsidRPr="008459DA">
        <w:rPr>
          <w:rFonts w:ascii="Times New Roman" w:hAnsi="Times New Roman" w:cs="Times New Roman"/>
          <w:sz w:val="24"/>
          <w:szCs w:val="24"/>
        </w:rPr>
        <w:t>Pochin</w:t>
      </w:r>
      <w:proofErr w:type="spellEnd"/>
      <w:r w:rsidRPr="008459DA">
        <w:rPr>
          <w:rFonts w:ascii="Times New Roman" w:hAnsi="Times New Roman" w:cs="Times New Roman"/>
          <w:sz w:val="24"/>
          <w:szCs w:val="24"/>
        </w:rPr>
        <w:t xml:space="preserve"> 2001: 41), although, as has been argued, the roots of this merger were apparent from the outset with the first hospital-based schemes. </w:t>
      </w:r>
    </w:p>
    <w:p w14:paraId="7C1DE0BD"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The move beyond formal to professionalised advocacy followed with the first statutory requirement to provide independent advocacy under provisions of the National Health Service Act 2006, and the creation of the Independent Complains Advocacy Service (ICAS). The first statutory right came under the provisions of the Mental Capacity Act 2005 with the creation of the Independent Mental Capacity Advocate (IMCA) (Rapaport et al 2006). The IMCA was designed to facilitate the safeguarding of people who lacked capacity </w:t>
      </w:r>
      <w:r>
        <w:rPr>
          <w:rFonts w:ascii="Times New Roman" w:hAnsi="Times New Roman" w:cs="Times New Roman"/>
          <w:sz w:val="24"/>
          <w:szCs w:val="24"/>
        </w:rPr>
        <w:t xml:space="preserve">to fully understand their situation and have their voice heard, </w:t>
      </w:r>
      <w:r w:rsidRPr="008459DA">
        <w:rPr>
          <w:rFonts w:ascii="Times New Roman" w:hAnsi="Times New Roman" w:cs="Times New Roman"/>
          <w:sz w:val="24"/>
          <w:szCs w:val="24"/>
        </w:rPr>
        <w:t>by ensuring they were appropriately supported to make decisions about their future treatment. The role, however, strengthened the trend away from advocacy being a long-term commitment and excluded “informal or voluntary patients” (</w:t>
      </w:r>
      <w:proofErr w:type="spellStart"/>
      <w:r w:rsidRPr="008459DA">
        <w:rPr>
          <w:rFonts w:ascii="Times New Roman" w:hAnsi="Times New Roman" w:cs="Times New Roman"/>
          <w:sz w:val="24"/>
          <w:szCs w:val="24"/>
        </w:rPr>
        <w:t>Newbigging</w:t>
      </w:r>
      <w:proofErr w:type="spellEnd"/>
      <w:r w:rsidRPr="008459DA">
        <w:rPr>
          <w:rFonts w:ascii="Times New Roman" w:hAnsi="Times New Roman" w:cs="Times New Roman"/>
          <w:sz w:val="24"/>
          <w:szCs w:val="24"/>
        </w:rPr>
        <w:t xml:space="preserve"> et al 2015: 320). It was feared that statutory advocacy would place an increased “pressure on scarce advocacy resources” and lead to “the emergence of a two-tier service” with informal, community-level advocacy becoming the Cinderella service (</w:t>
      </w:r>
      <w:proofErr w:type="spellStart"/>
      <w:r w:rsidRPr="008459DA">
        <w:rPr>
          <w:rFonts w:ascii="Times New Roman" w:hAnsi="Times New Roman" w:cs="Times New Roman"/>
          <w:sz w:val="24"/>
          <w:szCs w:val="24"/>
        </w:rPr>
        <w:t>Manthorpe</w:t>
      </w:r>
      <w:proofErr w:type="spellEnd"/>
      <w:r w:rsidRPr="008459DA">
        <w:rPr>
          <w:rFonts w:ascii="Times New Roman" w:hAnsi="Times New Roman" w:cs="Times New Roman"/>
          <w:sz w:val="24"/>
          <w:szCs w:val="24"/>
        </w:rPr>
        <w:t xml:space="preserve"> el al 2008:159). The introduction of IMCAs also marked a significant change in “the nature of advocacy” (Marcus et al 2011: 1066), undermining the advocate’s freedom to act independently and outside a formal service model, and marking a significant shift away from informal advocacy for many of the groups.</w:t>
      </w:r>
    </w:p>
    <w:p w14:paraId="2143AD78"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lastRenderedPageBreak/>
        <w:t xml:space="preserve">The IMCA role was swiftly followed by the Independent Mental Health Advocate (IMHA) and then the Care Act Advocate, under the respective provisions of the Mental Health Act 2007, and the Care Act 2014. The emphasis of the Care Act 2014 was on promoting people’s independence and wellbeing and giving more choice and control of services to those receiving social care. Yet this, unfortunately, coincided with the tidal wave of austerity measures across the UK following the financial crisis of 2008, and thereby its ambition was constrained (Beresford 2014). </w:t>
      </w:r>
    </w:p>
    <w:p w14:paraId="3C62A358"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What was common to these statutory advocacy roles was the emphasis on promoting people’s rights and wellbeing only in very specific circumstances, excluding those that fell outside of these tightly circumscribed conditions.  </w:t>
      </w:r>
    </w:p>
    <w:p w14:paraId="2F213D23" w14:textId="5E3A3714"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The paper will now situate citizen advocacy in volunteering literature and demonstrate how it represents a form of volunteering that coalesces with Kantian concepts of dignity, in stark contrast to the ‘neoliberal rationality’</w:t>
      </w:r>
      <w:r>
        <w:rPr>
          <w:rFonts w:ascii="Times New Roman" w:hAnsi="Times New Roman" w:cs="Times New Roman"/>
          <w:sz w:val="24"/>
          <w:szCs w:val="24"/>
        </w:rPr>
        <w:t xml:space="preserve"> </w:t>
      </w:r>
      <w:r w:rsidRPr="008459DA">
        <w:rPr>
          <w:rFonts w:ascii="Times New Roman" w:hAnsi="Times New Roman" w:cs="Times New Roman"/>
          <w:sz w:val="24"/>
          <w:szCs w:val="24"/>
        </w:rPr>
        <w:t>evident in the public policy regime</w:t>
      </w:r>
      <w:r>
        <w:rPr>
          <w:rFonts w:ascii="Times New Roman" w:hAnsi="Times New Roman" w:cs="Times New Roman"/>
          <w:sz w:val="24"/>
          <w:szCs w:val="24"/>
        </w:rPr>
        <w:t xml:space="preserve"> (Brown 2015)</w:t>
      </w:r>
      <w:r w:rsidRPr="008459DA">
        <w:rPr>
          <w:rFonts w:ascii="Times New Roman" w:hAnsi="Times New Roman" w:cs="Times New Roman"/>
          <w:sz w:val="24"/>
          <w:szCs w:val="24"/>
        </w:rPr>
        <w:t xml:space="preserve">. </w:t>
      </w:r>
      <w:bookmarkStart w:id="3" w:name="_Hlk504214896"/>
      <w:r w:rsidRPr="008459DA">
        <w:rPr>
          <w:rFonts w:ascii="Times New Roman" w:hAnsi="Times New Roman" w:cs="Times New Roman"/>
          <w:sz w:val="24"/>
          <w:szCs w:val="24"/>
        </w:rPr>
        <w:t>To assist in the analysis, it will draw on a study into the scale of and need for citizen/informal advocacy in local communities (</w:t>
      </w:r>
      <w:r w:rsidR="00CF3633">
        <w:rPr>
          <w:rFonts w:ascii="Times New Roman" w:hAnsi="Times New Roman" w:cs="Times New Roman"/>
          <w:sz w:val="24"/>
          <w:szCs w:val="24"/>
        </w:rPr>
        <w:t>XXXX</w:t>
      </w:r>
      <w:r w:rsidRPr="008459DA">
        <w:rPr>
          <w:rFonts w:ascii="Times New Roman" w:hAnsi="Times New Roman" w:cs="Times New Roman"/>
          <w:sz w:val="24"/>
          <w:szCs w:val="24"/>
        </w:rPr>
        <w:t xml:space="preserve"> 2016), to further highlight the uncomfortable fit for this type of volunteering support,</w:t>
      </w:r>
      <w:bookmarkEnd w:id="3"/>
      <w:r w:rsidRPr="008459DA">
        <w:rPr>
          <w:rFonts w:ascii="Times New Roman" w:hAnsi="Times New Roman" w:cs="Times New Roman"/>
          <w:sz w:val="24"/>
          <w:szCs w:val="24"/>
        </w:rPr>
        <w:t xml:space="preserve"> in the current public policy regime. </w:t>
      </w:r>
    </w:p>
    <w:p w14:paraId="29333D36" w14:textId="77777777" w:rsidR="00EF712A" w:rsidRPr="008459DA" w:rsidRDefault="00EF712A" w:rsidP="00EF712A">
      <w:pPr>
        <w:spacing w:line="360" w:lineRule="auto"/>
        <w:rPr>
          <w:rFonts w:ascii="Times New Roman" w:hAnsi="Times New Roman" w:cs="Times New Roman"/>
          <w:i/>
          <w:sz w:val="24"/>
          <w:szCs w:val="24"/>
        </w:rPr>
      </w:pPr>
      <w:r w:rsidRPr="008459DA">
        <w:rPr>
          <w:rFonts w:ascii="Times New Roman" w:hAnsi="Times New Roman" w:cs="Times New Roman"/>
          <w:i/>
          <w:sz w:val="24"/>
          <w:szCs w:val="24"/>
        </w:rPr>
        <w:t xml:space="preserve">Situating citizen advocacy in volunteering literature </w:t>
      </w:r>
    </w:p>
    <w:p w14:paraId="2DBFFDC3"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When the Home Office Citizen Survey was circulated 2001 to 2010-2011, it distinguished three broad volunteering activity types: civic participation, also conceptualised as activism, (</w:t>
      </w:r>
      <w:proofErr w:type="spellStart"/>
      <w:r w:rsidRPr="008459DA">
        <w:rPr>
          <w:rFonts w:ascii="Times New Roman" w:hAnsi="Times New Roman" w:cs="Times New Roman"/>
          <w:sz w:val="24"/>
          <w:szCs w:val="24"/>
        </w:rPr>
        <w:t>Billis</w:t>
      </w:r>
      <w:proofErr w:type="spellEnd"/>
      <w:r w:rsidRPr="008459DA">
        <w:rPr>
          <w:rFonts w:ascii="Times New Roman" w:hAnsi="Times New Roman" w:cs="Times New Roman"/>
          <w:sz w:val="24"/>
          <w:szCs w:val="24"/>
        </w:rPr>
        <w:t xml:space="preserve"> 1993); informal volunteering (caring for someone other than a relative); and formal volunteering, or unpaid work (</w:t>
      </w:r>
      <w:proofErr w:type="spellStart"/>
      <w:r w:rsidRPr="008459DA">
        <w:rPr>
          <w:rFonts w:ascii="Times New Roman" w:hAnsi="Times New Roman" w:cs="Times New Roman"/>
          <w:sz w:val="24"/>
          <w:szCs w:val="24"/>
        </w:rPr>
        <w:t>Salamon</w:t>
      </w:r>
      <w:proofErr w:type="spellEnd"/>
      <w:r w:rsidRPr="008459DA">
        <w:rPr>
          <w:rFonts w:ascii="Times New Roman" w:hAnsi="Times New Roman" w:cs="Times New Roman"/>
          <w:sz w:val="24"/>
          <w:szCs w:val="24"/>
        </w:rPr>
        <w:t xml:space="preserve"> et al 2011; </w:t>
      </w:r>
      <w:proofErr w:type="spellStart"/>
      <w:r w:rsidRPr="008459DA">
        <w:rPr>
          <w:rFonts w:ascii="Times New Roman" w:hAnsi="Times New Roman" w:cs="Times New Roman"/>
          <w:sz w:val="24"/>
          <w:szCs w:val="24"/>
        </w:rPr>
        <w:t>Billis</w:t>
      </w:r>
      <w:proofErr w:type="spellEnd"/>
      <w:r w:rsidRPr="008459DA">
        <w:rPr>
          <w:rFonts w:ascii="Times New Roman" w:hAnsi="Times New Roman" w:cs="Times New Roman"/>
          <w:sz w:val="24"/>
          <w:szCs w:val="24"/>
        </w:rPr>
        <w:t xml:space="preserve"> 1993).  Many policies related to volunteering, particularly following NPM agenda being introduced into the public sector, have favoured formal volunteering, the ‘dominant paradigm’ of volunteering, common in welfare organisations where service model type volunteering activities are encouraged (Rochester et al 2009). While, in contrast, activities involving “’unmanaged’ informal volunteers within “non-bureaucratic organisational settings” (Rochester 2013: 2016), or ‘below radar’ volunteering that allow less service-orientated activities, have been side</w:t>
      </w:r>
      <w:r>
        <w:rPr>
          <w:rFonts w:ascii="Times New Roman" w:hAnsi="Times New Roman" w:cs="Times New Roman"/>
          <w:sz w:val="24"/>
          <w:szCs w:val="24"/>
        </w:rPr>
        <w:t>-</w:t>
      </w:r>
      <w:r w:rsidRPr="008459DA">
        <w:rPr>
          <w:rFonts w:ascii="Times New Roman" w:hAnsi="Times New Roman" w:cs="Times New Roman"/>
          <w:sz w:val="24"/>
          <w:szCs w:val="24"/>
        </w:rPr>
        <w:t xml:space="preserve">lined in policy terms (Rochester et al 2009; </w:t>
      </w:r>
      <w:proofErr w:type="spellStart"/>
      <w:r w:rsidRPr="008459DA">
        <w:rPr>
          <w:rFonts w:ascii="Times New Roman" w:hAnsi="Times New Roman" w:cs="Times New Roman"/>
          <w:sz w:val="24"/>
          <w:szCs w:val="24"/>
        </w:rPr>
        <w:t>Harflett</w:t>
      </w:r>
      <w:proofErr w:type="spellEnd"/>
      <w:r w:rsidRPr="008459DA">
        <w:rPr>
          <w:rFonts w:ascii="Times New Roman" w:hAnsi="Times New Roman" w:cs="Times New Roman"/>
          <w:sz w:val="24"/>
          <w:szCs w:val="24"/>
        </w:rPr>
        <w:t xml:space="preserve"> 2011). </w:t>
      </w:r>
    </w:p>
    <w:p w14:paraId="3976DDB5"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Paine et al, (2010:23) identify three key temporal dimensions of volunteering: “How much? How often? And How long?” With these inevitably being influenced by the stages of the course of a life (Hogg 2016), and social factors influencing availability (Gil-</w:t>
      </w:r>
      <w:proofErr w:type="spellStart"/>
      <w:r w:rsidRPr="008459DA">
        <w:rPr>
          <w:rFonts w:ascii="Times New Roman" w:hAnsi="Times New Roman" w:cs="Times New Roman"/>
          <w:sz w:val="24"/>
          <w:szCs w:val="24"/>
        </w:rPr>
        <w:t>Lacruz</w:t>
      </w:r>
      <w:proofErr w:type="spellEnd"/>
      <w:r w:rsidRPr="008459DA">
        <w:rPr>
          <w:rFonts w:ascii="Times New Roman" w:hAnsi="Times New Roman" w:cs="Times New Roman"/>
          <w:sz w:val="24"/>
          <w:szCs w:val="24"/>
        </w:rPr>
        <w:t xml:space="preserve"> et al 2017).  Thus, motivation for volunteering is recognised as a dynamic interaction between </w:t>
      </w:r>
      <w:r w:rsidRPr="008459DA">
        <w:rPr>
          <w:rFonts w:ascii="Times New Roman" w:hAnsi="Times New Roman" w:cs="Times New Roman"/>
          <w:sz w:val="24"/>
          <w:szCs w:val="24"/>
        </w:rPr>
        <w:lastRenderedPageBreak/>
        <w:t xml:space="preserve">temporality and socioeconomic circumstances, in turn linked to altruistic, instrumental or social motives (Clary et al 1998), and values of: solidarity, reciprocity, and social justice (Rochester et al 2009). </w:t>
      </w:r>
      <w:bookmarkStart w:id="4" w:name="_Hlk504813432"/>
      <w:r w:rsidRPr="008459DA">
        <w:rPr>
          <w:rFonts w:ascii="Times New Roman" w:hAnsi="Times New Roman" w:cs="Times New Roman"/>
          <w:sz w:val="24"/>
          <w:szCs w:val="24"/>
        </w:rPr>
        <w:t>These are seen to indicate moral dispositions</w:t>
      </w:r>
      <w:r>
        <w:rPr>
          <w:rFonts w:ascii="Times New Roman" w:hAnsi="Times New Roman" w:cs="Times New Roman"/>
          <w:sz w:val="24"/>
          <w:szCs w:val="24"/>
        </w:rPr>
        <w:t xml:space="preserve"> associated with </w:t>
      </w:r>
      <w:r w:rsidRPr="008459DA">
        <w:rPr>
          <w:rFonts w:ascii="Times New Roman" w:hAnsi="Times New Roman" w:cs="Times New Roman"/>
          <w:sz w:val="24"/>
          <w:szCs w:val="24"/>
        </w:rPr>
        <w:t>religious (Yeung 2017), altruistic and/or humanitarian outlook</w:t>
      </w:r>
      <w:r>
        <w:rPr>
          <w:rFonts w:ascii="Times New Roman" w:hAnsi="Times New Roman" w:cs="Times New Roman"/>
          <w:sz w:val="24"/>
          <w:szCs w:val="24"/>
        </w:rPr>
        <w:t>s</w:t>
      </w:r>
      <w:r w:rsidRPr="008459DA">
        <w:rPr>
          <w:rFonts w:ascii="Times New Roman" w:hAnsi="Times New Roman" w:cs="Times New Roman"/>
          <w:sz w:val="24"/>
          <w:szCs w:val="24"/>
        </w:rPr>
        <w:t xml:space="preserve"> (</w:t>
      </w:r>
      <w:proofErr w:type="spellStart"/>
      <w:r w:rsidRPr="008459DA">
        <w:rPr>
          <w:rFonts w:ascii="Times New Roman" w:hAnsi="Times New Roman" w:cs="Times New Roman"/>
          <w:sz w:val="24"/>
          <w:szCs w:val="24"/>
        </w:rPr>
        <w:t>Musik</w:t>
      </w:r>
      <w:proofErr w:type="spellEnd"/>
      <w:r w:rsidRPr="008459DA">
        <w:rPr>
          <w:rFonts w:ascii="Times New Roman" w:hAnsi="Times New Roman" w:cs="Times New Roman"/>
          <w:sz w:val="24"/>
          <w:szCs w:val="24"/>
        </w:rPr>
        <w:t xml:space="preserve"> and Wilson 2008).  </w:t>
      </w:r>
    </w:p>
    <w:bookmarkEnd w:id="4"/>
    <w:p w14:paraId="2024479E"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Situating citizen advocacy in this literature, we can see it as informal, long-term and flexible. It is coordinated through “non-bureaucratic organisational settings” (Rochester et al 2013:216), that are not restricted to a service model approach. In this way it can act as a critical gaze upwards from the partner/service-user/patient’s perspective (Hunter &amp; Tyne 2001; Jackson 1999). It lies between the boundaries of informal volunteering and activism and this allows for a flexible understanding beyond “activities that are ‘unequivocally volunteering’ and ‘unequivocally activism’” (</w:t>
      </w:r>
      <w:proofErr w:type="spellStart"/>
      <w:r w:rsidRPr="008459DA">
        <w:rPr>
          <w:rFonts w:ascii="Times New Roman" w:hAnsi="Times New Roman" w:cs="Times New Roman"/>
          <w:sz w:val="24"/>
          <w:szCs w:val="24"/>
        </w:rPr>
        <w:t>Musick</w:t>
      </w:r>
      <w:proofErr w:type="spellEnd"/>
      <w:r w:rsidRPr="008459DA">
        <w:rPr>
          <w:rFonts w:ascii="Times New Roman" w:hAnsi="Times New Roman" w:cs="Times New Roman"/>
          <w:sz w:val="24"/>
          <w:szCs w:val="24"/>
        </w:rPr>
        <w:t xml:space="preserve"> and Wilson 2008:517). The relationship with the partner assumes the same commitment to stand alongside them as would a family member or close friend…not something expected of other volunteering roles. And it requires of the volunteer a commitment to the values of social justice, as well as motivation to act on these values, so as to be able to challenge professionals and institutions when the partner’s rights and views are overlooked. </w:t>
      </w:r>
    </w:p>
    <w:p w14:paraId="2ADC2A3A" w14:textId="77777777" w:rsidR="00EF712A" w:rsidRPr="008459DA" w:rsidRDefault="00EF712A" w:rsidP="00EF712A">
      <w:pPr>
        <w:spacing w:line="360" w:lineRule="auto"/>
        <w:rPr>
          <w:rFonts w:ascii="Times New Roman" w:hAnsi="Times New Roman" w:cs="Times New Roman"/>
          <w:i/>
          <w:sz w:val="24"/>
          <w:szCs w:val="24"/>
        </w:rPr>
      </w:pPr>
      <w:r w:rsidRPr="008459DA">
        <w:rPr>
          <w:rFonts w:ascii="Times New Roman" w:hAnsi="Times New Roman" w:cs="Times New Roman"/>
          <w:i/>
          <w:sz w:val="24"/>
          <w:szCs w:val="24"/>
        </w:rPr>
        <w:t>The moral disposition of the citizen advocate</w:t>
      </w:r>
    </w:p>
    <w:p w14:paraId="5B4CC4E4"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The values and moral disposition of the citizen advocate deserve further investigation, and here it is helpful to draw on Rosen’s (2012) exploration of Kant’s moral philosophy and his enunciations on dignity. As Rosen points out, Kant’s work on dignity has become the touchstone for human rights discourse because it recognises that dignity exists within us as an “inner transcendental kernel” by virtue of being human, irrespective of status or circumstance (Rosen 2012:75). This is nothing to do with the spiritual idea of the transcendental but a matter of logic, </w:t>
      </w:r>
      <w:r w:rsidRPr="008459DA">
        <w:rPr>
          <w:rFonts w:ascii="Times New Roman" w:hAnsi="Times New Roman" w:cs="Times New Roman"/>
          <w:i/>
          <w:sz w:val="24"/>
          <w:szCs w:val="24"/>
        </w:rPr>
        <w:t xml:space="preserve">a priori </w:t>
      </w:r>
      <w:r w:rsidRPr="008459DA">
        <w:rPr>
          <w:rFonts w:ascii="Times New Roman" w:hAnsi="Times New Roman" w:cs="Times New Roman"/>
          <w:sz w:val="24"/>
          <w:szCs w:val="24"/>
        </w:rPr>
        <w:t xml:space="preserve">condition that exists independently of experience and actions.  This means dignity is something that exists as a given, and this constitutes “not merely a relative value, that is, a price, but an inner value” (Kant 4:435 cited Rosen 2012: 21).  When recognising and respecting our own inner value, we can begin to recognise this same essence in others, and this inevitably influences attitudes and actions towards others, regardless of status or circumstance. This is about not merely treating others as means, i.e. instrumentally, but in ways that give “independent weight to their interests (their desires or their well-being)”, in other words as ends in themselves (Rosen 2012: 83-4). </w:t>
      </w:r>
    </w:p>
    <w:p w14:paraId="2B2A4628"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lastRenderedPageBreak/>
        <w:t xml:space="preserve">This is where an alignment between Kant’s idea of dignity and citizen advocacy occurs. The citizen advocate recognises and respects their partner’s ‘inner transcendental kernel’: the inner value that is not reducible to economic value nor such ‘marks’ </w:t>
      </w:r>
      <w:r>
        <w:rPr>
          <w:rFonts w:ascii="Times New Roman" w:hAnsi="Times New Roman" w:cs="Times New Roman"/>
          <w:sz w:val="24"/>
          <w:szCs w:val="24"/>
        </w:rPr>
        <w:t>of</w:t>
      </w:r>
      <w:r w:rsidRPr="008459DA">
        <w:rPr>
          <w:rFonts w:ascii="Times New Roman" w:hAnsi="Times New Roman" w:cs="Times New Roman"/>
          <w:sz w:val="24"/>
          <w:szCs w:val="24"/>
        </w:rPr>
        <w:t xml:space="preserve"> status or cultural wealth. This motivates the citizen advocate to come alongside their partner when they require support to have their voice heard, or when they require action to redress any imbalance in the way their interests and desires are considered and acted upon.</w:t>
      </w:r>
    </w:p>
    <w:p w14:paraId="0FD23284" w14:textId="1AA0FBEB"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For the citizen advocate, acting on behalf of someone who is socially marginalised is an imperative because an affirmation of the existential facts of the matter, and it stands in stark contrast to neoliberal rationality that only recognises things reducible to economic worth, including people. As Brown argues: “neoliberal rationality disseminates the </w:t>
      </w:r>
      <w:r w:rsidRPr="008459DA">
        <w:rPr>
          <w:rFonts w:ascii="Times New Roman" w:hAnsi="Times New Roman" w:cs="Times New Roman"/>
          <w:i/>
          <w:sz w:val="24"/>
          <w:szCs w:val="24"/>
        </w:rPr>
        <w:t xml:space="preserve">model of the market </w:t>
      </w:r>
      <w:r w:rsidRPr="008459DA">
        <w:rPr>
          <w:rFonts w:ascii="Times New Roman" w:hAnsi="Times New Roman" w:cs="Times New Roman"/>
          <w:sz w:val="24"/>
          <w:szCs w:val="24"/>
        </w:rPr>
        <w:t xml:space="preserve">to all domains and activities – even when money is not at issue – and configures human beings exhaustively as market actors, always, only, and everywhere as </w:t>
      </w:r>
      <w:r w:rsidRPr="008459DA">
        <w:rPr>
          <w:rFonts w:ascii="Times New Roman" w:hAnsi="Times New Roman" w:cs="Times New Roman"/>
          <w:i/>
          <w:sz w:val="24"/>
          <w:szCs w:val="24"/>
        </w:rPr>
        <w:t xml:space="preserve">homo </w:t>
      </w:r>
      <w:proofErr w:type="spellStart"/>
      <w:r w:rsidRPr="008459DA">
        <w:rPr>
          <w:rFonts w:ascii="Times New Roman" w:hAnsi="Times New Roman" w:cs="Times New Roman"/>
          <w:i/>
          <w:sz w:val="24"/>
          <w:szCs w:val="24"/>
        </w:rPr>
        <w:t>oeconomicus</w:t>
      </w:r>
      <w:proofErr w:type="spellEnd"/>
      <w:r w:rsidRPr="008459DA">
        <w:rPr>
          <w:rFonts w:ascii="Times New Roman" w:hAnsi="Times New Roman" w:cs="Times New Roman"/>
          <w:sz w:val="24"/>
          <w:szCs w:val="24"/>
        </w:rPr>
        <w:t>”</w:t>
      </w:r>
      <w:r w:rsidRPr="008459DA">
        <w:rPr>
          <w:rFonts w:ascii="Times New Roman" w:hAnsi="Times New Roman" w:cs="Times New Roman"/>
          <w:i/>
          <w:sz w:val="24"/>
          <w:szCs w:val="24"/>
        </w:rPr>
        <w:t xml:space="preserve"> </w:t>
      </w:r>
      <w:r w:rsidRPr="008459DA">
        <w:rPr>
          <w:rFonts w:ascii="Times New Roman" w:hAnsi="Times New Roman" w:cs="Times New Roman"/>
          <w:sz w:val="24"/>
          <w:szCs w:val="24"/>
        </w:rPr>
        <w:t>(2015:31) [original emphasis].  Viewed through this lens, the inner value of the partner is overlooked, and the gaze is instead firmly focused on what is in deficit, the drain to society of an economically unproductive person. As Brown states:</w:t>
      </w:r>
    </w:p>
    <w:p w14:paraId="0DE8BE75" w14:textId="77777777" w:rsidR="00EF712A" w:rsidRPr="008459DA" w:rsidRDefault="00EF712A" w:rsidP="00EF712A">
      <w:pPr>
        <w:spacing w:after="0" w:line="360" w:lineRule="auto"/>
        <w:rPr>
          <w:rFonts w:ascii="Times New Roman" w:eastAsia="Times New Roman" w:hAnsi="Times New Roman" w:cs="Times New Roman"/>
          <w:bCs/>
          <w:sz w:val="24"/>
          <w:szCs w:val="24"/>
        </w:rPr>
      </w:pPr>
      <w:r w:rsidRPr="008459DA">
        <w:rPr>
          <w:rFonts w:ascii="Times New Roman" w:eastAsia="Times New Roman" w:hAnsi="Times New Roman" w:cs="Times New Roman"/>
          <w:bCs/>
          <w:sz w:val="24"/>
          <w:szCs w:val="24"/>
        </w:rPr>
        <w:t xml:space="preserve">“No longer are citizens </w:t>
      </w:r>
      <w:r w:rsidRPr="008459DA">
        <w:rPr>
          <w:rFonts w:ascii="Times New Roman" w:eastAsia="Times New Roman" w:hAnsi="Times New Roman" w:cs="Times New Roman"/>
          <w:bCs/>
          <w:i/>
          <w:sz w:val="24"/>
          <w:szCs w:val="24"/>
        </w:rPr>
        <w:t xml:space="preserve">most importantly </w:t>
      </w:r>
      <w:r w:rsidRPr="008459DA">
        <w:rPr>
          <w:rFonts w:ascii="Times New Roman" w:eastAsia="Times New Roman" w:hAnsi="Times New Roman" w:cs="Times New Roman"/>
          <w:bCs/>
          <w:sz w:val="24"/>
          <w:szCs w:val="24"/>
        </w:rPr>
        <w:t>constituent elements of sovereignty, members of publics, or even bearers of rights. Rather, as human capital, they may contribute to or be a drag on economic growth; they may be invested in or diverted from depending on their potential for GDP.” (2015: 110)</w:t>
      </w:r>
      <w:r>
        <w:rPr>
          <w:rFonts w:ascii="Times New Roman" w:eastAsia="Times New Roman" w:hAnsi="Times New Roman" w:cs="Times New Roman"/>
          <w:bCs/>
          <w:sz w:val="24"/>
          <w:szCs w:val="24"/>
        </w:rPr>
        <w:t xml:space="preserve"> [original emphasis]</w:t>
      </w:r>
      <w:r w:rsidRPr="008459DA">
        <w:rPr>
          <w:rFonts w:ascii="Times New Roman" w:eastAsia="Times New Roman" w:hAnsi="Times New Roman" w:cs="Times New Roman"/>
          <w:bCs/>
          <w:sz w:val="24"/>
          <w:szCs w:val="24"/>
        </w:rPr>
        <w:t>.</w:t>
      </w:r>
    </w:p>
    <w:p w14:paraId="34DF5370" w14:textId="77777777" w:rsidR="00EF712A" w:rsidRDefault="00EF712A" w:rsidP="00EF712A">
      <w:pPr>
        <w:spacing w:line="360" w:lineRule="auto"/>
        <w:rPr>
          <w:rFonts w:ascii="Times New Roman" w:hAnsi="Times New Roman" w:cs="Times New Roman"/>
          <w:i/>
          <w:sz w:val="24"/>
          <w:szCs w:val="24"/>
        </w:rPr>
      </w:pPr>
    </w:p>
    <w:p w14:paraId="7690CDB8" w14:textId="77777777" w:rsidR="00EF712A" w:rsidRPr="008459DA" w:rsidRDefault="00EF712A" w:rsidP="00EF712A">
      <w:pPr>
        <w:spacing w:line="360" w:lineRule="auto"/>
        <w:rPr>
          <w:rFonts w:ascii="Times New Roman" w:hAnsi="Times New Roman" w:cs="Times New Roman"/>
          <w:i/>
          <w:sz w:val="24"/>
          <w:szCs w:val="24"/>
        </w:rPr>
      </w:pPr>
      <w:r w:rsidRPr="008459DA">
        <w:rPr>
          <w:rFonts w:ascii="Times New Roman" w:hAnsi="Times New Roman" w:cs="Times New Roman"/>
          <w:i/>
          <w:sz w:val="24"/>
          <w:szCs w:val="24"/>
        </w:rPr>
        <w:t>Methods</w:t>
      </w:r>
    </w:p>
    <w:p w14:paraId="0C02D949" w14:textId="117C1F1F" w:rsidR="00B02274" w:rsidRPr="00DA4578" w:rsidRDefault="00EF712A" w:rsidP="00F142BB">
      <w:pPr>
        <w:spacing w:after="0" w:line="360" w:lineRule="auto"/>
        <w:rPr>
          <w:rFonts w:ascii="Times New Roman" w:eastAsia="Calibri" w:hAnsi="Times New Roman" w:cs="Times New Roman"/>
          <w:color w:val="FF0000"/>
          <w:sz w:val="24"/>
          <w:szCs w:val="24"/>
        </w:rPr>
      </w:pPr>
      <w:r w:rsidRPr="008459DA">
        <w:rPr>
          <w:rFonts w:ascii="Times New Roman" w:hAnsi="Times New Roman" w:cs="Times New Roman"/>
          <w:sz w:val="24"/>
          <w:szCs w:val="24"/>
        </w:rPr>
        <w:t xml:space="preserve">To further understand citizen advocacy as a distinct, if outlying area of volunteering, and the forces that have contributed to its gradual demise, this paper will draw on some of the findings from a study into the scale of and need for citizen/informal advocacy in local </w:t>
      </w:r>
      <w:r w:rsidRPr="00DA4578">
        <w:rPr>
          <w:rFonts w:ascii="Times New Roman" w:hAnsi="Times New Roman" w:cs="Times New Roman"/>
          <w:sz w:val="24"/>
          <w:szCs w:val="24"/>
        </w:rPr>
        <w:t>communities (</w:t>
      </w:r>
      <w:r w:rsidR="009E6E62">
        <w:rPr>
          <w:rFonts w:ascii="Times New Roman" w:hAnsi="Times New Roman" w:cs="Times New Roman"/>
          <w:sz w:val="24"/>
          <w:szCs w:val="24"/>
        </w:rPr>
        <w:t>XXXX</w:t>
      </w:r>
      <w:r w:rsidRPr="00DA4578">
        <w:rPr>
          <w:rFonts w:ascii="Times New Roman" w:hAnsi="Times New Roman" w:cs="Times New Roman"/>
          <w:sz w:val="24"/>
          <w:szCs w:val="24"/>
        </w:rPr>
        <w:t xml:space="preserve"> 2016). </w:t>
      </w:r>
      <w:bookmarkStart w:id="5" w:name="_Hlk508117805"/>
      <w:r w:rsidRPr="00C811CE">
        <w:rPr>
          <w:rFonts w:ascii="Times New Roman" w:hAnsi="Times New Roman" w:cs="Times New Roman"/>
          <w:sz w:val="24"/>
          <w:szCs w:val="24"/>
        </w:rPr>
        <w:t xml:space="preserve">The study was commissioned by the National Coalition of Advocacy Schemes (NCAS) </w:t>
      </w:r>
      <w:r w:rsidR="002C2C9C">
        <w:rPr>
          <w:rFonts w:ascii="Times New Roman" w:hAnsi="Times New Roman" w:cs="Times New Roman"/>
          <w:sz w:val="24"/>
          <w:szCs w:val="24"/>
        </w:rPr>
        <w:t xml:space="preserve">as a way </w:t>
      </w:r>
      <w:r w:rsidR="00BB3BBC">
        <w:rPr>
          <w:rFonts w:ascii="Times New Roman" w:hAnsi="Times New Roman" w:cs="Times New Roman"/>
          <w:sz w:val="24"/>
          <w:szCs w:val="24"/>
        </w:rPr>
        <w:t xml:space="preserve">of </w:t>
      </w:r>
      <w:r w:rsidR="001B2858" w:rsidRPr="001B2858">
        <w:rPr>
          <w:rFonts w:ascii="Times New Roman" w:hAnsi="Times New Roman" w:cs="Times New Roman"/>
          <w:color w:val="FF0000"/>
          <w:sz w:val="24"/>
          <w:szCs w:val="24"/>
        </w:rPr>
        <w:t>evaluat</w:t>
      </w:r>
      <w:r w:rsidR="00BB3BBC">
        <w:rPr>
          <w:rFonts w:ascii="Times New Roman" w:hAnsi="Times New Roman" w:cs="Times New Roman"/>
          <w:color w:val="FF0000"/>
          <w:sz w:val="24"/>
          <w:szCs w:val="24"/>
        </w:rPr>
        <w:t>ing</w:t>
      </w:r>
      <w:r w:rsidR="001B2858" w:rsidRPr="001B2858">
        <w:rPr>
          <w:rFonts w:ascii="Times New Roman" w:hAnsi="Times New Roman" w:cs="Times New Roman"/>
          <w:color w:val="FF0000"/>
          <w:sz w:val="24"/>
          <w:szCs w:val="24"/>
        </w:rPr>
        <w:t xml:space="preserve"> the </w:t>
      </w:r>
      <w:r w:rsidR="002C2C9C">
        <w:rPr>
          <w:rFonts w:ascii="Times New Roman" w:hAnsi="Times New Roman" w:cs="Times New Roman"/>
          <w:color w:val="FF0000"/>
          <w:sz w:val="24"/>
          <w:szCs w:val="24"/>
        </w:rPr>
        <w:t xml:space="preserve">future of citizen advocacy from the </w:t>
      </w:r>
      <w:r w:rsidR="001B2858" w:rsidRPr="001B2858">
        <w:rPr>
          <w:rFonts w:ascii="Times New Roman" w:hAnsi="Times New Roman" w:cs="Times New Roman"/>
          <w:color w:val="FF0000"/>
          <w:sz w:val="24"/>
          <w:szCs w:val="24"/>
        </w:rPr>
        <w:t xml:space="preserve">perspective of </w:t>
      </w:r>
      <w:r w:rsidR="001B2858">
        <w:rPr>
          <w:rFonts w:ascii="Times New Roman" w:hAnsi="Times New Roman" w:cs="Times New Roman"/>
          <w:color w:val="FF0000"/>
          <w:sz w:val="24"/>
          <w:szCs w:val="24"/>
        </w:rPr>
        <w:t xml:space="preserve">their </w:t>
      </w:r>
      <w:r w:rsidR="001B2858" w:rsidRPr="001B2858">
        <w:rPr>
          <w:rFonts w:ascii="Times New Roman" w:hAnsi="Times New Roman" w:cs="Times New Roman"/>
          <w:color w:val="FF0000"/>
          <w:sz w:val="24"/>
          <w:szCs w:val="24"/>
        </w:rPr>
        <w:t>associated groups</w:t>
      </w:r>
      <w:r w:rsidR="001B2858">
        <w:rPr>
          <w:rFonts w:ascii="Times New Roman" w:hAnsi="Times New Roman" w:cs="Times New Roman"/>
          <w:sz w:val="24"/>
          <w:szCs w:val="24"/>
        </w:rPr>
        <w:t xml:space="preserve">. NCAS </w:t>
      </w:r>
      <w:r w:rsidR="002C2C9C">
        <w:rPr>
          <w:rFonts w:ascii="Times New Roman" w:hAnsi="Times New Roman" w:cs="Times New Roman"/>
          <w:sz w:val="24"/>
          <w:szCs w:val="24"/>
        </w:rPr>
        <w:t>was</w:t>
      </w:r>
      <w:r w:rsidR="00CA1300">
        <w:rPr>
          <w:rFonts w:ascii="Times New Roman" w:hAnsi="Times New Roman" w:cs="Times New Roman"/>
          <w:sz w:val="24"/>
          <w:szCs w:val="24"/>
        </w:rPr>
        <w:t xml:space="preserve"> </w:t>
      </w:r>
      <w:r w:rsidR="00C407AC" w:rsidRPr="00C811CE">
        <w:rPr>
          <w:rFonts w:ascii="Times New Roman" w:hAnsi="Times New Roman" w:cs="Times New Roman"/>
          <w:sz w:val="24"/>
          <w:szCs w:val="24"/>
        </w:rPr>
        <w:t>established in 2001</w:t>
      </w:r>
      <w:r w:rsidR="00EE5EA8" w:rsidRPr="00C811CE">
        <w:rPr>
          <w:rFonts w:ascii="Times New Roman" w:hAnsi="Times New Roman" w:cs="Times New Roman"/>
          <w:sz w:val="24"/>
          <w:szCs w:val="24"/>
        </w:rPr>
        <w:t xml:space="preserve"> for </w:t>
      </w:r>
      <w:r w:rsidRPr="00C811CE">
        <w:rPr>
          <w:rFonts w:ascii="Times New Roman" w:hAnsi="Times New Roman" w:cs="Times New Roman"/>
          <w:sz w:val="24"/>
          <w:szCs w:val="24"/>
        </w:rPr>
        <w:t xml:space="preserve">groups </w:t>
      </w:r>
      <w:r w:rsidR="00EE5EA8" w:rsidRPr="00C811CE">
        <w:rPr>
          <w:rFonts w:ascii="Times New Roman" w:hAnsi="Times New Roman" w:cs="Times New Roman"/>
          <w:sz w:val="24"/>
          <w:szCs w:val="24"/>
        </w:rPr>
        <w:t xml:space="preserve">seeking citizen advocacy partnerships as either their sole </w:t>
      </w:r>
      <w:r w:rsidR="00BB3BBC">
        <w:rPr>
          <w:rFonts w:ascii="Times New Roman" w:hAnsi="Times New Roman" w:cs="Times New Roman"/>
          <w:sz w:val="24"/>
          <w:szCs w:val="24"/>
        </w:rPr>
        <w:t>p</w:t>
      </w:r>
      <w:r w:rsidR="00EE5EA8" w:rsidRPr="00C811CE">
        <w:rPr>
          <w:rFonts w:ascii="Times New Roman" w:hAnsi="Times New Roman" w:cs="Times New Roman"/>
          <w:sz w:val="24"/>
          <w:szCs w:val="24"/>
        </w:rPr>
        <w:t>urpose or to supplement other activities</w:t>
      </w:r>
      <w:r w:rsidR="00CA1300">
        <w:rPr>
          <w:rFonts w:ascii="Times New Roman" w:hAnsi="Times New Roman" w:cs="Times New Roman"/>
          <w:sz w:val="24"/>
          <w:szCs w:val="24"/>
        </w:rPr>
        <w:t xml:space="preserve">. </w:t>
      </w:r>
      <w:bookmarkStart w:id="6" w:name="_Hlk504635219"/>
      <w:bookmarkStart w:id="7" w:name="_Hlk508116217"/>
      <w:bookmarkStart w:id="8" w:name="_Hlk504633166"/>
      <w:bookmarkEnd w:id="5"/>
      <w:r w:rsidR="00CA1300">
        <w:rPr>
          <w:rFonts w:ascii="Times New Roman" w:hAnsi="Times New Roman" w:cs="Times New Roman"/>
          <w:sz w:val="24"/>
          <w:szCs w:val="24"/>
        </w:rPr>
        <w:t>I</w:t>
      </w:r>
      <w:r w:rsidR="00F142BB" w:rsidRPr="00C811CE">
        <w:rPr>
          <w:rFonts w:ascii="Times New Roman" w:eastAsia="Calibri" w:hAnsi="Times New Roman" w:cs="Times New Roman"/>
          <w:color w:val="FF0000"/>
          <w:sz w:val="24"/>
          <w:szCs w:val="24"/>
        </w:rPr>
        <w:t xml:space="preserve">nitially </w:t>
      </w:r>
      <w:r w:rsidR="00CA1300">
        <w:rPr>
          <w:rFonts w:ascii="Times New Roman" w:eastAsia="Calibri" w:hAnsi="Times New Roman" w:cs="Times New Roman"/>
          <w:color w:val="FF0000"/>
          <w:sz w:val="24"/>
          <w:szCs w:val="24"/>
        </w:rPr>
        <w:t xml:space="preserve">there were </w:t>
      </w:r>
      <w:r w:rsidR="00F142BB" w:rsidRPr="00C811CE">
        <w:rPr>
          <w:rFonts w:ascii="Times New Roman" w:eastAsia="Calibri" w:hAnsi="Times New Roman" w:cs="Times New Roman"/>
          <w:color w:val="FF0000"/>
          <w:sz w:val="24"/>
          <w:szCs w:val="24"/>
        </w:rPr>
        <w:t>approximately</w:t>
      </w:r>
      <w:r w:rsidR="002D0D3B" w:rsidRPr="00C811CE">
        <w:rPr>
          <w:rFonts w:ascii="Times New Roman" w:eastAsia="Calibri" w:hAnsi="Times New Roman" w:cs="Times New Roman"/>
          <w:color w:val="FF0000"/>
          <w:sz w:val="24"/>
          <w:szCs w:val="24"/>
        </w:rPr>
        <w:t xml:space="preserve"> </w:t>
      </w:r>
      <w:r w:rsidR="00F142BB" w:rsidRPr="00C811CE">
        <w:rPr>
          <w:rFonts w:ascii="Times New Roman" w:eastAsia="Calibri" w:hAnsi="Times New Roman" w:cs="Times New Roman"/>
          <w:color w:val="FF0000"/>
          <w:sz w:val="24"/>
          <w:szCs w:val="24"/>
        </w:rPr>
        <w:t xml:space="preserve">200 </w:t>
      </w:r>
      <w:r w:rsidR="00EE5EA8" w:rsidRPr="00C811CE">
        <w:rPr>
          <w:rFonts w:ascii="Times New Roman" w:eastAsia="Calibri" w:hAnsi="Times New Roman" w:cs="Times New Roman"/>
          <w:color w:val="FF0000"/>
          <w:sz w:val="24"/>
          <w:szCs w:val="24"/>
        </w:rPr>
        <w:t>loosely</w:t>
      </w:r>
      <w:r w:rsidR="00EE5EA8">
        <w:rPr>
          <w:rFonts w:ascii="Times New Roman" w:eastAsia="Calibri" w:hAnsi="Times New Roman" w:cs="Times New Roman"/>
          <w:color w:val="FF0000"/>
          <w:sz w:val="24"/>
          <w:szCs w:val="24"/>
        </w:rPr>
        <w:t xml:space="preserve"> </w:t>
      </w:r>
      <w:r w:rsidR="00C407AC" w:rsidRPr="00DA4578">
        <w:rPr>
          <w:rFonts w:ascii="Times New Roman" w:eastAsia="Calibri" w:hAnsi="Times New Roman" w:cs="Times New Roman"/>
          <w:color w:val="FF0000"/>
          <w:sz w:val="24"/>
          <w:szCs w:val="24"/>
        </w:rPr>
        <w:t>associated</w:t>
      </w:r>
      <w:r w:rsidR="00F142BB" w:rsidRPr="00DA4578">
        <w:rPr>
          <w:rFonts w:ascii="Times New Roman" w:eastAsia="Calibri" w:hAnsi="Times New Roman" w:cs="Times New Roman"/>
          <w:color w:val="FF0000"/>
          <w:sz w:val="24"/>
          <w:szCs w:val="24"/>
        </w:rPr>
        <w:t xml:space="preserve"> </w:t>
      </w:r>
      <w:r w:rsidR="00056C19" w:rsidRPr="00DA4578">
        <w:rPr>
          <w:rFonts w:ascii="Times New Roman" w:eastAsia="Calibri" w:hAnsi="Times New Roman" w:cs="Times New Roman"/>
          <w:color w:val="FF0000"/>
          <w:sz w:val="24"/>
          <w:szCs w:val="24"/>
        </w:rPr>
        <w:t>groups</w:t>
      </w:r>
      <w:r w:rsidR="001B2858">
        <w:rPr>
          <w:rFonts w:ascii="Times New Roman" w:eastAsia="Calibri" w:hAnsi="Times New Roman" w:cs="Times New Roman"/>
          <w:color w:val="FF0000"/>
          <w:sz w:val="24"/>
          <w:szCs w:val="24"/>
        </w:rPr>
        <w:t>,</w:t>
      </w:r>
      <w:r w:rsidR="00056C19" w:rsidRPr="00DA4578">
        <w:rPr>
          <w:rFonts w:ascii="Times New Roman" w:eastAsia="Calibri" w:hAnsi="Times New Roman" w:cs="Times New Roman"/>
          <w:color w:val="FF0000"/>
          <w:sz w:val="24"/>
          <w:szCs w:val="24"/>
        </w:rPr>
        <w:t xml:space="preserve"> </w:t>
      </w:r>
      <w:r w:rsidR="00F142BB" w:rsidRPr="00DA4578">
        <w:rPr>
          <w:rFonts w:ascii="Times New Roman" w:eastAsia="Calibri" w:hAnsi="Times New Roman" w:cs="Times New Roman"/>
          <w:color w:val="FF0000"/>
          <w:sz w:val="24"/>
          <w:szCs w:val="24"/>
        </w:rPr>
        <w:t xml:space="preserve">but by 2016 this had depleted to </w:t>
      </w:r>
      <w:r w:rsidR="005F378B">
        <w:rPr>
          <w:rFonts w:ascii="Times New Roman" w:eastAsia="Calibri" w:hAnsi="Times New Roman" w:cs="Times New Roman"/>
          <w:color w:val="FF0000"/>
          <w:sz w:val="24"/>
          <w:szCs w:val="24"/>
        </w:rPr>
        <w:t xml:space="preserve">around </w:t>
      </w:r>
      <w:r w:rsidR="00F142BB" w:rsidRPr="00DA4578">
        <w:rPr>
          <w:rFonts w:ascii="Times New Roman" w:eastAsia="Calibri" w:hAnsi="Times New Roman" w:cs="Times New Roman"/>
          <w:color w:val="FF0000"/>
          <w:sz w:val="24"/>
          <w:szCs w:val="24"/>
        </w:rPr>
        <w:t>50</w:t>
      </w:r>
      <w:r w:rsidR="001B2858">
        <w:rPr>
          <w:rFonts w:ascii="Times New Roman" w:eastAsia="Calibri" w:hAnsi="Times New Roman" w:cs="Times New Roman"/>
          <w:color w:val="FF0000"/>
          <w:sz w:val="24"/>
          <w:szCs w:val="24"/>
        </w:rPr>
        <w:t xml:space="preserve"> </w:t>
      </w:r>
      <w:bookmarkStart w:id="9" w:name="_Hlk508118617"/>
      <w:r w:rsidR="000F70D4">
        <w:rPr>
          <w:rFonts w:ascii="Times New Roman" w:eastAsia="Calibri" w:hAnsi="Times New Roman" w:cs="Times New Roman"/>
          <w:color w:val="FF0000"/>
          <w:sz w:val="24"/>
          <w:szCs w:val="24"/>
        </w:rPr>
        <w:t xml:space="preserve">due to </w:t>
      </w:r>
      <w:r w:rsidR="001B2858">
        <w:rPr>
          <w:rFonts w:ascii="Times New Roman" w:eastAsia="Calibri" w:hAnsi="Times New Roman" w:cs="Times New Roman"/>
          <w:color w:val="FF0000"/>
          <w:sz w:val="24"/>
          <w:szCs w:val="24"/>
        </w:rPr>
        <w:t xml:space="preserve">groups </w:t>
      </w:r>
      <w:r w:rsidR="001A7FFC">
        <w:rPr>
          <w:rFonts w:ascii="Times New Roman" w:eastAsia="Calibri" w:hAnsi="Times New Roman" w:cs="Times New Roman"/>
          <w:color w:val="FF0000"/>
          <w:sz w:val="24"/>
          <w:szCs w:val="24"/>
        </w:rPr>
        <w:t xml:space="preserve">folding or </w:t>
      </w:r>
      <w:r w:rsidR="00CA1300">
        <w:rPr>
          <w:rFonts w:ascii="Times New Roman" w:eastAsia="Calibri" w:hAnsi="Times New Roman" w:cs="Times New Roman"/>
          <w:color w:val="FF0000"/>
          <w:sz w:val="24"/>
          <w:szCs w:val="24"/>
        </w:rPr>
        <w:t>assimilat</w:t>
      </w:r>
      <w:r w:rsidR="000F70D4">
        <w:rPr>
          <w:rFonts w:ascii="Times New Roman" w:eastAsia="Calibri" w:hAnsi="Times New Roman" w:cs="Times New Roman"/>
          <w:color w:val="FF0000"/>
          <w:sz w:val="24"/>
          <w:szCs w:val="24"/>
        </w:rPr>
        <w:t>ing</w:t>
      </w:r>
      <w:r w:rsidR="001B2858">
        <w:rPr>
          <w:rFonts w:ascii="Times New Roman" w:eastAsia="Calibri" w:hAnsi="Times New Roman" w:cs="Times New Roman"/>
          <w:color w:val="FF0000"/>
          <w:sz w:val="24"/>
          <w:szCs w:val="24"/>
        </w:rPr>
        <w:t xml:space="preserve"> into more professional </w:t>
      </w:r>
      <w:r w:rsidR="00CA1300">
        <w:rPr>
          <w:rFonts w:ascii="Times New Roman" w:eastAsia="Calibri" w:hAnsi="Times New Roman" w:cs="Times New Roman"/>
          <w:color w:val="FF0000"/>
          <w:sz w:val="24"/>
          <w:szCs w:val="24"/>
        </w:rPr>
        <w:t xml:space="preserve">type </w:t>
      </w:r>
      <w:r w:rsidR="001B2858">
        <w:rPr>
          <w:rFonts w:ascii="Times New Roman" w:eastAsia="Calibri" w:hAnsi="Times New Roman" w:cs="Times New Roman"/>
          <w:color w:val="FF0000"/>
          <w:sz w:val="24"/>
          <w:szCs w:val="24"/>
        </w:rPr>
        <w:t>advocacy organisations</w:t>
      </w:r>
      <w:bookmarkEnd w:id="9"/>
      <w:r w:rsidR="000F70D4">
        <w:rPr>
          <w:rFonts w:ascii="Times New Roman" w:eastAsia="Calibri" w:hAnsi="Times New Roman" w:cs="Times New Roman"/>
          <w:color w:val="FF0000"/>
          <w:sz w:val="24"/>
          <w:szCs w:val="24"/>
        </w:rPr>
        <w:t xml:space="preserve"> without volunteers</w:t>
      </w:r>
      <w:r w:rsidR="00F142BB" w:rsidRPr="00DA4578">
        <w:rPr>
          <w:rFonts w:ascii="Times New Roman" w:eastAsia="Calibri" w:hAnsi="Times New Roman" w:cs="Times New Roman"/>
          <w:color w:val="FF0000"/>
          <w:sz w:val="24"/>
          <w:szCs w:val="24"/>
        </w:rPr>
        <w:t xml:space="preserve">. </w:t>
      </w:r>
      <w:bookmarkStart w:id="10" w:name="_Hlk508204869"/>
      <w:r w:rsidR="00FB2F58">
        <w:rPr>
          <w:rFonts w:ascii="Times New Roman" w:eastAsia="Calibri" w:hAnsi="Times New Roman" w:cs="Times New Roman"/>
          <w:color w:val="FF0000"/>
          <w:sz w:val="24"/>
          <w:szCs w:val="24"/>
        </w:rPr>
        <w:t xml:space="preserve">All associated groups were asked if they were willing to identify a representative to participate in the study, and this led to </w:t>
      </w:r>
      <w:bookmarkStart w:id="11" w:name="_Hlk504635118"/>
      <w:bookmarkStart w:id="12" w:name="_Hlk507933188"/>
      <w:bookmarkEnd w:id="6"/>
      <w:r w:rsidR="00C407AC" w:rsidRPr="00DA4578">
        <w:rPr>
          <w:rFonts w:ascii="Times New Roman" w:hAnsi="Times New Roman" w:cs="Times New Roman"/>
          <w:sz w:val="24"/>
          <w:szCs w:val="24"/>
        </w:rPr>
        <w:t xml:space="preserve">seventeen </w:t>
      </w:r>
      <w:r w:rsidR="00FB2F58">
        <w:rPr>
          <w:rFonts w:ascii="Times New Roman" w:hAnsi="Times New Roman" w:cs="Times New Roman"/>
          <w:sz w:val="24"/>
          <w:szCs w:val="24"/>
        </w:rPr>
        <w:t xml:space="preserve">being </w:t>
      </w:r>
      <w:r w:rsidR="00C407AC" w:rsidRPr="00DA4578">
        <w:rPr>
          <w:rFonts w:ascii="Times New Roman" w:hAnsi="Times New Roman" w:cs="Times New Roman"/>
          <w:sz w:val="24"/>
          <w:szCs w:val="24"/>
        </w:rPr>
        <w:lastRenderedPageBreak/>
        <w:t>interview</w:t>
      </w:r>
      <w:r w:rsidR="00EE5EA8">
        <w:rPr>
          <w:rFonts w:ascii="Times New Roman" w:hAnsi="Times New Roman" w:cs="Times New Roman"/>
          <w:sz w:val="24"/>
          <w:szCs w:val="24"/>
        </w:rPr>
        <w:t>ed</w:t>
      </w:r>
      <w:r w:rsidR="00C407AC" w:rsidRPr="00DA4578">
        <w:rPr>
          <w:rFonts w:ascii="Times New Roman" w:hAnsi="Times New Roman" w:cs="Times New Roman"/>
          <w:sz w:val="24"/>
          <w:szCs w:val="24"/>
        </w:rPr>
        <w:t xml:space="preserve"> </w:t>
      </w:r>
      <w:r w:rsidRPr="00DA4578">
        <w:rPr>
          <w:rFonts w:ascii="Times New Roman" w:hAnsi="Times New Roman" w:cs="Times New Roman"/>
          <w:sz w:val="24"/>
          <w:szCs w:val="24"/>
        </w:rPr>
        <w:t>(usually the volunteer coordinator or manager</w:t>
      </w:r>
      <w:r w:rsidR="006C4813" w:rsidRPr="00DA4578">
        <w:rPr>
          <w:rFonts w:ascii="Times New Roman" w:hAnsi="Times New Roman" w:cs="Times New Roman"/>
          <w:sz w:val="24"/>
          <w:szCs w:val="24"/>
        </w:rPr>
        <w:t>,</w:t>
      </w:r>
      <w:r w:rsidR="00186A8F" w:rsidRPr="00DA4578">
        <w:rPr>
          <w:rFonts w:ascii="Times New Roman" w:hAnsi="Times New Roman" w:cs="Times New Roman"/>
          <w:sz w:val="24"/>
          <w:szCs w:val="24"/>
        </w:rPr>
        <w:t xml:space="preserve"> </w:t>
      </w:r>
      <w:r w:rsidR="00186A8F" w:rsidRPr="00DA4578">
        <w:rPr>
          <w:rFonts w:ascii="Times New Roman" w:hAnsi="Times New Roman" w:cs="Times New Roman"/>
          <w:color w:val="FF0000"/>
          <w:sz w:val="24"/>
          <w:szCs w:val="24"/>
        </w:rPr>
        <w:t>some of whom had been or continued to be citizen advocates</w:t>
      </w:r>
      <w:r w:rsidRPr="00DA4578">
        <w:rPr>
          <w:rFonts w:ascii="Times New Roman" w:hAnsi="Times New Roman" w:cs="Times New Roman"/>
          <w:color w:val="FF0000"/>
          <w:sz w:val="24"/>
          <w:szCs w:val="24"/>
        </w:rPr>
        <w:t>)</w:t>
      </w:r>
      <w:r w:rsidRPr="00DA4578">
        <w:rPr>
          <w:rFonts w:ascii="Times New Roman" w:hAnsi="Times New Roman" w:cs="Times New Roman"/>
          <w:sz w:val="24"/>
          <w:szCs w:val="24"/>
        </w:rPr>
        <w:t xml:space="preserve"> and one commissioner</w:t>
      </w:r>
      <w:r w:rsidR="00C407AC" w:rsidRPr="00DA4578">
        <w:rPr>
          <w:rFonts w:ascii="Times New Roman" w:hAnsi="Times New Roman" w:cs="Times New Roman"/>
          <w:sz w:val="24"/>
          <w:szCs w:val="24"/>
        </w:rPr>
        <w:t xml:space="preserve"> </w:t>
      </w:r>
      <w:r w:rsidR="00EE5EA8">
        <w:rPr>
          <w:rFonts w:ascii="Times New Roman" w:hAnsi="Times New Roman" w:cs="Times New Roman"/>
          <w:sz w:val="24"/>
          <w:szCs w:val="24"/>
        </w:rPr>
        <w:t>(provid</w:t>
      </w:r>
      <w:r w:rsidR="00FB2F58">
        <w:rPr>
          <w:rFonts w:ascii="Times New Roman" w:hAnsi="Times New Roman" w:cs="Times New Roman"/>
          <w:sz w:val="24"/>
          <w:szCs w:val="24"/>
        </w:rPr>
        <w:t xml:space="preserve">ing an </w:t>
      </w:r>
      <w:r w:rsidR="00EE5EA8">
        <w:rPr>
          <w:rFonts w:ascii="Times New Roman" w:hAnsi="Times New Roman" w:cs="Times New Roman"/>
          <w:sz w:val="24"/>
          <w:szCs w:val="24"/>
        </w:rPr>
        <w:t>alterna</w:t>
      </w:r>
      <w:r w:rsidR="00FB2F58">
        <w:rPr>
          <w:rFonts w:ascii="Times New Roman" w:hAnsi="Times New Roman" w:cs="Times New Roman"/>
          <w:sz w:val="24"/>
          <w:szCs w:val="24"/>
        </w:rPr>
        <w:t>tive, although not necessarily representative</w:t>
      </w:r>
      <w:r w:rsidR="0008592E">
        <w:rPr>
          <w:rFonts w:ascii="Times New Roman" w:hAnsi="Times New Roman" w:cs="Times New Roman"/>
          <w:sz w:val="24"/>
          <w:szCs w:val="24"/>
        </w:rPr>
        <w:t>,</w:t>
      </w:r>
      <w:r w:rsidR="00FB2F58">
        <w:rPr>
          <w:rFonts w:ascii="Times New Roman" w:hAnsi="Times New Roman" w:cs="Times New Roman"/>
          <w:sz w:val="24"/>
          <w:szCs w:val="24"/>
        </w:rPr>
        <w:t xml:space="preserve"> perspective</w:t>
      </w:r>
      <w:r w:rsidR="00EE5EA8">
        <w:rPr>
          <w:rFonts w:ascii="Times New Roman" w:hAnsi="Times New Roman" w:cs="Times New Roman"/>
          <w:sz w:val="24"/>
          <w:szCs w:val="24"/>
        </w:rPr>
        <w:t>)</w:t>
      </w:r>
      <w:bookmarkEnd w:id="10"/>
      <w:r w:rsidRPr="00DA4578">
        <w:rPr>
          <w:rFonts w:ascii="Times New Roman" w:hAnsi="Times New Roman" w:cs="Times New Roman"/>
          <w:sz w:val="24"/>
          <w:szCs w:val="24"/>
        </w:rPr>
        <w:t xml:space="preserve">. </w:t>
      </w:r>
      <w:bookmarkStart w:id="13" w:name="_Hlk504813787"/>
      <w:bookmarkEnd w:id="11"/>
      <w:r w:rsidR="00B53CA7" w:rsidRPr="00DA4578">
        <w:rPr>
          <w:rFonts w:ascii="Times New Roman" w:hAnsi="Times New Roman" w:cs="Times New Roman"/>
          <w:color w:val="FF0000"/>
          <w:sz w:val="24"/>
          <w:szCs w:val="24"/>
        </w:rPr>
        <w:t xml:space="preserve">The groups </w:t>
      </w:r>
      <w:r w:rsidR="00EE5EA8">
        <w:rPr>
          <w:rFonts w:ascii="Times New Roman" w:hAnsi="Times New Roman" w:cs="Times New Roman"/>
          <w:color w:val="FF0000"/>
          <w:sz w:val="24"/>
          <w:szCs w:val="24"/>
        </w:rPr>
        <w:t>wer</w:t>
      </w:r>
      <w:r w:rsidR="00B53CA7" w:rsidRPr="00DA4578">
        <w:rPr>
          <w:rFonts w:ascii="Times New Roman" w:hAnsi="Times New Roman" w:cs="Times New Roman"/>
          <w:color w:val="FF0000"/>
          <w:sz w:val="24"/>
          <w:szCs w:val="24"/>
        </w:rPr>
        <w:t>e all located in urban areas with one</w:t>
      </w:r>
      <w:r w:rsidR="00B02274" w:rsidRPr="00DA4578">
        <w:rPr>
          <w:rFonts w:ascii="Times New Roman" w:hAnsi="Times New Roman" w:cs="Times New Roman"/>
          <w:color w:val="FF0000"/>
          <w:sz w:val="24"/>
          <w:szCs w:val="24"/>
        </w:rPr>
        <w:t xml:space="preserve"> representative respectively from</w:t>
      </w:r>
      <w:r w:rsidR="00B53CA7" w:rsidRPr="00DA4578">
        <w:rPr>
          <w:rFonts w:ascii="Times New Roman" w:hAnsi="Times New Roman" w:cs="Times New Roman"/>
          <w:color w:val="FF0000"/>
          <w:sz w:val="24"/>
          <w:szCs w:val="24"/>
        </w:rPr>
        <w:t xml:space="preserve"> groups in</w:t>
      </w:r>
      <w:r w:rsidR="00B02274" w:rsidRPr="00DA4578">
        <w:rPr>
          <w:rFonts w:ascii="Times New Roman" w:hAnsi="Times New Roman" w:cs="Times New Roman"/>
          <w:color w:val="FF0000"/>
          <w:sz w:val="24"/>
          <w:szCs w:val="24"/>
        </w:rPr>
        <w:t xml:space="preserve">: Greater Manchester, Shropshire, Hampshire, North Wales and Dorset. Four </w:t>
      </w:r>
      <w:r w:rsidR="00132009" w:rsidRPr="00DA4578">
        <w:rPr>
          <w:rFonts w:ascii="Times New Roman" w:hAnsi="Times New Roman" w:cs="Times New Roman"/>
          <w:color w:val="FF0000"/>
          <w:sz w:val="24"/>
          <w:szCs w:val="24"/>
        </w:rPr>
        <w:t xml:space="preserve">representatives came </w:t>
      </w:r>
      <w:r w:rsidR="00B02274" w:rsidRPr="00DA4578">
        <w:rPr>
          <w:rFonts w:ascii="Times New Roman" w:hAnsi="Times New Roman" w:cs="Times New Roman"/>
          <w:color w:val="FF0000"/>
          <w:sz w:val="24"/>
          <w:szCs w:val="24"/>
        </w:rPr>
        <w:t>from the North West, three</w:t>
      </w:r>
      <w:r w:rsidR="00132009" w:rsidRPr="00DA4578">
        <w:rPr>
          <w:rFonts w:ascii="Times New Roman" w:hAnsi="Times New Roman" w:cs="Times New Roman"/>
          <w:color w:val="FF0000"/>
          <w:sz w:val="24"/>
          <w:szCs w:val="24"/>
        </w:rPr>
        <w:t>,</w:t>
      </w:r>
      <w:r w:rsidR="00B02274" w:rsidRPr="00DA4578">
        <w:rPr>
          <w:rFonts w:ascii="Times New Roman" w:hAnsi="Times New Roman" w:cs="Times New Roman"/>
          <w:color w:val="FF0000"/>
          <w:sz w:val="24"/>
          <w:szCs w:val="24"/>
        </w:rPr>
        <w:t xml:space="preserve"> respectively</w:t>
      </w:r>
      <w:r w:rsidR="00132009" w:rsidRPr="00DA4578">
        <w:rPr>
          <w:rFonts w:ascii="Times New Roman" w:hAnsi="Times New Roman" w:cs="Times New Roman"/>
          <w:color w:val="FF0000"/>
          <w:sz w:val="24"/>
          <w:szCs w:val="24"/>
        </w:rPr>
        <w:t>,</w:t>
      </w:r>
      <w:r w:rsidR="00B02274" w:rsidRPr="00DA4578">
        <w:rPr>
          <w:rFonts w:ascii="Times New Roman" w:hAnsi="Times New Roman" w:cs="Times New Roman"/>
          <w:color w:val="FF0000"/>
          <w:sz w:val="24"/>
          <w:szCs w:val="24"/>
        </w:rPr>
        <w:t xml:space="preserve"> from the North East and Midlands, and</w:t>
      </w:r>
      <w:r w:rsidR="00132009" w:rsidRPr="00DA4578">
        <w:rPr>
          <w:rFonts w:ascii="Times New Roman" w:hAnsi="Times New Roman" w:cs="Times New Roman"/>
          <w:color w:val="FF0000"/>
          <w:sz w:val="24"/>
          <w:szCs w:val="24"/>
        </w:rPr>
        <w:t>,</w:t>
      </w:r>
      <w:r w:rsidR="00B02274" w:rsidRPr="00DA4578">
        <w:rPr>
          <w:rFonts w:ascii="Times New Roman" w:hAnsi="Times New Roman" w:cs="Times New Roman"/>
          <w:color w:val="FF0000"/>
          <w:sz w:val="24"/>
          <w:szCs w:val="24"/>
        </w:rPr>
        <w:t xml:space="preserve"> finally</w:t>
      </w:r>
      <w:r w:rsidR="00132009" w:rsidRPr="00DA4578">
        <w:rPr>
          <w:rFonts w:ascii="Times New Roman" w:hAnsi="Times New Roman" w:cs="Times New Roman"/>
          <w:color w:val="FF0000"/>
          <w:sz w:val="24"/>
          <w:szCs w:val="24"/>
        </w:rPr>
        <w:t>,</w:t>
      </w:r>
      <w:r w:rsidR="00B02274" w:rsidRPr="00DA4578">
        <w:rPr>
          <w:rFonts w:ascii="Times New Roman" w:hAnsi="Times New Roman" w:cs="Times New Roman"/>
          <w:color w:val="FF0000"/>
          <w:sz w:val="24"/>
          <w:szCs w:val="24"/>
        </w:rPr>
        <w:t xml:space="preserve"> two from Greater London.</w:t>
      </w:r>
      <w:bookmarkEnd w:id="12"/>
      <w:r w:rsidR="002C3C0A" w:rsidRPr="00DA4578">
        <w:rPr>
          <w:rFonts w:ascii="Times New Roman" w:hAnsi="Times New Roman" w:cs="Times New Roman"/>
          <w:color w:val="FF0000"/>
          <w:sz w:val="24"/>
          <w:szCs w:val="24"/>
        </w:rPr>
        <w:t xml:space="preserve"> </w:t>
      </w:r>
    </w:p>
    <w:p w14:paraId="7509B215" w14:textId="7BD4F226" w:rsidR="00B02274" w:rsidRPr="00B02274" w:rsidRDefault="00DA4578" w:rsidP="00B02274">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F</w:t>
      </w:r>
      <w:r w:rsidR="00B02274" w:rsidRPr="00B02274">
        <w:rPr>
          <w:rFonts w:ascii="Times New Roman" w:hAnsi="Times New Roman" w:cs="Times New Roman"/>
          <w:color w:val="FF0000"/>
          <w:sz w:val="24"/>
          <w:szCs w:val="24"/>
        </w:rPr>
        <w:t xml:space="preserve">our </w:t>
      </w:r>
      <w:r w:rsidR="00EE5EA8">
        <w:rPr>
          <w:rFonts w:ascii="Times New Roman" w:hAnsi="Times New Roman" w:cs="Times New Roman"/>
          <w:color w:val="FF0000"/>
          <w:sz w:val="24"/>
          <w:szCs w:val="24"/>
        </w:rPr>
        <w:t xml:space="preserve">of these </w:t>
      </w:r>
      <w:r w:rsidR="00B02274" w:rsidRPr="00B02274">
        <w:rPr>
          <w:rFonts w:ascii="Times New Roman" w:hAnsi="Times New Roman" w:cs="Times New Roman"/>
          <w:color w:val="FF0000"/>
          <w:sz w:val="24"/>
          <w:szCs w:val="24"/>
        </w:rPr>
        <w:t xml:space="preserve">groups </w:t>
      </w:r>
      <w:r w:rsidR="002C3C0A">
        <w:rPr>
          <w:rFonts w:ascii="Times New Roman" w:hAnsi="Times New Roman" w:cs="Times New Roman"/>
          <w:color w:val="FF0000"/>
          <w:sz w:val="24"/>
          <w:szCs w:val="24"/>
        </w:rPr>
        <w:t xml:space="preserve">had </w:t>
      </w:r>
      <w:r w:rsidR="00B02274" w:rsidRPr="00B02274">
        <w:rPr>
          <w:rFonts w:ascii="Times New Roman" w:hAnsi="Times New Roman" w:cs="Times New Roman"/>
          <w:color w:val="FF0000"/>
          <w:sz w:val="24"/>
          <w:szCs w:val="24"/>
        </w:rPr>
        <w:t>continued to offer citizen advocacy</w:t>
      </w:r>
      <w:r w:rsidR="001D679E">
        <w:rPr>
          <w:rFonts w:ascii="Times New Roman" w:hAnsi="Times New Roman" w:cs="Times New Roman"/>
          <w:color w:val="FF0000"/>
          <w:sz w:val="24"/>
          <w:szCs w:val="24"/>
        </w:rPr>
        <w:t xml:space="preserve"> while</w:t>
      </w:r>
      <w:r w:rsidR="0008592E">
        <w:rPr>
          <w:rFonts w:ascii="Times New Roman" w:hAnsi="Times New Roman" w:cs="Times New Roman"/>
          <w:color w:val="FF0000"/>
          <w:sz w:val="24"/>
          <w:szCs w:val="24"/>
        </w:rPr>
        <w:t>,</w:t>
      </w:r>
      <w:r w:rsidR="001D679E">
        <w:rPr>
          <w:rFonts w:ascii="Times New Roman" w:hAnsi="Times New Roman" w:cs="Times New Roman"/>
          <w:color w:val="FF0000"/>
          <w:sz w:val="24"/>
          <w:szCs w:val="24"/>
        </w:rPr>
        <w:t xml:space="preserve"> in</w:t>
      </w:r>
      <w:r w:rsidR="00CB6D97">
        <w:rPr>
          <w:rFonts w:ascii="Times New Roman" w:hAnsi="Times New Roman" w:cs="Times New Roman"/>
          <w:color w:val="FF0000"/>
          <w:sz w:val="24"/>
          <w:szCs w:val="24"/>
        </w:rPr>
        <w:t xml:space="preserve"> contrast, f</w:t>
      </w:r>
      <w:r w:rsidR="00CB6D97" w:rsidRPr="00CB6D97">
        <w:rPr>
          <w:rFonts w:ascii="Times New Roman" w:hAnsi="Times New Roman" w:cs="Times New Roman"/>
          <w:color w:val="FF0000"/>
          <w:sz w:val="24"/>
          <w:szCs w:val="24"/>
        </w:rPr>
        <w:t>ive only offered formal and statutory advocacy</w:t>
      </w:r>
      <w:r w:rsidR="00132009">
        <w:rPr>
          <w:rFonts w:ascii="Times New Roman" w:hAnsi="Times New Roman" w:cs="Times New Roman"/>
          <w:color w:val="FF0000"/>
          <w:sz w:val="24"/>
          <w:szCs w:val="24"/>
        </w:rPr>
        <w:t>,</w:t>
      </w:r>
      <w:r w:rsidR="00CB6D97" w:rsidRPr="00CB6D97">
        <w:rPr>
          <w:rFonts w:ascii="Times New Roman" w:hAnsi="Times New Roman" w:cs="Times New Roman"/>
          <w:color w:val="FF0000"/>
          <w:sz w:val="24"/>
          <w:szCs w:val="24"/>
        </w:rPr>
        <w:t xml:space="preserve"> although they had originally been established as citizen advoca</w:t>
      </w:r>
      <w:r w:rsidR="00132009">
        <w:rPr>
          <w:rFonts w:ascii="Times New Roman" w:hAnsi="Times New Roman" w:cs="Times New Roman"/>
          <w:color w:val="FF0000"/>
          <w:sz w:val="24"/>
          <w:szCs w:val="24"/>
        </w:rPr>
        <w:t>cy</w:t>
      </w:r>
      <w:r w:rsidR="00CB6D97" w:rsidRPr="00CB6D97">
        <w:rPr>
          <w:rFonts w:ascii="Times New Roman" w:hAnsi="Times New Roman" w:cs="Times New Roman"/>
          <w:color w:val="FF0000"/>
          <w:sz w:val="24"/>
          <w:szCs w:val="24"/>
        </w:rPr>
        <w:t xml:space="preserve"> groups.</w:t>
      </w:r>
      <w:r w:rsidR="00957E57">
        <w:rPr>
          <w:rFonts w:ascii="Times New Roman" w:hAnsi="Times New Roman" w:cs="Times New Roman"/>
          <w:color w:val="FF0000"/>
          <w:sz w:val="24"/>
          <w:szCs w:val="24"/>
        </w:rPr>
        <w:t xml:space="preserve"> </w:t>
      </w:r>
      <w:r w:rsidR="00FD317E">
        <w:rPr>
          <w:rFonts w:ascii="Times New Roman" w:hAnsi="Times New Roman" w:cs="Times New Roman"/>
          <w:color w:val="FF0000"/>
          <w:sz w:val="24"/>
          <w:szCs w:val="24"/>
        </w:rPr>
        <w:t>O</w:t>
      </w:r>
      <w:r w:rsidR="00B02274">
        <w:rPr>
          <w:rFonts w:ascii="Times New Roman" w:hAnsi="Times New Roman" w:cs="Times New Roman"/>
          <w:color w:val="FF0000"/>
          <w:sz w:val="24"/>
          <w:szCs w:val="24"/>
        </w:rPr>
        <w:t xml:space="preserve">thers had not </w:t>
      </w:r>
      <w:r w:rsidR="00B02274" w:rsidRPr="00B02274">
        <w:rPr>
          <w:rFonts w:ascii="Times New Roman" w:hAnsi="Times New Roman" w:cs="Times New Roman"/>
          <w:color w:val="FF0000"/>
          <w:sz w:val="24"/>
          <w:szCs w:val="24"/>
        </w:rPr>
        <w:t>follow</w:t>
      </w:r>
      <w:r w:rsidR="00B02274">
        <w:rPr>
          <w:rFonts w:ascii="Times New Roman" w:hAnsi="Times New Roman" w:cs="Times New Roman"/>
          <w:color w:val="FF0000"/>
          <w:sz w:val="24"/>
          <w:szCs w:val="24"/>
        </w:rPr>
        <w:t>ed</w:t>
      </w:r>
      <w:r w:rsidR="00B02274" w:rsidRPr="00B02274">
        <w:rPr>
          <w:rFonts w:ascii="Times New Roman" w:hAnsi="Times New Roman" w:cs="Times New Roman"/>
          <w:color w:val="FF0000"/>
          <w:sz w:val="24"/>
          <w:szCs w:val="24"/>
        </w:rPr>
        <w:t xml:space="preserve"> the citizen advocacy </w:t>
      </w:r>
      <w:r w:rsidR="002C3C0A">
        <w:rPr>
          <w:rFonts w:ascii="Times New Roman" w:hAnsi="Times New Roman" w:cs="Times New Roman"/>
          <w:color w:val="FF0000"/>
          <w:sz w:val="24"/>
          <w:szCs w:val="24"/>
        </w:rPr>
        <w:t xml:space="preserve">approach </w:t>
      </w:r>
      <w:r w:rsidR="00132009">
        <w:rPr>
          <w:rFonts w:ascii="Times New Roman" w:hAnsi="Times New Roman" w:cs="Times New Roman"/>
          <w:color w:val="FF0000"/>
          <w:sz w:val="24"/>
          <w:szCs w:val="24"/>
        </w:rPr>
        <w:t xml:space="preserve">when originally established, </w:t>
      </w:r>
      <w:r w:rsidR="002C3C0A">
        <w:rPr>
          <w:rFonts w:ascii="Times New Roman" w:hAnsi="Times New Roman" w:cs="Times New Roman"/>
          <w:color w:val="FF0000"/>
          <w:sz w:val="24"/>
          <w:szCs w:val="24"/>
        </w:rPr>
        <w:t xml:space="preserve">but evolved </w:t>
      </w:r>
      <w:r w:rsidR="009F218D">
        <w:rPr>
          <w:rFonts w:ascii="Times New Roman" w:hAnsi="Times New Roman" w:cs="Times New Roman"/>
          <w:color w:val="FF0000"/>
          <w:sz w:val="24"/>
          <w:szCs w:val="24"/>
        </w:rPr>
        <w:t>towards the approach</w:t>
      </w:r>
      <w:r w:rsidR="00B02274" w:rsidRPr="00B02274">
        <w:rPr>
          <w:rFonts w:ascii="Times New Roman" w:hAnsi="Times New Roman" w:cs="Times New Roman"/>
          <w:color w:val="FF0000"/>
          <w:sz w:val="24"/>
          <w:szCs w:val="24"/>
        </w:rPr>
        <w:t xml:space="preserve">. For example, </w:t>
      </w:r>
      <w:r w:rsidR="00104F6D">
        <w:rPr>
          <w:rFonts w:ascii="Times New Roman" w:hAnsi="Times New Roman" w:cs="Times New Roman"/>
          <w:color w:val="FF0000"/>
          <w:sz w:val="24"/>
          <w:szCs w:val="24"/>
        </w:rPr>
        <w:t xml:space="preserve">one </w:t>
      </w:r>
      <w:r w:rsidR="00104F6D" w:rsidRPr="00B02274">
        <w:rPr>
          <w:rFonts w:ascii="Times New Roman" w:hAnsi="Times New Roman" w:cs="Times New Roman"/>
          <w:color w:val="FF0000"/>
          <w:sz w:val="24"/>
          <w:szCs w:val="24"/>
        </w:rPr>
        <w:t>was originally set</w:t>
      </w:r>
      <w:r w:rsidR="0008592E">
        <w:rPr>
          <w:rFonts w:ascii="Times New Roman" w:hAnsi="Times New Roman" w:cs="Times New Roman"/>
          <w:color w:val="FF0000"/>
          <w:sz w:val="24"/>
          <w:szCs w:val="24"/>
        </w:rPr>
        <w:t xml:space="preserve"> </w:t>
      </w:r>
      <w:r w:rsidR="00104F6D" w:rsidRPr="00B02274">
        <w:rPr>
          <w:rFonts w:ascii="Times New Roman" w:hAnsi="Times New Roman" w:cs="Times New Roman"/>
          <w:color w:val="FF0000"/>
          <w:sz w:val="24"/>
          <w:szCs w:val="24"/>
        </w:rPr>
        <w:t xml:space="preserve">up to provide a community service for people from a black and ethnic minority </w:t>
      </w:r>
      <w:r w:rsidR="00427414">
        <w:rPr>
          <w:rFonts w:ascii="Times New Roman" w:hAnsi="Times New Roman" w:cs="Times New Roman"/>
          <w:color w:val="FF0000"/>
          <w:sz w:val="24"/>
          <w:szCs w:val="24"/>
        </w:rPr>
        <w:t xml:space="preserve">(BME) </w:t>
      </w:r>
      <w:r w:rsidR="00104F6D" w:rsidRPr="00B02274">
        <w:rPr>
          <w:rFonts w:ascii="Times New Roman" w:hAnsi="Times New Roman" w:cs="Times New Roman"/>
          <w:color w:val="FF0000"/>
          <w:sz w:val="24"/>
          <w:szCs w:val="24"/>
        </w:rPr>
        <w:t>background w</w:t>
      </w:r>
      <w:r w:rsidR="00104F6D">
        <w:rPr>
          <w:rFonts w:ascii="Times New Roman" w:hAnsi="Times New Roman" w:cs="Times New Roman"/>
          <w:color w:val="FF0000"/>
          <w:sz w:val="24"/>
          <w:szCs w:val="24"/>
        </w:rPr>
        <w:t xml:space="preserve">ith </w:t>
      </w:r>
      <w:r w:rsidR="00104F6D" w:rsidRPr="00B02274">
        <w:rPr>
          <w:rFonts w:ascii="Times New Roman" w:hAnsi="Times New Roman" w:cs="Times New Roman"/>
          <w:color w:val="FF0000"/>
          <w:sz w:val="24"/>
          <w:szCs w:val="24"/>
        </w:rPr>
        <w:t>mental health problems</w:t>
      </w:r>
      <w:r w:rsidR="000F70D4">
        <w:rPr>
          <w:rFonts w:ascii="Times New Roman" w:hAnsi="Times New Roman" w:cs="Times New Roman"/>
          <w:color w:val="FF0000"/>
          <w:sz w:val="24"/>
          <w:szCs w:val="24"/>
        </w:rPr>
        <w:t>, and another as a self-advocacy group. Inspired by a Kings fund study, one</w:t>
      </w:r>
      <w:r w:rsidR="00104F6D" w:rsidRPr="00B02274">
        <w:rPr>
          <w:rFonts w:ascii="Times New Roman" w:hAnsi="Times New Roman" w:cs="Times New Roman"/>
          <w:color w:val="FF0000"/>
          <w:sz w:val="24"/>
          <w:szCs w:val="24"/>
        </w:rPr>
        <w:t xml:space="preserve"> </w:t>
      </w:r>
      <w:r w:rsidR="00104F6D">
        <w:rPr>
          <w:rFonts w:ascii="Times New Roman" w:hAnsi="Times New Roman" w:cs="Times New Roman"/>
          <w:color w:val="FF0000"/>
          <w:sz w:val="24"/>
          <w:szCs w:val="24"/>
        </w:rPr>
        <w:t xml:space="preserve">group </w:t>
      </w:r>
      <w:r w:rsidR="00104F6D" w:rsidRPr="00B02274">
        <w:rPr>
          <w:rFonts w:ascii="Times New Roman" w:hAnsi="Times New Roman" w:cs="Times New Roman"/>
          <w:color w:val="FF0000"/>
          <w:sz w:val="24"/>
          <w:szCs w:val="24"/>
        </w:rPr>
        <w:t xml:space="preserve">was established by older people </w:t>
      </w:r>
      <w:r w:rsidR="000F70D4">
        <w:rPr>
          <w:rFonts w:ascii="Times New Roman" w:hAnsi="Times New Roman" w:cs="Times New Roman"/>
          <w:color w:val="FF0000"/>
          <w:sz w:val="24"/>
          <w:szCs w:val="24"/>
        </w:rPr>
        <w:t>for older people to provide</w:t>
      </w:r>
      <w:r w:rsidR="00104F6D">
        <w:rPr>
          <w:rFonts w:ascii="Times New Roman" w:hAnsi="Times New Roman" w:cs="Times New Roman"/>
          <w:color w:val="FF0000"/>
          <w:sz w:val="24"/>
          <w:szCs w:val="24"/>
        </w:rPr>
        <w:t xml:space="preserve"> </w:t>
      </w:r>
      <w:r w:rsidR="00104F6D" w:rsidRPr="00B02274">
        <w:rPr>
          <w:rFonts w:ascii="Times New Roman" w:hAnsi="Times New Roman" w:cs="Times New Roman"/>
          <w:color w:val="FF0000"/>
          <w:sz w:val="24"/>
          <w:szCs w:val="24"/>
        </w:rPr>
        <w:t>information, advice</w:t>
      </w:r>
      <w:r w:rsidR="00132009">
        <w:rPr>
          <w:rFonts w:ascii="Times New Roman" w:hAnsi="Times New Roman" w:cs="Times New Roman"/>
          <w:color w:val="FF0000"/>
          <w:sz w:val="24"/>
          <w:szCs w:val="24"/>
        </w:rPr>
        <w:t>,</w:t>
      </w:r>
      <w:r w:rsidR="00104F6D" w:rsidRPr="00B02274">
        <w:rPr>
          <w:rFonts w:ascii="Times New Roman" w:hAnsi="Times New Roman" w:cs="Times New Roman"/>
          <w:color w:val="FF0000"/>
          <w:sz w:val="24"/>
          <w:szCs w:val="24"/>
        </w:rPr>
        <w:t xml:space="preserve"> and support.</w:t>
      </w:r>
      <w:r w:rsidR="00104F6D">
        <w:rPr>
          <w:rFonts w:ascii="Times New Roman" w:hAnsi="Times New Roman" w:cs="Times New Roman"/>
          <w:color w:val="FF0000"/>
          <w:sz w:val="24"/>
          <w:szCs w:val="24"/>
        </w:rPr>
        <w:t xml:space="preserve"> </w:t>
      </w:r>
      <w:r w:rsidR="002C3C0A">
        <w:rPr>
          <w:rFonts w:ascii="Times New Roman" w:hAnsi="Times New Roman" w:cs="Times New Roman"/>
          <w:color w:val="FF0000"/>
          <w:sz w:val="24"/>
          <w:szCs w:val="24"/>
        </w:rPr>
        <w:t>W</w:t>
      </w:r>
      <w:r w:rsidR="00104F6D">
        <w:rPr>
          <w:rFonts w:ascii="Times New Roman" w:hAnsi="Times New Roman" w:cs="Times New Roman"/>
          <w:color w:val="FF0000"/>
          <w:sz w:val="24"/>
          <w:szCs w:val="24"/>
        </w:rPr>
        <w:t xml:space="preserve">hile </w:t>
      </w:r>
      <w:r w:rsidR="00132009">
        <w:rPr>
          <w:rFonts w:ascii="Times New Roman" w:hAnsi="Times New Roman" w:cs="Times New Roman"/>
          <w:color w:val="FF0000"/>
          <w:sz w:val="24"/>
          <w:szCs w:val="24"/>
        </w:rPr>
        <w:t xml:space="preserve">yet </w:t>
      </w:r>
      <w:r w:rsidR="00B02274" w:rsidRPr="00B02274">
        <w:rPr>
          <w:rFonts w:ascii="Times New Roman" w:hAnsi="Times New Roman" w:cs="Times New Roman"/>
          <w:color w:val="FF0000"/>
          <w:sz w:val="24"/>
          <w:szCs w:val="24"/>
        </w:rPr>
        <w:t>another</w:t>
      </w:r>
      <w:r w:rsidR="00104F6D">
        <w:rPr>
          <w:rFonts w:ascii="Times New Roman" w:hAnsi="Times New Roman" w:cs="Times New Roman"/>
          <w:color w:val="FF0000"/>
          <w:sz w:val="24"/>
          <w:szCs w:val="24"/>
        </w:rPr>
        <w:t xml:space="preserve"> </w:t>
      </w:r>
      <w:r w:rsidR="000F70D4">
        <w:rPr>
          <w:rFonts w:ascii="Times New Roman" w:hAnsi="Times New Roman" w:cs="Times New Roman"/>
          <w:color w:val="FF0000"/>
          <w:sz w:val="24"/>
          <w:szCs w:val="24"/>
        </w:rPr>
        <w:t>w</w:t>
      </w:r>
      <w:r w:rsidR="00132009">
        <w:rPr>
          <w:rFonts w:ascii="Times New Roman" w:hAnsi="Times New Roman" w:cs="Times New Roman"/>
          <w:color w:val="FF0000"/>
          <w:sz w:val="24"/>
          <w:szCs w:val="24"/>
        </w:rPr>
        <w:t>as</w:t>
      </w:r>
      <w:r w:rsidR="00B02274" w:rsidRPr="00B02274">
        <w:rPr>
          <w:rFonts w:ascii="Times New Roman" w:hAnsi="Times New Roman" w:cs="Times New Roman"/>
          <w:color w:val="FF0000"/>
          <w:sz w:val="24"/>
          <w:szCs w:val="24"/>
        </w:rPr>
        <w:t xml:space="preserve"> originally established as a befriending service but changed to citizen advocacy</w:t>
      </w:r>
      <w:r w:rsidR="00427414">
        <w:rPr>
          <w:rFonts w:ascii="Times New Roman" w:hAnsi="Times New Roman" w:cs="Times New Roman"/>
          <w:color w:val="FF0000"/>
          <w:sz w:val="24"/>
          <w:szCs w:val="24"/>
        </w:rPr>
        <w:t>,</w:t>
      </w:r>
      <w:r w:rsidR="002C3C0A">
        <w:rPr>
          <w:rFonts w:ascii="Times New Roman" w:hAnsi="Times New Roman" w:cs="Times New Roman"/>
          <w:color w:val="FF0000"/>
          <w:sz w:val="24"/>
          <w:szCs w:val="24"/>
        </w:rPr>
        <w:t xml:space="preserve"> and another</w:t>
      </w:r>
      <w:r w:rsidR="00B02274">
        <w:rPr>
          <w:rFonts w:ascii="Times New Roman" w:hAnsi="Times New Roman" w:cs="Times New Roman"/>
          <w:color w:val="FF0000"/>
          <w:sz w:val="24"/>
          <w:szCs w:val="24"/>
        </w:rPr>
        <w:t xml:space="preserve"> </w:t>
      </w:r>
      <w:r w:rsidR="00B02274" w:rsidRPr="00B02274">
        <w:rPr>
          <w:rFonts w:ascii="Times New Roman" w:hAnsi="Times New Roman" w:cs="Times New Roman"/>
          <w:color w:val="FF0000"/>
          <w:sz w:val="24"/>
          <w:szCs w:val="24"/>
        </w:rPr>
        <w:t>started out as an art group but</w:t>
      </w:r>
      <w:r w:rsidR="00132009">
        <w:rPr>
          <w:rFonts w:ascii="Times New Roman" w:hAnsi="Times New Roman" w:cs="Times New Roman"/>
          <w:color w:val="FF0000"/>
          <w:sz w:val="24"/>
          <w:szCs w:val="24"/>
        </w:rPr>
        <w:t>,</w:t>
      </w:r>
      <w:r w:rsidR="00B02274" w:rsidRPr="00B02274">
        <w:rPr>
          <w:rFonts w:ascii="Times New Roman" w:hAnsi="Times New Roman" w:cs="Times New Roman"/>
          <w:color w:val="FF0000"/>
          <w:sz w:val="24"/>
          <w:szCs w:val="24"/>
        </w:rPr>
        <w:t xml:space="preserve"> in 2005, successfully applied for funding to</w:t>
      </w:r>
      <w:r w:rsidR="00132009">
        <w:rPr>
          <w:rFonts w:ascii="Times New Roman" w:hAnsi="Times New Roman" w:cs="Times New Roman"/>
          <w:color w:val="FF0000"/>
          <w:sz w:val="24"/>
          <w:szCs w:val="24"/>
        </w:rPr>
        <w:t xml:space="preserve"> BILD to</w:t>
      </w:r>
      <w:r w:rsidR="002C3C0A">
        <w:rPr>
          <w:rFonts w:ascii="Times New Roman" w:hAnsi="Times New Roman" w:cs="Times New Roman"/>
          <w:color w:val="FF0000"/>
          <w:sz w:val="24"/>
          <w:szCs w:val="24"/>
        </w:rPr>
        <w:t xml:space="preserve"> offer </w:t>
      </w:r>
      <w:r w:rsidR="00B02274" w:rsidRPr="00B02274">
        <w:rPr>
          <w:rFonts w:ascii="Times New Roman" w:hAnsi="Times New Roman" w:cs="Times New Roman"/>
          <w:color w:val="FF0000"/>
          <w:sz w:val="24"/>
          <w:szCs w:val="24"/>
        </w:rPr>
        <w:t>citizen advocacy.</w:t>
      </w:r>
      <w:r w:rsidR="00427414" w:rsidRPr="00427414">
        <w:rPr>
          <w:rFonts w:ascii="Times New Roman" w:hAnsi="Times New Roman" w:cs="Times New Roman"/>
          <w:color w:val="FF0000"/>
          <w:sz w:val="24"/>
          <w:szCs w:val="24"/>
        </w:rPr>
        <w:t xml:space="preserve"> </w:t>
      </w:r>
    </w:p>
    <w:bookmarkEnd w:id="7"/>
    <w:p w14:paraId="2C310A79" w14:textId="6FC13EF8" w:rsidR="00EF712A" w:rsidRPr="00B02274" w:rsidRDefault="00264530" w:rsidP="00EF712A">
      <w:pPr>
        <w:spacing w:line="360" w:lineRule="auto"/>
        <w:rPr>
          <w:rFonts w:ascii="Times New Roman" w:hAnsi="Times New Roman" w:cs="Times New Roman"/>
          <w:color w:val="FF0000"/>
          <w:sz w:val="24"/>
          <w:szCs w:val="24"/>
        </w:rPr>
      </w:pPr>
      <w:r>
        <w:rPr>
          <w:rFonts w:ascii="Times New Roman" w:hAnsi="Times New Roman" w:cs="Times New Roman"/>
          <w:sz w:val="24"/>
          <w:szCs w:val="24"/>
        </w:rPr>
        <w:t>S</w:t>
      </w:r>
      <w:r w:rsidR="00427414">
        <w:rPr>
          <w:rFonts w:ascii="Times New Roman" w:hAnsi="Times New Roman" w:cs="Times New Roman"/>
          <w:sz w:val="24"/>
          <w:szCs w:val="24"/>
        </w:rPr>
        <w:t xml:space="preserve">ome </w:t>
      </w:r>
      <w:r w:rsidR="00F13C3C">
        <w:rPr>
          <w:rFonts w:ascii="Times New Roman" w:hAnsi="Times New Roman" w:cs="Times New Roman"/>
          <w:sz w:val="24"/>
          <w:szCs w:val="24"/>
        </w:rPr>
        <w:t xml:space="preserve">of the </w:t>
      </w:r>
      <w:r w:rsidR="00EF712A" w:rsidRPr="006F1587">
        <w:rPr>
          <w:rFonts w:ascii="Times New Roman" w:hAnsi="Times New Roman" w:cs="Times New Roman"/>
          <w:sz w:val="24"/>
          <w:szCs w:val="24"/>
        </w:rPr>
        <w:t xml:space="preserve">groups exclusively supported people with learning disabilities, while others offered support </w:t>
      </w:r>
      <w:r w:rsidR="00EF712A" w:rsidRPr="00CB6D97">
        <w:rPr>
          <w:rFonts w:ascii="Times New Roman" w:hAnsi="Times New Roman" w:cs="Times New Roman"/>
          <w:color w:val="FF0000"/>
          <w:sz w:val="24"/>
          <w:szCs w:val="24"/>
        </w:rPr>
        <w:t xml:space="preserve">to </w:t>
      </w:r>
      <w:r w:rsidR="00104F6D" w:rsidRPr="00CB6D97">
        <w:rPr>
          <w:rFonts w:ascii="Times New Roman" w:hAnsi="Times New Roman" w:cs="Times New Roman"/>
          <w:color w:val="FF0000"/>
          <w:sz w:val="24"/>
          <w:szCs w:val="24"/>
        </w:rPr>
        <w:t xml:space="preserve">a wider range of </w:t>
      </w:r>
      <w:r w:rsidR="00EF712A" w:rsidRPr="00CB6D97">
        <w:rPr>
          <w:rFonts w:ascii="Times New Roman" w:hAnsi="Times New Roman" w:cs="Times New Roman"/>
          <w:color w:val="FF0000"/>
          <w:sz w:val="24"/>
          <w:szCs w:val="24"/>
        </w:rPr>
        <w:t xml:space="preserve">socially marginalised people </w:t>
      </w:r>
      <w:r w:rsidR="00CB6D97" w:rsidRPr="00CB6D97">
        <w:rPr>
          <w:rFonts w:ascii="Times New Roman" w:hAnsi="Times New Roman" w:cs="Times New Roman"/>
          <w:color w:val="FF0000"/>
          <w:sz w:val="24"/>
          <w:szCs w:val="24"/>
        </w:rPr>
        <w:t xml:space="preserve">inclusive </w:t>
      </w:r>
      <w:r w:rsidR="00CB6D97">
        <w:rPr>
          <w:rFonts w:ascii="Times New Roman" w:hAnsi="Times New Roman" w:cs="Times New Roman"/>
          <w:sz w:val="24"/>
          <w:szCs w:val="24"/>
        </w:rPr>
        <w:t xml:space="preserve">of people with </w:t>
      </w:r>
      <w:r w:rsidR="00EF712A" w:rsidRPr="006F1587">
        <w:rPr>
          <w:rFonts w:ascii="Times New Roman" w:hAnsi="Times New Roman" w:cs="Times New Roman"/>
          <w:sz w:val="24"/>
          <w:szCs w:val="24"/>
        </w:rPr>
        <w:t xml:space="preserve">mental health problems, </w:t>
      </w:r>
      <w:r w:rsidR="00272FBE">
        <w:rPr>
          <w:rFonts w:ascii="Times New Roman" w:hAnsi="Times New Roman" w:cs="Times New Roman"/>
          <w:sz w:val="24"/>
          <w:szCs w:val="24"/>
        </w:rPr>
        <w:t>minority group</w:t>
      </w:r>
      <w:r w:rsidR="00E307D6">
        <w:rPr>
          <w:rFonts w:ascii="Times New Roman" w:hAnsi="Times New Roman" w:cs="Times New Roman"/>
          <w:sz w:val="24"/>
          <w:szCs w:val="24"/>
        </w:rPr>
        <w:t>s</w:t>
      </w:r>
      <w:r w:rsidR="00427414">
        <w:rPr>
          <w:rFonts w:ascii="Times New Roman" w:hAnsi="Times New Roman" w:cs="Times New Roman"/>
          <w:sz w:val="24"/>
          <w:szCs w:val="24"/>
        </w:rPr>
        <w:t xml:space="preserve">, </w:t>
      </w:r>
      <w:r w:rsidR="00EF712A" w:rsidRPr="006F1587">
        <w:rPr>
          <w:rFonts w:ascii="Times New Roman" w:hAnsi="Times New Roman" w:cs="Times New Roman"/>
          <w:sz w:val="24"/>
          <w:szCs w:val="24"/>
        </w:rPr>
        <w:t xml:space="preserve">or </w:t>
      </w:r>
      <w:r w:rsidR="00957E57">
        <w:rPr>
          <w:rFonts w:ascii="Times New Roman" w:hAnsi="Times New Roman" w:cs="Times New Roman"/>
          <w:sz w:val="24"/>
          <w:szCs w:val="24"/>
        </w:rPr>
        <w:t xml:space="preserve">those </w:t>
      </w:r>
      <w:r w:rsidR="00EF712A" w:rsidRPr="006F1587">
        <w:rPr>
          <w:rFonts w:ascii="Times New Roman" w:hAnsi="Times New Roman" w:cs="Times New Roman"/>
          <w:sz w:val="24"/>
          <w:szCs w:val="24"/>
        </w:rPr>
        <w:t xml:space="preserve">living with cancer, older </w:t>
      </w:r>
      <w:r w:rsidR="00EF712A">
        <w:rPr>
          <w:rFonts w:ascii="Times New Roman" w:hAnsi="Times New Roman" w:cs="Times New Roman"/>
          <w:sz w:val="24"/>
          <w:szCs w:val="24"/>
        </w:rPr>
        <w:t>people</w:t>
      </w:r>
      <w:r w:rsidR="00957E57">
        <w:rPr>
          <w:rFonts w:ascii="Times New Roman" w:hAnsi="Times New Roman" w:cs="Times New Roman"/>
          <w:sz w:val="24"/>
          <w:szCs w:val="24"/>
        </w:rPr>
        <w:t xml:space="preserve"> etc</w:t>
      </w:r>
      <w:r w:rsidR="00EF712A" w:rsidRPr="006F1587">
        <w:rPr>
          <w:rFonts w:ascii="Times New Roman" w:hAnsi="Times New Roman" w:cs="Times New Roman"/>
          <w:sz w:val="24"/>
          <w:szCs w:val="24"/>
        </w:rPr>
        <w:t>.</w:t>
      </w:r>
      <w:bookmarkEnd w:id="8"/>
      <w:r w:rsidR="00EF712A" w:rsidRPr="008459DA">
        <w:rPr>
          <w:rFonts w:ascii="Times New Roman" w:hAnsi="Times New Roman" w:cs="Times New Roman"/>
          <w:sz w:val="24"/>
          <w:szCs w:val="24"/>
        </w:rPr>
        <w:t xml:space="preserve"> </w:t>
      </w:r>
      <w:bookmarkEnd w:id="13"/>
    </w:p>
    <w:p w14:paraId="706B9CE5" w14:textId="335AA094" w:rsidR="00EF712A" w:rsidRPr="00186A8F" w:rsidRDefault="00EF712A" w:rsidP="00EF712A">
      <w:pPr>
        <w:spacing w:line="360" w:lineRule="auto"/>
        <w:rPr>
          <w:rFonts w:ascii="Times New Roman" w:hAnsi="Times New Roman" w:cs="Times New Roman"/>
          <w:color w:val="FF0000"/>
          <w:sz w:val="24"/>
          <w:szCs w:val="24"/>
        </w:rPr>
      </w:pPr>
      <w:r w:rsidRPr="008459DA">
        <w:rPr>
          <w:rFonts w:ascii="Times New Roman" w:hAnsi="Times New Roman" w:cs="Times New Roman"/>
          <w:sz w:val="24"/>
          <w:szCs w:val="24"/>
        </w:rPr>
        <w:t xml:space="preserve">The interviews were semi-structured with themes considering, with the development of statutory advocacy services, whether the need for informal </w:t>
      </w:r>
      <w:r w:rsidR="006B3E4A">
        <w:rPr>
          <w:rFonts w:ascii="Times New Roman" w:hAnsi="Times New Roman" w:cs="Times New Roman"/>
          <w:sz w:val="24"/>
          <w:szCs w:val="24"/>
        </w:rPr>
        <w:t xml:space="preserve">and citizen </w:t>
      </w:r>
      <w:r w:rsidRPr="008459DA">
        <w:rPr>
          <w:rFonts w:ascii="Times New Roman" w:hAnsi="Times New Roman" w:cs="Times New Roman"/>
          <w:sz w:val="24"/>
          <w:szCs w:val="24"/>
        </w:rPr>
        <w:t xml:space="preserve">advocacy had increased or diminished. The advantage of using interviews was that it allowed participants to develop points and ideas significant to their specific group and experience (Bryman 2016). </w:t>
      </w:r>
      <w:bookmarkStart w:id="14" w:name="_Hlk504633304"/>
      <w:r w:rsidRPr="008459DA">
        <w:rPr>
          <w:rFonts w:ascii="Times New Roman" w:hAnsi="Times New Roman" w:cs="Times New Roman"/>
          <w:sz w:val="24"/>
          <w:szCs w:val="24"/>
        </w:rPr>
        <w:t xml:space="preserve">Relying solely on interviews, however, </w:t>
      </w:r>
      <w:r w:rsidR="00495F13">
        <w:rPr>
          <w:rFonts w:ascii="Times New Roman" w:hAnsi="Times New Roman" w:cs="Times New Roman"/>
          <w:sz w:val="24"/>
          <w:szCs w:val="24"/>
        </w:rPr>
        <w:t xml:space="preserve">potentially </w:t>
      </w:r>
      <w:r w:rsidRPr="008459DA">
        <w:rPr>
          <w:rFonts w:ascii="Times New Roman" w:hAnsi="Times New Roman" w:cs="Times New Roman"/>
          <w:sz w:val="24"/>
          <w:szCs w:val="24"/>
        </w:rPr>
        <w:t xml:space="preserve">limited the reliability of the findings, as did </w:t>
      </w:r>
      <w:r>
        <w:rPr>
          <w:rFonts w:ascii="Times New Roman" w:hAnsi="Times New Roman" w:cs="Times New Roman"/>
          <w:sz w:val="24"/>
          <w:szCs w:val="24"/>
        </w:rPr>
        <w:t xml:space="preserve">principally </w:t>
      </w:r>
      <w:r w:rsidRPr="008459DA">
        <w:rPr>
          <w:rFonts w:ascii="Times New Roman" w:hAnsi="Times New Roman" w:cs="Times New Roman"/>
          <w:sz w:val="24"/>
          <w:szCs w:val="24"/>
        </w:rPr>
        <w:t xml:space="preserve">interviewing </w:t>
      </w:r>
      <w:r w:rsidR="008B2CDA" w:rsidRPr="00D10D9A">
        <w:rPr>
          <w:rFonts w:ascii="Times New Roman" w:hAnsi="Times New Roman" w:cs="Times New Roman"/>
          <w:sz w:val="24"/>
          <w:szCs w:val="24"/>
        </w:rPr>
        <w:t xml:space="preserve">representatives from </w:t>
      </w:r>
      <w:r w:rsidRPr="008459DA">
        <w:rPr>
          <w:rFonts w:ascii="Times New Roman" w:hAnsi="Times New Roman" w:cs="Times New Roman"/>
          <w:sz w:val="24"/>
          <w:szCs w:val="24"/>
        </w:rPr>
        <w:t xml:space="preserve">groups who were members of the NCAS, as they were an association of groups that had, at least historically, </w:t>
      </w:r>
      <w:r w:rsidR="00E0538F">
        <w:rPr>
          <w:rFonts w:ascii="Times New Roman" w:hAnsi="Times New Roman" w:cs="Times New Roman"/>
          <w:sz w:val="24"/>
          <w:szCs w:val="24"/>
        </w:rPr>
        <w:t xml:space="preserve">committed to the concept of </w:t>
      </w:r>
      <w:r w:rsidRPr="008459DA">
        <w:rPr>
          <w:rFonts w:ascii="Times New Roman" w:hAnsi="Times New Roman" w:cs="Times New Roman"/>
          <w:sz w:val="24"/>
          <w:szCs w:val="24"/>
        </w:rPr>
        <w:t>citizen advocacy</w:t>
      </w:r>
      <w:r>
        <w:rPr>
          <w:rFonts w:ascii="Times New Roman" w:hAnsi="Times New Roman" w:cs="Times New Roman"/>
          <w:sz w:val="24"/>
          <w:szCs w:val="24"/>
        </w:rPr>
        <w:t>.</w:t>
      </w:r>
      <w:r w:rsidRPr="008459DA">
        <w:rPr>
          <w:rFonts w:ascii="Times New Roman" w:hAnsi="Times New Roman" w:cs="Times New Roman"/>
          <w:sz w:val="24"/>
          <w:szCs w:val="24"/>
        </w:rPr>
        <w:t xml:space="preserve"> </w:t>
      </w:r>
      <w:bookmarkStart w:id="15" w:name="_Hlk508118771"/>
      <w:r w:rsidR="00186A8F">
        <w:rPr>
          <w:rFonts w:ascii="Times New Roman" w:hAnsi="Times New Roman" w:cs="Times New Roman"/>
          <w:color w:val="FF0000"/>
          <w:sz w:val="24"/>
          <w:szCs w:val="24"/>
        </w:rPr>
        <w:t>Another significant limitation</w:t>
      </w:r>
      <w:r w:rsidR="0008592E">
        <w:rPr>
          <w:rFonts w:ascii="Times New Roman" w:hAnsi="Times New Roman" w:cs="Times New Roman"/>
          <w:color w:val="FF0000"/>
          <w:sz w:val="24"/>
          <w:szCs w:val="24"/>
        </w:rPr>
        <w:t>,</w:t>
      </w:r>
      <w:r w:rsidR="00DA4578">
        <w:rPr>
          <w:rFonts w:ascii="Times New Roman" w:hAnsi="Times New Roman" w:cs="Times New Roman"/>
          <w:color w:val="FF0000"/>
          <w:sz w:val="24"/>
          <w:szCs w:val="24"/>
        </w:rPr>
        <w:t xml:space="preserve"> which it is hoped will be addressed</w:t>
      </w:r>
      <w:r w:rsidR="00F13C3C">
        <w:rPr>
          <w:rFonts w:ascii="Times New Roman" w:hAnsi="Times New Roman" w:cs="Times New Roman"/>
          <w:color w:val="FF0000"/>
          <w:sz w:val="24"/>
          <w:szCs w:val="24"/>
        </w:rPr>
        <w:t xml:space="preserve"> in a future study, is </w:t>
      </w:r>
      <w:r w:rsidR="00186A8F">
        <w:rPr>
          <w:rFonts w:ascii="Times New Roman" w:hAnsi="Times New Roman" w:cs="Times New Roman"/>
          <w:color w:val="FF0000"/>
          <w:sz w:val="24"/>
          <w:szCs w:val="24"/>
        </w:rPr>
        <w:t xml:space="preserve">the omission of the voice of advocate partners. </w:t>
      </w:r>
    </w:p>
    <w:bookmarkEnd w:id="14"/>
    <w:bookmarkEnd w:id="15"/>
    <w:p w14:paraId="6B6EEE55"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The interviews were transcribed, anonymised, and stripped of any identifying information, before being analysed by a process of ‘indexing’, ‘charting’ and then ‘mapping’ to facilitate the emergence of key themes (Richie and Spencer 1994). The emergent themes were: the challenge of the citizen/informal advocacy role and problems coordinating volunteers; </w:t>
      </w:r>
      <w:r w:rsidRPr="008459DA">
        <w:rPr>
          <w:rFonts w:ascii="Times New Roman" w:hAnsi="Times New Roman" w:cs="Times New Roman"/>
          <w:sz w:val="24"/>
          <w:szCs w:val="24"/>
        </w:rPr>
        <w:lastRenderedPageBreak/>
        <w:t xml:space="preserve">changes to the commissioning culture; and, the pressure to professionalise advocacy. Ethical approval for the study was received from the University Ethics Committee in February 2016. </w:t>
      </w:r>
    </w:p>
    <w:p w14:paraId="19BA1783" w14:textId="4B69670D" w:rsidR="00EF712A" w:rsidRDefault="00EF712A" w:rsidP="00EF712A">
      <w:pPr>
        <w:spacing w:line="360" w:lineRule="auto"/>
        <w:rPr>
          <w:rFonts w:ascii="Times New Roman" w:hAnsi="Times New Roman" w:cs="Times New Roman"/>
          <w:i/>
          <w:sz w:val="24"/>
          <w:szCs w:val="24"/>
        </w:rPr>
      </w:pPr>
      <w:r w:rsidRPr="008459DA">
        <w:rPr>
          <w:rFonts w:ascii="Times New Roman" w:hAnsi="Times New Roman" w:cs="Times New Roman"/>
          <w:i/>
          <w:sz w:val="24"/>
          <w:szCs w:val="24"/>
        </w:rPr>
        <w:t>The findings</w:t>
      </w:r>
    </w:p>
    <w:p w14:paraId="79E09E77" w14:textId="30C93728" w:rsidR="00340999" w:rsidRPr="00DA4578" w:rsidRDefault="00340999" w:rsidP="00340999">
      <w:pPr>
        <w:spacing w:line="360" w:lineRule="auto"/>
        <w:rPr>
          <w:rFonts w:ascii="Times New Roman" w:eastAsia="Calibri" w:hAnsi="Times New Roman" w:cs="Times New Roman"/>
          <w:i/>
          <w:sz w:val="24"/>
          <w:szCs w:val="24"/>
        </w:rPr>
      </w:pPr>
      <w:r w:rsidRPr="00DA4578">
        <w:rPr>
          <w:rFonts w:ascii="Times New Roman" w:eastAsia="Calibri" w:hAnsi="Times New Roman" w:cs="Times New Roman"/>
          <w:i/>
          <w:sz w:val="24"/>
          <w:szCs w:val="24"/>
        </w:rPr>
        <w:t>The challenge of the citizen advocacy role and problems coordinating volunteers</w:t>
      </w:r>
    </w:p>
    <w:p w14:paraId="1187F06B" w14:textId="37431435" w:rsidR="00854BD6" w:rsidRPr="00127774" w:rsidRDefault="00186A8F" w:rsidP="00854BD6">
      <w:pPr>
        <w:spacing w:line="360" w:lineRule="auto"/>
        <w:rPr>
          <w:rFonts w:ascii="Times New Roman" w:eastAsia="Calibri" w:hAnsi="Times New Roman" w:cs="Times New Roman"/>
          <w:color w:val="FF0000"/>
          <w:sz w:val="24"/>
          <w:szCs w:val="24"/>
        </w:rPr>
      </w:pPr>
      <w:bookmarkStart w:id="16" w:name="_Hlk508118902"/>
      <w:r w:rsidRPr="00186A8F">
        <w:rPr>
          <w:rFonts w:ascii="Times New Roman" w:eastAsia="Calibri" w:hAnsi="Times New Roman" w:cs="Times New Roman"/>
          <w:color w:val="FF0000"/>
          <w:sz w:val="24"/>
          <w:szCs w:val="24"/>
        </w:rPr>
        <w:t xml:space="preserve">Many of the </w:t>
      </w:r>
      <w:r w:rsidR="00CA4560">
        <w:rPr>
          <w:rFonts w:ascii="Times New Roman" w:eastAsia="Calibri" w:hAnsi="Times New Roman" w:cs="Times New Roman"/>
          <w:color w:val="FF0000"/>
          <w:sz w:val="24"/>
          <w:szCs w:val="24"/>
        </w:rPr>
        <w:t>participants</w:t>
      </w:r>
      <w:r w:rsidRPr="00186A8F">
        <w:rPr>
          <w:rFonts w:ascii="Times New Roman" w:eastAsia="Calibri" w:hAnsi="Times New Roman" w:cs="Times New Roman"/>
          <w:color w:val="FF0000"/>
          <w:sz w:val="24"/>
          <w:szCs w:val="24"/>
        </w:rPr>
        <w:t xml:space="preserve"> had themselves originally been citizen advocates and have continued their partnerships </w:t>
      </w:r>
      <w:r w:rsidR="00854BD6">
        <w:rPr>
          <w:rFonts w:ascii="Times New Roman" w:eastAsia="Calibri" w:hAnsi="Times New Roman" w:cs="Times New Roman"/>
          <w:color w:val="FF0000"/>
          <w:sz w:val="24"/>
          <w:szCs w:val="24"/>
        </w:rPr>
        <w:t>until the death of their partner.</w:t>
      </w:r>
    </w:p>
    <w:p w14:paraId="271EE3A8" w14:textId="77777777" w:rsidR="00854BD6" w:rsidRDefault="00854BD6" w:rsidP="00854BD6">
      <w:pPr>
        <w:spacing w:line="360" w:lineRule="auto"/>
        <w:rPr>
          <w:rFonts w:ascii="Times New Roman" w:eastAsia="Calibri" w:hAnsi="Times New Roman" w:cs="Times New Roman"/>
          <w:color w:val="FF0000"/>
          <w:sz w:val="24"/>
          <w:szCs w:val="24"/>
        </w:rPr>
      </w:pPr>
      <w:r w:rsidRPr="00127774">
        <w:rPr>
          <w:rFonts w:ascii="Times New Roman" w:eastAsia="Calibri" w:hAnsi="Times New Roman" w:cs="Times New Roman"/>
          <w:color w:val="FF0000"/>
          <w:sz w:val="24"/>
          <w:szCs w:val="24"/>
        </w:rPr>
        <w:t>“</w:t>
      </w:r>
      <w:r w:rsidRPr="00C811CE">
        <w:rPr>
          <w:rFonts w:ascii="Times New Roman" w:eastAsia="Calibri" w:hAnsi="Times New Roman" w:cs="Times New Roman"/>
          <w:i/>
          <w:color w:val="FF0000"/>
          <w:sz w:val="24"/>
          <w:szCs w:val="24"/>
        </w:rPr>
        <w:t>I had 4 advocacy partners as a volunteer. My last one just died, they’ve all died now, I’ve worked with these people for 20 odd years</w:t>
      </w:r>
      <w:r w:rsidRPr="00127774">
        <w:rPr>
          <w:rFonts w:ascii="Times New Roman" w:eastAsia="Calibri" w:hAnsi="Times New Roman" w:cs="Times New Roman"/>
          <w:color w:val="FF0000"/>
          <w:sz w:val="24"/>
          <w:szCs w:val="24"/>
        </w:rPr>
        <w:t>” (Interviewee 14).</w:t>
      </w:r>
    </w:p>
    <w:p w14:paraId="61DAD214" w14:textId="41C4161E" w:rsidR="00E04FC3" w:rsidRDefault="00854BD6" w:rsidP="00340999">
      <w:pPr>
        <w:spacing w:line="36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These partnerships continued </w:t>
      </w:r>
      <w:r w:rsidR="00186A8F" w:rsidRPr="00186A8F">
        <w:rPr>
          <w:rFonts w:ascii="Times New Roman" w:eastAsia="Calibri" w:hAnsi="Times New Roman" w:cs="Times New Roman"/>
          <w:color w:val="FF0000"/>
          <w:sz w:val="24"/>
          <w:szCs w:val="24"/>
        </w:rPr>
        <w:t>even when the</w:t>
      </w:r>
      <w:r w:rsidR="00E04FC3">
        <w:rPr>
          <w:rFonts w:ascii="Times New Roman" w:eastAsia="Calibri" w:hAnsi="Times New Roman" w:cs="Times New Roman"/>
          <w:color w:val="FF0000"/>
          <w:sz w:val="24"/>
          <w:szCs w:val="24"/>
        </w:rPr>
        <w:t xml:space="preserve">ir group ceased supporting </w:t>
      </w:r>
      <w:r w:rsidR="00186A8F" w:rsidRPr="00186A8F">
        <w:rPr>
          <w:rFonts w:ascii="Times New Roman" w:eastAsia="Calibri" w:hAnsi="Times New Roman" w:cs="Times New Roman"/>
          <w:color w:val="FF0000"/>
          <w:sz w:val="24"/>
          <w:szCs w:val="24"/>
        </w:rPr>
        <w:t xml:space="preserve">citizen advocacy. </w:t>
      </w:r>
    </w:p>
    <w:p w14:paraId="5AB64AE9" w14:textId="196E2A88" w:rsidR="00E04FC3" w:rsidRDefault="00E04FC3" w:rsidP="00340999">
      <w:pPr>
        <w:spacing w:line="360" w:lineRule="auto"/>
        <w:rPr>
          <w:rFonts w:ascii="Times New Roman" w:eastAsia="Calibri" w:hAnsi="Times New Roman" w:cs="Times New Roman"/>
          <w:color w:val="FF0000"/>
          <w:sz w:val="24"/>
          <w:szCs w:val="24"/>
        </w:rPr>
      </w:pPr>
      <w:r w:rsidRPr="00E04FC3">
        <w:rPr>
          <w:rFonts w:ascii="Times New Roman" w:eastAsia="Calibri" w:hAnsi="Times New Roman" w:cs="Times New Roman"/>
          <w:color w:val="FF0000"/>
          <w:sz w:val="24"/>
          <w:szCs w:val="24"/>
        </w:rPr>
        <w:t>“</w:t>
      </w:r>
      <w:r w:rsidRPr="00C811CE">
        <w:rPr>
          <w:rFonts w:ascii="Times New Roman" w:eastAsia="Calibri" w:hAnsi="Times New Roman" w:cs="Times New Roman"/>
          <w:i/>
          <w:color w:val="FF0000"/>
          <w:sz w:val="24"/>
          <w:szCs w:val="24"/>
        </w:rPr>
        <w:t>I continue to advocate for someone now. I’ve know her for 20 years and we still meet regularly. In theory I’m an informal advocate, but not supported. I’ve always accepted meetings with social services who invite me to reviews, but I’m not sure where I stand</w:t>
      </w:r>
      <w:r w:rsidR="00C811CE">
        <w:rPr>
          <w:rFonts w:ascii="Times New Roman" w:eastAsia="Calibri" w:hAnsi="Times New Roman" w:cs="Times New Roman"/>
          <w:i/>
          <w:color w:val="FF0000"/>
          <w:sz w:val="24"/>
          <w:szCs w:val="24"/>
        </w:rPr>
        <w:t>”</w:t>
      </w:r>
      <w:r w:rsidRPr="00E04FC3">
        <w:rPr>
          <w:rFonts w:ascii="Times New Roman" w:eastAsia="Calibri" w:hAnsi="Times New Roman" w:cs="Times New Roman"/>
          <w:color w:val="FF0000"/>
          <w:sz w:val="24"/>
          <w:szCs w:val="24"/>
        </w:rPr>
        <w:t xml:space="preserve"> (Interviewee 2).</w:t>
      </w:r>
    </w:p>
    <w:p w14:paraId="16A4A16A" w14:textId="18E57526" w:rsidR="00C1008E" w:rsidRDefault="00854BD6" w:rsidP="00340999">
      <w:pPr>
        <w:spacing w:line="36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C</w:t>
      </w:r>
      <w:r w:rsidR="00E04FC3">
        <w:rPr>
          <w:rFonts w:ascii="Times New Roman" w:eastAsia="Calibri" w:hAnsi="Times New Roman" w:cs="Times New Roman"/>
          <w:color w:val="FF0000"/>
          <w:sz w:val="24"/>
          <w:szCs w:val="24"/>
        </w:rPr>
        <w:t xml:space="preserve">itizen advocacy </w:t>
      </w:r>
      <w:r>
        <w:rPr>
          <w:rFonts w:ascii="Times New Roman" w:eastAsia="Calibri" w:hAnsi="Times New Roman" w:cs="Times New Roman"/>
          <w:color w:val="FF0000"/>
          <w:sz w:val="24"/>
          <w:szCs w:val="24"/>
        </w:rPr>
        <w:t xml:space="preserve">was not seen </w:t>
      </w:r>
      <w:r w:rsidR="00686E74">
        <w:rPr>
          <w:rFonts w:ascii="Times New Roman" w:eastAsia="Calibri" w:hAnsi="Times New Roman" w:cs="Times New Roman"/>
          <w:color w:val="FF0000"/>
          <w:sz w:val="24"/>
          <w:szCs w:val="24"/>
        </w:rPr>
        <w:t>as</w:t>
      </w:r>
      <w:r w:rsidR="00C1008E" w:rsidRPr="00186A8F">
        <w:rPr>
          <w:rFonts w:ascii="Times New Roman" w:eastAsia="Calibri" w:hAnsi="Times New Roman" w:cs="Times New Roman"/>
          <w:color w:val="FF0000"/>
          <w:sz w:val="24"/>
          <w:szCs w:val="24"/>
        </w:rPr>
        <w:t xml:space="preserve"> a job or </w:t>
      </w:r>
      <w:r w:rsidR="00957E57" w:rsidRPr="00186A8F">
        <w:rPr>
          <w:rFonts w:ascii="Times New Roman" w:eastAsia="Calibri" w:hAnsi="Times New Roman" w:cs="Times New Roman"/>
          <w:color w:val="FF0000"/>
          <w:sz w:val="24"/>
          <w:szCs w:val="24"/>
        </w:rPr>
        <w:t xml:space="preserve">volunteer </w:t>
      </w:r>
      <w:r w:rsidR="00957E57">
        <w:rPr>
          <w:rFonts w:ascii="Times New Roman" w:eastAsia="Calibri" w:hAnsi="Times New Roman" w:cs="Times New Roman"/>
          <w:color w:val="FF0000"/>
          <w:sz w:val="24"/>
          <w:szCs w:val="24"/>
        </w:rPr>
        <w:t xml:space="preserve">role </w:t>
      </w:r>
      <w:r w:rsidR="00E04FC3">
        <w:rPr>
          <w:rFonts w:ascii="Times New Roman" w:eastAsia="Calibri" w:hAnsi="Times New Roman" w:cs="Times New Roman"/>
          <w:color w:val="FF0000"/>
          <w:sz w:val="24"/>
          <w:szCs w:val="24"/>
        </w:rPr>
        <w:t xml:space="preserve">that might </w:t>
      </w:r>
      <w:r w:rsidR="00686E74">
        <w:rPr>
          <w:rFonts w:ascii="Times New Roman" w:eastAsia="Calibri" w:hAnsi="Times New Roman" w:cs="Times New Roman"/>
          <w:color w:val="FF0000"/>
          <w:sz w:val="24"/>
          <w:szCs w:val="24"/>
        </w:rPr>
        <w:t>‘</w:t>
      </w:r>
      <w:r w:rsidR="00957E57">
        <w:rPr>
          <w:rFonts w:ascii="Times New Roman" w:eastAsia="Calibri" w:hAnsi="Times New Roman" w:cs="Times New Roman"/>
          <w:color w:val="FF0000"/>
          <w:sz w:val="24"/>
          <w:szCs w:val="24"/>
        </w:rPr>
        <w:t>come and go</w:t>
      </w:r>
      <w:r w:rsidR="00686E74">
        <w:rPr>
          <w:rFonts w:ascii="Times New Roman" w:eastAsia="Calibri" w:hAnsi="Times New Roman" w:cs="Times New Roman"/>
          <w:color w:val="FF0000"/>
          <w:sz w:val="24"/>
          <w:szCs w:val="24"/>
        </w:rPr>
        <w:t>’</w:t>
      </w:r>
      <w:r w:rsidR="00957E57">
        <w:rPr>
          <w:rFonts w:ascii="Times New Roman" w:eastAsia="Calibri" w:hAnsi="Times New Roman" w:cs="Times New Roman"/>
          <w:color w:val="FF0000"/>
          <w:sz w:val="24"/>
          <w:szCs w:val="24"/>
        </w:rPr>
        <w:t xml:space="preserve">, </w:t>
      </w:r>
      <w:r w:rsidR="00C1008E" w:rsidRPr="00186A8F">
        <w:rPr>
          <w:rFonts w:ascii="Times New Roman" w:eastAsia="Calibri" w:hAnsi="Times New Roman" w:cs="Times New Roman"/>
          <w:color w:val="FF0000"/>
          <w:sz w:val="24"/>
          <w:szCs w:val="24"/>
        </w:rPr>
        <w:t xml:space="preserve">but </w:t>
      </w:r>
      <w:r w:rsidR="00E04FC3">
        <w:rPr>
          <w:rFonts w:ascii="Times New Roman" w:eastAsia="Calibri" w:hAnsi="Times New Roman" w:cs="Times New Roman"/>
          <w:color w:val="FF0000"/>
          <w:sz w:val="24"/>
          <w:szCs w:val="24"/>
        </w:rPr>
        <w:t>more</w:t>
      </w:r>
      <w:r w:rsidR="00686E74">
        <w:rPr>
          <w:rFonts w:ascii="Times New Roman" w:eastAsia="Calibri" w:hAnsi="Times New Roman" w:cs="Times New Roman"/>
          <w:color w:val="FF0000"/>
          <w:sz w:val="24"/>
          <w:szCs w:val="24"/>
        </w:rPr>
        <w:t xml:space="preserve"> </w:t>
      </w:r>
      <w:r w:rsidR="00C1008E" w:rsidRPr="00186A8F">
        <w:rPr>
          <w:rFonts w:ascii="Times New Roman" w:eastAsia="Calibri" w:hAnsi="Times New Roman" w:cs="Times New Roman"/>
          <w:color w:val="FF0000"/>
          <w:sz w:val="24"/>
          <w:szCs w:val="24"/>
        </w:rPr>
        <w:t xml:space="preserve">a vocation. </w:t>
      </w:r>
    </w:p>
    <w:p w14:paraId="1D6D1B2E" w14:textId="326270E2" w:rsidR="00E04FC3" w:rsidRDefault="00E04FC3" w:rsidP="00340999">
      <w:pPr>
        <w:spacing w:line="360" w:lineRule="auto"/>
        <w:rPr>
          <w:rFonts w:ascii="Times New Roman" w:eastAsia="Calibri" w:hAnsi="Times New Roman" w:cs="Times New Roman"/>
          <w:color w:val="FF0000"/>
          <w:sz w:val="24"/>
          <w:szCs w:val="24"/>
        </w:rPr>
      </w:pPr>
      <w:r w:rsidRPr="00E04FC3">
        <w:rPr>
          <w:rFonts w:ascii="Times New Roman" w:eastAsia="Calibri" w:hAnsi="Times New Roman" w:cs="Times New Roman"/>
          <w:color w:val="FF0000"/>
          <w:sz w:val="24"/>
          <w:szCs w:val="24"/>
        </w:rPr>
        <w:t>“</w:t>
      </w:r>
      <w:r w:rsidRPr="00C811CE">
        <w:rPr>
          <w:rFonts w:ascii="Times New Roman" w:eastAsia="Calibri" w:hAnsi="Times New Roman" w:cs="Times New Roman"/>
          <w:i/>
          <w:color w:val="FF0000"/>
          <w:sz w:val="24"/>
          <w:szCs w:val="24"/>
        </w:rPr>
        <w:t>It’s a little bit like Hotel California – you check out but you can never leave</w:t>
      </w:r>
      <w:r w:rsidRPr="00E04FC3">
        <w:rPr>
          <w:rFonts w:ascii="Times New Roman" w:eastAsia="Calibri" w:hAnsi="Times New Roman" w:cs="Times New Roman"/>
          <w:color w:val="FF0000"/>
          <w:sz w:val="24"/>
          <w:szCs w:val="24"/>
        </w:rPr>
        <w:t>” (Participant 7).</w:t>
      </w:r>
    </w:p>
    <w:p w14:paraId="3F17658C" w14:textId="7AF2010C" w:rsidR="00C1008E" w:rsidRPr="00340999" w:rsidRDefault="00127774" w:rsidP="00340999">
      <w:pPr>
        <w:spacing w:line="360" w:lineRule="auto"/>
        <w:rPr>
          <w:rFonts w:ascii="Times New Roman" w:eastAsia="Calibri" w:hAnsi="Times New Roman" w:cs="Times New Roman"/>
          <w:color w:val="FF0000"/>
          <w:sz w:val="24"/>
          <w:szCs w:val="24"/>
        </w:rPr>
      </w:pPr>
      <w:bookmarkStart w:id="17" w:name="_Hlk508118966"/>
      <w:bookmarkEnd w:id="16"/>
      <w:r>
        <w:rPr>
          <w:rFonts w:ascii="Times New Roman" w:eastAsia="Calibri" w:hAnsi="Times New Roman" w:cs="Times New Roman"/>
          <w:color w:val="FF0000"/>
          <w:sz w:val="24"/>
          <w:szCs w:val="24"/>
        </w:rPr>
        <w:t xml:space="preserve">An example of the </w:t>
      </w:r>
      <w:r w:rsidR="00E04FC3">
        <w:rPr>
          <w:rFonts w:ascii="Times New Roman" w:eastAsia="Calibri" w:hAnsi="Times New Roman" w:cs="Times New Roman"/>
          <w:color w:val="FF0000"/>
          <w:sz w:val="24"/>
          <w:szCs w:val="24"/>
        </w:rPr>
        <w:t xml:space="preserve">kind of support offered </w:t>
      </w:r>
      <w:r>
        <w:rPr>
          <w:rFonts w:ascii="Times New Roman" w:eastAsia="Calibri" w:hAnsi="Times New Roman" w:cs="Times New Roman"/>
          <w:color w:val="FF0000"/>
          <w:sz w:val="24"/>
          <w:szCs w:val="24"/>
        </w:rPr>
        <w:t>is given below</w:t>
      </w:r>
      <w:r w:rsidR="00C1008E" w:rsidRPr="00340999">
        <w:rPr>
          <w:rFonts w:ascii="Times New Roman" w:eastAsia="Calibri" w:hAnsi="Times New Roman" w:cs="Times New Roman"/>
          <w:color w:val="FF0000"/>
          <w:sz w:val="24"/>
          <w:szCs w:val="24"/>
        </w:rPr>
        <w:t>:</w:t>
      </w:r>
    </w:p>
    <w:p w14:paraId="0D3C06EC" w14:textId="059160E7" w:rsidR="00E04FC3" w:rsidRPr="00E04FC3" w:rsidRDefault="00186A8F" w:rsidP="00C811CE">
      <w:pPr>
        <w:spacing w:line="360" w:lineRule="auto"/>
        <w:rPr>
          <w:rFonts w:ascii="Times New Roman" w:eastAsia="Calibri" w:hAnsi="Times New Roman" w:cs="Times New Roman"/>
          <w:color w:val="FF0000"/>
          <w:sz w:val="24"/>
          <w:szCs w:val="24"/>
        </w:rPr>
      </w:pPr>
      <w:r w:rsidRPr="00186A8F">
        <w:rPr>
          <w:rFonts w:ascii="Times New Roman" w:eastAsia="Calibri" w:hAnsi="Times New Roman" w:cs="Times New Roman"/>
          <w:color w:val="FF0000"/>
          <w:sz w:val="24"/>
          <w:szCs w:val="24"/>
        </w:rPr>
        <w:t>“</w:t>
      </w:r>
      <w:r w:rsidRPr="00186A8F">
        <w:rPr>
          <w:rFonts w:ascii="Times New Roman" w:eastAsia="Calibri" w:hAnsi="Times New Roman" w:cs="Times New Roman"/>
          <w:i/>
          <w:color w:val="FF0000"/>
          <w:sz w:val="24"/>
          <w:szCs w:val="24"/>
        </w:rPr>
        <w:t>There’s a person who I’ve partnered for a long, long time who will just buzz on the door and come in and talk through issues and then she’ll shoot off again. I think this support is the only support she’s got. There isn’t anyone else to sound off to or put her ideas to or tell her she’s doing well.</w:t>
      </w:r>
      <w:r w:rsidRPr="00186A8F">
        <w:rPr>
          <w:rFonts w:ascii="Times New Roman" w:eastAsia="Calibri" w:hAnsi="Times New Roman" w:cs="Times New Roman"/>
          <w:b/>
          <w:i/>
          <w:color w:val="FF0000"/>
          <w:sz w:val="24"/>
          <w:szCs w:val="24"/>
        </w:rPr>
        <w:t xml:space="preserve">  </w:t>
      </w:r>
      <w:r w:rsidRPr="00186A8F">
        <w:rPr>
          <w:rFonts w:ascii="Times New Roman" w:eastAsia="Calibri" w:hAnsi="Times New Roman" w:cs="Times New Roman"/>
          <w:i/>
          <w:color w:val="FF0000"/>
          <w:sz w:val="24"/>
          <w:szCs w:val="24"/>
        </w:rPr>
        <w:t>Like she’s had a phone call and she doesn’t understand it and I clarify things for her. It helps her to continue managing her life</w:t>
      </w:r>
      <w:r w:rsidR="00D62AA2">
        <w:rPr>
          <w:rFonts w:ascii="Times New Roman" w:eastAsia="Calibri" w:hAnsi="Times New Roman" w:cs="Times New Roman"/>
          <w:i/>
          <w:color w:val="FF0000"/>
          <w:sz w:val="24"/>
          <w:szCs w:val="24"/>
        </w:rPr>
        <w:t>,</w:t>
      </w:r>
      <w:r w:rsidRPr="00186A8F">
        <w:rPr>
          <w:rFonts w:ascii="Times New Roman" w:eastAsia="Calibri" w:hAnsi="Times New Roman" w:cs="Times New Roman"/>
          <w:i/>
          <w:color w:val="FF0000"/>
          <w:sz w:val="24"/>
          <w:szCs w:val="24"/>
        </w:rPr>
        <w:t xml:space="preserve"> really”</w:t>
      </w:r>
      <w:r w:rsidRPr="00186A8F">
        <w:rPr>
          <w:rFonts w:ascii="Times New Roman" w:eastAsia="Calibri" w:hAnsi="Times New Roman" w:cs="Times New Roman"/>
          <w:color w:val="FF0000"/>
          <w:sz w:val="24"/>
          <w:szCs w:val="24"/>
        </w:rPr>
        <w:t xml:space="preserve"> (Interviewee 1).</w:t>
      </w:r>
    </w:p>
    <w:bookmarkEnd w:id="17"/>
    <w:p w14:paraId="6D1C2E41" w14:textId="236B13D1"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Participants reported this role was </w:t>
      </w:r>
      <w:r w:rsidR="00E04FC3">
        <w:rPr>
          <w:rFonts w:ascii="Times New Roman" w:hAnsi="Times New Roman" w:cs="Times New Roman"/>
          <w:sz w:val="24"/>
          <w:szCs w:val="24"/>
        </w:rPr>
        <w:t xml:space="preserve">seen as </w:t>
      </w:r>
      <w:r w:rsidRPr="008459DA">
        <w:rPr>
          <w:rFonts w:ascii="Times New Roman" w:hAnsi="Times New Roman" w:cs="Times New Roman"/>
          <w:sz w:val="24"/>
          <w:szCs w:val="24"/>
        </w:rPr>
        <w:t>too challenging for many volunteers due to its unconventional nature, requiring what could be a life-time commitment to a partner. Also, participants felt many volunteers found ‘the challenging for redress’ aspect of the role very demanding, particularly if it meant having to stand up to health professionals.</w:t>
      </w:r>
    </w:p>
    <w:p w14:paraId="6D2760BE"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From the volunteer coordinator’s perspective, the matching process was seen as organic, slow, and methodical, and often necessarily predicated on their ‘gut instincts’ and values, and this limited numbers that could be recruited at any one time, and meant the service was small-</w:t>
      </w:r>
      <w:r w:rsidRPr="008459DA">
        <w:rPr>
          <w:rFonts w:ascii="Times New Roman" w:hAnsi="Times New Roman" w:cs="Times New Roman"/>
          <w:sz w:val="24"/>
          <w:szCs w:val="24"/>
        </w:rPr>
        <w:lastRenderedPageBreak/>
        <w:t>scale and had limited reach into the community. The majority of groups, however, offered a range of other informal advocacy, often with a more flexible brief than citizen advocacy, with shorter-term commitment, including befriending, lunch groups, and issue-based interventions. Funding however, for this crucial volunteer coordinator role was increasingly under threat, or already slashed.</w:t>
      </w:r>
    </w:p>
    <w:p w14:paraId="0742D3AF" w14:textId="47BB6542"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C811CE">
        <w:rPr>
          <w:rFonts w:ascii="Times New Roman" w:hAnsi="Times New Roman" w:cs="Times New Roman"/>
          <w:i/>
          <w:sz w:val="24"/>
          <w:szCs w:val="24"/>
        </w:rPr>
        <w:t>We always wanted - and looked for - funding for a dedicated volunteer coordinator because - if you don’t have that person – the other work will come first and you’ll lose your volunteers – and that’s happened to us to an extent</w:t>
      </w:r>
      <w:r w:rsidRPr="008459DA">
        <w:rPr>
          <w:rFonts w:ascii="Times New Roman" w:hAnsi="Times New Roman" w:cs="Times New Roman"/>
          <w:sz w:val="24"/>
          <w:szCs w:val="24"/>
        </w:rPr>
        <w:t>” (Participant 14).</w:t>
      </w:r>
    </w:p>
    <w:p w14:paraId="29BF89C9" w14:textId="77777777" w:rsidR="00EF712A" w:rsidRPr="008459DA" w:rsidRDefault="00EF712A" w:rsidP="00EF712A">
      <w:pPr>
        <w:spacing w:line="360" w:lineRule="auto"/>
        <w:rPr>
          <w:rFonts w:ascii="Times New Roman" w:hAnsi="Times New Roman" w:cs="Times New Roman"/>
          <w:i/>
          <w:sz w:val="24"/>
          <w:szCs w:val="24"/>
        </w:rPr>
      </w:pPr>
      <w:r w:rsidRPr="008459DA">
        <w:rPr>
          <w:rFonts w:ascii="Times New Roman" w:hAnsi="Times New Roman" w:cs="Times New Roman"/>
          <w:i/>
          <w:sz w:val="24"/>
          <w:szCs w:val="24"/>
        </w:rPr>
        <w:t xml:space="preserve">Changes to the commissioning culture </w:t>
      </w:r>
    </w:p>
    <w:p w14:paraId="3415BA1D"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Changes to the commissioning culture were raised in relation to the tighter fiscal constraints making commissioners pay more attention to measurable outcomes that mapped out social and financial benefits of the volunteers. </w:t>
      </w:r>
    </w:p>
    <w:p w14:paraId="4091B90F"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F13C3C">
        <w:rPr>
          <w:rFonts w:ascii="Times New Roman" w:hAnsi="Times New Roman" w:cs="Times New Roman"/>
          <w:i/>
          <w:sz w:val="24"/>
          <w:szCs w:val="24"/>
        </w:rPr>
        <w:t>I hate to use that word but if it's going to be funded at all, it has to demonstrate its value. And some of those things you can't demonstrate. It's so subtle so you can maybe do it with a case history but you can't say informal advocacy has helped that not to happen…. It’s so target-driven, there’s no room to let a project breathe because they have to come in with targets and outcomes</w:t>
      </w:r>
      <w:r w:rsidRPr="008459DA">
        <w:rPr>
          <w:rFonts w:ascii="Times New Roman" w:hAnsi="Times New Roman" w:cs="Times New Roman"/>
          <w:sz w:val="24"/>
          <w:szCs w:val="24"/>
        </w:rPr>
        <w:t>” (Participant 4).</w:t>
      </w:r>
    </w:p>
    <w:p w14:paraId="31755C14"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This was seen as inevitably placing citizen and informal advocacy at a disadvantage compared to other interventions, even if recognised as an important support service. It was felt that evidencing that looking out for a partner in the long-term could be life-enhancing was far too nebulous to count as a measurable outcome, whereas evidencing the resolution of a specific issue was achievable. This was not so say that the former ‘softer outcome’ was not recognised as important, but because it could not be evidenced in this prescriptive way, it ceased to officially count as of value.</w:t>
      </w:r>
    </w:p>
    <w:p w14:paraId="7E5A26C1"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F13C3C">
        <w:rPr>
          <w:rFonts w:ascii="Times New Roman" w:hAnsi="Times New Roman" w:cs="Times New Roman"/>
          <w:i/>
          <w:sz w:val="24"/>
          <w:szCs w:val="24"/>
        </w:rPr>
        <w:t>More and more [it’s realised] that softer outcomes are the valuable ones and that this type of advocacy can have quite an impact - but it’s measuring it! The only way you can do it is by asking the service user and traditionally that’s been done through questionnaire, quite often done by the advocate, so it’s not really got any credibility as an assessment”</w:t>
      </w:r>
      <w:r w:rsidRPr="008459DA">
        <w:rPr>
          <w:rFonts w:ascii="Times New Roman" w:hAnsi="Times New Roman" w:cs="Times New Roman"/>
          <w:sz w:val="24"/>
          <w:szCs w:val="24"/>
        </w:rPr>
        <w:t xml:space="preserve"> (Participant 17). </w:t>
      </w:r>
    </w:p>
    <w:p w14:paraId="638DC2DB"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Many participants reported having continued to receive grants from local authorities until very recently, despite the contract culture having taken hold years before, but now feeling the full impact of competitive tendering in a climate of limited resources, particularly when in </w:t>
      </w:r>
      <w:r w:rsidRPr="008459DA">
        <w:rPr>
          <w:rFonts w:ascii="Times New Roman" w:hAnsi="Times New Roman" w:cs="Times New Roman"/>
          <w:sz w:val="24"/>
          <w:szCs w:val="24"/>
        </w:rPr>
        <w:lastRenderedPageBreak/>
        <w:t>competition with large ‘business- focused’ advocacy organisations. The majority of groups reported having had good relationships with local commissioners, but budgetary constraints and competition from big providers were jeopardising this. It was felt commissioners were increasingly expecting smaller groups to work together, in a large ‘business-focused’ consortium, or lose out on contracts to bigger organisations. Not only were the large ‘business- focused’ advocacy organisations seemingly securing most of the contracts, but, from the perspective of the smaller groups, they were out-of-touch with community-level need and compromising on the quality of advocacy offered in an effort to keep costs down.</w:t>
      </w:r>
    </w:p>
    <w:p w14:paraId="5079386E"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F13C3C">
        <w:rPr>
          <w:rFonts w:ascii="Times New Roman" w:hAnsi="Times New Roman" w:cs="Times New Roman"/>
          <w:i/>
          <w:sz w:val="24"/>
          <w:szCs w:val="24"/>
        </w:rPr>
        <w:t>We found that in areas where there used to be smaller advocacy projects, they just don’t exist anymore because you’ve got the big, large ‘advocacy businesses’ coming in and taking their contracts from them. They’ve got this ridiculous notion that advocacy can be done with hardly any face-to-face contact because it doesn’t cost as much. The priority is getting the contracts, full stop</w:t>
      </w:r>
      <w:r w:rsidRPr="008459DA">
        <w:rPr>
          <w:rFonts w:ascii="Times New Roman" w:hAnsi="Times New Roman" w:cs="Times New Roman"/>
          <w:sz w:val="24"/>
          <w:szCs w:val="24"/>
        </w:rPr>
        <w:t>.” (Participant 9).</w:t>
      </w:r>
    </w:p>
    <w:p w14:paraId="5576AAE0"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It was felt there were pressures on commissioners from stakeholders to provide one straight-forward, one-stop shop to deal with the spectrum and complexity of what advocacy has become, especially since the emergence of professional advocacy. Large, business-focused advocacy organisations were considered to be in a better position to provide this central comprehensive coverage.</w:t>
      </w:r>
    </w:p>
    <w:p w14:paraId="44864830" w14:textId="77777777" w:rsidR="00EF712A" w:rsidRPr="008459DA" w:rsidRDefault="00EF712A" w:rsidP="00EF712A">
      <w:pPr>
        <w:spacing w:line="360" w:lineRule="auto"/>
        <w:rPr>
          <w:rFonts w:ascii="Times New Roman" w:hAnsi="Times New Roman" w:cs="Times New Roman"/>
          <w:sz w:val="24"/>
          <w:szCs w:val="24"/>
        </w:rPr>
      </w:pPr>
      <w:r w:rsidRPr="00F13C3C">
        <w:rPr>
          <w:rFonts w:ascii="Times New Roman" w:hAnsi="Times New Roman" w:cs="Times New Roman"/>
          <w:i/>
          <w:sz w:val="24"/>
          <w:szCs w:val="24"/>
        </w:rPr>
        <w:t>“…...They want one service to do all their advocacy - there’s a pressure to provide a service whereby if you want advocacy you just ring this one number. Social workers and stakeholders are confused …. So, for some people, all this advocacy is a real mess so let’s have one service, one phone number, and just do it”</w:t>
      </w:r>
      <w:r w:rsidRPr="008459DA">
        <w:rPr>
          <w:rFonts w:ascii="Times New Roman" w:hAnsi="Times New Roman" w:cs="Times New Roman"/>
          <w:sz w:val="24"/>
          <w:szCs w:val="24"/>
        </w:rPr>
        <w:t xml:space="preserve"> (Participant 17). </w:t>
      </w:r>
    </w:p>
    <w:p w14:paraId="6E8C3A18"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In a climate of budgetary constraints, local authorities were inevitably prioritising statutory advocacy over informal advocacy, especially as the former was financed through central government budgets. But, despite this, it was felt that commissioners were still looking for informal advocacy for the most isolated in the community, despite not always proffering funding for it. </w:t>
      </w:r>
    </w:p>
    <w:p w14:paraId="149D90B3"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F13C3C">
        <w:rPr>
          <w:rFonts w:ascii="Times New Roman" w:hAnsi="Times New Roman" w:cs="Times New Roman"/>
          <w:i/>
          <w:sz w:val="24"/>
          <w:szCs w:val="24"/>
        </w:rPr>
        <w:t>The local authority is finally pulling the plug on funding us this year on it. But they're expecting us still to do it because they know it's valuable. They know it adds things to the community and to vulnerable people who are outside of the statutory services, who are outside of everything but they don't want to fund it – it’s not in the tender</w:t>
      </w:r>
      <w:r w:rsidRPr="008459DA">
        <w:rPr>
          <w:rFonts w:ascii="Times New Roman" w:hAnsi="Times New Roman" w:cs="Times New Roman"/>
          <w:sz w:val="24"/>
          <w:szCs w:val="24"/>
        </w:rPr>
        <w:t>” (Participant 5).</w:t>
      </w:r>
    </w:p>
    <w:p w14:paraId="7BC4DEBE"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lastRenderedPageBreak/>
        <w:t>Cuts for welfare provision were felt sharply by advocacy groups working in low-income communities, with some feeling they were expected to fill gaps in welfare.</w:t>
      </w:r>
    </w:p>
    <w:p w14:paraId="4AA2164F"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F13C3C">
        <w:rPr>
          <w:rFonts w:ascii="Times New Roman" w:hAnsi="Times New Roman" w:cs="Times New Roman"/>
          <w:i/>
          <w:sz w:val="24"/>
          <w:szCs w:val="24"/>
        </w:rPr>
        <w:t>Advocates weren’t supposed to replace resources…. they were supposed to support people to access them”</w:t>
      </w:r>
      <w:r w:rsidRPr="008459DA">
        <w:rPr>
          <w:rFonts w:ascii="Times New Roman" w:hAnsi="Times New Roman" w:cs="Times New Roman"/>
          <w:sz w:val="24"/>
          <w:szCs w:val="24"/>
        </w:rPr>
        <w:t xml:space="preserve"> (Participant 2).</w:t>
      </w:r>
    </w:p>
    <w:p w14:paraId="473EB522" w14:textId="77777777" w:rsidR="00EF712A" w:rsidRPr="008459DA" w:rsidRDefault="00EF712A" w:rsidP="00EF712A">
      <w:pPr>
        <w:spacing w:line="360" w:lineRule="auto"/>
        <w:rPr>
          <w:rFonts w:ascii="Times New Roman" w:hAnsi="Times New Roman" w:cs="Times New Roman"/>
          <w:i/>
          <w:sz w:val="24"/>
          <w:szCs w:val="24"/>
        </w:rPr>
      </w:pPr>
      <w:r w:rsidRPr="008459DA">
        <w:rPr>
          <w:rFonts w:ascii="Times New Roman" w:hAnsi="Times New Roman" w:cs="Times New Roman"/>
          <w:i/>
          <w:sz w:val="24"/>
          <w:szCs w:val="24"/>
        </w:rPr>
        <w:t xml:space="preserve">Pressure to professionalise </w:t>
      </w:r>
    </w:p>
    <w:p w14:paraId="4BB7AA6C"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With these changes to funding arrangements and the culture of the voluntary sector, many of the groups reported feeling under pressure to become more professionalised in order to ‘play the game’ needed for securing contracts. Part of ‘playing the game’ entailed going down the statutory advocacy route in order to safeguard funding, although many reportedly did so reluctantly because they saw it as something different from independent advocacy. </w:t>
      </w:r>
    </w:p>
    <w:p w14:paraId="6011DF9A"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F13C3C">
        <w:rPr>
          <w:rFonts w:ascii="Times New Roman" w:hAnsi="Times New Roman" w:cs="Times New Roman"/>
          <w:i/>
          <w:sz w:val="24"/>
          <w:szCs w:val="24"/>
        </w:rPr>
        <w:t>I think statutory advocacy is detracting from the spirit or the principles of advocacy. By making it statutory you’re then saying we will only look at these set things and not everything else that is going on”</w:t>
      </w:r>
      <w:r w:rsidRPr="008459DA">
        <w:rPr>
          <w:rFonts w:ascii="Times New Roman" w:hAnsi="Times New Roman" w:cs="Times New Roman"/>
          <w:sz w:val="24"/>
          <w:szCs w:val="24"/>
        </w:rPr>
        <w:t xml:space="preserve"> (Participant 6). </w:t>
      </w:r>
    </w:p>
    <w:p w14:paraId="28BC0624"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Statutory contracts were seen to encourage the adoption of a service-model approach and to distance the advocate role from being an unpaid member of the local community willing to offer long-term, relationship-based support.</w:t>
      </w:r>
    </w:p>
    <w:p w14:paraId="50445BD5"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F13C3C">
        <w:rPr>
          <w:rFonts w:ascii="Times New Roman" w:hAnsi="Times New Roman" w:cs="Times New Roman"/>
          <w:i/>
          <w:sz w:val="24"/>
          <w:szCs w:val="24"/>
        </w:rPr>
        <w:t>There is a need for some kind of statutory advocacy, but it tends to operate to a service model and people aren’t just service users”</w:t>
      </w:r>
      <w:r w:rsidRPr="008459DA">
        <w:rPr>
          <w:rFonts w:ascii="Times New Roman" w:hAnsi="Times New Roman" w:cs="Times New Roman"/>
          <w:sz w:val="24"/>
          <w:szCs w:val="24"/>
        </w:rPr>
        <w:t xml:space="preserve"> (Participant 7).</w:t>
      </w:r>
    </w:p>
    <w:p w14:paraId="6983E287"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Although a statutory advocacy contract was often sought to secure survival of the group, it was also recognised that they did have a place in facilitating support to marginalised groups that would otherwise be unreachable.</w:t>
      </w:r>
    </w:p>
    <w:p w14:paraId="03964152"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F13C3C">
        <w:rPr>
          <w:rFonts w:ascii="Times New Roman" w:hAnsi="Times New Roman" w:cs="Times New Roman"/>
          <w:i/>
          <w:sz w:val="24"/>
          <w:szCs w:val="24"/>
        </w:rPr>
        <w:t>We’ve got involved in places that we wouldn’t have got to – for instance the dementia units which is where most of our statutory work takes place”</w:t>
      </w:r>
      <w:r w:rsidRPr="008459DA">
        <w:rPr>
          <w:rFonts w:ascii="Times New Roman" w:hAnsi="Times New Roman" w:cs="Times New Roman"/>
          <w:sz w:val="24"/>
          <w:szCs w:val="24"/>
        </w:rPr>
        <w:t xml:space="preserve"> (Participant 5).</w:t>
      </w:r>
    </w:p>
    <w:p w14:paraId="365485F6"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Even those not necessarily looking to offer statutory advocacy felt pressure to get advocates formally trained, although the majority of groups believed training qualifications did not instil the values, ethics and personal qualities that were important for an advocate. Also, training qualifications encouraged thinking like a professional insider, rather than being consciously outside of formal services. </w:t>
      </w:r>
    </w:p>
    <w:p w14:paraId="63A3F76C"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lastRenderedPageBreak/>
        <w:t>“</w:t>
      </w:r>
      <w:r w:rsidRPr="00F13C3C">
        <w:rPr>
          <w:rFonts w:ascii="Times New Roman" w:hAnsi="Times New Roman" w:cs="Times New Roman"/>
          <w:i/>
          <w:sz w:val="24"/>
          <w:szCs w:val="24"/>
        </w:rPr>
        <w:t>If you’re an informal advocate it’s better if you’re not formally qualified because then you’re less likely to get into the service-way-of-thinking – but there are some people who don’t recognise the difference</w:t>
      </w:r>
      <w:r w:rsidRPr="008459DA">
        <w:rPr>
          <w:rFonts w:ascii="Times New Roman" w:hAnsi="Times New Roman" w:cs="Times New Roman"/>
          <w:sz w:val="24"/>
          <w:szCs w:val="24"/>
        </w:rPr>
        <w:t>” (Participant 7).</w:t>
      </w:r>
    </w:p>
    <w:p w14:paraId="2457C7E6"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For many groups, the mid-2000s were the period of Independent Mental Capacity Advocate (IMCA) and Independent Mental Health Advocate (IMHA) services being introduced into their provision. It was reported that IMCAs found it very difficult to close cases when their statutory involvement was over because of a recognition that solving one specific issue did not in itself ensure that, more generally, someone who was unconnected had their rights protected and their voice heard. </w:t>
      </w:r>
    </w:p>
    <w:p w14:paraId="569C77FA"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AD4BA0">
        <w:rPr>
          <w:rFonts w:ascii="Times New Roman" w:hAnsi="Times New Roman" w:cs="Times New Roman"/>
          <w:i/>
          <w:sz w:val="24"/>
          <w:szCs w:val="24"/>
        </w:rPr>
        <w:t>We end up doing so much work above and beyond because we just can’t let it go. You can’t walk off on this person because who’s going to follow it through?”</w:t>
      </w:r>
      <w:r w:rsidRPr="008459DA">
        <w:rPr>
          <w:rFonts w:ascii="Times New Roman" w:hAnsi="Times New Roman" w:cs="Times New Roman"/>
          <w:sz w:val="24"/>
          <w:szCs w:val="24"/>
        </w:rPr>
        <w:t xml:space="preserve"> (Participant 14).</w:t>
      </w:r>
    </w:p>
    <w:p w14:paraId="4BB39F37"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When it came to the role of the IMHA, similar issues arose with advocates finding it really difficult to stick to the limited remit expected, and finding the engagement process very mechanistic and geared more around demonstrating that targets and outcomes have been met than around person-centred practice. </w:t>
      </w:r>
    </w:p>
    <w:p w14:paraId="44EFE250"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AD4BA0">
        <w:rPr>
          <w:rFonts w:ascii="Times New Roman" w:hAnsi="Times New Roman" w:cs="Times New Roman"/>
          <w:i/>
          <w:sz w:val="24"/>
          <w:szCs w:val="24"/>
        </w:rPr>
        <w:t>The IMHA role is so rigid now – we used to look at the whole person. Now it’s figures and everything quantified – what section are you on? Two weeks later – have you any housing issues? Two sets of statistics and recorded as two people. All to satisfy expected outcome targets and nothing to do with the process”</w:t>
      </w:r>
      <w:r w:rsidRPr="008459DA">
        <w:rPr>
          <w:rFonts w:ascii="Times New Roman" w:hAnsi="Times New Roman" w:cs="Times New Roman"/>
          <w:sz w:val="24"/>
          <w:szCs w:val="24"/>
        </w:rPr>
        <w:t xml:space="preserve"> (Participant 6).</w:t>
      </w:r>
    </w:p>
    <w:p w14:paraId="41C9EF07"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Although statutory advocacy was considered important for people in very specific circumstances, its ascension at the expense of informal advocacy was felt to leave a huge void in holistic provision for the socially marginalised not entitled to an IMCA, IMHA or Care Act advocate.</w:t>
      </w:r>
    </w:p>
    <w:p w14:paraId="7AE3C2D2"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AD4BA0">
        <w:rPr>
          <w:rFonts w:ascii="Times New Roman" w:hAnsi="Times New Roman" w:cs="Times New Roman"/>
          <w:i/>
          <w:sz w:val="24"/>
          <w:szCs w:val="24"/>
        </w:rPr>
        <w:t>I think the whole ethos that's drummed into us is about short-term quick fixes. Getting people on their feet, getting them resilient, getting them able to cope with their own situations. Well, yes, that's what we would all want to see with clients but when you've got clients who are incredibly vulnerable, have ill health, often poor mental health, cognitive decline, you can't just jump in and out of their lives like that. They actually need much more long- term support. They need that person who is there to support them on a long-term basis”</w:t>
      </w:r>
      <w:r w:rsidRPr="008459DA">
        <w:rPr>
          <w:rFonts w:ascii="Times New Roman" w:hAnsi="Times New Roman" w:cs="Times New Roman"/>
          <w:sz w:val="24"/>
          <w:szCs w:val="24"/>
        </w:rPr>
        <w:t xml:space="preserve"> (Participant 4).</w:t>
      </w:r>
    </w:p>
    <w:p w14:paraId="0EB5E5FB"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lastRenderedPageBreak/>
        <w:t>It was felt that marginalised social groups were just not supported sufficiently because they were not properly valued.</w:t>
      </w:r>
    </w:p>
    <w:p w14:paraId="7344930A" w14:textId="77777777" w:rsidR="00EF712A" w:rsidRPr="008459DA" w:rsidRDefault="00EF712A" w:rsidP="00EF712A">
      <w:pPr>
        <w:spacing w:line="360" w:lineRule="auto"/>
        <w:rPr>
          <w:rFonts w:ascii="Times New Roman" w:hAnsi="Times New Roman" w:cs="Times New Roman"/>
          <w:sz w:val="24"/>
          <w:szCs w:val="24"/>
        </w:rPr>
      </w:pPr>
      <w:r w:rsidRPr="00AD4BA0">
        <w:rPr>
          <w:rFonts w:ascii="Times New Roman" w:hAnsi="Times New Roman" w:cs="Times New Roman"/>
          <w:i/>
          <w:sz w:val="24"/>
          <w:szCs w:val="24"/>
        </w:rPr>
        <w:t>“[They] are not as valued as everybody else is and they know that and they feel they’ve got to go along with what somebody says - they don’t hear what a person says and they’re not heard so they need someone who can use these power relations to act in their interests -  say things and use information for them”</w:t>
      </w:r>
      <w:r w:rsidRPr="008459DA">
        <w:rPr>
          <w:rFonts w:ascii="Times New Roman" w:hAnsi="Times New Roman" w:cs="Times New Roman"/>
          <w:sz w:val="24"/>
          <w:szCs w:val="24"/>
        </w:rPr>
        <w:t xml:space="preserve"> (Participant 14).</w:t>
      </w:r>
    </w:p>
    <w:p w14:paraId="28C9E411"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It was argued by some participants, if not sufficiently valued then it was an easy next step for the socially marginalised to become invisible to service providers, a scenario that was acknowledged to be increasingly the case for many carers, people with learning disabilities, people with enduring mental health problems, and the homeless.</w:t>
      </w:r>
    </w:p>
    <w:p w14:paraId="643F1659"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t>
      </w:r>
      <w:r w:rsidRPr="00AD4BA0">
        <w:rPr>
          <w:rFonts w:ascii="Times New Roman" w:hAnsi="Times New Roman" w:cs="Times New Roman"/>
          <w:i/>
          <w:sz w:val="24"/>
          <w:szCs w:val="24"/>
        </w:rPr>
        <w:t>In our area, there’s no vulnerable person’s team! Apparently, there are 4 homeless people – really? If they don’t recognise need they don’t have to do anything about it.  It’s a hidden society.”</w:t>
      </w:r>
      <w:r w:rsidRPr="008459DA">
        <w:rPr>
          <w:rFonts w:ascii="Times New Roman" w:hAnsi="Times New Roman" w:cs="Times New Roman"/>
          <w:sz w:val="24"/>
          <w:szCs w:val="24"/>
        </w:rPr>
        <w:t xml:space="preserve"> (Participant 15)</w:t>
      </w:r>
    </w:p>
    <w:p w14:paraId="63493AAF" w14:textId="77777777" w:rsidR="00EF712A" w:rsidRPr="008459DA" w:rsidRDefault="00EF712A" w:rsidP="00EF712A">
      <w:pPr>
        <w:spacing w:line="360" w:lineRule="auto"/>
        <w:rPr>
          <w:rFonts w:ascii="Times New Roman" w:hAnsi="Times New Roman" w:cs="Times New Roman"/>
          <w:i/>
          <w:sz w:val="24"/>
          <w:szCs w:val="24"/>
        </w:rPr>
      </w:pPr>
      <w:r w:rsidRPr="008459DA">
        <w:rPr>
          <w:rFonts w:ascii="Times New Roman" w:hAnsi="Times New Roman" w:cs="Times New Roman"/>
          <w:i/>
          <w:sz w:val="24"/>
          <w:szCs w:val="24"/>
        </w:rPr>
        <w:t>Discussion</w:t>
      </w:r>
    </w:p>
    <w:p w14:paraId="1788FB27" w14:textId="77777777" w:rsidR="00D10D9A" w:rsidRPr="00D10D9A" w:rsidRDefault="00D10D9A" w:rsidP="00D10D9A">
      <w:pPr>
        <w:spacing w:line="360" w:lineRule="auto"/>
        <w:rPr>
          <w:rFonts w:ascii="Times New Roman" w:hAnsi="Times New Roman" w:cs="Times New Roman"/>
          <w:sz w:val="24"/>
          <w:szCs w:val="24"/>
        </w:rPr>
      </w:pPr>
      <w:r w:rsidRPr="00D10D9A">
        <w:rPr>
          <w:rFonts w:ascii="Times New Roman" w:hAnsi="Times New Roman" w:cs="Times New Roman"/>
          <w:sz w:val="24"/>
          <w:szCs w:val="24"/>
        </w:rPr>
        <w:t xml:space="preserve">The findings confirmed that citizen advocacy is declining with fewer volunteers willing to take on this long-term challenging role, and fewer groups able to secure the funding needed to sustain them. This is because neoliberal rationality, with its stretching of market principles into the social and caring spheres, has forced commissioning practices into complying with instrumental imperatives that favour economic yield, above activities that address the wellbeing of the socially marginalised. Welfare services and volunteers have been reduced, compounded by austerity measures (HM Treasury 2010) where the socially marginalised have been targeted for fiscal economies, with local authorities downsized and the off-loading of responsibility for managing and distributing reduced budgets onto frontline voluntary sector organisations (Hastings el al 2016; Beatty and Fothergill 2014; Curry et al 2011). As a consequence, many voluntary organisations, especially small community-level ones like many of the advocacy groups in the study, have had to face severe funding cuts (Curry et al 2011). Neoliberal rationality or ‘neoliberal orthodoxy’ (Bourdieu 1994), as applied by McGovern (2017) to the voluntary sector, has conditioned an acceptance of the dilution of features once considered sacrosanct the sector. Features such as: independence of purpose, innovation, and responsiveness to the community, as opposed to responsiveness to government agendas, and more business-like practices that demonstrate capability of </w:t>
      </w:r>
      <w:r w:rsidRPr="00D10D9A">
        <w:rPr>
          <w:rFonts w:ascii="Times New Roman" w:hAnsi="Times New Roman" w:cs="Times New Roman"/>
          <w:sz w:val="24"/>
          <w:szCs w:val="24"/>
        </w:rPr>
        <w:lastRenderedPageBreak/>
        <w:t xml:space="preserve">delivering public sector services according to current prescriptions (Rees and Mullins 2016; Ellis Paine and Hill 2016). </w:t>
      </w:r>
    </w:p>
    <w:p w14:paraId="10235D2A" w14:textId="139F2F43"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Kantian inner value of partners/service users is being overlooked for the measurable: a reductive process that, in advocacy terms, centres </w:t>
      </w:r>
      <w:r w:rsidR="00D10D9A" w:rsidRPr="008459DA">
        <w:rPr>
          <w:rFonts w:ascii="Times New Roman" w:hAnsi="Times New Roman" w:cs="Times New Roman"/>
          <w:sz w:val="24"/>
          <w:szCs w:val="24"/>
        </w:rPr>
        <w:t>on</w:t>
      </w:r>
      <w:r w:rsidRPr="008459DA">
        <w:rPr>
          <w:rFonts w:ascii="Times New Roman" w:hAnsi="Times New Roman" w:cs="Times New Roman"/>
          <w:sz w:val="24"/>
          <w:szCs w:val="24"/>
        </w:rPr>
        <w:t xml:space="preserve"> short-term quantitative outcomes. How can you measure – in purely rational, quantitative terms – citizen advocacy’s impact upon a life that might otherwise not be known and valued by another living person, and demonstrate that the advocacy partnership has helped secure a better life lived than would have been the case? Common sense tells us, however, that, for the most marginalised, having someone looking out for them and ensuring their voice is heard and rights safeguarded, has to be better than a life isolated and unconnected to civic society. Ultimately this is a subjective rather than objective evaluation. And with ‘neoliberal rationality’ there is no space for the subjective, even if it applies to the wellbeing of individuals who are “incredibly vulnerable, have ill health, often poor mental health, cognitive decline” and need support “on a long-term basis” (Participant 4). As Metcalf (2017) observes, neoliberal rationality treats society: “as a kind of universal market (and not, for example, a polis, a civil sphere or a family) and human beings as profit-and-loss calculators (and not bearers of grace, or inalienable rights and duties)” (Metcalf, Guardian 2017).</w:t>
      </w:r>
    </w:p>
    <w:p w14:paraId="37B9D453"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From the findings it is clear the divide between informal and statutory advocacy is ever-more pronounced in the effort “to regularise, accredit, train, approve and legitimise advocacy for selected service clients” (Hunter and Tyne 2001: 558; Henderson and </w:t>
      </w:r>
      <w:proofErr w:type="spellStart"/>
      <w:r w:rsidRPr="008459DA">
        <w:rPr>
          <w:rFonts w:ascii="Times New Roman" w:hAnsi="Times New Roman" w:cs="Times New Roman"/>
          <w:sz w:val="24"/>
          <w:szCs w:val="24"/>
        </w:rPr>
        <w:t>Pochin</w:t>
      </w:r>
      <w:proofErr w:type="spellEnd"/>
      <w:r w:rsidRPr="008459DA">
        <w:rPr>
          <w:rFonts w:ascii="Times New Roman" w:hAnsi="Times New Roman" w:cs="Times New Roman"/>
          <w:sz w:val="24"/>
          <w:szCs w:val="24"/>
        </w:rPr>
        <w:t xml:space="preserve"> 2001; Atkinson 2000). As Ellis Paine and Hill (2016) observe with voluntary organisations that take on the delivery of public sector services, expertise has transferred from volunteers to qualified professionals by: making advocacy a statutory right in certain circumstances; the encouragement of formal advocacy roles taking on the features of a professional role; and allowing less formal volunteering advocacy roles to gradually disappear. With citizen advocacy it has been compounded by it becoming harder to get volunteers willing to take on the long-term commitment, or preparedness to challenge institutions and professionals. The imperative to come alongside another in order to recognise their inner value is depleted, with more service orientated roles preferred. These service orientated roles, like statutory advocacy, have the laudable intention of recognising the need for inclusion of the voice of the socially marginalised, but are limited in scope, compromised, and, usually, only a one-off intervention. This is a far cry from acting like a concerned relative or friend.</w:t>
      </w:r>
    </w:p>
    <w:p w14:paraId="6F13333D"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lastRenderedPageBreak/>
        <w:t>Those groups that have statutory contracts have achieved some funding security but at a cost, because, as with other areas of voluntary sector organisations, such voluntary/statutory partnerships involve a trade-off of financial security for loss of autonomy (Jacklin-Jarvis 2015: Macmillan 2010). Also, a move to activities that are “safe, non-controversial” (</w:t>
      </w:r>
      <w:proofErr w:type="spellStart"/>
      <w:r w:rsidRPr="008459DA">
        <w:rPr>
          <w:rFonts w:ascii="Times New Roman" w:hAnsi="Times New Roman" w:cs="Times New Roman"/>
          <w:sz w:val="24"/>
          <w:szCs w:val="24"/>
        </w:rPr>
        <w:t>Musick</w:t>
      </w:r>
      <w:proofErr w:type="spellEnd"/>
      <w:r w:rsidRPr="008459DA">
        <w:rPr>
          <w:rFonts w:ascii="Times New Roman" w:hAnsi="Times New Roman" w:cs="Times New Roman"/>
          <w:sz w:val="24"/>
          <w:szCs w:val="24"/>
        </w:rPr>
        <w:t xml:space="preserve"> &amp; Wilson 2008: 521) because it is difficult to effectively challenge a formal service you share the same paymaster with. This loss of autonomy has been compounded by commissioners looking to offer contracts that cover all types of advocacy under one roof, thereby favouring large ‘business-focused’ organisations, or encouraging smaller organisations to collaborate as a consortium. As with other voluntary sector welfare, this alignment and streamlining of provision has led to the erosion of community-level specialist knowledge and expertise (</w:t>
      </w:r>
      <w:proofErr w:type="spellStart"/>
      <w:r w:rsidRPr="008459DA">
        <w:rPr>
          <w:rFonts w:ascii="Times New Roman" w:hAnsi="Times New Roman" w:cs="Times New Roman"/>
          <w:sz w:val="24"/>
          <w:szCs w:val="24"/>
        </w:rPr>
        <w:t>Tilki</w:t>
      </w:r>
      <w:proofErr w:type="spellEnd"/>
      <w:r w:rsidRPr="008459DA">
        <w:rPr>
          <w:rFonts w:ascii="Times New Roman" w:hAnsi="Times New Roman" w:cs="Times New Roman"/>
          <w:sz w:val="24"/>
          <w:szCs w:val="24"/>
        </w:rPr>
        <w:t xml:space="preserve"> et al 2015; Atkin 2014; </w:t>
      </w:r>
      <w:proofErr w:type="spellStart"/>
      <w:r w:rsidRPr="008459DA">
        <w:rPr>
          <w:rFonts w:ascii="Times New Roman" w:hAnsi="Times New Roman" w:cs="Times New Roman"/>
          <w:sz w:val="24"/>
          <w:szCs w:val="24"/>
        </w:rPr>
        <w:t>Ishkanian</w:t>
      </w:r>
      <w:proofErr w:type="spellEnd"/>
      <w:r w:rsidRPr="008459DA">
        <w:rPr>
          <w:rFonts w:ascii="Times New Roman" w:hAnsi="Times New Roman" w:cs="Times New Roman"/>
          <w:sz w:val="24"/>
          <w:szCs w:val="24"/>
        </w:rPr>
        <w:t xml:space="preserve"> 2014; Towers and </w:t>
      </w:r>
      <w:proofErr w:type="spellStart"/>
      <w:r w:rsidRPr="008459DA">
        <w:rPr>
          <w:rFonts w:ascii="Times New Roman" w:hAnsi="Times New Roman" w:cs="Times New Roman"/>
          <w:sz w:val="24"/>
          <w:szCs w:val="24"/>
        </w:rPr>
        <w:t>Walby</w:t>
      </w:r>
      <w:proofErr w:type="spellEnd"/>
      <w:r w:rsidRPr="008459DA">
        <w:rPr>
          <w:rFonts w:ascii="Times New Roman" w:hAnsi="Times New Roman" w:cs="Times New Roman"/>
          <w:sz w:val="24"/>
          <w:szCs w:val="24"/>
        </w:rPr>
        <w:t xml:space="preserve"> 2012).  </w:t>
      </w:r>
    </w:p>
    <w:p w14:paraId="4EA1A91D"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What is apparent is not that citizen/informal advocacy ever succeeded in providing comprehensive support, as at best its scope and reach have been piecemeal, but that its presence has focused awareness on the imperative for recognition of the kernel of inner value that exists in those requiring someone “to stand with them, one with one” throughout their life time (Wertheimer 1998:7). This is something that is in danger of becoming eclipsed in policy terms where it is increasingly apparent that if you are not in receipt of a statutory service you are not visible to service providers. </w:t>
      </w:r>
    </w:p>
    <w:p w14:paraId="2AE1A46A"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Although the ambitions of citizen advocacy have been curtailed, this has not been without some resistance from advocacy groups. Even in the early days, one of the first hospital-based schemes fought to establish itself away from the hospital grounds and become inclusive of the local community (Hunter &amp; Tyne 2001). In the study, participants spoke of the need to find ways to “play the game”, in order to resist some of the forces curtailing informal advocacy. The tactics used coalesce with some of those identified by Prior (2009) in public services: attempts to modify contracts by working over and beyond terms of engagement, or refusing to seek statutory contracts even though this could lead to funding insecurity. Engaging in the kind of stealth volunteering involved in working ‘over and beyond’ is, however, a counter-productive strategy in the long-term as it depletes organisational resources and leaves commissioners unaccountable for gaps in provision to the socially marginalised. </w:t>
      </w:r>
      <w:bookmarkStart w:id="18" w:name="_Hlk504814724"/>
      <w:r w:rsidRPr="008459DA">
        <w:rPr>
          <w:rFonts w:ascii="Times New Roman" w:hAnsi="Times New Roman" w:cs="Times New Roman"/>
          <w:sz w:val="24"/>
          <w:szCs w:val="24"/>
        </w:rPr>
        <w:t xml:space="preserve">What it does show, however, is </w:t>
      </w:r>
      <w:r>
        <w:rPr>
          <w:rFonts w:ascii="Times New Roman" w:hAnsi="Times New Roman" w:cs="Times New Roman"/>
          <w:sz w:val="24"/>
          <w:szCs w:val="24"/>
        </w:rPr>
        <w:t xml:space="preserve">the imperative enacted </w:t>
      </w:r>
      <w:r w:rsidRPr="008459DA">
        <w:rPr>
          <w:rFonts w:ascii="Times New Roman" w:hAnsi="Times New Roman" w:cs="Times New Roman"/>
          <w:sz w:val="24"/>
          <w:szCs w:val="24"/>
        </w:rPr>
        <w:t xml:space="preserve">by some advocacy groups </w:t>
      </w:r>
      <w:bookmarkStart w:id="19" w:name="_Hlk504636886"/>
      <w:r>
        <w:rPr>
          <w:rFonts w:ascii="Times New Roman" w:hAnsi="Times New Roman" w:cs="Times New Roman"/>
          <w:sz w:val="24"/>
          <w:szCs w:val="24"/>
        </w:rPr>
        <w:t>and individual citizen advocates</w:t>
      </w:r>
      <w:bookmarkEnd w:id="19"/>
      <w:r>
        <w:rPr>
          <w:rFonts w:ascii="Times New Roman" w:hAnsi="Times New Roman" w:cs="Times New Roman"/>
          <w:sz w:val="24"/>
          <w:szCs w:val="24"/>
        </w:rPr>
        <w:t xml:space="preserve">, </w:t>
      </w:r>
      <w:r w:rsidRPr="008459DA">
        <w:rPr>
          <w:rFonts w:ascii="Times New Roman" w:hAnsi="Times New Roman" w:cs="Times New Roman"/>
          <w:sz w:val="24"/>
          <w:szCs w:val="24"/>
        </w:rPr>
        <w:t>not to compromise on standing alongside those who have no one else to support them, even if this show of solidarity occurs outside their formal job role.</w:t>
      </w:r>
    </w:p>
    <w:bookmarkEnd w:id="18"/>
    <w:p w14:paraId="2D6D390C" w14:textId="77777777" w:rsidR="00EF712A" w:rsidRPr="008459DA" w:rsidRDefault="00EF712A" w:rsidP="00EF712A">
      <w:pPr>
        <w:spacing w:line="360" w:lineRule="auto"/>
        <w:rPr>
          <w:rFonts w:ascii="Times New Roman" w:hAnsi="Times New Roman" w:cs="Times New Roman"/>
          <w:i/>
          <w:sz w:val="24"/>
          <w:szCs w:val="24"/>
        </w:rPr>
      </w:pPr>
      <w:r w:rsidRPr="008459DA">
        <w:rPr>
          <w:rFonts w:ascii="Times New Roman" w:hAnsi="Times New Roman" w:cs="Times New Roman"/>
          <w:i/>
          <w:sz w:val="24"/>
          <w:szCs w:val="24"/>
        </w:rPr>
        <w:lastRenderedPageBreak/>
        <w:t>Conclusion</w:t>
      </w:r>
    </w:p>
    <w:p w14:paraId="52324039" w14:textId="1B989451"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It has been argued that citizen advocacy is an overlooked subsection of volunteering with its own distinct characteristics, values and </w:t>
      </w:r>
      <w:r w:rsidR="00473B36" w:rsidRPr="00D10D9A">
        <w:rPr>
          <w:rFonts w:ascii="Times New Roman" w:hAnsi="Times New Roman" w:cs="Times New Roman"/>
          <w:sz w:val="24"/>
          <w:szCs w:val="24"/>
        </w:rPr>
        <w:t xml:space="preserve">philosophical </w:t>
      </w:r>
      <w:r w:rsidRPr="008459DA">
        <w:rPr>
          <w:rFonts w:ascii="Times New Roman" w:hAnsi="Times New Roman" w:cs="Times New Roman"/>
          <w:sz w:val="24"/>
          <w:szCs w:val="24"/>
        </w:rPr>
        <w:t xml:space="preserve">disposition. What emerges from a historical analysis of citizen advocacy in England is the threefold pressure it has faced: as a specific form of volunteering; faced with growing expectations of it in public policy; and also facing the changing funding environment in which it takes place. Its history acts as a metaphor for the consequences of the gradual marketisation of welfare provision, and, more recently, a cautionary tale regarding the implications of this process in times of austerity. With the incipient adoption of market principles to social and caring spheres it has been subsumed into the orbit of ‘neoliberal orthodoxy’ (Bourdieu 1994), threatening its independence from the state, and, as with so many other volunteering activities, becoming valued only in measurable terms, a reductive process that limits activities to short-term interventions that are outcomes-led. This causes damage to the accountability of formal services that lose out on its independent critical gaze, leaving advocacy subsumed into formal policy provision where it can be managed, contained, and, also, rendered ineffective in challenging structural injustices.  </w:t>
      </w:r>
    </w:p>
    <w:p w14:paraId="6CD6B3C1"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Worse still, the demise of Citizen Advocacy reflects a lack of respect for the intrinsic worth of the socially marginalised, those who need long-term support to ensure their interests and desires are heard and acted upon. In Kantian terms, this damages not only the socially marginalised but also ourselves because if we fail to “act in ways that express our esteem for the inner value that we carry within ourselves” we lose respect for ourselves as well. (Rosen 2012: 149).  </w:t>
      </w:r>
    </w:p>
    <w:p w14:paraId="03BAE648" w14:textId="77777777" w:rsidR="00EF712A" w:rsidRPr="008459DA" w:rsidRDefault="00EF712A" w:rsidP="00EF712A">
      <w:pPr>
        <w:spacing w:line="360" w:lineRule="auto"/>
        <w:rPr>
          <w:rFonts w:ascii="Times New Roman" w:hAnsi="Times New Roman" w:cs="Times New Roman"/>
          <w:sz w:val="24"/>
          <w:szCs w:val="24"/>
        </w:rPr>
      </w:pPr>
    </w:p>
    <w:p w14:paraId="342112AD" w14:textId="77777777" w:rsidR="00EF712A" w:rsidRPr="008459DA" w:rsidRDefault="00EF712A" w:rsidP="00EF712A">
      <w:pPr>
        <w:spacing w:line="360" w:lineRule="auto"/>
        <w:rPr>
          <w:rFonts w:ascii="Times New Roman" w:hAnsi="Times New Roman" w:cs="Times New Roman"/>
          <w:sz w:val="24"/>
          <w:szCs w:val="24"/>
        </w:rPr>
      </w:pPr>
      <w:bookmarkStart w:id="20" w:name="_Hlk505092171"/>
      <w:r w:rsidRPr="008459DA">
        <w:rPr>
          <w:rFonts w:ascii="Times New Roman" w:hAnsi="Times New Roman" w:cs="Times New Roman"/>
          <w:sz w:val="24"/>
          <w:szCs w:val="24"/>
        </w:rPr>
        <w:t>References</w:t>
      </w:r>
    </w:p>
    <w:p w14:paraId="73D64B5D"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Aiken, M, 2014, The changing shape of voluntary services: How this affects </w:t>
      </w:r>
      <w:proofErr w:type="gramStart"/>
      <w:r w:rsidRPr="008459DA">
        <w:rPr>
          <w:rFonts w:ascii="Times New Roman" w:hAnsi="Times New Roman" w:cs="Times New Roman"/>
          <w:sz w:val="24"/>
          <w:szCs w:val="24"/>
        </w:rPr>
        <w:t>volunteer based</w:t>
      </w:r>
      <w:proofErr w:type="gramEnd"/>
      <w:r w:rsidRPr="008459DA">
        <w:rPr>
          <w:rFonts w:ascii="Times New Roman" w:hAnsi="Times New Roman" w:cs="Times New Roman"/>
          <w:sz w:val="24"/>
          <w:szCs w:val="24"/>
        </w:rPr>
        <w:t xml:space="preserve"> community groups, London: National Coalition for Independent Action.</w:t>
      </w:r>
    </w:p>
    <w:p w14:paraId="7F162ACA"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ANN (Advocacy Network Newcastle) (1995) Introducing ANNETTE, Newcastle upon Tyne: Newcastle Council for Voluntary Service.</w:t>
      </w:r>
    </w:p>
    <w:p w14:paraId="107478E7"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Atkinson, D. (2000) ‘Bringing lives into focus: the disabled person’s perspective.’ In May, D. (</w:t>
      </w:r>
      <w:proofErr w:type="spellStart"/>
      <w:r w:rsidRPr="008459DA">
        <w:rPr>
          <w:rFonts w:ascii="Times New Roman" w:hAnsi="Times New Roman" w:cs="Times New Roman"/>
          <w:sz w:val="24"/>
          <w:szCs w:val="24"/>
        </w:rPr>
        <w:t>ed</w:t>
      </w:r>
      <w:proofErr w:type="spellEnd"/>
      <w:r w:rsidRPr="008459DA">
        <w:rPr>
          <w:rFonts w:ascii="Times New Roman" w:hAnsi="Times New Roman" w:cs="Times New Roman"/>
          <w:sz w:val="24"/>
          <w:szCs w:val="24"/>
        </w:rPr>
        <w:t xml:space="preserve">) </w:t>
      </w:r>
      <w:r w:rsidRPr="00DA7EE0">
        <w:rPr>
          <w:rFonts w:ascii="Times New Roman" w:hAnsi="Times New Roman" w:cs="Times New Roman"/>
          <w:i/>
          <w:sz w:val="24"/>
          <w:szCs w:val="24"/>
        </w:rPr>
        <w:t>Research Highlights in Social Work: Transitions and Change in the lives of people with Intellectual Disabilities</w:t>
      </w:r>
      <w:r w:rsidRPr="008459DA">
        <w:rPr>
          <w:rFonts w:ascii="Times New Roman" w:hAnsi="Times New Roman" w:cs="Times New Roman"/>
          <w:sz w:val="24"/>
          <w:szCs w:val="24"/>
        </w:rPr>
        <w:t>. London: Jessica Kingsley.</w:t>
      </w:r>
    </w:p>
    <w:p w14:paraId="5F4EF096"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lastRenderedPageBreak/>
        <w:t>Beatty, C., Fothergill, S. (2014) The local and regional impact of the UK's welfare reforms, Cambridge Journal of Regions Economy and Society 7 (1).</w:t>
      </w:r>
    </w:p>
    <w:p w14:paraId="72708CF2"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Bryman, A, (2016) </w:t>
      </w:r>
      <w:r w:rsidRPr="008459DA">
        <w:rPr>
          <w:rFonts w:ascii="Times New Roman" w:hAnsi="Times New Roman" w:cs="Times New Roman"/>
          <w:i/>
          <w:sz w:val="24"/>
          <w:szCs w:val="24"/>
        </w:rPr>
        <w:t>Social Research Methods,</w:t>
      </w:r>
      <w:r w:rsidRPr="008459DA">
        <w:rPr>
          <w:rFonts w:ascii="Times New Roman" w:hAnsi="Times New Roman" w:cs="Times New Roman"/>
          <w:sz w:val="24"/>
          <w:szCs w:val="24"/>
        </w:rPr>
        <w:t xml:space="preserve"> (5</w:t>
      </w:r>
      <w:r w:rsidRPr="008459DA">
        <w:rPr>
          <w:rFonts w:ascii="Times New Roman" w:hAnsi="Times New Roman" w:cs="Times New Roman"/>
          <w:sz w:val="24"/>
          <w:szCs w:val="24"/>
          <w:vertAlign w:val="superscript"/>
        </w:rPr>
        <w:t>th</w:t>
      </w:r>
      <w:r w:rsidRPr="008459DA">
        <w:rPr>
          <w:rFonts w:ascii="Times New Roman" w:hAnsi="Times New Roman" w:cs="Times New Roman"/>
          <w:sz w:val="24"/>
          <w:szCs w:val="24"/>
        </w:rPr>
        <w:t xml:space="preserve"> edition)</w:t>
      </w:r>
      <w:r w:rsidRPr="008459DA">
        <w:rPr>
          <w:rFonts w:ascii="Times New Roman" w:hAnsi="Times New Roman" w:cs="Times New Roman"/>
          <w:i/>
          <w:sz w:val="24"/>
          <w:szCs w:val="24"/>
        </w:rPr>
        <w:t xml:space="preserve"> </w:t>
      </w:r>
      <w:r w:rsidRPr="008459DA">
        <w:rPr>
          <w:rFonts w:ascii="Times New Roman" w:hAnsi="Times New Roman" w:cs="Times New Roman"/>
          <w:sz w:val="24"/>
          <w:szCs w:val="24"/>
        </w:rPr>
        <w:t>Oxford: Oxford University Press.</w:t>
      </w:r>
    </w:p>
    <w:p w14:paraId="62DC13AD"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Beresford, P. (2014) Despite its promise, the Care Act will give little power to service users Guardian, Tuesday 2 December, available online at: https://www.theguardian.com/social-care-network/2014/dec/02/care-act-2015-service-users-power-social Accessed August 2017.</w:t>
      </w:r>
    </w:p>
    <w:p w14:paraId="2FEBC61D" w14:textId="77777777" w:rsidR="00EF712A" w:rsidRPr="008459DA" w:rsidRDefault="00EF712A" w:rsidP="00EF712A">
      <w:pPr>
        <w:spacing w:line="360" w:lineRule="auto"/>
        <w:rPr>
          <w:rFonts w:ascii="Times New Roman" w:hAnsi="Times New Roman" w:cs="Times New Roman"/>
          <w:sz w:val="24"/>
          <w:szCs w:val="24"/>
        </w:rPr>
      </w:pPr>
      <w:proofErr w:type="spellStart"/>
      <w:r w:rsidRPr="008459DA">
        <w:rPr>
          <w:rFonts w:ascii="Times New Roman" w:hAnsi="Times New Roman" w:cs="Times New Roman"/>
          <w:sz w:val="24"/>
          <w:szCs w:val="24"/>
        </w:rPr>
        <w:t>Billis</w:t>
      </w:r>
      <w:proofErr w:type="spellEnd"/>
      <w:r w:rsidRPr="008459DA">
        <w:rPr>
          <w:rFonts w:ascii="Times New Roman" w:hAnsi="Times New Roman" w:cs="Times New Roman"/>
          <w:sz w:val="24"/>
          <w:szCs w:val="24"/>
        </w:rPr>
        <w:t xml:space="preserve">, D. (1993) </w:t>
      </w:r>
      <w:r w:rsidRPr="008459DA">
        <w:rPr>
          <w:rFonts w:ascii="Times New Roman" w:hAnsi="Times New Roman" w:cs="Times New Roman"/>
          <w:i/>
          <w:sz w:val="24"/>
          <w:szCs w:val="24"/>
        </w:rPr>
        <w:t>Organising Public and Voluntary Agencies</w:t>
      </w:r>
      <w:r w:rsidRPr="008459DA">
        <w:rPr>
          <w:rFonts w:ascii="Times New Roman" w:hAnsi="Times New Roman" w:cs="Times New Roman"/>
          <w:sz w:val="24"/>
          <w:szCs w:val="24"/>
        </w:rPr>
        <w:t>, Routledge: London.</w:t>
      </w:r>
    </w:p>
    <w:p w14:paraId="031C2074" w14:textId="6399ADC8"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Bourdieu, P. (1994) </w:t>
      </w:r>
      <w:r w:rsidRPr="008459DA">
        <w:rPr>
          <w:rFonts w:ascii="Times New Roman" w:hAnsi="Times New Roman" w:cs="Times New Roman"/>
          <w:i/>
          <w:sz w:val="24"/>
          <w:szCs w:val="24"/>
        </w:rPr>
        <w:t>Practical Reason</w:t>
      </w:r>
      <w:r w:rsidR="00915D45">
        <w:rPr>
          <w:rFonts w:ascii="Times New Roman" w:hAnsi="Times New Roman" w:cs="Times New Roman"/>
          <w:i/>
          <w:sz w:val="24"/>
          <w:szCs w:val="24"/>
        </w:rPr>
        <w:t>,</w:t>
      </w:r>
      <w:r w:rsidRPr="008459DA">
        <w:rPr>
          <w:rFonts w:ascii="Times New Roman" w:hAnsi="Times New Roman" w:cs="Times New Roman"/>
          <w:i/>
          <w:sz w:val="24"/>
          <w:szCs w:val="24"/>
        </w:rPr>
        <w:t xml:space="preserve"> </w:t>
      </w:r>
      <w:r w:rsidRPr="00915D45">
        <w:rPr>
          <w:rFonts w:ascii="Times New Roman" w:hAnsi="Times New Roman" w:cs="Times New Roman"/>
          <w:sz w:val="24"/>
          <w:szCs w:val="24"/>
        </w:rPr>
        <w:t>Cambridge:</w:t>
      </w:r>
      <w:r w:rsidRPr="008459DA">
        <w:rPr>
          <w:rFonts w:ascii="Times New Roman" w:hAnsi="Times New Roman" w:cs="Times New Roman"/>
          <w:sz w:val="24"/>
          <w:szCs w:val="24"/>
        </w:rPr>
        <w:t xml:space="preserve"> Polity.</w:t>
      </w:r>
    </w:p>
    <w:p w14:paraId="6915B46A"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Brown, W. (2015) </w:t>
      </w:r>
      <w:r w:rsidRPr="008459DA">
        <w:rPr>
          <w:rFonts w:ascii="Times New Roman" w:hAnsi="Times New Roman" w:cs="Times New Roman"/>
          <w:i/>
          <w:sz w:val="24"/>
          <w:szCs w:val="24"/>
        </w:rPr>
        <w:t>Undoing the demos. Neoliberalism’s Stealth Revolution</w:t>
      </w:r>
      <w:r w:rsidRPr="008459DA">
        <w:rPr>
          <w:rFonts w:ascii="Times New Roman" w:hAnsi="Times New Roman" w:cs="Times New Roman"/>
          <w:sz w:val="24"/>
          <w:szCs w:val="24"/>
        </w:rPr>
        <w:t>. New York: Zone Books.</w:t>
      </w:r>
    </w:p>
    <w:p w14:paraId="00B74225"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Butler, K., </w:t>
      </w:r>
      <w:proofErr w:type="spellStart"/>
      <w:r w:rsidRPr="008459DA">
        <w:rPr>
          <w:rFonts w:ascii="Times New Roman" w:hAnsi="Times New Roman" w:cs="Times New Roman"/>
          <w:sz w:val="24"/>
          <w:szCs w:val="24"/>
        </w:rPr>
        <w:t>Carr</w:t>
      </w:r>
      <w:proofErr w:type="spellEnd"/>
      <w:r w:rsidRPr="008459DA">
        <w:rPr>
          <w:rFonts w:ascii="Times New Roman" w:hAnsi="Times New Roman" w:cs="Times New Roman"/>
          <w:sz w:val="24"/>
          <w:szCs w:val="24"/>
        </w:rPr>
        <w:t xml:space="preserve">, S., Sullivan, F. (1988) </w:t>
      </w:r>
      <w:r w:rsidRPr="00915D45">
        <w:rPr>
          <w:rFonts w:ascii="Times New Roman" w:hAnsi="Times New Roman" w:cs="Times New Roman"/>
          <w:i/>
          <w:sz w:val="24"/>
          <w:szCs w:val="24"/>
        </w:rPr>
        <w:t>Citizen Advocacy: A Powerful Partnership. A handbook on setting up and running citizen advocacy schemes. National Citizen Advocacy,</w:t>
      </w:r>
      <w:r w:rsidRPr="008459DA">
        <w:rPr>
          <w:rFonts w:ascii="Times New Roman" w:hAnsi="Times New Roman" w:cs="Times New Roman"/>
          <w:sz w:val="24"/>
          <w:szCs w:val="24"/>
        </w:rPr>
        <w:t xml:space="preserve"> London: Adept Press.</w:t>
      </w:r>
    </w:p>
    <w:p w14:paraId="117144AF"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Clary, E. G., Snyder, M., Ridge, R. D., Copeland, J., Stukas, A. A., Haugen, J., et al. (1998). Understanding and assessing the motivations of volunteers: A functional approach. </w:t>
      </w:r>
      <w:r w:rsidRPr="008459DA">
        <w:rPr>
          <w:rFonts w:ascii="Times New Roman" w:hAnsi="Times New Roman" w:cs="Times New Roman"/>
          <w:i/>
          <w:sz w:val="24"/>
          <w:szCs w:val="24"/>
        </w:rPr>
        <w:t>Journal of Personality and Social Psychology</w:t>
      </w:r>
      <w:r w:rsidRPr="008459DA">
        <w:rPr>
          <w:rFonts w:ascii="Times New Roman" w:hAnsi="Times New Roman" w:cs="Times New Roman"/>
          <w:sz w:val="24"/>
          <w:szCs w:val="24"/>
        </w:rPr>
        <w:t>, 74, 1516–1530.</w:t>
      </w:r>
    </w:p>
    <w:p w14:paraId="4164ACBD"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Curry N, </w:t>
      </w:r>
      <w:proofErr w:type="spellStart"/>
      <w:r w:rsidRPr="008459DA">
        <w:rPr>
          <w:rFonts w:ascii="Times New Roman" w:hAnsi="Times New Roman" w:cs="Times New Roman"/>
          <w:sz w:val="24"/>
          <w:szCs w:val="24"/>
        </w:rPr>
        <w:t>Mundle</w:t>
      </w:r>
      <w:proofErr w:type="spellEnd"/>
      <w:r w:rsidRPr="008459DA">
        <w:rPr>
          <w:rFonts w:ascii="Times New Roman" w:hAnsi="Times New Roman" w:cs="Times New Roman"/>
          <w:sz w:val="24"/>
          <w:szCs w:val="24"/>
        </w:rPr>
        <w:t xml:space="preserve">, C., </w:t>
      </w:r>
      <w:proofErr w:type="spellStart"/>
      <w:r w:rsidRPr="008459DA">
        <w:rPr>
          <w:rFonts w:ascii="Times New Roman" w:hAnsi="Times New Roman" w:cs="Times New Roman"/>
          <w:sz w:val="24"/>
          <w:szCs w:val="24"/>
        </w:rPr>
        <w:t>Sheil</w:t>
      </w:r>
      <w:proofErr w:type="spellEnd"/>
      <w:r w:rsidRPr="008459DA">
        <w:rPr>
          <w:rFonts w:ascii="Times New Roman" w:hAnsi="Times New Roman" w:cs="Times New Roman"/>
          <w:sz w:val="24"/>
          <w:szCs w:val="24"/>
        </w:rPr>
        <w:t xml:space="preserve">, F., </w:t>
      </w:r>
      <w:proofErr w:type="spellStart"/>
      <w:r w:rsidRPr="008459DA">
        <w:rPr>
          <w:rFonts w:ascii="Times New Roman" w:hAnsi="Times New Roman" w:cs="Times New Roman"/>
          <w:sz w:val="24"/>
          <w:szCs w:val="24"/>
        </w:rPr>
        <w:t>Weaks</w:t>
      </w:r>
      <w:proofErr w:type="spellEnd"/>
      <w:r w:rsidRPr="008459DA">
        <w:rPr>
          <w:rFonts w:ascii="Times New Roman" w:hAnsi="Times New Roman" w:cs="Times New Roman"/>
          <w:sz w:val="24"/>
          <w:szCs w:val="24"/>
        </w:rPr>
        <w:t xml:space="preserve"> L. (2011). </w:t>
      </w:r>
      <w:r w:rsidRPr="008459DA">
        <w:rPr>
          <w:rFonts w:ascii="Times New Roman" w:hAnsi="Times New Roman" w:cs="Times New Roman"/>
          <w:i/>
          <w:sz w:val="24"/>
          <w:szCs w:val="24"/>
        </w:rPr>
        <w:t>The Voluntary and Community Sector in Health: Implications of the proposed NHS reforms</w:t>
      </w:r>
      <w:r w:rsidRPr="008459DA">
        <w:rPr>
          <w:rFonts w:ascii="Times New Roman" w:hAnsi="Times New Roman" w:cs="Times New Roman"/>
          <w:sz w:val="24"/>
          <w:szCs w:val="24"/>
        </w:rPr>
        <w:t>. London: The King’s Fund. Available at: www.kingsfund.org.uk/publications/voluntary-and-community-sector-health. Accessed August 2017.</w:t>
      </w:r>
    </w:p>
    <w:p w14:paraId="4E43B8B8"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Department of Health (2014) The Care Act 2014: Regulations and guidance for implementing Part 1 of the Act in 2015/16. Impact Assessment 16/10/2014.</w:t>
      </w:r>
    </w:p>
    <w:p w14:paraId="17125C23"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Department of Health 2001 Valuing People: A new strategy for learning disability for the 21st century, London: </w:t>
      </w:r>
      <w:proofErr w:type="spellStart"/>
      <w:r w:rsidRPr="008459DA">
        <w:rPr>
          <w:rFonts w:ascii="Times New Roman" w:hAnsi="Times New Roman" w:cs="Times New Roman"/>
          <w:sz w:val="24"/>
          <w:szCs w:val="24"/>
        </w:rPr>
        <w:t>DoH</w:t>
      </w:r>
      <w:proofErr w:type="spellEnd"/>
      <w:r w:rsidRPr="008459DA">
        <w:rPr>
          <w:rFonts w:ascii="Times New Roman" w:hAnsi="Times New Roman" w:cs="Times New Roman"/>
          <w:sz w:val="24"/>
          <w:szCs w:val="24"/>
        </w:rPr>
        <w:t>.</w:t>
      </w:r>
    </w:p>
    <w:p w14:paraId="366576C5"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Dorey, P. (2014) </w:t>
      </w:r>
      <w:r w:rsidRPr="008459DA">
        <w:rPr>
          <w:rFonts w:ascii="Times New Roman" w:hAnsi="Times New Roman" w:cs="Times New Roman"/>
          <w:i/>
          <w:sz w:val="24"/>
          <w:szCs w:val="24"/>
        </w:rPr>
        <w:t>Policy Making in Britain,</w:t>
      </w:r>
      <w:r w:rsidRPr="008459DA">
        <w:rPr>
          <w:rFonts w:ascii="Times New Roman" w:hAnsi="Times New Roman" w:cs="Times New Roman"/>
          <w:sz w:val="24"/>
          <w:szCs w:val="24"/>
        </w:rPr>
        <w:t xml:space="preserve"> London: Sage.</w:t>
      </w:r>
    </w:p>
    <w:p w14:paraId="6D8A250D" w14:textId="19ACB3AA"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Ellis Pain, E.</w:t>
      </w:r>
      <w:r w:rsidR="00915D45">
        <w:rPr>
          <w:rFonts w:ascii="Times New Roman" w:hAnsi="Times New Roman" w:cs="Times New Roman"/>
          <w:sz w:val="24"/>
          <w:szCs w:val="24"/>
        </w:rPr>
        <w:t>,</w:t>
      </w:r>
      <w:r w:rsidRPr="008459DA">
        <w:rPr>
          <w:rFonts w:ascii="Times New Roman" w:hAnsi="Times New Roman" w:cs="Times New Roman"/>
          <w:sz w:val="24"/>
          <w:szCs w:val="24"/>
        </w:rPr>
        <w:t xml:space="preserve"> Hill, A. (2016) ‘The engagement of volunteers in third sector organisations delivering public service’ chapter in </w:t>
      </w:r>
      <w:bookmarkStart w:id="21" w:name="_Hlk504637159"/>
      <w:r w:rsidRPr="008459DA">
        <w:rPr>
          <w:rFonts w:ascii="Times New Roman" w:hAnsi="Times New Roman" w:cs="Times New Roman"/>
          <w:sz w:val="24"/>
          <w:szCs w:val="24"/>
        </w:rPr>
        <w:t xml:space="preserve">Rees, J. Mullins, D. </w:t>
      </w:r>
      <w:r w:rsidRPr="008459DA">
        <w:rPr>
          <w:rFonts w:ascii="Times New Roman" w:hAnsi="Times New Roman" w:cs="Times New Roman"/>
          <w:i/>
          <w:sz w:val="24"/>
          <w:szCs w:val="24"/>
        </w:rPr>
        <w:t xml:space="preserve">Third sector delivering public services. Developments, innovations and challenges, </w:t>
      </w:r>
      <w:r w:rsidRPr="008459DA">
        <w:rPr>
          <w:rFonts w:ascii="Times New Roman" w:hAnsi="Times New Roman" w:cs="Times New Roman"/>
          <w:sz w:val="24"/>
          <w:szCs w:val="24"/>
        </w:rPr>
        <w:t>Bristol: Policy Press.</w:t>
      </w:r>
      <w:bookmarkEnd w:id="21"/>
    </w:p>
    <w:p w14:paraId="67BC5A7B"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lastRenderedPageBreak/>
        <w:t>Gil-</w:t>
      </w:r>
      <w:proofErr w:type="spellStart"/>
      <w:r w:rsidRPr="008459DA">
        <w:rPr>
          <w:rFonts w:ascii="Times New Roman" w:hAnsi="Times New Roman" w:cs="Times New Roman"/>
          <w:sz w:val="24"/>
          <w:szCs w:val="24"/>
        </w:rPr>
        <w:t>Lacruz</w:t>
      </w:r>
      <w:proofErr w:type="spellEnd"/>
      <w:r w:rsidRPr="008459DA">
        <w:rPr>
          <w:rFonts w:ascii="Times New Roman" w:hAnsi="Times New Roman" w:cs="Times New Roman"/>
          <w:sz w:val="24"/>
          <w:szCs w:val="24"/>
        </w:rPr>
        <w:t xml:space="preserve">, A. S., </w:t>
      </w:r>
      <w:proofErr w:type="spellStart"/>
      <w:r w:rsidRPr="008459DA">
        <w:rPr>
          <w:rFonts w:ascii="Times New Roman" w:hAnsi="Times New Roman" w:cs="Times New Roman"/>
          <w:sz w:val="24"/>
          <w:szCs w:val="24"/>
        </w:rPr>
        <w:t>Marcuello</w:t>
      </w:r>
      <w:proofErr w:type="spellEnd"/>
      <w:r w:rsidRPr="008459DA">
        <w:rPr>
          <w:rFonts w:ascii="Times New Roman" w:hAnsi="Times New Roman" w:cs="Times New Roman"/>
          <w:sz w:val="24"/>
          <w:szCs w:val="24"/>
        </w:rPr>
        <w:t xml:space="preserve">, C., </w:t>
      </w:r>
      <w:proofErr w:type="spellStart"/>
      <w:r w:rsidRPr="008459DA">
        <w:rPr>
          <w:rFonts w:ascii="Times New Roman" w:hAnsi="Times New Roman" w:cs="Times New Roman"/>
          <w:sz w:val="24"/>
          <w:szCs w:val="24"/>
        </w:rPr>
        <w:t>Saz</w:t>
      </w:r>
      <w:proofErr w:type="spellEnd"/>
      <w:r w:rsidRPr="008459DA">
        <w:rPr>
          <w:rFonts w:ascii="Times New Roman" w:hAnsi="Times New Roman" w:cs="Times New Roman"/>
          <w:sz w:val="24"/>
          <w:szCs w:val="24"/>
        </w:rPr>
        <w:t xml:space="preserve">-Gil, I. (2017) Individual and Social Factors in Volunteering Participation Rates in Europe, </w:t>
      </w:r>
      <w:r w:rsidRPr="008459DA">
        <w:rPr>
          <w:rFonts w:ascii="Times New Roman" w:hAnsi="Times New Roman" w:cs="Times New Roman"/>
          <w:i/>
          <w:sz w:val="24"/>
          <w:szCs w:val="24"/>
        </w:rPr>
        <w:t>Cross-Cultural Research</w:t>
      </w:r>
      <w:r w:rsidRPr="008459DA">
        <w:rPr>
          <w:rFonts w:ascii="Times New Roman" w:hAnsi="Times New Roman" w:cs="Times New Roman"/>
          <w:sz w:val="24"/>
          <w:szCs w:val="24"/>
        </w:rPr>
        <w:t xml:space="preserve"> 51(5) 464–490.</w:t>
      </w:r>
    </w:p>
    <w:p w14:paraId="3FE81D24"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Hanley, B. Davies, S. (1998) CAIT: Citizen advocacy evaluation pack, London: CAIT. </w:t>
      </w:r>
    </w:p>
    <w:p w14:paraId="46B2BC9A" w14:textId="444F09CD" w:rsidR="00EF712A" w:rsidRPr="008459DA" w:rsidRDefault="00AC7F67" w:rsidP="00EF712A">
      <w:pPr>
        <w:spacing w:line="360" w:lineRule="auto"/>
        <w:rPr>
          <w:rFonts w:ascii="Times New Roman" w:hAnsi="Times New Roman" w:cs="Times New Roman"/>
          <w:sz w:val="24"/>
          <w:szCs w:val="24"/>
        </w:rPr>
      </w:pPr>
      <w:r>
        <w:rPr>
          <w:rFonts w:ascii="Times New Roman" w:hAnsi="Times New Roman" w:cs="Times New Roman"/>
          <w:sz w:val="24"/>
          <w:szCs w:val="24"/>
        </w:rPr>
        <w:t>Hardwick, L. (</w:t>
      </w:r>
      <w:r w:rsidR="00EF712A" w:rsidRPr="008459DA">
        <w:rPr>
          <w:rFonts w:ascii="Times New Roman" w:hAnsi="Times New Roman" w:cs="Times New Roman"/>
          <w:sz w:val="24"/>
          <w:szCs w:val="24"/>
        </w:rPr>
        <w:t>2016</w:t>
      </w:r>
      <w:r>
        <w:rPr>
          <w:rFonts w:ascii="Times New Roman" w:hAnsi="Times New Roman" w:cs="Times New Roman"/>
          <w:sz w:val="24"/>
          <w:szCs w:val="24"/>
        </w:rPr>
        <w:t>)</w:t>
      </w:r>
      <w:r w:rsidR="00EF712A" w:rsidRPr="008459DA">
        <w:rPr>
          <w:rFonts w:ascii="Times New Roman" w:hAnsi="Times New Roman" w:cs="Times New Roman"/>
          <w:sz w:val="24"/>
          <w:szCs w:val="24"/>
        </w:rPr>
        <w:t xml:space="preserve"> Looking out for each other: an assessment of the scale and need for citizen (informal) advocacy in local communities. Report commissioned by the National Coalition of Advocacy Schemes pp. 1-50 Unpublished.</w:t>
      </w:r>
    </w:p>
    <w:p w14:paraId="51FA4792"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Hardwick, L. (2014) Advocacy versus Social Work: What the Setting-Up of an Advocacy Rights Hub Reveals about Social Work's Ability to Promote Social Inclusion, </w:t>
      </w:r>
      <w:r w:rsidRPr="00915D45">
        <w:rPr>
          <w:rFonts w:ascii="Times New Roman" w:hAnsi="Times New Roman" w:cs="Times New Roman"/>
          <w:i/>
          <w:sz w:val="24"/>
          <w:szCs w:val="24"/>
        </w:rPr>
        <w:t>British Journal of Social Work</w:t>
      </w:r>
      <w:r w:rsidRPr="008459DA">
        <w:rPr>
          <w:rFonts w:ascii="Times New Roman" w:hAnsi="Times New Roman" w:cs="Times New Roman"/>
          <w:sz w:val="24"/>
          <w:szCs w:val="24"/>
        </w:rPr>
        <w:t xml:space="preserve"> 44 (7): 1700-1716.</w:t>
      </w:r>
    </w:p>
    <w:p w14:paraId="09988DE6" w14:textId="5BC00CAB" w:rsidR="00EF712A" w:rsidRPr="008459DA" w:rsidRDefault="00EF712A" w:rsidP="00EF712A">
      <w:pPr>
        <w:spacing w:line="360" w:lineRule="auto"/>
        <w:rPr>
          <w:rFonts w:ascii="Times New Roman" w:hAnsi="Times New Roman" w:cs="Times New Roman"/>
          <w:sz w:val="24"/>
          <w:szCs w:val="24"/>
        </w:rPr>
      </w:pPr>
      <w:proofErr w:type="spellStart"/>
      <w:r w:rsidRPr="008459DA">
        <w:rPr>
          <w:rFonts w:ascii="Times New Roman" w:hAnsi="Times New Roman" w:cs="Times New Roman"/>
          <w:sz w:val="24"/>
          <w:szCs w:val="24"/>
        </w:rPr>
        <w:t>Harflett</w:t>
      </w:r>
      <w:proofErr w:type="spellEnd"/>
      <w:r w:rsidRPr="008459DA">
        <w:rPr>
          <w:rFonts w:ascii="Times New Roman" w:hAnsi="Times New Roman" w:cs="Times New Roman"/>
          <w:sz w:val="24"/>
          <w:szCs w:val="24"/>
        </w:rPr>
        <w:t>, N. ‘The role of voluntary organisations in implementing government volunteering policy’. Paper presented at the Social Policy Association conference, 4-6th July 2011. Available at: http://www.social</w:t>
      </w:r>
      <w:r w:rsidR="00915D45">
        <w:rPr>
          <w:rFonts w:ascii="Times New Roman" w:hAnsi="Times New Roman" w:cs="Times New Roman"/>
          <w:sz w:val="24"/>
          <w:szCs w:val="24"/>
        </w:rPr>
        <w:t xml:space="preserve"> </w:t>
      </w:r>
      <w:r w:rsidRPr="008459DA">
        <w:rPr>
          <w:rFonts w:ascii="Times New Roman" w:hAnsi="Times New Roman" w:cs="Times New Roman"/>
          <w:sz w:val="24"/>
          <w:szCs w:val="24"/>
        </w:rPr>
        <w:t>policy.org.uk/lincoln2011/Harflett%20N%20P2%20Symposium.pdf Accessed December 2017.</w:t>
      </w:r>
    </w:p>
    <w:p w14:paraId="3C886C93"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Hastings, A., Bailey, N., </w:t>
      </w:r>
      <w:proofErr w:type="spellStart"/>
      <w:r w:rsidRPr="008459DA">
        <w:rPr>
          <w:rFonts w:ascii="Times New Roman" w:hAnsi="Times New Roman" w:cs="Times New Roman"/>
          <w:sz w:val="24"/>
          <w:szCs w:val="24"/>
        </w:rPr>
        <w:t>Gramley</w:t>
      </w:r>
      <w:proofErr w:type="spellEnd"/>
      <w:r w:rsidRPr="008459DA">
        <w:rPr>
          <w:rFonts w:ascii="Times New Roman" w:hAnsi="Times New Roman" w:cs="Times New Roman"/>
          <w:sz w:val="24"/>
          <w:szCs w:val="24"/>
        </w:rPr>
        <w:t>, G. Gannon, M. Watkin, D. (2016) The cost of the cuts: the impact on local government and poorer communities, Joseph Rowntree Foundation.</w:t>
      </w:r>
    </w:p>
    <w:p w14:paraId="58BA09D5"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Henderson, R., </w:t>
      </w:r>
      <w:proofErr w:type="spellStart"/>
      <w:r w:rsidRPr="008459DA">
        <w:rPr>
          <w:rFonts w:ascii="Times New Roman" w:hAnsi="Times New Roman" w:cs="Times New Roman"/>
          <w:sz w:val="24"/>
          <w:szCs w:val="24"/>
        </w:rPr>
        <w:t>Pochin</w:t>
      </w:r>
      <w:proofErr w:type="spellEnd"/>
      <w:r w:rsidRPr="008459DA">
        <w:rPr>
          <w:rFonts w:ascii="Times New Roman" w:hAnsi="Times New Roman" w:cs="Times New Roman"/>
          <w:sz w:val="24"/>
          <w:szCs w:val="24"/>
        </w:rPr>
        <w:t xml:space="preserve">, M. (2001) </w:t>
      </w:r>
      <w:r w:rsidRPr="008459DA">
        <w:rPr>
          <w:rFonts w:ascii="Times New Roman" w:hAnsi="Times New Roman" w:cs="Times New Roman"/>
          <w:i/>
          <w:sz w:val="24"/>
          <w:szCs w:val="24"/>
        </w:rPr>
        <w:t>The Right Result? Advocacy, justice and empowerment</w:t>
      </w:r>
      <w:r w:rsidRPr="008459DA">
        <w:rPr>
          <w:rFonts w:ascii="Times New Roman" w:hAnsi="Times New Roman" w:cs="Times New Roman"/>
          <w:sz w:val="24"/>
          <w:szCs w:val="24"/>
        </w:rPr>
        <w:t>. Bristol: Policy Press.</w:t>
      </w:r>
    </w:p>
    <w:p w14:paraId="741826B0"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Home Office Citizen Survey 2001-2010-2011. Available online at </w:t>
      </w:r>
      <w:hyperlink r:id="rId5" w:history="1">
        <w:r w:rsidRPr="008459DA">
          <w:rPr>
            <w:rStyle w:val="Hyperlink"/>
            <w:rFonts w:ascii="Times New Roman" w:hAnsi="Times New Roman" w:cs="Times New Roman"/>
            <w:color w:val="auto"/>
            <w:sz w:val="24"/>
            <w:szCs w:val="24"/>
          </w:rPr>
          <w:t>https://discover.ukdataservice.ac.uk/series/?sn=200007</w:t>
        </w:r>
      </w:hyperlink>
      <w:r w:rsidRPr="008459DA">
        <w:rPr>
          <w:rFonts w:ascii="Times New Roman" w:hAnsi="Times New Roman" w:cs="Times New Roman"/>
          <w:sz w:val="24"/>
          <w:szCs w:val="24"/>
        </w:rPr>
        <w:t xml:space="preserve"> accessed December 2017.</w:t>
      </w:r>
    </w:p>
    <w:p w14:paraId="5D9126DF"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HMSO (2005) Mental Capacity Act 2005. Her Majesty’s Stationery Office, London.</w:t>
      </w:r>
    </w:p>
    <w:p w14:paraId="248D1972"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HM Treasury (2010) Spending Review 2010.London: The Stationary Office.</w:t>
      </w:r>
    </w:p>
    <w:p w14:paraId="5415FB7C"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Hogg, E. (2013). The Demographic Opportunity: volunteering in older age. in: von </w:t>
      </w:r>
      <w:proofErr w:type="spellStart"/>
      <w:r w:rsidRPr="008459DA">
        <w:rPr>
          <w:rFonts w:ascii="Times New Roman" w:hAnsi="Times New Roman" w:cs="Times New Roman"/>
          <w:sz w:val="24"/>
          <w:szCs w:val="24"/>
        </w:rPr>
        <w:t>Schnurbein</w:t>
      </w:r>
      <w:proofErr w:type="spellEnd"/>
      <w:r w:rsidRPr="008459DA">
        <w:rPr>
          <w:rFonts w:ascii="Times New Roman" w:hAnsi="Times New Roman" w:cs="Times New Roman"/>
          <w:sz w:val="24"/>
          <w:szCs w:val="24"/>
        </w:rPr>
        <w:t xml:space="preserve">, G., Wiederkehr, D. and Amman, H. eds. </w:t>
      </w:r>
      <w:r w:rsidRPr="008459DA">
        <w:rPr>
          <w:rFonts w:ascii="Times New Roman" w:hAnsi="Times New Roman" w:cs="Times New Roman"/>
          <w:i/>
          <w:sz w:val="24"/>
          <w:szCs w:val="24"/>
        </w:rPr>
        <w:t>Volunteering between Freedom and Professionalisation.</w:t>
      </w:r>
      <w:r w:rsidRPr="008459DA">
        <w:rPr>
          <w:rFonts w:ascii="Times New Roman" w:hAnsi="Times New Roman" w:cs="Times New Roman"/>
          <w:sz w:val="24"/>
          <w:szCs w:val="24"/>
        </w:rPr>
        <w:t xml:space="preserve"> Basel, Switzerland: Universität Basel Press.</w:t>
      </w:r>
    </w:p>
    <w:p w14:paraId="6A5DB26A"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Hunter, S., Tyne, A. (2001) Advocacy in a cold climate: a review of some citizen advocacy schemes in the context of long-term stay hospital closures, </w:t>
      </w:r>
      <w:r w:rsidRPr="008459DA">
        <w:rPr>
          <w:rFonts w:ascii="Times New Roman" w:hAnsi="Times New Roman" w:cs="Times New Roman"/>
          <w:i/>
          <w:sz w:val="24"/>
          <w:szCs w:val="24"/>
        </w:rPr>
        <w:t>Disability &amp; Society</w:t>
      </w:r>
      <w:r w:rsidRPr="008459DA">
        <w:rPr>
          <w:rFonts w:ascii="Times New Roman" w:hAnsi="Times New Roman" w:cs="Times New Roman"/>
          <w:sz w:val="24"/>
          <w:szCs w:val="24"/>
        </w:rPr>
        <w:t xml:space="preserve"> 16(4): 546-561.</w:t>
      </w:r>
    </w:p>
    <w:p w14:paraId="27927BB4" w14:textId="77777777" w:rsidR="00EF712A" w:rsidRPr="008459DA" w:rsidRDefault="00EF712A" w:rsidP="00EF712A">
      <w:pPr>
        <w:spacing w:line="360" w:lineRule="auto"/>
        <w:rPr>
          <w:rFonts w:ascii="Times New Roman" w:hAnsi="Times New Roman" w:cs="Times New Roman"/>
          <w:sz w:val="24"/>
          <w:szCs w:val="24"/>
        </w:rPr>
      </w:pPr>
      <w:proofErr w:type="spellStart"/>
      <w:r w:rsidRPr="008459DA">
        <w:rPr>
          <w:rFonts w:ascii="Times New Roman" w:hAnsi="Times New Roman" w:cs="Times New Roman"/>
          <w:sz w:val="24"/>
          <w:szCs w:val="24"/>
        </w:rPr>
        <w:lastRenderedPageBreak/>
        <w:t>Ishkanian</w:t>
      </w:r>
      <w:proofErr w:type="spellEnd"/>
      <w:r w:rsidRPr="008459DA">
        <w:rPr>
          <w:rFonts w:ascii="Times New Roman" w:hAnsi="Times New Roman" w:cs="Times New Roman"/>
          <w:sz w:val="24"/>
          <w:szCs w:val="24"/>
        </w:rPr>
        <w:t xml:space="preserve">, A, (2014) Neoliberalism and violence: The Big Society and the changing politics of domestic violence in England, </w:t>
      </w:r>
      <w:r w:rsidRPr="008459DA">
        <w:rPr>
          <w:rFonts w:ascii="Times New Roman" w:hAnsi="Times New Roman" w:cs="Times New Roman"/>
          <w:i/>
          <w:sz w:val="24"/>
          <w:szCs w:val="24"/>
        </w:rPr>
        <w:t>Critical Social Policy</w:t>
      </w:r>
      <w:r w:rsidRPr="008459DA">
        <w:rPr>
          <w:rFonts w:ascii="Times New Roman" w:hAnsi="Times New Roman" w:cs="Times New Roman"/>
          <w:sz w:val="24"/>
          <w:szCs w:val="24"/>
        </w:rPr>
        <w:t xml:space="preserve"> 34 (3): 333-353.</w:t>
      </w:r>
    </w:p>
    <w:p w14:paraId="39A07126"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Jacklin-Jarvis, C. (2015) Collaborating across sector boundaries: a story of tensions and dilemmas, </w:t>
      </w:r>
      <w:r w:rsidRPr="008459DA">
        <w:rPr>
          <w:rFonts w:ascii="Times New Roman" w:hAnsi="Times New Roman" w:cs="Times New Roman"/>
          <w:i/>
          <w:sz w:val="24"/>
          <w:szCs w:val="24"/>
        </w:rPr>
        <w:t>Voluntary Sector Review</w:t>
      </w:r>
      <w:r w:rsidRPr="008459DA">
        <w:rPr>
          <w:rFonts w:ascii="Times New Roman" w:hAnsi="Times New Roman" w:cs="Times New Roman"/>
          <w:sz w:val="24"/>
          <w:szCs w:val="24"/>
        </w:rPr>
        <w:t xml:space="preserve"> 6 (3): 285–302.</w:t>
      </w:r>
    </w:p>
    <w:p w14:paraId="5B218097"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Jackson, R.  (1999) Id there a future for citizen advocacy for people with learning disabilities? </w:t>
      </w:r>
      <w:r w:rsidRPr="008459DA">
        <w:rPr>
          <w:rFonts w:ascii="Times New Roman" w:hAnsi="Times New Roman" w:cs="Times New Roman"/>
          <w:i/>
          <w:sz w:val="24"/>
          <w:szCs w:val="24"/>
        </w:rPr>
        <w:t>The British Journal Disabilities</w:t>
      </w:r>
      <w:r w:rsidRPr="008459DA">
        <w:rPr>
          <w:rFonts w:ascii="Times New Roman" w:hAnsi="Times New Roman" w:cs="Times New Roman"/>
          <w:sz w:val="24"/>
          <w:szCs w:val="24"/>
        </w:rPr>
        <w:t xml:space="preserve"> 48 (89): 140-145.</w:t>
      </w:r>
    </w:p>
    <w:p w14:paraId="2F4F0D21"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Kant, I; Wood A.W.; </w:t>
      </w:r>
      <w:proofErr w:type="spellStart"/>
      <w:r w:rsidRPr="008459DA">
        <w:rPr>
          <w:rFonts w:ascii="Times New Roman" w:hAnsi="Times New Roman" w:cs="Times New Roman"/>
          <w:sz w:val="24"/>
          <w:szCs w:val="24"/>
        </w:rPr>
        <w:t>Scheewind</w:t>
      </w:r>
      <w:proofErr w:type="spellEnd"/>
      <w:r w:rsidRPr="008459DA">
        <w:rPr>
          <w:rFonts w:ascii="Times New Roman" w:hAnsi="Times New Roman" w:cs="Times New Roman"/>
          <w:sz w:val="24"/>
          <w:szCs w:val="24"/>
        </w:rPr>
        <w:t xml:space="preserve"> J.B. (2002) Groundwork for the Metaphysics of Morals. Yale: Yale University Press cited in Rosen, M. (2012) </w:t>
      </w:r>
      <w:r w:rsidRPr="008459DA">
        <w:rPr>
          <w:rFonts w:ascii="Times New Roman" w:hAnsi="Times New Roman" w:cs="Times New Roman"/>
          <w:i/>
          <w:sz w:val="24"/>
          <w:szCs w:val="24"/>
        </w:rPr>
        <w:t>Dignity: its history and meaning</w:t>
      </w:r>
      <w:r w:rsidRPr="008459DA">
        <w:rPr>
          <w:rFonts w:ascii="Times New Roman" w:hAnsi="Times New Roman" w:cs="Times New Roman"/>
          <w:sz w:val="24"/>
          <w:szCs w:val="24"/>
        </w:rPr>
        <w:t xml:space="preserve"> London: Harvard University Press.</w:t>
      </w:r>
    </w:p>
    <w:p w14:paraId="06B77087" w14:textId="77777777" w:rsidR="00EF712A" w:rsidRPr="008459DA" w:rsidRDefault="00EF712A" w:rsidP="00EF712A">
      <w:pPr>
        <w:spacing w:line="360" w:lineRule="auto"/>
        <w:rPr>
          <w:rFonts w:ascii="Times New Roman" w:hAnsi="Times New Roman" w:cs="Times New Roman"/>
          <w:sz w:val="24"/>
          <w:szCs w:val="24"/>
        </w:rPr>
      </w:pPr>
      <w:proofErr w:type="spellStart"/>
      <w:r w:rsidRPr="008459DA">
        <w:rPr>
          <w:rFonts w:ascii="Times New Roman" w:hAnsi="Times New Roman" w:cs="Times New Roman"/>
          <w:sz w:val="24"/>
          <w:szCs w:val="24"/>
        </w:rPr>
        <w:t>Lymbery</w:t>
      </w:r>
      <w:proofErr w:type="spellEnd"/>
      <w:r w:rsidRPr="008459DA">
        <w:rPr>
          <w:rFonts w:ascii="Times New Roman" w:hAnsi="Times New Roman" w:cs="Times New Roman"/>
          <w:sz w:val="24"/>
          <w:szCs w:val="24"/>
        </w:rPr>
        <w:t xml:space="preserve">, M., </w:t>
      </w:r>
      <w:proofErr w:type="spellStart"/>
      <w:r w:rsidRPr="008459DA">
        <w:rPr>
          <w:rFonts w:ascii="Times New Roman" w:hAnsi="Times New Roman" w:cs="Times New Roman"/>
          <w:sz w:val="24"/>
          <w:szCs w:val="24"/>
        </w:rPr>
        <w:t>Postle</w:t>
      </w:r>
      <w:proofErr w:type="spellEnd"/>
      <w:r w:rsidRPr="008459DA">
        <w:rPr>
          <w:rFonts w:ascii="Times New Roman" w:hAnsi="Times New Roman" w:cs="Times New Roman"/>
          <w:sz w:val="24"/>
          <w:szCs w:val="24"/>
        </w:rPr>
        <w:t xml:space="preserve">, K. (2015) </w:t>
      </w:r>
      <w:r w:rsidRPr="008459DA">
        <w:rPr>
          <w:rFonts w:ascii="Times New Roman" w:hAnsi="Times New Roman" w:cs="Times New Roman"/>
          <w:i/>
          <w:sz w:val="24"/>
          <w:szCs w:val="24"/>
        </w:rPr>
        <w:t>Social Work and the transformation of Adult Social Care.</w:t>
      </w:r>
      <w:r w:rsidRPr="008459DA">
        <w:rPr>
          <w:rFonts w:ascii="Times New Roman" w:hAnsi="Times New Roman" w:cs="Times New Roman"/>
          <w:sz w:val="24"/>
          <w:szCs w:val="24"/>
        </w:rPr>
        <w:t xml:space="preserve"> Bristol: Policy Press.</w:t>
      </w:r>
    </w:p>
    <w:p w14:paraId="46648DBC"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Macmillan, R. (2010) The third sector delivering public services: an evidence </w:t>
      </w:r>
      <w:proofErr w:type="gramStart"/>
      <w:r w:rsidRPr="008459DA">
        <w:rPr>
          <w:rFonts w:ascii="Times New Roman" w:hAnsi="Times New Roman" w:cs="Times New Roman"/>
          <w:sz w:val="24"/>
          <w:szCs w:val="24"/>
        </w:rPr>
        <w:t>review</w:t>
      </w:r>
      <w:proofErr w:type="gramEnd"/>
      <w:r w:rsidRPr="008459DA">
        <w:rPr>
          <w:rFonts w:ascii="Times New Roman" w:hAnsi="Times New Roman" w:cs="Times New Roman"/>
          <w:sz w:val="24"/>
          <w:szCs w:val="24"/>
        </w:rPr>
        <w:t>, Third Sector Research Centre working paper 20 online at: http://www.birmingham.ac.uk/generic/tsrc/documents/tsrc/working-papers/working-paper-20.pdf Accessed August 2017.</w:t>
      </w:r>
    </w:p>
    <w:p w14:paraId="1A9E42F6" w14:textId="77777777" w:rsidR="00EF712A" w:rsidRPr="008459DA" w:rsidRDefault="00EF712A" w:rsidP="00EF712A">
      <w:pPr>
        <w:spacing w:line="360" w:lineRule="auto"/>
        <w:rPr>
          <w:rFonts w:ascii="Times New Roman" w:hAnsi="Times New Roman" w:cs="Times New Roman"/>
          <w:sz w:val="24"/>
          <w:szCs w:val="24"/>
        </w:rPr>
      </w:pPr>
      <w:proofErr w:type="spellStart"/>
      <w:r w:rsidRPr="008459DA">
        <w:rPr>
          <w:rFonts w:ascii="Times New Roman" w:hAnsi="Times New Roman" w:cs="Times New Roman"/>
          <w:sz w:val="24"/>
          <w:szCs w:val="24"/>
        </w:rPr>
        <w:t>Manthorpe</w:t>
      </w:r>
      <w:proofErr w:type="spellEnd"/>
      <w:r w:rsidRPr="008459DA">
        <w:rPr>
          <w:rFonts w:ascii="Times New Roman" w:hAnsi="Times New Roman" w:cs="Times New Roman"/>
          <w:sz w:val="24"/>
          <w:szCs w:val="24"/>
        </w:rPr>
        <w:t xml:space="preserve">, J. Rapaport, R., Stanley, N. (2008) The Mental Capacity Act 2005 and its influences on Social Work Practice: Debate and Synthesis. </w:t>
      </w:r>
      <w:r w:rsidRPr="008459DA">
        <w:rPr>
          <w:rFonts w:ascii="Times New Roman" w:hAnsi="Times New Roman" w:cs="Times New Roman"/>
          <w:i/>
          <w:sz w:val="24"/>
          <w:szCs w:val="24"/>
        </w:rPr>
        <w:t>Practice: Social Work in Action</w:t>
      </w:r>
      <w:r w:rsidRPr="008459DA">
        <w:rPr>
          <w:rFonts w:ascii="Times New Roman" w:hAnsi="Times New Roman" w:cs="Times New Roman"/>
          <w:sz w:val="24"/>
          <w:szCs w:val="24"/>
        </w:rPr>
        <w:t xml:space="preserve"> 20 (3): 151-162.</w:t>
      </w:r>
    </w:p>
    <w:p w14:paraId="447B8CCB"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Marcus, R., Clare ICH., Dunn, M. C., </w:t>
      </w:r>
      <w:proofErr w:type="spellStart"/>
      <w:r w:rsidRPr="008459DA">
        <w:rPr>
          <w:rFonts w:ascii="Times New Roman" w:hAnsi="Times New Roman" w:cs="Times New Roman"/>
          <w:sz w:val="24"/>
          <w:szCs w:val="24"/>
        </w:rPr>
        <w:t>Platten</w:t>
      </w:r>
      <w:proofErr w:type="spellEnd"/>
      <w:r w:rsidRPr="008459DA">
        <w:rPr>
          <w:rFonts w:ascii="Times New Roman" w:hAnsi="Times New Roman" w:cs="Times New Roman"/>
          <w:sz w:val="24"/>
          <w:szCs w:val="24"/>
        </w:rPr>
        <w:t xml:space="preserve">, M. Holland, A.J. (2011) Introducing the Mental Capacity Advocate (IMCA service and reform of adult safeguarding procedures, </w:t>
      </w:r>
      <w:r w:rsidRPr="008459DA">
        <w:rPr>
          <w:rFonts w:ascii="Times New Roman" w:hAnsi="Times New Roman" w:cs="Times New Roman"/>
          <w:i/>
          <w:sz w:val="24"/>
          <w:szCs w:val="24"/>
        </w:rPr>
        <w:t>British Journal of Social Work</w:t>
      </w:r>
      <w:r w:rsidRPr="008459DA">
        <w:rPr>
          <w:rFonts w:ascii="Times New Roman" w:hAnsi="Times New Roman" w:cs="Times New Roman"/>
          <w:sz w:val="24"/>
          <w:szCs w:val="24"/>
        </w:rPr>
        <w:t xml:space="preserve"> 41 (6): 1055-1069.</w:t>
      </w:r>
    </w:p>
    <w:p w14:paraId="52D50EC7" w14:textId="77777777" w:rsidR="00EF712A" w:rsidRPr="00FB3E7B" w:rsidRDefault="00EF712A" w:rsidP="00EF712A">
      <w:pPr>
        <w:spacing w:line="360" w:lineRule="auto"/>
        <w:rPr>
          <w:rFonts w:ascii="Times New Roman" w:eastAsia="Calibri" w:hAnsi="Times New Roman" w:cs="Times New Roman"/>
          <w:i/>
          <w:sz w:val="24"/>
          <w:szCs w:val="24"/>
        </w:rPr>
      </w:pPr>
      <w:r w:rsidRPr="00042724">
        <w:rPr>
          <w:rFonts w:ascii="Times New Roman" w:eastAsia="Calibri" w:hAnsi="Times New Roman" w:cs="Times New Roman"/>
          <w:sz w:val="24"/>
          <w:szCs w:val="24"/>
        </w:rPr>
        <w:t>McGovern, P. (2017)</w:t>
      </w:r>
      <w:r w:rsidRPr="008459DA">
        <w:rPr>
          <w:rFonts w:ascii="Times New Roman" w:eastAsia="Calibri" w:hAnsi="Times New Roman" w:cs="Times New Roman"/>
          <w:i/>
          <w:sz w:val="24"/>
          <w:szCs w:val="24"/>
        </w:rPr>
        <w:t xml:space="preserve"> Small voluntary organisations in the ‘age of austerity’. Funding challenges and opportunities. </w:t>
      </w:r>
      <w:r w:rsidRPr="00042724">
        <w:rPr>
          <w:rFonts w:ascii="Times New Roman" w:eastAsia="Calibri" w:hAnsi="Times New Roman" w:cs="Times New Roman"/>
          <w:sz w:val="24"/>
          <w:szCs w:val="24"/>
        </w:rPr>
        <w:t xml:space="preserve">London: </w:t>
      </w:r>
      <w:proofErr w:type="spellStart"/>
      <w:r w:rsidRPr="00042724">
        <w:rPr>
          <w:rFonts w:ascii="Times New Roman" w:eastAsia="Calibri" w:hAnsi="Times New Roman" w:cs="Times New Roman"/>
          <w:sz w:val="24"/>
          <w:szCs w:val="24"/>
        </w:rPr>
        <w:t>Palgrove</w:t>
      </w:r>
      <w:proofErr w:type="spellEnd"/>
      <w:r w:rsidRPr="00042724">
        <w:rPr>
          <w:rFonts w:ascii="Times New Roman" w:eastAsia="Calibri" w:hAnsi="Times New Roman" w:cs="Times New Roman"/>
          <w:sz w:val="24"/>
          <w:szCs w:val="24"/>
        </w:rPr>
        <w:t>.</w:t>
      </w:r>
    </w:p>
    <w:p w14:paraId="52A4C9A0"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Metcalf, S. (2017) The Idea that swallowed the world, Guardian Newspaper online at: https://www.theguardian.com/news/2017/aug/18/neoliberalism-the-idea-that-changed-the-world Accessed August 2017.</w:t>
      </w:r>
    </w:p>
    <w:p w14:paraId="16D7D718"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Monaghan, J. (2007) Informal Volunteer Citizen Advocacy in England: Report 2007. Liverpool: National Coalition of Advocacy Schemes.</w:t>
      </w:r>
    </w:p>
    <w:p w14:paraId="716370A2" w14:textId="77777777" w:rsidR="00EF712A" w:rsidRPr="008459DA" w:rsidRDefault="00EF712A" w:rsidP="00EF712A">
      <w:pPr>
        <w:spacing w:line="360" w:lineRule="auto"/>
        <w:rPr>
          <w:rFonts w:ascii="Times New Roman" w:hAnsi="Times New Roman" w:cs="Times New Roman"/>
          <w:sz w:val="24"/>
          <w:szCs w:val="24"/>
        </w:rPr>
      </w:pPr>
      <w:proofErr w:type="spellStart"/>
      <w:r w:rsidRPr="008459DA">
        <w:rPr>
          <w:rFonts w:ascii="Times New Roman" w:hAnsi="Times New Roman" w:cs="Times New Roman"/>
          <w:sz w:val="24"/>
          <w:szCs w:val="24"/>
        </w:rPr>
        <w:lastRenderedPageBreak/>
        <w:t>Musick</w:t>
      </w:r>
      <w:proofErr w:type="spellEnd"/>
      <w:r w:rsidRPr="008459DA">
        <w:rPr>
          <w:rFonts w:ascii="Times New Roman" w:hAnsi="Times New Roman" w:cs="Times New Roman"/>
          <w:sz w:val="24"/>
          <w:szCs w:val="24"/>
        </w:rPr>
        <w:t xml:space="preserve">, M., Wilson, J. (2008) </w:t>
      </w:r>
      <w:r w:rsidRPr="008459DA">
        <w:rPr>
          <w:rFonts w:ascii="Times New Roman" w:hAnsi="Times New Roman" w:cs="Times New Roman"/>
          <w:i/>
          <w:sz w:val="24"/>
          <w:szCs w:val="24"/>
        </w:rPr>
        <w:t>Volunteers: A Social Profile</w:t>
      </w:r>
      <w:r w:rsidRPr="008459DA">
        <w:rPr>
          <w:rFonts w:ascii="Times New Roman" w:hAnsi="Times New Roman" w:cs="Times New Roman"/>
          <w:sz w:val="24"/>
          <w:szCs w:val="24"/>
        </w:rPr>
        <w:t xml:space="preserve">, Bloomington: Indianan University Press. </w:t>
      </w:r>
    </w:p>
    <w:p w14:paraId="0EE4EA8B" w14:textId="77777777" w:rsidR="00EF712A" w:rsidRPr="008459DA" w:rsidRDefault="00EF712A" w:rsidP="00EF712A">
      <w:pPr>
        <w:spacing w:line="360" w:lineRule="auto"/>
        <w:rPr>
          <w:rFonts w:ascii="Times New Roman" w:hAnsi="Times New Roman" w:cs="Times New Roman"/>
          <w:sz w:val="24"/>
          <w:szCs w:val="24"/>
        </w:rPr>
      </w:pPr>
      <w:proofErr w:type="spellStart"/>
      <w:r w:rsidRPr="008459DA">
        <w:rPr>
          <w:rFonts w:ascii="Times New Roman" w:hAnsi="Times New Roman" w:cs="Times New Roman"/>
          <w:sz w:val="24"/>
          <w:szCs w:val="24"/>
        </w:rPr>
        <w:t>Newbigging</w:t>
      </w:r>
      <w:proofErr w:type="spellEnd"/>
      <w:r w:rsidRPr="008459DA">
        <w:rPr>
          <w:rFonts w:ascii="Times New Roman" w:hAnsi="Times New Roman" w:cs="Times New Roman"/>
          <w:sz w:val="24"/>
          <w:szCs w:val="24"/>
        </w:rPr>
        <w:t xml:space="preserve">, K. Ridley, J., McKeown, M., </w:t>
      </w:r>
      <w:proofErr w:type="spellStart"/>
      <w:r w:rsidRPr="008459DA">
        <w:rPr>
          <w:rFonts w:ascii="Times New Roman" w:hAnsi="Times New Roman" w:cs="Times New Roman"/>
          <w:sz w:val="24"/>
          <w:szCs w:val="24"/>
        </w:rPr>
        <w:t>Poursanidou</w:t>
      </w:r>
      <w:proofErr w:type="spellEnd"/>
      <w:r w:rsidRPr="008459DA">
        <w:rPr>
          <w:rFonts w:ascii="Times New Roman" w:hAnsi="Times New Roman" w:cs="Times New Roman"/>
          <w:sz w:val="24"/>
          <w:szCs w:val="24"/>
        </w:rPr>
        <w:t xml:space="preserve">, K. (2015) ‘Why you haven’t got much of a voice’: an evaluation of Independent Mental Health Advocates (IMHA) services in England, </w:t>
      </w:r>
      <w:r w:rsidRPr="008459DA">
        <w:rPr>
          <w:rFonts w:ascii="Times New Roman" w:hAnsi="Times New Roman" w:cs="Times New Roman"/>
          <w:i/>
          <w:sz w:val="24"/>
          <w:szCs w:val="24"/>
        </w:rPr>
        <w:t>Health &amp; Social Care in the Community</w:t>
      </w:r>
      <w:r w:rsidRPr="008459DA">
        <w:rPr>
          <w:rFonts w:ascii="Times New Roman" w:hAnsi="Times New Roman" w:cs="Times New Roman"/>
          <w:sz w:val="24"/>
          <w:szCs w:val="24"/>
        </w:rPr>
        <w:t xml:space="preserve"> 23(3): 313-324.</w:t>
      </w:r>
    </w:p>
    <w:p w14:paraId="7F069B5A"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O’Brien, J. </w:t>
      </w:r>
      <w:proofErr w:type="spellStart"/>
      <w:r w:rsidRPr="008459DA">
        <w:rPr>
          <w:rFonts w:ascii="Times New Roman" w:hAnsi="Times New Roman" w:cs="Times New Roman"/>
          <w:sz w:val="24"/>
          <w:szCs w:val="24"/>
        </w:rPr>
        <w:t>Wolfensberger</w:t>
      </w:r>
      <w:proofErr w:type="spellEnd"/>
      <w:r w:rsidRPr="008459DA">
        <w:rPr>
          <w:rFonts w:ascii="Times New Roman" w:hAnsi="Times New Roman" w:cs="Times New Roman"/>
          <w:sz w:val="24"/>
          <w:szCs w:val="24"/>
        </w:rPr>
        <w:t xml:space="preserve">, W. (1979) CAPE: </w:t>
      </w:r>
      <w:r w:rsidRPr="008459DA">
        <w:rPr>
          <w:rFonts w:ascii="Times New Roman" w:hAnsi="Times New Roman" w:cs="Times New Roman"/>
          <w:i/>
          <w:sz w:val="24"/>
          <w:szCs w:val="24"/>
        </w:rPr>
        <w:t>Standards for citizen advocacy program evaluation</w:t>
      </w:r>
      <w:r w:rsidRPr="008459DA">
        <w:rPr>
          <w:rFonts w:ascii="Times New Roman" w:hAnsi="Times New Roman" w:cs="Times New Roman"/>
          <w:sz w:val="24"/>
          <w:szCs w:val="24"/>
        </w:rPr>
        <w:t>. Toronto, Canada: NIMR.</w:t>
      </w:r>
    </w:p>
    <w:p w14:paraId="3B82C920"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Prior D, 2009, “Policy, power and the potential for counter-agency”, in </w:t>
      </w:r>
      <w:proofErr w:type="spellStart"/>
      <w:proofErr w:type="gramStart"/>
      <w:r w:rsidRPr="008459DA">
        <w:rPr>
          <w:rFonts w:ascii="Times New Roman" w:hAnsi="Times New Roman" w:cs="Times New Roman"/>
          <w:sz w:val="24"/>
          <w:szCs w:val="24"/>
        </w:rPr>
        <w:t>Barnes,M</w:t>
      </w:r>
      <w:proofErr w:type="spellEnd"/>
      <w:r w:rsidRPr="008459DA">
        <w:rPr>
          <w:rFonts w:ascii="Times New Roman" w:hAnsi="Times New Roman" w:cs="Times New Roman"/>
          <w:sz w:val="24"/>
          <w:szCs w:val="24"/>
        </w:rPr>
        <w:t>.</w:t>
      </w:r>
      <w:proofErr w:type="gramEnd"/>
      <w:r w:rsidRPr="008459DA">
        <w:rPr>
          <w:rFonts w:ascii="Times New Roman" w:hAnsi="Times New Roman" w:cs="Times New Roman"/>
          <w:sz w:val="24"/>
          <w:szCs w:val="24"/>
        </w:rPr>
        <w:t xml:space="preserve">  Prior, D. (</w:t>
      </w:r>
      <w:proofErr w:type="spellStart"/>
      <w:r w:rsidRPr="008459DA">
        <w:rPr>
          <w:rFonts w:ascii="Times New Roman" w:hAnsi="Times New Roman" w:cs="Times New Roman"/>
          <w:sz w:val="24"/>
          <w:szCs w:val="24"/>
        </w:rPr>
        <w:t>ed</w:t>
      </w:r>
      <w:proofErr w:type="spellEnd"/>
      <w:r w:rsidRPr="008459DA">
        <w:rPr>
          <w:rFonts w:ascii="Times New Roman" w:hAnsi="Times New Roman" w:cs="Times New Roman"/>
          <w:sz w:val="24"/>
          <w:szCs w:val="24"/>
        </w:rPr>
        <w:t xml:space="preserve">) </w:t>
      </w:r>
      <w:r w:rsidRPr="008459DA">
        <w:rPr>
          <w:rFonts w:ascii="Times New Roman" w:hAnsi="Times New Roman" w:cs="Times New Roman"/>
          <w:i/>
          <w:sz w:val="24"/>
          <w:szCs w:val="24"/>
        </w:rPr>
        <w:t xml:space="preserve">Subversive Citizens: Power, Agency and Resistance in Public Services, </w:t>
      </w:r>
      <w:r w:rsidRPr="008459DA">
        <w:rPr>
          <w:rFonts w:ascii="Times New Roman" w:hAnsi="Times New Roman" w:cs="Times New Roman"/>
          <w:sz w:val="24"/>
          <w:szCs w:val="24"/>
        </w:rPr>
        <w:t>Bristol: Policy Press.</w:t>
      </w:r>
    </w:p>
    <w:p w14:paraId="236AAD2A" w14:textId="77777777" w:rsidR="00EF712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Rapaport, </w:t>
      </w:r>
      <w:proofErr w:type="spellStart"/>
      <w:r w:rsidRPr="008459DA">
        <w:rPr>
          <w:rFonts w:ascii="Times New Roman" w:hAnsi="Times New Roman" w:cs="Times New Roman"/>
          <w:sz w:val="24"/>
          <w:szCs w:val="24"/>
        </w:rPr>
        <w:t>Manthorpe</w:t>
      </w:r>
      <w:proofErr w:type="spellEnd"/>
      <w:r w:rsidRPr="008459DA">
        <w:rPr>
          <w:rFonts w:ascii="Times New Roman" w:hAnsi="Times New Roman" w:cs="Times New Roman"/>
          <w:sz w:val="24"/>
          <w:szCs w:val="24"/>
        </w:rPr>
        <w:t>, J., J., Hussein, S., Moriarty, J., Collins, J., 2006. “Old Issues and New Directions: Perceptions of Advocacy, its Extent and Effectiveness from A Qualitative study of Stakeholder Views</w:t>
      </w:r>
      <w:r w:rsidRPr="008459DA">
        <w:rPr>
          <w:rFonts w:ascii="Times New Roman" w:hAnsi="Times New Roman" w:cs="Times New Roman"/>
          <w:i/>
          <w:sz w:val="24"/>
          <w:szCs w:val="24"/>
        </w:rPr>
        <w:t>”, Journal of Intellectual Disabilities</w:t>
      </w:r>
      <w:r w:rsidRPr="008459DA">
        <w:rPr>
          <w:rFonts w:ascii="Times New Roman" w:hAnsi="Times New Roman" w:cs="Times New Roman"/>
          <w:sz w:val="24"/>
          <w:szCs w:val="24"/>
        </w:rPr>
        <w:t>, 10 (2), pp. 191-210.</w:t>
      </w:r>
    </w:p>
    <w:p w14:paraId="4E81E43F" w14:textId="77777777" w:rsidR="00EF712A" w:rsidRPr="008459DA" w:rsidRDefault="00EF712A" w:rsidP="00EF712A">
      <w:pPr>
        <w:spacing w:line="360" w:lineRule="auto"/>
        <w:rPr>
          <w:rFonts w:ascii="Times New Roman" w:hAnsi="Times New Roman" w:cs="Times New Roman"/>
          <w:sz w:val="24"/>
          <w:szCs w:val="24"/>
        </w:rPr>
      </w:pPr>
      <w:r w:rsidRPr="002070CE">
        <w:rPr>
          <w:rFonts w:ascii="Times New Roman" w:hAnsi="Times New Roman" w:cs="Times New Roman"/>
          <w:sz w:val="24"/>
          <w:szCs w:val="24"/>
        </w:rPr>
        <w:t xml:space="preserve">Rees, J. Mullins, D. </w:t>
      </w:r>
      <w:r>
        <w:rPr>
          <w:rFonts w:ascii="Times New Roman" w:hAnsi="Times New Roman" w:cs="Times New Roman"/>
          <w:sz w:val="24"/>
          <w:szCs w:val="24"/>
        </w:rPr>
        <w:t>(2016)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r w:rsidRPr="00915D45">
        <w:rPr>
          <w:rFonts w:ascii="Times New Roman" w:hAnsi="Times New Roman" w:cs="Times New Roman"/>
          <w:i/>
          <w:sz w:val="24"/>
          <w:szCs w:val="24"/>
        </w:rPr>
        <w:t>Third sector delivering public services. Developments, innovations and challenges,</w:t>
      </w:r>
      <w:r w:rsidRPr="002070CE">
        <w:rPr>
          <w:rFonts w:ascii="Times New Roman" w:hAnsi="Times New Roman" w:cs="Times New Roman"/>
          <w:sz w:val="24"/>
          <w:szCs w:val="24"/>
        </w:rPr>
        <w:t xml:space="preserve"> Bristol: Policy Press.</w:t>
      </w:r>
    </w:p>
    <w:p w14:paraId="681E235F"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Rochester C. (2013) </w:t>
      </w:r>
      <w:r w:rsidRPr="008459DA">
        <w:rPr>
          <w:rFonts w:ascii="Times New Roman" w:hAnsi="Times New Roman" w:cs="Times New Roman"/>
          <w:i/>
          <w:sz w:val="24"/>
          <w:szCs w:val="24"/>
        </w:rPr>
        <w:t>Towards an Alternative Paradigm. In: Rediscovering Voluntary Action</w:t>
      </w:r>
      <w:r w:rsidRPr="008459DA">
        <w:rPr>
          <w:rFonts w:ascii="Times New Roman" w:hAnsi="Times New Roman" w:cs="Times New Roman"/>
          <w:sz w:val="24"/>
          <w:szCs w:val="24"/>
        </w:rPr>
        <w:t>. Palgrave Macmillan, London.</w:t>
      </w:r>
    </w:p>
    <w:p w14:paraId="673FCF39"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Rochester, G. Ellis Paine, A., </w:t>
      </w:r>
      <w:proofErr w:type="spellStart"/>
      <w:r w:rsidRPr="008459DA">
        <w:rPr>
          <w:rFonts w:ascii="Times New Roman" w:hAnsi="Times New Roman" w:cs="Times New Roman"/>
          <w:sz w:val="24"/>
          <w:szCs w:val="24"/>
        </w:rPr>
        <w:t>Howlett</w:t>
      </w:r>
      <w:proofErr w:type="spellEnd"/>
      <w:r w:rsidRPr="008459DA">
        <w:rPr>
          <w:rFonts w:ascii="Times New Roman" w:hAnsi="Times New Roman" w:cs="Times New Roman"/>
          <w:sz w:val="24"/>
          <w:szCs w:val="24"/>
        </w:rPr>
        <w:t xml:space="preserve">, S. (2009) </w:t>
      </w:r>
      <w:r w:rsidRPr="008459DA">
        <w:rPr>
          <w:rFonts w:ascii="Times New Roman" w:hAnsi="Times New Roman" w:cs="Times New Roman"/>
          <w:i/>
          <w:sz w:val="24"/>
          <w:szCs w:val="24"/>
        </w:rPr>
        <w:t>Volunteering in the 21st century</w:t>
      </w:r>
      <w:r w:rsidRPr="008459DA">
        <w:rPr>
          <w:rFonts w:ascii="Times New Roman" w:hAnsi="Times New Roman" w:cs="Times New Roman"/>
          <w:sz w:val="24"/>
          <w:szCs w:val="24"/>
        </w:rPr>
        <w:t xml:space="preserve"> [electronic book access Palgrave connect (social science collection)].</w:t>
      </w:r>
    </w:p>
    <w:p w14:paraId="15FDA423"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Rosen, M. (2012) </w:t>
      </w:r>
      <w:r w:rsidRPr="008459DA">
        <w:rPr>
          <w:rFonts w:ascii="Times New Roman" w:hAnsi="Times New Roman" w:cs="Times New Roman"/>
          <w:i/>
          <w:sz w:val="24"/>
          <w:szCs w:val="24"/>
        </w:rPr>
        <w:t>Dignity: its history and meaning,</w:t>
      </w:r>
      <w:r w:rsidRPr="008459DA">
        <w:rPr>
          <w:rFonts w:ascii="Times New Roman" w:hAnsi="Times New Roman" w:cs="Times New Roman"/>
          <w:sz w:val="24"/>
          <w:szCs w:val="24"/>
        </w:rPr>
        <w:t xml:space="preserve"> London: Harvard University Press.</w:t>
      </w:r>
    </w:p>
    <w:p w14:paraId="3E8E91CE"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Ritchie, J., Spencer, E. (1994) Qualitative data analysis for applied policy research. In, Bryman A, Burgess RG, eds. </w:t>
      </w:r>
      <w:proofErr w:type="spellStart"/>
      <w:r w:rsidRPr="008459DA">
        <w:rPr>
          <w:rFonts w:ascii="Times New Roman" w:hAnsi="Times New Roman" w:cs="Times New Roman"/>
          <w:i/>
          <w:sz w:val="24"/>
          <w:szCs w:val="24"/>
        </w:rPr>
        <w:t>Analyzing</w:t>
      </w:r>
      <w:proofErr w:type="spellEnd"/>
      <w:r w:rsidRPr="008459DA">
        <w:rPr>
          <w:rFonts w:ascii="Times New Roman" w:hAnsi="Times New Roman" w:cs="Times New Roman"/>
          <w:i/>
          <w:sz w:val="24"/>
          <w:szCs w:val="24"/>
        </w:rPr>
        <w:t xml:space="preserve"> Qualitative Data</w:t>
      </w:r>
      <w:r w:rsidRPr="008459DA">
        <w:rPr>
          <w:rFonts w:ascii="Times New Roman" w:hAnsi="Times New Roman" w:cs="Times New Roman"/>
          <w:sz w:val="24"/>
          <w:szCs w:val="24"/>
        </w:rPr>
        <w:t>. London: Routledge.</w:t>
      </w:r>
    </w:p>
    <w:p w14:paraId="7E7C636C" w14:textId="77777777" w:rsidR="00EF712A" w:rsidRPr="008459DA" w:rsidRDefault="00EF712A" w:rsidP="00EF712A">
      <w:pPr>
        <w:spacing w:line="360" w:lineRule="auto"/>
        <w:rPr>
          <w:rFonts w:ascii="Times New Roman" w:hAnsi="Times New Roman" w:cs="Times New Roman"/>
          <w:sz w:val="24"/>
          <w:szCs w:val="24"/>
        </w:rPr>
      </w:pPr>
      <w:proofErr w:type="spellStart"/>
      <w:r w:rsidRPr="008459DA">
        <w:rPr>
          <w:rFonts w:ascii="Times New Roman" w:hAnsi="Times New Roman" w:cs="Times New Roman"/>
          <w:sz w:val="24"/>
          <w:szCs w:val="24"/>
        </w:rPr>
        <w:t>Salamon</w:t>
      </w:r>
      <w:proofErr w:type="spellEnd"/>
      <w:r w:rsidRPr="008459DA">
        <w:rPr>
          <w:rFonts w:ascii="Times New Roman" w:hAnsi="Times New Roman" w:cs="Times New Roman"/>
          <w:sz w:val="24"/>
          <w:szCs w:val="24"/>
        </w:rPr>
        <w:t xml:space="preserve">, L.M., Sokolowski, S.W., Haddock, M.A., (2011) Measuring the economic value of volunteer work globally: Concepts, estimates, and a roadmap to the future, </w:t>
      </w:r>
      <w:r w:rsidRPr="008459DA">
        <w:rPr>
          <w:rFonts w:ascii="Times New Roman" w:hAnsi="Times New Roman" w:cs="Times New Roman"/>
          <w:i/>
          <w:sz w:val="24"/>
          <w:szCs w:val="24"/>
        </w:rPr>
        <w:t>Annals of Public and Cooperative Economics</w:t>
      </w:r>
      <w:r w:rsidRPr="008459DA">
        <w:rPr>
          <w:rFonts w:ascii="Times New Roman" w:hAnsi="Times New Roman" w:cs="Times New Roman"/>
          <w:sz w:val="24"/>
          <w:szCs w:val="24"/>
        </w:rPr>
        <w:t>, 82, 3, 217–52.</w:t>
      </w:r>
    </w:p>
    <w:p w14:paraId="04FF3367" w14:textId="77777777" w:rsidR="00EF712A" w:rsidRPr="008459DA" w:rsidRDefault="00EF712A" w:rsidP="00EF712A">
      <w:pPr>
        <w:spacing w:line="360" w:lineRule="auto"/>
        <w:rPr>
          <w:rFonts w:ascii="Times New Roman" w:hAnsi="Times New Roman" w:cs="Times New Roman"/>
          <w:sz w:val="24"/>
          <w:szCs w:val="24"/>
        </w:rPr>
      </w:pPr>
      <w:proofErr w:type="spellStart"/>
      <w:r w:rsidRPr="008459DA">
        <w:rPr>
          <w:rFonts w:ascii="Times New Roman" w:hAnsi="Times New Roman" w:cs="Times New Roman"/>
          <w:sz w:val="24"/>
          <w:szCs w:val="24"/>
        </w:rPr>
        <w:t>Tilki</w:t>
      </w:r>
      <w:proofErr w:type="spellEnd"/>
      <w:r w:rsidRPr="008459DA">
        <w:rPr>
          <w:rFonts w:ascii="Times New Roman" w:hAnsi="Times New Roman" w:cs="Times New Roman"/>
          <w:sz w:val="24"/>
          <w:szCs w:val="24"/>
        </w:rPr>
        <w:t xml:space="preserve">, M.; Thompson, R.; Robinson, L.; Bruce, J.; Chan, E.; Lewis, O.; </w:t>
      </w:r>
      <w:proofErr w:type="spellStart"/>
      <w:r w:rsidRPr="008459DA">
        <w:rPr>
          <w:rFonts w:ascii="Times New Roman" w:hAnsi="Times New Roman" w:cs="Times New Roman"/>
          <w:sz w:val="24"/>
          <w:szCs w:val="24"/>
        </w:rPr>
        <w:t>Chinegwundoh</w:t>
      </w:r>
      <w:proofErr w:type="spellEnd"/>
      <w:r w:rsidRPr="008459DA">
        <w:rPr>
          <w:rFonts w:ascii="Times New Roman" w:hAnsi="Times New Roman" w:cs="Times New Roman"/>
          <w:sz w:val="24"/>
          <w:szCs w:val="24"/>
        </w:rPr>
        <w:t xml:space="preserve">, F.; Nelson, H. (2015) The BME third sector: marginalised and exploited, </w:t>
      </w:r>
      <w:r w:rsidRPr="008459DA">
        <w:rPr>
          <w:rFonts w:ascii="Times New Roman" w:hAnsi="Times New Roman" w:cs="Times New Roman"/>
          <w:i/>
          <w:sz w:val="24"/>
          <w:szCs w:val="24"/>
        </w:rPr>
        <w:t>Voluntary Sector Review</w:t>
      </w:r>
      <w:r w:rsidRPr="008459DA">
        <w:rPr>
          <w:rFonts w:ascii="Times New Roman" w:hAnsi="Times New Roman" w:cs="Times New Roman"/>
          <w:sz w:val="24"/>
          <w:szCs w:val="24"/>
        </w:rPr>
        <w:t xml:space="preserve"> 6(1):93-101. </w:t>
      </w:r>
    </w:p>
    <w:p w14:paraId="4D63B1FC"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lastRenderedPageBreak/>
        <w:t xml:space="preserve">Towers, J. and </w:t>
      </w:r>
      <w:proofErr w:type="spellStart"/>
      <w:r w:rsidRPr="008459DA">
        <w:rPr>
          <w:rFonts w:ascii="Times New Roman" w:hAnsi="Times New Roman" w:cs="Times New Roman"/>
          <w:sz w:val="24"/>
          <w:szCs w:val="24"/>
        </w:rPr>
        <w:t>Walby</w:t>
      </w:r>
      <w:proofErr w:type="spellEnd"/>
      <w:r w:rsidRPr="008459DA">
        <w:rPr>
          <w:rFonts w:ascii="Times New Roman" w:hAnsi="Times New Roman" w:cs="Times New Roman"/>
          <w:sz w:val="24"/>
          <w:szCs w:val="24"/>
        </w:rPr>
        <w:t>, S. (2012) Measuring the Impact of Cuts in Public Expenditure on the Provision of Services to Prevent Violence Against Women and Girls. Lancaster University, Northern Rock Foundation and Trust for London.</w:t>
      </w:r>
    </w:p>
    <w:p w14:paraId="04AFF9E6"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Wertheimer, A. (1998) Citizen Advocacy a powerful partnership. A handbook on setting up and running citizen advocacy schemes. Citizen Advocacy Information and Training Unit, London: Intertype.</w:t>
      </w:r>
    </w:p>
    <w:p w14:paraId="6E12AEDD" w14:textId="1429C03E" w:rsidR="00EF712A" w:rsidRPr="008459DA" w:rsidRDefault="00EF712A" w:rsidP="00EF712A">
      <w:pPr>
        <w:spacing w:line="360" w:lineRule="auto"/>
        <w:rPr>
          <w:rFonts w:ascii="Times New Roman" w:hAnsi="Times New Roman" w:cs="Times New Roman"/>
          <w:sz w:val="24"/>
          <w:szCs w:val="24"/>
        </w:rPr>
      </w:pPr>
      <w:proofErr w:type="spellStart"/>
      <w:r w:rsidRPr="008459DA">
        <w:rPr>
          <w:rFonts w:ascii="Times New Roman" w:hAnsi="Times New Roman" w:cs="Times New Roman"/>
          <w:sz w:val="24"/>
          <w:szCs w:val="24"/>
        </w:rPr>
        <w:t>Wolfensberger</w:t>
      </w:r>
      <w:proofErr w:type="spellEnd"/>
      <w:r w:rsidRPr="008459DA">
        <w:rPr>
          <w:rFonts w:ascii="Times New Roman" w:hAnsi="Times New Roman" w:cs="Times New Roman"/>
          <w:sz w:val="24"/>
          <w:szCs w:val="24"/>
        </w:rPr>
        <w:t>, W. (</w:t>
      </w:r>
      <w:r w:rsidR="00DD3E53">
        <w:rPr>
          <w:rFonts w:ascii="Times New Roman" w:hAnsi="Times New Roman" w:cs="Times New Roman"/>
          <w:sz w:val="24"/>
          <w:szCs w:val="24"/>
        </w:rPr>
        <w:t>2011</w:t>
      </w:r>
      <w:r w:rsidRPr="008459DA">
        <w:rPr>
          <w:rFonts w:ascii="Times New Roman" w:hAnsi="Times New Roman" w:cs="Times New Roman"/>
          <w:sz w:val="24"/>
          <w:szCs w:val="24"/>
        </w:rPr>
        <w:t xml:space="preserve">). Social Role </w:t>
      </w:r>
      <w:proofErr w:type="spellStart"/>
      <w:r w:rsidRPr="008459DA">
        <w:rPr>
          <w:rFonts w:ascii="Times New Roman" w:hAnsi="Times New Roman" w:cs="Times New Roman"/>
          <w:sz w:val="24"/>
          <w:szCs w:val="24"/>
        </w:rPr>
        <w:t>Valorization</w:t>
      </w:r>
      <w:proofErr w:type="spellEnd"/>
      <w:r w:rsidRPr="008459DA">
        <w:rPr>
          <w:rFonts w:ascii="Times New Roman" w:hAnsi="Times New Roman" w:cs="Times New Roman"/>
          <w:sz w:val="24"/>
          <w:szCs w:val="24"/>
        </w:rPr>
        <w:t xml:space="preserve">: A proposed new term for the principle of normalization. </w:t>
      </w:r>
      <w:r w:rsidR="00915D45" w:rsidRPr="00915D45">
        <w:rPr>
          <w:rFonts w:ascii="Times New Roman" w:hAnsi="Times New Roman" w:cs="Times New Roman"/>
          <w:i/>
          <w:sz w:val="24"/>
          <w:szCs w:val="24"/>
        </w:rPr>
        <w:t>Intellectual and Developmental Disabilities</w:t>
      </w:r>
      <w:r w:rsidRPr="008459DA">
        <w:rPr>
          <w:rFonts w:ascii="Times New Roman" w:hAnsi="Times New Roman" w:cs="Times New Roman"/>
          <w:sz w:val="24"/>
          <w:szCs w:val="24"/>
        </w:rPr>
        <w:t xml:space="preserve"> </w:t>
      </w:r>
      <w:r w:rsidR="00DD3E53">
        <w:rPr>
          <w:rFonts w:ascii="Times New Roman" w:hAnsi="Times New Roman" w:cs="Times New Roman"/>
          <w:sz w:val="24"/>
          <w:szCs w:val="24"/>
        </w:rPr>
        <w:t>49 (6): 435-40</w:t>
      </w:r>
      <w:r w:rsidRPr="008459DA">
        <w:rPr>
          <w:rFonts w:ascii="Times New Roman" w:hAnsi="Times New Roman" w:cs="Times New Roman"/>
          <w:sz w:val="24"/>
          <w:szCs w:val="24"/>
        </w:rPr>
        <w:t xml:space="preserve">. </w:t>
      </w:r>
    </w:p>
    <w:p w14:paraId="5DCB4AF8" w14:textId="77777777" w:rsidR="00EF712A" w:rsidRPr="008459DA" w:rsidRDefault="00EF712A" w:rsidP="00EF712A">
      <w:pPr>
        <w:spacing w:line="360" w:lineRule="auto"/>
        <w:rPr>
          <w:rFonts w:ascii="Times New Roman" w:hAnsi="Times New Roman" w:cs="Times New Roman"/>
          <w:sz w:val="24"/>
          <w:szCs w:val="24"/>
        </w:rPr>
      </w:pPr>
      <w:r w:rsidRPr="008459DA">
        <w:rPr>
          <w:rFonts w:ascii="Times New Roman" w:hAnsi="Times New Roman" w:cs="Times New Roman"/>
          <w:sz w:val="24"/>
          <w:szCs w:val="24"/>
        </w:rPr>
        <w:t xml:space="preserve">Yeung, J.W.K. (2017) Religious Involvement and Participation in Volunteering: Types, Domains and Aggregate, </w:t>
      </w:r>
      <w:proofErr w:type="spellStart"/>
      <w:r w:rsidRPr="008459DA">
        <w:rPr>
          <w:rFonts w:ascii="Times New Roman" w:hAnsi="Times New Roman" w:cs="Times New Roman"/>
          <w:i/>
          <w:sz w:val="24"/>
          <w:szCs w:val="24"/>
        </w:rPr>
        <w:t>Voluntas</w:t>
      </w:r>
      <w:proofErr w:type="spellEnd"/>
      <w:r w:rsidRPr="008459DA">
        <w:rPr>
          <w:rFonts w:ascii="Times New Roman" w:hAnsi="Times New Roman" w:cs="Times New Roman"/>
          <w:i/>
          <w:sz w:val="24"/>
          <w:szCs w:val="24"/>
        </w:rPr>
        <w:t>: International journal of voluntary &amp; non-profit organisations</w:t>
      </w:r>
      <w:r w:rsidRPr="008459DA">
        <w:rPr>
          <w:rFonts w:ascii="Times New Roman" w:hAnsi="Times New Roman" w:cs="Times New Roman"/>
          <w:sz w:val="24"/>
          <w:szCs w:val="24"/>
        </w:rPr>
        <w:t>, 28 (1): 110-138.</w:t>
      </w:r>
    </w:p>
    <w:bookmarkEnd w:id="20"/>
    <w:p w14:paraId="222AF0A3" w14:textId="77777777" w:rsidR="00986C00" w:rsidRDefault="00986C00"/>
    <w:sectPr w:rsidR="00986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5CE2"/>
    <w:multiLevelType w:val="hybridMultilevel"/>
    <w:tmpl w:val="0408E2F0"/>
    <w:lvl w:ilvl="0" w:tplc="B2E8DB0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2A"/>
    <w:rsid w:val="00014584"/>
    <w:rsid w:val="00056C19"/>
    <w:rsid w:val="00080D87"/>
    <w:rsid w:val="0008592E"/>
    <w:rsid w:val="000D5CE7"/>
    <w:rsid w:val="000F70D4"/>
    <w:rsid w:val="00104F6D"/>
    <w:rsid w:val="00127774"/>
    <w:rsid w:val="00132009"/>
    <w:rsid w:val="00186A8F"/>
    <w:rsid w:val="001A7FFC"/>
    <w:rsid w:val="001B2858"/>
    <w:rsid w:val="001D679E"/>
    <w:rsid w:val="001E0F33"/>
    <w:rsid w:val="00264530"/>
    <w:rsid w:val="00272FBE"/>
    <w:rsid w:val="00285AD5"/>
    <w:rsid w:val="002C2C9C"/>
    <w:rsid w:val="002C3C0A"/>
    <w:rsid w:val="002D0D3B"/>
    <w:rsid w:val="0032144E"/>
    <w:rsid w:val="00340999"/>
    <w:rsid w:val="00391E6D"/>
    <w:rsid w:val="003E5D53"/>
    <w:rsid w:val="003F2F8F"/>
    <w:rsid w:val="00406266"/>
    <w:rsid w:val="00427414"/>
    <w:rsid w:val="0043202D"/>
    <w:rsid w:val="00473B36"/>
    <w:rsid w:val="00495F13"/>
    <w:rsid w:val="00502A1C"/>
    <w:rsid w:val="005F378B"/>
    <w:rsid w:val="00630952"/>
    <w:rsid w:val="00686E74"/>
    <w:rsid w:val="006B3E4A"/>
    <w:rsid w:val="006C4813"/>
    <w:rsid w:val="006F2572"/>
    <w:rsid w:val="008274A5"/>
    <w:rsid w:val="00850B47"/>
    <w:rsid w:val="00854BD6"/>
    <w:rsid w:val="008B2CDA"/>
    <w:rsid w:val="00915D45"/>
    <w:rsid w:val="00923185"/>
    <w:rsid w:val="00945D2A"/>
    <w:rsid w:val="00957E57"/>
    <w:rsid w:val="00972402"/>
    <w:rsid w:val="00986C00"/>
    <w:rsid w:val="009B389B"/>
    <w:rsid w:val="009E10D6"/>
    <w:rsid w:val="009E6E62"/>
    <w:rsid w:val="009F218D"/>
    <w:rsid w:val="00A53876"/>
    <w:rsid w:val="00A81E7C"/>
    <w:rsid w:val="00AC7F67"/>
    <w:rsid w:val="00AD4BA0"/>
    <w:rsid w:val="00AE4127"/>
    <w:rsid w:val="00B02274"/>
    <w:rsid w:val="00B30D4E"/>
    <w:rsid w:val="00B53CA7"/>
    <w:rsid w:val="00B95986"/>
    <w:rsid w:val="00BB3BBC"/>
    <w:rsid w:val="00BF332A"/>
    <w:rsid w:val="00C1008E"/>
    <w:rsid w:val="00C407AC"/>
    <w:rsid w:val="00C74938"/>
    <w:rsid w:val="00C811CE"/>
    <w:rsid w:val="00CA1300"/>
    <w:rsid w:val="00CA4560"/>
    <w:rsid w:val="00CB6D97"/>
    <w:rsid w:val="00CF3633"/>
    <w:rsid w:val="00D07655"/>
    <w:rsid w:val="00D10D9A"/>
    <w:rsid w:val="00D16522"/>
    <w:rsid w:val="00D539F4"/>
    <w:rsid w:val="00D62AA2"/>
    <w:rsid w:val="00DA4578"/>
    <w:rsid w:val="00DA7EE0"/>
    <w:rsid w:val="00DD3E53"/>
    <w:rsid w:val="00E04FC3"/>
    <w:rsid w:val="00E0538F"/>
    <w:rsid w:val="00E307D6"/>
    <w:rsid w:val="00E5130F"/>
    <w:rsid w:val="00EE5EA8"/>
    <w:rsid w:val="00EF2825"/>
    <w:rsid w:val="00EF712A"/>
    <w:rsid w:val="00F13C3C"/>
    <w:rsid w:val="00F142BB"/>
    <w:rsid w:val="00F573A0"/>
    <w:rsid w:val="00F71F18"/>
    <w:rsid w:val="00FB2F58"/>
    <w:rsid w:val="00FD317E"/>
    <w:rsid w:val="00FD3C04"/>
    <w:rsid w:val="00FE2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7693"/>
  <w15:chartTrackingRefBased/>
  <w15:docId w15:val="{0F6DF883-B7DD-4715-9E94-D08759AE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2A"/>
    <w:rPr>
      <w:color w:val="0563C1" w:themeColor="hyperlink"/>
      <w:u w:val="single"/>
    </w:rPr>
  </w:style>
  <w:style w:type="character" w:customStyle="1" w:styleId="UnresolvedMention1">
    <w:name w:val="Unresolved Mention1"/>
    <w:basedOn w:val="DefaultParagraphFont"/>
    <w:uiPriority w:val="99"/>
    <w:semiHidden/>
    <w:unhideWhenUsed/>
    <w:rsid w:val="00915D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cover.ukdataservice.ac.uk/series/?sn=200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Hardwick</dc:creator>
  <cp:keywords/>
  <dc:description/>
  <cp:lastModifiedBy>Leo Hardwick</cp:lastModifiedBy>
  <cp:revision>2</cp:revision>
  <dcterms:created xsi:type="dcterms:W3CDTF">2018-04-27T09:14:00Z</dcterms:created>
  <dcterms:modified xsi:type="dcterms:W3CDTF">2018-04-27T09:14:00Z</dcterms:modified>
</cp:coreProperties>
</file>