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A7862" w14:textId="77777777" w:rsidR="00763F70" w:rsidRPr="00CB4719" w:rsidRDefault="00763F70" w:rsidP="00CB4719">
      <w:pPr>
        <w:pBdr>
          <w:top w:val="nil"/>
          <w:left w:val="nil"/>
          <w:bottom w:val="nil"/>
          <w:right w:val="nil"/>
          <w:between w:val="nil"/>
          <w:bar w:val="nil"/>
        </w:pBdr>
        <w:spacing w:after="0" w:line="480" w:lineRule="auto"/>
        <w:rPr>
          <w:rFonts w:ascii="Times New Roman" w:eastAsia="Arial Unicode MS" w:hAnsi="Times New Roman"/>
          <w:b/>
          <w:color w:val="FF0000"/>
          <w:sz w:val="24"/>
          <w:szCs w:val="24"/>
          <w:bdr w:val="nil"/>
        </w:rPr>
      </w:pPr>
      <w:bookmarkStart w:id="0" w:name="_Hlk481576441"/>
      <w:bookmarkStart w:id="1" w:name="_Hlk481576146"/>
      <w:r w:rsidRPr="00CB4719">
        <w:rPr>
          <w:rFonts w:ascii="Times New Roman" w:eastAsia="Arial Unicode MS" w:hAnsi="Times New Roman"/>
          <w:b/>
          <w:i/>
          <w:color w:val="FF0000"/>
          <w:sz w:val="24"/>
          <w:szCs w:val="24"/>
          <w:bdr w:val="nil"/>
        </w:rPr>
        <w:t>French Studies</w:t>
      </w:r>
      <w:r w:rsidRPr="00CB4719">
        <w:rPr>
          <w:rFonts w:ascii="Times New Roman" w:eastAsia="Arial Unicode MS" w:hAnsi="Times New Roman"/>
          <w:b/>
          <w:color w:val="FF0000"/>
          <w:sz w:val="24"/>
          <w:szCs w:val="24"/>
          <w:bdr w:val="nil"/>
        </w:rPr>
        <w:t>, 72.2 (April 2018)</w:t>
      </w:r>
    </w:p>
    <w:p w14:paraId="2FE94149" w14:textId="77777777" w:rsidR="00763F70" w:rsidRPr="00CB4719" w:rsidRDefault="00763F70" w:rsidP="00CB4719">
      <w:pPr>
        <w:pBdr>
          <w:top w:val="nil"/>
          <w:left w:val="nil"/>
          <w:bottom w:val="nil"/>
          <w:right w:val="nil"/>
          <w:between w:val="nil"/>
          <w:bar w:val="nil"/>
        </w:pBdr>
        <w:spacing w:after="0" w:line="480" w:lineRule="auto"/>
        <w:rPr>
          <w:rFonts w:ascii="Times New Roman" w:eastAsia="Arial Unicode MS" w:hAnsi="Times New Roman"/>
          <w:color w:val="FF0000"/>
          <w:sz w:val="24"/>
          <w:szCs w:val="24"/>
          <w:bdr w:val="nil"/>
        </w:rPr>
      </w:pPr>
    </w:p>
    <w:p w14:paraId="227A66C3" w14:textId="54C103D5" w:rsidR="00763F70" w:rsidRPr="00CB4719" w:rsidRDefault="00763F70" w:rsidP="00CB4719">
      <w:pPr>
        <w:pBdr>
          <w:top w:val="nil"/>
          <w:left w:val="nil"/>
          <w:bottom w:val="nil"/>
          <w:right w:val="nil"/>
          <w:between w:val="nil"/>
          <w:bar w:val="nil"/>
        </w:pBdr>
        <w:spacing w:after="0" w:line="480" w:lineRule="auto"/>
        <w:rPr>
          <w:rFonts w:ascii="Times New Roman" w:eastAsia="Arial Unicode MS" w:hAnsi="Times New Roman"/>
          <w:color w:val="FF0000"/>
          <w:sz w:val="24"/>
          <w:szCs w:val="24"/>
          <w:bdr w:val="nil"/>
        </w:rPr>
      </w:pPr>
      <w:r w:rsidRPr="00CB4719">
        <w:rPr>
          <w:rFonts w:ascii="Times New Roman" w:eastAsia="Arial Unicode MS" w:hAnsi="Times New Roman"/>
          <w:color w:val="FF0000"/>
          <w:sz w:val="24"/>
          <w:szCs w:val="24"/>
          <w:bdr w:val="nil"/>
        </w:rPr>
        <w:t xml:space="preserve">[Title] </w:t>
      </w:r>
      <w:r w:rsidRPr="00CB4719">
        <w:rPr>
          <w:rFonts w:ascii="Times New Roman" w:hAnsi="Times New Roman"/>
          <w:color w:val="FF0000"/>
          <w:sz w:val="24"/>
          <w:szCs w:val="24"/>
        </w:rPr>
        <w:t>TOWARDS A POSTCOLONIAL NINETEENTH CENTURY: INTRODUCTION</w:t>
      </w:r>
    </w:p>
    <w:p w14:paraId="4CC50721" w14:textId="77777777" w:rsidR="00763F70" w:rsidRPr="00CB4719" w:rsidRDefault="00763F70" w:rsidP="00CB4719">
      <w:pPr>
        <w:pBdr>
          <w:top w:val="nil"/>
          <w:left w:val="nil"/>
          <w:bottom w:val="nil"/>
          <w:right w:val="nil"/>
          <w:between w:val="nil"/>
          <w:bar w:val="nil"/>
        </w:pBdr>
        <w:tabs>
          <w:tab w:val="left" w:pos="1843"/>
        </w:tabs>
        <w:spacing w:after="0" w:line="480" w:lineRule="auto"/>
        <w:ind w:firstLine="1"/>
        <w:rPr>
          <w:rFonts w:ascii="Times New Roman" w:eastAsia="Arial Unicode MS" w:hAnsi="Times New Roman"/>
          <w:color w:val="FF0000"/>
          <w:sz w:val="24"/>
          <w:szCs w:val="24"/>
          <w:bdr w:val="nil"/>
        </w:rPr>
      </w:pPr>
    </w:p>
    <w:p w14:paraId="456F64CB" w14:textId="77777777" w:rsidR="00763F70" w:rsidRPr="00CB4719" w:rsidRDefault="00763F70" w:rsidP="00CB4719">
      <w:pPr>
        <w:pBdr>
          <w:top w:val="nil"/>
          <w:left w:val="nil"/>
          <w:bottom w:val="nil"/>
          <w:right w:val="nil"/>
          <w:between w:val="nil"/>
          <w:bar w:val="nil"/>
        </w:pBdr>
        <w:spacing w:after="0" w:line="480" w:lineRule="auto"/>
        <w:rPr>
          <w:rFonts w:ascii="Times New Roman" w:eastAsia="Arial Unicode MS" w:hAnsi="Times New Roman"/>
          <w:color w:val="FF0000"/>
          <w:sz w:val="24"/>
          <w:szCs w:val="24"/>
          <w:bdr w:val="nil"/>
        </w:rPr>
      </w:pPr>
      <w:r w:rsidRPr="00CB4719">
        <w:rPr>
          <w:rFonts w:ascii="Times New Roman" w:eastAsia="Arial Unicode MS" w:hAnsi="Times New Roman"/>
          <w:color w:val="FF0000"/>
          <w:sz w:val="24"/>
          <w:szCs w:val="24"/>
          <w:bdr w:val="nil"/>
        </w:rPr>
        <w:t>[Running Heads]</w:t>
      </w:r>
      <w:r w:rsidRPr="00CB4719">
        <w:rPr>
          <w:rFonts w:ascii="Times New Roman" w:eastAsia="Arial Unicode MS" w:hAnsi="Times New Roman"/>
          <w:color w:val="FF0000"/>
          <w:sz w:val="24"/>
          <w:szCs w:val="24"/>
          <w:bdr w:val="nil"/>
        </w:rPr>
        <w:tab/>
      </w:r>
      <w:r w:rsidRPr="00CB4719">
        <w:rPr>
          <w:rFonts w:ascii="Times New Roman" w:eastAsia="Arial Unicode MS" w:hAnsi="Times New Roman"/>
          <w:i/>
          <w:color w:val="FF0000"/>
          <w:sz w:val="24"/>
          <w:szCs w:val="24"/>
          <w:bdr w:val="nil"/>
        </w:rPr>
        <w:t>verso</w:t>
      </w:r>
      <w:r w:rsidRPr="00CB4719">
        <w:rPr>
          <w:rFonts w:ascii="Times New Roman" w:eastAsia="Arial Unicode MS" w:hAnsi="Times New Roman"/>
          <w:i/>
          <w:color w:val="FF0000"/>
          <w:sz w:val="24"/>
          <w:szCs w:val="24"/>
          <w:bdr w:val="nil"/>
        </w:rPr>
        <w:tab/>
      </w:r>
      <w:r w:rsidRPr="00CB4719">
        <w:rPr>
          <w:rFonts w:ascii="Times New Roman" w:eastAsia="Arial Unicode MS" w:hAnsi="Times New Roman"/>
          <w:smallCaps/>
          <w:color w:val="FF0000"/>
          <w:sz w:val="24"/>
          <w:szCs w:val="24"/>
          <w:bdr w:val="nil"/>
        </w:rPr>
        <w:t>charles forsdick and jennifer yee</w:t>
      </w:r>
    </w:p>
    <w:p w14:paraId="5D7A94B7" w14:textId="77777777" w:rsidR="00763F70" w:rsidRPr="00CB4719" w:rsidRDefault="00763F70" w:rsidP="00CB4719">
      <w:pPr>
        <w:pBdr>
          <w:top w:val="nil"/>
          <w:left w:val="nil"/>
          <w:bottom w:val="nil"/>
          <w:right w:val="nil"/>
          <w:between w:val="nil"/>
          <w:bar w:val="nil"/>
        </w:pBdr>
        <w:tabs>
          <w:tab w:val="left" w:pos="1843"/>
        </w:tabs>
        <w:spacing w:after="0" w:line="480" w:lineRule="auto"/>
        <w:ind w:firstLine="1"/>
        <w:rPr>
          <w:rFonts w:ascii="Times New Roman" w:eastAsia="Arial Unicode MS" w:hAnsi="Times New Roman"/>
          <w:bCs/>
          <w:smallCaps/>
          <w:color w:val="FF0000"/>
          <w:sz w:val="24"/>
          <w:szCs w:val="24"/>
          <w:bdr w:val="nil"/>
        </w:rPr>
      </w:pPr>
      <w:r w:rsidRPr="00CB4719">
        <w:rPr>
          <w:rFonts w:ascii="Times New Roman" w:eastAsia="Arial Unicode MS" w:hAnsi="Times New Roman"/>
          <w:i/>
          <w:color w:val="FF0000"/>
          <w:sz w:val="24"/>
          <w:szCs w:val="24"/>
          <w:bdr w:val="nil"/>
        </w:rPr>
        <w:tab/>
      </w:r>
      <w:r w:rsidRPr="00CB4719">
        <w:rPr>
          <w:rFonts w:ascii="Times New Roman" w:eastAsia="Arial Unicode MS" w:hAnsi="Times New Roman"/>
          <w:i/>
          <w:color w:val="FF0000"/>
          <w:sz w:val="24"/>
          <w:szCs w:val="24"/>
          <w:bdr w:val="nil"/>
        </w:rPr>
        <w:tab/>
        <w:t>recto</w:t>
      </w:r>
      <w:r w:rsidRPr="00CB4719">
        <w:rPr>
          <w:rFonts w:ascii="Times New Roman" w:eastAsia="Arial Unicode MS" w:hAnsi="Times New Roman"/>
          <w:i/>
          <w:color w:val="FF0000"/>
          <w:sz w:val="24"/>
          <w:szCs w:val="24"/>
          <w:bdr w:val="nil"/>
        </w:rPr>
        <w:tab/>
      </w:r>
      <w:r w:rsidRPr="00CB4719">
        <w:rPr>
          <w:rFonts w:ascii="Times New Roman" w:eastAsia="Arial Unicode MS" w:hAnsi="Times New Roman"/>
          <w:bCs/>
          <w:smallCaps/>
          <w:color w:val="FF0000"/>
          <w:sz w:val="24"/>
          <w:szCs w:val="24"/>
          <w:bdr w:val="nil"/>
        </w:rPr>
        <w:t>introduction</w:t>
      </w:r>
    </w:p>
    <w:p w14:paraId="0A51F9DC" w14:textId="77777777" w:rsidR="00763F70" w:rsidRPr="00CB4719" w:rsidRDefault="00763F70" w:rsidP="00CB4719">
      <w:pPr>
        <w:pBdr>
          <w:top w:val="nil"/>
          <w:left w:val="nil"/>
          <w:bottom w:val="nil"/>
          <w:right w:val="nil"/>
          <w:between w:val="nil"/>
          <w:bar w:val="nil"/>
        </w:pBdr>
        <w:tabs>
          <w:tab w:val="left" w:pos="1843"/>
        </w:tabs>
        <w:spacing w:after="0" w:line="480" w:lineRule="auto"/>
        <w:ind w:firstLine="1"/>
        <w:rPr>
          <w:rFonts w:ascii="Times New Roman" w:eastAsia="Arial Unicode MS" w:hAnsi="Times New Roman"/>
          <w:color w:val="FF0000"/>
          <w:sz w:val="24"/>
          <w:szCs w:val="24"/>
          <w:bdr w:val="nil"/>
        </w:rPr>
      </w:pPr>
    </w:p>
    <w:p w14:paraId="05EB1DEE" w14:textId="0919E67A" w:rsidR="00763F70" w:rsidRPr="00CB4719" w:rsidRDefault="00763F70" w:rsidP="00CB4719">
      <w:pPr>
        <w:pBdr>
          <w:top w:val="nil"/>
          <w:left w:val="nil"/>
          <w:bottom w:val="nil"/>
          <w:right w:val="nil"/>
          <w:between w:val="nil"/>
          <w:bar w:val="nil"/>
        </w:pBdr>
        <w:spacing w:after="0" w:line="480" w:lineRule="auto"/>
        <w:rPr>
          <w:rFonts w:ascii="Times New Roman" w:eastAsia="Arial Unicode MS" w:hAnsi="Times New Roman"/>
          <w:color w:val="FF0000"/>
          <w:sz w:val="24"/>
          <w:szCs w:val="24"/>
          <w:bdr w:val="nil"/>
        </w:rPr>
      </w:pPr>
      <w:r w:rsidRPr="00CB4719">
        <w:rPr>
          <w:rFonts w:ascii="Times New Roman" w:eastAsia="Arial Unicode MS" w:hAnsi="Times New Roman"/>
          <w:color w:val="FF0000"/>
          <w:sz w:val="24"/>
          <w:szCs w:val="24"/>
          <w:bdr w:val="nil"/>
        </w:rPr>
        <w:t xml:space="preserve">[Author] </w:t>
      </w:r>
      <w:r w:rsidRPr="00CB4719">
        <w:rPr>
          <w:rFonts w:ascii="Times New Roman" w:eastAsia="Arial Unicode MS" w:hAnsi="Times New Roman"/>
          <w:smallCaps/>
          <w:color w:val="FF0000"/>
          <w:sz w:val="24"/>
          <w:szCs w:val="24"/>
          <w:bdr w:val="nil"/>
        </w:rPr>
        <w:t xml:space="preserve">Charles Forsdick </w:t>
      </w:r>
      <w:r w:rsidRPr="003B461D">
        <w:rPr>
          <w:rFonts w:ascii="Times New Roman" w:eastAsia="Arial Unicode MS" w:hAnsi="Times New Roman"/>
          <w:color w:val="FF0000"/>
          <w:sz w:val="24"/>
          <w:szCs w:val="24"/>
          <w:bdr w:val="nil"/>
        </w:rPr>
        <w:t>and</w:t>
      </w:r>
      <w:r w:rsidRPr="00CB4719">
        <w:rPr>
          <w:rFonts w:ascii="Times New Roman" w:eastAsia="Arial Unicode MS" w:hAnsi="Times New Roman"/>
          <w:smallCaps/>
          <w:color w:val="FF0000"/>
          <w:sz w:val="24"/>
          <w:szCs w:val="24"/>
          <w:bdr w:val="nil"/>
        </w:rPr>
        <w:t xml:space="preserve"> Jennifer Yee</w:t>
      </w:r>
    </w:p>
    <w:p w14:paraId="27E7DEFF" w14:textId="170B22C9" w:rsidR="00763F70" w:rsidRPr="00CB4719" w:rsidRDefault="00763F70" w:rsidP="00CB4719">
      <w:pPr>
        <w:pBdr>
          <w:top w:val="nil"/>
          <w:left w:val="nil"/>
          <w:bottom w:val="nil"/>
          <w:right w:val="nil"/>
          <w:between w:val="nil"/>
          <w:bar w:val="nil"/>
        </w:pBdr>
        <w:spacing w:after="0" w:line="480" w:lineRule="auto"/>
        <w:rPr>
          <w:rFonts w:ascii="Times New Roman" w:eastAsia="Arial Unicode MS" w:hAnsi="Times New Roman"/>
          <w:color w:val="FF0000"/>
          <w:sz w:val="24"/>
          <w:szCs w:val="24"/>
          <w:bdr w:val="nil"/>
        </w:rPr>
      </w:pPr>
      <w:r w:rsidRPr="00CB4719">
        <w:rPr>
          <w:rFonts w:ascii="Times New Roman" w:eastAsia="Arial Unicode MS" w:hAnsi="Times New Roman"/>
          <w:color w:val="FF0000"/>
          <w:sz w:val="24"/>
          <w:szCs w:val="24"/>
          <w:bdr w:val="nil"/>
        </w:rPr>
        <w:t xml:space="preserve">[Affiliation] </w:t>
      </w:r>
      <w:r w:rsidRPr="00CB4719">
        <w:rPr>
          <w:rFonts w:ascii="Times New Roman" w:hAnsi="Times New Roman"/>
          <w:bCs/>
          <w:smallCaps/>
          <w:color w:val="FF0000"/>
          <w:sz w:val="24"/>
          <w:szCs w:val="24"/>
        </w:rPr>
        <w:t xml:space="preserve">University of Liverpool </w:t>
      </w:r>
      <w:r w:rsidRPr="003B461D">
        <w:rPr>
          <w:rFonts w:ascii="Times New Roman" w:hAnsi="Times New Roman"/>
          <w:bCs/>
          <w:color w:val="FF0000"/>
          <w:sz w:val="24"/>
          <w:szCs w:val="24"/>
        </w:rPr>
        <w:t>and</w:t>
      </w:r>
      <w:r w:rsidRPr="00CB4719">
        <w:rPr>
          <w:rFonts w:ascii="Times New Roman" w:hAnsi="Times New Roman"/>
          <w:bCs/>
          <w:smallCaps/>
          <w:color w:val="FF0000"/>
          <w:sz w:val="24"/>
          <w:szCs w:val="24"/>
        </w:rPr>
        <w:t xml:space="preserve"> Christ Church, Oxford</w:t>
      </w:r>
    </w:p>
    <w:p w14:paraId="0562A492" w14:textId="77777777" w:rsidR="00763F70" w:rsidRPr="00CB4719" w:rsidRDefault="00763F70" w:rsidP="00CB4719">
      <w:pPr>
        <w:pBdr>
          <w:top w:val="nil"/>
          <w:left w:val="nil"/>
          <w:bottom w:val="nil"/>
          <w:right w:val="nil"/>
          <w:between w:val="nil"/>
          <w:bar w:val="nil"/>
        </w:pBdr>
        <w:tabs>
          <w:tab w:val="left" w:pos="851"/>
        </w:tabs>
        <w:spacing w:after="0" w:line="480" w:lineRule="auto"/>
        <w:rPr>
          <w:rFonts w:ascii="Times New Roman" w:eastAsia="Arial Unicode MS" w:hAnsi="Times New Roman"/>
          <w:color w:val="FF0000"/>
          <w:sz w:val="24"/>
          <w:szCs w:val="24"/>
          <w:bdr w:val="nil"/>
        </w:rPr>
      </w:pPr>
    </w:p>
    <w:p w14:paraId="345036E7" w14:textId="34CC4FBC" w:rsidR="00763F70" w:rsidRPr="00CB4719" w:rsidRDefault="00763F70" w:rsidP="00CB4719">
      <w:pPr>
        <w:spacing w:after="0" w:line="480" w:lineRule="auto"/>
        <w:rPr>
          <w:rFonts w:ascii="Times New Roman" w:eastAsia="Arial Unicode MS" w:hAnsi="Times New Roman"/>
          <w:color w:val="FF0000"/>
          <w:sz w:val="24"/>
          <w:szCs w:val="24"/>
          <w:bdr w:val="nil"/>
        </w:rPr>
      </w:pPr>
      <w:r w:rsidRPr="00CB4719">
        <w:rPr>
          <w:rFonts w:ascii="Times New Roman" w:eastAsia="Arial Unicode MS" w:hAnsi="Times New Roman"/>
          <w:color w:val="FF0000"/>
          <w:sz w:val="24"/>
          <w:szCs w:val="24"/>
          <w:bdr w:val="nil"/>
        </w:rPr>
        <w:t xml:space="preserve">[email] </w:t>
      </w:r>
      <w:r w:rsidRPr="00CB4719">
        <w:rPr>
          <w:rFonts w:ascii="Times New Roman" w:eastAsia="Times New Roman" w:hAnsi="Times New Roman"/>
          <w:color w:val="FF0000"/>
          <w:sz w:val="24"/>
          <w:szCs w:val="24"/>
        </w:rPr>
        <w:t>c.forsdick@liverpool.ac.uk</w:t>
      </w:r>
      <w:r w:rsidRPr="00CB4719">
        <w:rPr>
          <w:rFonts w:ascii="Times New Roman" w:eastAsia="Times New Roman" w:hAnsi="Times New Roman"/>
          <w:bCs/>
          <w:color w:val="FF0000"/>
          <w:sz w:val="24"/>
          <w:szCs w:val="24"/>
        </w:rPr>
        <w:t>; jennifer.yee@mod-langs.ox.ac.uk</w:t>
      </w:r>
    </w:p>
    <w:p w14:paraId="045708CC" w14:textId="77777777" w:rsidR="00763F70" w:rsidRPr="00CB4719" w:rsidRDefault="00763F70" w:rsidP="00CB4719">
      <w:pPr>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480" w:lineRule="auto"/>
        <w:rPr>
          <w:rFonts w:ascii="Times New Roman" w:eastAsia="Arial Unicode MS" w:hAnsi="Times New Roman"/>
          <w:color w:val="FF0000"/>
          <w:sz w:val="24"/>
          <w:szCs w:val="24"/>
          <w:bdr w:val="nil"/>
        </w:rPr>
      </w:pPr>
    </w:p>
    <w:p w14:paraId="19F93B86" w14:textId="77777777" w:rsidR="00763F70" w:rsidRPr="00CB4719" w:rsidRDefault="00763F70" w:rsidP="00CB4719">
      <w:pPr>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480" w:lineRule="auto"/>
        <w:rPr>
          <w:rFonts w:ascii="Times New Roman" w:eastAsia="Arial Unicode MS" w:hAnsi="Times New Roman"/>
          <w:color w:val="FF0000"/>
          <w:sz w:val="24"/>
          <w:szCs w:val="24"/>
          <w:bdr w:val="nil"/>
        </w:rPr>
      </w:pPr>
      <w:r w:rsidRPr="00CB4719">
        <w:rPr>
          <w:rFonts w:ascii="Times New Roman" w:eastAsia="Arial Unicode MS" w:hAnsi="Times New Roman"/>
          <w:color w:val="FF0000"/>
          <w:sz w:val="24"/>
          <w:szCs w:val="24"/>
          <w:bdr w:val="nil"/>
        </w:rPr>
        <w:t xml:space="preserve">[Contact address] </w:t>
      </w:r>
    </w:p>
    <w:p w14:paraId="096D4D1D" w14:textId="77777777" w:rsidR="00763F70" w:rsidRPr="00CB4719" w:rsidRDefault="00763F70" w:rsidP="00CB4719">
      <w:pPr>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480" w:lineRule="auto"/>
        <w:rPr>
          <w:rFonts w:ascii="Times New Roman" w:eastAsia="Arial Unicode MS" w:hAnsi="Times New Roman"/>
          <w:color w:val="FF0000"/>
          <w:sz w:val="24"/>
          <w:szCs w:val="24"/>
          <w:bdr w:val="nil"/>
        </w:rPr>
      </w:pPr>
    </w:p>
    <w:p w14:paraId="41340550" w14:textId="77777777" w:rsidR="00763F70" w:rsidRPr="00CB4719" w:rsidRDefault="00763F70" w:rsidP="00CB4719">
      <w:pPr>
        <w:pBdr>
          <w:top w:val="nil"/>
          <w:left w:val="nil"/>
          <w:bottom w:val="nil"/>
          <w:right w:val="nil"/>
          <w:between w:val="nil"/>
          <w:bar w:val="nil"/>
        </w:pBdr>
        <w:spacing w:after="0" w:line="480" w:lineRule="auto"/>
        <w:ind w:firstLine="1"/>
        <w:rPr>
          <w:rFonts w:ascii="Times New Roman" w:eastAsia="Arial Unicode MS" w:hAnsi="Times New Roman"/>
          <w:color w:val="FF0000"/>
          <w:sz w:val="24"/>
          <w:szCs w:val="24"/>
          <w:bdr w:val="nil"/>
        </w:rPr>
      </w:pPr>
      <w:r w:rsidRPr="00CB4719">
        <w:rPr>
          <w:rFonts w:ascii="Times New Roman" w:eastAsia="Arial Unicode MS" w:hAnsi="Times New Roman"/>
          <w:color w:val="FF0000"/>
          <w:sz w:val="24"/>
          <w:szCs w:val="24"/>
          <w:bdr w:val="nil"/>
        </w:rPr>
        <w:t xml:space="preserve">[Word count] (incl. notes) </w:t>
      </w:r>
    </w:p>
    <w:p w14:paraId="03BC9540" w14:textId="77777777" w:rsidR="00763F70" w:rsidRPr="00CB4719" w:rsidRDefault="00763F70" w:rsidP="00CB4719">
      <w:pPr>
        <w:pBdr>
          <w:top w:val="nil"/>
          <w:left w:val="nil"/>
          <w:bottom w:val="nil"/>
          <w:right w:val="nil"/>
          <w:between w:val="nil"/>
          <w:bar w:val="nil"/>
        </w:pBdr>
        <w:spacing w:after="0" w:line="480" w:lineRule="auto"/>
        <w:rPr>
          <w:rFonts w:ascii="Times New Roman" w:eastAsia="Arial Unicode MS" w:hAnsi="Times New Roman"/>
          <w:color w:val="FF0000"/>
          <w:sz w:val="24"/>
          <w:szCs w:val="24"/>
          <w:bdr w:val="nil"/>
        </w:rPr>
      </w:pPr>
      <w:r w:rsidRPr="00CB4719">
        <w:rPr>
          <w:rFonts w:ascii="Times New Roman" w:eastAsia="Arial Unicode MS" w:hAnsi="Times New Roman"/>
          <w:color w:val="FF0000"/>
          <w:sz w:val="24"/>
          <w:szCs w:val="24"/>
          <w:bdr w:val="nil"/>
        </w:rPr>
        <w:br w:type="page"/>
      </w:r>
    </w:p>
    <w:p w14:paraId="74B65ACA" w14:textId="77777777" w:rsidR="00763F70" w:rsidRPr="00CB4719" w:rsidRDefault="00763F70" w:rsidP="00CB4719">
      <w:pPr>
        <w:spacing w:after="0" w:line="480" w:lineRule="auto"/>
        <w:rPr>
          <w:rFonts w:ascii="Times New Roman" w:hAnsi="Times New Roman"/>
          <w:color w:val="FF0000"/>
          <w:sz w:val="24"/>
          <w:szCs w:val="24"/>
        </w:rPr>
      </w:pPr>
      <w:r w:rsidRPr="00CB4719">
        <w:rPr>
          <w:rFonts w:ascii="Times New Roman" w:hAnsi="Times New Roman"/>
          <w:color w:val="FF0000"/>
          <w:sz w:val="24"/>
          <w:szCs w:val="24"/>
        </w:rPr>
        <w:lastRenderedPageBreak/>
        <w:t>[NOTE TO TYPESETTER]</w:t>
      </w:r>
    </w:p>
    <w:p w14:paraId="12C5ED79" w14:textId="77777777" w:rsidR="00763F70" w:rsidRPr="00CB4719" w:rsidRDefault="00763F70" w:rsidP="00CB4719">
      <w:pPr>
        <w:spacing w:after="0" w:line="480" w:lineRule="auto"/>
        <w:rPr>
          <w:rFonts w:ascii="Times New Roman" w:hAnsi="Times New Roman"/>
          <w:color w:val="FF0000"/>
          <w:sz w:val="24"/>
          <w:szCs w:val="24"/>
        </w:rPr>
      </w:pPr>
    </w:p>
    <w:p w14:paraId="4E33F89F" w14:textId="598606D7" w:rsidR="00763F70" w:rsidRPr="00CB4719" w:rsidRDefault="00763F70" w:rsidP="00CB4719">
      <w:pPr>
        <w:pBdr>
          <w:top w:val="nil"/>
          <w:left w:val="nil"/>
          <w:bottom w:val="nil"/>
          <w:right w:val="nil"/>
          <w:between w:val="nil"/>
          <w:bar w:val="nil"/>
        </w:pBdr>
        <w:spacing w:after="0" w:line="480" w:lineRule="auto"/>
        <w:rPr>
          <w:rFonts w:ascii="Times New Roman" w:eastAsia="Arial Unicode MS" w:hAnsi="Times New Roman"/>
          <w:color w:val="FF0000"/>
          <w:sz w:val="24"/>
          <w:szCs w:val="24"/>
          <w:bdr w:val="nil"/>
        </w:rPr>
      </w:pPr>
      <w:r w:rsidRPr="00CB4719">
        <w:rPr>
          <w:rFonts w:ascii="Times New Roman" w:hAnsi="Times New Roman"/>
          <w:color w:val="FF0000"/>
          <w:sz w:val="24"/>
          <w:szCs w:val="24"/>
        </w:rPr>
        <w:br w:type="page"/>
      </w:r>
      <w:r w:rsidRPr="00CB4719">
        <w:rPr>
          <w:rFonts w:ascii="Times New Roman" w:eastAsia="Arial Unicode MS" w:hAnsi="Times New Roman"/>
          <w:color w:val="FF0000"/>
          <w:sz w:val="24"/>
          <w:szCs w:val="24"/>
          <w:bdr w:val="nil"/>
        </w:rPr>
        <w:lastRenderedPageBreak/>
        <w:t>[Running Heads]</w:t>
      </w:r>
      <w:r w:rsidRPr="00CB4719">
        <w:rPr>
          <w:rFonts w:ascii="Times New Roman" w:eastAsia="Arial Unicode MS" w:hAnsi="Times New Roman"/>
          <w:color w:val="FF0000"/>
          <w:sz w:val="24"/>
          <w:szCs w:val="24"/>
          <w:bdr w:val="nil"/>
        </w:rPr>
        <w:tab/>
      </w:r>
      <w:r w:rsidRPr="00CB4719">
        <w:rPr>
          <w:rFonts w:ascii="Times New Roman" w:eastAsia="Arial Unicode MS" w:hAnsi="Times New Roman"/>
          <w:i/>
          <w:color w:val="FF0000"/>
          <w:sz w:val="24"/>
          <w:szCs w:val="24"/>
          <w:bdr w:val="nil"/>
        </w:rPr>
        <w:t>verso</w:t>
      </w:r>
      <w:r w:rsidRPr="00CB4719">
        <w:rPr>
          <w:rFonts w:ascii="Times New Roman" w:eastAsia="Arial Unicode MS" w:hAnsi="Times New Roman"/>
          <w:i/>
          <w:color w:val="FF0000"/>
          <w:sz w:val="24"/>
          <w:szCs w:val="24"/>
          <w:bdr w:val="nil"/>
        </w:rPr>
        <w:tab/>
      </w:r>
      <w:r w:rsidRPr="00CB4719">
        <w:rPr>
          <w:rFonts w:ascii="Times New Roman" w:eastAsia="Arial Unicode MS" w:hAnsi="Times New Roman"/>
          <w:smallCaps/>
          <w:color w:val="FF0000"/>
          <w:sz w:val="24"/>
          <w:szCs w:val="24"/>
          <w:bdr w:val="nil"/>
        </w:rPr>
        <w:t>charles forsdick and jennifer yee</w:t>
      </w:r>
    </w:p>
    <w:p w14:paraId="3AD5D869" w14:textId="76CBCE28" w:rsidR="00763F70" w:rsidRPr="00CB4719" w:rsidRDefault="00763F70" w:rsidP="00CB4719">
      <w:pPr>
        <w:pBdr>
          <w:top w:val="nil"/>
          <w:left w:val="nil"/>
          <w:bottom w:val="nil"/>
          <w:right w:val="nil"/>
          <w:between w:val="nil"/>
          <w:bar w:val="nil"/>
        </w:pBdr>
        <w:tabs>
          <w:tab w:val="left" w:pos="1843"/>
        </w:tabs>
        <w:spacing w:after="0" w:line="480" w:lineRule="auto"/>
        <w:ind w:firstLine="1"/>
        <w:rPr>
          <w:rFonts w:ascii="Times New Roman" w:eastAsia="Arial Unicode MS" w:hAnsi="Times New Roman"/>
          <w:bCs/>
          <w:smallCaps/>
          <w:color w:val="FF0000"/>
          <w:sz w:val="24"/>
          <w:szCs w:val="24"/>
          <w:bdr w:val="nil"/>
        </w:rPr>
      </w:pPr>
      <w:r w:rsidRPr="00CB4719">
        <w:rPr>
          <w:rFonts w:ascii="Times New Roman" w:eastAsia="Arial Unicode MS" w:hAnsi="Times New Roman"/>
          <w:i/>
          <w:color w:val="FF0000"/>
          <w:sz w:val="24"/>
          <w:szCs w:val="24"/>
          <w:bdr w:val="nil"/>
        </w:rPr>
        <w:tab/>
      </w:r>
      <w:r w:rsidRPr="00CB4719">
        <w:rPr>
          <w:rFonts w:ascii="Times New Roman" w:eastAsia="Arial Unicode MS" w:hAnsi="Times New Roman"/>
          <w:i/>
          <w:color w:val="FF0000"/>
          <w:sz w:val="24"/>
          <w:szCs w:val="24"/>
          <w:bdr w:val="nil"/>
        </w:rPr>
        <w:tab/>
        <w:t>recto</w:t>
      </w:r>
      <w:r w:rsidRPr="00CB4719">
        <w:rPr>
          <w:rFonts w:ascii="Times New Roman" w:eastAsia="Arial Unicode MS" w:hAnsi="Times New Roman"/>
          <w:i/>
          <w:color w:val="FF0000"/>
          <w:sz w:val="24"/>
          <w:szCs w:val="24"/>
          <w:bdr w:val="nil"/>
        </w:rPr>
        <w:tab/>
      </w:r>
      <w:r w:rsidRPr="00CB4719">
        <w:rPr>
          <w:rFonts w:ascii="Times New Roman" w:eastAsia="Arial Unicode MS" w:hAnsi="Times New Roman"/>
          <w:bCs/>
          <w:smallCaps/>
          <w:color w:val="FF0000"/>
          <w:sz w:val="24"/>
          <w:szCs w:val="24"/>
          <w:bdr w:val="nil"/>
        </w:rPr>
        <w:t>introduction</w:t>
      </w:r>
    </w:p>
    <w:p w14:paraId="38DBF628" w14:textId="77777777" w:rsidR="00763F70" w:rsidRPr="00CB4719" w:rsidRDefault="00763F70" w:rsidP="00CB4719">
      <w:pPr>
        <w:pBdr>
          <w:top w:val="nil"/>
          <w:left w:val="nil"/>
          <w:bottom w:val="nil"/>
          <w:right w:val="nil"/>
          <w:between w:val="nil"/>
          <w:bar w:val="nil"/>
        </w:pBdr>
        <w:spacing w:after="0" w:line="480" w:lineRule="auto"/>
        <w:rPr>
          <w:rFonts w:ascii="Times New Roman" w:eastAsia="Arial Unicode MS" w:hAnsi="Times New Roman"/>
          <w:sz w:val="24"/>
          <w:szCs w:val="24"/>
          <w:bdr w:val="nil"/>
        </w:rPr>
      </w:pPr>
    </w:p>
    <w:p w14:paraId="697F3758" w14:textId="1BCF2D35" w:rsidR="00763F70" w:rsidRPr="00CB4719" w:rsidRDefault="00763F70" w:rsidP="00CB4719">
      <w:pPr>
        <w:spacing w:after="0" w:line="480" w:lineRule="auto"/>
        <w:rPr>
          <w:rFonts w:ascii="Times New Roman" w:eastAsia="Arial Unicode MS" w:hAnsi="Times New Roman"/>
          <w:sz w:val="24"/>
          <w:szCs w:val="24"/>
          <w:bdr w:val="nil"/>
        </w:rPr>
      </w:pPr>
      <w:r w:rsidRPr="00CB4719">
        <w:rPr>
          <w:rFonts w:ascii="Times New Roman" w:eastAsia="Arial Unicode MS" w:hAnsi="Times New Roman"/>
          <w:sz w:val="24"/>
          <w:szCs w:val="24"/>
          <w:bdr w:val="nil"/>
        </w:rPr>
        <w:t>&lt;MT&gt;</w:t>
      </w:r>
      <w:r w:rsidRPr="00CB4719">
        <w:rPr>
          <w:rFonts w:ascii="Times New Roman" w:hAnsi="Times New Roman"/>
          <w:color w:val="000000" w:themeColor="text1"/>
          <w:sz w:val="24"/>
          <w:szCs w:val="24"/>
        </w:rPr>
        <w:t>TOWARDS A POSTCOLONIAL NINETEENTH CENTURY: INTRODUCTION</w:t>
      </w:r>
    </w:p>
    <w:p w14:paraId="507B0A80" w14:textId="77777777" w:rsidR="00763F70" w:rsidRPr="00CB4719" w:rsidRDefault="00763F70" w:rsidP="00CB4719">
      <w:pPr>
        <w:pBdr>
          <w:top w:val="nil"/>
          <w:left w:val="nil"/>
          <w:bottom w:val="nil"/>
          <w:right w:val="nil"/>
          <w:between w:val="nil"/>
          <w:bar w:val="nil"/>
        </w:pBdr>
        <w:spacing w:after="0" w:line="480" w:lineRule="auto"/>
        <w:rPr>
          <w:rFonts w:ascii="Times New Roman" w:eastAsia="Arial Unicode MS" w:hAnsi="Times New Roman"/>
          <w:sz w:val="24"/>
          <w:szCs w:val="24"/>
          <w:bdr w:val="nil"/>
        </w:rPr>
      </w:pPr>
    </w:p>
    <w:p w14:paraId="1B4EC10B" w14:textId="3FB187BD" w:rsidR="00763F70" w:rsidRPr="00CB4719" w:rsidRDefault="00763F70" w:rsidP="00CB4719">
      <w:pPr>
        <w:pBdr>
          <w:top w:val="nil"/>
          <w:left w:val="nil"/>
          <w:bottom w:val="nil"/>
          <w:right w:val="nil"/>
          <w:between w:val="nil"/>
          <w:bar w:val="nil"/>
        </w:pBdr>
        <w:spacing w:after="0" w:line="480" w:lineRule="auto"/>
        <w:rPr>
          <w:rFonts w:ascii="Times New Roman" w:eastAsia="Arial Unicode MS" w:hAnsi="Times New Roman"/>
          <w:smallCaps/>
          <w:sz w:val="24"/>
          <w:szCs w:val="24"/>
          <w:bdr w:val="nil"/>
        </w:rPr>
      </w:pPr>
      <w:r w:rsidRPr="00CB4719">
        <w:rPr>
          <w:rFonts w:ascii="Times New Roman" w:eastAsia="Arial Unicode MS" w:hAnsi="Times New Roman"/>
          <w:sz w:val="24"/>
          <w:szCs w:val="24"/>
          <w:bdr w:val="nil"/>
        </w:rPr>
        <w:t>&lt;MA&gt;</w:t>
      </w:r>
      <w:r w:rsidRPr="00CB4719">
        <w:rPr>
          <w:rFonts w:ascii="Times New Roman" w:hAnsi="Times New Roman"/>
          <w:bCs/>
          <w:smallCaps/>
          <w:sz w:val="24"/>
          <w:szCs w:val="24"/>
        </w:rPr>
        <w:t xml:space="preserve">Charles Forsdick </w:t>
      </w:r>
      <w:r w:rsidRPr="003B461D">
        <w:rPr>
          <w:rFonts w:ascii="Times New Roman" w:hAnsi="Times New Roman"/>
          <w:bCs/>
          <w:sz w:val="24"/>
          <w:szCs w:val="24"/>
        </w:rPr>
        <w:t>and</w:t>
      </w:r>
      <w:r w:rsidRPr="00CB4719">
        <w:rPr>
          <w:rFonts w:ascii="Times New Roman" w:hAnsi="Times New Roman"/>
          <w:bCs/>
          <w:smallCaps/>
          <w:sz w:val="24"/>
          <w:szCs w:val="24"/>
        </w:rPr>
        <w:t xml:space="preserve"> Jennifer Yee</w:t>
      </w:r>
    </w:p>
    <w:p w14:paraId="37509618" w14:textId="2E7D3BF6" w:rsidR="00763F70" w:rsidRPr="00CB4719" w:rsidRDefault="00763F70" w:rsidP="00CB4719">
      <w:pPr>
        <w:pBdr>
          <w:top w:val="nil"/>
          <w:left w:val="nil"/>
          <w:bottom w:val="nil"/>
          <w:right w:val="nil"/>
          <w:between w:val="nil"/>
          <w:bar w:val="nil"/>
        </w:pBdr>
        <w:spacing w:after="0" w:line="480" w:lineRule="auto"/>
        <w:rPr>
          <w:rFonts w:ascii="Times New Roman" w:eastAsia="Arial Unicode MS" w:hAnsi="Times New Roman"/>
          <w:sz w:val="24"/>
          <w:szCs w:val="24"/>
          <w:bdr w:val="nil"/>
        </w:rPr>
      </w:pPr>
      <w:r w:rsidRPr="00CB4719">
        <w:rPr>
          <w:rFonts w:ascii="Times New Roman" w:eastAsia="Arial Unicode MS" w:hAnsi="Times New Roman"/>
          <w:smallCaps/>
          <w:sz w:val="24"/>
          <w:szCs w:val="24"/>
          <w:bdr w:val="nil"/>
        </w:rPr>
        <w:t>&lt;MAA&gt;</w:t>
      </w:r>
      <w:r w:rsidRPr="00CB4719">
        <w:rPr>
          <w:rFonts w:ascii="Times New Roman" w:hAnsi="Times New Roman"/>
          <w:bCs/>
          <w:smallCaps/>
          <w:sz w:val="24"/>
          <w:szCs w:val="24"/>
        </w:rPr>
        <w:t xml:space="preserve">University of Liverpool </w:t>
      </w:r>
      <w:r w:rsidRPr="008A6409">
        <w:rPr>
          <w:rFonts w:ascii="Times New Roman" w:hAnsi="Times New Roman"/>
          <w:bCs/>
          <w:sz w:val="24"/>
          <w:szCs w:val="24"/>
        </w:rPr>
        <w:t>and</w:t>
      </w:r>
      <w:r w:rsidRPr="00CB4719">
        <w:rPr>
          <w:rFonts w:ascii="Times New Roman" w:hAnsi="Times New Roman"/>
          <w:bCs/>
          <w:smallCaps/>
          <w:sz w:val="24"/>
          <w:szCs w:val="24"/>
        </w:rPr>
        <w:t xml:space="preserve"> Christ Church, Oxford</w:t>
      </w:r>
    </w:p>
    <w:p w14:paraId="299ADB0E" w14:textId="77777777" w:rsidR="00763F70" w:rsidRPr="00CB4719" w:rsidRDefault="00763F70" w:rsidP="00CB4719">
      <w:pPr>
        <w:pBdr>
          <w:top w:val="nil"/>
          <w:left w:val="nil"/>
          <w:bottom w:val="nil"/>
          <w:right w:val="nil"/>
          <w:between w:val="nil"/>
          <w:bar w:val="nil"/>
        </w:pBdr>
        <w:spacing w:after="0" w:line="480" w:lineRule="auto"/>
        <w:rPr>
          <w:rFonts w:ascii="Times New Roman" w:hAnsi="Times New Roman"/>
          <w:sz w:val="24"/>
          <w:szCs w:val="24"/>
          <w:bdr w:val="nil"/>
        </w:rPr>
      </w:pPr>
    </w:p>
    <w:bookmarkEnd w:id="0"/>
    <w:bookmarkEnd w:id="1"/>
    <w:p w14:paraId="3BBC9A24" w14:textId="17B4751D" w:rsidR="007459CC" w:rsidRPr="00CB4719" w:rsidRDefault="00763F70" w:rsidP="00CB4719">
      <w:pPr>
        <w:spacing w:after="0" w:line="480" w:lineRule="auto"/>
        <w:rPr>
          <w:rFonts w:ascii="Times New Roman" w:hAnsi="Times New Roman"/>
          <w:color w:val="000000" w:themeColor="text1"/>
          <w:sz w:val="24"/>
          <w:szCs w:val="24"/>
          <w:lang w:eastAsia="en-GB"/>
        </w:rPr>
      </w:pPr>
      <w:r w:rsidRPr="00CB4719">
        <w:rPr>
          <w:rFonts w:ascii="Times New Roman" w:hAnsi="Times New Roman"/>
          <w:bCs/>
          <w:smallCaps/>
          <w:sz w:val="24"/>
          <w:szCs w:val="24"/>
        </w:rPr>
        <w:t>&lt;TX&gt;</w:t>
      </w:r>
      <w:r w:rsidR="000B7020" w:rsidRPr="00CB4719">
        <w:rPr>
          <w:rFonts w:ascii="Times New Roman" w:hAnsi="Times New Roman"/>
          <w:color w:val="000000" w:themeColor="text1"/>
          <w:sz w:val="24"/>
          <w:szCs w:val="24"/>
          <w:lang w:eastAsia="en-GB"/>
        </w:rPr>
        <w:t xml:space="preserve">This special issue of </w:t>
      </w:r>
      <w:r w:rsidR="000B7020" w:rsidRPr="00CB4719">
        <w:rPr>
          <w:rFonts w:ascii="Times New Roman" w:hAnsi="Times New Roman"/>
          <w:i/>
          <w:color w:val="000000" w:themeColor="text1"/>
          <w:sz w:val="24"/>
          <w:szCs w:val="24"/>
          <w:lang w:eastAsia="en-GB"/>
        </w:rPr>
        <w:t>French Studies</w:t>
      </w:r>
      <w:r w:rsidR="000B7020" w:rsidRPr="00CB4719">
        <w:rPr>
          <w:rFonts w:ascii="Times New Roman" w:hAnsi="Times New Roman"/>
          <w:color w:val="000000" w:themeColor="text1"/>
          <w:sz w:val="24"/>
          <w:szCs w:val="24"/>
          <w:lang w:eastAsia="en-GB"/>
        </w:rPr>
        <w:t xml:space="preserve"> </w:t>
      </w:r>
      <w:r w:rsidR="00B65059" w:rsidRPr="00CB4719">
        <w:rPr>
          <w:rFonts w:ascii="Times New Roman" w:hAnsi="Times New Roman"/>
          <w:color w:val="000000" w:themeColor="text1"/>
          <w:sz w:val="24"/>
          <w:szCs w:val="24"/>
          <w:lang w:eastAsia="en-GB"/>
        </w:rPr>
        <w:t>explores</w:t>
      </w:r>
      <w:r w:rsidR="00F406F2" w:rsidRPr="00CB4719">
        <w:rPr>
          <w:rFonts w:ascii="Times New Roman" w:hAnsi="Times New Roman"/>
          <w:color w:val="000000" w:themeColor="text1"/>
          <w:sz w:val="24"/>
          <w:szCs w:val="24"/>
          <w:lang w:eastAsia="en-GB"/>
        </w:rPr>
        <w:t xml:space="preserve"> the </w:t>
      </w:r>
      <w:r w:rsidR="00B65059" w:rsidRPr="00CB4719">
        <w:rPr>
          <w:rFonts w:ascii="Times New Roman" w:hAnsi="Times New Roman"/>
          <w:color w:val="000000" w:themeColor="text1"/>
          <w:sz w:val="24"/>
          <w:szCs w:val="24"/>
          <w:lang w:eastAsia="en-GB"/>
        </w:rPr>
        <w:t xml:space="preserve">feasibility of </w:t>
      </w:r>
      <w:r w:rsidR="00945181" w:rsidRPr="00CB4719">
        <w:rPr>
          <w:rFonts w:ascii="Times New Roman" w:hAnsi="Times New Roman"/>
          <w:color w:val="000000" w:themeColor="text1"/>
          <w:sz w:val="24"/>
          <w:szCs w:val="24"/>
          <w:lang w:eastAsia="en-GB"/>
        </w:rPr>
        <w:t>—</w:t>
      </w:r>
      <w:r w:rsidR="00B65059" w:rsidRPr="00CB4719">
        <w:rPr>
          <w:rFonts w:ascii="Times New Roman" w:hAnsi="Times New Roman"/>
          <w:color w:val="000000" w:themeColor="text1"/>
          <w:sz w:val="24"/>
          <w:szCs w:val="24"/>
          <w:lang w:eastAsia="en-GB"/>
        </w:rPr>
        <w:t xml:space="preserve"> and need</w:t>
      </w:r>
      <w:r w:rsidR="00F406F2" w:rsidRPr="00CB4719">
        <w:rPr>
          <w:rFonts w:ascii="Times New Roman" w:hAnsi="Times New Roman"/>
          <w:color w:val="000000" w:themeColor="text1"/>
          <w:sz w:val="24"/>
          <w:szCs w:val="24"/>
          <w:lang w:eastAsia="en-GB"/>
        </w:rPr>
        <w:t xml:space="preserve"> </w:t>
      </w:r>
      <w:r w:rsidR="00817AC0" w:rsidRPr="00CB4719">
        <w:rPr>
          <w:rFonts w:ascii="Times New Roman" w:hAnsi="Times New Roman"/>
          <w:color w:val="000000" w:themeColor="text1"/>
          <w:sz w:val="24"/>
          <w:szCs w:val="24"/>
          <w:lang w:eastAsia="en-GB"/>
        </w:rPr>
        <w:t xml:space="preserve">for </w:t>
      </w:r>
      <w:r w:rsidR="00945181" w:rsidRPr="00CB4719">
        <w:rPr>
          <w:rFonts w:ascii="Times New Roman" w:hAnsi="Times New Roman"/>
          <w:color w:val="000000" w:themeColor="text1"/>
          <w:sz w:val="24"/>
          <w:szCs w:val="24"/>
          <w:lang w:eastAsia="en-GB"/>
        </w:rPr>
        <w:t>—</w:t>
      </w:r>
      <w:r w:rsidR="00B65059" w:rsidRPr="00CB4719">
        <w:rPr>
          <w:rFonts w:ascii="Times New Roman" w:hAnsi="Times New Roman"/>
          <w:color w:val="000000" w:themeColor="text1"/>
          <w:sz w:val="24"/>
          <w:szCs w:val="24"/>
          <w:lang w:eastAsia="en-GB"/>
        </w:rPr>
        <w:t xml:space="preserve"> </w:t>
      </w:r>
      <w:r w:rsidR="00817AC0" w:rsidRPr="00CB4719">
        <w:rPr>
          <w:rFonts w:ascii="Times New Roman" w:hAnsi="Times New Roman"/>
          <w:color w:val="000000" w:themeColor="text1"/>
          <w:sz w:val="24"/>
          <w:szCs w:val="24"/>
          <w:lang w:eastAsia="en-GB"/>
        </w:rPr>
        <w:t>new</w:t>
      </w:r>
      <w:r w:rsidR="00F406F2" w:rsidRPr="00CB4719">
        <w:rPr>
          <w:rFonts w:ascii="Times New Roman" w:hAnsi="Times New Roman"/>
          <w:color w:val="000000" w:themeColor="text1"/>
          <w:sz w:val="24"/>
          <w:szCs w:val="24"/>
          <w:lang w:eastAsia="en-GB"/>
        </w:rPr>
        <w:t xml:space="preserve"> work at the intersection of nineteenth-century French studies and postcolonial studies. </w:t>
      </w:r>
      <w:r w:rsidR="00817AC0" w:rsidRPr="00CB4719">
        <w:rPr>
          <w:rFonts w:ascii="Times New Roman" w:hAnsi="Times New Roman"/>
          <w:color w:val="000000" w:themeColor="text1"/>
          <w:sz w:val="24"/>
          <w:szCs w:val="24"/>
          <w:lang w:eastAsia="en-GB"/>
        </w:rPr>
        <w:t>Research</w:t>
      </w:r>
      <w:r w:rsidR="00B8030C" w:rsidRPr="00CB4719">
        <w:rPr>
          <w:rFonts w:ascii="Times New Roman" w:hAnsi="Times New Roman"/>
          <w:color w:val="000000" w:themeColor="text1"/>
          <w:sz w:val="24"/>
          <w:szCs w:val="24"/>
          <w:lang w:eastAsia="en-GB"/>
        </w:rPr>
        <w:t>ers</w:t>
      </w:r>
      <w:r w:rsidR="00817AC0" w:rsidRPr="00CB4719">
        <w:rPr>
          <w:rFonts w:ascii="Times New Roman" w:hAnsi="Times New Roman"/>
          <w:color w:val="000000" w:themeColor="text1"/>
          <w:sz w:val="24"/>
          <w:szCs w:val="24"/>
          <w:lang w:eastAsia="en-GB"/>
        </w:rPr>
        <w:t xml:space="preserve"> </w:t>
      </w:r>
      <w:r w:rsidR="00B8030C" w:rsidRPr="00CB4719">
        <w:rPr>
          <w:rFonts w:ascii="Times New Roman" w:hAnsi="Times New Roman"/>
          <w:color w:val="000000" w:themeColor="text1"/>
          <w:sz w:val="24"/>
          <w:szCs w:val="24"/>
          <w:lang w:eastAsia="en-GB"/>
        </w:rPr>
        <w:t>have</w:t>
      </w:r>
      <w:r w:rsidR="00F406F2" w:rsidRPr="00CB4719">
        <w:rPr>
          <w:rFonts w:ascii="Times New Roman" w:hAnsi="Times New Roman"/>
          <w:color w:val="000000" w:themeColor="text1"/>
          <w:sz w:val="24"/>
          <w:szCs w:val="24"/>
          <w:lang w:eastAsia="en-GB"/>
        </w:rPr>
        <w:t xml:space="preserve"> </w:t>
      </w:r>
      <w:r w:rsidR="00817AC0" w:rsidRPr="00CB4719">
        <w:rPr>
          <w:rFonts w:ascii="Times New Roman" w:hAnsi="Times New Roman"/>
          <w:color w:val="000000" w:themeColor="text1"/>
          <w:sz w:val="24"/>
          <w:szCs w:val="24"/>
          <w:lang w:eastAsia="en-GB"/>
        </w:rPr>
        <w:t xml:space="preserve">for some time </w:t>
      </w:r>
      <w:r w:rsidR="00B70715" w:rsidRPr="00CB4719">
        <w:rPr>
          <w:rFonts w:ascii="Times New Roman" w:hAnsi="Times New Roman"/>
          <w:color w:val="000000" w:themeColor="text1"/>
          <w:sz w:val="24"/>
          <w:szCs w:val="24"/>
          <w:lang w:eastAsia="en-GB"/>
        </w:rPr>
        <w:t xml:space="preserve">explored </w:t>
      </w:r>
      <w:r w:rsidR="00E9597A" w:rsidRPr="00CB4719">
        <w:rPr>
          <w:rFonts w:ascii="Times New Roman" w:hAnsi="Times New Roman"/>
          <w:color w:val="000000" w:themeColor="text1"/>
          <w:sz w:val="24"/>
          <w:szCs w:val="24"/>
          <w:lang w:eastAsia="en-GB"/>
        </w:rPr>
        <w:t>‘</w:t>
      </w:r>
      <w:r w:rsidR="00F406F2" w:rsidRPr="00CB4719">
        <w:rPr>
          <w:rFonts w:ascii="Times New Roman" w:hAnsi="Times New Roman"/>
          <w:color w:val="000000" w:themeColor="text1"/>
          <w:sz w:val="24"/>
          <w:szCs w:val="24"/>
          <w:lang w:eastAsia="en-GB"/>
        </w:rPr>
        <w:t>postcolonial</w:t>
      </w:r>
      <w:r w:rsidR="00E9597A" w:rsidRPr="00CB4719">
        <w:rPr>
          <w:rFonts w:ascii="Times New Roman" w:hAnsi="Times New Roman"/>
          <w:color w:val="000000" w:themeColor="text1"/>
          <w:sz w:val="24"/>
          <w:szCs w:val="24"/>
          <w:lang w:eastAsia="en-GB"/>
        </w:rPr>
        <w:t>’</w:t>
      </w:r>
      <w:r w:rsidR="00F406F2" w:rsidRPr="00CB4719">
        <w:rPr>
          <w:rFonts w:ascii="Times New Roman" w:hAnsi="Times New Roman"/>
          <w:color w:val="000000" w:themeColor="text1"/>
          <w:sz w:val="24"/>
          <w:szCs w:val="24"/>
          <w:lang w:eastAsia="en-GB"/>
        </w:rPr>
        <w:t xml:space="preserve"> approaches to the nineteenth century in France and the wider French-speaking world, </w:t>
      </w:r>
      <w:r w:rsidR="00B70715" w:rsidRPr="00CB4719">
        <w:rPr>
          <w:rFonts w:ascii="Times New Roman" w:hAnsi="Times New Roman"/>
          <w:color w:val="000000" w:themeColor="text1"/>
          <w:sz w:val="24"/>
          <w:szCs w:val="24"/>
          <w:lang w:eastAsia="en-GB"/>
        </w:rPr>
        <w:t>so</w:t>
      </w:r>
      <w:r w:rsidR="00F406F2" w:rsidRPr="00CB4719">
        <w:rPr>
          <w:rFonts w:ascii="Times New Roman" w:hAnsi="Times New Roman"/>
          <w:color w:val="000000" w:themeColor="text1"/>
          <w:sz w:val="24"/>
          <w:szCs w:val="24"/>
          <w:lang w:eastAsia="en-GB"/>
        </w:rPr>
        <w:t xml:space="preserve"> that this </w:t>
      </w:r>
      <w:r w:rsidR="009C13EA" w:rsidRPr="00CB4719">
        <w:rPr>
          <w:rFonts w:ascii="Times New Roman" w:hAnsi="Times New Roman"/>
          <w:color w:val="000000" w:themeColor="text1"/>
          <w:sz w:val="24"/>
          <w:szCs w:val="24"/>
          <w:lang w:eastAsia="en-GB"/>
        </w:rPr>
        <w:t xml:space="preserve">can no longer </w:t>
      </w:r>
      <w:r w:rsidR="00F406F2" w:rsidRPr="00CB4719">
        <w:rPr>
          <w:rFonts w:ascii="Times New Roman" w:hAnsi="Times New Roman"/>
          <w:color w:val="000000" w:themeColor="text1"/>
          <w:sz w:val="24"/>
          <w:szCs w:val="24"/>
          <w:lang w:eastAsia="en-GB"/>
        </w:rPr>
        <w:t xml:space="preserve">be seen as a missed cross-disciplinary rendezvous. </w:t>
      </w:r>
      <w:r w:rsidR="00AF3D8E" w:rsidRPr="00CB4719">
        <w:rPr>
          <w:rFonts w:ascii="Times New Roman" w:hAnsi="Times New Roman"/>
          <w:color w:val="000000" w:themeColor="text1"/>
          <w:sz w:val="24"/>
          <w:szCs w:val="24"/>
          <w:lang w:eastAsia="en-GB"/>
        </w:rPr>
        <w:t xml:space="preserve">To say </w:t>
      </w:r>
      <w:r w:rsidR="00B70715" w:rsidRPr="00CB4719">
        <w:rPr>
          <w:rFonts w:ascii="Times New Roman" w:hAnsi="Times New Roman"/>
          <w:color w:val="000000" w:themeColor="text1"/>
          <w:sz w:val="24"/>
          <w:szCs w:val="24"/>
          <w:lang w:eastAsia="en-GB"/>
        </w:rPr>
        <w:t xml:space="preserve">merely </w:t>
      </w:r>
      <w:r w:rsidR="00AF3D8E" w:rsidRPr="00CB4719">
        <w:rPr>
          <w:rFonts w:ascii="Times New Roman" w:hAnsi="Times New Roman"/>
          <w:color w:val="000000" w:themeColor="text1"/>
          <w:sz w:val="24"/>
          <w:szCs w:val="24"/>
          <w:lang w:eastAsia="en-GB"/>
        </w:rPr>
        <w:t xml:space="preserve">that </w:t>
      </w:r>
      <w:r w:rsidR="007459CC" w:rsidRPr="00CB4719">
        <w:rPr>
          <w:rFonts w:ascii="Times New Roman" w:hAnsi="Times New Roman"/>
          <w:color w:val="000000" w:themeColor="text1"/>
          <w:sz w:val="24"/>
          <w:szCs w:val="24"/>
          <w:lang w:eastAsia="en-GB"/>
        </w:rPr>
        <w:t xml:space="preserve">the further development of </w:t>
      </w:r>
      <w:r w:rsidR="00AF3D8E" w:rsidRPr="00CB4719">
        <w:rPr>
          <w:rFonts w:ascii="Times New Roman" w:hAnsi="Times New Roman"/>
          <w:color w:val="000000" w:themeColor="text1"/>
          <w:sz w:val="24"/>
          <w:szCs w:val="24"/>
          <w:lang w:eastAsia="en-GB"/>
        </w:rPr>
        <w:t xml:space="preserve">such a project </w:t>
      </w:r>
      <w:r w:rsidR="00F406F2" w:rsidRPr="00CB4719">
        <w:rPr>
          <w:rFonts w:ascii="Times New Roman" w:hAnsi="Times New Roman"/>
          <w:color w:val="000000" w:themeColor="text1"/>
          <w:sz w:val="24"/>
          <w:szCs w:val="24"/>
          <w:lang w:eastAsia="en-GB"/>
        </w:rPr>
        <w:t xml:space="preserve">remains </w:t>
      </w:r>
      <w:r w:rsidR="00AF3D8E" w:rsidRPr="00CB4719">
        <w:rPr>
          <w:rFonts w:ascii="Times New Roman" w:hAnsi="Times New Roman"/>
          <w:color w:val="000000" w:themeColor="text1"/>
          <w:sz w:val="24"/>
          <w:szCs w:val="24"/>
          <w:lang w:eastAsia="en-GB"/>
        </w:rPr>
        <w:t>timely would</w:t>
      </w:r>
      <w:r w:rsidR="00F406F2" w:rsidRPr="00CB4719">
        <w:rPr>
          <w:rFonts w:ascii="Times New Roman" w:hAnsi="Times New Roman"/>
          <w:color w:val="000000" w:themeColor="text1"/>
          <w:sz w:val="24"/>
          <w:szCs w:val="24"/>
          <w:lang w:eastAsia="en-GB"/>
        </w:rPr>
        <w:t>, however,</w:t>
      </w:r>
      <w:r w:rsidR="00AF3D8E" w:rsidRPr="00CB4719">
        <w:rPr>
          <w:rFonts w:ascii="Times New Roman" w:hAnsi="Times New Roman"/>
          <w:color w:val="000000" w:themeColor="text1"/>
          <w:sz w:val="24"/>
          <w:szCs w:val="24"/>
          <w:lang w:eastAsia="en-GB"/>
        </w:rPr>
        <w:t xml:space="preserve"> be to underestimate quite how strange it is that this topic has not </w:t>
      </w:r>
      <w:r w:rsidR="00817AC0" w:rsidRPr="00CB4719">
        <w:rPr>
          <w:rFonts w:ascii="Times New Roman" w:hAnsi="Times New Roman"/>
          <w:color w:val="000000" w:themeColor="text1"/>
          <w:sz w:val="24"/>
          <w:szCs w:val="24"/>
          <w:lang w:eastAsia="en-GB"/>
        </w:rPr>
        <w:t xml:space="preserve">received </w:t>
      </w:r>
      <w:r w:rsidR="00AF3D8E" w:rsidRPr="00CB4719">
        <w:rPr>
          <w:rFonts w:ascii="Times New Roman" w:hAnsi="Times New Roman"/>
          <w:color w:val="000000" w:themeColor="text1"/>
          <w:sz w:val="24"/>
          <w:szCs w:val="24"/>
          <w:lang w:eastAsia="en-GB"/>
        </w:rPr>
        <w:t xml:space="preserve">specific </w:t>
      </w:r>
      <w:r w:rsidR="00817AC0" w:rsidRPr="00CB4719">
        <w:rPr>
          <w:rFonts w:ascii="Times New Roman" w:hAnsi="Times New Roman"/>
          <w:color w:val="000000" w:themeColor="text1"/>
          <w:sz w:val="24"/>
          <w:szCs w:val="24"/>
          <w:lang w:eastAsia="en-GB"/>
        </w:rPr>
        <w:t xml:space="preserve">and sustained </w:t>
      </w:r>
      <w:r w:rsidR="00AF3D8E" w:rsidRPr="00CB4719">
        <w:rPr>
          <w:rFonts w:ascii="Times New Roman" w:hAnsi="Times New Roman"/>
          <w:color w:val="000000" w:themeColor="text1"/>
          <w:sz w:val="24"/>
          <w:szCs w:val="24"/>
          <w:lang w:eastAsia="en-GB"/>
        </w:rPr>
        <w:t xml:space="preserve">attention from within the field of French studies, given the centrality of the nineteenth century both in colonial history and in the genesis of postcolonial theory itself. </w:t>
      </w:r>
      <w:r w:rsidR="00F406F2" w:rsidRPr="00CB4719">
        <w:rPr>
          <w:rFonts w:ascii="Times New Roman" w:hAnsi="Times New Roman"/>
          <w:color w:val="000000" w:themeColor="text1"/>
          <w:sz w:val="24"/>
          <w:szCs w:val="24"/>
          <w:lang w:eastAsia="en-GB"/>
        </w:rPr>
        <w:t>Already, i</w:t>
      </w:r>
      <w:r w:rsidR="00310CF6" w:rsidRPr="00CB4719">
        <w:rPr>
          <w:rFonts w:ascii="Times New Roman" w:hAnsi="Times New Roman"/>
          <w:color w:val="000000" w:themeColor="text1"/>
          <w:sz w:val="24"/>
          <w:szCs w:val="24"/>
          <w:lang w:eastAsia="en-GB"/>
        </w:rPr>
        <w:t>n pioneering work in the 1930s, African</w:t>
      </w:r>
      <w:r w:rsidR="001E399C">
        <w:rPr>
          <w:rFonts w:ascii="Times New Roman" w:hAnsi="Times New Roman"/>
          <w:color w:val="000000" w:themeColor="text1"/>
          <w:sz w:val="24"/>
          <w:szCs w:val="24"/>
          <w:lang w:eastAsia="en-GB"/>
        </w:rPr>
        <w:t xml:space="preserve"> </w:t>
      </w:r>
      <w:r w:rsidR="00310CF6" w:rsidRPr="00CB4719">
        <w:rPr>
          <w:rFonts w:ascii="Times New Roman" w:hAnsi="Times New Roman"/>
          <w:color w:val="000000" w:themeColor="text1"/>
          <w:sz w:val="24"/>
          <w:szCs w:val="24"/>
          <w:lang w:eastAsia="en-GB"/>
        </w:rPr>
        <w:t xml:space="preserve">American academic Mercer Cook challenged the </w:t>
      </w:r>
      <w:r w:rsidR="00E9597A" w:rsidRPr="00CB4719">
        <w:rPr>
          <w:rFonts w:ascii="Times New Roman" w:hAnsi="Times New Roman"/>
          <w:color w:val="000000" w:themeColor="text1"/>
          <w:sz w:val="24"/>
          <w:szCs w:val="24"/>
          <w:lang w:eastAsia="en-GB"/>
        </w:rPr>
        <w:t>‘</w:t>
      </w:r>
      <w:r w:rsidR="00310CF6" w:rsidRPr="00CB4719">
        <w:rPr>
          <w:rFonts w:ascii="Times New Roman" w:hAnsi="Times New Roman"/>
          <w:color w:val="000000" w:themeColor="text1"/>
          <w:sz w:val="24"/>
          <w:szCs w:val="24"/>
          <w:lang w:eastAsia="en-GB"/>
        </w:rPr>
        <w:t>whiteness</w:t>
      </w:r>
      <w:r w:rsidR="00E9597A" w:rsidRPr="00CB4719">
        <w:rPr>
          <w:rFonts w:ascii="Times New Roman" w:hAnsi="Times New Roman"/>
          <w:color w:val="000000" w:themeColor="text1"/>
          <w:sz w:val="24"/>
          <w:szCs w:val="24"/>
          <w:lang w:eastAsia="en-GB"/>
        </w:rPr>
        <w:t>’</w:t>
      </w:r>
      <w:r w:rsidR="00310CF6" w:rsidRPr="00CB4719">
        <w:rPr>
          <w:rFonts w:ascii="Times New Roman" w:hAnsi="Times New Roman"/>
          <w:color w:val="000000" w:themeColor="text1"/>
          <w:sz w:val="24"/>
          <w:szCs w:val="24"/>
          <w:lang w:eastAsia="en-GB"/>
        </w:rPr>
        <w:t xml:space="preserve"> of the </w:t>
      </w:r>
      <w:r w:rsidR="00334418" w:rsidRPr="00CB4719">
        <w:rPr>
          <w:rFonts w:ascii="Times New Roman" w:hAnsi="Times New Roman"/>
          <w:color w:val="000000" w:themeColor="text1"/>
          <w:sz w:val="24"/>
          <w:szCs w:val="24"/>
          <w:lang w:eastAsia="en-GB"/>
        </w:rPr>
        <w:t>nineteenth-cen</w:t>
      </w:r>
      <w:r w:rsidR="00F406F2" w:rsidRPr="00CB4719">
        <w:rPr>
          <w:rFonts w:ascii="Times New Roman" w:hAnsi="Times New Roman"/>
          <w:color w:val="000000" w:themeColor="text1"/>
          <w:sz w:val="24"/>
          <w:szCs w:val="24"/>
          <w:lang w:eastAsia="en-GB"/>
        </w:rPr>
        <w:t>t</w:t>
      </w:r>
      <w:r w:rsidR="00334418" w:rsidRPr="00CB4719">
        <w:rPr>
          <w:rFonts w:ascii="Times New Roman" w:hAnsi="Times New Roman"/>
          <w:color w:val="000000" w:themeColor="text1"/>
          <w:sz w:val="24"/>
          <w:szCs w:val="24"/>
          <w:lang w:eastAsia="en-GB"/>
        </w:rPr>
        <w:t>u</w:t>
      </w:r>
      <w:r w:rsidR="00F406F2" w:rsidRPr="00CB4719">
        <w:rPr>
          <w:rFonts w:ascii="Times New Roman" w:hAnsi="Times New Roman"/>
          <w:color w:val="000000" w:themeColor="text1"/>
          <w:sz w:val="24"/>
          <w:szCs w:val="24"/>
          <w:lang w:eastAsia="en-GB"/>
        </w:rPr>
        <w:t xml:space="preserve">ry </w:t>
      </w:r>
      <w:r w:rsidR="00310CF6" w:rsidRPr="00CB4719">
        <w:rPr>
          <w:rFonts w:ascii="Times New Roman" w:hAnsi="Times New Roman"/>
          <w:color w:val="000000" w:themeColor="text1"/>
          <w:sz w:val="24"/>
          <w:szCs w:val="24"/>
          <w:lang w:eastAsia="en-GB"/>
        </w:rPr>
        <w:t xml:space="preserve">French studies curriculum, </w:t>
      </w:r>
      <w:r w:rsidR="008F0FD9" w:rsidRPr="00CB4719">
        <w:rPr>
          <w:rFonts w:ascii="Times New Roman" w:hAnsi="Times New Roman"/>
          <w:color w:val="000000" w:themeColor="text1"/>
          <w:sz w:val="24"/>
          <w:szCs w:val="24"/>
          <w:lang w:eastAsia="en-GB"/>
        </w:rPr>
        <w:t xml:space="preserve">but beyond several focused studies in the intervening period, the full implications of his interventions have </w:t>
      </w:r>
      <w:r w:rsidR="00F406F2" w:rsidRPr="00CB4719">
        <w:rPr>
          <w:rFonts w:ascii="Times New Roman" w:hAnsi="Times New Roman"/>
          <w:color w:val="000000" w:themeColor="text1"/>
          <w:sz w:val="24"/>
          <w:szCs w:val="24"/>
          <w:lang w:eastAsia="en-GB"/>
        </w:rPr>
        <w:t>yet to be fully explored</w:t>
      </w:r>
      <w:r w:rsidR="00817AC0" w:rsidRPr="00CB4719">
        <w:rPr>
          <w:rFonts w:ascii="Times New Roman" w:hAnsi="Times New Roman"/>
          <w:color w:val="000000" w:themeColor="text1"/>
          <w:sz w:val="24"/>
          <w:szCs w:val="24"/>
          <w:lang w:eastAsia="en-GB"/>
        </w:rPr>
        <w:t>.</w:t>
      </w:r>
      <w:r w:rsidR="00586E77" w:rsidRPr="00CB4719">
        <w:rPr>
          <w:rStyle w:val="FootnoteReference"/>
          <w:rFonts w:ascii="Times New Roman" w:hAnsi="Times New Roman"/>
          <w:color w:val="000000" w:themeColor="text1"/>
          <w:sz w:val="24"/>
          <w:szCs w:val="24"/>
          <w:lang w:eastAsia="en-GB"/>
        </w:rPr>
        <w:footnoteReference w:id="1"/>
      </w:r>
    </w:p>
    <w:p w14:paraId="33AAA273" w14:textId="685B7136" w:rsidR="00AF3D8E" w:rsidRPr="00CB4719" w:rsidRDefault="00CB4719" w:rsidP="00CB4719">
      <w:pPr>
        <w:spacing w:after="0" w:line="480" w:lineRule="auto"/>
        <w:ind w:firstLine="709"/>
        <w:rPr>
          <w:rFonts w:ascii="Times New Roman" w:hAnsi="Times New Roman"/>
          <w:color w:val="000000" w:themeColor="text1"/>
          <w:sz w:val="24"/>
          <w:szCs w:val="24"/>
          <w:lang w:eastAsia="en-GB"/>
        </w:rPr>
      </w:pPr>
      <w:r>
        <w:rPr>
          <w:rFonts w:ascii="Times New Roman" w:hAnsi="Times New Roman"/>
          <w:color w:val="000000" w:themeColor="text1"/>
          <w:sz w:val="24"/>
          <w:szCs w:val="24"/>
          <w:lang w:eastAsia="en-GB"/>
        </w:rPr>
        <w:t>&lt;P&gt;</w:t>
      </w:r>
      <w:r w:rsidR="00AF3D8E" w:rsidRPr="00CB4719">
        <w:rPr>
          <w:rFonts w:ascii="Times New Roman" w:hAnsi="Times New Roman"/>
          <w:color w:val="000000" w:themeColor="text1"/>
          <w:sz w:val="24"/>
          <w:szCs w:val="24"/>
          <w:lang w:eastAsia="en-GB"/>
        </w:rPr>
        <w:t xml:space="preserve">Recent years have, meanwhile, seen the extension of postcolonial approaches to earlier periods of literary history. Notably, the </w:t>
      </w:r>
      <w:r w:rsidR="00E9597A" w:rsidRPr="00CB4719">
        <w:rPr>
          <w:rFonts w:ascii="Times New Roman" w:hAnsi="Times New Roman"/>
          <w:color w:val="000000" w:themeColor="text1"/>
          <w:sz w:val="24"/>
          <w:szCs w:val="24"/>
          <w:lang w:eastAsia="en-GB"/>
        </w:rPr>
        <w:t>‘</w:t>
      </w:r>
      <w:r w:rsidR="00AF3D8E" w:rsidRPr="00CB4719">
        <w:rPr>
          <w:rFonts w:ascii="Times New Roman" w:hAnsi="Times New Roman"/>
          <w:color w:val="000000" w:themeColor="text1"/>
          <w:sz w:val="24"/>
          <w:szCs w:val="24"/>
          <w:lang w:eastAsia="en-GB"/>
        </w:rPr>
        <w:t>Postcolonial Enlightenment</w:t>
      </w:r>
      <w:r w:rsidR="00E9597A" w:rsidRPr="00CB4719">
        <w:rPr>
          <w:rFonts w:ascii="Times New Roman" w:hAnsi="Times New Roman"/>
          <w:color w:val="000000" w:themeColor="text1"/>
          <w:sz w:val="24"/>
          <w:szCs w:val="24"/>
          <w:lang w:eastAsia="en-GB"/>
        </w:rPr>
        <w:t>’</w:t>
      </w:r>
      <w:r w:rsidR="00B70715" w:rsidRPr="00CB4719">
        <w:rPr>
          <w:rFonts w:ascii="Times New Roman" w:hAnsi="Times New Roman"/>
          <w:color w:val="000000" w:themeColor="text1"/>
          <w:sz w:val="24"/>
          <w:szCs w:val="24"/>
          <w:lang w:eastAsia="en-GB"/>
        </w:rPr>
        <w:t xml:space="preserve">, and exoticism in </w:t>
      </w:r>
      <w:r w:rsidR="00B70715" w:rsidRPr="00CB4719">
        <w:rPr>
          <w:rFonts w:ascii="Times New Roman" w:hAnsi="Times New Roman"/>
          <w:color w:val="000000" w:themeColor="text1"/>
          <w:sz w:val="24"/>
          <w:szCs w:val="24"/>
          <w:lang w:eastAsia="en-GB"/>
        </w:rPr>
        <w:lastRenderedPageBreak/>
        <w:t>the eighteenth century, have</w:t>
      </w:r>
      <w:r w:rsidR="00AF3D8E" w:rsidRPr="00CB4719">
        <w:rPr>
          <w:rFonts w:ascii="Times New Roman" w:hAnsi="Times New Roman"/>
          <w:color w:val="000000" w:themeColor="text1"/>
          <w:sz w:val="24"/>
          <w:szCs w:val="24"/>
          <w:lang w:eastAsia="en-GB"/>
        </w:rPr>
        <w:t xml:space="preserve"> been explored in edited volumes</w:t>
      </w:r>
      <w:r w:rsidR="00B70715" w:rsidRPr="00CB4719">
        <w:rPr>
          <w:rFonts w:ascii="Times New Roman" w:hAnsi="Times New Roman"/>
          <w:color w:val="000000" w:themeColor="text1"/>
          <w:sz w:val="24"/>
          <w:szCs w:val="24"/>
          <w:lang w:eastAsia="en-GB"/>
        </w:rPr>
        <w:t xml:space="preserve"> and special issues.</w:t>
      </w:r>
      <w:r w:rsidR="00AF4130" w:rsidRPr="00CB4719">
        <w:rPr>
          <w:rStyle w:val="FootnoteReference"/>
          <w:rFonts w:ascii="Times New Roman" w:hAnsi="Times New Roman"/>
          <w:color w:val="000000" w:themeColor="text1"/>
          <w:sz w:val="24"/>
          <w:szCs w:val="24"/>
          <w:lang w:eastAsia="en-GB"/>
        </w:rPr>
        <w:footnoteReference w:id="2"/>
      </w:r>
      <w:r w:rsidR="00AF3D8E" w:rsidRPr="00CB4719">
        <w:rPr>
          <w:rFonts w:ascii="Times New Roman" w:hAnsi="Times New Roman"/>
          <w:color w:val="000000" w:themeColor="text1"/>
          <w:sz w:val="24"/>
          <w:szCs w:val="24"/>
          <w:lang w:eastAsia="en-GB"/>
        </w:rPr>
        <w:t xml:space="preserve"> </w:t>
      </w:r>
      <w:r w:rsidR="00B70715" w:rsidRPr="00CB4719">
        <w:rPr>
          <w:rFonts w:ascii="Times New Roman" w:hAnsi="Times New Roman"/>
          <w:color w:val="000000" w:themeColor="text1"/>
          <w:sz w:val="24"/>
          <w:szCs w:val="24"/>
          <w:lang w:eastAsia="en-GB"/>
        </w:rPr>
        <w:t>A</w:t>
      </w:r>
      <w:r w:rsidR="00AF3D8E" w:rsidRPr="00CB4719">
        <w:rPr>
          <w:rFonts w:ascii="Times New Roman" w:hAnsi="Times New Roman"/>
          <w:color w:val="000000" w:themeColor="text1"/>
          <w:sz w:val="24"/>
          <w:szCs w:val="24"/>
          <w:lang w:eastAsia="en-GB"/>
        </w:rPr>
        <w:t xml:space="preserve">pproaches to the medieval period have </w:t>
      </w:r>
      <w:r w:rsidR="00B70715" w:rsidRPr="00CB4719">
        <w:rPr>
          <w:rFonts w:ascii="Times New Roman" w:hAnsi="Times New Roman"/>
          <w:color w:val="000000" w:themeColor="text1"/>
          <w:sz w:val="24"/>
          <w:szCs w:val="24"/>
          <w:lang w:eastAsia="en-GB"/>
        </w:rPr>
        <w:t xml:space="preserve">also </w:t>
      </w:r>
      <w:r w:rsidR="00AF3D8E" w:rsidRPr="00CB4719">
        <w:rPr>
          <w:rFonts w:ascii="Times New Roman" w:hAnsi="Times New Roman"/>
          <w:color w:val="000000" w:themeColor="text1"/>
          <w:sz w:val="24"/>
          <w:szCs w:val="24"/>
          <w:lang w:eastAsia="en-GB"/>
        </w:rPr>
        <w:t xml:space="preserve">been renewed by recent attempts at </w:t>
      </w:r>
      <w:r w:rsidR="00E9597A" w:rsidRPr="00CB4719">
        <w:rPr>
          <w:rFonts w:ascii="Times New Roman" w:hAnsi="Times New Roman"/>
          <w:color w:val="000000" w:themeColor="text1"/>
          <w:sz w:val="24"/>
          <w:szCs w:val="24"/>
          <w:lang w:eastAsia="en-GB"/>
        </w:rPr>
        <w:t>‘</w:t>
      </w:r>
      <w:r w:rsidR="00AF3D8E" w:rsidRPr="00CB4719">
        <w:rPr>
          <w:rFonts w:ascii="Times New Roman" w:hAnsi="Times New Roman"/>
          <w:color w:val="000000" w:themeColor="text1"/>
          <w:sz w:val="24"/>
          <w:szCs w:val="24"/>
          <w:lang w:eastAsia="en-GB"/>
        </w:rPr>
        <w:t>worlding</w:t>
      </w:r>
      <w:r w:rsidR="00E9597A" w:rsidRPr="00CB4719">
        <w:rPr>
          <w:rFonts w:ascii="Times New Roman" w:hAnsi="Times New Roman"/>
          <w:color w:val="000000" w:themeColor="text1"/>
          <w:sz w:val="24"/>
          <w:szCs w:val="24"/>
          <w:lang w:eastAsia="en-GB"/>
        </w:rPr>
        <w:t>’</w:t>
      </w:r>
      <w:r w:rsidR="00AF3D8E" w:rsidRPr="00CB4719">
        <w:rPr>
          <w:rFonts w:ascii="Times New Roman" w:hAnsi="Times New Roman"/>
          <w:color w:val="000000" w:themeColor="text1"/>
          <w:sz w:val="24"/>
          <w:szCs w:val="24"/>
          <w:lang w:eastAsia="en-GB"/>
        </w:rPr>
        <w:t xml:space="preserve"> that revisit medieval texts from the perspectives of </w:t>
      </w:r>
      <w:r w:rsidR="00817AC0" w:rsidRPr="00CB4719">
        <w:rPr>
          <w:rFonts w:ascii="Times New Roman" w:hAnsi="Times New Roman"/>
          <w:color w:val="000000" w:themeColor="text1"/>
          <w:sz w:val="24"/>
          <w:szCs w:val="24"/>
          <w:lang w:eastAsia="en-GB"/>
        </w:rPr>
        <w:t xml:space="preserve">postcolonialism and </w:t>
      </w:r>
      <w:r w:rsidR="00AF3D8E" w:rsidRPr="00CB4719">
        <w:rPr>
          <w:rFonts w:ascii="Times New Roman" w:hAnsi="Times New Roman"/>
          <w:color w:val="000000" w:themeColor="text1"/>
          <w:sz w:val="24"/>
          <w:szCs w:val="24"/>
          <w:lang w:eastAsia="en-GB"/>
        </w:rPr>
        <w:t>world history.</w:t>
      </w:r>
      <w:r w:rsidR="007459CC" w:rsidRPr="00CB4719">
        <w:rPr>
          <w:rStyle w:val="FootnoteReference"/>
          <w:rFonts w:ascii="Times New Roman" w:hAnsi="Times New Roman"/>
          <w:color w:val="000000" w:themeColor="text1"/>
          <w:sz w:val="24"/>
          <w:szCs w:val="24"/>
          <w:lang w:eastAsia="en-GB"/>
        </w:rPr>
        <w:footnoteReference w:id="3"/>
      </w:r>
      <w:r w:rsidR="00AF3D8E" w:rsidRPr="00CB4719">
        <w:rPr>
          <w:rFonts w:ascii="Times New Roman" w:hAnsi="Times New Roman"/>
          <w:color w:val="000000" w:themeColor="text1"/>
          <w:sz w:val="24"/>
          <w:szCs w:val="24"/>
          <w:lang w:eastAsia="en-GB"/>
        </w:rPr>
        <w:t xml:space="preserve"> Individual authors and movements from the nineteenth-century </w:t>
      </w:r>
      <w:r w:rsidR="00AF3D8E" w:rsidRPr="00CB4719">
        <w:rPr>
          <w:rFonts w:ascii="Times New Roman" w:hAnsi="Times New Roman"/>
          <w:i/>
          <w:iCs/>
          <w:color w:val="000000" w:themeColor="text1"/>
          <w:sz w:val="24"/>
          <w:szCs w:val="24"/>
          <w:lang w:eastAsia="en-GB"/>
        </w:rPr>
        <w:t>English</w:t>
      </w:r>
      <w:r w:rsidR="00AF3D8E" w:rsidRPr="00CB4719">
        <w:rPr>
          <w:rFonts w:ascii="Times New Roman" w:hAnsi="Times New Roman"/>
          <w:color w:val="000000" w:themeColor="text1"/>
          <w:sz w:val="24"/>
          <w:szCs w:val="24"/>
          <w:lang w:eastAsia="en-GB"/>
        </w:rPr>
        <w:t xml:space="preserve"> </w:t>
      </w:r>
      <w:r w:rsidR="009C13EA" w:rsidRPr="00CB4719">
        <w:rPr>
          <w:rFonts w:ascii="Times New Roman" w:hAnsi="Times New Roman"/>
          <w:color w:val="000000" w:themeColor="text1"/>
          <w:sz w:val="24"/>
          <w:szCs w:val="24"/>
          <w:lang w:eastAsia="en-GB"/>
        </w:rPr>
        <w:t xml:space="preserve">literary </w:t>
      </w:r>
      <w:r w:rsidR="00AF3D8E" w:rsidRPr="00CB4719">
        <w:rPr>
          <w:rFonts w:ascii="Times New Roman" w:hAnsi="Times New Roman"/>
          <w:color w:val="000000" w:themeColor="text1"/>
          <w:sz w:val="24"/>
          <w:szCs w:val="24"/>
          <w:lang w:eastAsia="en-GB"/>
        </w:rPr>
        <w:t>canon have been approached from a postcolonial perspective;</w:t>
      </w:r>
      <w:r w:rsidR="009C13EA" w:rsidRPr="00CB4719">
        <w:rPr>
          <w:rStyle w:val="FootnoteReference"/>
          <w:rFonts w:ascii="Times New Roman" w:hAnsi="Times New Roman"/>
          <w:color w:val="000000" w:themeColor="text1"/>
          <w:sz w:val="24"/>
          <w:szCs w:val="24"/>
          <w:lang w:eastAsia="en-GB"/>
        </w:rPr>
        <w:footnoteReference w:id="4"/>
      </w:r>
      <w:r w:rsidR="00945181" w:rsidRPr="00CB4719">
        <w:rPr>
          <w:rFonts w:ascii="Times New Roman" w:hAnsi="Times New Roman"/>
          <w:color w:val="000000" w:themeColor="text1"/>
          <w:sz w:val="24"/>
          <w:szCs w:val="24"/>
          <w:lang w:eastAsia="en-GB"/>
        </w:rPr>
        <w:t xml:space="preserve"> and there is an on</w:t>
      </w:r>
      <w:r w:rsidR="00AF3D8E" w:rsidRPr="00CB4719">
        <w:rPr>
          <w:rFonts w:ascii="Times New Roman" w:hAnsi="Times New Roman"/>
          <w:color w:val="000000" w:themeColor="text1"/>
          <w:sz w:val="24"/>
          <w:szCs w:val="24"/>
          <w:lang w:eastAsia="en-GB"/>
        </w:rPr>
        <w:t>going tradition of</w:t>
      </w:r>
      <w:r w:rsidR="00817AC0" w:rsidRPr="00CB4719">
        <w:rPr>
          <w:rFonts w:ascii="Times New Roman" w:hAnsi="Times New Roman"/>
          <w:color w:val="000000" w:themeColor="text1"/>
          <w:sz w:val="24"/>
          <w:szCs w:val="24"/>
          <w:lang w:eastAsia="en-GB"/>
        </w:rPr>
        <w:t xml:space="preserve"> (often imagological)</w:t>
      </w:r>
      <w:r w:rsidR="00AF3D8E" w:rsidRPr="00CB4719">
        <w:rPr>
          <w:rFonts w:ascii="Times New Roman" w:hAnsi="Times New Roman"/>
          <w:color w:val="000000" w:themeColor="text1"/>
          <w:sz w:val="24"/>
          <w:szCs w:val="24"/>
          <w:lang w:eastAsia="en-GB"/>
        </w:rPr>
        <w:t xml:space="preserve"> studies of exoticism in </w:t>
      </w:r>
      <w:r w:rsidR="00AF3D8E" w:rsidRPr="00CB4719">
        <w:rPr>
          <w:rFonts w:ascii="Times New Roman" w:hAnsi="Times New Roman"/>
          <w:i/>
          <w:iCs/>
          <w:color w:val="000000" w:themeColor="text1"/>
          <w:sz w:val="24"/>
          <w:szCs w:val="24"/>
          <w:lang w:eastAsia="en-GB"/>
        </w:rPr>
        <w:t>French</w:t>
      </w:r>
      <w:r w:rsidR="00AF3D8E" w:rsidRPr="00CB4719">
        <w:rPr>
          <w:rFonts w:ascii="Times New Roman" w:hAnsi="Times New Roman"/>
          <w:color w:val="000000" w:themeColor="text1"/>
          <w:sz w:val="24"/>
          <w:szCs w:val="24"/>
          <w:lang w:eastAsia="en-GB"/>
        </w:rPr>
        <w:t xml:space="preserve"> literature. But there has been no concerted</w:t>
      </w:r>
      <w:r w:rsidR="007459CC" w:rsidRPr="00CB4719">
        <w:rPr>
          <w:rFonts w:ascii="Times New Roman" w:hAnsi="Times New Roman"/>
          <w:color w:val="000000" w:themeColor="text1"/>
          <w:sz w:val="24"/>
          <w:szCs w:val="24"/>
          <w:lang w:eastAsia="en-GB"/>
        </w:rPr>
        <w:t xml:space="preserve"> or sustained</w:t>
      </w:r>
      <w:r w:rsidR="00AF3D8E" w:rsidRPr="00CB4719">
        <w:rPr>
          <w:rFonts w:ascii="Times New Roman" w:hAnsi="Times New Roman"/>
          <w:color w:val="000000" w:themeColor="text1"/>
          <w:sz w:val="24"/>
          <w:szCs w:val="24"/>
          <w:lang w:eastAsia="en-GB"/>
        </w:rPr>
        <w:t xml:space="preserve"> attempt to address the relevance of postcolonialism to our understanding of nineteenth-century French literary history. One of the foundations of postcolonial theory was, however, Edward Said</w:t>
      </w:r>
      <w:r w:rsidR="00E9597A" w:rsidRPr="00CB4719">
        <w:rPr>
          <w:rFonts w:ascii="Times New Roman" w:hAnsi="Times New Roman"/>
          <w:color w:val="000000" w:themeColor="text1"/>
          <w:sz w:val="24"/>
          <w:szCs w:val="24"/>
          <w:lang w:eastAsia="en-GB"/>
        </w:rPr>
        <w:t>’</w:t>
      </w:r>
      <w:r w:rsidR="00AF3D8E" w:rsidRPr="00CB4719">
        <w:rPr>
          <w:rFonts w:ascii="Times New Roman" w:hAnsi="Times New Roman"/>
          <w:color w:val="000000" w:themeColor="text1"/>
          <w:sz w:val="24"/>
          <w:szCs w:val="24"/>
          <w:lang w:eastAsia="en-GB"/>
        </w:rPr>
        <w:t xml:space="preserve">s landmark publication of </w:t>
      </w:r>
      <w:r w:rsidR="00AF3D8E" w:rsidRPr="00CB4719">
        <w:rPr>
          <w:rFonts w:ascii="Times New Roman" w:hAnsi="Times New Roman"/>
          <w:i/>
          <w:iCs/>
          <w:color w:val="000000" w:themeColor="text1"/>
          <w:sz w:val="24"/>
          <w:szCs w:val="24"/>
          <w:lang w:eastAsia="en-GB"/>
        </w:rPr>
        <w:t>Orientalism</w:t>
      </w:r>
      <w:r w:rsidR="00AF3D8E" w:rsidRPr="00CB4719">
        <w:rPr>
          <w:rFonts w:ascii="Times New Roman" w:hAnsi="Times New Roman"/>
          <w:color w:val="000000" w:themeColor="text1"/>
          <w:sz w:val="24"/>
          <w:szCs w:val="24"/>
          <w:lang w:eastAsia="en-GB"/>
        </w:rPr>
        <w:t xml:space="preserve"> in 1978, and it is an often</w:t>
      </w:r>
      <w:r w:rsidR="00325BAA">
        <w:rPr>
          <w:rFonts w:ascii="Times New Roman" w:hAnsi="Times New Roman"/>
          <w:color w:val="000000" w:themeColor="text1"/>
          <w:sz w:val="24"/>
          <w:szCs w:val="24"/>
          <w:lang w:eastAsia="en-GB"/>
        </w:rPr>
        <w:t xml:space="preserve"> </w:t>
      </w:r>
      <w:r w:rsidR="00AF3D8E" w:rsidRPr="00CB4719">
        <w:rPr>
          <w:rFonts w:ascii="Times New Roman" w:hAnsi="Times New Roman"/>
          <w:color w:val="000000" w:themeColor="text1"/>
          <w:sz w:val="24"/>
          <w:szCs w:val="24"/>
          <w:lang w:eastAsia="en-GB"/>
        </w:rPr>
        <w:t>forgotten fact that Said</w:t>
      </w:r>
      <w:r w:rsidR="00E9597A" w:rsidRPr="00CB4719">
        <w:rPr>
          <w:rFonts w:ascii="Times New Roman" w:hAnsi="Times New Roman"/>
          <w:color w:val="000000" w:themeColor="text1"/>
          <w:sz w:val="24"/>
          <w:szCs w:val="24"/>
          <w:lang w:eastAsia="en-GB"/>
        </w:rPr>
        <w:t>’</w:t>
      </w:r>
      <w:r w:rsidR="00AF3D8E" w:rsidRPr="00CB4719">
        <w:rPr>
          <w:rFonts w:ascii="Times New Roman" w:hAnsi="Times New Roman"/>
          <w:color w:val="000000" w:themeColor="text1"/>
          <w:sz w:val="24"/>
          <w:szCs w:val="24"/>
          <w:lang w:eastAsia="en-GB"/>
        </w:rPr>
        <w:t xml:space="preserve">s disciplinary expertise was initially in </w:t>
      </w:r>
      <w:r w:rsidR="00325BAA">
        <w:rPr>
          <w:rFonts w:ascii="Times New Roman" w:hAnsi="Times New Roman"/>
          <w:color w:val="000000" w:themeColor="text1"/>
          <w:sz w:val="24"/>
          <w:szCs w:val="24"/>
          <w:lang w:eastAsia="en-GB"/>
        </w:rPr>
        <w:t>c</w:t>
      </w:r>
      <w:r w:rsidR="00325BAA" w:rsidRPr="00CB4719">
        <w:rPr>
          <w:rFonts w:ascii="Times New Roman" w:hAnsi="Times New Roman"/>
          <w:color w:val="000000" w:themeColor="text1"/>
          <w:sz w:val="24"/>
          <w:szCs w:val="24"/>
          <w:lang w:eastAsia="en-GB"/>
        </w:rPr>
        <w:t xml:space="preserve">omparative </w:t>
      </w:r>
      <w:r w:rsidR="00325BAA">
        <w:rPr>
          <w:rFonts w:ascii="Times New Roman" w:hAnsi="Times New Roman"/>
          <w:color w:val="000000" w:themeColor="text1"/>
          <w:sz w:val="24"/>
          <w:szCs w:val="24"/>
          <w:lang w:eastAsia="en-GB"/>
        </w:rPr>
        <w:t>l</w:t>
      </w:r>
      <w:r w:rsidR="00325BAA" w:rsidRPr="00CB4719">
        <w:rPr>
          <w:rFonts w:ascii="Times New Roman" w:hAnsi="Times New Roman"/>
          <w:color w:val="000000" w:themeColor="text1"/>
          <w:sz w:val="24"/>
          <w:szCs w:val="24"/>
          <w:lang w:eastAsia="en-GB"/>
        </w:rPr>
        <w:t>iterature</w:t>
      </w:r>
      <w:r w:rsidR="00AF3D8E" w:rsidRPr="00CB4719">
        <w:rPr>
          <w:rFonts w:ascii="Times New Roman" w:hAnsi="Times New Roman"/>
          <w:color w:val="000000" w:themeColor="text1"/>
          <w:sz w:val="24"/>
          <w:szCs w:val="24"/>
          <w:lang w:eastAsia="en-GB"/>
        </w:rPr>
        <w:t>, with nineteenth-century French literature as his main point of comparison with the English</w:t>
      </w:r>
      <w:r w:rsidR="007459CC" w:rsidRPr="00CB4719">
        <w:rPr>
          <w:rFonts w:ascii="Times New Roman" w:hAnsi="Times New Roman"/>
          <w:color w:val="000000" w:themeColor="text1"/>
          <w:sz w:val="24"/>
          <w:szCs w:val="24"/>
          <w:lang w:eastAsia="en-GB"/>
        </w:rPr>
        <w:t>-language</w:t>
      </w:r>
      <w:r w:rsidR="00AF3D8E" w:rsidRPr="00CB4719">
        <w:rPr>
          <w:rFonts w:ascii="Times New Roman" w:hAnsi="Times New Roman"/>
          <w:color w:val="000000" w:themeColor="text1"/>
          <w:sz w:val="24"/>
          <w:szCs w:val="24"/>
          <w:lang w:eastAsia="en-GB"/>
        </w:rPr>
        <w:t xml:space="preserve"> tradition; moreover,</w:t>
      </w:r>
      <w:r w:rsidR="007459CC" w:rsidRPr="00CB4719">
        <w:rPr>
          <w:rFonts w:ascii="Times New Roman" w:hAnsi="Times New Roman"/>
          <w:color w:val="000000" w:themeColor="text1"/>
          <w:sz w:val="24"/>
          <w:szCs w:val="24"/>
          <w:lang w:eastAsia="en-GB"/>
        </w:rPr>
        <w:t xml:space="preserve"> following a number of translations of his work,</w:t>
      </w:r>
      <w:r w:rsidR="00AF3D8E" w:rsidRPr="00CB4719">
        <w:rPr>
          <w:rFonts w:ascii="Times New Roman" w:hAnsi="Times New Roman"/>
          <w:color w:val="000000" w:themeColor="text1"/>
          <w:sz w:val="24"/>
          <w:szCs w:val="24"/>
          <w:lang w:eastAsia="en-GB"/>
        </w:rPr>
        <w:t xml:space="preserve"> with studies </w:t>
      </w:r>
      <w:r w:rsidR="00AF3D8E" w:rsidRPr="00CB4719">
        <w:rPr>
          <w:rFonts w:ascii="Times New Roman" w:hAnsi="Times New Roman"/>
          <w:color w:val="000000" w:themeColor="text1"/>
          <w:sz w:val="24"/>
          <w:szCs w:val="24"/>
          <w:lang w:eastAsia="en-GB"/>
        </w:rPr>
        <w:lastRenderedPageBreak/>
        <w:t xml:space="preserve">such as </w:t>
      </w:r>
      <w:r w:rsidR="00AF3D8E" w:rsidRPr="00CB4719">
        <w:rPr>
          <w:rFonts w:ascii="Times New Roman" w:hAnsi="Times New Roman"/>
          <w:color w:val="000000" w:themeColor="text1"/>
          <w:sz w:val="24"/>
          <w:szCs w:val="24"/>
          <w:shd w:val="clear" w:color="auto" w:fill="FFFFFF"/>
        </w:rPr>
        <w:t>Yves Clavaron</w:t>
      </w:r>
      <w:r w:rsidR="00E9597A" w:rsidRPr="00CB4719">
        <w:rPr>
          <w:rFonts w:ascii="Times New Roman" w:hAnsi="Times New Roman"/>
          <w:color w:val="000000" w:themeColor="text1"/>
          <w:sz w:val="24"/>
          <w:szCs w:val="24"/>
          <w:shd w:val="clear" w:color="auto" w:fill="FFFFFF"/>
        </w:rPr>
        <w:t>’</w:t>
      </w:r>
      <w:r w:rsidR="00AF3D8E" w:rsidRPr="00CB4719">
        <w:rPr>
          <w:rFonts w:ascii="Times New Roman" w:hAnsi="Times New Roman"/>
          <w:color w:val="000000" w:themeColor="text1"/>
          <w:sz w:val="24"/>
          <w:szCs w:val="24"/>
          <w:shd w:val="clear" w:color="auto" w:fill="FFFFFF"/>
        </w:rPr>
        <w:t>s</w:t>
      </w:r>
      <w:r w:rsidR="00AE15CF" w:rsidRPr="00CB4719">
        <w:rPr>
          <w:rStyle w:val="apple-converted-space"/>
          <w:rFonts w:ascii="Times New Roman" w:hAnsi="Times New Roman"/>
          <w:color w:val="000000" w:themeColor="text1"/>
          <w:sz w:val="24"/>
          <w:szCs w:val="24"/>
          <w:shd w:val="clear" w:color="auto" w:fill="FFFFFF"/>
        </w:rPr>
        <w:t xml:space="preserve"> </w:t>
      </w:r>
      <w:r w:rsidR="00AF3D8E" w:rsidRPr="00CB4719">
        <w:rPr>
          <w:rStyle w:val="Emphasis"/>
          <w:rFonts w:ascii="Times New Roman" w:hAnsi="Times New Roman"/>
          <w:color w:val="000000" w:themeColor="text1"/>
          <w:sz w:val="24"/>
          <w:szCs w:val="24"/>
          <w:bdr w:val="none" w:sz="0" w:space="0" w:color="auto" w:frame="1"/>
          <w:shd w:val="clear" w:color="auto" w:fill="FFFFFF"/>
        </w:rPr>
        <w:t>Edward Sa</w:t>
      </w:r>
      <w:r w:rsidR="00B70715" w:rsidRPr="00CB4719">
        <w:rPr>
          <w:rStyle w:val="Emphasis"/>
          <w:rFonts w:ascii="Times New Roman" w:hAnsi="Times New Roman"/>
          <w:color w:val="000000" w:themeColor="text1"/>
          <w:sz w:val="24"/>
          <w:szCs w:val="24"/>
          <w:bdr w:val="none" w:sz="0" w:space="0" w:color="auto" w:frame="1"/>
          <w:shd w:val="clear" w:color="auto" w:fill="FFFFFF"/>
        </w:rPr>
        <w:t>i</w:t>
      </w:r>
      <w:r w:rsidR="00AF3D8E" w:rsidRPr="00CB4719">
        <w:rPr>
          <w:rStyle w:val="Emphasis"/>
          <w:rFonts w:ascii="Times New Roman" w:hAnsi="Times New Roman"/>
          <w:color w:val="000000" w:themeColor="text1"/>
          <w:sz w:val="24"/>
          <w:szCs w:val="24"/>
          <w:bdr w:val="none" w:sz="0" w:space="0" w:color="auto" w:frame="1"/>
          <w:shd w:val="clear" w:color="auto" w:fill="FFFFFF"/>
        </w:rPr>
        <w:t>d</w:t>
      </w:r>
      <w:r w:rsidR="00817AC0" w:rsidRPr="00CB4719">
        <w:rPr>
          <w:rStyle w:val="Emphasis"/>
          <w:rFonts w:ascii="Times New Roman" w:hAnsi="Times New Roman"/>
          <w:color w:val="000000" w:themeColor="text1"/>
          <w:sz w:val="24"/>
          <w:szCs w:val="24"/>
          <w:bdr w:val="none" w:sz="0" w:space="0" w:color="auto" w:frame="1"/>
          <w:shd w:val="clear" w:color="auto" w:fill="FFFFFF"/>
        </w:rPr>
        <w:t>:</w:t>
      </w:r>
      <w:r w:rsidR="00AF3D8E" w:rsidRPr="00CB4719">
        <w:rPr>
          <w:rStyle w:val="Emphasis"/>
          <w:rFonts w:ascii="Times New Roman" w:hAnsi="Times New Roman"/>
          <w:color w:val="000000" w:themeColor="text1"/>
          <w:sz w:val="24"/>
          <w:szCs w:val="24"/>
          <w:bdr w:val="none" w:sz="0" w:space="0" w:color="auto" w:frame="1"/>
          <w:shd w:val="clear" w:color="auto" w:fill="FFFFFF"/>
        </w:rPr>
        <w:t xml:space="preserve"> </w:t>
      </w:r>
      <w:r w:rsidR="00817AC0" w:rsidRPr="00CB4719">
        <w:rPr>
          <w:rStyle w:val="Emphasis"/>
          <w:rFonts w:ascii="Times New Roman" w:hAnsi="Times New Roman"/>
          <w:color w:val="000000" w:themeColor="text1"/>
          <w:sz w:val="24"/>
          <w:szCs w:val="24"/>
          <w:bdr w:val="none" w:sz="0" w:space="0" w:color="auto" w:frame="1"/>
          <w:shd w:val="clear" w:color="auto" w:fill="FFFFFF"/>
        </w:rPr>
        <w:t>l</w:t>
      </w:r>
      <w:r w:rsidR="00E9597A" w:rsidRPr="00CB4719">
        <w:rPr>
          <w:rStyle w:val="Emphasis"/>
          <w:rFonts w:ascii="Times New Roman" w:hAnsi="Times New Roman"/>
          <w:color w:val="000000" w:themeColor="text1"/>
          <w:sz w:val="24"/>
          <w:szCs w:val="24"/>
          <w:bdr w:val="none" w:sz="0" w:space="0" w:color="auto" w:frame="1"/>
          <w:shd w:val="clear" w:color="auto" w:fill="FFFFFF"/>
        </w:rPr>
        <w:t>’</w:t>
      </w:r>
      <w:r w:rsidR="00AF3D8E" w:rsidRPr="00CB4719">
        <w:rPr>
          <w:rStyle w:val="Emphasis"/>
          <w:rFonts w:ascii="Times New Roman" w:hAnsi="Times New Roman"/>
          <w:color w:val="000000" w:themeColor="text1"/>
          <w:sz w:val="24"/>
          <w:szCs w:val="24"/>
          <w:bdr w:val="none" w:sz="0" w:space="0" w:color="auto" w:frame="1"/>
          <w:shd w:val="clear" w:color="auto" w:fill="FFFFFF"/>
        </w:rPr>
        <w:t>Intifada de la culture</w:t>
      </w:r>
      <w:r w:rsidR="00AF3D8E" w:rsidRPr="00CB4719">
        <w:rPr>
          <w:rFonts w:ascii="Times New Roman" w:hAnsi="Times New Roman"/>
          <w:color w:val="000000" w:themeColor="text1"/>
          <w:sz w:val="24"/>
          <w:szCs w:val="24"/>
          <w:lang w:eastAsia="en-GB"/>
        </w:rPr>
        <w:t xml:space="preserve"> and Fred Poché</w:t>
      </w:r>
      <w:r w:rsidR="00E9597A" w:rsidRPr="00CB4719">
        <w:rPr>
          <w:rFonts w:ascii="Times New Roman" w:hAnsi="Times New Roman"/>
          <w:color w:val="000000" w:themeColor="text1"/>
          <w:sz w:val="24"/>
          <w:szCs w:val="24"/>
          <w:lang w:eastAsia="en-GB"/>
        </w:rPr>
        <w:t>’</w:t>
      </w:r>
      <w:r w:rsidR="00AF3D8E" w:rsidRPr="00CB4719">
        <w:rPr>
          <w:rFonts w:ascii="Times New Roman" w:hAnsi="Times New Roman"/>
          <w:color w:val="000000" w:themeColor="text1"/>
          <w:sz w:val="24"/>
          <w:szCs w:val="24"/>
          <w:lang w:eastAsia="en-GB"/>
        </w:rPr>
        <w:t xml:space="preserve">s </w:t>
      </w:r>
      <w:r w:rsidR="00AF3D8E" w:rsidRPr="00CB4719">
        <w:rPr>
          <w:rFonts w:ascii="Times New Roman" w:hAnsi="Times New Roman"/>
          <w:i/>
          <w:iCs/>
          <w:color w:val="000000" w:themeColor="text1"/>
          <w:sz w:val="24"/>
          <w:szCs w:val="24"/>
          <w:lang w:eastAsia="en-GB"/>
        </w:rPr>
        <w:t>Edward W. Said, l</w:t>
      </w:r>
      <w:r w:rsidR="00E9597A" w:rsidRPr="00CB4719">
        <w:rPr>
          <w:rFonts w:ascii="Times New Roman" w:hAnsi="Times New Roman"/>
          <w:i/>
          <w:iCs/>
          <w:color w:val="000000" w:themeColor="text1"/>
          <w:sz w:val="24"/>
          <w:szCs w:val="24"/>
          <w:lang w:eastAsia="en-GB"/>
        </w:rPr>
        <w:t>’</w:t>
      </w:r>
      <w:r w:rsidR="00AF3D8E" w:rsidRPr="00CB4719">
        <w:rPr>
          <w:rFonts w:ascii="Times New Roman" w:hAnsi="Times New Roman"/>
          <w:i/>
          <w:iCs/>
          <w:color w:val="000000" w:themeColor="text1"/>
          <w:sz w:val="24"/>
          <w:szCs w:val="24"/>
          <w:lang w:eastAsia="en-GB"/>
        </w:rPr>
        <w:t>humaniste radical: aux sources de la pensée postcoloniale</w:t>
      </w:r>
      <w:r w:rsidR="00AF3D8E" w:rsidRPr="00CB4719">
        <w:rPr>
          <w:rFonts w:ascii="Times New Roman" w:hAnsi="Times New Roman"/>
          <w:color w:val="000000" w:themeColor="text1"/>
          <w:sz w:val="24"/>
          <w:szCs w:val="24"/>
          <w:lang w:eastAsia="en-GB"/>
        </w:rPr>
        <w:t>, Said is increasingly attracting attention as a critic in France itself.</w:t>
      </w:r>
      <w:r w:rsidR="009C13EA" w:rsidRPr="00CB4719">
        <w:rPr>
          <w:rStyle w:val="FootnoteReference"/>
          <w:rFonts w:ascii="Times New Roman" w:hAnsi="Times New Roman"/>
          <w:color w:val="000000" w:themeColor="text1"/>
          <w:sz w:val="24"/>
          <w:szCs w:val="24"/>
          <w:lang w:eastAsia="en-GB"/>
        </w:rPr>
        <w:footnoteReference w:id="5"/>
      </w:r>
      <w:r w:rsidR="00AF3D8E" w:rsidRPr="00CB4719">
        <w:rPr>
          <w:rFonts w:ascii="Times New Roman" w:hAnsi="Times New Roman"/>
          <w:color w:val="000000" w:themeColor="text1"/>
          <w:sz w:val="24"/>
          <w:szCs w:val="24"/>
          <w:lang w:eastAsia="en-GB"/>
        </w:rPr>
        <w:t xml:space="preserve"> </w:t>
      </w:r>
      <w:r w:rsidR="00325BAA">
        <w:rPr>
          <w:rFonts w:ascii="Times New Roman" w:hAnsi="Times New Roman"/>
          <w:color w:val="000000" w:themeColor="text1"/>
          <w:sz w:val="24"/>
          <w:szCs w:val="24"/>
          <w:lang w:eastAsia="en-GB"/>
        </w:rPr>
        <w:t>T</w:t>
      </w:r>
      <w:r w:rsidR="00325BAA" w:rsidRPr="00CB4719">
        <w:rPr>
          <w:rFonts w:ascii="Times New Roman" w:hAnsi="Times New Roman"/>
          <w:color w:val="000000" w:themeColor="text1"/>
          <w:sz w:val="24"/>
          <w:szCs w:val="24"/>
          <w:lang w:eastAsia="en-GB"/>
        </w:rPr>
        <w:t xml:space="preserve">hough </w:t>
      </w:r>
      <w:r w:rsidR="00AF3D8E" w:rsidRPr="00CB4719">
        <w:rPr>
          <w:rFonts w:ascii="Times New Roman" w:hAnsi="Times New Roman"/>
          <w:color w:val="000000" w:themeColor="text1"/>
          <w:sz w:val="24"/>
          <w:szCs w:val="24"/>
          <w:lang w:eastAsia="en-GB"/>
        </w:rPr>
        <w:t xml:space="preserve">rarely recognized explicitly as such, </w:t>
      </w:r>
      <w:r w:rsidR="00817AC0" w:rsidRPr="00CB4719">
        <w:rPr>
          <w:rFonts w:ascii="Times New Roman" w:hAnsi="Times New Roman"/>
          <w:color w:val="000000" w:themeColor="text1"/>
          <w:sz w:val="24"/>
          <w:szCs w:val="24"/>
          <w:lang w:eastAsia="en-GB"/>
        </w:rPr>
        <w:t xml:space="preserve">it can be argued that </w:t>
      </w:r>
      <w:r w:rsidR="00AF3D8E" w:rsidRPr="00CB4719">
        <w:rPr>
          <w:rFonts w:ascii="Times New Roman" w:hAnsi="Times New Roman"/>
          <w:color w:val="000000" w:themeColor="text1"/>
          <w:sz w:val="24"/>
          <w:szCs w:val="24"/>
          <w:lang w:eastAsia="en-GB"/>
        </w:rPr>
        <w:t xml:space="preserve">the French nineteenth century was thus at the heart of postcolonial thinking from the outset. </w:t>
      </w:r>
    </w:p>
    <w:p w14:paraId="7D850188" w14:textId="781E81CB" w:rsidR="007459CC" w:rsidRPr="00CB4719" w:rsidRDefault="00CB4719" w:rsidP="00CB4719">
      <w:pPr>
        <w:spacing w:after="0" w:line="480" w:lineRule="auto"/>
        <w:ind w:firstLine="709"/>
        <w:rPr>
          <w:rFonts w:ascii="Times New Roman" w:hAnsi="Times New Roman"/>
          <w:color w:val="000000" w:themeColor="text1"/>
          <w:sz w:val="24"/>
          <w:szCs w:val="24"/>
          <w:lang w:eastAsia="en-GB"/>
        </w:rPr>
      </w:pPr>
      <w:r>
        <w:rPr>
          <w:rFonts w:ascii="Times New Roman" w:hAnsi="Times New Roman"/>
          <w:color w:val="000000" w:themeColor="text1"/>
          <w:sz w:val="24"/>
          <w:szCs w:val="24"/>
          <w:lang w:eastAsia="en-GB"/>
        </w:rPr>
        <w:t>&lt;P&gt;</w:t>
      </w:r>
      <w:r w:rsidR="00AF3D8E" w:rsidRPr="00CB4719">
        <w:rPr>
          <w:rFonts w:ascii="Times New Roman" w:hAnsi="Times New Roman"/>
          <w:color w:val="000000" w:themeColor="text1"/>
          <w:sz w:val="24"/>
          <w:szCs w:val="24"/>
          <w:lang w:eastAsia="en-GB"/>
        </w:rPr>
        <w:t>The development of postcolonial approaches to the French nineteenth century has however been hampered by several factors, of which we will outline three briefly here</w:t>
      </w:r>
      <w:r w:rsidR="007459CC" w:rsidRPr="00CB4719">
        <w:rPr>
          <w:rFonts w:ascii="Times New Roman" w:hAnsi="Times New Roman"/>
          <w:color w:val="000000" w:themeColor="text1"/>
          <w:sz w:val="24"/>
          <w:szCs w:val="24"/>
          <w:lang w:eastAsia="en-GB"/>
        </w:rPr>
        <w:t>: historiographic</w:t>
      </w:r>
      <w:r w:rsidR="00992E20">
        <w:rPr>
          <w:rFonts w:ascii="Times New Roman" w:hAnsi="Times New Roman"/>
          <w:color w:val="000000" w:themeColor="text1"/>
          <w:sz w:val="24"/>
          <w:szCs w:val="24"/>
          <w:lang w:eastAsia="en-GB"/>
        </w:rPr>
        <w:t>,</w:t>
      </w:r>
      <w:r w:rsidR="00992E20" w:rsidRPr="00CB4719">
        <w:rPr>
          <w:rFonts w:ascii="Times New Roman" w:hAnsi="Times New Roman"/>
          <w:color w:val="000000" w:themeColor="text1"/>
          <w:sz w:val="24"/>
          <w:szCs w:val="24"/>
          <w:lang w:eastAsia="en-GB"/>
        </w:rPr>
        <w:t xml:space="preserve"> </w:t>
      </w:r>
      <w:r w:rsidR="007459CC" w:rsidRPr="00CB4719">
        <w:rPr>
          <w:rFonts w:ascii="Times New Roman" w:hAnsi="Times New Roman"/>
          <w:color w:val="000000" w:themeColor="text1"/>
          <w:sz w:val="24"/>
          <w:szCs w:val="24"/>
          <w:lang w:eastAsia="en-GB"/>
        </w:rPr>
        <w:t>terminological</w:t>
      </w:r>
      <w:r w:rsidR="000437C7">
        <w:rPr>
          <w:rFonts w:ascii="Times New Roman" w:hAnsi="Times New Roman"/>
          <w:color w:val="000000" w:themeColor="text1"/>
          <w:sz w:val="24"/>
          <w:szCs w:val="24"/>
          <w:lang w:eastAsia="en-GB"/>
        </w:rPr>
        <w:t>,</w:t>
      </w:r>
      <w:r w:rsidR="000437C7" w:rsidRPr="00CB4719">
        <w:rPr>
          <w:rFonts w:ascii="Times New Roman" w:hAnsi="Times New Roman"/>
          <w:color w:val="000000" w:themeColor="text1"/>
          <w:sz w:val="24"/>
          <w:szCs w:val="24"/>
          <w:lang w:eastAsia="en-GB"/>
        </w:rPr>
        <w:t xml:space="preserve"> </w:t>
      </w:r>
      <w:r w:rsidR="007459CC" w:rsidRPr="00CB4719">
        <w:rPr>
          <w:rFonts w:ascii="Times New Roman" w:hAnsi="Times New Roman"/>
          <w:color w:val="000000" w:themeColor="text1"/>
          <w:sz w:val="24"/>
          <w:szCs w:val="24"/>
          <w:lang w:eastAsia="en-GB"/>
        </w:rPr>
        <w:t>and disciplinary</w:t>
      </w:r>
      <w:r w:rsidR="00AF3D8E" w:rsidRPr="00CB4719">
        <w:rPr>
          <w:rFonts w:ascii="Times New Roman" w:hAnsi="Times New Roman"/>
          <w:color w:val="000000" w:themeColor="text1"/>
          <w:sz w:val="24"/>
          <w:szCs w:val="24"/>
          <w:lang w:eastAsia="en-GB"/>
        </w:rPr>
        <w:t>. The first arises from a reading of French history that sees most of the nineteenth century as a lull between colonial periods, following the loss of France</w:t>
      </w:r>
      <w:r w:rsidR="00E9597A" w:rsidRPr="00CB4719">
        <w:rPr>
          <w:rFonts w:ascii="Times New Roman" w:hAnsi="Times New Roman"/>
          <w:color w:val="000000" w:themeColor="text1"/>
          <w:sz w:val="24"/>
          <w:szCs w:val="24"/>
          <w:lang w:eastAsia="en-GB"/>
        </w:rPr>
        <w:t>’</w:t>
      </w:r>
      <w:r w:rsidR="00AF3D8E" w:rsidRPr="00CB4719">
        <w:rPr>
          <w:rFonts w:ascii="Times New Roman" w:hAnsi="Times New Roman"/>
          <w:color w:val="000000" w:themeColor="text1"/>
          <w:sz w:val="24"/>
          <w:szCs w:val="24"/>
          <w:lang w:eastAsia="en-GB"/>
        </w:rPr>
        <w:t>s first (seventeenth- and eighteenth-century) colonial empire</w:t>
      </w:r>
      <w:r w:rsidR="009C13EA" w:rsidRPr="00CB4719">
        <w:rPr>
          <w:rFonts w:ascii="Times New Roman" w:hAnsi="Times New Roman"/>
          <w:color w:val="000000" w:themeColor="text1"/>
          <w:sz w:val="24"/>
          <w:szCs w:val="24"/>
          <w:lang w:eastAsia="en-GB"/>
        </w:rPr>
        <w:t>,</w:t>
      </w:r>
      <w:r w:rsidR="00AF3D8E" w:rsidRPr="00CB4719">
        <w:rPr>
          <w:rFonts w:ascii="Times New Roman" w:hAnsi="Times New Roman"/>
          <w:color w:val="000000" w:themeColor="text1"/>
          <w:sz w:val="24"/>
          <w:szCs w:val="24"/>
          <w:lang w:eastAsia="en-GB"/>
        </w:rPr>
        <w:t xml:space="preserve"> and preceding the rise of a truly popular </w:t>
      </w:r>
      <w:r w:rsidR="00E9597A" w:rsidRPr="00CB4719">
        <w:rPr>
          <w:rFonts w:ascii="Times New Roman" w:hAnsi="Times New Roman"/>
          <w:color w:val="000000" w:themeColor="text1"/>
          <w:sz w:val="24"/>
          <w:szCs w:val="24"/>
          <w:lang w:eastAsia="en-GB"/>
        </w:rPr>
        <w:t>‘</w:t>
      </w:r>
      <w:r w:rsidR="00AF3D8E" w:rsidRPr="00CB4719">
        <w:rPr>
          <w:rFonts w:ascii="Times New Roman" w:hAnsi="Times New Roman"/>
          <w:color w:val="000000" w:themeColor="text1"/>
          <w:sz w:val="24"/>
          <w:szCs w:val="24"/>
          <w:lang w:eastAsia="en-GB"/>
        </w:rPr>
        <w:t>colonial culture</w:t>
      </w:r>
      <w:r w:rsidR="00E9597A" w:rsidRPr="00CB4719">
        <w:rPr>
          <w:rFonts w:ascii="Times New Roman" w:hAnsi="Times New Roman"/>
          <w:color w:val="000000" w:themeColor="text1"/>
          <w:sz w:val="24"/>
          <w:szCs w:val="24"/>
          <w:lang w:eastAsia="en-GB"/>
        </w:rPr>
        <w:t>’</w:t>
      </w:r>
      <w:r w:rsidR="00AF3D8E" w:rsidRPr="00CB4719">
        <w:rPr>
          <w:rFonts w:ascii="Times New Roman" w:hAnsi="Times New Roman"/>
          <w:color w:val="000000" w:themeColor="text1"/>
          <w:sz w:val="24"/>
          <w:szCs w:val="24"/>
          <w:lang w:eastAsia="en-GB"/>
        </w:rPr>
        <w:t xml:space="preserve"> of the Third Republic from the 1880s onwards</w:t>
      </w:r>
      <w:r w:rsidR="003016A8" w:rsidRPr="00CB4719">
        <w:rPr>
          <w:rFonts w:ascii="Times New Roman" w:hAnsi="Times New Roman"/>
          <w:color w:val="000000" w:themeColor="text1"/>
          <w:sz w:val="24"/>
          <w:szCs w:val="24"/>
          <w:lang w:eastAsia="en-GB"/>
        </w:rPr>
        <w:t xml:space="preserve">, with the </w:t>
      </w:r>
      <w:r w:rsidR="003016A8" w:rsidRPr="00CB4719">
        <w:rPr>
          <w:rFonts w:ascii="Times New Roman" w:hAnsi="Times New Roman"/>
          <w:bCs/>
          <w:color w:val="000000" w:themeColor="text1"/>
          <w:sz w:val="24"/>
          <w:szCs w:val="24"/>
        </w:rPr>
        <w:t>Berlin Conference</w:t>
      </w:r>
      <w:r w:rsidR="003016A8" w:rsidRPr="00CB4719">
        <w:rPr>
          <w:rFonts w:ascii="Times New Roman" w:hAnsi="Times New Roman"/>
          <w:color w:val="000000" w:themeColor="text1"/>
          <w:sz w:val="24"/>
          <w:szCs w:val="24"/>
        </w:rPr>
        <w:t xml:space="preserve"> of 1884–85 often seen as the formalization of New Imperialism.</w:t>
      </w:r>
      <w:r w:rsidR="000437C7" w:rsidRPr="00CB4719">
        <w:rPr>
          <w:rStyle w:val="FootnoteReference"/>
          <w:rFonts w:ascii="Times New Roman" w:hAnsi="Times New Roman"/>
          <w:color w:val="000000" w:themeColor="text1"/>
          <w:sz w:val="24"/>
          <w:szCs w:val="24"/>
          <w:lang w:eastAsia="en-GB"/>
        </w:rPr>
        <w:footnoteReference w:id="6"/>
      </w:r>
      <w:r w:rsidR="003016A8" w:rsidRPr="00CB4719">
        <w:rPr>
          <w:rFonts w:ascii="Times New Roman" w:hAnsi="Times New Roman"/>
          <w:color w:val="000000" w:themeColor="text1"/>
          <w:sz w:val="24"/>
          <w:szCs w:val="24"/>
        </w:rPr>
        <w:t xml:space="preserve"> </w:t>
      </w:r>
      <w:r w:rsidR="008F0FD9" w:rsidRPr="00CB4719">
        <w:rPr>
          <w:rFonts w:ascii="Times New Roman" w:hAnsi="Times New Roman"/>
          <w:color w:val="000000" w:themeColor="text1"/>
          <w:sz w:val="24"/>
          <w:szCs w:val="24"/>
          <w:lang w:eastAsia="en-GB"/>
        </w:rPr>
        <w:t>Recent wor</w:t>
      </w:r>
      <w:r w:rsidR="00AE15CF" w:rsidRPr="00CB4719">
        <w:rPr>
          <w:rFonts w:ascii="Times New Roman" w:hAnsi="Times New Roman"/>
          <w:color w:val="000000" w:themeColor="text1"/>
          <w:sz w:val="24"/>
          <w:szCs w:val="24"/>
          <w:lang w:eastAsia="en-GB"/>
        </w:rPr>
        <w:t>k such as David Todd</w:t>
      </w:r>
      <w:r w:rsidR="00E9597A" w:rsidRPr="00CB4719">
        <w:rPr>
          <w:rFonts w:ascii="Times New Roman" w:hAnsi="Times New Roman"/>
          <w:color w:val="000000" w:themeColor="text1"/>
          <w:sz w:val="24"/>
          <w:szCs w:val="24"/>
          <w:lang w:eastAsia="en-GB"/>
        </w:rPr>
        <w:t>’</w:t>
      </w:r>
      <w:r w:rsidR="00AE15CF" w:rsidRPr="00CB4719">
        <w:rPr>
          <w:rFonts w:ascii="Times New Roman" w:hAnsi="Times New Roman"/>
          <w:color w:val="000000" w:themeColor="text1"/>
          <w:sz w:val="24"/>
          <w:szCs w:val="24"/>
          <w:lang w:eastAsia="en-GB"/>
        </w:rPr>
        <w:t xml:space="preserve">s article </w:t>
      </w:r>
      <w:r w:rsidR="00E9597A" w:rsidRPr="00CB4719">
        <w:rPr>
          <w:rFonts w:ascii="Times New Roman" w:hAnsi="Times New Roman"/>
          <w:color w:val="000000" w:themeColor="text1"/>
          <w:sz w:val="24"/>
          <w:szCs w:val="24"/>
          <w:lang w:eastAsia="en-GB"/>
        </w:rPr>
        <w:t>‘</w:t>
      </w:r>
      <w:r w:rsidR="008F0FD9" w:rsidRPr="00CB4719">
        <w:rPr>
          <w:rFonts w:ascii="Times New Roman" w:hAnsi="Times New Roman"/>
          <w:color w:val="000000" w:themeColor="text1"/>
          <w:sz w:val="24"/>
          <w:szCs w:val="24"/>
          <w:lang w:eastAsia="en-GB"/>
        </w:rPr>
        <w:t>A Fren</w:t>
      </w:r>
      <w:r w:rsidR="00AE15CF" w:rsidRPr="00CB4719">
        <w:rPr>
          <w:rFonts w:ascii="Times New Roman" w:hAnsi="Times New Roman"/>
          <w:color w:val="000000" w:themeColor="text1"/>
          <w:sz w:val="24"/>
          <w:szCs w:val="24"/>
          <w:lang w:eastAsia="en-GB"/>
        </w:rPr>
        <w:t>ch Imperial Meridian, 1814–1870</w:t>
      </w:r>
      <w:r w:rsidR="00E9597A" w:rsidRPr="00CB4719">
        <w:rPr>
          <w:rFonts w:ascii="Times New Roman" w:hAnsi="Times New Roman"/>
          <w:color w:val="000000" w:themeColor="text1"/>
          <w:sz w:val="24"/>
          <w:szCs w:val="24"/>
          <w:lang w:eastAsia="en-GB"/>
        </w:rPr>
        <w:t>’</w:t>
      </w:r>
      <w:r w:rsidR="008F0FD9" w:rsidRPr="00CB4719">
        <w:rPr>
          <w:rFonts w:ascii="Times New Roman" w:hAnsi="Times New Roman"/>
          <w:color w:val="000000" w:themeColor="text1"/>
          <w:sz w:val="24"/>
          <w:szCs w:val="24"/>
          <w:lang w:eastAsia="en-GB"/>
        </w:rPr>
        <w:t xml:space="preserve"> encourages scrutiny of </w:t>
      </w:r>
      <w:r w:rsidR="00861803" w:rsidRPr="00CB4719">
        <w:rPr>
          <w:rFonts w:ascii="Times New Roman" w:hAnsi="Times New Roman"/>
          <w:color w:val="000000" w:themeColor="text1"/>
          <w:sz w:val="24"/>
          <w:szCs w:val="24"/>
          <w:lang w:eastAsia="en-GB"/>
        </w:rPr>
        <w:t>t</w:t>
      </w:r>
      <w:r w:rsidR="00AF3D8E" w:rsidRPr="00CB4719">
        <w:rPr>
          <w:rFonts w:ascii="Times New Roman" w:hAnsi="Times New Roman"/>
          <w:color w:val="000000" w:themeColor="text1"/>
          <w:sz w:val="24"/>
          <w:szCs w:val="24"/>
          <w:lang w:eastAsia="en-GB"/>
        </w:rPr>
        <w:t xml:space="preserve">his assumption </w:t>
      </w:r>
      <w:r w:rsidR="008F0FD9" w:rsidRPr="00CB4719">
        <w:rPr>
          <w:rFonts w:ascii="Times New Roman" w:hAnsi="Times New Roman"/>
          <w:color w:val="000000" w:themeColor="text1"/>
          <w:sz w:val="24"/>
          <w:szCs w:val="24"/>
          <w:lang w:eastAsia="en-GB"/>
        </w:rPr>
        <w:t xml:space="preserve">and of the ways in which it </w:t>
      </w:r>
      <w:r w:rsidR="00AF3D8E" w:rsidRPr="00CB4719">
        <w:rPr>
          <w:rFonts w:ascii="Times New Roman" w:hAnsi="Times New Roman"/>
          <w:color w:val="000000" w:themeColor="text1"/>
          <w:sz w:val="24"/>
          <w:szCs w:val="24"/>
          <w:lang w:eastAsia="en-GB"/>
        </w:rPr>
        <w:t xml:space="preserve">deflects attention </w:t>
      </w:r>
      <w:r w:rsidR="00861803" w:rsidRPr="00CB4719">
        <w:rPr>
          <w:rFonts w:ascii="Times New Roman" w:hAnsi="Times New Roman"/>
          <w:color w:val="000000" w:themeColor="text1"/>
          <w:sz w:val="24"/>
          <w:szCs w:val="24"/>
          <w:lang w:eastAsia="en-GB"/>
        </w:rPr>
        <w:t xml:space="preserve">away </w:t>
      </w:r>
      <w:r w:rsidR="00AF3D8E" w:rsidRPr="00CB4719">
        <w:rPr>
          <w:rFonts w:ascii="Times New Roman" w:hAnsi="Times New Roman"/>
          <w:color w:val="000000" w:themeColor="text1"/>
          <w:sz w:val="24"/>
          <w:szCs w:val="24"/>
          <w:lang w:eastAsia="en-GB"/>
        </w:rPr>
        <w:t xml:space="preserve">from the imperialist culture of the </w:t>
      </w:r>
      <w:r w:rsidR="00E9597A" w:rsidRPr="00CB4719">
        <w:rPr>
          <w:rFonts w:ascii="Times New Roman" w:hAnsi="Times New Roman"/>
          <w:color w:val="000000" w:themeColor="text1"/>
          <w:sz w:val="24"/>
          <w:szCs w:val="24"/>
          <w:lang w:eastAsia="en-GB"/>
        </w:rPr>
        <w:t>‘</w:t>
      </w:r>
      <w:r w:rsidR="00AF3D8E" w:rsidRPr="00CB4719">
        <w:rPr>
          <w:rFonts w:ascii="Times New Roman" w:hAnsi="Times New Roman"/>
          <w:color w:val="000000" w:themeColor="text1"/>
          <w:sz w:val="24"/>
          <w:szCs w:val="24"/>
          <w:lang w:eastAsia="en-GB"/>
        </w:rPr>
        <w:t>long</w:t>
      </w:r>
      <w:r w:rsidR="00E9597A" w:rsidRPr="00CB4719">
        <w:rPr>
          <w:rFonts w:ascii="Times New Roman" w:hAnsi="Times New Roman"/>
          <w:color w:val="000000" w:themeColor="text1"/>
          <w:sz w:val="24"/>
          <w:szCs w:val="24"/>
          <w:lang w:eastAsia="en-GB"/>
        </w:rPr>
        <w:t>’</w:t>
      </w:r>
      <w:r w:rsidR="00AF3D8E" w:rsidRPr="00CB4719">
        <w:rPr>
          <w:rFonts w:ascii="Times New Roman" w:hAnsi="Times New Roman"/>
          <w:color w:val="000000" w:themeColor="text1"/>
          <w:sz w:val="24"/>
          <w:szCs w:val="24"/>
          <w:lang w:eastAsia="en-GB"/>
        </w:rPr>
        <w:t xml:space="preserve"> nineteenth century,</w:t>
      </w:r>
      <w:r w:rsidR="009C13EA" w:rsidRPr="00CB4719">
        <w:rPr>
          <w:rStyle w:val="FootnoteReference"/>
          <w:rFonts w:ascii="Times New Roman" w:hAnsi="Times New Roman"/>
          <w:color w:val="000000" w:themeColor="text1"/>
          <w:sz w:val="24"/>
          <w:szCs w:val="24"/>
          <w:lang w:eastAsia="en-GB"/>
        </w:rPr>
        <w:footnoteReference w:id="7"/>
      </w:r>
      <w:r w:rsidR="00AF3D8E" w:rsidRPr="00CB4719">
        <w:rPr>
          <w:rFonts w:ascii="Times New Roman" w:hAnsi="Times New Roman"/>
          <w:color w:val="000000" w:themeColor="text1"/>
          <w:sz w:val="24"/>
          <w:szCs w:val="24"/>
          <w:lang w:eastAsia="en-GB"/>
        </w:rPr>
        <w:t xml:space="preserve"> despite France</w:t>
      </w:r>
      <w:r w:rsidR="00E9597A" w:rsidRPr="00CB4719">
        <w:rPr>
          <w:rFonts w:ascii="Times New Roman" w:hAnsi="Times New Roman"/>
          <w:color w:val="000000" w:themeColor="text1"/>
          <w:sz w:val="24"/>
          <w:szCs w:val="24"/>
          <w:lang w:eastAsia="en-GB"/>
        </w:rPr>
        <w:t>’</w:t>
      </w:r>
      <w:r w:rsidR="00945181" w:rsidRPr="00CB4719">
        <w:rPr>
          <w:rFonts w:ascii="Times New Roman" w:hAnsi="Times New Roman"/>
          <w:color w:val="000000" w:themeColor="text1"/>
          <w:sz w:val="24"/>
          <w:szCs w:val="24"/>
          <w:lang w:eastAsia="en-GB"/>
        </w:rPr>
        <w:t>s on</w:t>
      </w:r>
      <w:r w:rsidR="00AF3D8E" w:rsidRPr="00CB4719">
        <w:rPr>
          <w:rFonts w:ascii="Times New Roman" w:hAnsi="Times New Roman"/>
          <w:color w:val="000000" w:themeColor="text1"/>
          <w:sz w:val="24"/>
          <w:szCs w:val="24"/>
          <w:lang w:eastAsia="en-GB"/>
        </w:rPr>
        <w:t xml:space="preserve">going political control of parts of its earlier empire (for example in Senegal and the </w:t>
      </w:r>
      <w:r w:rsidR="00334418" w:rsidRPr="00CB4719">
        <w:rPr>
          <w:rFonts w:ascii="Times New Roman" w:hAnsi="Times New Roman"/>
          <w:color w:val="000000" w:themeColor="text1"/>
          <w:sz w:val="24"/>
          <w:szCs w:val="24"/>
          <w:lang w:eastAsia="en-GB"/>
        </w:rPr>
        <w:t>Caribbean</w:t>
      </w:r>
      <w:r w:rsidR="00AF3D8E" w:rsidRPr="00CB4719">
        <w:rPr>
          <w:rFonts w:ascii="Times New Roman" w:hAnsi="Times New Roman"/>
          <w:color w:val="000000" w:themeColor="text1"/>
          <w:sz w:val="24"/>
          <w:szCs w:val="24"/>
          <w:lang w:eastAsia="en-GB"/>
        </w:rPr>
        <w:t>), the Napoleonic campaigns in Egypt and Syria (1798</w:t>
      </w:r>
      <w:r w:rsidR="00861803" w:rsidRPr="00CB4719">
        <w:rPr>
          <w:rFonts w:ascii="Times New Roman" w:hAnsi="Times New Roman"/>
          <w:color w:val="000000" w:themeColor="text1"/>
          <w:sz w:val="24"/>
          <w:szCs w:val="24"/>
          <w:lang w:eastAsia="en-GB"/>
        </w:rPr>
        <w:t>–</w:t>
      </w:r>
      <w:r w:rsidR="00AF3D8E" w:rsidRPr="00CB4719">
        <w:rPr>
          <w:rFonts w:ascii="Times New Roman" w:hAnsi="Times New Roman"/>
          <w:color w:val="000000" w:themeColor="text1"/>
          <w:sz w:val="24"/>
          <w:szCs w:val="24"/>
          <w:lang w:eastAsia="en-GB"/>
        </w:rPr>
        <w:t>1801), the conquest of Algeria from 1830 onwards, as well as the history of slavery up to 1848 and its enduring legacy afterwards</w:t>
      </w:r>
      <w:r w:rsidR="00334418" w:rsidRPr="00CB4719">
        <w:rPr>
          <w:rFonts w:ascii="Times New Roman" w:hAnsi="Times New Roman"/>
          <w:color w:val="000000" w:themeColor="text1"/>
          <w:sz w:val="24"/>
          <w:szCs w:val="24"/>
          <w:lang w:eastAsia="en-GB"/>
        </w:rPr>
        <w:t xml:space="preserve"> (including the introduction of indentured labour)</w:t>
      </w:r>
      <w:r w:rsidR="00AF3D8E" w:rsidRPr="00CB4719">
        <w:rPr>
          <w:rFonts w:ascii="Times New Roman" w:hAnsi="Times New Roman"/>
          <w:color w:val="000000" w:themeColor="text1"/>
          <w:sz w:val="24"/>
          <w:szCs w:val="24"/>
          <w:lang w:eastAsia="en-GB"/>
        </w:rPr>
        <w:t xml:space="preserve">. </w:t>
      </w:r>
      <w:r w:rsidR="00334418" w:rsidRPr="00CB4719">
        <w:rPr>
          <w:rFonts w:ascii="Times New Roman" w:hAnsi="Times New Roman"/>
          <w:color w:val="000000" w:themeColor="text1"/>
          <w:sz w:val="24"/>
          <w:szCs w:val="24"/>
          <w:lang w:eastAsia="en-GB"/>
        </w:rPr>
        <w:t>T</w:t>
      </w:r>
      <w:r w:rsidR="00AF3D8E" w:rsidRPr="00CB4719">
        <w:rPr>
          <w:rFonts w:ascii="Times New Roman" w:hAnsi="Times New Roman"/>
          <w:color w:val="000000" w:themeColor="text1"/>
          <w:sz w:val="24"/>
          <w:szCs w:val="24"/>
          <w:lang w:eastAsia="en-GB"/>
        </w:rPr>
        <w:t xml:space="preserve">he idea of a </w:t>
      </w:r>
      <w:r w:rsidR="00E9597A" w:rsidRPr="00CB4719">
        <w:rPr>
          <w:rFonts w:ascii="Times New Roman" w:hAnsi="Times New Roman"/>
          <w:color w:val="000000" w:themeColor="text1"/>
          <w:sz w:val="24"/>
          <w:szCs w:val="24"/>
          <w:lang w:eastAsia="en-GB"/>
        </w:rPr>
        <w:t>‘</w:t>
      </w:r>
      <w:r w:rsidR="00AF3D8E" w:rsidRPr="00CB4719">
        <w:rPr>
          <w:rFonts w:ascii="Times New Roman" w:hAnsi="Times New Roman"/>
          <w:color w:val="000000" w:themeColor="text1"/>
          <w:sz w:val="24"/>
          <w:szCs w:val="24"/>
          <w:lang w:eastAsia="en-GB"/>
        </w:rPr>
        <w:t>lull</w:t>
      </w:r>
      <w:r w:rsidR="00E9597A" w:rsidRPr="00CB4719">
        <w:rPr>
          <w:rFonts w:ascii="Times New Roman" w:hAnsi="Times New Roman"/>
          <w:color w:val="000000" w:themeColor="text1"/>
          <w:sz w:val="24"/>
          <w:szCs w:val="24"/>
          <w:lang w:eastAsia="en-GB"/>
        </w:rPr>
        <w:t>’</w:t>
      </w:r>
      <w:r w:rsidR="00AF3D8E" w:rsidRPr="00CB4719">
        <w:rPr>
          <w:rFonts w:ascii="Times New Roman" w:hAnsi="Times New Roman"/>
          <w:color w:val="000000" w:themeColor="text1"/>
          <w:sz w:val="24"/>
          <w:szCs w:val="24"/>
          <w:lang w:eastAsia="en-GB"/>
        </w:rPr>
        <w:t xml:space="preserve"> </w:t>
      </w:r>
      <w:r w:rsidR="00334418" w:rsidRPr="00CB4719">
        <w:rPr>
          <w:rFonts w:ascii="Times New Roman" w:hAnsi="Times New Roman"/>
          <w:color w:val="000000" w:themeColor="text1"/>
          <w:sz w:val="24"/>
          <w:szCs w:val="24"/>
          <w:lang w:eastAsia="en-GB"/>
        </w:rPr>
        <w:t xml:space="preserve">between colonial </w:t>
      </w:r>
      <w:r w:rsidR="00334418" w:rsidRPr="00CB4719">
        <w:rPr>
          <w:rFonts w:ascii="Times New Roman" w:hAnsi="Times New Roman"/>
          <w:color w:val="000000" w:themeColor="text1"/>
          <w:sz w:val="24"/>
          <w:szCs w:val="24"/>
          <w:lang w:eastAsia="en-GB"/>
        </w:rPr>
        <w:lastRenderedPageBreak/>
        <w:t xml:space="preserve">empires </w:t>
      </w:r>
      <w:r w:rsidR="00AF3D8E" w:rsidRPr="00CB4719">
        <w:rPr>
          <w:rFonts w:ascii="Times New Roman" w:hAnsi="Times New Roman"/>
          <w:color w:val="000000" w:themeColor="text1"/>
          <w:sz w:val="24"/>
          <w:szCs w:val="24"/>
          <w:lang w:eastAsia="en-GB"/>
        </w:rPr>
        <w:t xml:space="preserve">also reflects a single model for colonial culture, based on the idea of a monolithically pro-colonial, expansionist attitude. French colonial culture in the nineteenth century presents an altogether messier picture, including not simply direct colonial dominion, but expansionist policies of indirect control through economic or intellectual influence, and the hesitations and contestations that attended such policies. It includes stirrings of anti-colonial ambivalence, an exoticist </w:t>
      </w:r>
      <w:r w:rsidR="0044702D" w:rsidRPr="00CB4719">
        <w:rPr>
          <w:rFonts w:ascii="Times New Roman" w:hAnsi="Times New Roman"/>
          <w:color w:val="000000" w:themeColor="text1"/>
          <w:sz w:val="24"/>
          <w:szCs w:val="24"/>
          <w:lang w:eastAsia="en-GB"/>
        </w:rPr>
        <w:t>valori</w:t>
      </w:r>
      <w:r w:rsidR="0044702D">
        <w:rPr>
          <w:rFonts w:ascii="Times New Roman" w:hAnsi="Times New Roman"/>
          <w:color w:val="000000" w:themeColor="text1"/>
          <w:sz w:val="24"/>
          <w:szCs w:val="24"/>
          <w:lang w:eastAsia="en-GB"/>
        </w:rPr>
        <w:t>z</w:t>
      </w:r>
      <w:r w:rsidR="0044702D" w:rsidRPr="00CB4719">
        <w:rPr>
          <w:rFonts w:ascii="Times New Roman" w:hAnsi="Times New Roman"/>
          <w:color w:val="000000" w:themeColor="text1"/>
          <w:sz w:val="24"/>
          <w:szCs w:val="24"/>
          <w:lang w:eastAsia="en-GB"/>
        </w:rPr>
        <w:t xml:space="preserve">ation </w:t>
      </w:r>
      <w:r w:rsidR="00AF3D8E" w:rsidRPr="00CB4719">
        <w:rPr>
          <w:rFonts w:ascii="Times New Roman" w:hAnsi="Times New Roman"/>
          <w:color w:val="000000" w:themeColor="text1"/>
          <w:sz w:val="24"/>
          <w:szCs w:val="24"/>
          <w:lang w:eastAsia="en-GB"/>
        </w:rPr>
        <w:t xml:space="preserve">of the </w:t>
      </w:r>
      <w:r w:rsidR="00E9597A" w:rsidRPr="00CB4719">
        <w:rPr>
          <w:rFonts w:ascii="Times New Roman" w:hAnsi="Times New Roman"/>
          <w:color w:val="000000" w:themeColor="text1"/>
          <w:sz w:val="24"/>
          <w:szCs w:val="24"/>
          <w:lang w:eastAsia="en-GB"/>
        </w:rPr>
        <w:t>‘</w:t>
      </w:r>
      <w:r w:rsidR="00AF3D8E" w:rsidRPr="00CB4719">
        <w:rPr>
          <w:rFonts w:ascii="Times New Roman" w:hAnsi="Times New Roman"/>
          <w:color w:val="000000" w:themeColor="text1"/>
          <w:sz w:val="24"/>
          <w:szCs w:val="24"/>
          <w:lang w:eastAsia="en-GB"/>
        </w:rPr>
        <w:t>other</w:t>
      </w:r>
      <w:r w:rsidR="00E9597A" w:rsidRPr="00CB4719">
        <w:rPr>
          <w:rFonts w:ascii="Times New Roman" w:hAnsi="Times New Roman"/>
          <w:color w:val="000000" w:themeColor="text1"/>
          <w:sz w:val="24"/>
          <w:szCs w:val="24"/>
          <w:lang w:eastAsia="en-GB"/>
        </w:rPr>
        <w:t>’</w:t>
      </w:r>
      <w:r w:rsidR="00AF3D8E" w:rsidRPr="00CB4719">
        <w:rPr>
          <w:rFonts w:ascii="Times New Roman" w:hAnsi="Times New Roman"/>
          <w:color w:val="000000" w:themeColor="text1"/>
          <w:sz w:val="24"/>
          <w:szCs w:val="24"/>
          <w:lang w:eastAsia="en-GB"/>
        </w:rPr>
        <w:t xml:space="preserve"> over the </w:t>
      </w:r>
      <w:r w:rsidR="00E9597A" w:rsidRPr="00CB4719">
        <w:rPr>
          <w:rFonts w:ascii="Times New Roman" w:hAnsi="Times New Roman"/>
          <w:color w:val="000000" w:themeColor="text1"/>
          <w:sz w:val="24"/>
          <w:szCs w:val="24"/>
          <w:lang w:eastAsia="en-GB"/>
        </w:rPr>
        <w:t>‘</w:t>
      </w:r>
      <w:r w:rsidR="00AF3D8E" w:rsidRPr="00CB4719">
        <w:rPr>
          <w:rFonts w:ascii="Times New Roman" w:hAnsi="Times New Roman"/>
          <w:color w:val="000000" w:themeColor="text1"/>
          <w:sz w:val="24"/>
          <w:szCs w:val="24"/>
          <w:lang w:eastAsia="en-GB"/>
        </w:rPr>
        <w:t>self</w:t>
      </w:r>
      <w:r w:rsidR="00E9597A" w:rsidRPr="00CB4719">
        <w:rPr>
          <w:rFonts w:ascii="Times New Roman" w:hAnsi="Times New Roman"/>
          <w:color w:val="000000" w:themeColor="text1"/>
          <w:sz w:val="24"/>
          <w:szCs w:val="24"/>
          <w:lang w:eastAsia="en-GB"/>
        </w:rPr>
        <w:t>’</w:t>
      </w:r>
      <w:r w:rsidR="00AF3D8E" w:rsidRPr="00CB4719">
        <w:rPr>
          <w:rFonts w:ascii="Times New Roman" w:hAnsi="Times New Roman"/>
          <w:color w:val="000000" w:themeColor="text1"/>
          <w:sz w:val="24"/>
          <w:szCs w:val="24"/>
          <w:lang w:eastAsia="en-GB"/>
        </w:rPr>
        <w:t>; it is fraught by narratives of loss and mourning (for France</w:t>
      </w:r>
      <w:r w:rsidR="00E9597A" w:rsidRPr="00CB4719">
        <w:rPr>
          <w:rFonts w:ascii="Times New Roman" w:hAnsi="Times New Roman"/>
          <w:color w:val="000000" w:themeColor="text1"/>
          <w:sz w:val="24"/>
          <w:szCs w:val="24"/>
          <w:lang w:eastAsia="en-GB"/>
        </w:rPr>
        <w:t>’</w:t>
      </w:r>
      <w:r w:rsidR="00AF3D8E" w:rsidRPr="00CB4719">
        <w:rPr>
          <w:rFonts w:ascii="Times New Roman" w:hAnsi="Times New Roman"/>
          <w:color w:val="000000" w:themeColor="text1"/>
          <w:sz w:val="24"/>
          <w:szCs w:val="24"/>
          <w:lang w:eastAsia="en-GB"/>
        </w:rPr>
        <w:t>s earlier empire in India, and for the slave</w:t>
      </w:r>
      <w:r w:rsidR="008B1A5A">
        <w:rPr>
          <w:rFonts w:ascii="Times New Roman" w:hAnsi="Times New Roman"/>
          <w:color w:val="000000" w:themeColor="text1"/>
          <w:sz w:val="24"/>
          <w:szCs w:val="24"/>
          <w:lang w:eastAsia="en-GB"/>
        </w:rPr>
        <w:t xml:space="preserve"> </w:t>
      </w:r>
      <w:r w:rsidR="00AF3D8E" w:rsidRPr="00CB4719">
        <w:rPr>
          <w:rFonts w:ascii="Times New Roman" w:hAnsi="Times New Roman"/>
          <w:color w:val="000000" w:themeColor="text1"/>
          <w:sz w:val="24"/>
          <w:szCs w:val="24"/>
          <w:lang w:eastAsia="en-GB"/>
        </w:rPr>
        <w:t>colony of Saint-Domingue, for example</w:t>
      </w:r>
      <w:r w:rsidR="008F0FD9" w:rsidRPr="00CB4719">
        <w:rPr>
          <w:rFonts w:ascii="Times New Roman" w:hAnsi="Times New Roman"/>
          <w:color w:val="000000" w:themeColor="text1"/>
          <w:sz w:val="24"/>
          <w:szCs w:val="24"/>
          <w:lang w:eastAsia="en-GB"/>
        </w:rPr>
        <w:t xml:space="preserve">, as explored in Kate Marsh and </w:t>
      </w:r>
      <w:r w:rsidR="008B1A5A" w:rsidRPr="00CB4719">
        <w:rPr>
          <w:rFonts w:ascii="Times New Roman" w:hAnsi="Times New Roman"/>
          <w:color w:val="000000" w:themeColor="text1"/>
          <w:sz w:val="24"/>
          <w:szCs w:val="24"/>
          <w:lang w:eastAsia="en-GB"/>
        </w:rPr>
        <w:t>Nic</w:t>
      </w:r>
      <w:r w:rsidR="008B1A5A">
        <w:rPr>
          <w:rFonts w:ascii="Times New Roman" w:hAnsi="Times New Roman"/>
          <w:color w:val="000000" w:themeColor="text1"/>
          <w:sz w:val="24"/>
          <w:szCs w:val="24"/>
          <w:lang w:eastAsia="en-GB"/>
        </w:rPr>
        <w:t>ola</w:t>
      </w:r>
      <w:r w:rsidR="008B1A5A" w:rsidRPr="00CB4719">
        <w:rPr>
          <w:rFonts w:ascii="Times New Roman" w:hAnsi="Times New Roman"/>
          <w:color w:val="000000" w:themeColor="text1"/>
          <w:sz w:val="24"/>
          <w:szCs w:val="24"/>
          <w:lang w:eastAsia="en-GB"/>
        </w:rPr>
        <w:t xml:space="preserve"> </w:t>
      </w:r>
      <w:r w:rsidR="008F0FD9" w:rsidRPr="00CB4719">
        <w:rPr>
          <w:rFonts w:ascii="Times New Roman" w:hAnsi="Times New Roman"/>
          <w:color w:val="000000" w:themeColor="text1"/>
          <w:sz w:val="24"/>
          <w:szCs w:val="24"/>
          <w:lang w:eastAsia="en-GB"/>
        </w:rPr>
        <w:t>Frith</w:t>
      </w:r>
      <w:r w:rsidR="00E9597A" w:rsidRPr="00CB4719">
        <w:rPr>
          <w:rFonts w:ascii="Times New Roman" w:hAnsi="Times New Roman"/>
          <w:color w:val="000000" w:themeColor="text1"/>
          <w:sz w:val="24"/>
          <w:szCs w:val="24"/>
          <w:lang w:eastAsia="en-GB"/>
        </w:rPr>
        <w:t>’</w:t>
      </w:r>
      <w:r w:rsidR="008F0FD9" w:rsidRPr="00CB4719">
        <w:rPr>
          <w:rFonts w:ascii="Times New Roman" w:hAnsi="Times New Roman"/>
          <w:color w:val="000000" w:themeColor="text1"/>
          <w:sz w:val="24"/>
          <w:szCs w:val="24"/>
          <w:lang w:eastAsia="en-GB"/>
        </w:rPr>
        <w:t xml:space="preserve">s 2010 collection of essays, </w:t>
      </w:r>
      <w:r w:rsidR="008F0FD9" w:rsidRPr="00CB4719">
        <w:rPr>
          <w:rStyle w:val="Emphasis"/>
          <w:rFonts w:ascii="Times New Roman" w:hAnsi="Times New Roman"/>
          <w:color w:val="000000" w:themeColor="text1"/>
          <w:sz w:val="24"/>
          <w:szCs w:val="24"/>
          <w:shd w:val="clear" w:color="auto" w:fill="FFFFFF"/>
        </w:rPr>
        <w:t>France</w:t>
      </w:r>
      <w:r w:rsidR="00E9597A" w:rsidRPr="00CB4719">
        <w:rPr>
          <w:rStyle w:val="Emphasis"/>
          <w:rFonts w:ascii="Times New Roman" w:hAnsi="Times New Roman"/>
          <w:color w:val="000000" w:themeColor="text1"/>
          <w:sz w:val="24"/>
          <w:szCs w:val="24"/>
          <w:shd w:val="clear" w:color="auto" w:fill="FFFFFF"/>
        </w:rPr>
        <w:t>’</w:t>
      </w:r>
      <w:r w:rsidR="008F0FD9" w:rsidRPr="00CB4719">
        <w:rPr>
          <w:rStyle w:val="Emphasis"/>
          <w:rFonts w:ascii="Times New Roman" w:hAnsi="Times New Roman"/>
          <w:color w:val="000000" w:themeColor="text1"/>
          <w:sz w:val="24"/>
          <w:szCs w:val="24"/>
          <w:shd w:val="clear" w:color="auto" w:fill="FFFFFF"/>
        </w:rPr>
        <w:t>s Lost Empire</w:t>
      </w:r>
      <w:r w:rsidR="00636614" w:rsidRPr="00CB4719">
        <w:rPr>
          <w:rStyle w:val="Emphasis"/>
          <w:rFonts w:ascii="Times New Roman" w:hAnsi="Times New Roman"/>
          <w:color w:val="000000" w:themeColor="text1"/>
          <w:sz w:val="24"/>
          <w:szCs w:val="24"/>
          <w:shd w:val="clear" w:color="auto" w:fill="FFFFFF"/>
        </w:rPr>
        <w:t>s</w:t>
      </w:r>
      <w:r w:rsidR="009C13EA" w:rsidRPr="00CB4719">
        <w:rPr>
          <w:rFonts w:ascii="Times New Roman" w:hAnsi="Times New Roman"/>
          <w:color w:val="000000" w:themeColor="text1"/>
          <w:sz w:val="24"/>
          <w:szCs w:val="24"/>
          <w:lang w:eastAsia="en-GB"/>
        </w:rPr>
        <w:t>)</w:t>
      </w:r>
      <w:r w:rsidR="00AF3D8E" w:rsidRPr="00CB4719">
        <w:rPr>
          <w:rFonts w:ascii="Times New Roman" w:hAnsi="Times New Roman"/>
          <w:color w:val="000000" w:themeColor="text1"/>
          <w:sz w:val="24"/>
          <w:szCs w:val="24"/>
          <w:lang w:eastAsia="en-GB"/>
        </w:rPr>
        <w:t>.</w:t>
      </w:r>
      <w:r w:rsidR="009C13EA" w:rsidRPr="00CB4719">
        <w:rPr>
          <w:rStyle w:val="FootnoteReference"/>
          <w:rFonts w:ascii="Times New Roman" w:hAnsi="Times New Roman"/>
          <w:color w:val="000000" w:themeColor="text1"/>
          <w:sz w:val="24"/>
          <w:szCs w:val="24"/>
          <w:lang w:eastAsia="en-GB"/>
        </w:rPr>
        <w:footnoteReference w:id="8"/>
      </w:r>
    </w:p>
    <w:p w14:paraId="3426D70A" w14:textId="35DEDABC" w:rsidR="00AF3D8E" w:rsidRPr="00CB4719" w:rsidRDefault="00CB4719" w:rsidP="00CB4719">
      <w:pPr>
        <w:spacing w:after="0" w:line="480" w:lineRule="auto"/>
        <w:ind w:firstLine="709"/>
        <w:rPr>
          <w:rFonts w:ascii="Times New Roman" w:hAnsi="Times New Roman"/>
          <w:color w:val="000000" w:themeColor="text1"/>
          <w:sz w:val="24"/>
          <w:szCs w:val="24"/>
          <w:lang w:eastAsia="en-GB"/>
        </w:rPr>
      </w:pPr>
      <w:r>
        <w:rPr>
          <w:rFonts w:ascii="Times New Roman" w:hAnsi="Times New Roman"/>
          <w:color w:val="000000" w:themeColor="text1"/>
          <w:sz w:val="24"/>
          <w:szCs w:val="24"/>
          <w:lang w:eastAsia="en-GB"/>
        </w:rPr>
        <w:t>&lt;P&gt;</w:t>
      </w:r>
      <w:r w:rsidR="00334418" w:rsidRPr="00CB4719">
        <w:rPr>
          <w:rFonts w:ascii="Times New Roman" w:hAnsi="Times New Roman"/>
          <w:color w:val="000000" w:themeColor="text1"/>
          <w:sz w:val="24"/>
          <w:szCs w:val="24"/>
          <w:lang w:eastAsia="en-GB"/>
        </w:rPr>
        <w:t xml:space="preserve">The processes of decolonization usually associated with the 1950s and 1960s </w:t>
      </w:r>
      <w:r w:rsidR="003E29F4" w:rsidRPr="00CB4719">
        <w:rPr>
          <w:rFonts w:ascii="Times New Roman" w:hAnsi="Times New Roman"/>
          <w:color w:val="000000" w:themeColor="text1"/>
          <w:sz w:val="24"/>
          <w:szCs w:val="24"/>
          <w:lang w:eastAsia="en-GB"/>
        </w:rPr>
        <w:t xml:space="preserve">are also in evidence in the nineteenth century, a period </w:t>
      </w:r>
      <w:r w:rsidR="008B1A5A">
        <w:rPr>
          <w:rFonts w:ascii="Times New Roman" w:hAnsi="Times New Roman"/>
          <w:color w:val="000000" w:themeColor="text1"/>
          <w:sz w:val="24"/>
          <w:szCs w:val="24"/>
          <w:lang w:eastAsia="en-GB"/>
        </w:rPr>
        <w:t>that</w:t>
      </w:r>
      <w:r w:rsidR="008B1A5A" w:rsidRPr="00CB4719">
        <w:rPr>
          <w:rFonts w:ascii="Times New Roman" w:hAnsi="Times New Roman"/>
          <w:color w:val="000000" w:themeColor="text1"/>
          <w:sz w:val="24"/>
          <w:szCs w:val="24"/>
          <w:lang w:eastAsia="en-GB"/>
        </w:rPr>
        <w:t xml:space="preserve"> </w:t>
      </w:r>
      <w:r w:rsidR="003E29F4" w:rsidRPr="00CB4719">
        <w:rPr>
          <w:rFonts w:ascii="Times New Roman" w:hAnsi="Times New Roman"/>
          <w:color w:val="000000" w:themeColor="text1"/>
          <w:sz w:val="24"/>
          <w:szCs w:val="24"/>
          <w:lang w:eastAsia="en-GB"/>
        </w:rPr>
        <w:t xml:space="preserve">for Haiti </w:t>
      </w:r>
      <w:r w:rsidR="0006447A" w:rsidRPr="00CB4719">
        <w:rPr>
          <w:rFonts w:ascii="Times New Roman" w:hAnsi="Times New Roman"/>
          <w:color w:val="000000" w:themeColor="text1"/>
          <w:sz w:val="24"/>
          <w:szCs w:val="24"/>
          <w:lang w:eastAsia="en-GB"/>
        </w:rPr>
        <w:t>is</w:t>
      </w:r>
      <w:r w:rsidR="003E29F4" w:rsidRPr="00CB4719">
        <w:rPr>
          <w:rFonts w:ascii="Times New Roman" w:hAnsi="Times New Roman"/>
          <w:color w:val="000000" w:themeColor="text1"/>
          <w:sz w:val="24"/>
          <w:szCs w:val="24"/>
          <w:lang w:eastAsia="en-GB"/>
        </w:rPr>
        <w:t xml:space="preserve"> (chronologically) postcolonial </w:t>
      </w:r>
      <w:r w:rsidR="008B1A5A" w:rsidRPr="00CB4719">
        <w:rPr>
          <w:rFonts w:ascii="Times New Roman" w:hAnsi="Times New Roman"/>
          <w:color w:val="000000" w:themeColor="text1"/>
          <w:sz w:val="24"/>
          <w:szCs w:val="24"/>
          <w:lang w:eastAsia="en-GB"/>
        </w:rPr>
        <w:t>whil</w:t>
      </w:r>
      <w:r w:rsidR="008B1A5A">
        <w:rPr>
          <w:rFonts w:ascii="Times New Roman" w:hAnsi="Times New Roman"/>
          <w:color w:val="000000" w:themeColor="text1"/>
          <w:sz w:val="24"/>
          <w:szCs w:val="24"/>
          <w:lang w:eastAsia="en-GB"/>
        </w:rPr>
        <w:t>e</w:t>
      </w:r>
      <w:r w:rsidR="008B1A5A" w:rsidRPr="00CB4719">
        <w:rPr>
          <w:rFonts w:ascii="Times New Roman" w:hAnsi="Times New Roman"/>
          <w:color w:val="000000" w:themeColor="text1"/>
          <w:sz w:val="24"/>
          <w:szCs w:val="24"/>
          <w:lang w:eastAsia="en-GB"/>
        </w:rPr>
        <w:t xml:space="preserve"> </w:t>
      </w:r>
      <w:r w:rsidR="003E29F4" w:rsidRPr="00CB4719">
        <w:rPr>
          <w:rFonts w:ascii="Times New Roman" w:hAnsi="Times New Roman"/>
          <w:color w:val="000000" w:themeColor="text1"/>
          <w:sz w:val="24"/>
          <w:szCs w:val="24"/>
          <w:lang w:eastAsia="en-GB"/>
        </w:rPr>
        <w:t xml:space="preserve">at the same time revealing continued neo-colonial intervention that persists elsewhere in the contemporary Caribbean in the form of departmentalization. The violence inherent in the Kabyle insurrection of 1871 or the Kanak rebellion of 1878 </w:t>
      </w:r>
      <w:r w:rsidR="009C13EA" w:rsidRPr="00CB4719">
        <w:rPr>
          <w:rFonts w:ascii="Times New Roman" w:hAnsi="Times New Roman"/>
          <w:color w:val="000000" w:themeColor="text1"/>
          <w:sz w:val="24"/>
          <w:szCs w:val="24"/>
          <w:lang w:eastAsia="en-GB"/>
        </w:rPr>
        <w:t>(both of which inform Charles Forsdick</w:t>
      </w:r>
      <w:r w:rsidR="00E9597A" w:rsidRPr="00CB4719">
        <w:rPr>
          <w:rFonts w:ascii="Times New Roman" w:hAnsi="Times New Roman"/>
          <w:color w:val="000000" w:themeColor="text1"/>
          <w:sz w:val="24"/>
          <w:szCs w:val="24"/>
          <w:lang w:eastAsia="en-GB"/>
        </w:rPr>
        <w:t>’</w:t>
      </w:r>
      <w:r w:rsidR="009C13EA" w:rsidRPr="00CB4719">
        <w:rPr>
          <w:rFonts w:ascii="Times New Roman" w:hAnsi="Times New Roman"/>
          <w:color w:val="000000" w:themeColor="text1"/>
          <w:sz w:val="24"/>
          <w:szCs w:val="24"/>
          <w:lang w:eastAsia="en-GB"/>
        </w:rPr>
        <w:t>s article</w:t>
      </w:r>
      <w:r w:rsidR="00861803" w:rsidRPr="00CB4719">
        <w:rPr>
          <w:rFonts w:ascii="Times New Roman" w:hAnsi="Times New Roman"/>
          <w:color w:val="000000" w:themeColor="text1"/>
          <w:sz w:val="24"/>
          <w:szCs w:val="24"/>
          <w:lang w:eastAsia="en-GB"/>
        </w:rPr>
        <w:t xml:space="preserve"> on postcolonial approaches to the </w:t>
      </w:r>
      <w:r w:rsidR="00861803" w:rsidRPr="00CB4719">
        <w:rPr>
          <w:rFonts w:ascii="Times New Roman" w:hAnsi="Times New Roman"/>
          <w:i/>
          <w:color w:val="000000" w:themeColor="text1"/>
          <w:sz w:val="24"/>
          <w:szCs w:val="24"/>
          <w:lang w:eastAsia="en-GB"/>
        </w:rPr>
        <w:t>bagne</w:t>
      </w:r>
      <w:r w:rsidR="009C13EA" w:rsidRPr="00CB4719">
        <w:rPr>
          <w:rFonts w:ascii="Times New Roman" w:hAnsi="Times New Roman"/>
          <w:color w:val="000000" w:themeColor="text1"/>
          <w:sz w:val="24"/>
          <w:szCs w:val="24"/>
          <w:lang w:eastAsia="en-GB"/>
        </w:rPr>
        <w:t xml:space="preserve"> in this special issue) </w:t>
      </w:r>
      <w:r w:rsidR="003E29F4" w:rsidRPr="00CB4719">
        <w:rPr>
          <w:rFonts w:ascii="Times New Roman" w:hAnsi="Times New Roman"/>
          <w:color w:val="000000" w:themeColor="text1"/>
          <w:sz w:val="24"/>
          <w:szCs w:val="24"/>
          <w:lang w:eastAsia="en-GB"/>
        </w:rPr>
        <w:t>illustrat</w:t>
      </w:r>
      <w:r w:rsidR="003016A8" w:rsidRPr="00CB4719">
        <w:rPr>
          <w:rFonts w:ascii="Times New Roman" w:hAnsi="Times New Roman"/>
          <w:color w:val="000000" w:themeColor="text1"/>
          <w:sz w:val="24"/>
          <w:szCs w:val="24"/>
          <w:lang w:eastAsia="en-GB"/>
        </w:rPr>
        <w:t>es further the extent to which</w:t>
      </w:r>
      <w:r w:rsidR="003E29F4" w:rsidRPr="00CB4719">
        <w:rPr>
          <w:rFonts w:ascii="Times New Roman" w:hAnsi="Times New Roman"/>
          <w:color w:val="000000" w:themeColor="text1"/>
          <w:sz w:val="24"/>
          <w:szCs w:val="24"/>
        </w:rPr>
        <w:t xml:space="preserve"> resistance to French expansionism was part of everyday life in the colonies. </w:t>
      </w:r>
      <w:r w:rsidR="00841DF3" w:rsidRPr="00CB4719">
        <w:rPr>
          <w:rFonts w:ascii="Times New Roman" w:hAnsi="Times New Roman"/>
          <w:color w:val="000000" w:themeColor="text1"/>
          <w:sz w:val="24"/>
          <w:szCs w:val="24"/>
        </w:rPr>
        <w:t xml:space="preserve">The impact </w:t>
      </w:r>
      <w:r w:rsidR="00E64A41" w:rsidRPr="00CB4719">
        <w:rPr>
          <w:rFonts w:ascii="Times New Roman" w:hAnsi="Times New Roman"/>
          <w:color w:val="000000" w:themeColor="text1"/>
          <w:sz w:val="24"/>
          <w:szCs w:val="24"/>
        </w:rPr>
        <w:t xml:space="preserve">of imperialism </w:t>
      </w:r>
      <w:r w:rsidR="00841DF3" w:rsidRPr="00CB4719">
        <w:rPr>
          <w:rFonts w:ascii="Times New Roman" w:hAnsi="Times New Roman"/>
          <w:color w:val="000000" w:themeColor="text1"/>
          <w:sz w:val="24"/>
          <w:szCs w:val="24"/>
        </w:rPr>
        <w:t>on the domestic agenda</w:t>
      </w:r>
      <w:r w:rsidR="00E64A41" w:rsidRPr="00CB4719">
        <w:rPr>
          <w:rFonts w:ascii="Times New Roman" w:hAnsi="Times New Roman"/>
          <w:color w:val="000000" w:themeColor="text1"/>
          <w:sz w:val="24"/>
          <w:szCs w:val="24"/>
        </w:rPr>
        <w:t xml:space="preserve"> in earlier decades</w:t>
      </w:r>
      <w:r w:rsidR="00841DF3" w:rsidRPr="00CB4719">
        <w:rPr>
          <w:rFonts w:ascii="Times New Roman" w:hAnsi="Times New Roman"/>
          <w:color w:val="000000" w:themeColor="text1"/>
          <w:sz w:val="24"/>
          <w:szCs w:val="24"/>
        </w:rPr>
        <w:t xml:space="preserve"> </w:t>
      </w:r>
      <w:r w:rsidR="00E64A41" w:rsidRPr="00CB4719">
        <w:rPr>
          <w:rFonts w:ascii="Times New Roman" w:hAnsi="Times New Roman"/>
          <w:color w:val="000000" w:themeColor="text1"/>
          <w:sz w:val="24"/>
          <w:szCs w:val="24"/>
        </w:rPr>
        <w:t>takes various forms. T</w:t>
      </w:r>
      <w:r w:rsidR="00841DF3" w:rsidRPr="00CB4719">
        <w:rPr>
          <w:rFonts w:ascii="Times New Roman" w:hAnsi="Times New Roman"/>
          <w:color w:val="000000" w:themeColor="text1"/>
          <w:sz w:val="24"/>
          <w:szCs w:val="24"/>
        </w:rPr>
        <w:t>he settler colony of Algeria generated a trans-Mediterranean traffic of people, goods</w:t>
      </w:r>
      <w:r w:rsidR="008B1A5A">
        <w:rPr>
          <w:rFonts w:ascii="Times New Roman" w:hAnsi="Times New Roman"/>
          <w:color w:val="000000" w:themeColor="text1"/>
          <w:sz w:val="24"/>
          <w:szCs w:val="24"/>
        </w:rPr>
        <w:t>,</w:t>
      </w:r>
      <w:r w:rsidR="00841DF3" w:rsidRPr="00CB4719">
        <w:rPr>
          <w:rFonts w:ascii="Times New Roman" w:hAnsi="Times New Roman"/>
          <w:color w:val="000000" w:themeColor="text1"/>
          <w:sz w:val="24"/>
          <w:szCs w:val="24"/>
        </w:rPr>
        <w:t xml:space="preserve"> and i</w:t>
      </w:r>
      <w:r w:rsidR="00E64A41" w:rsidRPr="00CB4719">
        <w:rPr>
          <w:rFonts w:ascii="Times New Roman" w:hAnsi="Times New Roman"/>
          <w:color w:val="000000" w:themeColor="text1"/>
          <w:sz w:val="24"/>
          <w:szCs w:val="24"/>
        </w:rPr>
        <w:t>deas still evident today. O</w:t>
      </w:r>
      <w:r w:rsidR="003016A8" w:rsidRPr="00CB4719">
        <w:rPr>
          <w:rFonts w:ascii="Times New Roman" w:hAnsi="Times New Roman"/>
          <w:color w:val="000000" w:themeColor="text1"/>
          <w:sz w:val="24"/>
          <w:szCs w:val="24"/>
        </w:rPr>
        <w:t>ther</w:t>
      </w:r>
      <w:r w:rsidR="00841DF3" w:rsidRPr="00CB4719">
        <w:rPr>
          <w:rFonts w:ascii="Times New Roman" w:hAnsi="Times New Roman"/>
          <w:color w:val="000000" w:themeColor="text1"/>
          <w:sz w:val="24"/>
          <w:szCs w:val="24"/>
        </w:rPr>
        <w:t xml:space="preserve"> colonies, most notably French Guiana </w:t>
      </w:r>
      <w:r w:rsidR="003016A8" w:rsidRPr="00CB4719">
        <w:rPr>
          <w:rFonts w:ascii="Times New Roman" w:hAnsi="Times New Roman"/>
          <w:color w:val="000000" w:themeColor="text1"/>
          <w:sz w:val="24"/>
          <w:szCs w:val="24"/>
        </w:rPr>
        <w:t>and</w:t>
      </w:r>
      <w:r w:rsidR="00841DF3" w:rsidRPr="00CB4719">
        <w:rPr>
          <w:rFonts w:ascii="Times New Roman" w:hAnsi="Times New Roman"/>
          <w:color w:val="000000" w:themeColor="text1"/>
          <w:sz w:val="24"/>
          <w:szCs w:val="24"/>
        </w:rPr>
        <w:t xml:space="preserve"> New Caledonia, were integrated into France</w:t>
      </w:r>
      <w:r w:rsidR="00E9597A" w:rsidRPr="00CB4719">
        <w:rPr>
          <w:rFonts w:ascii="Times New Roman" w:hAnsi="Times New Roman"/>
          <w:color w:val="000000" w:themeColor="text1"/>
          <w:sz w:val="24"/>
          <w:szCs w:val="24"/>
        </w:rPr>
        <w:t>’</w:t>
      </w:r>
      <w:r w:rsidR="00841DF3" w:rsidRPr="00CB4719">
        <w:rPr>
          <w:rFonts w:ascii="Times New Roman" w:hAnsi="Times New Roman"/>
          <w:color w:val="000000" w:themeColor="text1"/>
          <w:sz w:val="24"/>
          <w:szCs w:val="24"/>
        </w:rPr>
        <w:t xml:space="preserve">s penal system and became the sites of much-feared </w:t>
      </w:r>
      <w:r w:rsidR="00841DF3" w:rsidRPr="00CB4719">
        <w:rPr>
          <w:rFonts w:ascii="Times New Roman" w:hAnsi="Times New Roman"/>
          <w:i/>
          <w:color w:val="000000" w:themeColor="text1"/>
          <w:sz w:val="24"/>
          <w:szCs w:val="24"/>
        </w:rPr>
        <w:t>bagnes</w:t>
      </w:r>
      <w:r w:rsidR="00841DF3" w:rsidRPr="00CB4719">
        <w:rPr>
          <w:rFonts w:ascii="Times New Roman" w:hAnsi="Times New Roman"/>
          <w:color w:val="000000" w:themeColor="text1"/>
          <w:sz w:val="24"/>
          <w:szCs w:val="24"/>
        </w:rPr>
        <w:t xml:space="preserve"> (alongside the military equivalents alr</w:t>
      </w:r>
      <w:r w:rsidR="008F245A" w:rsidRPr="00CB4719">
        <w:rPr>
          <w:rFonts w:ascii="Times New Roman" w:hAnsi="Times New Roman"/>
          <w:color w:val="000000" w:themeColor="text1"/>
          <w:sz w:val="24"/>
          <w:szCs w:val="24"/>
        </w:rPr>
        <w:t>eady existing in North Africa). A</w:t>
      </w:r>
      <w:r w:rsidR="00F86BA1" w:rsidRPr="00CB4719">
        <w:rPr>
          <w:rFonts w:ascii="Times New Roman" w:hAnsi="Times New Roman"/>
          <w:color w:val="000000" w:themeColor="text1"/>
          <w:sz w:val="24"/>
          <w:szCs w:val="24"/>
        </w:rPr>
        <w:t xml:space="preserve">nd </w:t>
      </w:r>
      <w:r w:rsidR="00841DF3" w:rsidRPr="00CB4719">
        <w:rPr>
          <w:rFonts w:ascii="Times New Roman" w:hAnsi="Times New Roman"/>
          <w:color w:val="000000" w:themeColor="text1"/>
          <w:sz w:val="24"/>
          <w:szCs w:val="24"/>
        </w:rPr>
        <w:t>from the mid</w:t>
      </w:r>
      <w:r w:rsidR="004D0B0C" w:rsidRPr="00CB4719">
        <w:rPr>
          <w:rFonts w:ascii="Times New Roman" w:hAnsi="Times New Roman"/>
          <w:color w:val="000000" w:themeColor="text1"/>
          <w:sz w:val="24"/>
          <w:szCs w:val="24"/>
        </w:rPr>
        <w:t>-</w:t>
      </w:r>
      <w:r w:rsidR="008F245A" w:rsidRPr="00CB4719">
        <w:rPr>
          <w:rFonts w:ascii="Times New Roman" w:hAnsi="Times New Roman"/>
          <w:color w:val="000000" w:themeColor="text1"/>
          <w:sz w:val="24"/>
          <w:szCs w:val="24"/>
        </w:rPr>
        <w:t>century</w:t>
      </w:r>
      <w:r w:rsidR="00841DF3" w:rsidRPr="00CB4719">
        <w:rPr>
          <w:rFonts w:ascii="Times New Roman" w:hAnsi="Times New Roman"/>
          <w:color w:val="000000" w:themeColor="text1"/>
          <w:sz w:val="24"/>
          <w:szCs w:val="24"/>
        </w:rPr>
        <w:t xml:space="preserve"> </w:t>
      </w:r>
      <w:r w:rsidR="0092400A" w:rsidRPr="00CB4719">
        <w:rPr>
          <w:rFonts w:ascii="Times New Roman" w:hAnsi="Times New Roman"/>
          <w:color w:val="000000" w:themeColor="text1"/>
          <w:sz w:val="24"/>
          <w:szCs w:val="24"/>
        </w:rPr>
        <w:t>world fairs</w:t>
      </w:r>
      <w:r w:rsidR="00841DF3" w:rsidRPr="00CB4719">
        <w:rPr>
          <w:rFonts w:ascii="Times New Roman" w:hAnsi="Times New Roman"/>
          <w:color w:val="000000" w:themeColor="text1"/>
          <w:sz w:val="24"/>
          <w:szCs w:val="24"/>
        </w:rPr>
        <w:t xml:space="preserve"> </w:t>
      </w:r>
      <w:r w:rsidR="00636614" w:rsidRPr="00CB4719">
        <w:rPr>
          <w:rFonts w:ascii="Times New Roman" w:hAnsi="Times New Roman"/>
          <w:color w:val="000000" w:themeColor="text1"/>
          <w:sz w:val="24"/>
          <w:szCs w:val="24"/>
        </w:rPr>
        <w:t>—</w:t>
      </w:r>
      <w:r w:rsidR="00841DF3" w:rsidRPr="00CB4719">
        <w:rPr>
          <w:rFonts w:ascii="Times New Roman" w:hAnsi="Times New Roman"/>
          <w:color w:val="000000" w:themeColor="text1"/>
          <w:sz w:val="24"/>
          <w:szCs w:val="24"/>
        </w:rPr>
        <w:t xml:space="preserve"> </w:t>
      </w:r>
      <w:r w:rsidR="008F245A" w:rsidRPr="00CB4719">
        <w:rPr>
          <w:rFonts w:ascii="Times New Roman" w:hAnsi="Times New Roman"/>
          <w:color w:val="000000" w:themeColor="text1"/>
          <w:sz w:val="24"/>
          <w:szCs w:val="24"/>
        </w:rPr>
        <w:t>foll</w:t>
      </w:r>
      <w:r w:rsidR="00636614" w:rsidRPr="00CB4719">
        <w:rPr>
          <w:rFonts w:ascii="Times New Roman" w:hAnsi="Times New Roman"/>
          <w:color w:val="000000" w:themeColor="text1"/>
          <w:sz w:val="24"/>
          <w:szCs w:val="24"/>
        </w:rPr>
        <w:t>o</w:t>
      </w:r>
      <w:r w:rsidR="008F245A" w:rsidRPr="00CB4719">
        <w:rPr>
          <w:rFonts w:ascii="Times New Roman" w:hAnsi="Times New Roman"/>
          <w:color w:val="000000" w:themeColor="text1"/>
          <w:sz w:val="24"/>
          <w:szCs w:val="24"/>
        </w:rPr>
        <w:t>wed later by</w:t>
      </w:r>
      <w:r w:rsidR="0092400A" w:rsidRPr="00CB4719">
        <w:rPr>
          <w:rFonts w:ascii="Times New Roman" w:hAnsi="Times New Roman"/>
          <w:color w:val="000000" w:themeColor="text1"/>
          <w:sz w:val="24"/>
          <w:szCs w:val="24"/>
        </w:rPr>
        <w:t xml:space="preserve"> colonial expositions and </w:t>
      </w:r>
      <w:r w:rsidR="00841DF3" w:rsidRPr="00CB4719">
        <w:rPr>
          <w:rFonts w:ascii="Times New Roman" w:hAnsi="Times New Roman"/>
          <w:color w:val="000000" w:themeColor="text1"/>
          <w:sz w:val="24"/>
          <w:szCs w:val="24"/>
        </w:rPr>
        <w:t xml:space="preserve">phenomena such as </w:t>
      </w:r>
      <w:r w:rsidR="00E9597A" w:rsidRPr="00CB4719">
        <w:rPr>
          <w:rFonts w:ascii="Times New Roman" w:hAnsi="Times New Roman"/>
          <w:color w:val="000000" w:themeColor="text1"/>
          <w:sz w:val="24"/>
          <w:szCs w:val="24"/>
        </w:rPr>
        <w:t>‘</w:t>
      </w:r>
      <w:r w:rsidR="00841DF3" w:rsidRPr="00CB4719">
        <w:rPr>
          <w:rFonts w:ascii="Times New Roman" w:hAnsi="Times New Roman"/>
          <w:color w:val="000000" w:themeColor="text1"/>
          <w:sz w:val="24"/>
          <w:szCs w:val="24"/>
        </w:rPr>
        <w:t>human zoos</w:t>
      </w:r>
      <w:r w:rsidR="00E9597A" w:rsidRPr="00CB4719">
        <w:rPr>
          <w:rFonts w:ascii="Times New Roman" w:hAnsi="Times New Roman"/>
          <w:color w:val="000000" w:themeColor="text1"/>
          <w:sz w:val="24"/>
          <w:szCs w:val="24"/>
        </w:rPr>
        <w:t>’</w:t>
      </w:r>
      <w:r w:rsidR="00841DF3" w:rsidRPr="00CB4719">
        <w:rPr>
          <w:rFonts w:ascii="Times New Roman" w:hAnsi="Times New Roman"/>
          <w:color w:val="000000" w:themeColor="text1"/>
          <w:sz w:val="24"/>
          <w:szCs w:val="24"/>
        </w:rPr>
        <w:t xml:space="preserve"> </w:t>
      </w:r>
      <w:r w:rsidR="008B1A5A">
        <w:rPr>
          <w:rFonts w:ascii="Times New Roman" w:hAnsi="Times New Roman"/>
          <w:color w:val="000000" w:themeColor="text1"/>
          <w:sz w:val="24"/>
          <w:szCs w:val="24"/>
        </w:rPr>
        <w:t>that</w:t>
      </w:r>
      <w:r w:rsidR="008B1A5A" w:rsidRPr="00CB4719">
        <w:rPr>
          <w:rFonts w:ascii="Times New Roman" w:hAnsi="Times New Roman"/>
          <w:color w:val="000000" w:themeColor="text1"/>
          <w:sz w:val="24"/>
          <w:szCs w:val="24"/>
        </w:rPr>
        <w:t xml:space="preserve"> </w:t>
      </w:r>
      <w:r w:rsidR="00841DF3" w:rsidRPr="00CB4719">
        <w:rPr>
          <w:rFonts w:ascii="Times New Roman" w:hAnsi="Times New Roman"/>
          <w:color w:val="000000" w:themeColor="text1"/>
          <w:sz w:val="24"/>
          <w:szCs w:val="24"/>
        </w:rPr>
        <w:t>accompanied</w:t>
      </w:r>
      <w:r w:rsidR="0092400A" w:rsidRPr="00CB4719">
        <w:rPr>
          <w:rFonts w:ascii="Times New Roman" w:hAnsi="Times New Roman"/>
          <w:color w:val="000000" w:themeColor="text1"/>
          <w:sz w:val="24"/>
          <w:szCs w:val="24"/>
        </w:rPr>
        <w:t xml:space="preserve"> them</w:t>
      </w:r>
      <w:r w:rsidR="00841DF3" w:rsidRPr="00CB4719">
        <w:rPr>
          <w:rFonts w:ascii="Times New Roman" w:hAnsi="Times New Roman"/>
          <w:color w:val="000000" w:themeColor="text1"/>
          <w:sz w:val="24"/>
          <w:szCs w:val="24"/>
        </w:rPr>
        <w:t xml:space="preserve"> </w:t>
      </w:r>
      <w:r w:rsidR="00636614" w:rsidRPr="00CB4719">
        <w:rPr>
          <w:rFonts w:ascii="Times New Roman" w:hAnsi="Times New Roman"/>
          <w:color w:val="000000" w:themeColor="text1"/>
          <w:sz w:val="24"/>
          <w:szCs w:val="24"/>
        </w:rPr>
        <w:t>—</w:t>
      </w:r>
      <w:r w:rsidR="00841DF3" w:rsidRPr="00CB4719">
        <w:rPr>
          <w:rFonts w:ascii="Times New Roman" w:hAnsi="Times New Roman"/>
          <w:color w:val="000000" w:themeColor="text1"/>
          <w:sz w:val="24"/>
          <w:szCs w:val="24"/>
        </w:rPr>
        <w:t xml:space="preserve"> brought </w:t>
      </w:r>
      <w:r w:rsidR="0087037F" w:rsidRPr="00CB4719">
        <w:rPr>
          <w:rFonts w:ascii="Times New Roman" w:hAnsi="Times New Roman"/>
          <w:color w:val="000000" w:themeColor="text1"/>
          <w:sz w:val="24"/>
          <w:szCs w:val="24"/>
        </w:rPr>
        <w:t xml:space="preserve">empire </w:t>
      </w:r>
      <w:r w:rsidR="0087037F" w:rsidRPr="00CB4719">
        <w:rPr>
          <w:rFonts w:ascii="Times New Roman" w:hAnsi="Times New Roman"/>
          <w:color w:val="000000" w:themeColor="text1"/>
          <w:sz w:val="24"/>
          <w:szCs w:val="24"/>
        </w:rPr>
        <w:lastRenderedPageBreak/>
        <w:t xml:space="preserve">into popular culture </w:t>
      </w:r>
      <w:r w:rsidR="00F86BA1" w:rsidRPr="00CB4719">
        <w:rPr>
          <w:rFonts w:ascii="Times New Roman" w:hAnsi="Times New Roman"/>
          <w:color w:val="000000" w:themeColor="text1"/>
          <w:sz w:val="24"/>
          <w:szCs w:val="24"/>
        </w:rPr>
        <w:t>in France itself.</w:t>
      </w:r>
      <w:r w:rsidR="009C13EA" w:rsidRPr="00CB4719">
        <w:rPr>
          <w:rStyle w:val="FootnoteReference"/>
          <w:rFonts w:ascii="Times New Roman" w:hAnsi="Times New Roman"/>
          <w:color w:val="000000" w:themeColor="text1"/>
          <w:sz w:val="24"/>
          <w:szCs w:val="24"/>
        </w:rPr>
        <w:footnoteReference w:id="9"/>
      </w:r>
      <w:r w:rsidR="00F86BA1" w:rsidRPr="00CB4719">
        <w:rPr>
          <w:rFonts w:ascii="Times New Roman" w:hAnsi="Times New Roman"/>
          <w:color w:val="000000" w:themeColor="text1"/>
          <w:sz w:val="24"/>
          <w:szCs w:val="24"/>
        </w:rPr>
        <w:t xml:space="preserve"> It is not surprising, as a result, that colonialism infiltrated literary and cultural production, either overtly in genres such as travel writing and adventure fiction, or more subtly</w:t>
      </w:r>
      <w:r w:rsidR="003D6BB0" w:rsidRPr="00CB4719">
        <w:rPr>
          <w:rFonts w:ascii="Times New Roman" w:hAnsi="Times New Roman"/>
          <w:color w:val="000000" w:themeColor="text1"/>
          <w:sz w:val="24"/>
          <w:szCs w:val="24"/>
        </w:rPr>
        <w:t xml:space="preserve"> (as Jennifer Yee makes clear in her contribution to this special issue)</w:t>
      </w:r>
      <w:r w:rsidR="00F86BA1" w:rsidRPr="00CB4719">
        <w:rPr>
          <w:rFonts w:ascii="Times New Roman" w:hAnsi="Times New Roman"/>
          <w:color w:val="000000" w:themeColor="text1"/>
          <w:sz w:val="24"/>
          <w:szCs w:val="24"/>
        </w:rPr>
        <w:t xml:space="preserve"> in </w:t>
      </w:r>
      <w:r w:rsidR="003D6BB0" w:rsidRPr="00CB4719">
        <w:rPr>
          <w:rFonts w:ascii="Times New Roman" w:hAnsi="Times New Roman"/>
          <w:color w:val="000000" w:themeColor="text1"/>
          <w:sz w:val="24"/>
          <w:szCs w:val="24"/>
        </w:rPr>
        <w:t xml:space="preserve">various forms of metaphor and metonymy, </w:t>
      </w:r>
      <w:r w:rsidR="00F86BA1" w:rsidRPr="00CB4719">
        <w:rPr>
          <w:rFonts w:ascii="Times New Roman" w:hAnsi="Times New Roman"/>
          <w:color w:val="000000" w:themeColor="text1"/>
          <w:sz w:val="24"/>
          <w:szCs w:val="24"/>
        </w:rPr>
        <w:t>exotic references, racialized assumptions</w:t>
      </w:r>
      <w:r w:rsidR="00A54957">
        <w:rPr>
          <w:rFonts w:ascii="Times New Roman" w:hAnsi="Times New Roman"/>
          <w:color w:val="000000" w:themeColor="text1"/>
          <w:sz w:val="24"/>
          <w:szCs w:val="24"/>
        </w:rPr>
        <w:t>,</w:t>
      </w:r>
      <w:r w:rsidR="00F86BA1" w:rsidRPr="00CB4719">
        <w:rPr>
          <w:rFonts w:ascii="Times New Roman" w:hAnsi="Times New Roman"/>
          <w:color w:val="000000" w:themeColor="text1"/>
          <w:sz w:val="24"/>
          <w:szCs w:val="24"/>
        </w:rPr>
        <w:t xml:space="preserve"> and other traces. </w:t>
      </w:r>
    </w:p>
    <w:p w14:paraId="51147C7D" w14:textId="6516B438" w:rsidR="00AF3D8E" w:rsidRPr="00CB4719" w:rsidRDefault="00CB4719" w:rsidP="00CB4719">
      <w:pPr>
        <w:spacing w:after="0" w:line="480" w:lineRule="auto"/>
        <w:ind w:firstLine="709"/>
        <w:rPr>
          <w:rFonts w:ascii="Times New Roman" w:hAnsi="Times New Roman"/>
          <w:color w:val="000000" w:themeColor="text1"/>
          <w:sz w:val="24"/>
          <w:szCs w:val="24"/>
        </w:rPr>
      </w:pPr>
      <w:r>
        <w:rPr>
          <w:rFonts w:ascii="Times New Roman" w:hAnsi="Times New Roman"/>
          <w:color w:val="000000" w:themeColor="text1"/>
          <w:sz w:val="24"/>
          <w:szCs w:val="24"/>
          <w:lang w:eastAsia="en-GB"/>
        </w:rPr>
        <w:t>&lt;P&gt;</w:t>
      </w:r>
      <w:r w:rsidR="00AF3D8E" w:rsidRPr="00CB4719">
        <w:rPr>
          <w:rFonts w:ascii="Times New Roman" w:hAnsi="Times New Roman"/>
          <w:color w:val="000000" w:themeColor="text1"/>
          <w:sz w:val="24"/>
          <w:szCs w:val="24"/>
          <w:lang w:eastAsia="en-GB"/>
        </w:rPr>
        <w:t>The second reason for the neglect of the postcolonial nineteenth century arises from a now well</w:t>
      </w:r>
      <w:r w:rsidR="00A54957">
        <w:rPr>
          <w:rFonts w:ascii="Times New Roman" w:hAnsi="Times New Roman"/>
          <w:color w:val="000000" w:themeColor="text1"/>
          <w:sz w:val="24"/>
          <w:szCs w:val="24"/>
          <w:lang w:eastAsia="en-GB"/>
        </w:rPr>
        <w:t xml:space="preserve"> </w:t>
      </w:r>
      <w:r w:rsidR="00AF3D8E" w:rsidRPr="00CB4719">
        <w:rPr>
          <w:rFonts w:ascii="Times New Roman" w:hAnsi="Times New Roman"/>
          <w:color w:val="000000" w:themeColor="text1"/>
          <w:sz w:val="24"/>
          <w:szCs w:val="24"/>
          <w:lang w:eastAsia="en-GB"/>
        </w:rPr>
        <w:t xml:space="preserve">rehearsed, but still unresolved, series of debates about the meaning of the word </w:t>
      </w:r>
      <w:r w:rsidR="00E9597A" w:rsidRPr="00CB4719">
        <w:rPr>
          <w:rFonts w:ascii="Times New Roman" w:hAnsi="Times New Roman"/>
          <w:color w:val="000000" w:themeColor="text1"/>
          <w:sz w:val="24"/>
          <w:szCs w:val="24"/>
          <w:lang w:eastAsia="en-GB"/>
        </w:rPr>
        <w:t>‘</w:t>
      </w:r>
      <w:r w:rsidR="00AF3D8E" w:rsidRPr="00CB4719">
        <w:rPr>
          <w:rFonts w:ascii="Times New Roman" w:hAnsi="Times New Roman"/>
          <w:color w:val="000000" w:themeColor="text1"/>
          <w:sz w:val="24"/>
          <w:szCs w:val="24"/>
          <w:lang w:eastAsia="en-GB"/>
        </w:rPr>
        <w:t>post</w:t>
      </w:r>
      <w:r w:rsidR="00E9597A" w:rsidRPr="00CB4719">
        <w:rPr>
          <w:rFonts w:ascii="Times New Roman" w:hAnsi="Times New Roman"/>
          <w:color w:val="000000" w:themeColor="text1"/>
          <w:sz w:val="24"/>
          <w:szCs w:val="24"/>
          <w:lang w:eastAsia="en-GB"/>
        </w:rPr>
        <w:t>’</w:t>
      </w:r>
      <w:r w:rsidR="00AF3D8E" w:rsidRPr="00CB4719">
        <w:rPr>
          <w:rFonts w:ascii="Times New Roman" w:hAnsi="Times New Roman"/>
          <w:color w:val="000000" w:themeColor="text1"/>
          <w:sz w:val="24"/>
          <w:szCs w:val="24"/>
          <w:lang w:eastAsia="en-GB"/>
        </w:rPr>
        <w:t xml:space="preserve"> in the term </w:t>
      </w:r>
      <w:r w:rsidR="00E9597A" w:rsidRPr="00CB4719">
        <w:rPr>
          <w:rFonts w:ascii="Times New Roman" w:hAnsi="Times New Roman"/>
          <w:color w:val="000000" w:themeColor="text1"/>
          <w:sz w:val="24"/>
          <w:szCs w:val="24"/>
          <w:lang w:eastAsia="en-GB"/>
        </w:rPr>
        <w:t>‘</w:t>
      </w:r>
      <w:r w:rsidR="00AF3D8E" w:rsidRPr="00CB4719">
        <w:rPr>
          <w:rFonts w:ascii="Times New Roman" w:hAnsi="Times New Roman"/>
          <w:color w:val="000000" w:themeColor="text1"/>
          <w:sz w:val="24"/>
          <w:szCs w:val="24"/>
          <w:lang w:eastAsia="en-GB"/>
        </w:rPr>
        <w:t>postcolonial</w:t>
      </w:r>
      <w:r w:rsidR="00E9597A" w:rsidRPr="00CB4719">
        <w:rPr>
          <w:rFonts w:ascii="Times New Roman" w:hAnsi="Times New Roman"/>
          <w:color w:val="000000" w:themeColor="text1"/>
          <w:sz w:val="24"/>
          <w:szCs w:val="24"/>
          <w:lang w:eastAsia="en-GB"/>
        </w:rPr>
        <w:t>’</w:t>
      </w:r>
      <w:r w:rsidR="00AF3D8E" w:rsidRPr="00CB4719">
        <w:rPr>
          <w:rFonts w:ascii="Times New Roman" w:hAnsi="Times New Roman"/>
          <w:color w:val="000000" w:themeColor="text1"/>
          <w:sz w:val="24"/>
          <w:szCs w:val="24"/>
          <w:lang w:eastAsia="en-GB"/>
        </w:rPr>
        <w:t>. It is reasonably common practice now to think of postcolonialism as not just</w:t>
      </w:r>
      <w:r w:rsidR="00AE15CF" w:rsidRPr="00CB4719">
        <w:rPr>
          <w:rFonts w:ascii="Times New Roman" w:hAnsi="Times New Roman"/>
          <w:color w:val="000000" w:themeColor="text1"/>
          <w:sz w:val="24"/>
          <w:szCs w:val="24"/>
          <w:lang w:eastAsia="en-GB"/>
        </w:rPr>
        <w:t xml:space="preserve"> </w:t>
      </w:r>
      <w:r w:rsidR="00E9597A" w:rsidRPr="00CB4719">
        <w:rPr>
          <w:rFonts w:ascii="Times New Roman" w:hAnsi="Times New Roman"/>
          <w:color w:val="000000" w:themeColor="text1"/>
          <w:sz w:val="24"/>
          <w:szCs w:val="24"/>
          <w:lang w:eastAsia="en-GB"/>
        </w:rPr>
        <w:t>‘</w:t>
      </w:r>
      <w:r w:rsidR="00AF3D8E" w:rsidRPr="00CB4719">
        <w:rPr>
          <w:rFonts w:ascii="Times New Roman" w:hAnsi="Times New Roman"/>
          <w:color w:val="000000" w:themeColor="text1"/>
          <w:sz w:val="24"/>
          <w:szCs w:val="24"/>
          <w:lang w:eastAsia="en-GB"/>
        </w:rPr>
        <w:t>coming literally after colonialism and signifying its demise, but more flexibly as the contestation of colonial domination and the legacies of colonialism</w:t>
      </w:r>
      <w:r w:rsidR="00E9597A" w:rsidRPr="00CB4719">
        <w:rPr>
          <w:rFonts w:ascii="Times New Roman" w:hAnsi="Times New Roman"/>
          <w:color w:val="000000" w:themeColor="text1"/>
          <w:sz w:val="24"/>
          <w:szCs w:val="24"/>
          <w:lang w:eastAsia="en-GB"/>
        </w:rPr>
        <w:t>’</w:t>
      </w:r>
      <w:r w:rsidR="00AF3D8E" w:rsidRPr="00CB4719">
        <w:rPr>
          <w:rFonts w:ascii="Times New Roman" w:hAnsi="Times New Roman"/>
          <w:color w:val="000000" w:themeColor="text1"/>
          <w:sz w:val="24"/>
          <w:szCs w:val="24"/>
          <w:lang w:eastAsia="en-GB"/>
        </w:rPr>
        <w:t>.</w:t>
      </w:r>
      <w:r w:rsidR="002D646E" w:rsidRPr="00CB4719">
        <w:rPr>
          <w:rStyle w:val="FootnoteReference"/>
          <w:rFonts w:ascii="Times New Roman" w:hAnsi="Times New Roman"/>
          <w:color w:val="000000" w:themeColor="text1"/>
          <w:sz w:val="24"/>
          <w:szCs w:val="24"/>
          <w:lang w:eastAsia="en-GB"/>
        </w:rPr>
        <w:footnoteReference w:id="10"/>
      </w:r>
      <w:r w:rsidR="00AF3D8E" w:rsidRPr="00CB4719">
        <w:rPr>
          <w:rFonts w:ascii="Times New Roman" w:hAnsi="Times New Roman"/>
          <w:color w:val="000000" w:themeColor="text1"/>
          <w:sz w:val="24"/>
          <w:szCs w:val="24"/>
          <w:lang w:eastAsia="en-GB"/>
        </w:rPr>
        <w:t xml:space="preserve"> The discourses</w:t>
      </w:r>
      <w:r w:rsidR="00F86BA1" w:rsidRPr="00CB4719">
        <w:rPr>
          <w:rFonts w:ascii="Times New Roman" w:hAnsi="Times New Roman"/>
          <w:color w:val="000000" w:themeColor="text1"/>
          <w:sz w:val="24"/>
          <w:szCs w:val="24"/>
          <w:lang w:eastAsia="en-GB"/>
        </w:rPr>
        <w:t>, structuring devices</w:t>
      </w:r>
      <w:r w:rsidR="00A54957">
        <w:rPr>
          <w:rFonts w:ascii="Times New Roman" w:hAnsi="Times New Roman"/>
          <w:color w:val="000000" w:themeColor="text1"/>
          <w:sz w:val="24"/>
          <w:szCs w:val="24"/>
          <w:lang w:eastAsia="en-GB"/>
        </w:rPr>
        <w:t>,</w:t>
      </w:r>
      <w:r w:rsidR="00F86BA1" w:rsidRPr="00CB4719">
        <w:rPr>
          <w:rFonts w:ascii="Times New Roman" w:hAnsi="Times New Roman"/>
          <w:color w:val="000000" w:themeColor="text1"/>
          <w:sz w:val="24"/>
          <w:szCs w:val="24"/>
          <w:lang w:eastAsia="en-GB"/>
        </w:rPr>
        <w:t xml:space="preserve"> and patterns of representation</w:t>
      </w:r>
      <w:r w:rsidR="00AF3D8E" w:rsidRPr="00CB4719">
        <w:rPr>
          <w:rFonts w:ascii="Times New Roman" w:hAnsi="Times New Roman"/>
          <w:color w:val="000000" w:themeColor="text1"/>
          <w:sz w:val="24"/>
          <w:szCs w:val="24"/>
          <w:lang w:eastAsia="en-GB"/>
        </w:rPr>
        <w:t xml:space="preserve"> studied by postcolonialism are thus contemporaneous with colonialism, and not limited to the period following its so-called end (or transformation into neo-colonialism). This formulation does however </w:t>
      </w:r>
      <w:r w:rsidR="00D772A8" w:rsidRPr="00CB4719">
        <w:rPr>
          <w:rFonts w:ascii="Times New Roman" w:hAnsi="Times New Roman"/>
          <w:color w:val="000000" w:themeColor="text1"/>
          <w:sz w:val="24"/>
          <w:szCs w:val="24"/>
          <w:lang w:eastAsia="en-GB"/>
        </w:rPr>
        <w:t xml:space="preserve">risk </w:t>
      </w:r>
      <w:r w:rsidR="00AF3D8E" w:rsidRPr="00CB4719">
        <w:rPr>
          <w:rFonts w:ascii="Times New Roman" w:hAnsi="Times New Roman"/>
          <w:color w:val="000000" w:themeColor="text1"/>
          <w:sz w:val="24"/>
          <w:szCs w:val="24"/>
          <w:lang w:eastAsia="en-GB"/>
        </w:rPr>
        <w:t>perpetuat</w:t>
      </w:r>
      <w:r w:rsidR="00D772A8" w:rsidRPr="00CB4719">
        <w:rPr>
          <w:rFonts w:ascii="Times New Roman" w:hAnsi="Times New Roman"/>
          <w:color w:val="000000" w:themeColor="text1"/>
          <w:sz w:val="24"/>
          <w:szCs w:val="24"/>
          <w:lang w:eastAsia="en-GB"/>
        </w:rPr>
        <w:t>ing</w:t>
      </w:r>
      <w:r w:rsidR="00AF3D8E" w:rsidRPr="00CB4719">
        <w:rPr>
          <w:rFonts w:ascii="Times New Roman" w:hAnsi="Times New Roman"/>
          <w:color w:val="000000" w:themeColor="text1"/>
          <w:sz w:val="24"/>
          <w:szCs w:val="24"/>
          <w:lang w:eastAsia="en-GB"/>
        </w:rPr>
        <w:t xml:space="preserve"> the idea of a neat separation between pro-colonial attitudes and anti-colonial attitudes, with a resulting disciplinary split between </w:t>
      </w:r>
      <w:r w:rsidR="00E9597A" w:rsidRPr="00CB4719">
        <w:rPr>
          <w:rFonts w:ascii="Times New Roman" w:hAnsi="Times New Roman"/>
          <w:color w:val="000000" w:themeColor="text1"/>
          <w:sz w:val="24"/>
          <w:szCs w:val="24"/>
          <w:lang w:eastAsia="en-GB"/>
        </w:rPr>
        <w:t>‘</w:t>
      </w:r>
      <w:r w:rsidR="00AF3D8E" w:rsidRPr="00CB4719">
        <w:rPr>
          <w:rFonts w:ascii="Times New Roman" w:hAnsi="Times New Roman"/>
          <w:color w:val="000000" w:themeColor="text1"/>
          <w:sz w:val="24"/>
          <w:szCs w:val="24"/>
          <w:lang w:eastAsia="en-GB"/>
        </w:rPr>
        <w:t>colonial discourse analysis</w:t>
      </w:r>
      <w:r w:rsidR="00E9597A" w:rsidRPr="00CB4719">
        <w:rPr>
          <w:rFonts w:ascii="Times New Roman" w:hAnsi="Times New Roman"/>
          <w:color w:val="000000" w:themeColor="text1"/>
          <w:sz w:val="24"/>
          <w:szCs w:val="24"/>
          <w:lang w:eastAsia="en-GB"/>
        </w:rPr>
        <w:t>’</w:t>
      </w:r>
      <w:r w:rsidR="0092400A" w:rsidRPr="00CB4719">
        <w:rPr>
          <w:rFonts w:ascii="Times New Roman" w:hAnsi="Times New Roman"/>
          <w:color w:val="000000" w:themeColor="text1"/>
          <w:sz w:val="24"/>
          <w:szCs w:val="24"/>
          <w:lang w:eastAsia="en-GB"/>
        </w:rPr>
        <w:t xml:space="preserve"> (</w:t>
      </w:r>
      <w:r w:rsidR="00AF3D8E" w:rsidRPr="00CB4719">
        <w:rPr>
          <w:rFonts w:ascii="Times New Roman" w:hAnsi="Times New Roman"/>
          <w:color w:val="000000" w:themeColor="text1"/>
          <w:sz w:val="24"/>
          <w:szCs w:val="24"/>
          <w:lang w:eastAsia="en-GB"/>
        </w:rPr>
        <w:t>often associated with forms such as travel writing</w:t>
      </w:r>
      <w:r w:rsidR="0092400A" w:rsidRPr="00CB4719">
        <w:rPr>
          <w:rFonts w:ascii="Times New Roman" w:hAnsi="Times New Roman"/>
          <w:color w:val="000000" w:themeColor="text1"/>
          <w:sz w:val="24"/>
          <w:szCs w:val="24"/>
          <w:lang w:eastAsia="en-GB"/>
        </w:rPr>
        <w:t>)</w:t>
      </w:r>
      <w:r w:rsidR="00AF3D8E" w:rsidRPr="00CB4719">
        <w:rPr>
          <w:rFonts w:ascii="Times New Roman" w:hAnsi="Times New Roman"/>
          <w:color w:val="000000" w:themeColor="text1"/>
          <w:sz w:val="24"/>
          <w:szCs w:val="24"/>
          <w:lang w:eastAsia="en-GB"/>
        </w:rPr>
        <w:t xml:space="preserve"> and </w:t>
      </w:r>
      <w:r w:rsidR="00E9597A" w:rsidRPr="00CB4719">
        <w:rPr>
          <w:rFonts w:ascii="Times New Roman" w:hAnsi="Times New Roman"/>
          <w:color w:val="000000" w:themeColor="text1"/>
          <w:sz w:val="24"/>
          <w:szCs w:val="24"/>
          <w:lang w:eastAsia="en-GB"/>
        </w:rPr>
        <w:t>‘</w:t>
      </w:r>
      <w:r w:rsidR="00AF3D8E" w:rsidRPr="00CB4719">
        <w:rPr>
          <w:rFonts w:ascii="Times New Roman" w:hAnsi="Times New Roman"/>
          <w:color w:val="000000" w:themeColor="text1"/>
          <w:sz w:val="24"/>
          <w:szCs w:val="24"/>
          <w:lang w:eastAsia="en-GB"/>
        </w:rPr>
        <w:t>postcolonial studies</w:t>
      </w:r>
      <w:r w:rsidR="00E9597A" w:rsidRPr="00CB4719">
        <w:rPr>
          <w:rFonts w:ascii="Times New Roman" w:hAnsi="Times New Roman"/>
          <w:color w:val="000000" w:themeColor="text1"/>
          <w:sz w:val="24"/>
          <w:szCs w:val="24"/>
          <w:lang w:eastAsia="en-GB"/>
        </w:rPr>
        <w:t>’</w:t>
      </w:r>
      <w:r w:rsidR="00AF3D8E" w:rsidRPr="00CB4719">
        <w:rPr>
          <w:rFonts w:ascii="Times New Roman" w:hAnsi="Times New Roman"/>
          <w:color w:val="000000" w:themeColor="text1"/>
          <w:sz w:val="24"/>
          <w:szCs w:val="24"/>
          <w:lang w:eastAsia="en-GB"/>
        </w:rPr>
        <w:t>. That such a separation is in fact not watertight and that there exists a</w:t>
      </w:r>
      <w:r w:rsidR="00D772A8" w:rsidRPr="00CB4719">
        <w:rPr>
          <w:rFonts w:ascii="Times New Roman" w:hAnsi="Times New Roman"/>
          <w:color w:val="000000" w:themeColor="text1"/>
          <w:sz w:val="24"/>
          <w:szCs w:val="24"/>
          <w:lang w:eastAsia="en-GB"/>
        </w:rPr>
        <w:t>n often ambivalent</w:t>
      </w:r>
      <w:r w:rsidR="00AF3D8E" w:rsidRPr="00CB4719">
        <w:rPr>
          <w:rFonts w:ascii="Times New Roman" w:hAnsi="Times New Roman"/>
          <w:color w:val="000000" w:themeColor="text1"/>
          <w:sz w:val="24"/>
          <w:szCs w:val="24"/>
          <w:lang w:eastAsia="en-GB"/>
        </w:rPr>
        <w:t xml:space="preserve"> </w:t>
      </w:r>
      <w:r w:rsidR="00E9597A" w:rsidRPr="00CB4719">
        <w:rPr>
          <w:rFonts w:ascii="Times New Roman" w:hAnsi="Times New Roman"/>
          <w:color w:val="000000" w:themeColor="text1"/>
          <w:sz w:val="24"/>
          <w:szCs w:val="24"/>
          <w:lang w:eastAsia="en-GB"/>
        </w:rPr>
        <w:t>‘</w:t>
      </w:r>
      <w:r w:rsidR="00AF3D8E" w:rsidRPr="00CB4719">
        <w:rPr>
          <w:rFonts w:ascii="Times New Roman" w:hAnsi="Times New Roman"/>
          <w:color w:val="000000" w:themeColor="text1"/>
          <w:sz w:val="24"/>
          <w:szCs w:val="24"/>
          <w:lang w:eastAsia="en-GB"/>
        </w:rPr>
        <w:t>third space</w:t>
      </w:r>
      <w:r w:rsidR="00E9597A" w:rsidRPr="00CB4719">
        <w:rPr>
          <w:rFonts w:ascii="Times New Roman" w:hAnsi="Times New Roman"/>
          <w:color w:val="000000" w:themeColor="text1"/>
          <w:sz w:val="24"/>
          <w:szCs w:val="24"/>
          <w:lang w:eastAsia="en-GB"/>
        </w:rPr>
        <w:t>’</w:t>
      </w:r>
      <w:r w:rsidR="00AF3D8E" w:rsidRPr="00CB4719">
        <w:rPr>
          <w:rFonts w:ascii="Times New Roman" w:hAnsi="Times New Roman"/>
          <w:color w:val="000000" w:themeColor="text1"/>
          <w:sz w:val="24"/>
          <w:szCs w:val="24"/>
          <w:lang w:eastAsia="en-GB"/>
        </w:rPr>
        <w:t xml:space="preserve"> in between has been argued suggestively by critics such as Homi Bhabha</w:t>
      </w:r>
      <w:r w:rsidR="00DA63DF" w:rsidRPr="00CB4719">
        <w:rPr>
          <w:rFonts w:ascii="Times New Roman" w:hAnsi="Times New Roman"/>
          <w:color w:val="000000" w:themeColor="text1"/>
          <w:sz w:val="24"/>
          <w:szCs w:val="24"/>
          <w:lang w:eastAsia="en-GB"/>
        </w:rPr>
        <w:t>.</w:t>
      </w:r>
      <w:r w:rsidR="002D646E" w:rsidRPr="00CB4719">
        <w:rPr>
          <w:rStyle w:val="FootnoteReference"/>
          <w:rFonts w:ascii="Times New Roman" w:hAnsi="Times New Roman"/>
          <w:color w:val="000000" w:themeColor="text1"/>
          <w:sz w:val="24"/>
          <w:szCs w:val="24"/>
          <w:lang w:eastAsia="en-GB"/>
        </w:rPr>
        <w:footnoteReference w:id="11"/>
      </w:r>
      <w:r w:rsidR="00DA63DF" w:rsidRPr="00CB4719">
        <w:rPr>
          <w:rFonts w:ascii="Times New Roman" w:hAnsi="Times New Roman"/>
          <w:color w:val="000000" w:themeColor="text1"/>
          <w:sz w:val="24"/>
          <w:szCs w:val="24"/>
          <w:lang w:eastAsia="en-GB"/>
        </w:rPr>
        <w:t xml:space="preserve"> Maeve McCusker</w:t>
      </w:r>
      <w:r w:rsidR="00E9597A" w:rsidRPr="00CB4719">
        <w:rPr>
          <w:rFonts w:ascii="Times New Roman" w:hAnsi="Times New Roman"/>
          <w:color w:val="000000" w:themeColor="text1"/>
          <w:sz w:val="24"/>
          <w:szCs w:val="24"/>
          <w:lang w:eastAsia="en-GB"/>
        </w:rPr>
        <w:t>’</w:t>
      </w:r>
      <w:r w:rsidR="00DA63DF" w:rsidRPr="00CB4719">
        <w:rPr>
          <w:rFonts w:ascii="Times New Roman" w:hAnsi="Times New Roman"/>
          <w:color w:val="000000" w:themeColor="text1"/>
          <w:sz w:val="24"/>
          <w:szCs w:val="24"/>
          <w:lang w:eastAsia="en-GB"/>
        </w:rPr>
        <w:t xml:space="preserve">s contribution to the present special issue </w:t>
      </w:r>
      <w:r w:rsidR="009F4268" w:rsidRPr="00CB4719">
        <w:rPr>
          <w:rFonts w:ascii="Times New Roman" w:hAnsi="Times New Roman"/>
          <w:color w:val="000000" w:themeColor="text1"/>
          <w:sz w:val="24"/>
          <w:szCs w:val="24"/>
          <w:lang w:eastAsia="en-GB"/>
        </w:rPr>
        <w:t>carefully unpicks</w:t>
      </w:r>
      <w:r w:rsidR="00DA63DF" w:rsidRPr="00CB4719">
        <w:rPr>
          <w:rFonts w:ascii="Times New Roman" w:hAnsi="Times New Roman"/>
          <w:color w:val="000000" w:themeColor="text1"/>
          <w:sz w:val="24"/>
          <w:szCs w:val="24"/>
          <w:lang w:eastAsia="en-GB"/>
        </w:rPr>
        <w:t xml:space="preserve"> the ambivalence, hesitation</w:t>
      </w:r>
      <w:r w:rsidR="00A54957">
        <w:rPr>
          <w:rFonts w:ascii="Times New Roman" w:hAnsi="Times New Roman"/>
          <w:color w:val="000000" w:themeColor="text1"/>
          <w:sz w:val="24"/>
          <w:szCs w:val="24"/>
          <w:lang w:eastAsia="en-GB"/>
        </w:rPr>
        <w:t>,</w:t>
      </w:r>
      <w:r w:rsidR="00DA63DF" w:rsidRPr="00CB4719">
        <w:rPr>
          <w:rFonts w:ascii="Times New Roman" w:hAnsi="Times New Roman"/>
          <w:color w:val="000000" w:themeColor="text1"/>
          <w:sz w:val="24"/>
          <w:szCs w:val="24"/>
          <w:lang w:eastAsia="en-GB"/>
        </w:rPr>
        <w:t xml:space="preserve"> and doubt</w:t>
      </w:r>
      <w:r w:rsidR="009F4268" w:rsidRPr="00CB4719">
        <w:rPr>
          <w:rFonts w:ascii="Times New Roman" w:hAnsi="Times New Roman"/>
          <w:color w:val="000000" w:themeColor="text1"/>
          <w:sz w:val="24"/>
          <w:szCs w:val="24"/>
          <w:lang w:eastAsia="en-GB"/>
        </w:rPr>
        <w:t xml:space="preserve"> that </w:t>
      </w:r>
      <w:r w:rsidR="0044702D" w:rsidRPr="00CB4719">
        <w:rPr>
          <w:rFonts w:ascii="Times New Roman" w:hAnsi="Times New Roman"/>
          <w:color w:val="000000" w:themeColor="text1"/>
          <w:sz w:val="24"/>
          <w:szCs w:val="24"/>
          <w:lang w:eastAsia="en-GB"/>
        </w:rPr>
        <w:t>characteri</w:t>
      </w:r>
      <w:r w:rsidR="0044702D">
        <w:rPr>
          <w:rFonts w:ascii="Times New Roman" w:hAnsi="Times New Roman"/>
          <w:color w:val="000000" w:themeColor="text1"/>
          <w:sz w:val="24"/>
          <w:szCs w:val="24"/>
          <w:lang w:eastAsia="en-GB"/>
        </w:rPr>
        <w:t>z</w:t>
      </w:r>
      <w:r w:rsidR="0044702D" w:rsidRPr="00CB4719">
        <w:rPr>
          <w:rFonts w:ascii="Times New Roman" w:hAnsi="Times New Roman"/>
          <w:color w:val="000000" w:themeColor="text1"/>
          <w:sz w:val="24"/>
          <w:szCs w:val="24"/>
          <w:lang w:eastAsia="en-GB"/>
        </w:rPr>
        <w:t xml:space="preserve">e </w:t>
      </w:r>
      <w:r w:rsidR="009F4268" w:rsidRPr="00CB4719">
        <w:rPr>
          <w:rFonts w:ascii="Times New Roman" w:hAnsi="Times New Roman"/>
          <w:color w:val="000000" w:themeColor="text1"/>
          <w:sz w:val="24"/>
          <w:szCs w:val="24"/>
          <w:lang w:eastAsia="en-GB"/>
        </w:rPr>
        <w:t xml:space="preserve">one of the earliest novels of the French Caribbean. </w:t>
      </w:r>
      <w:r w:rsidR="00AE15CF" w:rsidRPr="00CB4719">
        <w:rPr>
          <w:rFonts w:ascii="Times New Roman" w:hAnsi="Times New Roman"/>
          <w:color w:val="000000" w:themeColor="text1"/>
          <w:sz w:val="24"/>
          <w:szCs w:val="24"/>
          <w:lang w:eastAsia="en-GB"/>
        </w:rPr>
        <w:t xml:space="preserve">After Bhabha, Chris Bongie </w:t>
      </w:r>
      <w:r w:rsidR="00636614" w:rsidRPr="00CB4719">
        <w:rPr>
          <w:rFonts w:ascii="Times New Roman" w:hAnsi="Times New Roman"/>
          <w:color w:val="000000" w:themeColor="text1"/>
          <w:sz w:val="24"/>
          <w:szCs w:val="24"/>
          <w:lang w:eastAsia="en-GB"/>
        </w:rPr>
        <w:t>—</w:t>
      </w:r>
      <w:r w:rsidR="00AE15CF" w:rsidRPr="00CB4719">
        <w:rPr>
          <w:rFonts w:ascii="Times New Roman" w:hAnsi="Times New Roman"/>
          <w:color w:val="000000" w:themeColor="text1"/>
          <w:sz w:val="24"/>
          <w:szCs w:val="24"/>
          <w:lang w:eastAsia="en-GB"/>
        </w:rPr>
        <w:t xml:space="preserve"> whose contribution to this special issue reads Hugo</w:t>
      </w:r>
      <w:r w:rsidR="00E9597A" w:rsidRPr="00CB4719">
        <w:rPr>
          <w:rFonts w:ascii="Times New Roman" w:hAnsi="Times New Roman"/>
          <w:color w:val="000000" w:themeColor="text1"/>
          <w:sz w:val="24"/>
          <w:szCs w:val="24"/>
          <w:lang w:eastAsia="en-GB"/>
        </w:rPr>
        <w:t>’</w:t>
      </w:r>
      <w:r w:rsidR="00AE15CF" w:rsidRPr="00CB4719">
        <w:rPr>
          <w:rFonts w:ascii="Times New Roman" w:hAnsi="Times New Roman"/>
          <w:color w:val="000000" w:themeColor="text1"/>
          <w:sz w:val="24"/>
          <w:szCs w:val="24"/>
          <w:lang w:eastAsia="en-GB"/>
        </w:rPr>
        <w:t xml:space="preserve">s </w:t>
      </w:r>
      <w:r w:rsidR="00AE15CF" w:rsidRPr="00CB4719">
        <w:rPr>
          <w:rFonts w:ascii="Times New Roman" w:hAnsi="Times New Roman"/>
          <w:i/>
          <w:color w:val="000000" w:themeColor="text1"/>
          <w:sz w:val="24"/>
          <w:szCs w:val="24"/>
          <w:lang w:eastAsia="en-GB"/>
        </w:rPr>
        <w:t>Bug</w:t>
      </w:r>
      <w:r w:rsidR="00AE15CF" w:rsidRPr="00A54957">
        <w:rPr>
          <w:rFonts w:ascii="Times New Roman" w:hAnsi="Times New Roman"/>
          <w:i/>
          <w:color w:val="000000" w:themeColor="text1"/>
          <w:sz w:val="24"/>
          <w:szCs w:val="24"/>
          <w:lang w:eastAsia="en-GB"/>
        </w:rPr>
        <w:t>-</w:t>
      </w:r>
      <w:r w:rsidR="00AE15CF" w:rsidRPr="003B461D">
        <w:rPr>
          <w:rFonts w:ascii="Times New Roman" w:hAnsi="Times New Roman"/>
          <w:i/>
          <w:color w:val="000000" w:themeColor="text1"/>
          <w:sz w:val="24"/>
          <w:szCs w:val="24"/>
          <w:lang w:eastAsia="en-GB"/>
        </w:rPr>
        <w:t>Jargal</w:t>
      </w:r>
      <w:r w:rsidR="00AE15CF" w:rsidRPr="00CB4719">
        <w:rPr>
          <w:rFonts w:ascii="Times New Roman" w:hAnsi="Times New Roman"/>
          <w:color w:val="000000" w:themeColor="text1"/>
          <w:sz w:val="24"/>
          <w:szCs w:val="24"/>
          <w:lang w:eastAsia="en-GB"/>
        </w:rPr>
        <w:t xml:space="preserve"> in the light </w:t>
      </w:r>
      <w:r w:rsidR="00AE15CF" w:rsidRPr="00CB4719">
        <w:rPr>
          <w:rFonts w:ascii="Times New Roman" w:hAnsi="Times New Roman"/>
          <w:color w:val="000000" w:themeColor="text1"/>
          <w:sz w:val="24"/>
          <w:szCs w:val="24"/>
          <w:lang w:eastAsia="en-GB"/>
        </w:rPr>
        <w:lastRenderedPageBreak/>
        <w:t xml:space="preserve">of what </w:t>
      </w:r>
      <w:r w:rsidR="00AE15CF" w:rsidRPr="00CB4719">
        <w:rPr>
          <w:rFonts w:ascii="Times New Roman" w:hAnsi="Times New Roman"/>
          <w:color w:val="000000"/>
          <w:sz w:val="24"/>
          <w:szCs w:val="24"/>
        </w:rPr>
        <w:t xml:space="preserve">Paul Gilroy has dubbed </w:t>
      </w:r>
      <w:r w:rsidR="00E9597A" w:rsidRPr="00CB4719">
        <w:rPr>
          <w:rFonts w:ascii="Times New Roman" w:hAnsi="Times New Roman"/>
          <w:color w:val="000000"/>
          <w:sz w:val="24"/>
          <w:szCs w:val="24"/>
        </w:rPr>
        <w:t>‘</w:t>
      </w:r>
      <w:r w:rsidR="00AE15CF" w:rsidRPr="00CB4719">
        <w:rPr>
          <w:rFonts w:ascii="Times New Roman" w:hAnsi="Times New Roman"/>
          <w:color w:val="000000"/>
          <w:sz w:val="24"/>
          <w:szCs w:val="24"/>
        </w:rPr>
        <w:t>postcolonial melancholia</w:t>
      </w:r>
      <w:r w:rsidR="00E9597A" w:rsidRPr="00CB4719">
        <w:rPr>
          <w:rFonts w:ascii="Times New Roman" w:hAnsi="Times New Roman"/>
          <w:color w:val="000000"/>
          <w:sz w:val="24"/>
          <w:szCs w:val="24"/>
        </w:rPr>
        <w:t>’</w:t>
      </w:r>
      <w:r w:rsidR="00AE15CF" w:rsidRPr="00CB4719">
        <w:rPr>
          <w:rFonts w:ascii="Times New Roman" w:hAnsi="Times New Roman"/>
          <w:color w:val="000000"/>
          <w:sz w:val="24"/>
          <w:szCs w:val="24"/>
        </w:rPr>
        <w:t xml:space="preserve"> </w:t>
      </w:r>
      <w:r w:rsidR="00636614" w:rsidRPr="00CB4719">
        <w:rPr>
          <w:rFonts w:ascii="Times New Roman" w:hAnsi="Times New Roman"/>
          <w:color w:val="000000"/>
          <w:sz w:val="24"/>
          <w:szCs w:val="24"/>
        </w:rPr>
        <w:t>—</w:t>
      </w:r>
      <w:r w:rsidR="00AE15CF" w:rsidRPr="00CB4719">
        <w:rPr>
          <w:rFonts w:ascii="Times New Roman" w:hAnsi="Times New Roman"/>
          <w:color w:val="000000"/>
          <w:sz w:val="24"/>
          <w:szCs w:val="24"/>
        </w:rPr>
        <w:t xml:space="preserve"> </w:t>
      </w:r>
      <w:r w:rsidR="00AE15CF" w:rsidRPr="00CB4719">
        <w:rPr>
          <w:rFonts w:ascii="Times New Roman" w:hAnsi="Times New Roman"/>
          <w:color w:val="000000" w:themeColor="text1"/>
          <w:sz w:val="24"/>
          <w:szCs w:val="24"/>
          <w:lang w:eastAsia="en-GB"/>
        </w:rPr>
        <w:t xml:space="preserve">further attenuated this idea of a neat opposition by positing the concept of the </w:t>
      </w:r>
      <w:r w:rsidR="00E9597A" w:rsidRPr="00CB4719">
        <w:rPr>
          <w:rFonts w:ascii="Times New Roman" w:hAnsi="Times New Roman"/>
          <w:color w:val="000000" w:themeColor="text1"/>
          <w:sz w:val="24"/>
          <w:szCs w:val="24"/>
          <w:lang w:eastAsia="en-GB"/>
        </w:rPr>
        <w:t>‘</w:t>
      </w:r>
      <w:r w:rsidR="00AE15CF" w:rsidRPr="00CB4719">
        <w:rPr>
          <w:rFonts w:ascii="Times New Roman" w:hAnsi="Times New Roman"/>
          <w:color w:val="000000" w:themeColor="text1"/>
          <w:sz w:val="24"/>
          <w:szCs w:val="24"/>
          <w:lang w:eastAsia="en-GB"/>
        </w:rPr>
        <w:t>post/colonial</w:t>
      </w:r>
      <w:r w:rsidR="00E9597A" w:rsidRPr="00CB4719">
        <w:rPr>
          <w:rFonts w:ascii="Times New Roman" w:hAnsi="Times New Roman"/>
          <w:color w:val="000000" w:themeColor="text1"/>
          <w:sz w:val="24"/>
          <w:szCs w:val="24"/>
          <w:lang w:eastAsia="en-GB"/>
        </w:rPr>
        <w:t>’</w:t>
      </w:r>
      <w:r w:rsidR="00AE15CF" w:rsidRPr="00CB4719">
        <w:rPr>
          <w:rFonts w:ascii="Times New Roman" w:hAnsi="Times New Roman"/>
          <w:color w:val="000000" w:themeColor="text1"/>
          <w:sz w:val="24"/>
          <w:szCs w:val="24"/>
          <w:lang w:eastAsia="en-GB"/>
        </w:rPr>
        <w:t xml:space="preserve">. This term challenges the binary relationship of the </w:t>
      </w:r>
      <w:r w:rsidR="00E9597A" w:rsidRPr="00CB4719">
        <w:rPr>
          <w:rFonts w:ascii="Times New Roman" w:hAnsi="Times New Roman"/>
          <w:color w:val="000000" w:themeColor="text1"/>
          <w:sz w:val="24"/>
          <w:szCs w:val="24"/>
          <w:lang w:eastAsia="en-GB"/>
        </w:rPr>
        <w:t>‘</w:t>
      </w:r>
      <w:r w:rsidR="00AE15CF" w:rsidRPr="00CB4719">
        <w:rPr>
          <w:rFonts w:ascii="Times New Roman" w:hAnsi="Times New Roman"/>
          <w:color w:val="000000" w:themeColor="text1"/>
          <w:sz w:val="24"/>
          <w:szCs w:val="24"/>
          <w:lang w:eastAsia="en-GB"/>
        </w:rPr>
        <w:t>colonial</w:t>
      </w:r>
      <w:r w:rsidR="00E9597A" w:rsidRPr="00CB4719">
        <w:rPr>
          <w:rFonts w:ascii="Times New Roman" w:hAnsi="Times New Roman"/>
          <w:color w:val="000000" w:themeColor="text1"/>
          <w:sz w:val="24"/>
          <w:szCs w:val="24"/>
          <w:lang w:eastAsia="en-GB"/>
        </w:rPr>
        <w:t>’</w:t>
      </w:r>
      <w:r w:rsidR="00AE15CF" w:rsidRPr="00CB4719">
        <w:rPr>
          <w:rFonts w:ascii="Times New Roman" w:hAnsi="Times New Roman"/>
          <w:color w:val="000000" w:themeColor="text1"/>
          <w:sz w:val="24"/>
          <w:szCs w:val="24"/>
          <w:lang w:eastAsia="en-GB"/>
        </w:rPr>
        <w:t xml:space="preserve"> and the </w:t>
      </w:r>
      <w:r w:rsidR="00E9597A" w:rsidRPr="00CB4719">
        <w:rPr>
          <w:rFonts w:ascii="Times New Roman" w:hAnsi="Times New Roman"/>
          <w:color w:val="000000" w:themeColor="text1"/>
          <w:sz w:val="24"/>
          <w:szCs w:val="24"/>
          <w:lang w:eastAsia="en-GB"/>
        </w:rPr>
        <w:t>‘</w:t>
      </w:r>
      <w:r w:rsidR="00AE15CF" w:rsidRPr="00CB4719">
        <w:rPr>
          <w:rFonts w:ascii="Times New Roman" w:hAnsi="Times New Roman"/>
          <w:color w:val="000000" w:themeColor="text1"/>
          <w:sz w:val="24"/>
          <w:szCs w:val="24"/>
          <w:lang w:eastAsia="en-GB"/>
        </w:rPr>
        <w:t>postcolonial</w:t>
      </w:r>
      <w:r w:rsidR="00E9597A" w:rsidRPr="00CB4719">
        <w:rPr>
          <w:rFonts w:ascii="Times New Roman" w:hAnsi="Times New Roman"/>
          <w:color w:val="000000" w:themeColor="text1"/>
          <w:sz w:val="24"/>
          <w:szCs w:val="24"/>
          <w:lang w:eastAsia="en-GB"/>
        </w:rPr>
        <w:t>’</w:t>
      </w:r>
      <w:r w:rsidR="00AE15CF" w:rsidRPr="00CB4719">
        <w:rPr>
          <w:rFonts w:ascii="Times New Roman" w:hAnsi="Times New Roman"/>
          <w:color w:val="000000" w:themeColor="text1"/>
          <w:sz w:val="24"/>
          <w:szCs w:val="24"/>
          <w:lang w:eastAsia="en-GB"/>
        </w:rPr>
        <w:t>, and suggests that there might</w:t>
      </w:r>
      <w:r w:rsidR="009F4268" w:rsidRPr="00CB4719">
        <w:rPr>
          <w:rFonts w:ascii="Times New Roman" w:hAnsi="Times New Roman"/>
          <w:color w:val="000000" w:themeColor="text1"/>
          <w:sz w:val="24"/>
          <w:szCs w:val="24"/>
          <w:lang w:eastAsia="en-GB"/>
        </w:rPr>
        <w:t xml:space="preserve"> be</w:t>
      </w:r>
      <w:r w:rsidR="00AE15CF" w:rsidRPr="00CB4719">
        <w:rPr>
          <w:rFonts w:ascii="Times New Roman" w:hAnsi="Times New Roman"/>
          <w:color w:val="000000" w:themeColor="text1"/>
          <w:sz w:val="24"/>
          <w:szCs w:val="24"/>
          <w:lang w:eastAsia="en-GB"/>
        </w:rPr>
        <w:t xml:space="preserve"> evidence of a more subtle imbrication </w:t>
      </w:r>
      <w:r w:rsidR="00DA63DF" w:rsidRPr="00CB4719">
        <w:rPr>
          <w:rFonts w:ascii="Times New Roman" w:hAnsi="Times New Roman"/>
          <w:color w:val="000000" w:themeColor="text1"/>
          <w:sz w:val="24"/>
          <w:szCs w:val="24"/>
          <w:lang w:eastAsia="en-GB"/>
        </w:rPr>
        <w:t>that at times surface</w:t>
      </w:r>
      <w:r w:rsidR="00D60BD2" w:rsidRPr="00CB4719">
        <w:rPr>
          <w:rFonts w:ascii="Times New Roman" w:hAnsi="Times New Roman"/>
          <w:color w:val="000000" w:themeColor="text1"/>
          <w:sz w:val="24"/>
          <w:szCs w:val="24"/>
          <w:lang w:eastAsia="en-GB"/>
        </w:rPr>
        <w:t>s</w:t>
      </w:r>
      <w:r w:rsidR="00DA63DF" w:rsidRPr="00CB4719">
        <w:rPr>
          <w:rFonts w:ascii="Times New Roman" w:hAnsi="Times New Roman"/>
          <w:color w:val="000000" w:themeColor="text1"/>
          <w:sz w:val="24"/>
          <w:szCs w:val="24"/>
          <w:lang w:eastAsia="en-GB"/>
        </w:rPr>
        <w:t xml:space="preserve"> in even the most overtly pro-colonia</w:t>
      </w:r>
      <w:r w:rsidR="009F4268" w:rsidRPr="00CB4719">
        <w:rPr>
          <w:rFonts w:ascii="Times New Roman" w:hAnsi="Times New Roman"/>
          <w:color w:val="000000" w:themeColor="text1"/>
          <w:sz w:val="24"/>
          <w:szCs w:val="24"/>
          <w:lang w:eastAsia="en-GB"/>
        </w:rPr>
        <w:t>l nineteenth-century literature</w:t>
      </w:r>
      <w:r w:rsidR="00AF3D8E" w:rsidRPr="00CB4719">
        <w:rPr>
          <w:rFonts w:ascii="Times New Roman" w:hAnsi="Times New Roman"/>
          <w:color w:val="000000" w:themeColor="text1"/>
          <w:sz w:val="24"/>
          <w:szCs w:val="24"/>
          <w:lang w:eastAsia="en-GB"/>
        </w:rPr>
        <w:t>.</w:t>
      </w:r>
      <w:r w:rsidR="007459CC" w:rsidRPr="00CB4719">
        <w:rPr>
          <w:rStyle w:val="FootnoteReference"/>
          <w:rFonts w:ascii="Times New Roman" w:hAnsi="Times New Roman"/>
          <w:color w:val="000000" w:themeColor="text1"/>
          <w:sz w:val="24"/>
          <w:szCs w:val="24"/>
          <w:lang w:eastAsia="en-GB"/>
        </w:rPr>
        <w:footnoteReference w:id="12"/>
      </w:r>
      <w:r w:rsidR="00AF3D8E" w:rsidRPr="00CB4719">
        <w:rPr>
          <w:rFonts w:ascii="Times New Roman" w:hAnsi="Times New Roman"/>
          <w:color w:val="000000" w:themeColor="text1"/>
          <w:sz w:val="24"/>
          <w:szCs w:val="24"/>
          <w:lang w:eastAsia="en-GB"/>
        </w:rPr>
        <w:t xml:space="preserve"> </w:t>
      </w:r>
      <w:r w:rsidR="00D60BD2" w:rsidRPr="00CB4719">
        <w:rPr>
          <w:rFonts w:ascii="Times New Roman" w:hAnsi="Times New Roman"/>
          <w:color w:val="000000" w:themeColor="text1"/>
          <w:sz w:val="24"/>
          <w:szCs w:val="24"/>
          <w:lang w:eastAsia="en-GB"/>
        </w:rPr>
        <w:t xml:space="preserve">In the concluding article in this special issue, Charles Forsdick </w:t>
      </w:r>
      <w:r w:rsidR="002A3AED" w:rsidRPr="00CB4719">
        <w:rPr>
          <w:rFonts w:ascii="Times New Roman" w:hAnsi="Times New Roman"/>
          <w:color w:val="000000" w:themeColor="text1"/>
          <w:sz w:val="24"/>
          <w:szCs w:val="24"/>
          <w:lang w:eastAsia="en-GB"/>
        </w:rPr>
        <w:t>pushes this argument further in his exploration of</w:t>
      </w:r>
      <w:r w:rsidR="00D60BD2" w:rsidRPr="00CB4719">
        <w:rPr>
          <w:rFonts w:ascii="Times New Roman" w:hAnsi="Times New Roman"/>
          <w:color w:val="000000" w:themeColor="text1"/>
          <w:sz w:val="24"/>
          <w:szCs w:val="24"/>
          <w:lang w:eastAsia="en-GB"/>
        </w:rPr>
        <w:t xml:space="preserve"> contrapuntal and transhistorical reading practices that make such connections apparent, suggesting that postcolonial representations of the French penal colonies invite a radical revisiting of what is a quintessentially nineteenth-century institution: </w:t>
      </w:r>
      <w:r w:rsidR="00D60BD2" w:rsidRPr="0044702D">
        <w:rPr>
          <w:rFonts w:ascii="Times New Roman" w:hAnsi="Times New Roman"/>
          <w:color w:val="000000"/>
          <w:sz w:val="24"/>
          <w:szCs w:val="24"/>
        </w:rPr>
        <w:t>postcolonial remembering becomes</w:t>
      </w:r>
      <w:r w:rsidR="002A3AED" w:rsidRPr="00CB4719">
        <w:rPr>
          <w:rFonts w:ascii="Times New Roman" w:hAnsi="Times New Roman"/>
          <w:color w:val="000000"/>
          <w:sz w:val="24"/>
          <w:szCs w:val="24"/>
        </w:rPr>
        <w:t xml:space="preserve"> a work of </w:t>
      </w:r>
      <w:r w:rsidR="00E9597A" w:rsidRPr="00CB4719">
        <w:rPr>
          <w:rFonts w:ascii="Times New Roman" w:hAnsi="Times New Roman"/>
          <w:color w:val="000000"/>
          <w:sz w:val="24"/>
          <w:szCs w:val="24"/>
        </w:rPr>
        <w:t>‘</w:t>
      </w:r>
      <w:r w:rsidR="002A3AED" w:rsidRPr="00CB4719">
        <w:rPr>
          <w:rFonts w:ascii="Times New Roman" w:hAnsi="Times New Roman"/>
          <w:color w:val="000000"/>
          <w:sz w:val="24"/>
          <w:szCs w:val="24"/>
        </w:rPr>
        <w:t>anti-heritage</w:t>
      </w:r>
      <w:r w:rsidR="00E9597A" w:rsidRPr="00CB4719">
        <w:rPr>
          <w:rFonts w:ascii="Times New Roman" w:hAnsi="Times New Roman"/>
          <w:color w:val="000000"/>
          <w:sz w:val="24"/>
          <w:szCs w:val="24"/>
        </w:rPr>
        <w:t>’</w:t>
      </w:r>
      <w:r w:rsidR="00D60BD2" w:rsidRPr="0044702D">
        <w:rPr>
          <w:rFonts w:ascii="Times New Roman" w:hAnsi="Times New Roman"/>
          <w:color w:val="000000"/>
          <w:sz w:val="24"/>
          <w:szCs w:val="24"/>
        </w:rPr>
        <w:t xml:space="preserve"> and a means of unearthing the palimpsestic layering of </w:t>
      </w:r>
      <w:r w:rsidR="00D60BD2" w:rsidRPr="003B461D">
        <w:rPr>
          <w:rFonts w:ascii="Times New Roman" w:hAnsi="Times New Roman"/>
          <w:i/>
          <w:color w:val="000000"/>
          <w:sz w:val="24"/>
          <w:szCs w:val="24"/>
        </w:rPr>
        <w:t>lieux de mémoire</w:t>
      </w:r>
      <w:r w:rsidR="00D60BD2" w:rsidRPr="0044702D">
        <w:rPr>
          <w:rFonts w:ascii="Times New Roman" w:hAnsi="Times New Roman"/>
          <w:color w:val="000000"/>
          <w:sz w:val="24"/>
          <w:szCs w:val="24"/>
        </w:rPr>
        <w:t xml:space="preserve"> too often represented as one-dimensional.</w:t>
      </w:r>
      <w:r w:rsidR="00BA59A9" w:rsidRPr="00CB4719">
        <w:rPr>
          <w:rFonts w:ascii="Times New Roman" w:hAnsi="Times New Roman"/>
          <w:color w:val="000000"/>
          <w:sz w:val="24"/>
          <w:szCs w:val="24"/>
        </w:rPr>
        <w:t xml:space="preserve"> </w:t>
      </w:r>
      <w:r w:rsidR="00BA59A9" w:rsidRPr="00CB4719">
        <w:rPr>
          <w:rFonts w:ascii="Times New Roman" w:hAnsi="Times New Roman"/>
          <w:color w:val="000000" w:themeColor="text1"/>
          <w:sz w:val="24"/>
          <w:szCs w:val="24"/>
          <w:lang w:eastAsia="en-GB"/>
        </w:rPr>
        <w:t xml:space="preserve">At the same time, </w:t>
      </w:r>
      <w:r w:rsidR="00D60BD2" w:rsidRPr="00CB4719">
        <w:rPr>
          <w:rFonts w:ascii="Times New Roman" w:hAnsi="Times New Roman"/>
          <w:color w:val="000000" w:themeColor="text1"/>
          <w:sz w:val="24"/>
          <w:szCs w:val="24"/>
          <w:lang w:eastAsia="en-GB"/>
        </w:rPr>
        <w:t xml:space="preserve">the </w:t>
      </w:r>
      <w:r w:rsidR="00C65DDC" w:rsidRPr="00CB4719">
        <w:rPr>
          <w:rFonts w:ascii="Times New Roman" w:hAnsi="Times New Roman"/>
          <w:color w:val="000000" w:themeColor="text1"/>
          <w:sz w:val="24"/>
          <w:szCs w:val="24"/>
          <w:lang w:eastAsia="en-GB"/>
        </w:rPr>
        <w:t xml:space="preserve">transition </w:t>
      </w:r>
      <w:r w:rsidR="0092400A" w:rsidRPr="00CB4719">
        <w:rPr>
          <w:rFonts w:ascii="Times New Roman" w:hAnsi="Times New Roman"/>
          <w:color w:val="000000" w:themeColor="text1"/>
          <w:sz w:val="24"/>
          <w:szCs w:val="24"/>
          <w:lang w:eastAsia="en-GB"/>
        </w:rPr>
        <w:t xml:space="preserve">from </w:t>
      </w:r>
      <w:r w:rsidR="00C65DDC" w:rsidRPr="00CB4719">
        <w:rPr>
          <w:rFonts w:ascii="Times New Roman" w:hAnsi="Times New Roman"/>
          <w:color w:val="000000" w:themeColor="text1"/>
          <w:sz w:val="24"/>
          <w:szCs w:val="24"/>
          <w:lang w:eastAsia="en-GB"/>
        </w:rPr>
        <w:t>Saint-Domingue to</w:t>
      </w:r>
      <w:r w:rsidR="00D0160C" w:rsidRPr="00CB4719">
        <w:rPr>
          <w:rFonts w:ascii="Times New Roman" w:hAnsi="Times New Roman"/>
          <w:color w:val="000000" w:themeColor="text1"/>
          <w:sz w:val="24"/>
          <w:szCs w:val="24"/>
          <w:lang w:eastAsia="en-GB"/>
        </w:rPr>
        <w:t xml:space="preserve"> Haiti provides a specifically f</w:t>
      </w:r>
      <w:r w:rsidR="00C65DDC" w:rsidRPr="00CB4719">
        <w:rPr>
          <w:rFonts w:ascii="Times New Roman" w:hAnsi="Times New Roman"/>
          <w:color w:val="000000" w:themeColor="text1"/>
          <w:sz w:val="24"/>
          <w:szCs w:val="24"/>
          <w:lang w:eastAsia="en-GB"/>
        </w:rPr>
        <w:t xml:space="preserve">rancophone </w:t>
      </w:r>
      <w:r w:rsidR="00D60BD2" w:rsidRPr="00CB4719">
        <w:rPr>
          <w:rFonts w:ascii="Times New Roman" w:hAnsi="Times New Roman"/>
          <w:color w:val="000000" w:themeColor="text1"/>
          <w:sz w:val="24"/>
          <w:szCs w:val="24"/>
          <w:lang w:eastAsia="en-GB"/>
        </w:rPr>
        <w:t xml:space="preserve">instance </w:t>
      </w:r>
      <w:r w:rsidR="00C65DDC" w:rsidRPr="00CB4719">
        <w:rPr>
          <w:rFonts w:ascii="Times New Roman" w:hAnsi="Times New Roman"/>
          <w:color w:val="000000" w:themeColor="text1"/>
          <w:sz w:val="24"/>
          <w:szCs w:val="24"/>
          <w:lang w:eastAsia="en-GB"/>
        </w:rPr>
        <w:t xml:space="preserve">of postcoloniality </w:t>
      </w:r>
      <w:r w:rsidR="00BA59A9" w:rsidRPr="00CB4719">
        <w:rPr>
          <w:rFonts w:ascii="Times New Roman" w:hAnsi="Times New Roman"/>
          <w:color w:val="000000" w:themeColor="text1"/>
          <w:sz w:val="24"/>
          <w:szCs w:val="24"/>
          <w:lang w:eastAsia="en-GB"/>
        </w:rPr>
        <w:t>that</w:t>
      </w:r>
      <w:r w:rsidR="00C65DDC" w:rsidRPr="00CB4719">
        <w:rPr>
          <w:rFonts w:ascii="Times New Roman" w:hAnsi="Times New Roman"/>
          <w:color w:val="000000" w:themeColor="text1"/>
          <w:sz w:val="24"/>
          <w:szCs w:val="24"/>
          <w:lang w:eastAsia="en-GB"/>
        </w:rPr>
        <w:t xml:space="preserve"> might, arguably, have played a greater role in postcolonial debates and even have served as a geographical paradigm to rival the reliance </w:t>
      </w:r>
      <w:r w:rsidR="00BA59A9" w:rsidRPr="00CB4719">
        <w:rPr>
          <w:rFonts w:ascii="Times New Roman" w:hAnsi="Times New Roman"/>
          <w:color w:val="000000" w:themeColor="text1"/>
          <w:sz w:val="24"/>
          <w:szCs w:val="24"/>
          <w:lang w:eastAsia="en-GB"/>
        </w:rPr>
        <w:t xml:space="preserve">on India that </w:t>
      </w:r>
      <w:r w:rsidR="0044702D" w:rsidRPr="00CB4719">
        <w:rPr>
          <w:rFonts w:ascii="Times New Roman" w:hAnsi="Times New Roman"/>
          <w:color w:val="000000" w:themeColor="text1"/>
          <w:sz w:val="24"/>
          <w:szCs w:val="24"/>
          <w:lang w:eastAsia="en-GB"/>
        </w:rPr>
        <w:t>characteri</w:t>
      </w:r>
      <w:r w:rsidR="0044702D">
        <w:rPr>
          <w:rFonts w:ascii="Times New Roman" w:hAnsi="Times New Roman"/>
          <w:color w:val="000000" w:themeColor="text1"/>
          <w:sz w:val="24"/>
          <w:szCs w:val="24"/>
          <w:lang w:eastAsia="en-GB"/>
        </w:rPr>
        <w:t>z</w:t>
      </w:r>
      <w:r w:rsidR="0044702D" w:rsidRPr="00CB4719">
        <w:rPr>
          <w:rFonts w:ascii="Times New Roman" w:hAnsi="Times New Roman"/>
          <w:color w:val="000000" w:themeColor="text1"/>
          <w:sz w:val="24"/>
          <w:szCs w:val="24"/>
          <w:lang w:eastAsia="en-GB"/>
        </w:rPr>
        <w:t xml:space="preserve">es </w:t>
      </w:r>
      <w:r w:rsidR="00D772A8" w:rsidRPr="00CB4719">
        <w:rPr>
          <w:rFonts w:ascii="Times New Roman" w:hAnsi="Times New Roman"/>
          <w:color w:val="000000" w:themeColor="text1"/>
          <w:sz w:val="24"/>
          <w:szCs w:val="24"/>
          <w:lang w:eastAsia="en-GB"/>
        </w:rPr>
        <w:t>(</w:t>
      </w:r>
      <w:r w:rsidR="0044702D">
        <w:rPr>
          <w:rFonts w:ascii="Times New Roman" w:hAnsi="Times New Roman"/>
          <w:color w:val="000000" w:themeColor="text1"/>
          <w:sz w:val="24"/>
          <w:szCs w:val="24"/>
          <w:lang w:eastAsia="en-GB"/>
        </w:rPr>
        <w:t>a</w:t>
      </w:r>
      <w:r w:rsidR="0044702D" w:rsidRPr="00CB4719">
        <w:rPr>
          <w:rFonts w:ascii="Times New Roman" w:hAnsi="Times New Roman"/>
          <w:color w:val="000000" w:themeColor="text1"/>
          <w:sz w:val="24"/>
          <w:szCs w:val="24"/>
          <w:lang w:eastAsia="en-GB"/>
        </w:rPr>
        <w:t>nglophone</w:t>
      </w:r>
      <w:r w:rsidR="00D772A8" w:rsidRPr="00CB4719">
        <w:rPr>
          <w:rFonts w:ascii="Times New Roman" w:hAnsi="Times New Roman"/>
          <w:color w:val="000000" w:themeColor="text1"/>
          <w:sz w:val="24"/>
          <w:szCs w:val="24"/>
          <w:lang w:eastAsia="en-GB"/>
        </w:rPr>
        <w:t>) postcolonialism</w:t>
      </w:r>
      <w:r w:rsidR="00F770FC" w:rsidRPr="00CB4719">
        <w:rPr>
          <w:rFonts w:ascii="Times New Roman" w:hAnsi="Times New Roman"/>
          <w:color w:val="000000" w:themeColor="text1"/>
          <w:sz w:val="24"/>
          <w:szCs w:val="24"/>
          <w:lang w:eastAsia="en-GB"/>
        </w:rPr>
        <w:t>. As Nick Nesbitt has argued</w:t>
      </w:r>
      <w:r w:rsidR="00C65DDC" w:rsidRPr="00CB4719">
        <w:rPr>
          <w:rFonts w:ascii="Times New Roman" w:hAnsi="Times New Roman"/>
          <w:color w:val="000000" w:themeColor="text1"/>
          <w:sz w:val="24"/>
          <w:szCs w:val="24"/>
          <w:lang w:eastAsia="en-GB"/>
        </w:rPr>
        <w:t>, by achieving independence in 1804 Haiti provides a precocious example of both postcoloniality and neo-colonialism.</w:t>
      </w:r>
      <w:r w:rsidR="007F0CE4" w:rsidRPr="00CB4719">
        <w:rPr>
          <w:rStyle w:val="FootnoteReference"/>
          <w:rFonts w:ascii="Times New Roman" w:hAnsi="Times New Roman"/>
          <w:color w:val="000000" w:themeColor="text1"/>
          <w:sz w:val="24"/>
          <w:szCs w:val="24"/>
          <w:lang w:eastAsia="en-GB"/>
        </w:rPr>
        <w:footnoteReference w:id="13"/>
      </w:r>
      <w:r w:rsidR="00C65DDC" w:rsidRPr="00CB4719">
        <w:rPr>
          <w:rFonts w:ascii="Times New Roman" w:hAnsi="Times New Roman"/>
          <w:color w:val="000000" w:themeColor="text1"/>
          <w:sz w:val="24"/>
          <w:szCs w:val="24"/>
          <w:lang w:eastAsia="en-GB"/>
        </w:rPr>
        <w:t xml:space="preserve"> The long overdue recovery of key nineteenth-century Haitian texts has allowed French studies to discover a nineteenth-century corpus of postcolonial and anti-colonial writing that forces a thorough overhaul of what </w:t>
      </w:r>
      <w:r w:rsidR="00C65DDC" w:rsidRPr="00CB4719">
        <w:rPr>
          <w:rFonts w:ascii="Times New Roman" w:hAnsi="Times New Roman"/>
          <w:color w:val="000000" w:themeColor="text1"/>
          <w:sz w:val="24"/>
          <w:szCs w:val="24"/>
          <w:lang w:eastAsia="en-GB"/>
        </w:rPr>
        <w:lastRenderedPageBreak/>
        <w:t xml:space="preserve">constitutes </w:t>
      </w:r>
      <w:r w:rsidR="00E9597A" w:rsidRPr="00CB4719">
        <w:rPr>
          <w:rFonts w:ascii="Times New Roman" w:hAnsi="Times New Roman"/>
          <w:color w:val="000000" w:themeColor="text1"/>
          <w:sz w:val="24"/>
          <w:szCs w:val="24"/>
          <w:lang w:eastAsia="en-GB"/>
        </w:rPr>
        <w:t>‘</w:t>
      </w:r>
      <w:r w:rsidR="00D0160C" w:rsidRPr="00CB4719">
        <w:rPr>
          <w:rFonts w:ascii="Times New Roman" w:hAnsi="Times New Roman"/>
          <w:color w:val="000000" w:themeColor="text1"/>
          <w:sz w:val="24"/>
          <w:szCs w:val="24"/>
          <w:lang w:eastAsia="en-GB"/>
        </w:rPr>
        <w:t>f</w:t>
      </w:r>
      <w:r w:rsidR="00C65DDC" w:rsidRPr="00CB4719">
        <w:rPr>
          <w:rFonts w:ascii="Times New Roman" w:hAnsi="Times New Roman"/>
          <w:color w:val="000000" w:themeColor="text1"/>
          <w:sz w:val="24"/>
          <w:szCs w:val="24"/>
          <w:lang w:eastAsia="en-GB"/>
        </w:rPr>
        <w:t>rancophone</w:t>
      </w:r>
      <w:r w:rsidR="00E9597A" w:rsidRPr="00CB4719">
        <w:rPr>
          <w:rFonts w:ascii="Times New Roman" w:hAnsi="Times New Roman"/>
          <w:color w:val="000000" w:themeColor="text1"/>
          <w:sz w:val="24"/>
          <w:szCs w:val="24"/>
          <w:lang w:eastAsia="en-GB"/>
        </w:rPr>
        <w:t>’</w:t>
      </w:r>
      <w:r w:rsidR="00C65DDC" w:rsidRPr="00CB4719">
        <w:rPr>
          <w:rFonts w:ascii="Times New Roman" w:hAnsi="Times New Roman"/>
          <w:color w:val="000000" w:themeColor="text1"/>
          <w:sz w:val="24"/>
          <w:szCs w:val="24"/>
          <w:lang w:eastAsia="en-GB"/>
        </w:rPr>
        <w:t xml:space="preserve"> writing</w:t>
      </w:r>
      <w:r w:rsidR="00F86BA1" w:rsidRPr="00CB4719">
        <w:rPr>
          <w:rFonts w:ascii="Times New Roman" w:hAnsi="Times New Roman"/>
          <w:color w:val="000000" w:themeColor="text1"/>
          <w:sz w:val="24"/>
          <w:szCs w:val="24"/>
          <w:lang w:eastAsia="en-GB"/>
        </w:rPr>
        <w:t xml:space="preserve"> and suggests genealogies more complex than those that have long held sway</w:t>
      </w:r>
      <w:r w:rsidR="004C6A92" w:rsidRPr="00CB4719">
        <w:rPr>
          <w:rFonts w:ascii="Times New Roman" w:hAnsi="Times New Roman"/>
          <w:color w:val="000000" w:themeColor="text1"/>
          <w:sz w:val="24"/>
          <w:szCs w:val="24"/>
          <w:lang w:eastAsia="en-GB"/>
        </w:rPr>
        <w:t>.</w:t>
      </w:r>
      <w:r w:rsidR="001F14F8">
        <w:rPr>
          <w:rStyle w:val="FootnoteReference"/>
          <w:rFonts w:ascii="Times New Roman" w:hAnsi="Times New Roman"/>
          <w:color w:val="000000" w:themeColor="text1"/>
          <w:sz w:val="24"/>
          <w:szCs w:val="24"/>
          <w:lang w:eastAsia="en-GB"/>
        </w:rPr>
        <w:footnoteReference w:id="14"/>
      </w:r>
      <w:r w:rsidR="001F14F8">
        <w:rPr>
          <w:rStyle w:val="CommentReference"/>
        </w:rPr>
        <w:t xml:space="preserve"> </w:t>
      </w:r>
    </w:p>
    <w:p w14:paraId="5C1263A9" w14:textId="20752273" w:rsidR="00B42F1D" w:rsidRPr="00CB4719" w:rsidRDefault="00CB4719" w:rsidP="00CB4719">
      <w:pPr>
        <w:spacing w:after="0" w:line="480" w:lineRule="auto"/>
        <w:ind w:firstLine="709"/>
        <w:rPr>
          <w:rFonts w:ascii="Times New Roman" w:hAnsi="Times New Roman"/>
          <w:color w:val="000000" w:themeColor="text1"/>
          <w:sz w:val="24"/>
          <w:szCs w:val="24"/>
          <w:lang w:eastAsia="en-GB"/>
        </w:rPr>
      </w:pPr>
      <w:r>
        <w:rPr>
          <w:rFonts w:ascii="Times New Roman" w:hAnsi="Times New Roman"/>
          <w:color w:val="000000" w:themeColor="text1"/>
          <w:sz w:val="24"/>
          <w:szCs w:val="24"/>
          <w:lang w:eastAsia="en-GB"/>
        </w:rPr>
        <w:t>&lt;P&gt;</w:t>
      </w:r>
      <w:r w:rsidR="00BE62FF" w:rsidRPr="00CB4719">
        <w:rPr>
          <w:rFonts w:ascii="Times New Roman" w:hAnsi="Times New Roman"/>
          <w:color w:val="000000" w:themeColor="text1"/>
          <w:sz w:val="24"/>
          <w:szCs w:val="24"/>
          <w:lang w:eastAsia="en-GB"/>
        </w:rPr>
        <w:t>Finally, a</w:t>
      </w:r>
      <w:r w:rsidR="00B42F1D" w:rsidRPr="00CB4719">
        <w:rPr>
          <w:rFonts w:ascii="Times New Roman" w:hAnsi="Times New Roman"/>
          <w:color w:val="000000" w:themeColor="text1"/>
          <w:sz w:val="24"/>
          <w:szCs w:val="24"/>
          <w:lang w:eastAsia="en-GB"/>
        </w:rPr>
        <w:t xml:space="preserve"> certain divergence in disciplinary approaches </w:t>
      </w:r>
      <w:r w:rsidR="00636614" w:rsidRPr="00CB4719">
        <w:rPr>
          <w:rFonts w:ascii="Times New Roman" w:hAnsi="Times New Roman"/>
          <w:color w:val="000000" w:themeColor="text1"/>
          <w:sz w:val="24"/>
          <w:szCs w:val="24"/>
          <w:lang w:eastAsia="en-GB"/>
        </w:rPr>
        <w:t>—</w:t>
      </w:r>
      <w:r w:rsidR="00BE62FF" w:rsidRPr="00CB4719">
        <w:rPr>
          <w:rFonts w:ascii="Times New Roman" w:hAnsi="Times New Roman"/>
          <w:color w:val="000000" w:themeColor="text1"/>
          <w:sz w:val="24"/>
          <w:szCs w:val="24"/>
          <w:lang w:eastAsia="en-GB"/>
        </w:rPr>
        <w:t xml:space="preserve"> in nineteenth-century studies and postcolonial studies</w:t>
      </w:r>
      <w:r w:rsidR="00BE62FF" w:rsidRPr="00CB4719">
        <w:rPr>
          <w:rFonts w:ascii="Times New Roman" w:hAnsi="Times New Roman"/>
          <w:i/>
          <w:color w:val="000000" w:themeColor="text1"/>
          <w:sz w:val="24"/>
          <w:szCs w:val="24"/>
          <w:lang w:eastAsia="en-GB"/>
        </w:rPr>
        <w:t xml:space="preserve"> </w:t>
      </w:r>
      <w:r w:rsidR="00BE62FF" w:rsidRPr="00CB4719">
        <w:rPr>
          <w:rFonts w:ascii="Times New Roman" w:hAnsi="Times New Roman"/>
          <w:color w:val="000000" w:themeColor="text1"/>
          <w:sz w:val="24"/>
          <w:szCs w:val="24"/>
          <w:lang w:eastAsia="en-GB"/>
        </w:rPr>
        <w:t>respectively</w:t>
      </w:r>
      <w:r w:rsidR="00BE62FF" w:rsidRPr="003B461D">
        <w:rPr>
          <w:rFonts w:ascii="Times New Roman" w:hAnsi="Times New Roman"/>
          <w:color w:val="000000" w:themeColor="text1"/>
          <w:sz w:val="24"/>
          <w:szCs w:val="24"/>
          <w:lang w:eastAsia="en-GB"/>
        </w:rPr>
        <w:t xml:space="preserve"> </w:t>
      </w:r>
      <w:r w:rsidR="00636614" w:rsidRPr="003B461D">
        <w:rPr>
          <w:rFonts w:ascii="Times New Roman" w:hAnsi="Times New Roman"/>
          <w:color w:val="000000" w:themeColor="text1"/>
          <w:sz w:val="24"/>
          <w:szCs w:val="24"/>
          <w:lang w:eastAsia="en-GB"/>
        </w:rPr>
        <w:t>—</w:t>
      </w:r>
      <w:r w:rsidR="00BE62FF" w:rsidRPr="003B461D">
        <w:rPr>
          <w:rFonts w:ascii="Times New Roman" w:hAnsi="Times New Roman"/>
          <w:color w:val="000000" w:themeColor="text1"/>
          <w:sz w:val="24"/>
          <w:szCs w:val="24"/>
          <w:lang w:eastAsia="en-GB"/>
        </w:rPr>
        <w:t xml:space="preserve"> </w:t>
      </w:r>
      <w:r w:rsidR="00B42F1D" w:rsidRPr="00BC7966">
        <w:rPr>
          <w:rFonts w:ascii="Times New Roman" w:hAnsi="Times New Roman"/>
          <w:color w:val="000000" w:themeColor="text1"/>
          <w:sz w:val="24"/>
          <w:szCs w:val="24"/>
          <w:lang w:eastAsia="en-GB"/>
        </w:rPr>
        <w:t>h</w:t>
      </w:r>
      <w:r w:rsidR="00B42F1D" w:rsidRPr="00CB4719">
        <w:rPr>
          <w:rFonts w:ascii="Times New Roman" w:hAnsi="Times New Roman"/>
          <w:color w:val="000000" w:themeColor="text1"/>
          <w:sz w:val="24"/>
          <w:szCs w:val="24"/>
          <w:lang w:eastAsia="en-GB"/>
        </w:rPr>
        <w:t xml:space="preserve">as at times been an obstacle to a full </w:t>
      </w:r>
      <w:r w:rsidR="00B42F1D" w:rsidRPr="00CB4719">
        <w:rPr>
          <w:rFonts w:ascii="Times New Roman" w:hAnsi="Times New Roman"/>
          <w:color w:val="000000" w:themeColor="text1"/>
          <w:sz w:val="24"/>
          <w:szCs w:val="24"/>
        </w:rPr>
        <w:t>discussion of the postcolonial nineteenth century</w:t>
      </w:r>
      <w:r w:rsidR="00B42F1D" w:rsidRPr="00CB4719">
        <w:rPr>
          <w:rFonts w:ascii="Times New Roman" w:hAnsi="Times New Roman"/>
          <w:color w:val="000000" w:themeColor="text1"/>
          <w:sz w:val="24"/>
          <w:szCs w:val="24"/>
          <w:lang w:eastAsia="en-GB"/>
        </w:rPr>
        <w:t>. To over</w:t>
      </w:r>
      <w:r w:rsidR="00BC7966">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 xml:space="preserve">emphasize this divergence would risk </w:t>
      </w:r>
      <w:r w:rsidR="007F0CE4" w:rsidRPr="00CB4719">
        <w:rPr>
          <w:rFonts w:ascii="Times New Roman" w:hAnsi="Times New Roman"/>
          <w:color w:val="000000" w:themeColor="text1"/>
          <w:sz w:val="24"/>
          <w:szCs w:val="24"/>
          <w:lang w:eastAsia="en-GB"/>
        </w:rPr>
        <w:t>over</w:t>
      </w:r>
      <w:r w:rsidR="00BC7966">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simplifying both sides as well as ignoring the significant work that has</w:t>
      </w:r>
      <w:r w:rsidR="00BE62FF" w:rsidRPr="00CB4719">
        <w:rPr>
          <w:rFonts w:ascii="Times New Roman" w:hAnsi="Times New Roman"/>
          <w:color w:val="000000" w:themeColor="text1"/>
          <w:sz w:val="24"/>
          <w:szCs w:val="24"/>
          <w:lang w:eastAsia="en-GB"/>
        </w:rPr>
        <w:t xml:space="preserve"> </w:t>
      </w:r>
      <w:r w:rsidR="00B42F1D" w:rsidRPr="00CB4719">
        <w:rPr>
          <w:rFonts w:ascii="Times New Roman" w:hAnsi="Times New Roman"/>
          <w:color w:val="000000" w:themeColor="text1"/>
          <w:sz w:val="24"/>
          <w:szCs w:val="24"/>
          <w:lang w:eastAsia="en-GB"/>
        </w:rPr>
        <w:t xml:space="preserve">been done in the overlap between them, but it is useful to sketch some of the polarities that distinguish the two. These divergences coincide, to a limited extent, with the much-discussed split between French and Anglo-American approaches to literature in the </w:t>
      </w:r>
      <w:r w:rsidR="00E9597A" w:rsidRPr="00CB4719">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post-Theory</w:t>
      </w:r>
      <w:r w:rsidR="00E9597A" w:rsidRPr="00CB4719">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 xml:space="preserve"> decades, when the latter have derived a great deal of energy from identitarian politics (</w:t>
      </w:r>
      <w:r w:rsidR="00BE62FF" w:rsidRPr="00CB4719">
        <w:rPr>
          <w:rFonts w:ascii="Times New Roman" w:hAnsi="Times New Roman"/>
          <w:color w:val="000000" w:themeColor="text1"/>
          <w:sz w:val="24"/>
          <w:szCs w:val="24"/>
          <w:lang w:eastAsia="en-GB"/>
        </w:rPr>
        <w:t xml:space="preserve">relating in particular to </w:t>
      </w:r>
      <w:r w:rsidR="00B42F1D" w:rsidRPr="00CB4719">
        <w:rPr>
          <w:rFonts w:ascii="Times New Roman" w:hAnsi="Times New Roman"/>
          <w:color w:val="000000" w:themeColor="text1"/>
          <w:sz w:val="24"/>
          <w:szCs w:val="24"/>
          <w:lang w:eastAsia="en-GB"/>
        </w:rPr>
        <w:t xml:space="preserve">gender and </w:t>
      </w:r>
      <w:r w:rsidR="00BE62FF" w:rsidRPr="00CB4719">
        <w:rPr>
          <w:rFonts w:ascii="Times New Roman" w:hAnsi="Times New Roman"/>
          <w:color w:val="000000" w:themeColor="text1"/>
          <w:sz w:val="24"/>
          <w:szCs w:val="24"/>
          <w:lang w:eastAsia="en-GB"/>
        </w:rPr>
        <w:t>p</w:t>
      </w:r>
      <w:r w:rsidR="00B42F1D" w:rsidRPr="00CB4719">
        <w:rPr>
          <w:rFonts w:ascii="Times New Roman" w:hAnsi="Times New Roman"/>
          <w:color w:val="000000" w:themeColor="text1"/>
          <w:sz w:val="24"/>
          <w:szCs w:val="24"/>
          <w:lang w:eastAsia="en-GB"/>
        </w:rPr>
        <w:t>ostcolonial</w:t>
      </w:r>
      <w:r w:rsidR="00BE62FF" w:rsidRPr="00CB4719">
        <w:rPr>
          <w:rFonts w:ascii="Times New Roman" w:hAnsi="Times New Roman"/>
          <w:color w:val="000000" w:themeColor="text1"/>
          <w:sz w:val="24"/>
          <w:szCs w:val="24"/>
          <w:lang w:eastAsia="en-GB"/>
        </w:rPr>
        <w:t xml:space="preserve"> identities</w:t>
      </w:r>
      <w:r w:rsidR="00B42F1D" w:rsidRPr="00CB4719">
        <w:rPr>
          <w:rFonts w:ascii="Times New Roman" w:hAnsi="Times New Roman"/>
          <w:color w:val="000000" w:themeColor="text1"/>
          <w:sz w:val="24"/>
          <w:szCs w:val="24"/>
          <w:lang w:eastAsia="en-GB"/>
        </w:rPr>
        <w:t>). This split has been reduced thanks to the endeavours of critics such as Jean-Marc Moura from the 1990s onwards,</w:t>
      </w:r>
      <w:r w:rsidR="00B42F1D" w:rsidRPr="00CB4719">
        <w:rPr>
          <w:rStyle w:val="FootnoteReference"/>
          <w:rFonts w:ascii="Times New Roman" w:hAnsi="Times New Roman"/>
          <w:color w:val="000000" w:themeColor="text1"/>
          <w:sz w:val="24"/>
          <w:szCs w:val="24"/>
          <w:lang w:eastAsia="en-GB"/>
        </w:rPr>
        <w:footnoteReference w:id="15"/>
      </w:r>
      <w:r w:rsidR="00B42F1D" w:rsidRPr="00CB4719">
        <w:rPr>
          <w:rFonts w:ascii="Times New Roman" w:hAnsi="Times New Roman"/>
          <w:color w:val="000000" w:themeColor="text1"/>
          <w:sz w:val="24"/>
          <w:szCs w:val="24"/>
          <w:lang w:eastAsia="en-GB"/>
        </w:rPr>
        <w:t xml:space="preserve"> and </w:t>
      </w:r>
      <w:r w:rsidR="00BE62FF" w:rsidRPr="00CB4719">
        <w:rPr>
          <w:rFonts w:ascii="Times New Roman" w:hAnsi="Times New Roman"/>
          <w:color w:val="000000" w:themeColor="text1"/>
          <w:sz w:val="24"/>
          <w:szCs w:val="24"/>
          <w:lang w:eastAsia="en-GB"/>
        </w:rPr>
        <w:t xml:space="preserve">also </w:t>
      </w:r>
      <w:r w:rsidR="00B42F1D" w:rsidRPr="00CB4719">
        <w:rPr>
          <w:rFonts w:ascii="Times New Roman" w:hAnsi="Times New Roman"/>
          <w:color w:val="000000" w:themeColor="text1"/>
          <w:sz w:val="24"/>
          <w:szCs w:val="24"/>
          <w:lang w:eastAsia="en-GB"/>
        </w:rPr>
        <w:t xml:space="preserve">by the increasing numbers of translations </w:t>
      </w:r>
      <w:r w:rsidR="00636614" w:rsidRPr="00CB4719">
        <w:rPr>
          <w:rFonts w:ascii="Times New Roman" w:hAnsi="Times New Roman"/>
          <w:color w:val="000000" w:themeColor="text1"/>
          <w:sz w:val="24"/>
          <w:szCs w:val="24"/>
          <w:lang w:eastAsia="en-GB"/>
        </w:rPr>
        <w:t>—</w:t>
      </w:r>
      <w:r w:rsidR="00BE62FF" w:rsidRPr="00CB4719">
        <w:rPr>
          <w:rFonts w:ascii="Times New Roman" w:hAnsi="Times New Roman"/>
          <w:color w:val="000000" w:themeColor="text1"/>
          <w:sz w:val="24"/>
          <w:szCs w:val="24"/>
          <w:lang w:eastAsia="en-GB"/>
        </w:rPr>
        <w:t xml:space="preserve"> produced by publishers such as </w:t>
      </w:r>
      <w:r w:rsidR="004C6A92" w:rsidRPr="00CB4719">
        <w:rPr>
          <w:rFonts w:ascii="Times New Roman" w:hAnsi="Times New Roman"/>
          <w:color w:val="000000" w:themeColor="text1"/>
          <w:sz w:val="24"/>
          <w:szCs w:val="24"/>
          <w:lang w:eastAsia="en-GB"/>
        </w:rPr>
        <w:t>É</w:t>
      </w:r>
      <w:r w:rsidR="00BE62FF" w:rsidRPr="00CB4719">
        <w:rPr>
          <w:rFonts w:ascii="Times New Roman" w:hAnsi="Times New Roman"/>
          <w:color w:val="000000" w:themeColor="text1"/>
          <w:sz w:val="24"/>
          <w:szCs w:val="24"/>
          <w:lang w:eastAsia="en-GB"/>
        </w:rPr>
        <w:t xml:space="preserve">ditions Amsterdam </w:t>
      </w:r>
      <w:r w:rsidR="00636614" w:rsidRPr="00CB4719">
        <w:rPr>
          <w:rFonts w:ascii="Times New Roman" w:hAnsi="Times New Roman"/>
          <w:color w:val="000000" w:themeColor="text1"/>
          <w:sz w:val="24"/>
          <w:szCs w:val="24"/>
          <w:lang w:eastAsia="en-GB"/>
        </w:rPr>
        <w:t>—</w:t>
      </w:r>
      <w:r w:rsidR="00BE62FF" w:rsidRPr="00CB4719">
        <w:rPr>
          <w:rFonts w:ascii="Times New Roman" w:hAnsi="Times New Roman"/>
          <w:color w:val="000000" w:themeColor="text1"/>
          <w:sz w:val="24"/>
          <w:szCs w:val="24"/>
          <w:lang w:eastAsia="en-GB"/>
        </w:rPr>
        <w:t xml:space="preserve"> </w:t>
      </w:r>
      <w:r w:rsidR="00B42F1D" w:rsidRPr="00CB4719">
        <w:rPr>
          <w:rFonts w:ascii="Times New Roman" w:hAnsi="Times New Roman"/>
          <w:color w:val="000000" w:themeColor="text1"/>
          <w:sz w:val="24"/>
          <w:szCs w:val="24"/>
          <w:lang w:eastAsia="en-GB"/>
        </w:rPr>
        <w:t xml:space="preserve">bringing French academia into contact with Anglo-American studies informed by gender theory and </w:t>
      </w:r>
      <w:r w:rsidR="00BE62FF" w:rsidRPr="00CB4719">
        <w:rPr>
          <w:rFonts w:ascii="Times New Roman" w:hAnsi="Times New Roman"/>
          <w:color w:val="000000" w:themeColor="text1"/>
          <w:sz w:val="24"/>
          <w:szCs w:val="24"/>
          <w:lang w:eastAsia="en-GB"/>
        </w:rPr>
        <w:t>p</w:t>
      </w:r>
      <w:r w:rsidR="00B42F1D" w:rsidRPr="00CB4719">
        <w:rPr>
          <w:rFonts w:ascii="Times New Roman" w:hAnsi="Times New Roman"/>
          <w:color w:val="000000" w:themeColor="text1"/>
          <w:sz w:val="24"/>
          <w:szCs w:val="24"/>
          <w:lang w:eastAsia="en-GB"/>
        </w:rPr>
        <w:t>ostcolonia</w:t>
      </w:r>
      <w:r w:rsidR="00BE62FF" w:rsidRPr="00CB4719">
        <w:rPr>
          <w:rFonts w:ascii="Times New Roman" w:hAnsi="Times New Roman"/>
          <w:color w:val="000000" w:themeColor="text1"/>
          <w:sz w:val="24"/>
          <w:szCs w:val="24"/>
          <w:lang w:eastAsia="en-GB"/>
        </w:rPr>
        <w:t>l</w:t>
      </w:r>
      <w:r w:rsidR="00B42F1D" w:rsidRPr="00CB4719">
        <w:rPr>
          <w:rFonts w:ascii="Times New Roman" w:hAnsi="Times New Roman"/>
          <w:color w:val="000000" w:themeColor="text1"/>
          <w:sz w:val="24"/>
          <w:szCs w:val="24"/>
          <w:lang w:eastAsia="en-GB"/>
        </w:rPr>
        <w:t>ism,</w:t>
      </w:r>
      <w:r w:rsidR="00B42F1D" w:rsidRPr="00CB4719">
        <w:rPr>
          <w:rStyle w:val="FootnoteReference"/>
          <w:rFonts w:ascii="Times New Roman" w:hAnsi="Times New Roman"/>
          <w:color w:val="000000" w:themeColor="text1"/>
          <w:sz w:val="24"/>
          <w:szCs w:val="24"/>
          <w:lang w:eastAsia="en-GB"/>
        </w:rPr>
        <w:footnoteReference w:id="16"/>
      </w:r>
      <w:r w:rsidR="00B42F1D" w:rsidRPr="00CB4719">
        <w:rPr>
          <w:rFonts w:ascii="Times New Roman" w:hAnsi="Times New Roman"/>
          <w:color w:val="000000" w:themeColor="text1"/>
          <w:sz w:val="24"/>
          <w:szCs w:val="24"/>
          <w:lang w:eastAsia="en-GB"/>
        </w:rPr>
        <w:t xml:space="preserve"> although this contact is felt in English </w:t>
      </w:r>
      <w:r w:rsidR="00BE62FF" w:rsidRPr="00CB4719">
        <w:rPr>
          <w:rFonts w:ascii="Times New Roman" w:hAnsi="Times New Roman"/>
          <w:color w:val="000000" w:themeColor="text1"/>
          <w:sz w:val="24"/>
          <w:szCs w:val="24"/>
          <w:lang w:eastAsia="en-GB"/>
        </w:rPr>
        <w:t>s</w:t>
      </w:r>
      <w:r w:rsidR="00B42F1D" w:rsidRPr="00CB4719">
        <w:rPr>
          <w:rFonts w:ascii="Times New Roman" w:hAnsi="Times New Roman"/>
          <w:color w:val="000000" w:themeColor="text1"/>
          <w:sz w:val="24"/>
          <w:szCs w:val="24"/>
          <w:lang w:eastAsia="en-GB"/>
        </w:rPr>
        <w:t xml:space="preserve">tudies departments more strongly </w:t>
      </w:r>
      <w:r w:rsidR="00B42F1D" w:rsidRPr="00CB4719">
        <w:rPr>
          <w:rFonts w:ascii="Times New Roman" w:hAnsi="Times New Roman"/>
          <w:color w:val="000000" w:themeColor="text1"/>
          <w:sz w:val="24"/>
          <w:szCs w:val="24"/>
          <w:lang w:eastAsia="en-GB"/>
        </w:rPr>
        <w:lastRenderedPageBreak/>
        <w:t xml:space="preserve">than in </w:t>
      </w:r>
      <w:r w:rsidR="00CF79F0">
        <w:rPr>
          <w:rFonts w:ascii="Times New Roman" w:hAnsi="Times New Roman"/>
          <w:i/>
          <w:color w:val="000000" w:themeColor="text1"/>
          <w:sz w:val="24"/>
          <w:szCs w:val="24"/>
          <w:lang w:eastAsia="en-GB"/>
        </w:rPr>
        <w:t>l</w:t>
      </w:r>
      <w:r w:rsidR="00CF79F0" w:rsidRPr="00CB4719">
        <w:rPr>
          <w:rFonts w:ascii="Times New Roman" w:hAnsi="Times New Roman"/>
          <w:i/>
          <w:color w:val="000000" w:themeColor="text1"/>
          <w:sz w:val="24"/>
          <w:szCs w:val="24"/>
          <w:lang w:eastAsia="en-GB"/>
        </w:rPr>
        <w:t xml:space="preserve">ettres </w:t>
      </w:r>
      <w:r w:rsidR="00BC7966">
        <w:rPr>
          <w:rFonts w:ascii="Times New Roman" w:hAnsi="Times New Roman"/>
          <w:i/>
          <w:color w:val="000000" w:themeColor="text1"/>
          <w:sz w:val="24"/>
          <w:szCs w:val="24"/>
          <w:lang w:eastAsia="en-GB"/>
        </w:rPr>
        <w:t>m</w:t>
      </w:r>
      <w:r w:rsidR="00BC7966" w:rsidRPr="00CB4719">
        <w:rPr>
          <w:rFonts w:ascii="Times New Roman" w:hAnsi="Times New Roman"/>
          <w:i/>
          <w:color w:val="000000" w:themeColor="text1"/>
          <w:sz w:val="24"/>
          <w:szCs w:val="24"/>
          <w:lang w:eastAsia="en-GB"/>
        </w:rPr>
        <w:t>odernes</w:t>
      </w:r>
      <w:r w:rsidR="00B42F1D" w:rsidRPr="00CB4719">
        <w:rPr>
          <w:rFonts w:ascii="Times New Roman" w:hAnsi="Times New Roman"/>
          <w:color w:val="000000" w:themeColor="text1"/>
          <w:sz w:val="24"/>
          <w:szCs w:val="24"/>
          <w:lang w:eastAsia="en-GB"/>
        </w:rPr>
        <w:t>. In any case, the differences between nineteenth-century studies and postcolonial studies</w:t>
      </w:r>
      <w:r w:rsidR="004C6A92" w:rsidRPr="00CB4719">
        <w:rPr>
          <w:rFonts w:ascii="Times New Roman" w:hAnsi="Times New Roman"/>
          <w:color w:val="000000" w:themeColor="text1"/>
          <w:sz w:val="24"/>
          <w:szCs w:val="24"/>
          <w:lang w:eastAsia="en-GB"/>
        </w:rPr>
        <w:t xml:space="preserve"> cannot all be attributed</w:t>
      </w:r>
      <w:r w:rsidR="00D0160C" w:rsidRPr="00CB4719">
        <w:rPr>
          <w:rFonts w:ascii="Times New Roman" w:hAnsi="Times New Roman"/>
          <w:color w:val="000000" w:themeColor="text1"/>
          <w:sz w:val="24"/>
          <w:szCs w:val="24"/>
          <w:lang w:eastAsia="en-GB"/>
        </w:rPr>
        <w:t xml:space="preserve"> to the f</w:t>
      </w:r>
      <w:r w:rsidR="00B42F1D" w:rsidRPr="00CB4719">
        <w:rPr>
          <w:rFonts w:ascii="Times New Roman" w:hAnsi="Times New Roman"/>
          <w:color w:val="000000" w:themeColor="text1"/>
          <w:sz w:val="24"/>
          <w:szCs w:val="24"/>
          <w:lang w:eastAsia="en-GB"/>
        </w:rPr>
        <w:t>ranc</w:t>
      </w:r>
      <w:r w:rsidR="00BE62FF" w:rsidRPr="00CB4719">
        <w:rPr>
          <w:rFonts w:ascii="Times New Roman" w:hAnsi="Times New Roman"/>
          <w:color w:val="000000" w:themeColor="text1"/>
          <w:sz w:val="24"/>
          <w:szCs w:val="24"/>
          <w:lang w:eastAsia="en-GB"/>
        </w:rPr>
        <w:t>ophone</w:t>
      </w:r>
      <w:r w:rsidR="00D0160C" w:rsidRPr="00CB4719">
        <w:rPr>
          <w:rFonts w:ascii="Times New Roman" w:hAnsi="Times New Roman"/>
          <w:color w:val="000000" w:themeColor="text1"/>
          <w:sz w:val="24"/>
          <w:szCs w:val="24"/>
          <w:lang w:eastAsia="en-GB"/>
        </w:rPr>
        <w:t>/a</w:t>
      </w:r>
      <w:r w:rsidR="00B42F1D" w:rsidRPr="00CB4719">
        <w:rPr>
          <w:rFonts w:ascii="Times New Roman" w:hAnsi="Times New Roman"/>
          <w:color w:val="000000" w:themeColor="text1"/>
          <w:sz w:val="24"/>
          <w:szCs w:val="24"/>
          <w:lang w:eastAsia="en-GB"/>
        </w:rPr>
        <w:t xml:space="preserve">nglophone academic split. The debates that have given impetus to postcolonial studies since the 1980s seem at times entirely separate from the dominant approaches current in nineteenth-century studies. There are differences concerning the object of study itself, as well as the methodologies employed and the ideology behind them. </w:t>
      </w:r>
    </w:p>
    <w:p w14:paraId="48862030" w14:textId="60205D3B" w:rsidR="00B42F1D" w:rsidRPr="00CB4719" w:rsidRDefault="00CB4719" w:rsidP="00CB4719">
      <w:pPr>
        <w:spacing w:after="0" w:line="480" w:lineRule="auto"/>
        <w:ind w:firstLine="709"/>
        <w:rPr>
          <w:rFonts w:ascii="Times New Roman" w:hAnsi="Times New Roman"/>
          <w:color w:val="000000" w:themeColor="text1"/>
          <w:sz w:val="24"/>
          <w:szCs w:val="24"/>
          <w:lang w:eastAsia="en-GB"/>
        </w:rPr>
      </w:pPr>
      <w:r>
        <w:rPr>
          <w:rFonts w:ascii="Times New Roman" w:hAnsi="Times New Roman"/>
          <w:color w:val="000000" w:themeColor="text1"/>
          <w:sz w:val="24"/>
          <w:szCs w:val="24"/>
          <w:lang w:eastAsia="en-GB"/>
        </w:rPr>
        <w:t>&lt;P&gt;</w:t>
      </w:r>
      <w:r w:rsidR="00B42F1D" w:rsidRPr="00CB4719">
        <w:rPr>
          <w:rFonts w:ascii="Times New Roman" w:hAnsi="Times New Roman"/>
          <w:color w:val="000000" w:themeColor="text1"/>
          <w:sz w:val="24"/>
          <w:szCs w:val="24"/>
          <w:lang w:eastAsia="en-GB"/>
        </w:rPr>
        <w:t xml:space="preserve">Nineteenth-century French studies as a disciplinary field defines itself by its object of study, although this is a flexible and expanding category, enriched for example by </w:t>
      </w:r>
      <w:r w:rsidR="00BE62FF" w:rsidRPr="00CB4719">
        <w:rPr>
          <w:rFonts w:ascii="Times New Roman" w:hAnsi="Times New Roman"/>
          <w:color w:val="000000" w:themeColor="text1"/>
          <w:sz w:val="24"/>
          <w:szCs w:val="24"/>
          <w:lang w:eastAsia="en-GB"/>
        </w:rPr>
        <w:t xml:space="preserve">recent </w:t>
      </w:r>
      <w:r w:rsidR="00B42F1D" w:rsidRPr="00CB4719">
        <w:rPr>
          <w:rFonts w:ascii="Times New Roman" w:hAnsi="Times New Roman"/>
          <w:color w:val="000000" w:themeColor="text1"/>
          <w:sz w:val="24"/>
          <w:szCs w:val="24"/>
          <w:lang w:eastAsia="en-GB"/>
        </w:rPr>
        <w:t xml:space="preserve">work on twentieth-century musical and film adaptations, research with a new focus on non-literary sources, and chronological extensions of the </w:t>
      </w:r>
      <w:r w:rsidR="00E9597A" w:rsidRPr="00CB4719">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long</w:t>
      </w:r>
      <w:r w:rsidR="00E9597A" w:rsidRPr="00CB4719">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 xml:space="preserve"> nineteenth century (to 1914 or 1922). In contrast </w:t>
      </w:r>
      <w:r w:rsidR="00BE62FF" w:rsidRPr="00CB4719">
        <w:rPr>
          <w:rFonts w:ascii="Times New Roman" w:hAnsi="Times New Roman"/>
          <w:color w:val="000000" w:themeColor="text1"/>
          <w:sz w:val="24"/>
          <w:szCs w:val="24"/>
          <w:lang w:eastAsia="en-GB"/>
        </w:rPr>
        <w:t>p</w:t>
      </w:r>
      <w:r w:rsidR="00B42F1D" w:rsidRPr="00CB4719">
        <w:rPr>
          <w:rFonts w:ascii="Times New Roman" w:hAnsi="Times New Roman"/>
          <w:color w:val="000000" w:themeColor="text1"/>
          <w:sz w:val="24"/>
          <w:szCs w:val="24"/>
          <w:lang w:eastAsia="en-GB"/>
        </w:rPr>
        <w:t xml:space="preserve">ostcolonialism, unlike </w:t>
      </w:r>
      <w:r w:rsidR="00E9597A" w:rsidRPr="00CB4719">
        <w:rPr>
          <w:rFonts w:ascii="Times New Roman" w:hAnsi="Times New Roman"/>
          <w:color w:val="000000" w:themeColor="text1"/>
          <w:sz w:val="24"/>
          <w:szCs w:val="24"/>
          <w:lang w:eastAsia="en-GB"/>
        </w:rPr>
        <w:t>‘</w:t>
      </w:r>
      <w:r w:rsidR="00D0160C" w:rsidRPr="00CB4719">
        <w:rPr>
          <w:rFonts w:ascii="Times New Roman" w:hAnsi="Times New Roman"/>
          <w:color w:val="000000" w:themeColor="text1"/>
          <w:sz w:val="24"/>
          <w:szCs w:val="24"/>
          <w:lang w:eastAsia="en-GB"/>
        </w:rPr>
        <w:t>f</w:t>
      </w:r>
      <w:r w:rsidR="00B42F1D" w:rsidRPr="00CB4719">
        <w:rPr>
          <w:rFonts w:ascii="Times New Roman" w:hAnsi="Times New Roman"/>
          <w:color w:val="000000" w:themeColor="text1"/>
          <w:sz w:val="24"/>
          <w:szCs w:val="24"/>
          <w:lang w:eastAsia="en-GB"/>
        </w:rPr>
        <w:t>rancophone literature</w:t>
      </w:r>
      <w:r w:rsidR="00E9597A" w:rsidRPr="00CB4719">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 xml:space="preserve">, defines itself less in terms of a specific </w:t>
      </w:r>
      <w:r w:rsidR="00BE62FF" w:rsidRPr="00CB4719">
        <w:rPr>
          <w:rFonts w:ascii="Times New Roman" w:hAnsi="Times New Roman"/>
          <w:color w:val="000000" w:themeColor="text1"/>
          <w:sz w:val="24"/>
          <w:szCs w:val="24"/>
          <w:lang w:eastAsia="en-GB"/>
        </w:rPr>
        <w:t xml:space="preserve">corpus or </w:t>
      </w:r>
      <w:r w:rsidR="00B42F1D" w:rsidRPr="00CB4719">
        <w:rPr>
          <w:rFonts w:ascii="Times New Roman" w:hAnsi="Times New Roman"/>
          <w:color w:val="000000" w:themeColor="text1"/>
          <w:sz w:val="24"/>
          <w:szCs w:val="24"/>
          <w:lang w:eastAsia="en-GB"/>
        </w:rPr>
        <w:t>object of study than as an approach informed by a body of theory and driven by a concern with politics, ethics</w:t>
      </w:r>
      <w:r w:rsidR="00BC7966">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 xml:space="preserve"> and the rejection of imperialism.</w:t>
      </w:r>
    </w:p>
    <w:p w14:paraId="5C8DAA73" w14:textId="3DFA4C53" w:rsidR="00B42F1D" w:rsidRPr="00CB4719" w:rsidRDefault="00CB4719" w:rsidP="00CB4719">
      <w:pPr>
        <w:spacing w:after="0" w:line="480" w:lineRule="auto"/>
        <w:ind w:firstLine="709"/>
        <w:rPr>
          <w:rFonts w:ascii="Times New Roman" w:hAnsi="Times New Roman"/>
          <w:b/>
          <w:i/>
          <w:color w:val="000000" w:themeColor="text1"/>
          <w:sz w:val="24"/>
          <w:szCs w:val="24"/>
          <w:lang w:eastAsia="en-GB"/>
        </w:rPr>
      </w:pPr>
      <w:r>
        <w:rPr>
          <w:rFonts w:ascii="Times New Roman" w:hAnsi="Times New Roman"/>
          <w:color w:val="000000" w:themeColor="text1"/>
          <w:sz w:val="24"/>
          <w:szCs w:val="24"/>
          <w:lang w:eastAsia="en-GB"/>
        </w:rPr>
        <w:t>&lt;P&gt;</w:t>
      </w:r>
      <w:r w:rsidR="00B42F1D" w:rsidRPr="00CB4719">
        <w:rPr>
          <w:rFonts w:ascii="Times New Roman" w:hAnsi="Times New Roman"/>
          <w:color w:val="000000" w:themeColor="text1"/>
          <w:sz w:val="24"/>
          <w:szCs w:val="24"/>
          <w:lang w:eastAsia="en-GB"/>
        </w:rPr>
        <w:t>At times</w:t>
      </w:r>
      <w:r w:rsidR="007459CC" w:rsidRPr="00CB4719">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 xml:space="preserve"> very distinct ideologies appear to inform the methodologies employed by the two disciplines. At the risk of simplification: on the one hand</w:t>
      </w:r>
      <w:r w:rsidR="00BE62FF" w:rsidRPr="00CB4719">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 xml:space="preserve"> </w:t>
      </w:r>
      <w:r w:rsidR="00BE62FF" w:rsidRPr="00CB4719">
        <w:rPr>
          <w:rFonts w:ascii="Times New Roman" w:hAnsi="Times New Roman"/>
          <w:color w:val="000000" w:themeColor="text1"/>
          <w:sz w:val="24"/>
          <w:szCs w:val="24"/>
          <w:lang w:eastAsia="en-GB"/>
        </w:rPr>
        <w:t xml:space="preserve">postcolonial </w:t>
      </w:r>
      <w:r w:rsidR="00B42F1D" w:rsidRPr="00CB4719">
        <w:rPr>
          <w:rFonts w:ascii="Times New Roman" w:hAnsi="Times New Roman"/>
          <w:color w:val="000000" w:themeColor="text1"/>
          <w:sz w:val="24"/>
          <w:szCs w:val="24"/>
          <w:lang w:eastAsia="en-GB"/>
        </w:rPr>
        <w:t>reading is an act of suspicion or diagnosis, informed by a conception of discourse as a product and perpetuator of Fouca</w:t>
      </w:r>
      <w:r w:rsidR="00BE62FF" w:rsidRPr="00CB4719">
        <w:rPr>
          <w:rFonts w:ascii="Times New Roman" w:hAnsi="Times New Roman"/>
          <w:color w:val="000000" w:themeColor="text1"/>
          <w:sz w:val="24"/>
          <w:szCs w:val="24"/>
          <w:lang w:eastAsia="en-GB"/>
        </w:rPr>
        <w:t>u</w:t>
      </w:r>
      <w:r w:rsidR="00B42F1D" w:rsidRPr="00CB4719">
        <w:rPr>
          <w:rFonts w:ascii="Times New Roman" w:hAnsi="Times New Roman"/>
          <w:color w:val="000000" w:themeColor="text1"/>
          <w:sz w:val="24"/>
          <w:szCs w:val="24"/>
          <w:lang w:eastAsia="en-GB"/>
        </w:rPr>
        <w:t xml:space="preserve">ldian knowledge/power; on the other, </w:t>
      </w:r>
      <w:r w:rsidR="00BE62FF" w:rsidRPr="00CB4719">
        <w:rPr>
          <w:rFonts w:ascii="Times New Roman" w:hAnsi="Times New Roman"/>
          <w:color w:val="000000" w:themeColor="text1"/>
          <w:sz w:val="24"/>
          <w:szCs w:val="24"/>
          <w:lang w:eastAsia="en-GB"/>
        </w:rPr>
        <w:t xml:space="preserve">notwithstanding a rich tradition of deconstructive analysis, </w:t>
      </w:r>
      <w:r w:rsidR="00B42F1D" w:rsidRPr="00CB4719">
        <w:rPr>
          <w:rFonts w:ascii="Times New Roman" w:hAnsi="Times New Roman"/>
          <w:color w:val="000000" w:themeColor="text1"/>
          <w:sz w:val="24"/>
          <w:szCs w:val="24"/>
          <w:lang w:eastAsia="en-GB"/>
        </w:rPr>
        <w:t>critical reading seeks to reveal a text</w:t>
      </w:r>
      <w:r w:rsidR="00E9597A" w:rsidRPr="00CB4719">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s formal, generic, historical</w:t>
      </w:r>
      <w:r w:rsidR="00BC7966">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 xml:space="preserve"> or biographical dimensions. Many nineteenth-century studies derive their energy from issues of literary form and genre, studied through stylistic or narratological approaches. In France itself, though less so in the Anglo-American academy, this has at times encouraged apolitical or universalist readings. These depend on the idea of the work of art as autotelic or as having </w:t>
      </w:r>
      <w:r w:rsidR="00B42F1D" w:rsidRPr="00CB4719">
        <w:rPr>
          <w:rFonts w:ascii="Times New Roman" w:hAnsi="Times New Roman"/>
          <w:color w:val="000000" w:themeColor="text1"/>
          <w:sz w:val="24"/>
          <w:szCs w:val="24"/>
          <w:lang w:eastAsia="en-GB"/>
        </w:rPr>
        <w:lastRenderedPageBreak/>
        <w:t xml:space="preserve">unquestioned value in itself. </w:t>
      </w:r>
      <w:r w:rsidR="00B42F1D" w:rsidRPr="00CB4719">
        <w:rPr>
          <w:rFonts w:ascii="Times New Roman" w:hAnsi="Times New Roman"/>
          <w:color w:val="000000" w:themeColor="text1"/>
          <w:sz w:val="24"/>
          <w:szCs w:val="24"/>
        </w:rPr>
        <w:t xml:space="preserve">Postcolonial criticism, on the other hand, has tended to express </w:t>
      </w:r>
      <w:r w:rsidR="00E9597A" w:rsidRPr="00CB4719">
        <w:rPr>
          <w:rFonts w:ascii="Times New Roman" w:hAnsi="Times New Roman"/>
          <w:color w:val="000000" w:themeColor="text1"/>
          <w:sz w:val="24"/>
          <w:szCs w:val="24"/>
        </w:rPr>
        <w:t>‘</w:t>
      </w:r>
      <w:r w:rsidR="00B42F1D" w:rsidRPr="00CB4719">
        <w:rPr>
          <w:rFonts w:ascii="Times New Roman" w:hAnsi="Times New Roman"/>
          <w:color w:val="000000" w:themeColor="text1"/>
          <w:sz w:val="24"/>
          <w:szCs w:val="24"/>
        </w:rPr>
        <w:t>suspicion and anxiety</w:t>
      </w:r>
      <w:r w:rsidR="00E9597A" w:rsidRPr="00CB4719">
        <w:rPr>
          <w:rFonts w:ascii="Times New Roman" w:hAnsi="Times New Roman"/>
          <w:color w:val="000000" w:themeColor="text1"/>
          <w:sz w:val="24"/>
          <w:szCs w:val="24"/>
        </w:rPr>
        <w:t>’</w:t>
      </w:r>
      <w:r w:rsidR="00B42F1D" w:rsidRPr="00CB4719">
        <w:rPr>
          <w:rFonts w:ascii="Times New Roman" w:hAnsi="Times New Roman"/>
          <w:color w:val="000000" w:themeColor="text1"/>
          <w:sz w:val="24"/>
          <w:szCs w:val="24"/>
        </w:rPr>
        <w:t xml:space="preserve"> about this concentration on literariness, which is seen as part of an elitist cultural capital</w:t>
      </w:r>
      <w:r w:rsidR="00BE62FF" w:rsidRPr="00CB4719">
        <w:rPr>
          <w:rFonts w:ascii="Times New Roman" w:hAnsi="Times New Roman"/>
          <w:color w:val="000000" w:themeColor="text1"/>
          <w:sz w:val="24"/>
          <w:szCs w:val="24"/>
        </w:rPr>
        <w:t xml:space="preserve"> and </w:t>
      </w:r>
      <w:r w:rsidR="007459CC" w:rsidRPr="00CB4719">
        <w:rPr>
          <w:rFonts w:ascii="Times New Roman" w:hAnsi="Times New Roman"/>
          <w:color w:val="000000" w:themeColor="text1"/>
          <w:sz w:val="24"/>
          <w:szCs w:val="24"/>
        </w:rPr>
        <w:t xml:space="preserve">associated with </w:t>
      </w:r>
      <w:r w:rsidR="00BE62FF" w:rsidRPr="00CB4719">
        <w:rPr>
          <w:rFonts w:ascii="Times New Roman" w:hAnsi="Times New Roman"/>
          <w:color w:val="000000" w:themeColor="text1"/>
          <w:sz w:val="24"/>
          <w:szCs w:val="24"/>
        </w:rPr>
        <w:t>forms of canonicity</w:t>
      </w:r>
      <w:r w:rsidR="00B42F1D" w:rsidRPr="00CB4719">
        <w:rPr>
          <w:rFonts w:ascii="Times New Roman" w:hAnsi="Times New Roman"/>
          <w:color w:val="000000" w:themeColor="text1"/>
          <w:sz w:val="24"/>
          <w:szCs w:val="24"/>
        </w:rPr>
        <w:t>.</w:t>
      </w:r>
      <w:r w:rsidR="00B42F1D" w:rsidRPr="00CB4719">
        <w:rPr>
          <w:rStyle w:val="FootnoteReference"/>
          <w:rFonts w:ascii="Times New Roman" w:hAnsi="Times New Roman"/>
          <w:color w:val="000000" w:themeColor="text1"/>
          <w:sz w:val="24"/>
          <w:szCs w:val="24"/>
        </w:rPr>
        <w:footnoteReference w:id="17"/>
      </w:r>
      <w:r w:rsidR="00B42F1D" w:rsidRPr="00CB4719">
        <w:rPr>
          <w:rFonts w:ascii="Times New Roman" w:hAnsi="Times New Roman"/>
          <w:color w:val="000000" w:themeColor="text1"/>
          <w:sz w:val="24"/>
          <w:szCs w:val="24"/>
        </w:rPr>
        <w:t xml:space="preserve"> </w:t>
      </w:r>
      <w:r w:rsidR="00B42F1D" w:rsidRPr="00CB4719">
        <w:rPr>
          <w:rFonts w:ascii="Times New Roman" w:hAnsi="Times New Roman"/>
          <w:color w:val="000000" w:themeColor="text1"/>
          <w:sz w:val="24"/>
          <w:szCs w:val="24"/>
          <w:lang w:eastAsia="en-GB"/>
        </w:rPr>
        <w:t xml:space="preserve">It would be extremely misleading, however, to suggest that nineteenth-century studies were ahistorical in their approach. In the </w:t>
      </w:r>
      <w:r w:rsidR="00BC7966">
        <w:rPr>
          <w:rFonts w:ascii="Times New Roman" w:hAnsi="Times New Roman"/>
          <w:color w:val="000000" w:themeColor="text1"/>
          <w:sz w:val="24"/>
          <w:szCs w:val="24"/>
          <w:lang w:eastAsia="en-GB"/>
        </w:rPr>
        <w:t>a</w:t>
      </w:r>
      <w:r w:rsidR="00BC7966" w:rsidRPr="00CB4719">
        <w:rPr>
          <w:rFonts w:ascii="Times New Roman" w:hAnsi="Times New Roman"/>
          <w:color w:val="000000" w:themeColor="text1"/>
          <w:sz w:val="24"/>
          <w:szCs w:val="24"/>
          <w:lang w:eastAsia="en-GB"/>
        </w:rPr>
        <w:t xml:space="preserve">nglophone </w:t>
      </w:r>
      <w:r w:rsidR="00B42F1D" w:rsidRPr="00CB4719">
        <w:rPr>
          <w:rFonts w:ascii="Times New Roman" w:hAnsi="Times New Roman"/>
          <w:color w:val="000000" w:themeColor="text1"/>
          <w:sz w:val="24"/>
          <w:szCs w:val="24"/>
          <w:lang w:eastAsia="en-GB"/>
        </w:rPr>
        <w:t>world</w:t>
      </w:r>
      <w:r w:rsidR="00BE62FF" w:rsidRPr="00CB4719">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 xml:space="preserve"> the traditions of close reading that remain so important to nineteenth-century studies have been contextualized </w:t>
      </w:r>
      <w:r w:rsidR="00D60BD2" w:rsidRPr="00CB4719">
        <w:rPr>
          <w:rFonts w:ascii="Times New Roman" w:hAnsi="Times New Roman"/>
          <w:color w:val="000000" w:themeColor="text1"/>
          <w:sz w:val="24"/>
          <w:szCs w:val="24"/>
          <w:lang w:eastAsia="en-GB"/>
        </w:rPr>
        <w:t>by New Historicist and, later, c</w:t>
      </w:r>
      <w:r w:rsidR="00B42F1D" w:rsidRPr="00CB4719">
        <w:rPr>
          <w:rFonts w:ascii="Times New Roman" w:hAnsi="Times New Roman"/>
          <w:color w:val="000000" w:themeColor="text1"/>
          <w:sz w:val="24"/>
          <w:szCs w:val="24"/>
          <w:lang w:eastAsia="en-GB"/>
        </w:rPr>
        <w:t>ultural studies approaches. In France</w:t>
      </w:r>
      <w:r w:rsidR="00BC7966">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 xml:space="preserve"> too, the relatively ahistorical perspective of formalism is inflected by critical currents that </w:t>
      </w:r>
      <w:r w:rsidR="00656360" w:rsidRPr="00CB4719">
        <w:rPr>
          <w:rFonts w:ascii="Times New Roman" w:hAnsi="Times New Roman"/>
          <w:color w:val="000000" w:themeColor="text1"/>
          <w:sz w:val="24"/>
          <w:szCs w:val="24"/>
          <w:lang w:eastAsia="en-GB"/>
        </w:rPr>
        <w:t xml:space="preserve">increasingly </w:t>
      </w:r>
      <w:r w:rsidR="00B42F1D" w:rsidRPr="00CB4719">
        <w:rPr>
          <w:rFonts w:ascii="Times New Roman" w:hAnsi="Times New Roman"/>
          <w:color w:val="000000" w:themeColor="text1"/>
          <w:sz w:val="24"/>
          <w:szCs w:val="24"/>
          <w:lang w:eastAsia="en-GB"/>
        </w:rPr>
        <w:t xml:space="preserve">engage with a new literary history, </w:t>
      </w:r>
      <w:r w:rsidR="00692A20" w:rsidRPr="00CB4719">
        <w:rPr>
          <w:rFonts w:ascii="Times New Roman" w:hAnsi="Times New Roman"/>
          <w:color w:val="000000" w:themeColor="text1"/>
          <w:sz w:val="24"/>
          <w:szCs w:val="24"/>
          <w:lang w:eastAsia="en-GB"/>
        </w:rPr>
        <w:t>for example through contextualiz</w:t>
      </w:r>
      <w:r w:rsidR="00B42F1D" w:rsidRPr="00CB4719">
        <w:rPr>
          <w:rFonts w:ascii="Times New Roman" w:hAnsi="Times New Roman"/>
          <w:color w:val="000000" w:themeColor="text1"/>
          <w:sz w:val="24"/>
          <w:szCs w:val="24"/>
          <w:lang w:eastAsia="en-GB"/>
        </w:rPr>
        <w:t>ation of literature with its modes of production, notably with the rise of the press.</w:t>
      </w:r>
      <w:r w:rsidR="00B42F1D" w:rsidRPr="00CB4719">
        <w:rPr>
          <w:rStyle w:val="FootnoteReference"/>
          <w:rFonts w:ascii="Times New Roman" w:hAnsi="Times New Roman"/>
          <w:color w:val="000000" w:themeColor="text1"/>
          <w:sz w:val="24"/>
          <w:szCs w:val="24"/>
          <w:lang w:eastAsia="en-GB"/>
        </w:rPr>
        <w:footnoteReference w:id="18"/>
      </w:r>
      <w:r w:rsidR="00B42F1D" w:rsidRPr="00CB4719">
        <w:rPr>
          <w:rFonts w:ascii="Times New Roman" w:hAnsi="Times New Roman"/>
          <w:color w:val="000000" w:themeColor="text1"/>
          <w:sz w:val="24"/>
          <w:szCs w:val="24"/>
          <w:lang w:eastAsia="en-GB"/>
        </w:rPr>
        <w:t xml:space="preserve"> Nevertheless, nineteenth-century literary studies perspectives, whether they take a historicist or formalist approach, have tended to place greater emphasis on literary form and genre than </w:t>
      </w:r>
      <w:r w:rsidR="00BE62FF" w:rsidRPr="00CB4719">
        <w:rPr>
          <w:rFonts w:ascii="Times New Roman" w:hAnsi="Times New Roman"/>
          <w:color w:val="000000" w:themeColor="text1"/>
          <w:sz w:val="24"/>
          <w:szCs w:val="24"/>
          <w:lang w:eastAsia="en-GB"/>
        </w:rPr>
        <w:t>p</w:t>
      </w:r>
      <w:r w:rsidR="00B42F1D" w:rsidRPr="00CB4719">
        <w:rPr>
          <w:rFonts w:ascii="Times New Roman" w:hAnsi="Times New Roman"/>
          <w:color w:val="000000" w:themeColor="text1"/>
          <w:sz w:val="24"/>
          <w:szCs w:val="24"/>
          <w:lang w:eastAsia="en-GB"/>
        </w:rPr>
        <w:t xml:space="preserve">ostcolonialism has done until recently. These divergences are particularly apparent in cases where the object of study is ostensibly the same, </w:t>
      </w:r>
      <w:r w:rsidR="00B12C0C" w:rsidRPr="00CB4719">
        <w:rPr>
          <w:rFonts w:ascii="Times New Roman" w:hAnsi="Times New Roman"/>
          <w:color w:val="000000" w:themeColor="text1"/>
          <w:sz w:val="24"/>
          <w:szCs w:val="24"/>
          <w:lang w:eastAsia="en-GB"/>
        </w:rPr>
        <w:t xml:space="preserve">evident </w:t>
      </w:r>
      <w:r w:rsidR="00B42F1D" w:rsidRPr="00CB4719">
        <w:rPr>
          <w:rFonts w:ascii="Times New Roman" w:hAnsi="Times New Roman"/>
          <w:color w:val="000000" w:themeColor="text1"/>
          <w:sz w:val="24"/>
          <w:szCs w:val="24"/>
          <w:lang w:eastAsia="en-GB"/>
        </w:rPr>
        <w:t>for example in work on travel writing: here, approaches vary between a focus on questions of genericity, literariness</w:t>
      </w:r>
      <w:r w:rsidR="00BC7966">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 xml:space="preserve"> and form</w:t>
      </w:r>
      <w:r w:rsidR="00B12C0C" w:rsidRPr="00CB4719">
        <w:rPr>
          <w:rFonts w:ascii="Times New Roman" w:hAnsi="Times New Roman"/>
          <w:color w:val="000000" w:themeColor="text1"/>
          <w:sz w:val="24"/>
          <w:szCs w:val="24"/>
          <w:lang w:eastAsia="en-GB"/>
        </w:rPr>
        <w:t xml:space="preserve"> (predominant until recently in French-language criticism)</w:t>
      </w:r>
      <w:r w:rsidR="00B42F1D" w:rsidRPr="00CB4719">
        <w:rPr>
          <w:rFonts w:ascii="Times New Roman" w:hAnsi="Times New Roman"/>
          <w:color w:val="000000" w:themeColor="text1"/>
          <w:sz w:val="24"/>
          <w:szCs w:val="24"/>
          <w:lang w:eastAsia="en-GB"/>
        </w:rPr>
        <w:t>, or on the contrary analysis of texts in the light of colonial discourse</w:t>
      </w:r>
      <w:r w:rsidR="00B12C0C" w:rsidRPr="00CB4719">
        <w:rPr>
          <w:rFonts w:ascii="Times New Roman" w:hAnsi="Times New Roman"/>
          <w:color w:val="000000" w:themeColor="text1"/>
          <w:sz w:val="24"/>
          <w:szCs w:val="24"/>
          <w:lang w:eastAsia="en-GB"/>
        </w:rPr>
        <w:t xml:space="preserve"> (a tendency often still indebted in English-language scholarship to the foundational work of Said)</w:t>
      </w:r>
      <w:r w:rsidR="00B42F1D" w:rsidRPr="00CB4719">
        <w:rPr>
          <w:rFonts w:ascii="Times New Roman" w:hAnsi="Times New Roman"/>
          <w:color w:val="000000" w:themeColor="text1"/>
          <w:sz w:val="24"/>
          <w:szCs w:val="24"/>
          <w:lang w:eastAsia="en-GB"/>
        </w:rPr>
        <w:t xml:space="preserve">. </w:t>
      </w:r>
      <w:r w:rsidR="006E0002" w:rsidRPr="00CB4719">
        <w:rPr>
          <w:rFonts w:ascii="Times New Roman" w:hAnsi="Times New Roman"/>
          <w:color w:val="000000" w:themeColor="text1"/>
          <w:sz w:val="24"/>
          <w:szCs w:val="24"/>
          <w:lang w:eastAsia="en-GB"/>
        </w:rPr>
        <w:t>The need for a multiple approach to the complexities of travel writing is illustrated by Seth Graebner</w:t>
      </w:r>
      <w:r w:rsidR="00E9597A" w:rsidRPr="00CB4719">
        <w:rPr>
          <w:rFonts w:ascii="Times New Roman" w:hAnsi="Times New Roman"/>
          <w:color w:val="000000" w:themeColor="text1"/>
          <w:sz w:val="24"/>
          <w:szCs w:val="24"/>
          <w:lang w:eastAsia="en-GB"/>
        </w:rPr>
        <w:t>’</w:t>
      </w:r>
      <w:r w:rsidR="006E0002" w:rsidRPr="00CB4719">
        <w:rPr>
          <w:rFonts w:ascii="Times New Roman" w:hAnsi="Times New Roman"/>
          <w:color w:val="000000" w:themeColor="text1"/>
          <w:sz w:val="24"/>
          <w:szCs w:val="24"/>
          <w:lang w:eastAsia="en-GB"/>
        </w:rPr>
        <w:t>s contribution on the artist, writer</w:t>
      </w:r>
      <w:r w:rsidR="00475297">
        <w:rPr>
          <w:rFonts w:ascii="Times New Roman" w:hAnsi="Times New Roman"/>
          <w:color w:val="000000" w:themeColor="text1"/>
          <w:sz w:val="24"/>
          <w:szCs w:val="24"/>
          <w:lang w:eastAsia="en-GB"/>
        </w:rPr>
        <w:t>,</w:t>
      </w:r>
      <w:r w:rsidR="006E0002" w:rsidRPr="00CB4719">
        <w:rPr>
          <w:rFonts w:ascii="Times New Roman" w:hAnsi="Times New Roman"/>
          <w:color w:val="000000" w:themeColor="text1"/>
          <w:sz w:val="24"/>
          <w:szCs w:val="24"/>
          <w:lang w:eastAsia="en-GB"/>
        </w:rPr>
        <w:t xml:space="preserve"> and traveller </w:t>
      </w:r>
      <w:r w:rsidR="00475297">
        <w:rPr>
          <w:rFonts w:ascii="Times New Roman" w:hAnsi="Times New Roman"/>
          <w:color w:val="000000" w:themeColor="text1"/>
          <w:sz w:val="24"/>
          <w:szCs w:val="24"/>
          <w:lang w:eastAsia="en-GB"/>
        </w:rPr>
        <w:t xml:space="preserve">Eugène </w:t>
      </w:r>
      <w:r w:rsidR="006E0002" w:rsidRPr="00CB4719">
        <w:rPr>
          <w:rFonts w:ascii="Times New Roman" w:hAnsi="Times New Roman"/>
          <w:color w:val="000000" w:themeColor="text1"/>
          <w:sz w:val="24"/>
          <w:szCs w:val="24"/>
          <w:lang w:eastAsia="en-GB"/>
        </w:rPr>
        <w:t>Fromentin in this special issue.</w:t>
      </w:r>
    </w:p>
    <w:p w14:paraId="41D0F5E3" w14:textId="2D357104" w:rsidR="00B42F1D" w:rsidRPr="00CB4719" w:rsidRDefault="00CB4719" w:rsidP="00CB4719">
      <w:pPr>
        <w:spacing w:after="0" w:line="480" w:lineRule="auto"/>
        <w:ind w:firstLine="709"/>
        <w:rPr>
          <w:rFonts w:ascii="Times New Roman" w:hAnsi="Times New Roman"/>
          <w:color w:val="000000" w:themeColor="text1"/>
          <w:sz w:val="24"/>
          <w:szCs w:val="24"/>
          <w:lang w:eastAsia="en-GB"/>
        </w:rPr>
      </w:pPr>
      <w:r>
        <w:rPr>
          <w:rFonts w:ascii="Times New Roman" w:hAnsi="Times New Roman"/>
          <w:color w:val="000000" w:themeColor="text1"/>
          <w:sz w:val="24"/>
          <w:szCs w:val="24"/>
          <w:lang w:eastAsia="en-GB"/>
        </w:rPr>
        <w:t>&lt;P&gt;</w:t>
      </w:r>
      <w:r w:rsidR="00B42F1D" w:rsidRPr="00CB4719">
        <w:rPr>
          <w:rFonts w:ascii="Times New Roman" w:hAnsi="Times New Roman"/>
          <w:color w:val="000000" w:themeColor="text1"/>
          <w:sz w:val="24"/>
          <w:szCs w:val="24"/>
          <w:lang w:eastAsia="en-GB"/>
        </w:rPr>
        <w:t xml:space="preserve">Nineteenth-century studies have been marked in recent decades by the rise of genetic criticism in France, where impressive collaborative work has exploited new technical </w:t>
      </w:r>
      <w:r w:rsidR="00B42F1D" w:rsidRPr="00CB4719">
        <w:rPr>
          <w:rFonts w:ascii="Times New Roman" w:hAnsi="Times New Roman"/>
          <w:color w:val="000000" w:themeColor="text1"/>
          <w:sz w:val="24"/>
          <w:szCs w:val="24"/>
          <w:lang w:eastAsia="en-GB"/>
        </w:rPr>
        <w:lastRenderedPageBreak/>
        <w:t>means. Genetic criticism tends to look at writing as an individual, idiosyncratic process rather than as part of a broader social discourse</w:t>
      </w:r>
      <w:r w:rsidR="004C6A92" w:rsidRPr="00CB4719">
        <w:rPr>
          <w:rFonts w:ascii="Times New Roman" w:hAnsi="Times New Roman"/>
          <w:color w:val="000000" w:themeColor="text1"/>
          <w:sz w:val="24"/>
          <w:szCs w:val="24"/>
          <w:lang w:eastAsia="en-GB"/>
        </w:rPr>
        <w:t xml:space="preserve">, which </w:t>
      </w:r>
      <w:r w:rsidR="00B42F1D" w:rsidRPr="00CB4719">
        <w:rPr>
          <w:rFonts w:ascii="Times New Roman" w:hAnsi="Times New Roman"/>
          <w:color w:val="000000" w:themeColor="text1"/>
          <w:sz w:val="24"/>
          <w:szCs w:val="24"/>
          <w:lang w:eastAsia="en-GB"/>
        </w:rPr>
        <w:t xml:space="preserve">encourages critics to focus on writers at the expense of readers, as Chris Bongie, following François Cusset, argues in the article he contributes here. Along with the </w:t>
      </w:r>
      <w:r w:rsidR="00E9597A" w:rsidRPr="00CB4719">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return of the subject</w:t>
      </w:r>
      <w:r w:rsidR="00E9597A" w:rsidRPr="00CB4719">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 xml:space="preserve">, genetic criticism has thus </w:t>
      </w:r>
      <w:r w:rsidR="004C6A92" w:rsidRPr="00CB4719">
        <w:rPr>
          <w:rFonts w:ascii="Times New Roman" w:hAnsi="Times New Roman"/>
          <w:color w:val="000000" w:themeColor="text1"/>
          <w:sz w:val="24"/>
          <w:szCs w:val="24"/>
          <w:lang w:eastAsia="en-GB"/>
        </w:rPr>
        <w:t xml:space="preserve">nourished </w:t>
      </w:r>
      <w:r w:rsidR="00B42F1D" w:rsidRPr="00CB4719">
        <w:rPr>
          <w:rFonts w:ascii="Times New Roman" w:hAnsi="Times New Roman"/>
          <w:color w:val="000000" w:themeColor="text1"/>
          <w:sz w:val="24"/>
          <w:szCs w:val="24"/>
          <w:lang w:eastAsia="en-GB"/>
        </w:rPr>
        <w:t>a renewal of author-based studies. Perhaps no</w:t>
      </w:r>
      <w:r w:rsidR="009C6725">
        <w:rPr>
          <w:rFonts w:ascii="Times New Roman" w:hAnsi="Times New Roman"/>
          <w:color w:val="000000" w:themeColor="text1"/>
          <w:sz w:val="24"/>
          <w:szCs w:val="24"/>
          <w:lang w:eastAsia="en-GB"/>
        </w:rPr>
        <w:t xml:space="preserve">t </w:t>
      </w:r>
      <w:r w:rsidR="00B42F1D" w:rsidRPr="00CB4719">
        <w:rPr>
          <w:rFonts w:ascii="Times New Roman" w:hAnsi="Times New Roman"/>
          <w:color w:val="000000" w:themeColor="text1"/>
          <w:sz w:val="24"/>
          <w:szCs w:val="24"/>
          <w:lang w:eastAsia="en-GB"/>
        </w:rPr>
        <w:t xml:space="preserve">coincidentally, nineteenth-century studies in Britain, as in France, continue to thrive on a relatively narrow canon of writers. In a period when undergraduates are reading less, and nineteenth-century literary texts are not getting any shorter, enlarging the canon </w:t>
      </w:r>
      <w:r w:rsidR="00A54489" w:rsidRPr="00CB4719">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 xml:space="preserve"> the teaching canon, at any rate </w:t>
      </w:r>
      <w:r w:rsidR="00A54489" w:rsidRPr="00CB4719">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 xml:space="preserve"> presents practical problems that are not inconsequential. Indeed, enlargement of the author-based canon often, in British nineteenth-century studies, involve</w:t>
      </w:r>
      <w:r w:rsidR="00A54489" w:rsidRPr="00CB4719">
        <w:rPr>
          <w:rFonts w:ascii="Times New Roman" w:hAnsi="Times New Roman"/>
          <w:color w:val="000000" w:themeColor="text1"/>
          <w:sz w:val="24"/>
          <w:szCs w:val="24"/>
          <w:lang w:eastAsia="en-GB"/>
        </w:rPr>
        <w:t>s</w:t>
      </w:r>
      <w:r w:rsidR="00B42F1D" w:rsidRPr="00CB4719">
        <w:rPr>
          <w:rFonts w:ascii="Times New Roman" w:hAnsi="Times New Roman"/>
          <w:color w:val="000000" w:themeColor="text1"/>
          <w:sz w:val="24"/>
          <w:szCs w:val="24"/>
          <w:lang w:eastAsia="en-GB"/>
        </w:rPr>
        <w:t xml:space="preserve"> the inclusion of filmic or other adaptations.</w:t>
      </w:r>
      <w:r w:rsidR="00B42F1D" w:rsidRPr="00CB4719">
        <w:rPr>
          <w:rStyle w:val="FootnoteReference"/>
          <w:rFonts w:ascii="Times New Roman" w:hAnsi="Times New Roman"/>
          <w:color w:val="000000" w:themeColor="text1"/>
          <w:sz w:val="24"/>
          <w:szCs w:val="24"/>
          <w:lang w:eastAsia="en-GB"/>
        </w:rPr>
        <w:footnoteReference w:id="19"/>
      </w:r>
    </w:p>
    <w:p w14:paraId="69C70236" w14:textId="1C0EEF53" w:rsidR="00317A45" w:rsidRPr="00CB4719" w:rsidRDefault="00CB4719" w:rsidP="00CB4719">
      <w:pPr>
        <w:spacing w:after="0" w:line="480" w:lineRule="auto"/>
        <w:ind w:firstLine="709"/>
        <w:rPr>
          <w:rFonts w:ascii="Times New Roman" w:hAnsi="Times New Roman"/>
          <w:b/>
          <w:i/>
          <w:color w:val="000000" w:themeColor="text1"/>
          <w:sz w:val="24"/>
          <w:szCs w:val="24"/>
          <w:lang w:eastAsia="en-GB"/>
        </w:rPr>
      </w:pPr>
      <w:r>
        <w:rPr>
          <w:rFonts w:ascii="Times New Roman" w:hAnsi="Times New Roman"/>
          <w:color w:val="000000" w:themeColor="text1"/>
          <w:sz w:val="24"/>
          <w:szCs w:val="24"/>
          <w:lang w:eastAsia="en-GB"/>
        </w:rPr>
        <w:t>&lt;P&gt;</w:t>
      </w:r>
      <w:r w:rsidR="00B42F1D" w:rsidRPr="00CB4719">
        <w:rPr>
          <w:rFonts w:ascii="Times New Roman" w:hAnsi="Times New Roman"/>
          <w:color w:val="000000" w:themeColor="text1"/>
          <w:sz w:val="24"/>
          <w:szCs w:val="24"/>
          <w:lang w:eastAsia="en-GB"/>
        </w:rPr>
        <w:t xml:space="preserve">This focus on authors can be contrasted with the approach by </w:t>
      </w:r>
      <w:r w:rsidR="00E9597A" w:rsidRPr="00CB4719">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area</w:t>
      </w:r>
      <w:r w:rsidR="00E9597A" w:rsidRPr="00CB4719">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 xml:space="preserve"> that is more common in </w:t>
      </w:r>
      <w:r w:rsidR="00B12C0C" w:rsidRPr="00CB4719">
        <w:rPr>
          <w:rFonts w:ascii="Times New Roman" w:hAnsi="Times New Roman"/>
          <w:color w:val="000000" w:themeColor="text1"/>
          <w:sz w:val="24"/>
          <w:szCs w:val="24"/>
          <w:lang w:eastAsia="en-GB"/>
        </w:rPr>
        <w:t>p</w:t>
      </w:r>
      <w:r w:rsidR="00B42F1D" w:rsidRPr="00CB4719">
        <w:rPr>
          <w:rFonts w:ascii="Times New Roman" w:hAnsi="Times New Roman"/>
          <w:color w:val="000000" w:themeColor="text1"/>
          <w:sz w:val="24"/>
          <w:szCs w:val="24"/>
          <w:lang w:eastAsia="en-GB"/>
        </w:rPr>
        <w:t>ostcolonial criticism</w:t>
      </w:r>
      <w:r w:rsidR="00475297">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 xml:space="preserve"> which</w:t>
      </w:r>
      <w:r w:rsidR="006412C0" w:rsidRPr="00CB4719">
        <w:rPr>
          <w:rFonts w:ascii="Times New Roman" w:hAnsi="Times New Roman"/>
          <w:color w:val="000000" w:themeColor="text1"/>
          <w:sz w:val="24"/>
          <w:szCs w:val="24"/>
          <w:lang w:eastAsia="en-GB"/>
        </w:rPr>
        <w:t xml:space="preserve">, after all, derives partly </w:t>
      </w:r>
      <w:r w:rsidR="00B42F1D" w:rsidRPr="00CB4719">
        <w:rPr>
          <w:rFonts w:ascii="Times New Roman" w:hAnsi="Times New Roman"/>
          <w:color w:val="000000" w:themeColor="text1"/>
          <w:sz w:val="24"/>
          <w:szCs w:val="24"/>
          <w:lang w:eastAsia="en-GB"/>
        </w:rPr>
        <w:t xml:space="preserve">from </w:t>
      </w:r>
      <w:r w:rsidR="00E9597A" w:rsidRPr="00CB4719">
        <w:rPr>
          <w:rFonts w:ascii="Times New Roman" w:hAnsi="Times New Roman"/>
          <w:color w:val="000000" w:themeColor="text1"/>
          <w:sz w:val="24"/>
          <w:szCs w:val="24"/>
          <w:lang w:eastAsia="en-GB"/>
        </w:rPr>
        <w:t>‘</w:t>
      </w:r>
      <w:r w:rsidR="00475297">
        <w:rPr>
          <w:rFonts w:ascii="Times New Roman" w:hAnsi="Times New Roman"/>
          <w:color w:val="000000" w:themeColor="text1"/>
          <w:sz w:val="24"/>
          <w:szCs w:val="24"/>
          <w:lang w:eastAsia="en-GB"/>
        </w:rPr>
        <w:t>a</w:t>
      </w:r>
      <w:r w:rsidR="00475297" w:rsidRPr="00CB4719">
        <w:rPr>
          <w:rFonts w:ascii="Times New Roman" w:hAnsi="Times New Roman"/>
          <w:color w:val="000000" w:themeColor="text1"/>
          <w:sz w:val="24"/>
          <w:szCs w:val="24"/>
          <w:lang w:eastAsia="en-GB"/>
        </w:rPr>
        <w:t xml:space="preserve">rea </w:t>
      </w:r>
      <w:r w:rsidR="00A54489" w:rsidRPr="00CB4719">
        <w:rPr>
          <w:rFonts w:ascii="Times New Roman" w:hAnsi="Times New Roman"/>
          <w:color w:val="000000" w:themeColor="text1"/>
          <w:sz w:val="24"/>
          <w:szCs w:val="24"/>
          <w:lang w:eastAsia="en-GB"/>
        </w:rPr>
        <w:t>s</w:t>
      </w:r>
      <w:r w:rsidR="00B42F1D" w:rsidRPr="00CB4719">
        <w:rPr>
          <w:rFonts w:ascii="Times New Roman" w:hAnsi="Times New Roman"/>
          <w:color w:val="000000" w:themeColor="text1"/>
          <w:sz w:val="24"/>
          <w:szCs w:val="24"/>
          <w:lang w:eastAsia="en-GB"/>
        </w:rPr>
        <w:t>tudies</w:t>
      </w:r>
      <w:r w:rsidR="00E9597A" w:rsidRPr="00CB4719">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 xml:space="preserve">. Postcolonial approaches are marked by the so-called </w:t>
      </w:r>
      <w:r w:rsidR="00E9597A" w:rsidRPr="00CB4719">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spatial turn</w:t>
      </w:r>
      <w:r w:rsidR="00E9597A" w:rsidRPr="00CB4719">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 xml:space="preserve"> of literary study in the twentieth century, which was </w:t>
      </w:r>
      <w:r w:rsidR="002B4215">
        <w:rPr>
          <w:rFonts w:ascii="Times New Roman" w:hAnsi="Times New Roman"/>
          <w:color w:val="000000" w:themeColor="text1"/>
          <w:sz w:val="24"/>
          <w:szCs w:val="24"/>
          <w:lang w:eastAsia="en-GB"/>
        </w:rPr>
        <w:t>in part</w:t>
      </w:r>
      <w:r w:rsidR="002B4215" w:rsidRPr="00CB4719">
        <w:rPr>
          <w:rFonts w:ascii="Times New Roman" w:hAnsi="Times New Roman"/>
          <w:color w:val="000000" w:themeColor="text1"/>
          <w:sz w:val="24"/>
          <w:szCs w:val="24"/>
          <w:lang w:eastAsia="en-GB"/>
        </w:rPr>
        <w:t xml:space="preserve"> </w:t>
      </w:r>
      <w:r w:rsidR="00B42F1D" w:rsidRPr="00CB4719">
        <w:rPr>
          <w:rFonts w:ascii="Times New Roman" w:hAnsi="Times New Roman"/>
          <w:color w:val="000000" w:themeColor="text1"/>
          <w:sz w:val="24"/>
          <w:szCs w:val="24"/>
          <w:lang w:eastAsia="en-GB"/>
        </w:rPr>
        <w:t xml:space="preserve">inspired </w:t>
      </w:r>
      <w:r w:rsidR="00B12C0C" w:rsidRPr="00CB4719">
        <w:rPr>
          <w:rFonts w:ascii="Times New Roman" w:hAnsi="Times New Roman"/>
          <w:color w:val="000000" w:themeColor="text1"/>
          <w:sz w:val="24"/>
          <w:szCs w:val="24"/>
          <w:lang w:eastAsia="en-GB"/>
        </w:rPr>
        <w:t xml:space="preserve">in the first instance </w:t>
      </w:r>
      <w:r w:rsidR="00B42F1D" w:rsidRPr="00CB4719">
        <w:rPr>
          <w:rFonts w:ascii="Times New Roman" w:hAnsi="Times New Roman"/>
          <w:color w:val="000000" w:themeColor="text1"/>
          <w:sz w:val="24"/>
          <w:szCs w:val="24"/>
          <w:lang w:eastAsia="en-GB"/>
        </w:rPr>
        <w:t xml:space="preserve">by French theorists such as Henri </w:t>
      </w:r>
      <w:r w:rsidR="002B4215" w:rsidRPr="00CB4719">
        <w:rPr>
          <w:rFonts w:ascii="Times New Roman" w:hAnsi="Times New Roman"/>
          <w:color w:val="000000" w:themeColor="text1"/>
          <w:sz w:val="24"/>
          <w:szCs w:val="24"/>
          <w:lang w:eastAsia="en-GB"/>
        </w:rPr>
        <w:t>Lef</w:t>
      </w:r>
      <w:r w:rsidR="002B4215">
        <w:rPr>
          <w:rFonts w:ascii="Times New Roman" w:hAnsi="Times New Roman"/>
          <w:color w:val="000000" w:themeColor="text1"/>
          <w:sz w:val="24"/>
          <w:szCs w:val="24"/>
          <w:lang w:eastAsia="en-GB"/>
        </w:rPr>
        <w:t>e</w:t>
      </w:r>
      <w:r w:rsidR="002B4215" w:rsidRPr="00CB4719">
        <w:rPr>
          <w:rFonts w:ascii="Times New Roman" w:hAnsi="Times New Roman"/>
          <w:color w:val="000000" w:themeColor="text1"/>
          <w:sz w:val="24"/>
          <w:szCs w:val="24"/>
          <w:lang w:eastAsia="en-GB"/>
        </w:rPr>
        <w:t>bvre</w:t>
      </w:r>
      <w:r w:rsidR="00B42F1D" w:rsidRPr="00CB4719">
        <w:rPr>
          <w:rFonts w:ascii="Times New Roman" w:hAnsi="Times New Roman"/>
          <w:color w:val="000000" w:themeColor="text1"/>
          <w:sz w:val="24"/>
          <w:szCs w:val="24"/>
          <w:lang w:eastAsia="en-GB"/>
        </w:rPr>
        <w:t>.</w:t>
      </w:r>
      <w:r w:rsidR="00B42F1D" w:rsidRPr="00CB4719">
        <w:rPr>
          <w:rStyle w:val="FootnoteReference"/>
          <w:rFonts w:ascii="Times New Roman" w:hAnsi="Times New Roman"/>
          <w:color w:val="000000" w:themeColor="text1"/>
          <w:sz w:val="24"/>
          <w:szCs w:val="24"/>
          <w:lang w:eastAsia="en-GB"/>
        </w:rPr>
        <w:footnoteReference w:id="20"/>
      </w:r>
      <w:r w:rsidR="00B42F1D" w:rsidRPr="00CB4719">
        <w:rPr>
          <w:rFonts w:ascii="Times New Roman" w:hAnsi="Times New Roman"/>
          <w:color w:val="000000" w:themeColor="text1"/>
          <w:sz w:val="24"/>
          <w:szCs w:val="24"/>
          <w:lang w:eastAsia="en-GB"/>
        </w:rPr>
        <w:t xml:space="preserve"> Geographical or other identitarian categories (</w:t>
      </w:r>
      <w:r w:rsidR="00E9597A" w:rsidRPr="00CB4719">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Algerian writers</w:t>
      </w:r>
      <w:r w:rsidR="00E9597A" w:rsidRPr="00CB4719">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 xml:space="preserve">, </w:t>
      </w:r>
      <w:r w:rsidR="00E9597A" w:rsidRPr="00CB4719">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Caribbean literature</w:t>
      </w:r>
      <w:r w:rsidR="00E9597A" w:rsidRPr="00CB4719">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 xml:space="preserve">, </w:t>
      </w:r>
      <w:r w:rsidR="00E9597A" w:rsidRPr="00CB4719">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migrant literature</w:t>
      </w:r>
      <w:r w:rsidR="00E9597A" w:rsidRPr="00CB4719">
        <w:rPr>
          <w:rFonts w:ascii="Times New Roman" w:hAnsi="Times New Roman"/>
          <w:color w:val="000000" w:themeColor="text1"/>
          <w:sz w:val="24"/>
          <w:szCs w:val="24"/>
          <w:lang w:eastAsia="en-GB"/>
        </w:rPr>
        <w:t>’</w:t>
      </w:r>
      <w:r w:rsidR="00B12C0C" w:rsidRPr="00CB4719">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 xml:space="preserve"> etc.) are often at least implicitly present</w:t>
      </w:r>
      <w:r w:rsidR="00B12C0C" w:rsidRPr="00CB4719">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 xml:space="preserve"> even in the case of studies that do focus on individual</w:t>
      </w:r>
      <w:r w:rsidR="005F4552" w:rsidRPr="00CB4719">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 xml:space="preserve"> </w:t>
      </w:r>
      <w:r w:rsidR="005F4552" w:rsidRPr="00CB4719">
        <w:rPr>
          <w:rFonts w:ascii="Times New Roman" w:hAnsi="Times New Roman"/>
          <w:color w:val="000000" w:themeColor="text1"/>
          <w:sz w:val="24"/>
          <w:szCs w:val="24"/>
          <w:lang w:eastAsia="en-GB"/>
        </w:rPr>
        <w:t xml:space="preserve">predominantly twentieth-century, </w:t>
      </w:r>
      <w:r w:rsidR="00B42F1D" w:rsidRPr="00CB4719">
        <w:rPr>
          <w:rFonts w:ascii="Times New Roman" w:hAnsi="Times New Roman"/>
          <w:color w:val="000000" w:themeColor="text1"/>
          <w:sz w:val="24"/>
          <w:szCs w:val="24"/>
          <w:lang w:eastAsia="en-GB"/>
        </w:rPr>
        <w:t>authors. In contrast, the geographical focus of much nineteenth-century literary study tends to remain silent because it is self-evidently assumed to be France itself, with some exceptions that remain relatively marginalized (</w:t>
      </w:r>
      <w:r w:rsidR="00E9597A" w:rsidRPr="00CB4719">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Belgian writers</w:t>
      </w:r>
      <w:r w:rsidR="00E9597A" w:rsidRPr="00CB4719">
        <w:rPr>
          <w:rFonts w:ascii="Times New Roman" w:hAnsi="Times New Roman"/>
          <w:color w:val="000000" w:themeColor="text1"/>
          <w:sz w:val="24"/>
          <w:szCs w:val="24"/>
          <w:lang w:eastAsia="en-GB"/>
        </w:rPr>
        <w:t>’</w:t>
      </w:r>
      <w:r w:rsidR="002B4215">
        <w:rPr>
          <w:rFonts w:ascii="Times New Roman" w:hAnsi="Times New Roman"/>
          <w:color w:val="000000" w:themeColor="text1"/>
          <w:sz w:val="24"/>
          <w:szCs w:val="24"/>
          <w:lang w:eastAsia="en-GB"/>
        </w:rPr>
        <w:t>,</w:t>
      </w:r>
      <w:r w:rsidR="002B4215" w:rsidRPr="00CB4719">
        <w:rPr>
          <w:rFonts w:ascii="Times New Roman" w:hAnsi="Times New Roman"/>
          <w:color w:val="000000" w:themeColor="text1"/>
          <w:sz w:val="24"/>
          <w:szCs w:val="24"/>
          <w:lang w:eastAsia="en-GB"/>
        </w:rPr>
        <w:t xml:space="preserve"> </w:t>
      </w:r>
      <w:r w:rsidR="00E9597A" w:rsidRPr="00CB4719">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regionalist writers</w:t>
      </w:r>
      <w:r w:rsidR="00E9597A" w:rsidRPr="00CB4719">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 xml:space="preserve">). Of course, fruitful </w:t>
      </w:r>
      <w:r w:rsidR="00B42F1D" w:rsidRPr="00CB4719">
        <w:rPr>
          <w:rFonts w:ascii="Times New Roman" w:hAnsi="Times New Roman"/>
          <w:color w:val="000000" w:themeColor="text1"/>
          <w:sz w:val="24"/>
          <w:szCs w:val="24"/>
          <w:lang w:eastAsia="en-GB"/>
        </w:rPr>
        <w:lastRenderedPageBreak/>
        <w:t>studies have focused on spatiality in relation to Paris and the provinces, and more recently on spatial mapping as a key to individual subjectivity.</w:t>
      </w:r>
      <w:r w:rsidR="00B42F1D" w:rsidRPr="00CB4719">
        <w:rPr>
          <w:rStyle w:val="FootnoteReference"/>
          <w:rFonts w:ascii="Times New Roman" w:hAnsi="Times New Roman"/>
          <w:color w:val="000000" w:themeColor="text1"/>
          <w:sz w:val="24"/>
          <w:szCs w:val="24"/>
          <w:lang w:eastAsia="en-GB"/>
        </w:rPr>
        <w:footnoteReference w:id="21"/>
      </w:r>
      <w:r w:rsidR="00B42F1D" w:rsidRPr="00CB4719">
        <w:rPr>
          <w:rFonts w:ascii="Times New Roman" w:hAnsi="Times New Roman"/>
          <w:color w:val="000000" w:themeColor="text1"/>
          <w:sz w:val="24"/>
          <w:szCs w:val="24"/>
          <w:lang w:eastAsia="en-GB"/>
        </w:rPr>
        <w:t xml:space="preserve"> </w:t>
      </w:r>
      <w:r w:rsidR="00B12C0C" w:rsidRPr="00CB4719">
        <w:rPr>
          <w:rFonts w:ascii="Times New Roman" w:hAnsi="Times New Roman"/>
          <w:color w:val="000000" w:themeColor="text1"/>
          <w:sz w:val="24"/>
          <w:szCs w:val="24"/>
          <w:lang w:eastAsia="en-GB"/>
        </w:rPr>
        <w:t>Other work, with a nineteenth-century focus but spanning wider periods, has posited alternative frames, a striking example being that of the Atlantic as explored by Bill Marshall or Christopher Miller.</w:t>
      </w:r>
      <w:r w:rsidR="00B12C0C" w:rsidRPr="00CB4719">
        <w:rPr>
          <w:rStyle w:val="FootnoteReference"/>
          <w:rFonts w:ascii="Times New Roman" w:hAnsi="Times New Roman"/>
          <w:color w:val="000000" w:themeColor="text1"/>
          <w:sz w:val="24"/>
          <w:szCs w:val="24"/>
          <w:lang w:eastAsia="en-GB"/>
        </w:rPr>
        <w:footnoteReference w:id="22"/>
      </w:r>
      <w:r w:rsidR="00B12C0C" w:rsidRPr="00CB4719">
        <w:rPr>
          <w:rFonts w:ascii="Times New Roman" w:hAnsi="Times New Roman"/>
          <w:color w:val="000000" w:themeColor="text1"/>
          <w:sz w:val="24"/>
          <w:szCs w:val="24"/>
          <w:lang w:eastAsia="en-GB"/>
        </w:rPr>
        <w:t xml:space="preserve"> </w:t>
      </w:r>
      <w:r w:rsidR="00B42F1D" w:rsidRPr="00CB4719">
        <w:rPr>
          <w:rFonts w:ascii="Times New Roman" w:hAnsi="Times New Roman"/>
          <w:color w:val="000000" w:themeColor="text1"/>
          <w:sz w:val="24"/>
          <w:szCs w:val="24"/>
          <w:lang w:eastAsia="en-GB"/>
        </w:rPr>
        <w:t xml:space="preserve">Nevertheless, the </w:t>
      </w:r>
      <w:r w:rsidR="0044702D" w:rsidRPr="00CB4719">
        <w:rPr>
          <w:rFonts w:ascii="Times New Roman" w:hAnsi="Times New Roman"/>
          <w:color w:val="000000" w:themeColor="text1"/>
          <w:sz w:val="24"/>
          <w:szCs w:val="24"/>
          <w:lang w:eastAsia="en-GB"/>
        </w:rPr>
        <w:t>categori</w:t>
      </w:r>
      <w:r w:rsidR="0044702D">
        <w:rPr>
          <w:rFonts w:ascii="Times New Roman" w:hAnsi="Times New Roman"/>
          <w:color w:val="000000" w:themeColor="text1"/>
          <w:sz w:val="24"/>
          <w:szCs w:val="24"/>
          <w:lang w:eastAsia="en-GB"/>
        </w:rPr>
        <w:t>z</w:t>
      </w:r>
      <w:r w:rsidR="0044702D" w:rsidRPr="00CB4719">
        <w:rPr>
          <w:rFonts w:ascii="Times New Roman" w:hAnsi="Times New Roman"/>
          <w:color w:val="000000" w:themeColor="text1"/>
          <w:sz w:val="24"/>
          <w:szCs w:val="24"/>
          <w:lang w:eastAsia="en-GB"/>
        </w:rPr>
        <w:t xml:space="preserve">ation </w:t>
      </w:r>
      <w:r w:rsidR="00B42F1D" w:rsidRPr="00CB4719">
        <w:rPr>
          <w:rFonts w:ascii="Times New Roman" w:hAnsi="Times New Roman"/>
          <w:color w:val="000000" w:themeColor="text1"/>
          <w:sz w:val="24"/>
          <w:szCs w:val="24"/>
          <w:lang w:eastAsia="en-GB"/>
        </w:rPr>
        <w:t>behind nineteenth-century studies remains on the whole implicitly structured in terms of authors or periods rather than spatiality.</w:t>
      </w:r>
    </w:p>
    <w:p w14:paraId="31D14F60" w14:textId="5FA8C526" w:rsidR="00B42F1D" w:rsidRPr="00CB4719" w:rsidRDefault="00CB4719" w:rsidP="00CB4719">
      <w:pPr>
        <w:spacing w:after="0" w:line="480" w:lineRule="auto"/>
        <w:ind w:firstLine="709"/>
        <w:rPr>
          <w:rFonts w:ascii="Times New Roman" w:hAnsi="Times New Roman"/>
          <w:color w:val="000000" w:themeColor="text1"/>
          <w:sz w:val="24"/>
          <w:szCs w:val="24"/>
          <w:lang w:eastAsia="en-GB"/>
        </w:rPr>
      </w:pPr>
      <w:r>
        <w:rPr>
          <w:rFonts w:ascii="Times New Roman" w:hAnsi="Times New Roman"/>
          <w:color w:val="000000" w:themeColor="text1"/>
          <w:sz w:val="24"/>
          <w:szCs w:val="24"/>
          <w:lang w:eastAsia="en-GB"/>
        </w:rPr>
        <w:t>&lt;P&gt;</w:t>
      </w:r>
      <w:r w:rsidR="003F459D" w:rsidRPr="00CB4719">
        <w:rPr>
          <w:rFonts w:ascii="Times New Roman" w:hAnsi="Times New Roman"/>
          <w:color w:val="000000" w:themeColor="text1"/>
          <w:sz w:val="24"/>
          <w:szCs w:val="24"/>
          <w:lang w:eastAsia="en-GB"/>
        </w:rPr>
        <w:t xml:space="preserve">Following </w:t>
      </w:r>
      <w:r w:rsidR="00B42F1D" w:rsidRPr="00CB4719">
        <w:rPr>
          <w:rFonts w:ascii="Times New Roman" w:hAnsi="Times New Roman"/>
          <w:color w:val="000000" w:themeColor="text1"/>
          <w:sz w:val="24"/>
          <w:szCs w:val="24"/>
          <w:lang w:eastAsia="en-GB"/>
        </w:rPr>
        <w:t xml:space="preserve">this broad-brush overview of divergences in approach, it is important to stress that they have not prevented a productive cross-fertilization that is particularly apparent in </w:t>
      </w:r>
      <w:r w:rsidR="00B12C0C" w:rsidRPr="00CB4719">
        <w:rPr>
          <w:rFonts w:ascii="Times New Roman" w:hAnsi="Times New Roman"/>
          <w:color w:val="000000" w:themeColor="text1"/>
          <w:sz w:val="24"/>
          <w:szCs w:val="24"/>
          <w:lang w:eastAsia="en-GB"/>
        </w:rPr>
        <w:t xml:space="preserve">emerging </w:t>
      </w:r>
      <w:r w:rsidR="00B42F1D" w:rsidRPr="00CB4719">
        <w:rPr>
          <w:rFonts w:ascii="Times New Roman" w:hAnsi="Times New Roman"/>
          <w:color w:val="000000" w:themeColor="text1"/>
          <w:sz w:val="24"/>
          <w:szCs w:val="24"/>
          <w:lang w:eastAsia="en-GB"/>
        </w:rPr>
        <w:t xml:space="preserve">new directions in both fields. The outline given above also glosses over the considerable internal debates on both sides, concerning key issues such as the canon, discourse analysis, and the specificity of the literary. Within nineteenth-century studies the (Anglo-American) </w:t>
      </w:r>
      <w:r w:rsidR="00B12C0C" w:rsidRPr="00CB4719">
        <w:rPr>
          <w:rFonts w:ascii="Times New Roman" w:hAnsi="Times New Roman"/>
          <w:color w:val="000000" w:themeColor="text1"/>
          <w:sz w:val="24"/>
          <w:szCs w:val="24"/>
          <w:lang w:eastAsia="en-GB"/>
        </w:rPr>
        <w:t>c</w:t>
      </w:r>
      <w:r w:rsidR="00B42F1D" w:rsidRPr="00CB4719">
        <w:rPr>
          <w:rFonts w:ascii="Times New Roman" w:hAnsi="Times New Roman"/>
          <w:color w:val="000000" w:themeColor="text1"/>
          <w:sz w:val="24"/>
          <w:szCs w:val="24"/>
          <w:lang w:eastAsia="en-GB"/>
        </w:rPr>
        <w:t xml:space="preserve">ultural studies approach has much in common with colonial discourse analysis, which has engaged with the non-literary discourses of the nineteenth century </w:t>
      </w:r>
      <w:r w:rsidR="00A54489" w:rsidRPr="00CB4719">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 xml:space="preserve"> political texts, popular cultural artefacts </w:t>
      </w:r>
      <w:r w:rsidR="00A54489" w:rsidRPr="00CB4719">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 xml:space="preserve"> or read the literature of the colonizers themselves predominantly as examples of ideological discourse rather than in reference to specific aesthetic forms. In France</w:t>
      </w:r>
      <w:r w:rsidR="00CF6FCC">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 xml:space="preserve"> too, groundbreaking work on colonial iconography and non-</w:t>
      </w:r>
      <w:r w:rsidR="00B42F1D" w:rsidRPr="00CB4719">
        <w:rPr>
          <w:rFonts w:ascii="Times New Roman" w:hAnsi="Times New Roman"/>
          <w:color w:val="000000" w:themeColor="text1"/>
          <w:sz w:val="24"/>
          <w:szCs w:val="24"/>
          <w:lang w:eastAsia="en-GB"/>
        </w:rPr>
        <w:lastRenderedPageBreak/>
        <w:t>literary texts is being produced by historians, anthropologists</w:t>
      </w:r>
      <w:r w:rsidR="00CF6FCC">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 xml:space="preserve"> and activists: the work of the </w:t>
      </w:r>
      <w:r w:rsidR="00CF6FCC" w:rsidRPr="00CB4719">
        <w:rPr>
          <w:rFonts w:ascii="Times New Roman" w:hAnsi="Times New Roman"/>
          <w:color w:val="000000" w:themeColor="text1"/>
          <w:sz w:val="24"/>
          <w:szCs w:val="24"/>
          <w:lang w:eastAsia="en-GB"/>
        </w:rPr>
        <w:t xml:space="preserve">Association </w:t>
      </w:r>
      <w:r w:rsidR="00CF6FCC">
        <w:rPr>
          <w:rFonts w:ascii="Times New Roman" w:hAnsi="Times New Roman"/>
          <w:color w:val="000000" w:themeColor="text1"/>
          <w:sz w:val="24"/>
          <w:szCs w:val="24"/>
          <w:lang w:eastAsia="en-GB"/>
        </w:rPr>
        <w:t>c</w:t>
      </w:r>
      <w:r w:rsidR="00CF6FCC" w:rsidRPr="00CB4719">
        <w:rPr>
          <w:rFonts w:ascii="Times New Roman" w:hAnsi="Times New Roman"/>
          <w:color w:val="000000" w:themeColor="text1"/>
          <w:sz w:val="24"/>
          <w:szCs w:val="24"/>
          <w:lang w:eastAsia="en-GB"/>
        </w:rPr>
        <w:t>onnaissance de l’</w:t>
      </w:r>
      <w:r w:rsidR="00CF6FCC">
        <w:rPr>
          <w:rFonts w:ascii="Times New Roman" w:hAnsi="Times New Roman"/>
          <w:color w:val="000000" w:themeColor="text1"/>
          <w:sz w:val="24"/>
          <w:szCs w:val="24"/>
          <w:lang w:eastAsia="en-GB"/>
        </w:rPr>
        <w:t>h</w:t>
      </w:r>
      <w:r w:rsidR="00CF6FCC" w:rsidRPr="00CB4719">
        <w:rPr>
          <w:rFonts w:ascii="Times New Roman" w:hAnsi="Times New Roman"/>
          <w:color w:val="000000" w:themeColor="text1"/>
          <w:sz w:val="24"/>
          <w:szCs w:val="24"/>
          <w:lang w:eastAsia="en-GB"/>
        </w:rPr>
        <w:t xml:space="preserve">istoire de l’Afrique </w:t>
      </w:r>
      <w:r w:rsidR="00CF6FCC">
        <w:rPr>
          <w:rFonts w:ascii="Times New Roman" w:hAnsi="Times New Roman"/>
          <w:color w:val="000000" w:themeColor="text1"/>
          <w:sz w:val="24"/>
          <w:szCs w:val="24"/>
          <w:lang w:eastAsia="en-GB"/>
        </w:rPr>
        <w:t>c</w:t>
      </w:r>
      <w:r w:rsidR="00CF6FCC" w:rsidRPr="00CB4719">
        <w:rPr>
          <w:rFonts w:ascii="Times New Roman" w:hAnsi="Times New Roman"/>
          <w:color w:val="000000" w:themeColor="text1"/>
          <w:sz w:val="24"/>
          <w:szCs w:val="24"/>
          <w:lang w:eastAsia="en-GB"/>
        </w:rPr>
        <w:t xml:space="preserve">ontemporaine </w:t>
      </w:r>
      <w:r w:rsidR="00CF6FCC">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ACHAC</w:t>
      </w:r>
      <w:r w:rsidR="00CF6FCC">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 xml:space="preserve"> ( since 1989 is an example, although its range takes in only the end of the long nineteenth century. </w:t>
      </w:r>
      <w:r w:rsidR="004C6A92" w:rsidRPr="00CB4719">
        <w:rPr>
          <w:rFonts w:ascii="Times New Roman" w:hAnsi="Times New Roman"/>
          <w:color w:val="000000" w:themeColor="text1"/>
          <w:sz w:val="24"/>
          <w:szCs w:val="24"/>
          <w:lang w:eastAsia="en-GB"/>
        </w:rPr>
        <w:t>There has also been long-standing</w:t>
      </w:r>
      <w:r w:rsidR="00B42F1D" w:rsidRPr="00CB4719">
        <w:rPr>
          <w:rFonts w:ascii="Times New Roman" w:hAnsi="Times New Roman"/>
          <w:color w:val="000000" w:themeColor="text1"/>
          <w:sz w:val="24"/>
          <w:szCs w:val="24"/>
          <w:lang w:eastAsia="en-GB"/>
        </w:rPr>
        <w:t xml:space="preserve"> interest in France</w:t>
      </w:r>
      <w:r w:rsidR="00E9597A" w:rsidRPr="00CB4719">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 xml:space="preserve">s colonial past </w:t>
      </w:r>
      <w:r w:rsidR="004C6A92" w:rsidRPr="00CB4719">
        <w:rPr>
          <w:rFonts w:ascii="Times New Roman" w:hAnsi="Times New Roman"/>
          <w:color w:val="000000" w:themeColor="text1"/>
          <w:sz w:val="24"/>
          <w:szCs w:val="24"/>
          <w:lang w:eastAsia="en-GB"/>
        </w:rPr>
        <w:t>within</w:t>
      </w:r>
      <w:r w:rsidR="00B42F1D" w:rsidRPr="00CB4719">
        <w:rPr>
          <w:rFonts w:ascii="Times New Roman" w:hAnsi="Times New Roman"/>
          <w:color w:val="000000" w:themeColor="text1"/>
          <w:sz w:val="24"/>
          <w:szCs w:val="24"/>
          <w:lang w:eastAsia="en-GB"/>
        </w:rPr>
        <w:t xml:space="preserve"> French </w:t>
      </w:r>
      <w:r w:rsidR="00B12C0C" w:rsidRPr="00CB4719">
        <w:rPr>
          <w:rFonts w:ascii="Times New Roman" w:hAnsi="Times New Roman"/>
          <w:i/>
          <w:color w:val="000000" w:themeColor="text1"/>
          <w:sz w:val="24"/>
          <w:szCs w:val="24"/>
          <w:lang w:eastAsia="en-GB"/>
        </w:rPr>
        <w:t>l</w:t>
      </w:r>
      <w:r w:rsidR="00B42F1D" w:rsidRPr="00CB4719">
        <w:rPr>
          <w:rFonts w:ascii="Times New Roman" w:hAnsi="Times New Roman"/>
          <w:i/>
          <w:color w:val="000000" w:themeColor="text1"/>
          <w:sz w:val="24"/>
          <w:szCs w:val="24"/>
          <w:lang w:eastAsia="en-GB"/>
        </w:rPr>
        <w:t>ettres modernes</w:t>
      </w:r>
      <w:r w:rsidR="00B42F1D" w:rsidRPr="00CB4719">
        <w:rPr>
          <w:rFonts w:ascii="Times New Roman" w:hAnsi="Times New Roman"/>
          <w:color w:val="000000" w:themeColor="text1"/>
          <w:sz w:val="24"/>
          <w:szCs w:val="24"/>
          <w:lang w:eastAsia="en-GB"/>
        </w:rPr>
        <w:t xml:space="preserve"> departments</w:t>
      </w:r>
      <w:r w:rsidR="004C6A92" w:rsidRPr="00CB4719">
        <w:rPr>
          <w:rFonts w:ascii="Times New Roman" w:hAnsi="Times New Roman"/>
          <w:color w:val="000000" w:themeColor="text1"/>
          <w:sz w:val="24"/>
          <w:szCs w:val="24"/>
          <w:lang w:eastAsia="en-GB"/>
        </w:rPr>
        <w:t xml:space="preserve">, </w:t>
      </w:r>
      <w:r w:rsidR="00CF79F0">
        <w:rPr>
          <w:rFonts w:ascii="Times New Roman" w:hAnsi="Times New Roman"/>
          <w:color w:val="000000" w:themeColor="text1"/>
          <w:sz w:val="24"/>
          <w:szCs w:val="24"/>
          <w:lang w:eastAsia="en-GB"/>
        </w:rPr>
        <w:t>al</w:t>
      </w:r>
      <w:r w:rsidR="004C6A92" w:rsidRPr="00CB4719">
        <w:rPr>
          <w:rFonts w:ascii="Times New Roman" w:hAnsi="Times New Roman"/>
          <w:color w:val="000000" w:themeColor="text1"/>
          <w:sz w:val="24"/>
          <w:szCs w:val="24"/>
          <w:lang w:eastAsia="en-GB"/>
        </w:rPr>
        <w:t xml:space="preserve">though this </w:t>
      </w:r>
      <w:r w:rsidR="00B42F1D" w:rsidRPr="00CB4719">
        <w:rPr>
          <w:rFonts w:ascii="Times New Roman" w:hAnsi="Times New Roman"/>
          <w:color w:val="000000" w:themeColor="text1"/>
          <w:sz w:val="24"/>
          <w:szCs w:val="24"/>
          <w:lang w:eastAsia="en-GB"/>
        </w:rPr>
        <w:t xml:space="preserve">might not be called </w:t>
      </w:r>
      <w:r w:rsidR="00E9597A" w:rsidRPr="00CB4719">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colonial discourse</w:t>
      </w:r>
      <w:r w:rsidR="00E9597A" w:rsidRPr="00CB4719">
        <w:rPr>
          <w:rFonts w:ascii="Times New Roman" w:hAnsi="Times New Roman"/>
          <w:color w:val="000000" w:themeColor="text1"/>
          <w:sz w:val="24"/>
          <w:szCs w:val="24"/>
          <w:lang w:eastAsia="en-GB"/>
        </w:rPr>
        <w:t>’</w:t>
      </w:r>
      <w:r w:rsidR="004C6A92" w:rsidRPr="00CB4719">
        <w:rPr>
          <w:rFonts w:ascii="Times New Roman" w:hAnsi="Times New Roman"/>
          <w:color w:val="000000" w:themeColor="text1"/>
          <w:sz w:val="24"/>
          <w:szCs w:val="24"/>
          <w:lang w:eastAsia="en-GB"/>
        </w:rPr>
        <w:t xml:space="preserve"> and more often takes the form of</w:t>
      </w:r>
      <w:r w:rsidR="00B42F1D" w:rsidRPr="00CB4719">
        <w:rPr>
          <w:rFonts w:ascii="Times New Roman" w:hAnsi="Times New Roman"/>
          <w:color w:val="000000" w:themeColor="text1"/>
          <w:sz w:val="24"/>
          <w:szCs w:val="24"/>
          <w:lang w:eastAsia="en-GB"/>
        </w:rPr>
        <w:t xml:space="preserve"> </w:t>
      </w:r>
      <w:r w:rsidR="00B12C0C" w:rsidRPr="00CB4719">
        <w:rPr>
          <w:rFonts w:ascii="Times New Roman" w:hAnsi="Times New Roman"/>
          <w:color w:val="000000" w:themeColor="text1"/>
          <w:sz w:val="24"/>
          <w:szCs w:val="24"/>
          <w:lang w:eastAsia="en-GB"/>
        </w:rPr>
        <w:t xml:space="preserve">imagological </w:t>
      </w:r>
      <w:r w:rsidR="00B42F1D" w:rsidRPr="00CB4719">
        <w:rPr>
          <w:rFonts w:ascii="Times New Roman" w:hAnsi="Times New Roman"/>
          <w:color w:val="000000" w:themeColor="text1"/>
          <w:sz w:val="24"/>
          <w:szCs w:val="24"/>
          <w:lang w:eastAsia="en-GB"/>
        </w:rPr>
        <w:t xml:space="preserve">studies of </w:t>
      </w:r>
      <w:r w:rsidR="00E9597A" w:rsidRPr="00CB4719">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orientalism</w:t>
      </w:r>
      <w:r w:rsidR="00E9597A" w:rsidRPr="00CB4719">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 xml:space="preserve"> or </w:t>
      </w:r>
      <w:r w:rsidR="00E9597A" w:rsidRPr="00CB4719">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exoticism</w:t>
      </w:r>
      <w:r w:rsidR="00E9597A" w:rsidRPr="00CB4719">
        <w:rPr>
          <w:rFonts w:ascii="Times New Roman" w:hAnsi="Times New Roman"/>
          <w:color w:val="000000" w:themeColor="text1"/>
          <w:sz w:val="24"/>
          <w:szCs w:val="24"/>
          <w:lang w:eastAsia="en-GB"/>
        </w:rPr>
        <w:t>’</w:t>
      </w:r>
      <w:r w:rsidR="004C6A92" w:rsidRPr="00CB4719">
        <w:rPr>
          <w:rFonts w:ascii="Times New Roman" w:hAnsi="Times New Roman"/>
          <w:color w:val="000000" w:themeColor="text1"/>
          <w:sz w:val="24"/>
          <w:szCs w:val="24"/>
          <w:lang w:eastAsia="en-GB"/>
        </w:rPr>
        <w:t>. C</w:t>
      </w:r>
      <w:r w:rsidR="00B42F1D" w:rsidRPr="00CB4719">
        <w:rPr>
          <w:rFonts w:ascii="Times New Roman" w:hAnsi="Times New Roman"/>
          <w:color w:val="000000" w:themeColor="text1"/>
          <w:sz w:val="24"/>
          <w:szCs w:val="24"/>
          <w:lang w:eastAsia="en-GB"/>
        </w:rPr>
        <w:t>olonial literature itself has been an object of study, notably by research</w:t>
      </w:r>
      <w:r w:rsidR="00363C26" w:rsidRPr="00CB4719">
        <w:rPr>
          <w:rFonts w:ascii="Times New Roman" w:hAnsi="Times New Roman"/>
          <w:color w:val="000000" w:themeColor="text1"/>
          <w:sz w:val="24"/>
          <w:szCs w:val="24"/>
          <w:lang w:eastAsia="en-GB"/>
        </w:rPr>
        <w:t>ers associated with the Société</w:t>
      </w:r>
      <w:r w:rsidR="00B42F1D" w:rsidRPr="00CB4719">
        <w:rPr>
          <w:rFonts w:ascii="Times New Roman" w:hAnsi="Times New Roman"/>
          <w:color w:val="000000" w:themeColor="text1"/>
          <w:sz w:val="24"/>
          <w:szCs w:val="24"/>
          <w:lang w:eastAsia="en-GB"/>
        </w:rPr>
        <w:t xml:space="preserve"> </w:t>
      </w:r>
      <w:r w:rsidR="00CF79F0">
        <w:rPr>
          <w:rFonts w:ascii="Times New Roman" w:hAnsi="Times New Roman"/>
          <w:color w:val="000000" w:themeColor="text1"/>
          <w:sz w:val="24"/>
          <w:szCs w:val="24"/>
          <w:lang w:eastAsia="en-GB"/>
        </w:rPr>
        <w:t>i</w:t>
      </w:r>
      <w:r w:rsidR="00CF79F0" w:rsidRPr="00CB4719">
        <w:rPr>
          <w:rFonts w:ascii="Times New Roman" w:hAnsi="Times New Roman"/>
          <w:color w:val="000000" w:themeColor="text1"/>
          <w:sz w:val="24"/>
          <w:szCs w:val="24"/>
          <w:lang w:eastAsia="en-GB"/>
        </w:rPr>
        <w:t>nternationale d’</w:t>
      </w:r>
      <w:r w:rsidR="00CF79F0">
        <w:rPr>
          <w:rFonts w:ascii="Times New Roman" w:hAnsi="Times New Roman"/>
          <w:color w:val="000000" w:themeColor="text1"/>
          <w:sz w:val="24"/>
          <w:szCs w:val="24"/>
          <w:lang w:eastAsia="en-GB"/>
        </w:rPr>
        <w:t>é</w:t>
      </w:r>
      <w:r w:rsidR="00CF79F0" w:rsidRPr="00CB4719">
        <w:rPr>
          <w:rFonts w:ascii="Times New Roman" w:hAnsi="Times New Roman"/>
          <w:color w:val="000000" w:themeColor="text1"/>
          <w:sz w:val="24"/>
          <w:szCs w:val="24"/>
          <w:lang w:eastAsia="en-GB"/>
        </w:rPr>
        <w:t xml:space="preserve">tude </w:t>
      </w:r>
      <w:r w:rsidR="00B42F1D" w:rsidRPr="00CB4719">
        <w:rPr>
          <w:rFonts w:ascii="Times New Roman" w:hAnsi="Times New Roman"/>
          <w:color w:val="000000" w:themeColor="text1"/>
          <w:sz w:val="24"/>
          <w:szCs w:val="24"/>
          <w:lang w:eastAsia="en-GB"/>
        </w:rPr>
        <w:t xml:space="preserve">des </w:t>
      </w:r>
      <w:r w:rsidR="00CF79F0">
        <w:rPr>
          <w:rFonts w:ascii="Times New Roman" w:hAnsi="Times New Roman"/>
          <w:color w:val="000000" w:themeColor="text1"/>
          <w:sz w:val="24"/>
          <w:szCs w:val="24"/>
          <w:lang w:eastAsia="en-GB"/>
        </w:rPr>
        <w:t>l</w:t>
      </w:r>
      <w:r w:rsidR="00CF79F0" w:rsidRPr="00CB4719">
        <w:rPr>
          <w:rFonts w:ascii="Times New Roman" w:hAnsi="Times New Roman"/>
          <w:color w:val="000000" w:themeColor="text1"/>
          <w:sz w:val="24"/>
          <w:szCs w:val="24"/>
          <w:lang w:eastAsia="en-GB"/>
        </w:rPr>
        <w:t xml:space="preserve">ittératures </w:t>
      </w:r>
      <w:r w:rsidR="00B42F1D" w:rsidRPr="00CB4719">
        <w:rPr>
          <w:rFonts w:ascii="Times New Roman" w:hAnsi="Times New Roman"/>
          <w:color w:val="000000" w:themeColor="text1"/>
          <w:sz w:val="24"/>
          <w:szCs w:val="24"/>
          <w:lang w:eastAsia="en-GB"/>
        </w:rPr>
        <w:t xml:space="preserve">de </w:t>
      </w:r>
      <w:r w:rsidR="00CF79F0" w:rsidRPr="00CB4719">
        <w:rPr>
          <w:rFonts w:ascii="Times New Roman" w:hAnsi="Times New Roman"/>
          <w:color w:val="000000" w:themeColor="text1"/>
          <w:sz w:val="24"/>
          <w:szCs w:val="24"/>
          <w:lang w:eastAsia="en-GB"/>
        </w:rPr>
        <w:t>l’</w:t>
      </w:r>
      <w:r w:rsidR="00CF79F0">
        <w:rPr>
          <w:rFonts w:ascii="Times New Roman" w:hAnsi="Times New Roman"/>
          <w:color w:val="000000" w:themeColor="text1"/>
          <w:sz w:val="24"/>
          <w:szCs w:val="24"/>
          <w:lang w:eastAsia="en-GB"/>
        </w:rPr>
        <w:t>è</w:t>
      </w:r>
      <w:r w:rsidR="00CF79F0" w:rsidRPr="00CB4719">
        <w:rPr>
          <w:rFonts w:ascii="Times New Roman" w:hAnsi="Times New Roman"/>
          <w:color w:val="000000" w:themeColor="text1"/>
          <w:sz w:val="24"/>
          <w:szCs w:val="24"/>
          <w:lang w:eastAsia="en-GB"/>
        </w:rPr>
        <w:t xml:space="preserve">re </w:t>
      </w:r>
      <w:r w:rsidR="00CF79F0">
        <w:rPr>
          <w:rFonts w:ascii="Times New Roman" w:hAnsi="Times New Roman"/>
          <w:color w:val="000000" w:themeColor="text1"/>
          <w:sz w:val="24"/>
          <w:szCs w:val="24"/>
          <w:lang w:eastAsia="en-GB"/>
        </w:rPr>
        <w:t>c</w:t>
      </w:r>
      <w:r w:rsidR="00CF79F0" w:rsidRPr="00CB4719">
        <w:rPr>
          <w:rFonts w:ascii="Times New Roman" w:hAnsi="Times New Roman"/>
          <w:color w:val="000000" w:themeColor="text1"/>
          <w:sz w:val="24"/>
          <w:szCs w:val="24"/>
          <w:lang w:eastAsia="en-GB"/>
        </w:rPr>
        <w:t>oloniale</w:t>
      </w:r>
      <w:r w:rsidR="00CF79F0" w:rsidRPr="00CB4719">
        <w:rPr>
          <w:rFonts w:ascii="Times New Roman" w:eastAsia="Times New Roman" w:hAnsi="Times New Roman"/>
          <w:color w:val="000000" w:themeColor="text1"/>
          <w:sz w:val="24"/>
          <w:szCs w:val="24"/>
        </w:rPr>
        <w:t xml:space="preserve"> </w:t>
      </w:r>
      <w:r w:rsidR="00B42F1D" w:rsidRPr="00CB4719">
        <w:rPr>
          <w:rFonts w:ascii="Times New Roman" w:eastAsia="Times New Roman" w:hAnsi="Times New Roman"/>
          <w:color w:val="000000" w:themeColor="text1"/>
          <w:sz w:val="24"/>
          <w:szCs w:val="24"/>
        </w:rPr>
        <w:t>(SIELEC)</w:t>
      </w:r>
      <w:r w:rsidR="00CF79F0">
        <w:rPr>
          <w:rFonts w:ascii="Times New Roman" w:eastAsia="Times New Roman" w:hAnsi="Times New Roman"/>
          <w:color w:val="000000" w:themeColor="text1"/>
          <w:sz w:val="24"/>
          <w:szCs w:val="24"/>
        </w:rPr>
        <w:t>,</w:t>
      </w:r>
      <w:r w:rsidR="00B42F1D" w:rsidRPr="00CB4719">
        <w:rPr>
          <w:rFonts w:ascii="Times New Roman" w:eastAsia="Times New Roman" w:hAnsi="Times New Roman"/>
          <w:color w:val="000000" w:themeColor="text1"/>
          <w:sz w:val="24"/>
          <w:szCs w:val="24"/>
        </w:rPr>
        <w:t xml:space="preserve"> such as Corinne Saminadayar-Perrin and Jean-Marie Seillan.</w:t>
      </w:r>
      <w:r w:rsidR="00B42F1D" w:rsidRPr="00CB4719">
        <w:rPr>
          <w:rStyle w:val="FootnoteReference"/>
          <w:rFonts w:ascii="Times New Roman" w:eastAsia="Times New Roman" w:hAnsi="Times New Roman"/>
          <w:color w:val="000000" w:themeColor="text1"/>
          <w:sz w:val="24"/>
          <w:szCs w:val="24"/>
        </w:rPr>
        <w:footnoteReference w:id="23"/>
      </w:r>
      <w:r w:rsidR="00B42F1D" w:rsidRPr="00CB4719">
        <w:rPr>
          <w:rFonts w:ascii="Times New Roman" w:eastAsia="Times New Roman" w:hAnsi="Times New Roman"/>
          <w:color w:val="000000" w:themeColor="text1"/>
          <w:sz w:val="24"/>
          <w:szCs w:val="24"/>
        </w:rPr>
        <w:t xml:space="preserve"> Some French critics, such as Bernard Mouralis, have arguably long taken an approach that is </w:t>
      </w:r>
      <w:r w:rsidR="00E9597A" w:rsidRPr="00CB4719">
        <w:rPr>
          <w:rFonts w:ascii="Times New Roman" w:eastAsia="Times New Roman" w:hAnsi="Times New Roman"/>
          <w:color w:val="000000" w:themeColor="text1"/>
          <w:sz w:val="24"/>
          <w:szCs w:val="24"/>
        </w:rPr>
        <w:t>‘</w:t>
      </w:r>
      <w:r w:rsidR="00B12C0C" w:rsidRPr="00CB4719">
        <w:rPr>
          <w:rFonts w:ascii="Times New Roman" w:eastAsia="Times New Roman" w:hAnsi="Times New Roman"/>
          <w:color w:val="000000" w:themeColor="text1"/>
          <w:sz w:val="24"/>
          <w:szCs w:val="24"/>
        </w:rPr>
        <w:t>p</w:t>
      </w:r>
      <w:r w:rsidR="00B42F1D" w:rsidRPr="00CB4719">
        <w:rPr>
          <w:rFonts w:ascii="Times New Roman" w:eastAsia="Times New Roman" w:hAnsi="Times New Roman"/>
          <w:color w:val="000000" w:themeColor="text1"/>
          <w:sz w:val="24"/>
          <w:szCs w:val="24"/>
        </w:rPr>
        <w:t>ostcolonial</w:t>
      </w:r>
      <w:r w:rsidR="00E9597A" w:rsidRPr="00CB4719">
        <w:rPr>
          <w:rFonts w:ascii="Times New Roman" w:eastAsia="Times New Roman" w:hAnsi="Times New Roman"/>
          <w:color w:val="000000" w:themeColor="text1"/>
          <w:sz w:val="24"/>
          <w:szCs w:val="24"/>
        </w:rPr>
        <w:t>’</w:t>
      </w:r>
      <w:r w:rsidR="00B42F1D" w:rsidRPr="00CB4719">
        <w:rPr>
          <w:rFonts w:ascii="Times New Roman" w:eastAsia="Times New Roman" w:hAnsi="Times New Roman"/>
          <w:color w:val="000000" w:themeColor="text1"/>
          <w:sz w:val="24"/>
          <w:szCs w:val="24"/>
        </w:rPr>
        <w:t xml:space="preserve"> in all but name.</w:t>
      </w:r>
      <w:r w:rsidR="00B42F1D" w:rsidRPr="00CB4719">
        <w:rPr>
          <w:rStyle w:val="FootnoteReference"/>
          <w:rFonts w:ascii="Times New Roman" w:eastAsia="Times New Roman" w:hAnsi="Times New Roman"/>
          <w:color w:val="000000" w:themeColor="text1"/>
          <w:sz w:val="24"/>
          <w:szCs w:val="24"/>
        </w:rPr>
        <w:footnoteReference w:id="24"/>
      </w:r>
      <w:r w:rsidR="00363C26" w:rsidRPr="00CB4719">
        <w:rPr>
          <w:rFonts w:ascii="Times New Roman" w:eastAsia="Times New Roman" w:hAnsi="Times New Roman"/>
          <w:color w:val="000000" w:themeColor="text1"/>
          <w:sz w:val="24"/>
          <w:szCs w:val="24"/>
        </w:rPr>
        <w:t xml:space="preserve"> </w:t>
      </w:r>
      <w:r w:rsidR="002704D0" w:rsidRPr="00CB4719">
        <w:rPr>
          <w:rFonts w:ascii="Times New Roman" w:eastAsia="Times New Roman" w:hAnsi="Times New Roman"/>
          <w:color w:val="000000" w:themeColor="text1"/>
          <w:sz w:val="24"/>
          <w:szCs w:val="24"/>
        </w:rPr>
        <w:t>Meanwhile</w:t>
      </w:r>
      <w:r w:rsidR="00CF79F0">
        <w:rPr>
          <w:rFonts w:ascii="Times New Roman" w:eastAsia="Times New Roman" w:hAnsi="Times New Roman"/>
          <w:color w:val="000000" w:themeColor="text1"/>
          <w:sz w:val="24"/>
          <w:szCs w:val="24"/>
        </w:rPr>
        <w:t>,</w:t>
      </w:r>
      <w:r w:rsidR="00363C26" w:rsidRPr="00CB4719">
        <w:rPr>
          <w:rFonts w:ascii="Times New Roman" w:eastAsia="Times New Roman" w:hAnsi="Times New Roman"/>
          <w:color w:val="000000" w:themeColor="text1"/>
          <w:sz w:val="24"/>
          <w:szCs w:val="24"/>
        </w:rPr>
        <w:t xml:space="preserve"> a</w:t>
      </w:r>
      <w:r w:rsidR="00D51059" w:rsidRPr="00CB4719">
        <w:rPr>
          <w:rFonts w:ascii="Times New Roman" w:eastAsia="Times New Roman" w:hAnsi="Times New Roman"/>
          <w:color w:val="000000" w:themeColor="text1"/>
          <w:sz w:val="24"/>
          <w:szCs w:val="24"/>
        </w:rPr>
        <w:t xml:space="preserve">pproaches by area and by author can of course be fruitfully combined, </w:t>
      </w:r>
      <w:r w:rsidR="00D51059" w:rsidRPr="00CB4719">
        <w:rPr>
          <w:rFonts w:ascii="Times New Roman" w:hAnsi="Times New Roman"/>
          <w:color w:val="000000" w:themeColor="text1"/>
          <w:sz w:val="24"/>
          <w:szCs w:val="24"/>
          <w:lang w:eastAsia="en-GB"/>
        </w:rPr>
        <w:t>Dorian Bell</w:t>
      </w:r>
      <w:r w:rsidR="00E9597A" w:rsidRPr="00CB4719">
        <w:rPr>
          <w:rFonts w:ascii="Times New Roman" w:hAnsi="Times New Roman"/>
          <w:color w:val="000000" w:themeColor="text1"/>
          <w:sz w:val="24"/>
          <w:szCs w:val="24"/>
          <w:lang w:eastAsia="en-GB"/>
        </w:rPr>
        <w:t>’</w:t>
      </w:r>
      <w:r w:rsidR="00D51059" w:rsidRPr="00CB4719">
        <w:rPr>
          <w:rFonts w:ascii="Times New Roman" w:hAnsi="Times New Roman"/>
          <w:color w:val="000000" w:themeColor="text1"/>
          <w:sz w:val="24"/>
          <w:szCs w:val="24"/>
          <w:lang w:eastAsia="en-GB"/>
        </w:rPr>
        <w:t xml:space="preserve">s imposing article </w:t>
      </w:r>
      <w:r w:rsidR="00B12C0C" w:rsidRPr="00CB4719">
        <w:rPr>
          <w:rFonts w:ascii="Times New Roman" w:hAnsi="Times New Roman"/>
          <w:color w:val="000000" w:themeColor="text1"/>
          <w:sz w:val="24"/>
          <w:szCs w:val="24"/>
          <w:lang w:eastAsia="en-GB"/>
        </w:rPr>
        <w:t xml:space="preserve">in </w:t>
      </w:r>
      <w:r w:rsidR="00503F43" w:rsidRPr="00CB4719">
        <w:rPr>
          <w:rFonts w:ascii="Times New Roman" w:hAnsi="Times New Roman"/>
          <w:color w:val="000000" w:themeColor="text1"/>
          <w:sz w:val="24"/>
          <w:szCs w:val="24"/>
          <w:lang w:eastAsia="en-GB"/>
        </w:rPr>
        <w:t>a</w:t>
      </w:r>
      <w:r w:rsidR="00B12C0C" w:rsidRPr="00CB4719">
        <w:rPr>
          <w:rFonts w:ascii="Times New Roman" w:hAnsi="Times New Roman"/>
          <w:color w:val="000000" w:themeColor="text1"/>
          <w:sz w:val="24"/>
          <w:szCs w:val="24"/>
          <w:lang w:eastAsia="en-GB"/>
        </w:rPr>
        <w:t xml:space="preserve"> special issue </w:t>
      </w:r>
      <w:r w:rsidR="00D51059" w:rsidRPr="00CB4719">
        <w:rPr>
          <w:rFonts w:ascii="Times New Roman" w:hAnsi="Times New Roman"/>
          <w:color w:val="000000" w:themeColor="text1"/>
          <w:sz w:val="24"/>
          <w:szCs w:val="24"/>
          <w:lang w:eastAsia="en-GB"/>
        </w:rPr>
        <w:t>on Balzac and Algeria being a case in point.</w:t>
      </w:r>
      <w:r w:rsidR="00D51059" w:rsidRPr="00CB4719">
        <w:rPr>
          <w:rStyle w:val="FootnoteReference"/>
          <w:rFonts w:ascii="Times New Roman" w:hAnsi="Times New Roman"/>
          <w:color w:val="000000" w:themeColor="text1"/>
          <w:sz w:val="24"/>
          <w:szCs w:val="24"/>
          <w:lang w:eastAsia="en-GB"/>
        </w:rPr>
        <w:footnoteReference w:id="25"/>
      </w:r>
    </w:p>
    <w:p w14:paraId="45DEE67F" w14:textId="68A0234F" w:rsidR="00B42F1D" w:rsidRPr="00CB4719" w:rsidRDefault="00CB4719" w:rsidP="00CB4719">
      <w:pPr>
        <w:spacing w:after="0" w:line="480" w:lineRule="auto"/>
        <w:ind w:firstLine="709"/>
        <w:rPr>
          <w:rFonts w:ascii="Times New Roman" w:hAnsi="Times New Roman"/>
          <w:color w:val="000000" w:themeColor="text1"/>
          <w:sz w:val="24"/>
          <w:szCs w:val="24"/>
          <w:lang w:eastAsia="en-GB"/>
        </w:rPr>
      </w:pPr>
      <w:r>
        <w:rPr>
          <w:rFonts w:ascii="Times New Roman" w:hAnsi="Times New Roman"/>
          <w:color w:val="000000" w:themeColor="text1"/>
          <w:sz w:val="24"/>
          <w:szCs w:val="24"/>
          <w:lang w:eastAsia="en-GB"/>
        </w:rPr>
        <w:t>&lt;P&gt;</w:t>
      </w:r>
      <w:r w:rsidR="00B42F1D" w:rsidRPr="00CB4719">
        <w:rPr>
          <w:rFonts w:ascii="Times New Roman" w:hAnsi="Times New Roman"/>
          <w:color w:val="000000" w:themeColor="text1"/>
          <w:sz w:val="24"/>
          <w:szCs w:val="24"/>
          <w:lang w:eastAsia="en-GB"/>
        </w:rPr>
        <w:t xml:space="preserve">There are signs of a </w:t>
      </w:r>
      <w:r w:rsidR="00B42F1D" w:rsidRPr="003B461D">
        <w:rPr>
          <w:rFonts w:ascii="Times New Roman" w:hAnsi="Times New Roman"/>
          <w:color w:val="000000" w:themeColor="text1"/>
          <w:sz w:val="24"/>
          <w:szCs w:val="24"/>
          <w:lang w:eastAsia="en-GB"/>
        </w:rPr>
        <w:t>rapprochement</w:t>
      </w:r>
      <w:r w:rsidR="00B42F1D" w:rsidRPr="00CB4719">
        <w:rPr>
          <w:rFonts w:ascii="Times New Roman" w:hAnsi="Times New Roman"/>
          <w:color w:val="000000" w:themeColor="text1"/>
          <w:sz w:val="24"/>
          <w:szCs w:val="24"/>
          <w:lang w:eastAsia="en-GB"/>
        </w:rPr>
        <w:t xml:space="preserve">, too, in recent calls from within </w:t>
      </w:r>
      <w:r w:rsidR="00B12C0C" w:rsidRPr="00CB4719">
        <w:rPr>
          <w:rFonts w:ascii="Times New Roman" w:hAnsi="Times New Roman"/>
          <w:color w:val="000000" w:themeColor="text1"/>
          <w:sz w:val="24"/>
          <w:szCs w:val="24"/>
          <w:lang w:eastAsia="en-GB"/>
        </w:rPr>
        <w:t>p</w:t>
      </w:r>
      <w:r w:rsidR="00B42F1D" w:rsidRPr="00CB4719">
        <w:rPr>
          <w:rFonts w:ascii="Times New Roman" w:hAnsi="Times New Roman"/>
          <w:color w:val="000000" w:themeColor="text1"/>
          <w:sz w:val="24"/>
          <w:szCs w:val="24"/>
          <w:lang w:eastAsia="en-GB"/>
        </w:rPr>
        <w:t xml:space="preserve">ostcolonial studies to return to the literary as an object of study and to close reading as a methodology, </w:t>
      </w:r>
      <w:r w:rsidR="007F0CE4" w:rsidRPr="00CB4719">
        <w:rPr>
          <w:rFonts w:ascii="Times New Roman" w:hAnsi="Times New Roman"/>
          <w:color w:val="000000" w:themeColor="text1"/>
          <w:sz w:val="24"/>
          <w:szCs w:val="24"/>
          <w:lang w:eastAsia="en-GB"/>
        </w:rPr>
        <w:t xml:space="preserve">emerging </w:t>
      </w:r>
      <w:r w:rsidR="00B42F1D" w:rsidRPr="00CB4719">
        <w:rPr>
          <w:rFonts w:ascii="Times New Roman" w:hAnsi="Times New Roman"/>
          <w:color w:val="000000" w:themeColor="text1"/>
          <w:sz w:val="24"/>
          <w:szCs w:val="24"/>
          <w:lang w:eastAsia="en-GB"/>
        </w:rPr>
        <w:t xml:space="preserve">not least </w:t>
      </w:r>
      <w:r w:rsidR="007F0CE4" w:rsidRPr="00CB4719">
        <w:rPr>
          <w:rFonts w:ascii="Times New Roman" w:hAnsi="Times New Roman"/>
          <w:color w:val="000000" w:themeColor="text1"/>
          <w:sz w:val="24"/>
          <w:szCs w:val="24"/>
          <w:lang w:eastAsia="en-GB"/>
        </w:rPr>
        <w:t xml:space="preserve">from the work of </w:t>
      </w:r>
      <w:r w:rsidR="00B42F1D" w:rsidRPr="00CB4719">
        <w:rPr>
          <w:rFonts w:ascii="Times New Roman" w:hAnsi="Times New Roman"/>
          <w:color w:val="000000" w:themeColor="text1"/>
          <w:sz w:val="24"/>
          <w:szCs w:val="24"/>
          <w:lang w:eastAsia="en-GB"/>
        </w:rPr>
        <w:t>Gayatri Spivak herself.</w:t>
      </w:r>
      <w:r w:rsidR="00B42F1D" w:rsidRPr="00CB4719">
        <w:rPr>
          <w:rStyle w:val="FootnoteReference"/>
          <w:rFonts w:ascii="Times New Roman" w:hAnsi="Times New Roman"/>
          <w:color w:val="000000" w:themeColor="text1"/>
          <w:sz w:val="24"/>
          <w:szCs w:val="24"/>
          <w:lang w:eastAsia="en-GB"/>
        </w:rPr>
        <w:footnoteReference w:id="26"/>
      </w:r>
      <w:r w:rsidR="00B42F1D" w:rsidRPr="00CB4719">
        <w:rPr>
          <w:rFonts w:ascii="Times New Roman" w:hAnsi="Times New Roman"/>
          <w:color w:val="000000" w:themeColor="text1"/>
          <w:sz w:val="24"/>
          <w:szCs w:val="24"/>
          <w:lang w:eastAsia="en-GB"/>
        </w:rPr>
        <w:t xml:space="preserve"> The earlier suspicion of literary specificity and aesthetics as a bourgeois trap is, to some extent, giving way to an attempt to </w:t>
      </w:r>
      <w:r w:rsidR="00B42F1D" w:rsidRPr="00CB4719">
        <w:rPr>
          <w:rFonts w:ascii="Times New Roman" w:hAnsi="Times New Roman"/>
          <w:color w:val="000000" w:themeColor="text1"/>
          <w:sz w:val="24"/>
          <w:szCs w:val="24"/>
          <w:lang w:eastAsia="en-GB"/>
        </w:rPr>
        <w:lastRenderedPageBreak/>
        <w:t xml:space="preserve">situate formal concerns in their intersection with materialist issues and ideological/historical context. As a result, there is a new focus on the role of literary form and genres within </w:t>
      </w:r>
      <w:r w:rsidR="00B12C0C" w:rsidRPr="00CB4719">
        <w:rPr>
          <w:rFonts w:ascii="Times New Roman" w:hAnsi="Times New Roman"/>
          <w:color w:val="000000" w:themeColor="text1"/>
          <w:sz w:val="24"/>
          <w:szCs w:val="24"/>
          <w:lang w:eastAsia="en-GB"/>
        </w:rPr>
        <w:t>p</w:t>
      </w:r>
      <w:r w:rsidR="00B42F1D" w:rsidRPr="00CB4719">
        <w:rPr>
          <w:rFonts w:ascii="Times New Roman" w:hAnsi="Times New Roman"/>
          <w:color w:val="000000" w:themeColor="text1"/>
          <w:sz w:val="24"/>
          <w:szCs w:val="24"/>
          <w:lang w:eastAsia="en-GB"/>
        </w:rPr>
        <w:t>ostcolonialism.</w:t>
      </w:r>
      <w:r w:rsidR="00B42F1D" w:rsidRPr="00CB4719">
        <w:rPr>
          <w:rStyle w:val="FootnoteReference"/>
          <w:rFonts w:ascii="Times New Roman" w:hAnsi="Times New Roman"/>
          <w:color w:val="000000" w:themeColor="text1"/>
          <w:sz w:val="24"/>
          <w:szCs w:val="24"/>
          <w:lang w:eastAsia="en-GB"/>
        </w:rPr>
        <w:footnoteReference w:id="27"/>
      </w:r>
      <w:r w:rsidR="00B42F1D" w:rsidRPr="00CB4719">
        <w:rPr>
          <w:rFonts w:ascii="Times New Roman" w:hAnsi="Times New Roman"/>
          <w:color w:val="000000" w:themeColor="text1"/>
          <w:sz w:val="24"/>
          <w:szCs w:val="24"/>
          <w:lang w:eastAsia="en-GB"/>
        </w:rPr>
        <w:t xml:space="preserve"> A truly historically informed study of texts would thus take into account literary history </w:t>
      </w:r>
      <w:r w:rsidR="00A54489" w:rsidRPr="00CB4719">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 xml:space="preserve"> the evolution of genres and styles </w:t>
      </w:r>
      <w:r w:rsidR="00A54489" w:rsidRPr="00CB4719">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 xml:space="preserve"> as inextricably imbricated in political and social history, including imperialism in its various forms.</w:t>
      </w:r>
      <w:r w:rsidR="00B42F1D" w:rsidRPr="00CB4719">
        <w:rPr>
          <w:rStyle w:val="FootnoteReference"/>
          <w:rFonts w:ascii="Times New Roman" w:hAnsi="Times New Roman"/>
          <w:color w:val="000000" w:themeColor="text1"/>
          <w:sz w:val="24"/>
          <w:szCs w:val="24"/>
          <w:lang w:eastAsia="en-GB"/>
        </w:rPr>
        <w:footnoteReference w:id="28"/>
      </w:r>
      <w:r w:rsidR="00B42F1D" w:rsidRPr="00CB4719">
        <w:rPr>
          <w:rFonts w:ascii="Times New Roman" w:hAnsi="Times New Roman"/>
          <w:color w:val="000000" w:themeColor="text1"/>
          <w:sz w:val="24"/>
          <w:szCs w:val="24"/>
          <w:lang w:eastAsia="en-GB"/>
        </w:rPr>
        <w:t xml:space="preserve"> While earlier </w:t>
      </w:r>
      <w:r w:rsidR="0044702D" w:rsidRPr="00CB4719">
        <w:rPr>
          <w:rFonts w:ascii="Times New Roman" w:hAnsi="Times New Roman"/>
          <w:color w:val="000000" w:themeColor="text1"/>
          <w:sz w:val="24"/>
          <w:szCs w:val="24"/>
          <w:lang w:eastAsia="en-GB"/>
        </w:rPr>
        <w:t>valori</w:t>
      </w:r>
      <w:r w:rsidR="0044702D">
        <w:rPr>
          <w:rFonts w:ascii="Times New Roman" w:hAnsi="Times New Roman"/>
          <w:color w:val="000000" w:themeColor="text1"/>
          <w:sz w:val="24"/>
          <w:szCs w:val="24"/>
          <w:lang w:eastAsia="en-GB"/>
        </w:rPr>
        <w:t>z</w:t>
      </w:r>
      <w:r w:rsidR="0044702D" w:rsidRPr="00CB4719">
        <w:rPr>
          <w:rFonts w:ascii="Times New Roman" w:hAnsi="Times New Roman"/>
          <w:color w:val="000000" w:themeColor="text1"/>
          <w:sz w:val="24"/>
          <w:szCs w:val="24"/>
          <w:lang w:eastAsia="en-GB"/>
        </w:rPr>
        <w:t xml:space="preserve">ations </w:t>
      </w:r>
      <w:r w:rsidR="00B42F1D" w:rsidRPr="00CB4719">
        <w:rPr>
          <w:rFonts w:ascii="Times New Roman" w:hAnsi="Times New Roman"/>
          <w:color w:val="000000" w:themeColor="text1"/>
          <w:sz w:val="24"/>
          <w:szCs w:val="24"/>
          <w:lang w:eastAsia="en-GB"/>
        </w:rPr>
        <w:t xml:space="preserve">of </w:t>
      </w:r>
      <w:r w:rsidR="00E9597A" w:rsidRPr="00CB4719">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literariness</w:t>
      </w:r>
      <w:r w:rsidR="00E9597A" w:rsidRPr="00CB4719">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 xml:space="preserve"> tended to praise modernist experimental te</w:t>
      </w:r>
      <w:r w:rsidR="003C6BDE" w:rsidRPr="00CB4719">
        <w:rPr>
          <w:rFonts w:ascii="Times New Roman" w:hAnsi="Times New Roman"/>
          <w:color w:val="000000" w:themeColor="text1"/>
          <w:sz w:val="24"/>
          <w:szCs w:val="24"/>
          <w:lang w:eastAsia="en-GB"/>
        </w:rPr>
        <w:t>xts by explicitly contrasting them</w:t>
      </w:r>
      <w:r w:rsidR="00B42F1D" w:rsidRPr="00CB4719">
        <w:rPr>
          <w:rFonts w:ascii="Times New Roman" w:hAnsi="Times New Roman"/>
          <w:color w:val="000000" w:themeColor="text1"/>
          <w:sz w:val="24"/>
          <w:szCs w:val="24"/>
          <w:lang w:eastAsia="en-GB"/>
        </w:rPr>
        <w:t xml:space="preserve"> with nineteenth-century literature on stylistic as well as ideological grounds, this narrow definition of the literary is increasingly being challenged. In particular, a movement within postcolonial studies to question the modernist dogma that rejects literary realism is articulated in the manifesto-like special issue of </w:t>
      </w:r>
      <w:r w:rsidR="00B42F1D" w:rsidRPr="00CB4719">
        <w:rPr>
          <w:rFonts w:ascii="Times New Roman" w:hAnsi="Times New Roman"/>
          <w:color w:val="000000" w:themeColor="text1"/>
          <w:sz w:val="24"/>
          <w:szCs w:val="24"/>
        </w:rPr>
        <w:t xml:space="preserve">the </w:t>
      </w:r>
      <w:r w:rsidR="00B42F1D" w:rsidRPr="00CB4719">
        <w:rPr>
          <w:rFonts w:ascii="Times New Roman" w:hAnsi="Times New Roman"/>
          <w:i/>
          <w:color w:val="000000" w:themeColor="text1"/>
          <w:sz w:val="24"/>
          <w:szCs w:val="24"/>
        </w:rPr>
        <w:t>Modern Language Quarterly</w:t>
      </w:r>
      <w:r w:rsidR="00B42F1D" w:rsidRPr="00CB4719">
        <w:rPr>
          <w:rFonts w:ascii="Times New Roman" w:hAnsi="Times New Roman"/>
          <w:color w:val="000000" w:themeColor="text1"/>
          <w:sz w:val="24"/>
          <w:szCs w:val="24"/>
        </w:rPr>
        <w:t xml:space="preserve"> </w:t>
      </w:r>
      <w:r w:rsidR="00B42F1D" w:rsidRPr="00CB4719">
        <w:rPr>
          <w:rFonts w:ascii="Times New Roman" w:hAnsi="Times New Roman"/>
          <w:color w:val="000000" w:themeColor="text1"/>
          <w:sz w:val="24"/>
          <w:szCs w:val="24"/>
          <w:lang w:eastAsia="en-GB"/>
        </w:rPr>
        <w:t xml:space="preserve">on </w:t>
      </w:r>
      <w:r w:rsidR="00E9597A" w:rsidRPr="00CB4719">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Peripheral Realisms</w:t>
      </w:r>
      <w:r w:rsidR="00E9597A" w:rsidRPr="00CB4719">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 xml:space="preserve"> in 2012.</w:t>
      </w:r>
      <w:r w:rsidR="00B176CF" w:rsidRPr="00CB4719">
        <w:rPr>
          <w:rStyle w:val="FootnoteReference"/>
          <w:rFonts w:ascii="Times New Roman" w:hAnsi="Times New Roman"/>
          <w:color w:val="000000" w:themeColor="text1"/>
          <w:sz w:val="24"/>
          <w:szCs w:val="24"/>
        </w:rPr>
        <w:footnoteReference w:id="29"/>
      </w:r>
      <w:r w:rsidR="00B42F1D" w:rsidRPr="00CB4719">
        <w:rPr>
          <w:rFonts w:ascii="Times New Roman" w:hAnsi="Times New Roman"/>
          <w:color w:val="000000" w:themeColor="text1"/>
          <w:sz w:val="24"/>
          <w:szCs w:val="24"/>
          <w:lang w:eastAsia="en-GB"/>
        </w:rPr>
        <w:t xml:space="preserve"> </w:t>
      </w:r>
      <w:r w:rsidR="00B42F1D" w:rsidRPr="00CB4719">
        <w:rPr>
          <w:rFonts w:ascii="Times New Roman" w:hAnsi="Times New Roman"/>
          <w:bCs/>
          <w:color w:val="000000" w:themeColor="text1"/>
          <w:sz w:val="24"/>
          <w:szCs w:val="24"/>
        </w:rPr>
        <w:t>The contributors and editors seek to</w:t>
      </w:r>
      <w:r w:rsidR="00B42F1D" w:rsidRPr="00CB4719">
        <w:rPr>
          <w:rFonts w:ascii="Times New Roman" w:hAnsi="Times New Roman"/>
          <w:color w:val="000000" w:themeColor="text1"/>
          <w:sz w:val="24"/>
          <w:szCs w:val="24"/>
        </w:rPr>
        <w:t xml:space="preserve"> reclaim the realist mode as playing a powerful political and representational role in the postcolonial novel. </w:t>
      </w:r>
      <w:r w:rsidR="00B42F1D" w:rsidRPr="00CB4719">
        <w:rPr>
          <w:rFonts w:ascii="Times New Roman" w:hAnsi="Times New Roman"/>
          <w:color w:val="000000" w:themeColor="text1"/>
          <w:sz w:val="24"/>
          <w:szCs w:val="24"/>
          <w:lang w:eastAsia="en-GB"/>
        </w:rPr>
        <w:t xml:space="preserve">The term </w:t>
      </w:r>
      <w:r w:rsidR="00E9597A" w:rsidRPr="00CB4719">
        <w:rPr>
          <w:rFonts w:ascii="Times New Roman" w:hAnsi="Times New Roman"/>
          <w:color w:val="000000" w:themeColor="text1"/>
          <w:sz w:val="24"/>
          <w:szCs w:val="24"/>
          <w:lang w:eastAsia="en-GB"/>
        </w:rPr>
        <w:lastRenderedPageBreak/>
        <w:t>‘</w:t>
      </w:r>
      <w:r w:rsidR="00B42F1D" w:rsidRPr="00CB4719">
        <w:rPr>
          <w:rFonts w:ascii="Times New Roman" w:hAnsi="Times New Roman"/>
          <w:color w:val="000000" w:themeColor="text1"/>
          <w:sz w:val="24"/>
          <w:szCs w:val="24"/>
          <w:lang w:eastAsia="en-GB"/>
        </w:rPr>
        <w:t>Peripheral Realisms</w:t>
      </w:r>
      <w:r w:rsidR="00E9597A" w:rsidRPr="00CB4719">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 xml:space="preserve"> itself suggests a combination of the spatial and identitarian politics of </w:t>
      </w:r>
      <w:r w:rsidR="00B12C0C" w:rsidRPr="00CB4719">
        <w:rPr>
          <w:rFonts w:ascii="Times New Roman" w:hAnsi="Times New Roman"/>
          <w:color w:val="000000" w:themeColor="text1"/>
          <w:sz w:val="24"/>
          <w:szCs w:val="24"/>
          <w:lang w:eastAsia="en-GB"/>
        </w:rPr>
        <w:t>p</w:t>
      </w:r>
      <w:r w:rsidR="00B42F1D" w:rsidRPr="00CB4719">
        <w:rPr>
          <w:rFonts w:ascii="Times New Roman" w:hAnsi="Times New Roman"/>
          <w:color w:val="000000" w:themeColor="text1"/>
          <w:sz w:val="24"/>
          <w:szCs w:val="24"/>
          <w:lang w:eastAsia="en-GB"/>
        </w:rPr>
        <w:t xml:space="preserve">ostcolonialism with a </w:t>
      </w:r>
      <w:r w:rsidR="00B42F1D" w:rsidRPr="00CB4719">
        <w:rPr>
          <w:rFonts w:ascii="Times New Roman" w:hAnsi="Times New Roman"/>
          <w:i/>
          <w:color w:val="000000" w:themeColor="text1"/>
          <w:sz w:val="24"/>
          <w:szCs w:val="24"/>
          <w:lang w:eastAsia="en-GB"/>
        </w:rPr>
        <w:t>dix-neuviémiste</w:t>
      </w:r>
      <w:r w:rsidR="00B42F1D" w:rsidRPr="00CB4719">
        <w:rPr>
          <w:rFonts w:ascii="Times New Roman" w:hAnsi="Times New Roman"/>
          <w:color w:val="000000" w:themeColor="text1"/>
          <w:sz w:val="24"/>
          <w:szCs w:val="24"/>
          <w:lang w:eastAsia="en-GB"/>
        </w:rPr>
        <w:t xml:space="preserve"> focus on a movement or formal properties.</w:t>
      </w:r>
    </w:p>
    <w:p w14:paraId="7396972D" w14:textId="70B66B6F" w:rsidR="00AF3D8E" w:rsidRPr="00CB4719" w:rsidRDefault="00CB4719" w:rsidP="00CB4719">
      <w:pPr>
        <w:spacing w:after="0" w:line="480" w:lineRule="auto"/>
        <w:ind w:firstLine="709"/>
        <w:rPr>
          <w:rFonts w:ascii="Times New Roman" w:hAnsi="Times New Roman"/>
          <w:color w:val="000000" w:themeColor="text1"/>
          <w:sz w:val="24"/>
          <w:szCs w:val="24"/>
          <w:lang w:eastAsia="en-GB"/>
        </w:rPr>
      </w:pPr>
      <w:r>
        <w:rPr>
          <w:rFonts w:ascii="Times New Roman" w:hAnsi="Times New Roman"/>
          <w:color w:val="000000" w:themeColor="text1"/>
          <w:sz w:val="24"/>
          <w:szCs w:val="24"/>
          <w:lang w:eastAsia="en-GB"/>
        </w:rPr>
        <w:t>&lt;P&gt;</w:t>
      </w:r>
      <w:r w:rsidR="00B42F1D" w:rsidRPr="00CB4719">
        <w:rPr>
          <w:rFonts w:ascii="Times New Roman" w:hAnsi="Times New Roman"/>
          <w:color w:val="000000" w:themeColor="text1"/>
          <w:sz w:val="24"/>
          <w:szCs w:val="24"/>
          <w:lang w:eastAsia="en-GB"/>
        </w:rPr>
        <w:t xml:space="preserve">Even as French scholarship engages increasingly with postcolonial questions, the status of </w:t>
      </w:r>
      <w:r w:rsidR="00B12C0C" w:rsidRPr="00CB4719">
        <w:rPr>
          <w:rFonts w:ascii="Times New Roman" w:hAnsi="Times New Roman"/>
          <w:color w:val="000000" w:themeColor="text1"/>
          <w:sz w:val="24"/>
          <w:szCs w:val="24"/>
          <w:lang w:eastAsia="en-GB"/>
        </w:rPr>
        <w:t>p</w:t>
      </w:r>
      <w:r w:rsidR="00B42F1D" w:rsidRPr="00CB4719">
        <w:rPr>
          <w:rFonts w:ascii="Times New Roman" w:hAnsi="Times New Roman"/>
          <w:color w:val="000000" w:themeColor="text1"/>
          <w:sz w:val="24"/>
          <w:szCs w:val="24"/>
          <w:lang w:eastAsia="en-GB"/>
        </w:rPr>
        <w:t>ostcolonialism is being questioned within the Anglo-American academy itself, despite continued defence by key figures such as Graham Huggan.</w:t>
      </w:r>
      <w:r w:rsidR="00B12C0C" w:rsidRPr="00CB4719">
        <w:rPr>
          <w:rStyle w:val="FootnoteReference"/>
          <w:rFonts w:ascii="Times New Roman" w:hAnsi="Times New Roman"/>
          <w:color w:val="000000" w:themeColor="text1"/>
          <w:sz w:val="24"/>
          <w:szCs w:val="24"/>
          <w:lang w:eastAsia="en-GB"/>
        </w:rPr>
        <w:footnoteReference w:id="30"/>
      </w:r>
      <w:r w:rsidR="00B42F1D" w:rsidRPr="00CB4719">
        <w:rPr>
          <w:rFonts w:ascii="Times New Roman" w:hAnsi="Times New Roman"/>
          <w:color w:val="000000" w:themeColor="text1"/>
          <w:sz w:val="24"/>
          <w:szCs w:val="24"/>
          <w:lang w:eastAsia="en-GB"/>
        </w:rPr>
        <w:t xml:space="preserve"> The current special issue, with its argument for </w:t>
      </w:r>
      <w:r w:rsidR="00A86BB6" w:rsidRPr="00CB4719">
        <w:rPr>
          <w:rFonts w:ascii="Times New Roman" w:hAnsi="Times New Roman"/>
          <w:color w:val="000000" w:themeColor="text1"/>
          <w:sz w:val="24"/>
          <w:szCs w:val="24"/>
          <w:lang w:eastAsia="en-GB"/>
        </w:rPr>
        <w:t>‘</w:t>
      </w:r>
      <w:r w:rsidR="00A86BB6" w:rsidRPr="00CB4719">
        <w:rPr>
          <w:rFonts w:ascii="Times New Roman" w:hAnsi="Times New Roman"/>
          <w:color w:val="000000" w:themeColor="text1"/>
          <w:sz w:val="24"/>
          <w:szCs w:val="24"/>
        </w:rPr>
        <w:t>a postcolonial nineteenth century’</w:t>
      </w:r>
      <w:r w:rsidR="00B42F1D" w:rsidRPr="00CB4719">
        <w:rPr>
          <w:rFonts w:ascii="Times New Roman" w:hAnsi="Times New Roman"/>
          <w:color w:val="000000" w:themeColor="text1"/>
          <w:sz w:val="24"/>
          <w:szCs w:val="24"/>
        </w:rPr>
        <w:t>,</w:t>
      </w:r>
      <w:r w:rsidR="00B42F1D" w:rsidRPr="00CB4719">
        <w:rPr>
          <w:rFonts w:ascii="Times New Roman" w:hAnsi="Times New Roman"/>
          <w:color w:val="000000" w:themeColor="text1"/>
          <w:sz w:val="24"/>
          <w:szCs w:val="24"/>
          <w:lang w:eastAsia="en-GB"/>
        </w:rPr>
        <w:t xml:space="preserve"> stresses the continued pertinence of a postcolonial approach, especially in the context of an increasing </w:t>
      </w:r>
      <w:r w:rsidR="00E9597A" w:rsidRPr="00CB4719">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globalization</w:t>
      </w:r>
      <w:r w:rsidR="00E9597A" w:rsidRPr="00CB4719">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 xml:space="preserve"> of French literary </w:t>
      </w:r>
      <w:r w:rsidR="00B42F1D" w:rsidRPr="00672CB8">
        <w:rPr>
          <w:rFonts w:ascii="Times New Roman" w:hAnsi="Times New Roman"/>
          <w:color w:val="000000" w:themeColor="text1"/>
          <w:sz w:val="24"/>
          <w:szCs w:val="24"/>
          <w:lang w:eastAsia="en-GB"/>
        </w:rPr>
        <w:t>history.</w:t>
      </w:r>
      <w:r w:rsidR="00B42F1D" w:rsidRPr="00CB4719">
        <w:rPr>
          <w:rStyle w:val="FootnoteReference"/>
          <w:rFonts w:ascii="Times New Roman" w:hAnsi="Times New Roman"/>
          <w:color w:val="000000" w:themeColor="text1"/>
          <w:sz w:val="24"/>
          <w:szCs w:val="24"/>
        </w:rPr>
        <w:footnoteReference w:id="31"/>
      </w:r>
      <w:r w:rsidR="00B42F1D" w:rsidRPr="00CB4719">
        <w:rPr>
          <w:rFonts w:ascii="Times New Roman" w:hAnsi="Times New Roman"/>
          <w:color w:val="000000" w:themeColor="text1"/>
          <w:sz w:val="24"/>
          <w:szCs w:val="24"/>
          <w:lang w:eastAsia="en-GB"/>
        </w:rPr>
        <w:t xml:space="preserve"> Nineteenth-century literature, too, must be read in the light of </w:t>
      </w:r>
      <w:r w:rsidR="00B42F1D" w:rsidRPr="00CB4719">
        <w:rPr>
          <w:rFonts w:ascii="Times New Roman" w:hAnsi="Times New Roman"/>
          <w:i/>
          <w:color w:val="000000" w:themeColor="text1"/>
          <w:sz w:val="24"/>
          <w:szCs w:val="24"/>
          <w:lang w:eastAsia="en-GB"/>
        </w:rPr>
        <w:t>littérature-monde</w:t>
      </w:r>
      <w:r w:rsidR="003D6BB0" w:rsidRPr="00CB4719">
        <w:rPr>
          <w:rFonts w:ascii="Times New Roman" w:hAnsi="Times New Roman"/>
          <w:color w:val="000000" w:themeColor="text1"/>
          <w:sz w:val="24"/>
          <w:szCs w:val="24"/>
          <w:lang w:eastAsia="en-GB"/>
        </w:rPr>
        <w:t xml:space="preserve"> (despite the presentism inherent in the 2007 manifesto of that name</w:t>
      </w:r>
      <w:r w:rsidR="003F459D" w:rsidRPr="00CB4719">
        <w:rPr>
          <w:rFonts w:ascii="Times New Roman" w:hAnsi="Times New Roman"/>
          <w:color w:val="000000" w:themeColor="text1"/>
          <w:sz w:val="24"/>
          <w:szCs w:val="24"/>
          <w:lang w:eastAsia="en-GB"/>
        </w:rPr>
        <w:t xml:space="preserve">, and its failure to engage with debates around </w:t>
      </w:r>
      <w:r w:rsidR="003F459D" w:rsidRPr="00CB4719">
        <w:rPr>
          <w:rFonts w:ascii="Times New Roman" w:hAnsi="Times New Roman"/>
          <w:i/>
          <w:color w:val="000000" w:themeColor="text1"/>
          <w:sz w:val="24"/>
          <w:szCs w:val="24"/>
          <w:lang w:eastAsia="en-GB"/>
        </w:rPr>
        <w:t>Weltliteratur</w:t>
      </w:r>
      <w:r w:rsidR="003D6BB0" w:rsidRPr="00CB4719">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lang w:eastAsia="en-GB"/>
        </w:rPr>
        <w:t xml:space="preserve">, but postcolonial theory provides a safeguard against the potentially depoliticized agenda that is to some extent suggested by that term. Awareness of postcoloniality encourages us to read literatures in </w:t>
      </w:r>
      <w:r w:rsidR="007F0CE4" w:rsidRPr="00CB4719">
        <w:rPr>
          <w:rFonts w:ascii="Times New Roman" w:hAnsi="Times New Roman"/>
          <w:color w:val="000000" w:themeColor="text1"/>
          <w:sz w:val="24"/>
          <w:szCs w:val="24"/>
          <w:lang w:eastAsia="en-GB"/>
        </w:rPr>
        <w:t xml:space="preserve">a </w:t>
      </w:r>
      <w:r w:rsidR="00B42F1D" w:rsidRPr="00CB4719">
        <w:rPr>
          <w:rFonts w:ascii="Times New Roman" w:hAnsi="Times New Roman"/>
          <w:color w:val="000000" w:themeColor="text1"/>
          <w:sz w:val="24"/>
          <w:szCs w:val="24"/>
          <w:lang w:eastAsia="en-GB"/>
        </w:rPr>
        <w:t xml:space="preserve">world context, and reminds us at the same time of the structuring role of power relations. </w:t>
      </w:r>
      <w:r w:rsidR="00B42F1D" w:rsidRPr="00CB4719">
        <w:rPr>
          <w:rFonts w:ascii="Times New Roman" w:hAnsi="Times New Roman"/>
          <w:color w:val="000000" w:themeColor="text1"/>
          <w:sz w:val="24"/>
          <w:szCs w:val="24"/>
        </w:rPr>
        <w:t xml:space="preserve">Such an awareness, given the critical shifts of recent years, seems increasingly well placed to work fruitfully with </w:t>
      </w:r>
      <w:r w:rsidR="007F0CE4" w:rsidRPr="00CB4719">
        <w:rPr>
          <w:rFonts w:ascii="Times New Roman" w:hAnsi="Times New Roman"/>
          <w:color w:val="000000" w:themeColor="text1"/>
          <w:sz w:val="24"/>
          <w:szCs w:val="24"/>
        </w:rPr>
        <w:t xml:space="preserve">the emphasis in </w:t>
      </w:r>
      <w:r w:rsidR="00B42F1D" w:rsidRPr="00CB4719">
        <w:rPr>
          <w:rFonts w:ascii="Times New Roman" w:hAnsi="Times New Roman"/>
          <w:color w:val="000000" w:themeColor="text1"/>
          <w:sz w:val="24"/>
          <w:szCs w:val="24"/>
        </w:rPr>
        <w:t xml:space="preserve">nineteenth-century studies on literary form, individual subjectivities, the process of writing, and the socio-historical and material contexts of texts. The contributions to this issue explore some of the ramifications of this problematic, but fruitful, disciplinary intersection. </w:t>
      </w:r>
      <w:r w:rsidR="00B42F1D" w:rsidRPr="00CB4719">
        <w:rPr>
          <w:rFonts w:ascii="Times New Roman" w:hAnsi="Times New Roman"/>
          <w:color w:val="000000" w:themeColor="text1"/>
          <w:sz w:val="24"/>
          <w:szCs w:val="24"/>
          <w:lang w:eastAsia="en-GB"/>
        </w:rPr>
        <w:t xml:space="preserve">In the words of Suleiman and McDonald, we should espouse </w:t>
      </w:r>
      <w:r w:rsidR="00E9597A" w:rsidRPr="00CB4719">
        <w:rPr>
          <w:rFonts w:ascii="Times New Roman" w:hAnsi="Times New Roman"/>
          <w:color w:val="000000" w:themeColor="text1"/>
          <w:sz w:val="24"/>
          <w:szCs w:val="24"/>
          <w:lang w:eastAsia="en-GB"/>
        </w:rPr>
        <w:t>‘</w:t>
      </w:r>
      <w:r w:rsidR="00B42F1D" w:rsidRPr="00CB4719">
        <w:rPr>
          <w:rFonts w:ascii="Times New Roman" w:hAnsi="Times New Roman"/>
          <w:color w:val="000000" w:themeColor="text1"/>
          <w:sz w:val="24"/>
          <w:szCs w:val="24"/>
        </w:rPr>
        <w:t>the kind of productive perplexity that results from seeing things from more than one perspective</w:t>
      </w:r>
      <w:r w:rsidR="00672CB8">
        <w:rPr>
          <w:rFonts w:ascii="Times New Roman" w:hAnsi="Times New Roman"/>
          <w:color w:val="000000" w:themeColor="text1"/>
          <w:sz w:val="24"/>
          <w:szCs w:val="24"/>
        </w:rPr>
        <w:t>’</w:t>
      </w:r>
      <w:r w:rsidR="00B42F1D" w:rsidRPr="00CB4719">
        <w:rPr>
          <w:rFonts w:ascii="Times New Roman" w:hAnsi="Times New Roman"/>
          <w:color w:val="000000" w:themeColor="text1"/>
          <w:sz w:val="24"/>
          <w:szCs w:val="24"/>
        </w:rPr>
        <w:t>.</w:t>
      </w:r>
      <w:r w:rsidR="00B42F1D" w:rsidRPr="00CB4719">
        <w:rPr>
          <w:rStyle w:val="FootnoteReference"/>
          <w:rFonts w:ascii="Times New Roman" w:hAnsi="Times New Roman"/>
          <w:color w:val="000000" w:themeColor="text1"/>
          <w:sz w:val="24"/>
          <w:szCs w:val="24"/>
        </w:rPr>
        <w:footnoteReference w:id="32"/>
      </w:r>
      <w:bookmarkStart w:id="2" w:name="_GoBack"/>
      <w:bookmarkEnd w:id="2"/>
    </w:p>
    <w:sectPr w:rsidR="00AF3D8E" w:rsidRPr="00CB4719" w:rsidSect="008E7ABF">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85CD1" w14:textId="77777777" w:rsidR="00937DD9" w:rsidRDefault="00937DD9" w:rsidP="00B42F1D">
      <w:pPr>
        <w:spacing w:after="0" w:line="240" w:lineRule="auto"/>
      </w:pPr>
      <w:r>
        <w:separator/>
      </w:r>
    </w:p>
  </w:endnote>
  <w:endnote w:type="continuationSeparator" w:id="0">
    <w:p w14:paraId="53BB0AD7" w14:textId="77777777" w:rsidR="00937DD9" w:rsidRDefault="00937DD9" w:rsidP="00B42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9F1D9" w14:textId="77777777" w:rsidR="00937DD9" w:rsidRDefault="00937DD9" w:rsidP="00B42F1D">
      <w:pPr>
        <w:spacing w:after="0" w:line="240" w:lineRule="auto"/>
      </w:pPr>
      <w:r>
        <w:separator/>
      </w:r>
    </w:p>
  </w:footnote>
  <w:footnote w:type="continuationSeparator" w:id="0">
    <w:p w14:paraId="129C8732" w14:textId="77777777" w:rsidR="00937DD9" w:rsidRDefault="00937DD9" w:rsidP="00B42F1D">
      <w:pPr>
        <w:spacing w:after="0" w:line="240" w:lineRule="auto"/>
      </w:pPr>
      <w:r>
        <w:continuationSeparator/>
      </w:r>
    </w:p>
  </w:footnote>
  <w:footnote w:id="1">
    <w:p w14:paraId="5AF8D5EE" w14:textId="77777777" w:rsidR="00586E77" w:rsidRPr="00CB4719" w:rsidRDefault="00586E77" w:rsidP="00586E77">
      <w:pPr>
        <w:pStyle w:val="FootnoteText"/>
        <w:spacing w:after="0" w:line="360" w:lineRule="auto"/>
        <w:rPr>
          <w:color w:val="000000" w:themeColor="text1"/>
          <w:sz w:val="24"/>
          <w:lang w:val="en-GB"/>
        </w:rPr>
      </w:pPr>
      <w:r w:rsidRPr="00CB4719">
        <w:rPr>
          <w:rStyle w:val="FootnoteReference"/>
          <w:color w:val="000000" w:themeColor="text1"/>
          <w:sz w:val="24"/>
          <w:lang w:val="en-GB"/>
        </w:rPr>
        <w:footnoteRef/>
      </w:r>
      <w:r w:rsidRPr="00CB4719">
        <w:rPr>
          <w:color w:val="000000" w:themeColor="text1"/>
          <w:sz w:val="24"/>
          <w:lang w:val="en-GB"/>
        </w:rPr>
        <w:t xml:space="preserve"> Mercer Cook, </w:t>
      </w:r>
      <w:r w:rsidRPr="00CB4719">
        <w:rPr>
          <w:rStyle w:val="Emphasis"/>
          <w:color w:val="000000" w:themeColor="text1"/>
          <w:sz w:val="24"/>
          <w:shd w:val="clear" w:color="auto" w:fill="FFFFFF"/>
          <w:lang w:val="en-GB"/>
        </w:rPr>
        <w:t xml:space="preserve">Le Noir: morceaux choisis de vingt-neuf français célèbres </w:t>
      </w:r>
      <w:r w:rsidRPr="00CB4719">
        <w:rPr>
          <w:rStyle w:val="Emphasis"/>
          <w:i w:val="0"/>
          <w:color w:val="000000" w:themeColor="text1"/>
          <w:sz w:val="24"/>
          <w:shd w:val="clear" w:color="auto" w:fill="FFFFFF"/>
          <w:lang w:val="en-GB"/>
        </w:rPr>
        <w:t xml:space="preserve">(New York: American Book Company, </w:t>
      </w:r>
      <w:r w:rsidRPr="00CB4719">
        <w:rPr>
          <w:color w:val="000000" w:themeColor="text1"/>
          <w:sz w:val="24"/>
          <w:shd w:val="clear" w:color="auto" w:fill="FFFFFF"/>
          <w:lang w:val="en-GB"/>
        </w:rPr>
        <w:t>1934)</w:t>
      </w:r>
      <w:r w:rsidRPr="00CB4719">
        <w:rPr>
          <w:color w:val="000000" w:themeColor="text1"/>
          <w:sz w:val="24"/>
          <w:lang w:val="en-GB" w:eastAsia="en-GB"/>
        </w:rPr>
        <w:t>.</w:t>
      </w:r>
    </w:p>
  </w:footnote>
  <w:footnote w:id="2">
    <w:p w14:paraId="672308C1" w14:textId="4BFD861A" w:rsidR="00444779" w:rsidRPr="001F14F8" w:rsidRDefault="00444779" w:rsidP="009C6725">
      <w:pPr>
        <w:spacing w:after="0" w:line="360" w:lineRule="auto"/>
        <w:rPr>
          <w:rFonts w:ascii="Times New Roman" w:eastAsia="Times New Roman" w:hAnsi="Times New Roman"/>
          <w:color w:val="000000" w:themeColor="text1"/>
          <w:sz w:val="24"/>
          <w:szCs w:val="24"/>
        </w:rPr>
      </w:pPr>
      <w:r w:rsidRPr="001F14F8">
        <w:rPr>
          <w:rStyle w:val="FootnoteReference"/>
          <w:rFonts w:ascii="Times New Roman" w:hAnsi="Times New Roman"/>
          <w:color w:val="000000" w:themeColor="text1"/>
          <w:sz w:val="24"/>
          <w:szCs w:val="24"/>
        </w:rPr>
        <w:footnoteRef/>
      </w:r>
      <w:r w:rsidRPr="001F14F8">
        <w:rPr>
          <w:rFonts w:ascii="Times New Roman" w:hAnsi="Times New Roman"/>
          <w:color w:val="000000" w:themeColor="text1"/>
          <w:sz w:val="24"/>
          <w:szCs w:val="24"/>
        </w:rPr>
        <w:t xml:space="preserve"> </w:t>
      </w:r>
      <w:r w:rsidR="001E399C" w:rsidRPr="001F14F8">
        <w:rPr>
          <w:rFonts w:ascii="Times New Roman" w:hAnsi="Times New Roman"/>
          <w:color w:val="000000" w:themeColor="text1"/>
          <w:sz w:val="24"/>
          <w:szCs w:val="24"/>
        </w:rPr>
        <w:t xml:space="preserve">See </w:t>
      </w:r>
      <w:hyperlink r:id="rId1" w:history="1">
        <w:r w:rsidRPr="001F14F8">
          <w:rPr>
            <w:rStyle w:val="Hyperlink"/>
            <w:rFonts w:ascii="Times New Roman" w:hAnsi="Times New Roman"/>
            <w:bCs/>
            <w:i/>
            <w:color w:val="000000" w:themeColor="text1"/>
            <w:sz w:val="24"/>
            <w:szCs w:val="24"/>
          </w:rPr>
          <w:t>The Postcolonial Enlightenment: Eighteenth-Century Colonialism and Postcolonial Theory</w:t>
        </w:r>
      </w:hyperlink>
      <w:r w:rsidR="001E399C" w:rsidRPr="001F14F8">
        <w:rPr>
          <w:rStyle w:val="Hyperlink"/>
          <w:rFonts w:ascii="Times New Roman" w:hAnsi="Times New Roman"/>
          <w:bCs/>
          <w:color w:val="000000" w:themeColor="text1"/>
          <w:sz w:val="24"/>
          <w:szCs w:val="24"/>
        </w:rPr>
        <w:t xml:space="preserve">, ed. by </w:t>
      </w:r>
      <w:r w:rsidR="001E399C" w:rsidRPr="001F14F8">
        <w:rPr>
          <w:rFonts w:ascii="Times New Roman" w:hAnsi="Times New Roman"/>
          <w:bCs/>
          <w:color w:val="000000" w:themeColor="text1"/>
          <w:sz w:val="24"/>
          <w:szCs w:val="24"/>
        </w:rPr>
        <w:t>Daniel Carey and Lynn Festa</w:t>
      </w:r>
      <w:r w:rsidRPr="001F14F8">
        <w:rPr>
          <w:rFonts w:ascii="Times New Roman" w:hAnsi="Times New Roman"/>
          <w:bCs/>
          <w:color w:val="000000" w:themeColor="text1"/>
          <w:sz w:val="24"/>
          <w:szCs w:val="24"/>
        </w:rPr>
        <w:t xml:space="preserve"> (Oxford: Oxford University Press, 2013</w:t>
      </w:r>
      <w:r w:rsidR="001E399C" w:rsidRPr="001F14F8">
        <w:rPr>
          <w:rFonts w:ascii="Times New Roman" w:hAnsi="Times New Roman"/>
          <w:bCs/>
          <w:color w:val="000000" w:themeColor="text1"/>
          <w:sz w:val="24"/>
          <w:szCs w:val="24"/>
        </w:rPr>
        <w:t>),</w:t>
      </w:r>
      <w:r w:rsidR="001E399C" w:rsidRPr="001F14F8">
        <w:rPr>
          <w:rFonts w:ascii="Times New Roman" w:hAnsi="Times New Roman"/>
          <w:i/>
          <w:iCs/>
          <w:color w:val="000000" w:themeColor="text1"/>
          <w:sz w:val="24"/>
          <w:szCs w:val="24"/>
          <w:lang w:eastAsia="en-GB"/>
        </w:rPr>
        <w:t xml:space="preserve"> </w:t>
      </w:r>
      <w:r w:rsidR="00B7790E" w:rsidRPr="001F14F8">
        <w:rPr>
          <w:rFonts w:ascii="Times New Roman" w:hAnsi="Times New Roman"/>
          <w:b/>
          <w:iCs/>
          <w:color w:val="000000" w:themeColor="text1"/>
          <w:sz w:val="24"/>
          <w:szCs w:val="24"/>
          <w:lang w:eastAsia="en-GB"/>
        </w:rPr>
        <w:t>‘</w:t>
      </w:r>
      <w:r w:rsidR="00B7790E" w:rsidRPr="001F14F8">
        <w:rPr>
          <w:rStyle w:val="Strong"/>
          <w:rFonts w:ascii="Times New Roman" w:hAnsi="Times New Roman"/>
          <w:b w:val="0"/>
          <w:color w:val="000000" w:themeColor="text1"/>
          <w:sz w:val="24"/>
          <w:szCs w:val="24"/>
        </w:rPr>
        <w:t xml:space="preserve">Exoticism and Cosmopolitanism’, ed. by </w:t>
      </w:r>
      <w:r w:rsidR="00B7790E" w:rsidRPr="001F14F8">
        <w:rPr>
          <w:rFonts w:ascii="Times New Roman" w:hAnsi="Times New Roman"/>
          <w:color w:val="000000" w:themeColor="text1"/>
          <w:sz w:val="24"/>
          <w:szCs w:val="24"/>
        </w:rPr>
        <w:t>Eugenia Zuroski Jenkins</w:t>
      </w:r>
      <w:r w:rsidR="009C6725">
        <w:rPr>
          <w:rStyle w:val="Strong"/>
          <w:rFonts w:ascii="Times New Roman" w:hAnsi="Times New Roman"/>
          <w:b w:val="0"/>
          <w:color w:val="000000" w:themeColor="text1"/>
          <w:sz w:val="24"/>
          <w:szCs w:val="24"/>
        </w:rPr>
        <w:t xml:space="preserve"> (= special issue</w:t>
      </w:r>
      <w:r w:rsidR="00C34239">
        <w:rPr>
          <w:rStyle w:val="Strong"/>
          <w:rFonts w:ascii="Times New Roman" w:hAnsi="Times New Roman"/>
          <w:b w:val="0"/>
          <w:color w:val="000000" w:themeColor="text1"/>
          <w:sz w:val="24"/>
          <w:szCs w:val="24"/>
        </w:rPr>
        <w:t>,</w:t>
      </w:r>
      <w:r w:rsidR="009C6725">
        <w:rPr>
          <w:rStyle w:val="Strong"/>
          <w:rFonts w:ascii="Times New Roman" w:hAnsi="Times New Roman"/>
          <w:b w:val="0"/>
          <w:color w:val="000000" w:themeColor="text1"/>
          <w:sz w:val="24"/>
          <w:szCs w:val="24"/>
        </w:rPr>
        <w:t xml:space="preserve"> </w:t>
      </w:r>
      <w:r w:rsidRPr="001F14F8">
        <w:rPr>
          <w:rFonts w:ascii="Times New Roman" w:hAnsi="Times New Roman"/>
          <w:i/>
          <w:iCs/>
          <w:color w:val="000000" w:themeColor="text1"/>
          <w:sz w:val="24"/>
          <w:szCs w:val="24"/>
          <w:lang w:eastAsia="en-GB"/>
        </w:rPr>
        <w:t>Eighteenth-Century Fiction</w:t>
      </w:r>
      <w:r w:rsidR="00945181" w:rsidRPr="001F14F8">
        <w:rPr>
          <w:rFonts w:ascii="Times New Roman" w:hAnsi="Times New Roman"/>
          <w:color w:val="000000" w:themeColor="text1"/>
          <w:sz w:val="24"/>
          <w:szCs w:val="24"/>
          <w:lang w:eastAsia="en-GB"/>
        </w:rPr>
        <w:t>, 25</w:t>
      </w:r>
      <w:r w:rsidR="001E399C" w:rsidRPr="001F14F8">
        <w:rPr>
          <w:rFonts w:ascii="Times New Roman" w:hAnsi="Times New Roman"/>
          <w:color w:val="000000" w:themeColor="text1"/>
          <w:sz w:val="24"/>
          <w:szCs w:val="24"/>
          <w:lang w:eastAsia="en-GB"/>
        </w:rPr>
        <w:t>.</w:t>
      </w:r>
      <w:r w:rsidR="00945181" w:rsidRPr="001F14F8">
        <w:rPr>
          <w:rFonts w:ascii="Times New Roman" w:hAnsi="Times New Roman"/>
          <w:color w:val="000000" w:themeColor="text1"/>
          <w:sz w:val="24"/>
          <w:szCs w:val="24"/>
          <w:lang w:eastAsia="en-GB"/>
        </w:rPr>
        <w:t>1 (</w:t>
      </w:r>
      <w:r w:rsidRPr="001F14F8">
        <w:rPr>
          <w:rFonts w:ascii="Times New Roman" w:hAnsi="Times New Roman"/>
          <w:color w:val="000000" w:themeColor="text1"/>
          <w:sz w:val="24"/>
          <w:szCs w:val="24"/>
          <w:lang w:eastAsia="en-GB"/>
        </w:rPr>
        <w:t>2012</w:t>
      </w:r>
      <w:r w:rsidR="00945181" w:rsidRPr="001F14F8">
        <w:rPr>
          <w:rFonts w:ascii="Times New Roman" w:hAnsi="Times New Roman"/>
          <w:color w:val="000000" w:themeColor="text1"/>
          <w:sz w:val="24"/>
          <w:szCs w:val="24"/>
          <w:lang w:eastAsia="en-GB"/>
        </w:rPr>
        <w:t>)</w:t>
      </w:r>
      <w:r w:rsidR="009C6725">
        <w:rPr>
          <w:rFonts w:ascii="Times New Roman" w:hAnsi="Times New Roman"/>
          <w:color w:val="000000" w:themeColor="text1"/>
          <w:sz w:val="24"/>
          <w:szCs w:val="24"/>
          <w:lang w:eastAsia="en-GB"/>
        </w:rPr>
        <w:t>)</w:t>
      </w:r>
      <w:r w:rsidR="001E399C" w:rsidRPr="001F14F8">
        <w:rPr>
          <w:rFonts w:ascii="Times New Roman" w:hAnsi="Times New Roman"/>
          <w:color w:val="000000" w:themeColor="text1"/>
          <w:sz w:val="24"/>
          <w:szCs w:val="24"/>
          <w:lang w:eastAsia="en-GB"/>
        </w:rPr>
        <w:t>,</w:t>
      </w:r>
      <w:r w:rsidRPr="001F14F8">
        <w:rPr>
          <w:rFonts w:ascii="Times New Roman" w:hAnsi="Times New Roman"/>
          <w:color w:val="000000" w:themeColor="text1"/>
          <w:sz w:val="24"/>
          <w:szCs w:val="24"/>
          <w:lang w:eastAsia="en-GB"/>
        </w:rPr>
        <w:t xml:space="preserve"> and </w:t>
      </w:r>
      <w:r w:rsidR="00B7790E" w:rsidRPr="001F14F8">
        <w:rPr>
          <w:rFonts w:ascii="Times New Roman" w:hAnsi="Times New Roman"/>
          <w:color w:val="000000" w:themeColor="text1"/>
          <w:sz w:val="24"/>
          <w:szCs w:val="24"/>
          <w:lang w:eastAsia="en-GB"/>
        </w:rPr>
        <w:t>‘</w:t>
      </w:r>
      <w:r w:rsidR="00B7790E" w:rsidRPr="001F14F8">
        <w:rPr>
          <w:rFonts w:ascii="Times New Roman" w:hAnsi="Times New Roman"/>
          <w:iCs/>
          <w:color w:val="000000" w:themeColor="text1"/>
          <w:sz w:val="24"/>
          <w:szCs w:val="24"/>
        </w:rPr>
        <w:t>Exoticism and the Culture of Exploration</w:t>
      </w:r>
      <w:r w:rsidR="00B7790E" w:rsidRPr="001F14F8">
        <w:rPr>
          <w:rFonts w:ascii="Times New Roman" w:hAnsi="Times New Roman"/>
          <w:color w:val="000000" w:themeColor="text1"/>
          <w:sz w:val="24"/>
          <w:szCs w:val="24"/>
          <w:lang w:eastAsia="en-GB"/>
        </w:rPr>
        <w:t xml:space="preserve">’, </w:t>
      </w:r>
      <w:r w:rsidR="001F14F8" w:rsidRPr="001F14F8">
        <w:rPr>
          <w:rFonts w:ascii="Times New Roman" w:hAnsi="Times New Roman"/>
          <w:color w:val="000000" w:themeColor="text1"/>
          <w:sz w:val="24"/>
          <w:szCs w:val="24"/>
          <w:lang w:eastAsia="en-GB"/>
        </w:rPr>
        <w:t xml:space="preserve">ed. by </w:t>
      </w:r>
      <w:hyperlink r:id="rId2" w:history="1">
        <w:r w:rsidR="001F14F8" w:rsidRPr="001F14F8">
          <w:rPr>
            <w:rStyle w:val="Hyperlink"/>
            <w:rFonts w:ascii="Times New Roman" w:hAnsi="Times New Roman"/>
            <w:color w:val="000000" w:themeColor="text1"/>
            <w:sz w:val="24"/>
            <w:szCs w:val="24"/>
          </w:rPr>
          <w:t>Christa Knellwolf</w:t>
        </w:r>
      </w:hyperlink>
      <w:r w:rsidR="001F14F8" w:rsidRPr="001F14F8">
        <w:rPr>
          <w:rFonts w:ascii="Times New Roman" w:hAnsi="Times New Roman"/>
          <w:color w:val="000000" w:themeColor="text1"/>
          <w:sz w:val="24"/>
          <w:szCs w:val="24"/>
        </w:rPr>
        <w:t xml:space="preserve"> and </w:t>
      </w:r>
      <w:hyperlink r:id="rId3" w:history="1">
        <w:r w:rsidR="001F14F8" w:rsidRPr="001F14F8">
          <w:rPr>
            <w:rStyle w:val="Hyperlink"/>
            <w:rFonts w:ascii="Times New Roman" w:hAnsi="Times New Roman"/>
            <w:color w:val="000000" w:themeColor="text1"/>
            <w:sz w:val="24"/>
            <w:szCs w:val="24"/>
          </w:rPr>
          <w:t>Iain McCalman</w:t>
        </w:r>
      </w:hyperlink>
      <w:r w:rsidR="009C6725">
        <w:rPr>
          <w:rFonts w:ascii="Times New Roman" w:hAnsi="Times New Roman"/>
          <w:color w:val="000000" w:themeColor="text1"/>
          <w:sz w:val="24"/>
          <w:szCs w:val="24"/>
          <w:lang w:eastAsia="en-GB"/>
        </w:rPr>
        <w:t xml:space="preserve"> (= special issue</w:t>
      </w:r>
      <w:r w:rsidR="00C34239">
        <w:rPr>
          <w:rFonts w:ascii="Times New Roman" w:hAnsi="Times New Roman"/>
          <w:color w:val="000000" w:themeColor="text1"/>
          <w:sz w:val="24"/>
          <w:szCs w:val="24"/>
          <w:lang w:eastAsia="en-GB"/>
        </w:rPr>
        <w:t>,</w:t>
      </w:r>
      <w:r w:rsidR="009C6725">
        <w:rPr>
          <w:rFonts w:ascii="Times New Roman" w:hAnsi="Times New Roman"/>
          <w:color w:val="000000" w:themeColor="text1"/>
          <w:sz w:val="24"/>
          <w:szCs w:val="24"/>
          <w:lang w:eastAsia="en-GB"/>
        </w:rPr>
        <w:t xml:space="preserve"> </w:t>
      </w:r>
      <w:r w:rsidRPr="001F14F8">
        <w:rPr>
          <w:rFonts w:ascii="Times New Roman" w:hAnsi="Times New Roman"/>
          <w:i/>
          <w:iCs/>
          <w:color w:val="000000" w:themeColor="text1"/>
          <w:sz w:val="24"/>
          <w:szCs w:val="24"/>
          <w:lang w:eastAsia="en-GB"/>
        </w:rPr>
        <w:t>Eighteenth-Century Life</w:t>
      </w:r>
      <w:r w:rsidR="00945181" w:rsidRPr="001F14F8">
        <w:rPr>
          <w:rFonts w:ascii="Times New Roman" w:hAnsi="Times New Roman"/>
          <w:color w:val="000000" w:themeColor="text1"/>
          <w:sz w:val="24"/>
          <w:szCs w:val="24"/>
          <w:lang w:eastAsia="en-GB"/>
        </w:rPr>
        <w:t>, 26</w:t>
      </w:r>
      <w:r w:rsidR="001E399C" w:rsidRPr="001F14F8">
        <w:rPr>
          <w:rFonts w:ascii="Times New Roman" w:hAnsi="Times New Roman"/>
          <w:color w:val="000000" w:themeColor="text1"/>
          <w:sz w:val="24"/>
          <w:szCs w:val="24"/>
          <w:lang w:eastAsia="en-GB"/>
        </w:rPr>
        <w:t>.</w:t>
      </w:r>
      <w:r w:rsidR="00945181" w:rsidRPr="001F14F8">
        <w:rPr>
          <w:rFonts w:ascii="Times New Roman" w:hAnsi="Times New Roman"/>
          <w:color w:val="000000" w:themeColor="text1"/>
          <w:sz w:val="24"/>
          <w:szCs w:val="24"/>
          <w:lang w:eastAsia="en-GB"/>
        </w:rPr>
        <w:t>3 (</w:t>
      </w:r>
      <w:r w:rsidRPr="001F14F8">
        <w:rPr>
          <w:rFonts w:ascii="Times New Roman" w:hAnsi="Times New Roman"/>
          <w:color w:val="000000" w:themeColor="text1"/>
          <w:sz w:val="24"/>
          <w:szCs w:val="24"/>
          <w:lang w:eastAsia="en-GB"/>
        </w:rPr>
        <w:t>2002</w:t>
      </w:r>
      <w:r w:rsidR="00945181" w:rsidRPr="001F14F8">
        <w:rPr>
          <w:rFonts w:ascii="Times New Roman" w:hAnsi="Times New Roman"/>
          <w:color w:val="000000" w:themeColor="text1"/>
          <w:sz w:val="24"/>
          <w:szCs w:val="24"/>
          <w:lang w:eastAsia="en-GB"/>
        </w:rPr>
        <w:t>)</w:t>
      </w:r>
      <w:r w:rsidR="009C6725">
        <w:rPr>
          <w:rFonts w:ascii="Times New Roman" w:hAnsi="Times New Roman"/>
          <w:color w:val="000000" w:themeColor="text1"/>
          <w:sz w:val="24"/>
          <w:szCs w:val="24"/>
          <w:lang w:eastAsia="en-GB"/>
        </w:rPr>
        <w:t>)</w:t>
      </w:r>
      <w:r w:rsidRPr="001F14F8">
        <w:rPr>
          <w:rFonts w:ascii="Times New Roman" w:hAnsi="Times New Roman"/>
          <w:color w:val="000000" w:themeColor="text1"/>
          <w:sz w:val="24"/>
          <w:szCs w:val="24"/>
          <w:lang w:eastAsia="en-GB"/>
        </w:rPr>
        <w:t>.</w:t>
      </w:r>
    </w:p>
  </w:footnote>
  <w:footnote w:id="3">
    <w:p w14:paraId="5E880614" w14:textId="18DDD67F" w:rsidR="00444779" w:rsidRPr="00CB4719" w:rsidRDefault="00444779" w:rsidP="00CB4719">
      <w:pPr>
        <w:spacing w:after="0" w:line="360" w:lineRule="auto"/>
        <w:rPr>
          <w:rFonts w:ascii="Times New Roman" w:eastAsia="Times New Roman" w:hAnsi="Times New Roman"/>
          <w:color w:val="000000" w:themeColor="text1"/>
          <w:sz w:val="24"/>
          <w:szCs w:val="24"/>
          <w:lang w:eastAsia="en-GB"/>
        </w:rPr>
      </w:pPr>
      <w:r w:rsidRPr="00CB4719">
        <w:rPr>
          <w:rStyle w:val="FootnoteReference"/>
          <w:rFonts w:ascii="Times New Roman" w:hAnsi="Times New Roman"/>
          <w:color w:val="000000" w:themeColor="text1"/>
          <w:sz w:val="24"/>
          <w:szCs w:val="24"/>
        </w:rPr>
        <w:footnoteRef/>
      </w:r>
      <w:r w:rsidRPr="00CB4719">
        <w:rPr>
          <w:rFonts w:ascii="Times New Roman" w:hAnsi="Times New Roman"/>
          <w:color w:val="000000" w:themeColor="text1"/>
          <w:sz w:val="24"/>
          <w:szCs w:val="24"/>
        </w:rPr>
        <w:t xml:space="preserve"> </w:t>
      </w:r>
      <w:r w:rsidRPr="00CB4719">
        <w:rPr>
          <w:rFonts w:ascii="Times New Roman" w:hAnsi="Times New Roman"/>
          <w:color w:val="000000" w:themeColor="text1"/>
          <w:sz w:val="24"/>
          <w:szCs w:val="24"/>
          <w:lang w:eastAsia="en-GB"/>
        </w:rPr>
        <w:t>See</w:t>
      </w:r>
      <w:r w:rsidR="001E399C">
        <w:rPr>
          <w:rFonts w:ascii="Times New Roman" w:hAnsi="Times New Roman"/>
          <w:color w:val="000000" w:themeColor="text1"/>
          <w:sz w:val="24"/>
          <w:szCs w:val="24"/>
          <w:lang w:eastAsia="en-GB"/>
        </w:rPr>
        <w:t>,</w:t>
      </w:r>
      <w:r w:rsidRPr="00CB4719">
        <w:rPr>
          <w:rFonts w:ascii="Times New Roman" w:hAnsi="Times New Roman"/>
          <w:color w:val="000000" w:themeColor="text1"/>
          <w:sz w:val="24"/>
          <w:szCs w:val="24"/>
          <w:lang w:eastAsia="en-GB"/>
        </w:rPr>
        <w:t xml:space="preserve"> for example</w:t>
      </w:r>
      <w:r w:rsidR="001E399C">
        <w:rPr>
          <w:rFonts w:ascii="Times New Roman" w:hAnsi="Times New Roman"/>
          <w:color w:val="000000" w:themeColor="text1"/>
          <w:sz w:val="24"/>
          <w:szCs w:val="24"/>
          <w:lang w:eastAsia="en-GB"/>
        </w:rPr>
        <w:t>,</w:t>
      </w:r>
      <w:r w:rsidRPr="00CB4719">
        <w:rPr>
          <w:rFonts w:ascii="Times New Roman" w:hAnsi="Times New Roman"/>
          <w:color w:val="000000" w:themeColor="text1"/>
          <w:sz w:val="24"/>
          <w:szCs w:val="24"/>
          <w:lang w:eastAsia="en-GB"/>
        </w:rPr>
        <w:t xml:space="preserve"> </w:t>
      </w:r>
      <w:r w:rsidRPr="00CB4719">
        <w:rPr>
          <w:rFonts w:ascii="Times New Roman" w:hAnsi="Times New Roman"/>
          <w:i/>
          <w:iCs/>
          <w:color w:val="000000" w:themeColor="text1"/>
          <w:sz w:val="24"/>
          <w:szCs w:val="24"/>
          <w:lang w:eastAsia="en-GB"/>
        </w:rPr>
        <w:t>Postcolonial Approaches to the European Middle Ages: Translating Cultures</w:t>
      </w:r>
      <w:r w:rsidR="001E399C">
        <w:rPr>
          <w:rFonts w:ascii="Times New Roman" w:hAnsi="Times New Roman"/>
          <w:iCs/>
          <w:color w:val="000000" w:themeColor="text1"/>
          <w:sz w:val="24"/>
          <w:szCs w:val="24"/>
          <w:lang w:eastAsia="en-GB"/>
        </w:rPr>
        <w:t xml:space="preserve">, ed. by </w:t>
      </w:r>
      <w:r w:rsidR="001E399C" w:rsidRPr="00CB4719">
        <w:rPr>
          <w:rFonts w:ascii="Times New Roman" w:hAnsi="Times New Roman"/>
          <w:bCs/>
          <w:color w:val="000000" w:themeColor="text1"/>
          <w:sz w:val="24"/>
          <w:szCs w:val="24"/>
        </w:rPr>
        <w:t>Ananya Jah</w:t>
      </w:r>
      <w:r w:rsidR="001E399C">
        <w:rPr>
          <w:rFonts w:ascii="Times New Roman" w:hAnsi="Times New Roman"/>
          <w:bCs/>
          <w:color w:val="000000" w:themeColor="text1"/>
          <w:sz w:val="24"/>
          <w:szCs w:val="24"/>
        </w:rPr>
        <w:t>anara Kabir and Deanne Williams</w:t>
      </w:r>
      <w:r w:rsidRPr="00CB4719">
        <w:rPr>
          <w:rFonts w:ascii="Times New Roman" w:hAnsi="Times New Roman"/>
          <w:i/>
          <w:iCs/>
          <w:color w:val="000000" w:themeColor="text1"/>
          <w:sz w:val="24"/>
          <w:szCs w:val="24"/>
          <w:lang w:eastAsia="en-GB"/>
        </w:rPr>
        <w:t xml:space="preserve"> </w:t>
      </w:r>
      <w:r w:rsidRPr="00CB4719">
        <w:rPr>
          <w:rFonts w:ascii="Times New Roman" w:hAnsi="Times New Roman"/>
          <w:iCs/>
          <w:color w:val="000000" w:themeColor="text1"/>
          <w:sz w:val="24"/>
          <w:szCs w:val="24"/>
          <w:lang w:eastAsia="en-GB"/>
        </w:rPr>
        <w:t xml:space="preserve">(Cambridge: Cambridge University Press, </w:t>
      </w:r>
      <w:r w:rsidRPr="00CB4719">
        <w:rPr>
          <w:rFonts w:ascii="Times New Roman" w:hAnsi="Times New Roman"/>
          <w:color w:val="000000" w:themeColor="text1"/>
          <w:sz w:val="24"/>
          <w:szCs w:val="24"/>
          <w:lang w:eastAsia="en-GB"/>
        </w:rPr>
        <w:t xml:space="preserve">2005), or specific case studies such as Sylvia Huot, </w:t>
      </w:r>
      <w:r w:rsidRPr="00CB4719">
        <w:rPr>
          <w:rFonts w:ascii="Times New Roman" w:hAnsi="Times New Roman"/>
          <w:i/>
          <w:iCs/>
          <w:color w:val="000000" w:themeColor="text1"/>
          <w:sz w:val="24"/>
          <w:szCs w:val="24"/>
        </w:rPr>
        <w:t>Postcolonial Fictions in the Roman de Perceforest: Cultural Identities and Hybridities</w:t>
      </w:r>
      <w:r w:rsidRPr="00CB4719">
        <w:rPr>
          <w:rFonts w:ascii="Times New Roman" w:hAnsi="Times New Roman"/>
          <w:i/>
          <w:color w:val="000000" w:themeColor="text1"/>
          <w:sz w:val="24"/>
          <w:szCs w:val="24"/>
          <w:lang w:eastAsia="en-GB"/>
        </w:rPr>
        <w:t xml:space="preserve"> </w:t>
      </w:r>
      <w:r w:rsidRPr="00CB4719">
        <w:rPr>
          <w:rFonts w:ascii="Times New Roman" w:hAnsi="Times New Roman"/>
          <w:color w:val="000000" w:themeColor="text1"/>
          <w:sz w:val="24"/>
          <w:szCs w:val="24"/>
          <w:lang w:eastAsia="en-GB"/>
        </w:rPr>
        <w:t>(</w:t>
      </w:r>
      <w:r w:rsidRPr="00CB4719">
        <w:rPr>
          <w:rFonts w:ascii="Times New Roman" w:eastAsia="Times New Roman" w:hAnsi="Times New Roman"/>
          <w:color w:val="000000" w:themeColor="text1"/>
          <w:sz w:val="24"/>
          <w:szCs w:val="24"/>
          <w:lang w:eastAsia="en-GB"/>
        </w:rPr>
        <w:t>Woodbridge: D. S. Brewer</w:t>
      </w:r>
      <w:r w:rsidR="00BE5D05">
        <w:rPr>
          <w:rFonts w:ascii="Times New Roman" w:eastAsia="Times New Roman" w:hAnsi="Times New Roman"/>
          <w:color w:val="000000" w:themeColor="text1"/>
          <w:sz w:val="24"/>
          <w:szCs w:val="24"/>
          <w:lang w:eastAsia="en-GB"/>
        </w:rPr>
        <w:t>,</w:t>
      </w:r>
      <w:r w:rsidRPr="00CB4719">
        <w:rPr>
          <w:rFonts w:ascii="Times New Roman" w:eastAsia="Times New Roman" w:hAnsi="Times New Roman"/>
          <w:color w:val="000000" w:themeColor="text1"/>
          <w:sz w:val="24"/>
          <w:szCs w:val="24"/>
          <w:lang w:eastAsia="en-GB"/>
        </w:rPr>
        <w:t xml:space="preserve"> 2007)</w:t>
      </w:r>
      <w:r w:rsidRPr="00CB4719">
        <w:rPr>
          <w:rFonts w:ascii="Times New Roman" w:hAnsi="Times New Roman"/>
          <w:color w:val="000000" w:themeColor="text1"/>
          <w:sz w:val="24"/>
          <w:szCs w:val="24"/>
          <w:lang w:eastAsia="en-GB"/>
        </w:rPr>
        <w:t xml:space="preserve"> or the major</w:t>
      </w:r>
      <w:r w:rsidR="00BE5D05">
        <w:rPr>
          <w:rFonts w:ascii="Times New Roman" w:hAnsi="Times New Roman"/>
          <w:color w:val="000000" w:themeColor="text1"/>
          <w:sz w:val="24"/>
          <w:szCs w:val="24"/>
          <w:lang w:eastAsia="en-GB"/>
        </w:rPr>
        <w:t>,</w:t>
      </w:r>
      <w:r w:rsidRPr="00CB4719">
        <w:rPr>
          <w:rFonts w:ascii="Times New Roman" w:hAnsi="Times New Roman"/>
          <w:color w:val="000000" w:themeColor="text1"/>
          <w:sz w:val="24"/>
          <w:szCs w:val="24"/>
          <w:lang w:eastAsia="en-GB"/>
        </w:rPr>
        <w:t xml:space="preserve"> AHRC-funded project on ‘Medieval </w:t>
      </w:r>
      <w:r w:rsidR="00D0160C" w:rsidRPr="00CB4719">
        <w:rPr>
          <w:rFonts w:ascii="Times New Roman" w:hAnsi="Times New Roman"/>
          <w:color w:val="000000" w:themeColor="text1"/>
          <w:sz w:val="24"/>
          <w:szCs w:val="24"/>
          <w:lang w:eastAsia="en-GB"/>
        </w:rPr>
        <w:t>Francophone</w:t>
      </w:r>
      <w:r w:rsidRPr="00CB4719">
        <w:rPr>
          <w:rFonts w:ascii="Times New Roman" w:hAnsi="Times New Roman"/>
          <w:color w:val="000000" w:themeColor="text1"/>
          <w:sz w:val="24"/>
          <w:szCs w:val="24"/>
          <w:lang w:eastAsia="en-GB"/>
        </w:rPr>
        <w:t xml:space="preserve"> Literary Culture Outside France’</w:t>
      </w:r>
      <w:r w:rsidR="00BE5D05">
        <w:rPr>
          <w:rFonts w:ascii="Times New Roman" w:hAnsi="Times New Roman"/>
          <w:color w:val="000000" w:themeColor="text1"/>
          <w:sz w:val="24"/>
          <w:szCs w:val="24"/>
          <w:lang w:eastAsia="en-GB"/>
        </w:rPr>
        <w:t>,</w:t>
      </w:r>
      <w:r w:rsidR="00945181" w:rsidRPr="00CB4719">
        <w:rPr>
          <w:rFonts w:ascii="Times New Roman" w:hAnsi="Times New Roman"/>
          <w:color w:val="000000" w:themeColor="text1"/>
          <w:sz w:val="24"/>
          <w:szCs w:val="24"/>
          <w:lang w:eastAsia="en-GB"/>
        </w:rPr>
        <w:t xml:space="preserve"> &lt;</w:t>
      </w:r>
      <w:r w:rsidRPr="00CB4719">
        <w:rPr>
          <w:rFonts w:ascii="Times New Roman" w:hAnsi="Times New Roman"/>
          <w:color w:val="000000" w:themeColor="text1"/>
          <w:sz w:val="24"/>
          <w:szCs w:val="24"/>
          <w:lang w:eastAsia="en-GB"/>
        </w:rPr>
        <w:t>http://www.medievalfrancophone.ac.uk</w:t>
      </w:r>
      <w:r w:rsidR="00945181" w:rsidRPr="00CB4719">
        <w:rPr>
          <w:rFonts w:ascii="Times New Roman" w:hAnsi="Times New Roman"/>
          <w:color w:val="000000" w:themeColor="text1"/>
          <w:sz w:val="24"/>
          <w:szCs w:val="24"/>
          <w:lang w:eastAsia="en-GB"/>
        </w:rPr>
        <w:t xml:space="preserve">&gt; </w:t>
      </w:r>
      <w:r w:rsidR="00BE5D05">
        <w:rPr>
          <w:rFonts w:ascii="Times New Roman" w:hAnsi="Times New Roman"/>
          <w:color w:val="000000" w:themeColor="text1"/>
          <w:sz w:val="24"/>
          <w:szCs w:val="24"/>
          <w:lang w:eastAsia="en-GB"/>
        </w:rPr>
        <w:t>[</w:t>
      </w:r>
      <w:r w:rsidR="00945181" w:rsidRPr="00CB4719">
        <w:rPr>
          <w:rFonts w:ascii="Times New Roman" w:hAnsi="Times New Roman"/>
          <w:color w:val="000000" w:themeColor="text1"/>
          <w:sz w:val="24"/>
          <w:szCs w:val="24"/>
          <w:lang w:eastAsia="en-GB"/>
        </w:rPr>
        <w:t xml:space="preserve">accessed </w:t>
      </w:r>
      <w:r w:rsidR="00BE5D05">
        <w:rPr>
          <w:rFonts w:ascii="Times New Roman" w:hAnsi="Times New Roman"/>
          <w:color w:val="000000" w:themeColor="text1"/>
          <w:sz w:val="24"/>
          <w:szCs w:val="24"/>
          <w:lang w:eastAsia="en-GB"/>
        </w:rPr>
        <w:t>13 November</w:t>
      </w:r>
      <w:r w:rsidR="00945181" w:rsidRPr="00CB4719">
        <w:rPr>
          <w:rFonts w:ascii="Times New Roman" w:hAnsi="Times New Roman"/>
          <w:color w:val="000000" w:themeColor="text1"/>
          <w:sz w:val="24"/>
          <w:szCs w:val="24"/>
          <w:lang w:eastAsia="en-GB"/>
        </w:rPr>
        <w:t xml:space="preserve"> 2017</w:t>
      </w:r>
      <w:r w:rsidR="00BE5D05">
        <w:rPr>
          <w:rFonts w:ascii="Times New Roman" w:hAnsi="Times New Roman"/>
          <w:color w:val="000000" w:themeColor="text1"/>
          <w:sz w:val="24"/>
          <w:szCs w:val="24"/>
          <w:lang w:eastAsia="en-GB"/>
        </w:rPr>
        <w:t>]</w:t>
      </w:r>
      <w:r w:rsidR="00BE5D05" w:rsidRPr="00CB4719">
        <w:rPr>
          <w:rFonts w:ascii="Times New Roman" w:hAnsi="Times New Roman"/>
          <w:color w:val="000000" w:themeColor="text1"/>
          <w:sz w:val="24"/>
          <w:szCs w:val="24"/>
          <w:lang w:eastAsia="en-GB"/>
        </w:rPr>
        <w:t>.</w:t>
      </w:r>
    </w:p>
  </w:footnote>
  <w:footnote w:id="4">
    <w:p w14:paraId="7540E43F" w14:textId="1A97FD37" w:rsidR="00444779" w:rsidRPr="00CB4719" w:rsidRDefault="00444779" w:rsidP="00CB4719">
      <w:pPr>
        <w:pStyle w:val="FootnoteText"/>
        <w:spacing w:after="0" w:line="360" w:lineRule="auto"/>
        <w:rPr>
          <w:color w:val="000000" w:themeColor="text1"/>
          <w:sz w:val="24"/>
          <w:lang w:val="en-GB"/>
        </w:rPr>
      </w:pPr>
      <w:r w:rsidRPr="00CB4719">
        <w:rPr>
          <w:rStyle w:val="FootnoteReference"/>
          <w:color w:val="000000" w:themeColor="text1"/>
          <w:sz w:val="24"/>
          <w:lang w:val="en-GB"/>
        </w:rPr>
        <w:footnoteRef/>
      </w:r>
      <w:r w:rsidRPr="00CB4719">
        <w:rPr>
          <w:color w:val="000000" w:themeColor="text1"/>
          <w:sz w:val="24"/>
          <w:lang w:val="en-GB"/>
        </w:rPr>
        <w:t xml:space="preserve"> </w:t>
      </w:r>
      <w:r w:rsidRPr="00CB4719">
        <w:rPr>
          <w:color w:val="000000" w:themeColor="text1"/>
          <w:sz w:val="24"/>
          <w:lang w:val="en-GB" w:eastAsia="en-GB"/>
        </w:rPr>
        <w:t>See</w:t>
      </w:r>
      <w:r w:rsidR="00BE5D05">
        <w:rPr>
          <w:color w:val="000000" w:themeColor="text1"/>
          <w:sz w:val="24"/>
          <w:lang w:val="en-GB" w:eastAsia="en-GB"/>
        </w:rPr>
        <w:t>,</w:t>
      </w:r>
      <w:r w:rsidRPr="00CB4719">
        <w:rPr>
          <w:color w:val="000000" w:themeColor="text1"/>
          <w:sz w:val="24"/>
          <w:lang w:val="en-GB" w:eastAsia="en-GB"/>
        </w:rPr>
        <w:t xml:space="preserve"> in particular</w:t>
      </w:r>
      <w:r w:rsidR="00BE5D05">
        <w:rPr>
          <w:color w:val="000000" w:themeColor="text1"/>
          <w:sz w:val="24"/>
          <w:lang w:val="en-GB" w:eastAsia="en-GB"/>
        </w:rPr>
        <w:t>,</w:t>
      </w:r>
      <w:r w:rsidRPr="00CB4719">
        <w:rPr>
          <w:color w:val="000000" w:themeColor="text1"/>
          <w:sz w:val="24"/>
          <w:lang w:val="en-GB" w:eastAsia="en-GB"/>
        </w:rPr>
        <w:t xml:space="preserve"> </w:t>
      </w:r>
      <w:r w:rsidRPr="00CB4719">
        <w:rPr>
          <w:i/>
          <w:iCs/>
          <w:color w:val="000000" w:themeColor="text1"/>
          <w:sz w:val="24"/>
          <w:lang w:val="en-GB" w:eastAsia="en-GB"/>
        </w:rPr>
        <w:t>Victorian Literature and Postcolonial Studies</w:t>
      </w:r>
      <w:r w:rsidR="00BE5D05">
        <w:rPr>
          <w:iCs/>
          <w:color w:val="000000" w:themeColor="text1"/>
          <w:sz w:val="24"/>
          <w:lang w:val="en-GB" w:eastAsia="en-GB"/>
        </w:rPr>
        <w:t xml:space="preserve">, ed. by </w:t>
      </w:r>
      <w:hyperlink r:id="rId4" w:tgtFrame="_blank" w:history="1">
        <w:r w:rsidR="00BE5D05" w:rsidRPr="00CB4719">
          <w:rPr>
            <w:color w:val="000000" w:themeColor="text1"/>
            <w:sz w:val="24"/>
            <w:lang w:val="en-GB" w:eastAsia="en-GB"/>
          </w:rPr>
          <w:t>Patrick Brantlinger</w:t>
        </w:r>
      </w:hyperlink>
      <w:r w:rsidRPr="00CB4719">
        <w:rPr>
          <w:color w:val="000000" w:themeColor="text1"/>
          <w:sz w:val="24"/>
          <w:lang w:val="en-GB" w:eastAsia="en-GB"/>
        </w:rPr>
        <w:t xml:space="preserve"> (</w:t>
      </w:r>
      <w:r w:rsidR="00BE5D05" w:rsidRPr="00CB4719">
        <w:rPr>
          <w:color w:val="000000" w:themeColor="text1"/>
          <w:sz w:val="24"/>
          <w:lang w:val="en-GB" w:eastAsia="en-GB"/>
        </w:rPr>
        <w:t>Edinburgh</w:t>
      </w:r>
      <w:r w:rsidR="00BE5D05">
        <w:rPr>
          <w:color w:val="000000" w:themeColor="text1"/>
          <w:sz w:val="24"/>
          <w:lang w:val="en-GB" w:eastAsia="en-GB"/>
        </w:rPr>
        <w:t xml:space="preserve">: </w:t>
      </w:r>
      <w:r w:rsidR="00BE5D05" w:rsidRPr="00CB4719">
        <w:rPr>
          <w:color w:val="000000" w:themeColor="text1"/>
          <w:sz w:val="24"/>
          <w:lang w:val="en-GB" w:eastAsia="en-GB"/>
        </w:rPr>
        <w:t>Edinburgh University Press</w:t>
      </w:r>
      <w:r w:rsidR="00BE5D05">
        <w:rPr>
          <w:color w:val="000000" w:themeColor="text1"/>
          <w:sz w:val="24"/>
          <w:lang w:val="en-GB" w:eastAsia="en-GB"/>
        </w:rPr>
        <w:t>,</w:t>
      </w:r>
      <w:r w:rsidR="00BE5D05" w:rsidRPr="00CB4719">
        <w:rPr>
          <w:color w:val="000000" w:themeColor="text1"/>
          <w:sz w:val="24"/>
          <w:lang w:val="en-GB" w:eastAsia="en-GB"/>
        </w:rPr>
        <w:t xml:space="preserve"> </w:t>
      </w:r>
      <w:r w:rsidRPr="00CB4719">
        <w:rPr>
          <w:color w:val="000000" w:themeColor="text1"/>
          <w:sz w:val="24"/>
          <w:lang w:val="en-GB" w:eastAsia="en-GB"/>
        </w:rPr>
        <w:t xml:space="preserve">2009) and </w:t>
      </w:r>
      <w:r w:rsidRPr="00CB4719">
        <w:rPr>
          <w:i/>
          <w:iCs/>
          <w:color w:val="000000" w:themeColor="text1"/>
          <w:sz w:val="24"/>
          <w:lang w:val="en-GB" w:eastAsia="en-GB"/>
        </w:rPr>
        <w:t>Romantic Literature and Postcolonial Studies</w:t>
      </w:r>
      <w:r w:rsidR="00BE5D05">
        <w:rPr>
          <w:iCs/>
          <w:color w:val="000000" w:themeColor="text1"/>
          <w:sz w:val="24"/>
          <w:lang w:val="en-GB" w:eastAsia="en-GB"/>
        </w:rPr>
        <w:t xml:space="preserve">, ed. by </w:t>
      </w:r>
      <w:hyperlink r:id="rId5" w:tgtFrame="_blank" w:history="1">
        <w:r w:rsidR="00BE5D05" w:rsidRPr="00CB4719">
          <w:rPr>
            <w:color w:val="000000" w:themeColor="text1"/>
            <w:sz w:val="24"/>
            <w:lang w:val="en-GB" w:eastAsia="en-GB"/>
          </w:rPr>
          <w:t xml:space="preserve">Elizabeth </w:t>
        </w:r>
        <w:r w:rsidR="00BE5D05">
          <w:rPr>
            <w:color w:val="000000" w:themeColor="text1"/>
            <w:sz w:val="24"/>
            <w:lang w:val="en-GB" w:eastAsia="en-GB"/>
          </w:rPr>
          <w:t xml:space="preserve">A. </w:t>
        </w:r>
        <w:r w:rsidR="00BE5D05" w:rsidRPr="00CB4719">
          <w:rPr>
            <w:color w:val="000000" w:themeColor="text1"/>
            <w:sz w:val="24"/>
            <w:lang w:val="en-GB" w:eastAsia="en-GB"/>
          </w:rPr>
          <w:t>Bohls</w:t>
        </w:r>
      </w:hyperlink>
      <w:r w:rsidRPr="00CB4719">
        <w:rPr>
          <w:color w:val="000000" w:themeColor="text1"/>
          <w:sz w:val="24"/>
          <w:lang w:val="en-GB" w:eastAsia="en-GB"/>
        </w:rPr>
        <w:t xml:space="preserve"> (</w:t>
      </w:r>
      <w:r w:rsidR="00BE5D05" w:rsidRPr="00CB4719">
        <w:rPr>
          <w:color w:val="000000" w:themeColor="text1"/>
          <w:sz w:val="24"/>
          <w:lang w:val="en-GB" w:eastAsia="en-GB"/>
        </w:rPr>
        <w:t>Edinburgh</w:t>
      </w:r>
      <w:r w:rsidR="00BE5D05">
        <w:rPr>
          <w:color w:val="000000" w:themeColor="text1"/>
          <w:sz w:val="24"/>
          <w:lang w:val="en-GB" w:eastAsia="en-GB"/>
        </w:rPr>
        <w:t xml:space="preserve">: </w:t>
      </w:r>
      <w:r w:rsidR="00BE5D05" w:rsidRPr="00CB4719">
        <w:rPr>
          <w:color w:val="000000" w:themeColor="text1"/>
          <w:sz w:val="24"/>
          <w:lang w:val="en-GB" w:eastAsia="en-GB"/>
        </w:rPr>
        <w:t>Edinburgh University Press</w:t>
      </w:r>
      <w:r w:rsidR="00BE5D05">
        <w:rPr>
          <w:color w:val="000000" w:themeColor="text1"/>
          <w:sz w:val="24"/>
          <w:lang w:val="en-GB" w:eastAsia="en-GB"/>
        </w:rPr>
        <w:t>,</w:t>
      </w:r>
      <w:r w:rsidR="00BE5D05" w:rsidRPr="00CB4719">
        <w:rPr>
          <w:color w:val="000000" w:themeColor="text1"/>
          <w:sz w:val="24"/>
          <w:lang w:val="en-GB" w:eastAsia="en-GB"/>
        </w:rPr>
        <w:t xml:space="preserve"> </w:t>
      </w:r>
      <w:r w:rsidRPr="00CB4719">
        <w:rPr>
          <w:color w:val="000000" w:themeColor="text1"/>
          <w:sz w:val="24"/>
          <w:lang w:val="en-GB" w:eastAsia="en-GB"/>
        </w:rPr>
        <w:t xml:space="preserve">2013), </w:t>
      </w:r>
      <w:r w:rsidR="00BE5D05">
        <w:rPr>
          <w:color w:val="000000" w:themeColor="text1"/>
          <w:sz w:val="24"/>
          <w:lang w:val="en-GB" w:eastAsia="en-GB"/>
        </w:rPr>
        <w:t>both in</w:t>
      </w:r>
      <w:r w:rsidR="00BE5D05" w:rsidRPr="00CB4719">
        <w:rPr>
          <w:color w:val="000000" w:themeColor="text1"/>
          <w:sz w:val="24"/>
          <w:lang w:val="en-GB" w:eastAsia="en-GB"/>
        </w:rPr>
        <w:t xml:space="preserve"> David Johnson and Ania Loomba’s series ‘Postcolonial Literary Studies’</w:t>
      </w:r>
      <w:r w:rsidR="00CB4719">
        <w:rPr>
          <w:color w:val="000000" w:themeColor="text1"/>
          <w:sz w:val="24"/>
          <w:lang w:val="en-GB" w:eastAsia="en-GB"/>
        </w:rPr>
        <w:t>.</w:t>
      </w:r>
    </w:p>
  </w:footnote>
  <w:footnote w:id="5">
    <w:p w14:paraId="0C274755" w14:textId="682885F7" w:rsidR="00444779" w:rsidRPr="00CB4719" w:rsidRDefault="00444779" w:rsidP="00CB4719">
      <w:pPr>
        <w:pStyle w:val="FootnoteText"/>
        <w:spacing w:after="0" w:line="360" w:lineRule="auto"/>
        <w:rPr>
          <w:color w:val="000000" w:themeColor="text1"/>
          <w:sz w:val="24"/>
          <w:lang w:val="en-GB"/>
        </w:rPr>
      </w:pPr>
      <w:r w:rsidRPr="00CB4719">
        <w:rPr>
          <w:rStyle w:val="FootnoteReference"/>
          <w:color w:val="000000" w:themeColor="text1"/>
          <w:sz w:val="24"/>
          <w:lang w:val="en-GB"/>
        </w:rPr>
        <w:footnoteRef/>
      </w:r>
      <w:r w:rsidRPr="00CB4719">
        <w:rPr>
          <w:color w:val="000000" w:themeColor="text1"/>
          <w:sz w:val="24"/>
          <w:lang w:val="en-GB"/>
        </w:rPr>
        <w:t xml:space="preserve"> </w:t>
      </w:r>
      <w:r w:rsidRPr="00CB4719">
        <w:rPr>
          <w:color w:val="000000" w:themeColor="text1"/>
          <w:sz w:val="24"/>
          <w:shd w:val="clear" w:color="auto" w:fill="FFFFFF"/>
          <w:lang w:val="en-GB"/>
        </w:rPr>
        <w:t xml:space="preserve">Yves Clavaron, </w:t>
      </w:r>
      <w:r w:rsidRPr="00CB4719">
        <w:rPr>
          <w:rStyle w:val="Emphasis"/>
          <w:color w:val="000000" w:themeColor="text1"/>
          <w:sz w:val="24"/>
          <w:bdr w:val="none" w:sz="0" w:space="0" w:color="auto" w:frame="1"/>
          <w:shd w:val="clear" w:color="auto" w:fill="FFFFFF"/>
          <w:lang w:val="en-GB"/>
        </w:rPr>
        <w:t>Edward Said: l’Intifada de la culture</w:t>
      </w:r>
      <w:r w:rsidRPr="00CB4719">
        <w:rPr>
          <w:color w:val="000000" w:themeColor="text1"/>
          <w:sz w:val="24"/>
          <w:lang w:val="en-GB" w:eastAsia="en-GB"/>
        </w:rPr>
        <w:t xml:space="preserve"> (Paris: Kimé, 2013)</w:t>
      </w:r>
      <w:r w:rsidR="00325BAA">
        <w:rPr>
          <w:color w:val="000000" w:themeColor="text1"/>
          <w:sz w:val="24"/>
          <w:lang w:val="en-GB" w:eastAsia="en-GB"/>
        </w:rPr>
        <w:t>;</w:t>
      </w:r>
      <w:r w:rsidRPr="00CB4719">
        <w:rPr>
          <w:color w:val="000000" w:themeColor="text1"/>
          <w:sz w:val="24"/>
          <w:lang w:val="en-GB" w:eastAsia="en-GB"/>
        </w:rPr>
        <w:t xml:space="preserve"> Fred Poché, </w:t>
      </w:r>
      <w:r w:rsidRPr="00CB4719">
        <w:rPr>
          <w:i/>
          <w:iCs/>
          <w:color w:val="000000" w:themeColor="text1"/>
          <w:sz w:val="24"/>
          <w:lang w:val="en-GB" w:eastAsia="en-GB"/>
        </w:rPr>
        <w:t>Edward W. Said, l’humaniste radical: aux sources de la pensée postcoloniale</w:t>
      </w:r>
      <w:r w:rsidRPr="00CB4719">
        <w:rPr>
          <w:color w:val="000000" w:themeColor="text1"/>
          <w:sz w:val="24"/>
          <w:lang w:val="en-GB" w:eastAsia="en-GB"/>
        </w:rPr>
        <w:t xml:space="preserve"> (Paris: Cerf, 2013).</w:t>
      </w:r>
    </w:p>
  </w:footnote>
  <w:footnote w:id="6">
    <w:p w14:paraId="6E6AC9E4" w14:textId="2E3A1BB7" w:rsidR="000437C7" w:rsidRPr="00CB4719" w:rsidRDefault="000437C7" w:rsidP="000437C7">
      <w:pPr>
        <w:pStyle w:val="FootnoteText"/>
        <w:spacing w:after="0" w:line="360" w:lineRule="auto"/>
        <w:rPr>
          <w:color w:val="000000" w:themeColor="text1"/>
          <w:sz w:val="24"/>
          <w:lang w:val="en-GB"/>
        </w:rPr>
      </w:pPr>
      <w:r w:rsidRPr="00CB4719">
        <w:rPr>
          <w:rStyle w:val="FootnoteReference"/>
          <w:color w:val="000000" w:themeColor="text1"/>
          <w:sz w:val="24"/>
          <w:lang w:val="en-GB"/>
        </w:rPr>
        <w:footnoteRef/>
      </w:r>
      <w:r w:rsidRPr="00CB4719">
        <w:rPr>
          <w:color w:val="000000" w:themeColor="text1"/>
          <w:sz w:val="24"/>
          <w:lang w:val="en-GB"/>
        </w:rPr>
        <w:t xml:space="preserve"> </w:t>
      </w:r>
      <w:r>
        <w:rPr>
          <w:color w:val="000000" w:themeColor="text1"/>
          <w:sz w:val="24"/>
          <w:lang w:val="en-GB"/>
        </w:rPr>
        <w:t xml:space="preserve">See </w:t>
      </w:r>
      <w:r w:rsidRPr="00CB4719">
        <w:rPr>
          <w:color w:val="000000" w:themeColor="text1"/>
          <w:sz w:val="24"/>
          <w:lang w:val="en-GB"/>
        </w:rPr>
        <w:t xml:space="preserve">Raoul </w:t>
      </w:r>
      <w:r w:rsidRPr="00CB4719">
        <w:rPr>
          <w:color w:val="000000" w:themeColor="text1"/>
          <w:sz w:val="24"/>
          <w:lang w:val="en-GB" w:eastAsia="en-GB"/>
        </w:rPr>
        <w:t xml:space="preserve">Girardet, </w:t>
      </w:r>
      <w:r w:rsidRPr="00CB4719">
        <w:rPr>
          <w:bCs/>
          <w:i/>
          <w:sz w:val="24"/>
          <w:lang w:val="en-GB"/>
        </w:rPr>
        <w:t>L’Idée coloniale en France de 1871 à 1962</w:t>
      </w:r>
      <w:r w:rsidRPr="00CB4719">
        <w:rPr>
          <w:bCs/>
          <w:sz w:val="24"/>
          <w:lang w:val="en-GB"/>
        </w:rPr>
        <w:t xml:space="preserve"> (Paris: La Table Ronde, </w:t>
      </w:r>
      <w:r w:rsidRPr="00CB4719">
        <w:rPr>
          <w:color w:val="000000" w:themeColor="text1"/>
          <w:sz w:val="24"/>
          <w:lang w:val="en-GB" w:eastAsia="en-GB"/>
        </w:rPr>
        <w:t>1972</w:t>
      </w:r>
      <w:r w:rsidRPr="00CB4719">
        <w:rPr>
          <w:color w:val="000000" w:themeColor="text1"/>
          <w:sz w:val="24"/>
          <w:lang w:val="en-GB"/>
        </w:rPr>
        <w:t>)</w:t>
      </w:r>
      <w:r w:rsidRPr="00CB4719">
        <w:rPr>
          <w:color w:val="000000" w:themeColor="text1"/>
          <w:sz w:val="24"/>
          <w:lang w:val="en-GB" w:eastAsia="en-GB"/>
        </w:rPr>
        <w:t>.</w:t>
      </w:r>
    </w:p>
  </w:footnote>
  <w:footnote w:id="7">
    <w:p w14:paraId="4AD58662" w14:textId="34D3458C" w:rsidR="00444779" w:rsidRPr="00CB4719" w:rsidRDefault="00444779" w:rsidP="00CB4719">
      <w:pPr>
        <w:pStyle w:val="FootnoteText"/>
        <w:spacing w:after="0" w:line="360" w:lineRule="auto"/>
        <w:rPr>
          <w:color w:val="000000" w:themeColor="text1"/>
          <w:sz w:val="24"/>
          <w:lang w:val="en-GB"/>
        </w:rPr>
      </w:pPr>
      <w:r w:rsidRPr="00CB4719">
        <w:rPr>
          <w:rStyle w:val="FootnoteReference"/>
          <w:color w:val="000000" w:themeColor="text1"/>
          <w:sz w:val="24"/>
          <w:lang w:val="en-GB"/>
        </w:rPr>
        <w:footnoteRef/>
      </w:r>
      <w:r w:rsidRPr="00CB4719">
        <w:rPr>
          <w:color w:val="000000" w:themeColor="text1"/>
          <w:sz w:val="24"/>
          <w:lang w:val="en-GB"/>
        </w:rPr>
        <w:t xml:space="preserve"> </w:t>
      </w:r>
      <w:r w:rsidRPr="00CB4719">
        <w:rPr>
          <w:color w:val="000000" w:themeColor="text1"/>
          <w:sz w:val="24"/>
          <w:lang w:val="en-GB" w:eastAsia="en-GB"/>
        </w:rPr>
        <w:t xml:space="preserve">David Todd, ‘A French Imperial Meridian, 1814–1870’, </w:t>
      </w:r>
      <w:r w:rsidRPr="00CB4719">
        <w:rPr>
          <w:i/>
          <w:color w:val="000000" w:themeColor="text1"/>
          <w:sz w:val="24"/>
          <w:lang w:val="en-GB" w:eastAsia="en-GB"/>
        </w:rPr>
        <w:t>Past and Present</w:t>
      </w:r>
      <w:r w:rsidRPr="00CB4719">
        <w:rPr>
          <w:color w:val="000000" w:themeColor="text1"/>
          <w:sz w:val="24"/>
          <w:lang w:val="en-GB" w:eastAsia="en-GB"/>
        </w:rPr>
        <w:t xml:space="preserve">, </w:t>
      </w:r>
      <w:r w:rsidR="00945181" w:rsidRPr="00CB4719">
        <w:rPr>
          <w:color w:val="000000" w:themeColor="text1"/>
          <w:sz w:val="24"/>
          <w:lang w:val="en-GB"/>
        </w:rPr>
        <w:t>210 (2011), 155–</w:t>
      </w:r>
      <w:r w:rsidRPr="00CB4719">
        <w:rPr>
          <w:color w:val="000000" w:themeColor="text1"/>
          <w:sz w:val="24"/>
          <w:lang w:val="en-GB"/>
        </w:rPr>
        <w:t>86.</w:t>
      </w:r>
    </w:p>
  </w:footnote>
  <w:footnote w:id="8">
    <w:p w14:paraId="799451E4" w14:textId="54D7F19E" w:rsidR="00444779" w:rsidRPr="00CB4719" w:rsidRDefault="00444779" w:rsidP="00CB4719">
      <w:pPr>
        <w:pStyle w:val="FootnoteText"/>
        <w:spacing w:after="0" w:line="360" w:lineRule="auto"/>
        <w:rPr>
          <w:color w:val="000000" w:themeColor="text1"/>
          <w:sz w:val="24"/>
          <w:lang w:val="en-GB"/>
        </w:rPr>
      </w:pPr>
      <w:r w:rsidRPr="00CB4719">
        <w:rPr>
          <w:rStyle w:val="FootnoteReference"/>
          <w:color w:val="000000" w:themeColor="text1"/>
          <w:sz w:val="24"/>
          <w:lang w:val="en-GB"/>
        </w:rPr>
        <w:footnoteRef/>
      </w:r>
      <w:r w:rsidRPr="00CB4719">
        <w:rPr>
          <w:color w:val="000000" w:themeColor="text1"/>
          <w:sz w:val="24"/>
          <w:lang w:val="en-GB"/>
        </w:rPr>
        <w:t xml:space="preserve"> </w:t>
      </w:r>
      <w:r w:rsidRPr="00CB4719">
        <w:rPr>
          <w:rStyle w:val="Emphasis"/>
          <w:color w:val="000000" w:themeColor="text1"/>
          <w:sz w:val="24"/>
          <w:shd w:val="clear" w:color="auto" w:fill="FFFFFF"/>
          <w:lang w:val="en-GB"/>
        </w:rPr>
        <w:t xml:space="preserve">France’s Lost Empires: Fragmentation, Loss, and </w:t>
      </w:r>
      <w:r w:rsidR="008B1A5A">
        <w:rPr>
          <w:rStyle w:val="Emphasis"/>
          <w:color w:val="000000" w:themeColor="text1"/>
          <w:sz w:val="24"/>
          <w:shd w:val="clear" w:color="auto" w:fill="FFFFFF"/>
          <w:lang w:val="en-GB"/>
        </w:rPr>
        <w:t>‘</w:t>
      </w:r>
      <w:r w:rsidRPr="00CB4719">
        <w:rPr>
          <w:rStyle w:val="Emphasis"/>
          <w:color w:val="000000" w:themeColor="text1"/>
          <w:sz w:val="24"/>
          <w:shd w:val="clear" w:color="auto" w:fill="FFFFFF"/>
          <w:lang w:val="en-GB"/>
        </w:rPr>
        <w:t xml:space="preserve">la fracture </w:t>
      </w:r>
      <w:r w:rsidR="008B1A5A">
        <w:rPr>
          <w:rStyle w:val="Emphasis"/>
          <w:color w:val="000000" w:themeColor="text1"/>
          <w:sz w:val="24"/>
          <w:shd w:val="clear" w:color="auto" w:fill="FFFFFF"/>
          <w:lang w:val="en-GB"/>
        </w:rPr>
        <w:t>coloniale’</w:t>
      </w:r>
      <w:r w:rsidR="008B1A5A">
        <w:rPr>
          <w:rStyle w:val="Emphasis"/>
          <w:i w:val="0"/>
          <w:color w:val="000000" w:themeColor="text1"/>
          <w:sz w:val="24"/>
          <w:shd w:val="clear" w:color="auto" w:fill="FFFFFF"/>
          <w:lang w:val="en-GB"/>
        </w:rPr>
        <w:t xml:space="preserve">, ed. by </w:t>
      </w:r>
      <w:r w:rsidR="008B1A5A">
        <w:rPr>
          <w:color w:val="000000" w:themeColor="text1"/>
          <w:sz w:val="24"/>
          <w:lang w:val="en-GB" w:eastAsia="en-GB"/>
        </w:rPr>
        <w:t>Kate Marsh and Nicola Frith</w:t>
      </w:r>
      <w:r w:rsidRPr="00CB4719">
        <w:rPr>
          <w:rStyle w:val="Emphasis"/>
          <w:color w:val="000000" w:themeColor="text1"/>
          <w:sz w:val="24"/>
          <w:shd w:val="clear" w:color="auto" w:fill="FFFFFF"/>
          <w:lang w:val="en-GB"/>
        </w:rPr>
        <w:t xml:space="preserve"> </w:t>
      </w:r>
      <w:r w:rsidRPr="00CB4719">
        <w:rPr>
          <w:rStyle w:val="Emphasis"/>
          <w:i w:val="0"/>
          <w:color w:val="000000" w:themeColor="text1"/>
          <w:sz w:val="24"/>
          <w:shd w:val="clear" w:color="auto" w:fill="FFFFFF"/>
          <w:lang w:val="en-GB"/>
        </w:rPr>
        <w:t>(Lanham, MD: Lexington Books, 2010).</w:t>
      </w:r>
    </w:p>
  </w:footnote>
  <w:footnote w:id="9">
    <w:p w14:paraId="65F08365" w14:textId="7B5D1CED" w:rsidR="00444779" w:rsidRPr="00CB4719" w:rsidRDefault="00444779" w:rsidP="00CB4719">
      <w:pPr>
        <w:pStyle w:val="FootnoteText"/>
        <w:spacing w:after="0" w:line="360" w:lineRule="auto"/>
        <w:rPr>
          <w:color w:val="000000" w:themeColor="text1"/>
          <w:sz w:val="24"/>
          <w:lang w:val="en-GB"/>
        </w:rPr>
      </w:pPr>
      <w:r w:rsidRPr="00CB4719">
        <w:rPr>
          <w:rStyle w:val="FootnoteReference"/>
          <w:color w:val="000000" w:themeColor="text1"/>
          <w:sz w:val="24"/>
          <w:lang w:val="en-GB"/>
        </w:rPr>
        <w:footnoteRef/>
      </w:r>
      <w:r w:rsidRPr="00CB4719">
        <w:rPr>
          <w:color w:val="000000" w:themeColor="text1"/>
          <w:sz w:val="24"/>
          <w:lang w:val="en-GB"/>
        </w:rPr>
        <w:t xml:space="preserve"> See </w:t>
      </w:r>
      <w:hyperlink r:id="rId6" w:history="1">
        <w:r w:rsidRPr="00CB4719">
          <w:rPr>
            <w:rStyle w:val="Hyperlink"/>
            <w:bCs/>
            <w:i/>
            <w:color w:val="000000" w:themeColor="text1"/>
            <w:sz w:val="24"/>
            <w:lang w:val="en-GB"/>
          </w:rPr>
          <w:t>Human Zoos: Science and Spectacle in the Age of Colonial Empires</w:t>
        </w:r>
      </w:hyperlink>
      <w:r w:rsidRPr="00CB4719">
        <w:rPr>
          <w:bCs/>
          <w:color w:val="000000" w:themeColor="text1"/>
          <w:sz w:val="24"/>
          <w:lang w:val="en-GB"/>
        </w:rPr>
        <w:t xml:space="preserve">, </w:t>
      </w:r>
      <w:r w:rsidR="00A54957">
        <w:rPr>
          <w:bCs/>
          <w:color w:val="000000" w:themeColor="text1"/>
          <w:sz w:val="24"/>
          <w:lang w:val="en-GB"/>
        </w:rPr>
        <w:t>ed. by Pascal Blanchard and others</w:t>
      </w:r>
      <w:r w:rsidR="00A54957" w:rsidRPr="00CB4719">
        <w:rPr>
          <w:bCs/>
          <w:color w:val="000000" w:themeColor="text1"/>
          <w:sz w:val="24"/>
          <w:lang w:val="en-GB"/>
        </w:rPr>
        <w:t xml:space="preserve">, </w:t>
      </w:r>
      <w:r w:rsidRPr="00CB4719">
        <w:rPr>
          <w:bCs/>
          <w:color w:val="000000" w:themeColor="text1"/>
          <w:sz w:val="24"/>
          <w:lang w:val="en-GB"/>
        </w:rPr>
        <w:t xml:space="preserve">trans. </w:t>
      </w:r>
      <w:r w:rsidR="00A54957">
        <w:rPr>
          <w:bCs/>
          <w:color w:val="000000" w:themeColor="text1"/>
          <w:sz w:val="24"/>
          <w:lang w:val="en-GB"/>
        </w:rPr>
        <w:t xml:space="preserve">by </w:t>
      </w:r>
      <w:r w:rsidRPr="00CB4719">
        <w:rPr>
          <w:bCs/>
          <w:color w:val="000000" w:themeColor="text1"/>
          <w:sz w:val="24"/>
          <w:lang w:val="en-GB"/>
        </w:rPr>
        <w:t>Teresa Bridgeman (Liverpool: Liverpool University Press, 2008).</w:t>
      </w:r>
    </w:p>
  </w:footnote>
  <w:footnote w:id="10">
    <w:p w14:paraId="540DEA67" w14:textId="254D9069" w:rsidR="00444779" w:rsidRPr="00CB4719" w:rsidRDefault="00444779" w:rsidP="00CB4719">
      <w:pPr>
        <w:pStyle w:val="FootnoteText"/>
        <w:spacing w:after="0" w:line="360" w:lineRule="auto"/>
        <w:rPr>
          <w:color w:val="000000" w:themeColor="text1"/>
          <w:sz w:val="24"/>
          <w:lang w:val="en-GB"/>
        </w:rPr>
      </w:pPr>
      <w:r w:rsidRPr="00CB4719">
        <w:rPr>
          <w:rStyle w:val="FootnoteReference"/>
          <w:color w:val="000000" w:themeColor="text1"/>
          <w:sz w:val="24"/>
          <w:lang w:val="en-GB"/>
        </w:rPr>
        <w:footnoteRef/>
      </w:r>
      <w:r w:rsidRPr="00CB4719">
        <w:rPr>
          <w:color w:val="000000" w:themeColor="text1"/>
          <w:sz w:val="24"/>
          <w:lang w:val="en-GB"/>
        </w:rPr>
        <w:t xml:space="preserve"> Ania </w:t>
      </w:r>
      <w:r w:rsidRPr="00CB4719">
        <w:rPr>
          <w:color w:val="000000" w:themeColor="text1"/>
          <w:sz w:val="24"/>
          <w:lang w:val="en-GB" w:eastAsia="en-GB"/>
        </w:rPr>
        <w:t xml:space="preserve">Loomba, </w:t>
      </w:r>
      <w:r w:rsidRPr="00CB4719">
        <w:rPr>
          <w:i/>
          <w:color w:val="000000" w:themeColor="text1"/>
          <w:sz w:val="24"/>
          <w:lang w:val="en-GB" w:eastAsia="en-GB"/>
        </w:rPr>
        <w:t>Colonialism/Postcolonialism</w:t>
      </w:r>
      <w:r w:rsidRPr="00CB4719">
        <w:rPr>
          <w:color w:val="000000" w:themeColor="text1"/>
          <w:sz w:val="24"/>
          <w:lang w:val="en-GB" w:eastAsia="en-GB"/>
        </w:rPr>
        <w:t xml:space="preserve"> (London: Routledge, 1998), p. 16.</w:t>
      </w:r>
    </w:p>
  </w:footnote>
  <w:footnote w:id="11">
    <w:p w14:paraId="027BEDBB" w14:textId="2AFD00FB" w:rsidR="00444779" w:rsidRPr="00CB4719" w:rsidRDefault="00444779" w:rsidP="00CB4719">
      <w:pPr>
        <w:pStyle w:val="FootnoteText"/>
        <w:spacing w:after="0" w:line="360" w:lineRule="auto"/>
        <w:rPr>
          <w:color w:val="000000" w:themeColor="text1"/>
          <w:sz w:val="24"/>
          <w:lang w:val="en-GB"/>
        </w:rPr>
      </w:pPr>
      <w:r w:rsidRPr="00CB4719">
        <w:rPr>
          <w:rStyle w:val="FootnoteReference"/>
          <w:color w:val="000000" w:themeColor="text1"/>
          <w:sz w:val="24"/>
          <w:lang w:val="en-GB"/>
        </w:rPr>
        <w:footnoteRef/>
      </w:r>
      <w:r w:rsidRPr="00CB4719">
        <w:rPr>
          <w:color w:val="000000" w:themeColor="text1"/>
          <w:sz w:val="24"/>
          <w:lang w:val="en-GB"/>
        </w:rPr>
        <w:t xml:space="preserve"> </w:t>
      </w:r>
      <w:r w:rsidR="00A54957">
        <w:rPr>
          <w:color w:val="000000" w:themeColor="text1"/>
          <w:sz w:val="24"/>
          <w:lang w:val="en-GB"/>
        </w:rPr>
        <w:t xml:space="preserve">See </w:t>
      </w:r>
      <w:r w:rsidRPr="00CB4719">
        <w:rPr>
          <w:color w:val="000000" w:themeColor="text1"/>
          <w:sz w:val="24"/>
          <w:lang w:val="en-GB" w:eastAsia="en-GB"/>
        </w:rPr>
        <w:t xml:space="preserve">Homi Bhabha, </w:t>
      </w:r>
      <w:r w:rsidRPr="00CB4719">
        <w:rPr>
          <w:i/>
          <w:color w:val="000000" w:themeColor="text1"/>
          <w:sz w:val="24"/>
          <w:lang w:val="en-GB" w:eastAsia="en-GB"/>
        </w:rPr>
        <w:t>The Location of Culture</w:t>
      </w:r>
      <w:r w:rsidRPr="00CB4719">
        <w:rPr>
          <w:color w:val="000000" w:themeColor="text1"/>
          <w:sz w:val="24"/>
          <w:lang w:val="en-GB" w:eastAsia="en-GB"/>
        </w:rPr>
        <w:t xml:space="preserve"> (London: Routledge, 1994).</w:t>
      </w:r>
    </w:p>
  </w:footnote>
  <w:footnote w:id="12">
    <w:p w14:paraId="751848B4" w14:textId="4AB832BA" w:rsidR="00444779" w:rsidRPr="00CB4719" w:rsidRDefault="00444779" w:rsidP="00CB4719">
      <w:pPr>
        <w:pStyle w:val="FootnoteText"/>
        <w:spacing w:after="0" w:line="360" w:lineRule="auto"/>
        <w:rPr>
          <w:color w:val="000000" w:themeColor="text1"/>
          <w:sz w:val="24"/>
          <w:lang w:val="en-GB"/>
        </w:rPr>
      </w:pPr>
      <w:r w:rsidRPr="00CB4719">
        <w:rPr>
          <w:rStyle w:val="FootnoteReference"/>
          <w:color w:val="000000" w:themeColor="text1"/>
          <w:sz w:val="24"/>
          <w:lang w:val="en-GB"/>
        </w:rPr>
        <w:footnoteRef/>
      </w:r>
      <w:r w:rsidRPr="00CB4719">
        <w:rPr>
          <w:color w:val="000000" w:themeColor="text1"/>
          <w:sz w:val="24"/>
          <w:lang w:val="en-GB"/>
        </w:rPr>
        <w:t xml:space="preserve"> See Chris Bongie, </w:t>
      </w:r>
      <w:hyperlink r:id="rId7" w:history="1">
        <w:r w:rsidRPr="00CB4719">
          <w:rPr>
            <w:rStyle w:val="Hyperlink"/>
            <w:i/>
            <w:iCs/>
            <w:color w:val="000000" w:themeColor="text1"/>
            <w:sz w:val="24"/>
            <w:lang w:val="en-GB"/>
          </w:rPr>
          <w:t>Islands and Exiles: The Creole Identities of Post/</w:t>
        </w:r>
        <w:r w:rsidR="00A54957">
          <w:rPr>
            <w:rStyle w:val="Hyperlink"/>
            <w:i/>
            <w:iCs/>
            <w:color w:val="000000" w:themeColor="text1"/>
            <w:sz w:val="24"/>
            <w:lang w:val="en-GB"/>
          </w:rPr>
          <w:t>C</w:t>
        </w:r>
        <w:r w:rsidR="00A54957" w:rsidRPr="00CB4719">
          <w:rPr>
            <w:rStyle w:val="Hyperlink"/>
            <w:i/>
            <w:iCs/>
            <w:color w:val="000000" w:themeColor="text1"/>
            <w:sz w:val="24"/>
            <w:lang w:val="en-GB"/>
          </w:rPr>
          <w:t xml:space="preserve">olonial </w:t>
        </w:r>
        <w:r w:rsidRPr="00CB4719">
          <w:rPr>
            <w:rStyle w:val="Hyperlink"/>
            <w:i/>
            <w:iCs/>
            <w:color w:val="000000" w:themeColor="text1"/>
            <w:sz w:val="24"/>
            <w:lang w:val="en-GB"/>
          </w:rPr>
          <w:t>Literature</w:t>
        </w:r>
      </w:hyperlink>
      <w:r w:rsidRPr="00CB4719">
        <w:rPr>
          <w:color w:val="000000" w:themeColor="text1"/>
          <w:sz w:val="24"/>
          <w:lang w:val="en-GB"/>
        </w:rPr>
        <w:t xml:space="preserve"> (</w:t>
      </w:r>
      <w:r w:rsidRPr="00CB4719">
        <w:rPr>
          <w:rStyle w:val="details-biblio-hidden-view-list2"/>
          <w:color w:val="000000" w:themeColor="text1"/>
          <w:sz w:val="24"/>
          <w:lang w:val="en-GB"/>
        </w:rPr>
        <w:t>Stanford: Stanford University Press,</w:t>
      </w:r>
      <w:r w:rsidRPr="00CB4719">
        <w:rPr>
          <w:color w:val="000000" w:themeColor="text1"/>
          <w:sz w:val="24"/>
          <w:lang w:val="en-GB"/>
        </w:rPr>
        <w:t xml:space="preserve"> 1998).</w:t>
      </w:r>
    </w:p>
  </w:footnote>
  <w:footnote w:id="13">
    <w:p w14:paraId="15AC4E6D" w14:textId="177EF432" w:rsidR="00444779" w:rsidRPr="00CB4719" w:rsidRDefault="00444779" w:rsidP="00CB4719">
      <w:pPr>
        <w:pStyle w:val="FootnoteText"/>
        <w:spacing w:after="0" w:line="360" w:lineRule="auto"/>
        <w:rPr>
          <w:color w:val="000000" w:themeColor="text1"/>
          <w:sz w:val="24"/>
          <w:lang w:val="en-GB"/>
        </w:rPr>
      </w:pPr>
      <w:r w:rsidRPr="00CB4719">
        <w:rPr>
          <w:rStyle w:val="FootnoteReference"/>
          <w:color w:val="000000" w:themeColor="text1"/>
          <w:sz w:val="24"/>
          <w:lang w:val="en-GB"/>
        </w:rPr>
        <w:footnoteRef/>
      </w:r>
      <w:r w:rsidRPr="00CB4719">
        <w:rPr>
          <w:color w:val="000000" w:themeColor="text1"/>
          <w:sz w:val="24"/>
          <w:lang w:val="en-GB"/>
        </w:rPr>
        <w:t xml:space="preserve"> </w:t>
      </w:r>
      <w:r w:rsidRPr="00CB4719">
        <w:rPr>
          <w:color w:val="000000" w:themeColor="text1"/>
          <w:sz w:val="24"/>
          <w:lang w:val="en-GB" w:eastAsia="en-GB"/>
        </w:rPr>
        <w:t xml:space="preserve">Nick Nesbitt, </w:t>
      </w:r>
      <w:r w:rsidRPr="00CB4719">
        <w:rPr>
          <w:i/>
          <w:color w:val="000000" w:themeColor="text1"/>
          <w:sz w:val="24"/>
          <w:lang w:val="en-GB" w:eastAsia="en-GB"/>
        </w:rPr>
        <w:t>Universal Emancipation: The Haitian Revolution and the Radical Enlightenment</w:t>
      </w:r>
      <w:r w:rsidRPr="00CB4719">
        <w:rPr>
          <w:color w:val="000000" w:themeColor="text1"/>
          <w:sz w:val="24"/>
          <w:lang w:val="en-GB" w:eastAsia="en-GB"/>
        </w:rPr>
        <w:t xml:space="preserve"> (</w:t>
      </w:r>
      <w:r w:rsidRPr="00CB4719">
        <w:rPr>
          <w:rStyle w:val="details-biblio-hidden-view-list2"/>
          <w:color w:val="000000" w:themeColor="text1"/>
          <w:sz w:val="24"/>
          <w:lang w:val="en-GB"/>
        </w:rPr>
        <w:t>Charlottesville: University of Virginia Press</w:t>
      </w:r>
      <w:r w:rsidR="00BC7966">
        <w:rPr>
          <w:rStyle w:val="details-biblio-hidden-view-list2"/>
          <w:color w:val="000000" w:themeColor="text1"/>
          <w:sz w:val="24"/>
          <w:lang w:val="en-GB"/>
        </w:rPr>
        <w:t>,</w:t>
      </w:r>
      <w:r w:rsidRPr="00CB4719">
        <w:rPr>
          <w:color w:val="000000" w:themeColor="text1"/>
          <w:sz w:val="24"/>
          <w:lang w:val="en-GB"/>
        </w:rPr>
        <w:t xml:space="preserve"> 2008)</w:t>
      </w:r>
      <w:r w:rsidR="00BC7966">
        <w:rPr>
          <w:color w:val="000000" w:themeColor="text1"/>
          <w:sz w:val="24"/>
          <w:lang w:val="en-GB"/>
        </w:rPr>
        <w:t>. S</w:t>
      </w:r>
      <w:r w:rsidRPr="00CB4719">
        <w:rPr>
          <w:color w:val="000000" w:themeColor="text1"/>
          <w:sz w:val="24"/>
          <w:lang w:val="en-GB" w:eastAsia="en-GB"/>
        </w:rPr>
        <w:t xml:space="preserve">ee also David Scott, </w:t>
      </w:r>
      <w:r w:rsidRPr="00CB4719">
        <w:rPr>
          <w:i/>
          <w:color w:val="000000" w:themeColor="text1"/>
          <w:sz w:val="24"/>
          <w:lang w:val="en-GB" w:eastAsia="en-GB"/>
        </w:rPr>
        <w:t>Conscripts of Modernity: The Tragedy of Colonial Enlightenment</w:t>
      </w:r>
      <w:r w:rsidRPr="00CB4719">
        <w:rPr>
          <w:color w:val="000000" w:themeColor="text1"/>
          <w:sz w:val="24"/>
          <w:lang w:val="en-GB" w:eastAsia="en-GB"/>
        </w:rPr>
        <w:t xml:space="preserve"> (Durham, NC: Duke University Press, 2004).</w:t>
      </w:r>
    </w:p>
  </w:footnote>
  <w:footnote w:id="14">
    <w:p w14:paraId="330CC553" w14:textId="5A796980" w:rsidR="001F14F8" w:rsidRPr="001F14F8" w:rsidRDefault="001F14F8" w:rsidP="009C6725">
      <w:pPr>
        <w:pStyle w:val="NoSpacing"/>
        <w:spacing w:line="360" w:lineRule="auto"/>
        <w:rPr>
          <w:rFonts w:ascii="Times New Roman" w:hAnsi="Times New Roman"/>
          <w:sz w:val="24"/>
          <w:szCs w:val="24"/>
        </w:rPr>
      </w:pPr>
      <w:r w:rsidRPr="001F14F8">
        <w:rPr>
          <w:rStyle w:val="FootnoteReference"/>
          <w:rFonts w:ascii="Times New Roman" w:hAnsi="Times New Roman"/>
          <w:sz w:val="24"/>
          <w:szCs w:val="24"/>
        </w:rPr>
        <w:footnoteRef/>
      </w:r>
      <w:r w:rsidRPr="001F14F8">
        <w:rPr>
          <w:rFonts w:ascii="Times New Roman" w:hAnsi="Times New Roman"/>
          <w:sz w:val="24"/>
          <w:szCs w:val="24"/>
        </w:rPr>
        <w:t xml:space="preserve"> These </w:t>
      </w:r>
      <w:r w:rsidRPr="001F14F8">
        <w:rPr>
          <w:rFonts w:ascii="Times New Roman" w:hAnsi="Times New Roman"/>
          <w:sz w:val="24"/>
          <w:szCs w:val="24"/>
          <w:lang w:eastAsia="en-GB"/>
        </w:rPr>
        <w:t xml:space="preserve">range from Baron de Vastey’s </w:t>
      </w:r>
      <w:r w:rsidRPr="001F14F8">
        <w:rPr>
          <w:rFonts w:ascii="Times New Roman" w:hAnsi="Times New Roman"/>
          <w:i/>
          <w:iCs/>
          <w:sz w:val="24"/>
          <w:szCs w:val="24"/>
        </w:rPr>
        <w:t>Le Système colonial dévoilé</w:t>
      </w:r>
      <w:r w:rsidRPr="001F14F8">
        <w:rPr>
          <w:rStyle w:val="apple-converted-space"/>
          <w:rFonts w:ascii="Times New Roman" w:hAnsi="Times New Roman"/>
          <w:color w:val="000000" w:themeColor="text1"/>
          <w:sz w:val="24"/>
          <w:szCs w:val="24"/>
        </w:rPr>
        <w:t xml:space="preserve"> </w:t>
      </w:r>
      <w:r w:rsidRPr="001F14F8">
        <w:rPr>
          <w:rFonts w:ascii="Times New Roman" w:hAnsi="Times New Roman"/>
          <w:sz w:val="24"/>
          <w:szCs w:val="24"/>
        </w:rPr>
        <w:t xml:space="preserve">(1814) </w:t>
      </w:r>
      <w:r w:rsidRPr="001F14F8">
        <w:rPr>
          <w:rFonts w:ascii="Times New Roman" w:hAnsi="Times New Roman"/>
          <w:sz w:val="24"/>
          <w:szCs w:val="24"/>
          <w:lang w:eastAsia="en-GB"/>
        </w:rPr>
        <w:t xml:space="preserve">to </w:t>
      </w:r>
      <w:r w:rsidRPr="001F14F8">
        <w:rPr>
          <w:rFonts w:ascii="Times New Roman" w:hAnsi="Times New Roman"/>
          <w:sz w:val="24"/>
          <w:szCs w:val="24"/>
          <w:shd w:val="clear" w:color="auto" w:fill="FFFFFF"/>
        </w:rPr>
        <w:t>Émeric Bergeaud</w:t>
      </w:r>
      <w:r w:rsidRPr="001F14F8">
        <w:rPr>
          <w:rFonts w:ascii="Times New Roman" w:hAnsi="Times New Roman"/>
          <w:sz w:val="24"/>
          <w:szCs w:val="24"/>
          <w:lang w:eastAsia="en-GB"/>
        </w:rPr>
        <w:t xml:space="preserve">’s </w:t>
      </w:r>
      <w:r w:rsidRPr="001F14F8">
        <w:rPr>
          <w:rFonts w:ascii="Times New Roman" w:hAnsi="Times New Roman"/>
          <w:i/>
          <w:sz w:val="24"/>
          <w:szCs w:val="24"/>
          <w:lang w:eastAsia="en-GB"/>
        </w:rPr>
        <w:t>Stella</w:t>
      </w:r>
      <w:r w:rsidRPr="001F14F8">
        <w:rPr>
          <w:rFonts w:ascii="Times New Roman" w:hAnsi="Times New Roman"/>
          <w:sz w:val="24"/>
          <w:szCs w:val="24"/>
          <w:lang w:eastAsia="en-GB"/>
        </w:rPr>
        <w:t xml:space="preserve"> (1859), both of which have recently appeared in English translation. See Pompée Valentin </w:t>
      </w:r>
      <w:r w:rsidR="0011776F">
        <w:rPr>
          <w:rFonts w:ascii="Times New Roman" w:hAnsi="Times New Roman"/>
          <w:sz w:val="24"/>
          <w:szCs w:val="24"/>
          <w:lang w:eastAsia="en-GB"/>
        </w:rPr>
        <w:t>B</w:t>
      </w:r>
      <w:r w:rsidRPr="001F14F8">
        <w:rPr>
          <w:rFonts w:ascii="Times New Roman" w:hAnsi="Times New Roman"/>
          <w:sz w:val="24"/>
          <w:szCs w:val="24"/>
          <w:lang w:eastAsia="en-GB"/>
        </w:rPr>
        <w:t>aron</w:t>
      </w:r>
      <w:r w:rsidR="003140BB" w:rsidRPr="001F14F8">
        <w:rPr>
          <w:rFonts w:ascii="Times New Roman" w:hAnsi="Times New Roman"/>
          <w:sz w:val="24"/>
          <w:szCs w:val="24"/>
          <w:lang w:eastAsia="en-GB"/>
        </w:rPr>
        <w:t xml:space="preserve"> </w:t>
      </w:r>
      <w:r w:rsidRPr="001F14F8">
        <w:rPr>
          <w:rFonts w:ascii="Times New Roman" w:hAnsi="Times New Roman"/>
          <w:sz w:val="24"/>
          <w:szCs w:val="24"/>
          <w:lang w:eastAsia="en-GB"/>
        </w:rPr>
        <w:t xml:space="preserve">de Vastey, </w:t>
      </w:r>
      <w:r w:rsidRPr="001F14F8">
        <w:rPr>
          <w:rFonts w:ascii="Times New Roman" w:hAnsi="Times New Roman"/>
          <w:i/>
          <w:iCs/>
          <w:sz w:val="24"/>
          <w:szCs w:val="24"/>
        </w:rPr>
        <w:t>The Colonial System Unveiled</w:t>
      </w:r>
      <w:r w:rsidRPr="001F14F8">
        <w:rPr>
          <w:rFonts w:ascii="Times New Roman" w:hAnsi="Times New Roman"/>
          <w:iCs/>
          <w:sz w:val="24"/>
          <w:szCs w:val="24"/>
        </w:rPr>
        <w:t xml:space="preserve">, trans. and ed. </w:t>
      </w:r>
      <w:r w:rsidR="009C6725">
        <w:rPr>
          <w:rFonts w:ascii="Times New Roman" w:hAnsi="Times New Roman"/>
          <w:iCs/>
          <w:sz w:val="24"/>
          <w:szCs w:val="24"/>
        </w:rPr>
        <w:t xml:space="preserve">by </w:t>
      </w:r>
      <w:r w:rsidRPr="001F14F8">
        <w:rPr>
          <w:rFonts w:ascii="Times New Roman" w:hAnsi="Times New Roman"/>
          <w:iCs/>
          <w:sz w:val="24"/>
          <w:szCs w:val="24"/>
        </w:rPr>
        <w:t>Chris Bongie</w:t>
      </w:r>
      <w:r w:rsidRPr="001F14F8">
        <w:rPr>
          <w:rFonts w:ascii="Times New Roman" w:hAnsi="Times New Roman"/>
          <w:sz w:val="24"/>
          <w:szCs w:val="24"/>
          <w:lang w:eastAsia="en-GB"/>
        </w:rPr>
        <w:t xml:space="preserve"> (Liverpool: Liverpool University Press, 2014) and </w:t>
      </w:r>
      <w:r w:rsidRPr="001F14F8">
        <w:rPr>
          <w:rFonts w:ascii="Times New Roman" w:hAnsi="Times New Roman"/>
          <w:sz w:val="24"/>
          <w:szCs w:val="24"/>
          <w:shd w:val="clear" w:color="auto" w:fill="FFFFFF"/>
        </w:rPr>
        <w:t>Émeric Bergeaud</w:t>
      </w:r>
      <w:r w:rsidRPr="001F14F8">
        <w:rPr>
          <w:rFonts w:ascii="Times New Roman" w:hAnsi="Times New Roman"/>
          <w:sz w:val="24"/>
          <w:szCs w:val="24"/>
          <w:lang w:eastAsia="en-GB"/>
        </w:rPr>
        <w:t xml:space="preserve">, </w:t>
      </w:r>
      <w:r w:rsidRPr="001F14F8">
        <w:rPr>
          <w:rFonts w:ascii="Times New Roman" w:hAnsi="Times New Roman"/>
          <w:i/>
          <w:sz w:val="24"/>
          <w:szCs w:val="24"/>
          <w:lang w:eastAsia="en-GB"/>
        </w:rPr>
        <w:t>Stella</w:t>
      </w:r>
      <w:r w:rsidRPr="001F14F8">
        <w:rPr>
          <w:rFonts w:ascii="Times New Roman" w:hAnsi="Times New Roman"/>
          <w:sz w:val="24"/>
          <w:szCs w:val="24"/>
          <w:lang w:eastAsia="en-GB"/>
        </w:rPr>
        <w:t xml:space="preserve">, trans. and ed. by </w:t>
      </w:r>
      <w:r w:rsidRPr="001F14F8">
        <w:rPr>
          <w:rFonts w:ascii="Times New Roman" w:hAnsi="Times New Roman"/>
          <w:sz w:val="24"/>
          <w:szCs w:val="24"/>
        </w:rPr>
        <w:t xml:space="preserve">Lesley S. Curtis and Christen Mucher </w:t>
      </w:r>
      <w:r w:rsidRPr="001F14F8">
        <w:rPr>
          <w:rFonts w:ascii="Times New Roman" w:hAnsi="Times New Roman"/>
          <w:sz w:val="24"/>
          <w:szCs w:val="24"/>
          <w:lang w:eastAsia="en-GB"/>
        </w:rPr>
        <w:t>(New York: New York University Press, 2015).</w:t>
      </w:r>
      <w:r w:rsidRPr="001F14F8">
        <w:rPr>
          <w:rStyle w:val="CommentReference"/>
          <w:rFonts w:ascii="Times New Roman" w:hAnsi="Times New Roman"/>
          <w:sz w:val="24"/>
          <w:szCs w:val="24"/>
        </w:rPr>
        <w:t/>
      </w:r>
    </w:p>
  </w:footnote>
  <w:footnote w:id="15">
    <w:p w14:paraId="2DFE99C2" w14:textId="1B6957D8" w:rsidR="00444779" w:rsidRPr="00CB4719" w:rsidRDefault="00444779" w:rsidP="00CB4719">
      <w:pPr>
        <w:pStyle w:val="FootnoteText"/>
        <w:spacing w:after="0" w:line="360" w:lineRule="auto"/>
        <w:rPr>
          <w:color w:val="000000" w:themeColor="text1"/>
          <w:sz w:val="24"/>
          <w:lang w:val="en-GB"/>
        </w:rPr>
      </w:pPr>
      <w:r w:rsidRPr="00CB4719">
        <w:rPr>
          <w:rStyle w:val="FootnoteReference"/>
          <w:color w:val="000000" w:themeColor="text1"/>
          <w:sz w:val="24"/>
          <w:lang w:val="en-GB"/>
        </w:rPr>
        <w:footnoteRef/>
      </w:r>
      <w:r w:rsidRPr="00CB4719">
        <w:rPr>
          <w:color w:val="000000" w:themeColor="text1"/>
          <w:sz w:val="24"/>
          <w:lang w:val="en-GB"/>
        </w:rPr>
        <w:t xml:space="preserve"> Moura points to signs of a partial opening to postcolonial concerns in French academia and political culture in the mid-2000s</w:t>
      </w:r>
      <w:r w:rsidR="00BC7966">
        <w:rPr>
          <w:color w:val="000000" w:themeColor="text1"/>
          <w:sz w:val="24"/>
          <w:lang w:val="en-GB"/>
        </w:rPr>
        <w:t>;</w:t>
      </w:r>
      <w:r w:rsidRPr="00CB4719">
        <w:rPr>
          <w:color w:val="000000" w:themeColor="text1"/>
          <w:sz w:val="24"/>
          <w:lang w:val="en-GB"/>
        </w:rPr>
        <w:t xml:space="preserve"> Jean-Marc Moura, ‘The Evolving Context of Postcolonial Studies in France: New Horizons or New Limits?’, </w:t>
      </w:r>
      <w:r w:rsidRPr="00CB4719">
        <w:rPr>
          <w:i/>
          <w:color w:val="000000" w:themeColor="text1"/>
          <w:sz w:val="24"/>
          <w:lang w:val="en-GB"/>
        </w:rPr>
        <w:t>Journal of Postcolonial Writing</w:t>
      </w:r>
      <w:r w:rsidRPr="00CB4719">
        <w:rPr>
          <w:color w:val="000000" w:themeColor="text1"/>
          <w:sz w:val="24"/>
          <w:lang w:val="en-GB"/>
        </w:rPr>
        <w:t>, 44 (2008), 263</w:t>
      </w:r>
      <w:r w:rsidRPr="00CB4719">
        <w:rPr>
          <w:color w:val="000000" w:themeColor="text1"/>
          <w:sz w:val="24"/>
          <w:lang w:val="en-GB" w:eastAsia="en-GB"/>
        </w:rPr>
        <w:t>–</w:t>
      </w:r>
      <w:r w:rsidRPr="00CB4719">
        <w:rPr>
          <w:color w:val="000000" w:themeColor="text1"/>
          <w:sz w:val="24"/>
          <w:lang w:val="en-GB"/>
        </w:rPr>
        <w:t>74.</w:t>
      </w:r>
    </w:p>
  </w:footnote>
  <w:footnote w:id="16">
    <w:p w14:paraId="1B5D739B" w14:textId="2D27DB64" w:rsidR="00444779" w:rsidRPr="00CB4719" w:rsidRDefault="00444779" w:rsidP="00CB4719">
      <w:pPr>
        <w:pStyle w:val="FootnoteText"/>
        <w:spacing w:after="0" w:line="360" w:lineRule="auto"/>
        <w:rPr>
          <w:color w:val="000000" w:themeColor="text1"/>
          <w:sz w:val="24"/>
          <w:lang w:val="en-GB"/>
        </w:rPr>
      </w:pPr>
      <w:r w:rsidRPr="00CB4719">
        <w:rPr>
          <w:rStyle w:val="FootnoteReference"/>
          <w:color w:val="000000" w:themeColor="text1"/>
          <w:sz w:val="24"/>
          <w:lang w:val="en-GB"/>
        </w:rPr>
        <w:footnoteRef/>
      </w:r>
      <w:r w:rsidRPr="00CB4719">
        <w:rPr>
          <w:color w:val="000000" w:themeColor="text1"/>
          <w:sz w:val="24"/>
          <w:lang w:val="en-GB"/>
        </w:rPr>
        <w:t xml:space="preserve"> Although Edward Said’s work was translated earlier (</w:t>
      </w:r>
      <w:r w:rsidRPr="00CB4719">
        <w:rPr>
          <w:i/>
          <w:color w:val="000000" w:themeColor="text1"/>
          <w:sz w:val="24"/>
          <w:lang w:val="en-GB"/>
        </w:rPr>
        <w:t xml:space="preserve">L’Orientalisme: </w:t>
      </w:r>
      <w:r w:rsidR="00BC7966">
        <w:rPr>
          <w:i/>
          <w:color w:val="000000" w:themeColor="text1"/>
          <w:sz w:val="24"/>
          <w:lang w:val="en-GB"/>
        </w:rPr>
        <w:t>l</w:t>
      </w:r>
      <w:r w:rsidR="00BC7966" w:rsidRPr="00CB4719">
        <w:rPr>
          <w:i/>
          <w:color w:val="000000" w:themeColor="text1"/>
          <w:sz w:val="24"/>
          <w:lang w:val="en-GB"/>
        </w:rPr>
        <w:t xml:space="preserve">’Orient </w:t>
      </w:r>
      <w:r w:rsidRPr="00CB4719">
        <w:rPr>
          <w:i/>
          <w:color w:val="000000" w:themeColor="text1"/>
          <w:sz w:val="24"/>
          <w:lang w:val="en-GB"/>
        </w:rPr>
        <w:t>créé par l’Occident</w:t>
      </w:r>
      <w:r w:rsidRPr="00CB4719">
        <w:rPr>
          <w:color w:val="000000" w:themeColor="text1"/>
          <w:sz w:val="24"/>
          <w:lang w:val="en-GB"/>
        </w:rPr>
        <w:t xml:space="preserve">, trans. by Catherine Malamoud (Paris: Seuil, 1980)), other key texts of </w:t>
      </w:r>
      <w:r w:rsidR="00BC7966">
        <w:rPr>
          <w:color w:val="000000" w:themeColor="text1"/>
          <w:sz w:val="24"/>
          <w:lang w:val="en-GB"/>
        </w:rPr>
        <w:t>p</w:t>
      </w:r>
      <w:r w:rsidR="00BC7966" w:rsidRPr="00CB4719">
        <w:rPr>
          <w:color w:val="000000" w:themeColor="text1"/>
          <w:sz w:val="24"/>
          <w:lang w:val="en-GB"/>
        </w:rPr>
        <w:t xml:space="preserve">ostcolonial </w:t>
      </w:r>
      <w:r w:rsidRPr="00CB4719">
        <w:rPr>
          <w:color w:val="000000" w:themeColor="text1"/>
          <w:sz w:val="24"/>
          <w:lang w:val="en-GB"/>
        </w:rPr>
        <w:t xml:space="preserve">theory have only recently been translated, for example Homi K. Bhabha, </w:t>
      </w:r>
      <w:r w:rsidRPr="00CB4719">
        <w:rPr>
          <w:i/>
          <w:color w:val="000000" w:themeColor="text1"/>
          <w:sz w:val="24"/>
          <w:lang w:val="en-GB"/>
        </w:rPr>
        <w:t>Les Lieux de la culture: une théorie postcoloniale</w:t>
      </w:r>
      <w:r w:rsidRPr="00CB4719">
        <w:rPr>
          <w:color w:val="000000" w:themeColor="text1"/>
          <w:sz w:val="24"/>
          <w:lang w:val="en-GB"/>
        </w:rPr>
        <w:t>, trans. by Françoise Bouillot (Paris: Payot, 2007)</w:t>
      </w:r>
      <w:r w:rsidR="00BC7966">
        <w:rPr>
          <w:color w:val="000000" w:themeColor="text1"/>
          <w:sz w:val="24"/>
          <w:lang w:val="en-GB"/>
        </w:rPr>
        <w:t xml:space="preserve"> and</w:t>
      </w:r>
      <w:r w:rsidRPr="00CB4719">
        <w:rPr>
          <w:color w:val="000000" w:themeColor="text1"/>
          <w:sz w:val="24"/>
          <w:lang w:val="en-GB"/>
        </w:rPr>
        <w:t xml:space="preserve"> Gayatri Chakravorty Spivak, </w:t>
      </w:r>
      <w:r w:rsidRPr="00CB4719">
        <w:rPr>
          <w:i/>
          <w:color w:val="000000" w:themeColor="text1"/>
          <w:sz w:val="24"/>
          <w:lang w:val="en-GB"/>
        </w:rPr>
        <w:t>Les Subalternes peuvent-elles parler?</w:t>
      </w:r>
      <w:r w:rsidRPr="00CB4719">
        <w:rPr>
          <w:color w:val="000000" w:themeColor="text1"/>
          <w:sz w:val="24"/>
          <w:lang w:val="en-GB"/>
        </w:rPr>
        <w:t xml:space="preserve">, trans. </w:t>
      </w:r>
      <w:r w:rsidR="00D0160C" w:rsidRPr="00CB4719">
        <w:rPr>
          <w:color w:val="000000" w:themeColor="text1"/>
          <w:sz w:val="24"/>
          <w:lang w:val="en-GB"/>
        </w:rPr>
        <w:t xml:space="preserve">by </w:t>
      </w:r>
      <w:r w:rsidRPr="00CB4719">
        <w:rPr>
          <w:color w:val="000000" w:themeColor="text1"/>
          <w:sz w:val="24"/>
          <w:lang w:val="en-GB"/>
        </w:rPr>
        <w:t>Jérôm</w:t>
      </w:r>
      <w:r w:rsidR="00D0160C" w:rsidRPr="00CB4719">
        <w:rPr>
          <w:color w:val="000000" w:themeColor="text1"/>
          <w:sz w:val="24"/>
          <w:lang w:val="en-GB"/>
        </w:rPr>
        <w:t>e Vidal (Paris: Éditions Amster</w:t>
      </w:r>
      <w:r w:rsidRPr="00CB4719">
        <w:rPr>
          <w:color w:val="000000" w:themeColor="text1"/>
          <w:sz w:val="24"/>
          <w:lang w:val="en-GB"/>
        </w:rPr>
        <w:t>dam, 2009).</w:t>
      </w:r>
    </w:p>
  </w:footnote>
  <w:footnote w:id="17">
    <w:p w14:paraId="6B28C9C3" w14:textId="6D185CEC" w:rsidR="00444779" w:rsidRPr="00CB4719" w:rsidRDefault="00444779" w:rsidP="00CB4719">
      <w:pPr>
        <w:pStyle w:val="FootnoteText"/>
        <w:spacing w:after="0" w:line="360" w:lineRule="auto"/>
        <w:rPr>
          <w:color w:val="000000" w:themeColor="text1"/>
          <w:sz w:val="24"/>
          <w:lang w:val="en-GB"/>
        </w:rPr>
      </w:pPr>
      <w:r w:rsidRPr="00CB4719">
        <w:rPr>
          <w:rStyle w:val="FootnoteReference"/>
          <w:color w:val="000000" w:themeColor="text1"/>
          <w:sz w:val="24"/>
          <w:lang w:val="en-GB"/>
        </w:rPr>
        <w:footnoteRef/>
      </w:r>
      <w:r w:rsidRPr="00CB4719">
        <w:rPr>
          <w:color w:val="000000" w:themeColor="text1"/>
          <w:sz w:val="24"/>
          <w:lang w:val="en-GB"/>
        </w:rPr>
        <w:t xml:space="preserve"> </w:t>
      </w:r>
      <w:r w:rsidR="00475297">
        <w:rPr>
          <w:color w:val="000000" w:themeColor="text1"/>
          <w:sz w:val="24"/>
          <w:lang w:val="en-GB"/>
        </w:rPr>
        <w:t xml:space="preserve">See </w:t>
      </w:r>
      <w:r w:rsidRPr="00CB4719">
        <w:rPr>
          <w:color w:val="000000" w:themeColor="text1"/>
          <w:sz w:val="24"/>
          <w:lang w:val="en-GB"/>
        </w:rPr>
        <w:t xml:space="preserve">Nicholas Harrison, </w:t>
      </w:r>
      <w:r w:rsidRPr="00CB4719">
        <w:rPr>
          <w:bCs/>
          <w:color w:val="000000" w:themeColor="text1"/>
          <w:sz w:val="24"/>
          <w:lang w:val="en-GB"/>
        </w:rPr>
        <w:t xml:space="preserve">‘Who Needs an Idea of the Literary?’ </w:t>
      </w:r>
      <w:r w:rsidRPr="00CB4719">
        <w:rPr>
          <w:bCs/>
          <w:i/>
          <w:color w:val="000000" w:themeColor="text1"/>
          <w:sz w:val="24"/>
          <w:lang w:val="en-GB"/>
        </w:rPr>
        <w:t>Paragraph</w:t>
      </w:r>
      <w:r w:rsidRPr="00CB4719">
        <w:rPr>
          <w:bCs/>
          <w:color w:val="000000" w:themeColor="text1"/>
          <w:sz w:val="24"/>
          <w:lang w:val="en-GB"/>
        </w:rPr>
        <w:t>, 28 (2005), 1</w:t>
      </w:r>
      <w:r w:rsidRPr="00CB4719">
        <w:rPr>
          <w:color w:val="000000" w:themeColor="text1"/>
          <w:sz w:val="24"/>
          <w:lang w:val="en-GB"/>
        </w:rPr>
        <w:t>–</w:t>
      </w:r>
      <w:r w:rsidRPr="00CB4719">
        <w:rPr>
          <w:bCs/>
          <w:color w:val="000000" w:themeColor="text1"/>
          <w:sz w:val="24"/>
          <w:lang w:val="en-GB"/>
        </w:rPr>
        <w:t>17 (p. 1).</w:t>
      </w:r>
    </w:p>
  </w:footnote>
  <w:footnote w:id="18">
    <w:p w14:paraId="16D1307C" w14:textId="70803AA9" w:rsidR="00444779" w:rsidRPr="00CB4719" w:rsidRDefault="00444779" w:rsidP="00CB4719">
      <w:pPr>
        <w:pStyle w:val="FootnoteText"/>
        <w:spacing w:after="0" w:line="360" w:lineRule="auto"/>
        <w:rPr>
          <w:color w:val="000000" w:themeColor="text1"/>
          <w:sz w:val="24"/>
          <w:lang w:val="en-GB"/>
        </w:rPr>
      </w:pPr>
      <w:r w:rsidRPr="00CB4719">
        <w:rPr>
          <w:rStyle w:val="FootnoteReference"/>
          <w:color w:val="000000" w:themeColor="text1"/>
          <w:sz w:val="24"/>
          <w:lang w:val="en-GB"/>
        </w:rPr>
        <w:footnoteRef/>
      </w:r>
      <w:r w:rsidRPr="00CB4719">
        <w:rPr>
          <w:color w:val="000000" w:themeColor="text1"/>
          <w:sz w:val="24"/>
          <w:lang w:val="en-GB"/>
        </w:rPr>
        <w:t xml:space="preserve"> See, in particular, </w:t>
      </w:r>
      <w:r w:rsidRPr="00CB4719">
        <w:rPr>
          <w:i/>
          <w:color w:val="000000" w:themeColor="text1"/>
          <w:sz w:val="24"/>
          <w:lang w:val="en-GB"/>
        </w:rPr>
        <w:t xml:space="preserve">Presses et plumes: journalisme et littérature au </w:t>
      </w:r>
      <w:r w:rsidR="00475297" w:rsidRPr="003B461D">
        <w:rPr>
          <w:i/>
          <w:smallCaps/>
          <w:color w:val="000000" w:themeColor="text1"/>
          <w:sz w:val="24"/>
          <w:lang w:val="en-GB"/>
        </w:rPr>
        <w:t>xix</w:t>
      </w:r>
      <w:r w:rsidRPr="003B461D">
        <w:rPr>
          <w:i/>
          <w:color w:val="000000" w:themeColor="text1"/>
          <w:sz w:val="24"/>
          <w:vertAlign w:val="superscript"/>
          <w:lang w:val="en-GB"/>
        </w:rPr>
        <w:t>e</w:t>
      </w:r>
      <w:r w:rsidRPr="00CB4719">
        <w:rPr>
          <w:i/>
          <w:color w:val="000000" w:themeColor="text1"/>
          <w:sz w:val="24"/>
          <w:lang w:val="en-GB"/>
        </w:rPr>
        <w:t xml:space="preserve"> siècle</w:t>
      </w:r>
      <w:r w:rsidR="00475297">
        <w:rPr>
          <w:color w:val="000000" w:themeColor="text1"/>
          <w:sz w:val="24"/>
          <w:lang w:val="en-GB"/>
        </w:rPr>
        <w:t xml:space="preserve">, ed. by </w:t>
      </w:r>
      <w:r w:rsidR="00475297" w:rsidRPr="00CB4719">
        <w:rPr>
          <w:color w:val="000000" w:themeColor="text1"/>
          <w:sz w:val="24"/>
          <w:lang w:val="en-GB"/>
        </w:rPr>
        <w:t>Marie-È</w:t>
      </w:r>
      <w:r w:rsidR="00475297">
        <w:rPr>
          <w:color w:val="000000" w:themeColor="text1"/>
          <w:sz w:val="24"/>
          <w:lang w:val="en-GB"/>
        </w:rPr>
        <w:t>ve Thérenty and Alain Vaillant</w:t>
      </w:r>
      <w:r w:rsidRPr="00CB4719">
        <w:rPr>
          <w:color w:val="000000" w:themeColor="text1"/>
          <w:sz w:val="24"/>
          <w:lang w:val="en-GB"/>
        </w:rPr>
        <w:t xml:space="preserve"> (Paris: Nouveau Monde, 2004).</w:t>
      </w:r>
    </w:p>
  </w:footnote>
  <w:footnote w:id="19">
    <w:p w14:paraId="723DB539" w14:textId="15FA69F8" w:rsidR="00444779" w:rsidRPr="00CB4719" w:rsidRDefault="00444779" w:rsidP="00CB4719">
      <w:pPr>
        <w:pStyle w:val="FootnoteText"/>
        <w:spacing w:after="0" w:line="360" w:lineRule="auto"/>
        <w:rPr>
          <w:color w:val="000000" w:themeColor="text1"/>
          <w:sz w:val="24"/>
          <w:lang w:val="en-GB"/>
        </w:rPr>
      </w:pPr>
      <w:r w:rsidRPr="00CB4719">
        <w:rPr>
          <w:rStyle w:val="FootnoteReference"/>
          <w:color w:val="000000" w:themeColor="text1"/>
          <w:sz w:val="24"/>
          <w:lang w:val="en-GB"/>
        </w:rPr>
        <w:footnoteRef/>
      </w:r>
      <w:r w:rsidRPr="00CB4719">
        <w:rPr>
          <w:color w:val="000000" w:themeColor="text1"/>
          <w:sz w:val="24"/>
          <w:lang w:val="en-GB"/>
        </w:rPr>
        <w:t xml:space="preserve"> See</w:t>
      </w:r>
      <w:r w:rsidR="002B4215">
        <w:rPr>
          <w:color w:val="000000" w:themeColor="text1"/>
          <w:sz w:val="24"/>
          <w:lang w:val="en-GB"/>
        </w:rPr>
        <w:t>,</w:t>
      </w:r>
      <w:r w:rsidRPr="00CB4719">
        <w:rPr>
          <w:color w:val="000000" w:themeColor="text1"/>
          <w:sz w:val="24"/>
          <w:lang w:val="en-GB"/>
        </w:rPr>
        <w:t xml:space="preserve"> for example</w:t>
      </w:r>
      <w:r w:rsidR="002B4215">
        <w:rPr>
          <w:color w:val="000000" w:themeColor="text1"/>
          <w:sz w:val="24"/>
          <w:lang w:val="en-GB"/>
        </w:rPr>
        <w:t>,</w:t>
      </w:r>
      <w:r w:rsidRPr="00CB4719">
        <w:rPr>
          <w:color w:val="000000" w:themeColor="text1"/>
          <w:sz w:val="24"/>
          <w:lang w:val="en-GB"/>
        </w:rPr>
        <w:t xml:space="preserve"> </w:t>
      </w:r>
      <w:r w:rsidR="002B4215">
        <w:rPr>
          <w:color w:val="000000" w:themeColor="text1"/>
          <w:sz w:val="24"/>
          <w:lang w:val="en-GB"/>
        </w:rPr>
        <w:t>‘</w:t>
      </w:r>
      <w:r w:rsidR="002B4215" w:rsidRPr="002B4215">
        <w:rPr>
          <w:color w:val="000000" w:themeColor="text1"/>
          <w:sz w:val="24"/>
          <w:lang w:val="en-GB"/>
        </w:rPr>
        <w:t>Multimedia Adaptation and the Pull of Nineteenth-Century France</w:t>
      </w:r>
      <w:r w:rsidR="002B4215">
        <w:rPr>
          <w:color w:val="000000" w:themeColor="text1"/>
          <w:sz w:val="24"/>
          <w:lang w:val="en-GB"/>
        </w:rPr>
        <w:t xml:space="preserve">’, </w:t>
      </w:r>
      <w:r w:rsidR="002B4215" w:rsidRPr="00CB4719">
        <w:rPr>
          <w:color w:val="000000" w:themeColor="text1"/>
          <w:sz w:val="24"/>
          <w:lang w:val="en-GB"/>
        </w:rPr>
        <w:t>ed. by Kate Griffiths, Bradley Stephens</w:t>
      </w:r>
      <w:r w:rsidR="002B4215">
        <w:rPr>
          <w:color w:val="000000" w:themeColor="text1"/>
          <w:sz w:val="24"/>
          <w:lang w:val="en-GB"/>
        </w:rPr>
        <w:t>,</w:t>
      </w:r>
      <w:r w:rsidR="002B4215" w:rsidRPr="00CB4719">
        <w:rPr>
          <w:color w:val="000000" w:themeColor="text1"/>
          <w:sz w:val="24"/>
          <w:lang w:val="en-GB"/>
        </w:rPr>
        <w:t xml:space="preserve"> and Andrew Watts</w:t>
      </w:r>
      <w:r w:rsidR="002B4215">
        <w:rPr>
          <w:color w:val="000000" w:themeColor="text1"/>
          <w:sz w:val="24"/>
          <w:lang w:val="en-GB"/>
        </w:rPr>
        <w:t xml:space="preserve"> (=</w:t>
      </w:r>
      <w:r w:rsidRPr="00CB4719">
        <w:rPr>
          <w:color w:val="000000" w:themeColor="text1"/>
          <w:sz w:val="24"/>
          <w:lang w:val="en-GB"/>
        </w:rPr>
        <w:t xml:space="preserve"> special issue</w:t>
      </w:r>
      <w:r w:rsidR="002B4215">
        <w:rPr>
          <w:color w:val="000000" w:themeColor="text1"/>
          <w:sz w:val="24"/>
          <w:lang w:val="en-GB"/>
        </w:rPr>
        <w:t>,</w:t>
      </w:r>
      <w:r w:rsidRPr="00CB4719">
        <w:rPr>
          <w:color w:val="000000" w:themeColor="text1"/>
          <w:sz w:val="24"/>
          <w:lang w:val="en-GB"/>
        </w:rPr>
        <w:t xml:space="preserve"> </w:t>
      </w:r>
      <w:r w:rsidRPr="00CB4719">
        <w:rPr>
          <w:i/>
          <w:color w:val="000000" w:themeColor="text1"/>
          <w:sz w:val="24"/>
          <w:lang w:val="en-GB"/>
        </w:rPr>
        <w:t>Dix-Neuf</w:t>
      </w:r>
      <w:r w:rsidRPr="00CB4719">
        <w:rPr>
          <w:color w:val="000000" w:themeColor="text1"/>
          <w:sz w:val="24"/>
          <w:lang w:val="en-GB"/>
        </w:rPr>
        <w:t>, 18</w:t>
      </w:r>
      <w:r w:rsidR="00475297">
        <w:rPr>
          <w:color w:val="000000" w:themeColor="text1"/>
          <w:sz w:val="24"/>
          <w:lang w:val="en-GB"/>
        </w:rPr>
        <w:t>.</w:t>
      </w:r>
      <w:r w:rsidRPr="00CB4719">
        <w:rPr>
          <w:color w:val="000000" w:themeColor="text1"/>
          <w:sz w:val="24"/>
          <w:lang w:val="en-GB"/>
        </w:rPr>
        <w:t>2 (2014)</w:t>
      </w:r>
      <w:r w:rsidR="002B4215">
        <w:rPr>
          <w:color w:val="000000" w:themeColor="text1"/>
          <w:sz w:val="24"/>
          <w:lang w:val="en-GB"/>
        </w:rPr>
        <w:t>)</w:t>
      </w:r>
      <w:r w:rsidRPr="00CB4719">
        <w:rPr>
          <w:color w:val="000000" w:themeColor="text1"/>
          <w:sz w:val="24"/>
          <w:lang w:val="en-GB"/>
        </w:rPr>
        <w:t>.</w:t>
      </w:r>
    </w:p>
  </w:footnote>
  <w:footnote w:id="20">
    <w:p w14:paraId="445E440B" w14:textId="083B62BE" w:rsidR="00444779" w:rsidRPr="00CB4719" w:rsidRDefault="00444779" w:rsidP="00CB4719">
      <w:pPr>
        <w:pStyle w:val="FootnoteText"/>
        <w:spacing w:after="0" w:line="360" w:lineRule="auto"/>
        <w:rPr>
          <w:color w:val="000000" w:themeColor="text1"/>
          <w:sz w:val="24"/>
          <w:lang w:val="en-GB"/>
        </w:rPr>
      </w:pPr>
      <w:r w:rsidRPr="00CB4719">
        <w:rPr>
          <w:rStyle w:val="FootnoteReference"/>
          <w:color w:val="000000" w:themeColor="text1"/>
          <w:sz w:val="24"/>
          <w:lang w:val="en-GB"/>
        </w:rPr>
        <w:footnoteRef/>
      </w:r>
      <w:r w:rsidRPr="00CB4719">
        <w:rPr>
          <w:color w:val="000000" w:themeColor="text1"/>
          <w:sz w:val="24"/>
          <w:lang w:val="en-GB"/>
        </w:rPr>
        <w:t xml:space="preserve"> For an overview</w:t>
      </w:r>
      <w:r w:rsidR="002B4215">
        <w:rPr>
          <w:color w:val="000000" w:themeColor="text1"/>
          <w:sz w:val="24"/>
          <w:lang w:val="en-GB"/>
        </w:rPr>
        <w:t>,</w:t>
      </w:r>
      <w:r w:rsidRPr="00CB4719">
        <w:rPr>
          <w:color w:val="000000" w:themeColor="text1"/>
          <w:sz w:val="24"/>
          <w:lang w:val="en-GB"/>
        </w:rPr>
        <w:t xml:space="preserve"> see Robert T. Tally, </w:t>
      </w:r>
      <w:r w:rsidRPr="00CB4719">
        <w:rPr>
          <w:i/>
          <w:color w:val="000000" w:themeColor="text1"/>
          <w:sz w:val="24"/>
          <w:lang w:val="en-GB"/>
        </w:rPr>
        <w:t>Spatiality</w:t>
      </w:r>
      <w:r w:rsidRPr="00CB4719">
        <w:rPr>
          <w:color w:val="000000" w:themeColor="text1"/>
          <w:sz w:val="24"/>
          <w:lang w:val="en-GB"/>
        </w:rPr>
        <w:t xml:space="preserve"> (London: Routledge, 2013). See also </w:t>
      </w:r>
      <w:r w:rsidR="00E97480">
        <w:rPr>
          <w:color w:val="000000" w:themeColor="text1"/>
          <w:sz w:val="24"/>
          <w:lang w:val="en-GB"/>
        </w:rPr>
        <w:t xml:space="preserve">Edward W. </w:t>
      </w:r>
      <w:r w:rsidRPr="00CB4719">
        <w:rPr>
          <w:color w:val="000000" w:themeColor="text1"/>
          <w:sz w:val="24"/>
          <w:lang w:val="en-GB"/>
        </w:rPr>
        <w:t xml:space="preserve">Said, </w:t>
      </w:r>
      <w:r w:rsidRPr="00CB4719">
        <w:rPr>
          <w:i/>
          <w:color w:val="000000" w:themeColor="text1"/>
          <w:sz w:val="24"/>
          <w:lang w:val="en-GB"/>
        </w:rPr>
        <w:t>Culture and Imperialism</w:t>
      </w:r>
      <w:r w:rsidR="00E97480">
        <w:rPr>
          <w:color w:val="000000" w:themeColor="text1"/>
          <w:sz w:val="24"/>
          <w:lang w:val="en-GB"/>
        </w:rPr>
        <w:t xml:space="preserve"> (London: Vintage, 1994)</w:t>
      </w:r>
      <w:r w:rsidRPr="00CB4719">
        <w:rPr>
          <w:color w:val="000000" w:themeColor="text1"/>
          <w:sz w:val="24"/>
          <w:lang w:val="en-GB"/>
        </w:rPr>
        <w:t>, p. 97</w:t>
      </w:r>
      <w:r w:rsidR="002B4215">
        <w:rPr>
          <w:color w:val="000000" w:themeColor="text1"/>
          <w:sz w:val="24"/>
          <w:lang w:val="en-GB"/>
        </w:rPr>
        <w:t>,</w:t>
      </w:r>
      <w:r w:rsidRPr="00CB4719">
        <w:rPr>
          <w:color w:val="000000" w:themeColor="text1"/>
          <w:sz w:val="24"/>
          <w:lang w:val="en-GB"/>
        </w:rPr>
        <w:t xml:space="preserve"> on the spatial, rather than temporal, nature of the contrapuntal reading </w:t>
      </w:r>
      <w:r w:rsidR="00E97480">
        <w:rPr>
          <w:color w:val="000000" w:themeColor="text1"/>
          <w:sz w:val="24"/>
          <w:lang w:val="en-GB"/>
        </w:rPr>
        <w:t xml:space="preserve">for which </w:t>
      </w:r>
      <w:r w:rsidRPr="00CB4719">
        <w:rPr>
          <w:color w:val="000000" w:themeColor="text1"/>
          <w:sz w:val="24"/>
          <w:lang w:val="en-GB"/>
        </w:rPr>
        <w:t>he argues.</w:t>
      </w:r>
    </w:p>
  </w:footnote>
  <w:footnote w:id="21">
    <w:p w14:paraId="6F65290B" w14:textId="70764027" w:rsidR="00444779" w:rsidRPr="00CB4719" w:rsidRDefault="00444779" w:rsidP="00CB4719">
      <w:pPr>
        <w:pStyle w:val="FootnoteText"/>
        <w:spacing w:after="0" w:line="360" w:lineRule="auto"/>
        <w:rPr>
          <w:color w:val="000000" w:themeColor="text1"/>
          <w:sz w:val="24"/>
          <w:lang w:val="en-GB"/>
        </w:rPr>
      </w:pPr>
      <w:r w:rsidRPr="00CB4719">
        <w:rPr>
          <w:rStyle w:val="FootnoteReference"/>
          <w:color w:val="000000" w:themeColor="text1"/>
          <w:sz w:val="24"/>
          <w:lang w:val="en-GB"/>
        </w:rPr>
        <w:footnoteRef/>
      </w:r>
      <w:r w:rsidRPr="00CB4719">
        <w:rPr>
          <w:color w:val="000000" w:themeColor="text1"/>
          <w:sz w:val="24"/>
          <w:lang w:val="en-GB"/>
        </w:rPr>
        <w:t xml:space="preserve"> See</w:t>
      </w:r>
      <w:r w:rsidR="00CF79F0">
        <w:rPr>
          <w:color w:val="000000" w:themeColor="text1"/>
          <w:sz w:val="24"/>
          <w:lang w:val="en-GB"/>
        </w:rPr>
        <w:t>,</w:t>
      </w:r>
      <w:r w:rsidRPr="00CB4719">
        <w:rPr>
          <w:color w:val="000000" w:themeColor="text1"/>
          <w:sz w:val="24"/>
          <w:lang w:val="en-GB"/>
        </w:rPr>
        <w:t xml:space="preserve"> for example</w:t>
      </w:r>
      <w:r w:rsidR="00CF79F0">
        <w:rPr>
          <w:color w:val="000000" w:themeColor="text1"/>
          <w:sz w:val="24"/>
          <w:lang w:val="en-GB"/>
        </w:rPr>
        <w:t>,</w:t>
      </w:r>
      <w:r w:rsidRPr="00CB4719">
        <w:rPr>
          <w:color w:val="000000" w:themeColor="text1"/>
          <w:sz w:val="24"/>
          <w:lang w:val="en-GB"/>
        </w:rPr>
        <w:t xml:space="preserve"> Patrick Bray, </w:t>
      </w:r>
      <w:r w:rsidRPr="00CB4719">
        <w:rPr>
          <w:i/>
          <w:color w:val="000000" w:themeColor="text1"/>
          <w:sz w:val="24"/>
          <w:lang w:val="en-GB"/>
        </w:rPr>
        <w:t>The Novel Map: Space and Subjectivity in Nineteenth-Century French Fiction</w:t>
      </w:r>
      <w:r w:rsidRPr="00CB4719">
        <w:rPr>
          <w:color w:val="000000" w:themeColor="text1"/>
          <w:sz w:val="24"/>
          <w:lang w:val="en-GB"/>
        </w:rPr>
        <w:t xml:space="preserve"> (Evanston: Northwestern University Press, 2013). There are interesting, though under</w:t>
      </w:r>
      <w:r w:rsidR="00CF6FCC">
        <w:rPr>
          <w:color w:val="000000" w:themeColor="text1"/>
          <w:sz w:val="24"/>
          <w:lang w:val="en-GB"/>
        </w:rPr>
        <w:t>-</w:t>
      </w:r>
      <w:r w:rsidRPr="00CB4719">
        <w:rPr>
          <w:color w:val="000000" w:themeColor="text1"/>
          <w:sz w:val="24"/>
          <w:lang w:val="en-GB"/>
        </w:rPr>
        <w:t>explored, connections with postcolonial issues such as those invoked by Graham Huggan</w:t>
      </w:r>
      <w:r w:rsidR="00CF79F0">
        <w:rPr>
          <w:color w:val="000000" w:themeColor="text1"/>
          <w:sz w:val="24"/>
          <w:lang w:val="en-GB"/>
        </w:rPr>
        <w:t xml:space="preserve"> in</w:t>
      </w:r>
      <w:r w:rsidRPr="00CB4719">
        <w:rPr>
          <w:color w:val="000000" w:themeColor="text1"/>
          <w:sz w:val="24"/>
          <w:lang w:val="en-GB"/>
        </w:rPr>
        <w:t xml:space="preserve"> ‘Decolonizing the Map: Post-Colonialism, Post-Structuralism and the Cartographic Connection’, in </w:t>
      </w:r>
      <w:r w:rsidRPr="00CB4719">
        <w:rPr>
          <w:i/>
          <w:color w:val="000000" w:themeColor="text1"/>
          <w:sz w:val="24"/>
          <w:lang w:val="en-GB"/>
        </w:rPr>
        <w:t>Past the Last Post: Theorizing Post-Colonialism and Post-Modernism</w:t>
      </w:r>
      <w:r w:rsidRPr="00CB4719">
        <w:rPr>
          <w:color w:val="000000" w:themeColor="text1"/>
          <w:sz w:val="24"/>
          <w:lang w:val="en-GB"/>
        </w:rPr>
        <w:t>, ed. by Ian Adam and Helen Tiffin (New York</w:t>
      </w:r>
      <w:r w:rsidR="00CF6FCC">
        <w:rPr>
          <w:color w:val="000000" w:themeColor="text1"/>
          <w:sz w:val="24"/>
          <w:lang w:val="en-GB"/>
        </w:rPr>
        <w:t>:</w:t>
      </w:r>
      <w:r w:rsidRPr="00CB4719">
        <w:rPr>
          <w:color w:val="000000" w:themeColor="text1"/>
          <w:sz w:val="24"/>
          <w:lang w:val="en-GB"/>
        </w:rPr>
        <w:t xml:space="preserve"> Harvester and Wheatsheaf, 1991), pp. 125</w:t>
      </w:r>
      <w:r w:rsidRPr="00CB4719">
        <w:rPr>
          <w:color w:val="000000" w:themeColor="text1"/>
          <w:sz w:val="24"/>
          <w:lang w:val="en-GB" w:eastAsia="en-GB"/>
        </w:rPr>
        <w:t>–</w:t>
      </w:r>
      <w:r w:rsidRPr="00CB4719">
        <w:rPr>
          <w:color w:val="000000" w:themeColor="text1"/>
          <w:sz w:val="24"/>
          <w:lang w:val="en-GB"/>
        </w:rPr>
        <w:t>38.</w:t>
      </w:r>
    </w:p>
  </w:footnote>
  <w:footnote w:id="22">
    <w:p w14:paraId="5E99736D" w14:textId="0D321E25" w:rsidR="00444779" w:rsidRPr="00CB4719" w:rsidRDefault="00444779" w:rsidP="00CB4719">
      <w:pPr>
        <w:pStyle w:val="details-cover"/>
        <w:spacing w:after="0" w:line="360" w:lineRule="auto"/>
        <w:ind w:left="0"/>
        <w:rPr>
          <w:color w:val="000000" w:themeColor="text1"/>
        </w:rPr>
      </w:pPr>
      <w:r w:rsidRPr="00CB4719">
        <w:rPr>
          <w:rStyle w:val="FootnoteReference"/>
          <w:color w:val="000000" w:themeColor="text1"/>
        </w:rPr>
        <w:footnoteRef/>
      </w:r>
      <w:r w:rsidRPr="00CB4719">
        <w:rPr>
          <w:color w:val="000000" w:themeColor="text1"/>
        </w:rPr>
        <w:t xml:space="preserve"> See</w:t>
      </w:r>
      <w:r w:rsidR="00CF79F0">
        <w:rPr>
          <w:color w:val="000000" w:themeColor="text1"/>
        </w:rPr>
        <w:t>,</w:t>
      </w:r>
      <w:r w:rsidRPr="00CB4719">
        <w:rPr>
          <w:color w:val="000000" w:themeColor="text1"/>
        </w:rPr>
        <w:t xml:space="preserve"> for example</w:t>
      </w:r>
      <w:r w:rsidR="00CF79F0">
        <w:rPr>
          <w:color w:val="000000" w:themeColor="text1"/>
        </w:rPr>
        <w:t>,</w:t>
      </w:r>
      <w:r w:rsidRPr="00CB4719">
        <w:rPr>
          <w:color w:val="000000" w:themeColor="text1"/>
        </w:rPr>
        <w:t xml:space="preserve"> Bill Marshall, </w:t>
      </w:r>
      <w:r w:rsidRPr="00CB4719">
        <w:rPr>
          <w:i/>
          <w:color w:val="000000" w:themeColor="text1"/>
        </w:rPr>
        <w:t>The French Atlantic: Travels in Culture and History</w:t>
      </w:r>
      <w:r w:rsidRPr="00CB4719">
        <w:rPr>
          <w:color w:val="000000" w:themeColor="text1"/>
        </w:rPr>
        <w:t xml:space="preserve"> (Liverpool: Liverpool University Press, 2009), and Christopher L. Miller, </w:t>
      </w:r>
      <w:r w:rsidRPr="00CB4719">
        <w:rPr>
          <w:i/>
          <w:noProof/>
          <w:color w:val="000000" w:themeColor="text1"/>
          <w:lang w:val="en-US" w:eastAsia="en-US"/>
        </w:rPr>
        <w:drawing>
          <wp:inline distT="0" distB="0" distL="0" distR="0" wp14:anchorId="2A9A8305" wp14:editId="04A120C6">
            <wp:extent cx="9525" cy="9525"/>
            <wp:effectExtent l="0" t="0" r="0" b="0"/>
            <wp:docPr id="1" name="Picture 1" descr="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r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r:id="rId9" w:history="1">
        <w:r w:rsidRPr="00CB4719">
          <w:rPr>
            <w:i/>
            <w:color w:val="000000" w:themeColor="text1"/>
          </w:rPr>
          <w:t>The French Atlantic Triangle: Literature and Culture of the Slave Trade</w:t>
        </w:r>
      </w:hyperlink>
      <w:r w:rsidRPr="00CB4719">
        <w:rPr>
          <w:color w:val="000000" w:themeColor="text1"/>
        </w:rPr>
        <w:t xml:space="preserve"> (Durham, NC: Duke University Press, 2007).</w:t>
      </w:r>
    </w:p>
  </w:footnote>
  <w:footnote w:id="23">
    <w:p w14:paraId="398CFE02" w14:textId="383D505B" w:rsidR="00444779" w:rsidRPr="00CB4719" w:rsidRDefault="00444779" w:rsidP="00CB4719">
      <w:pPr>
        <w:pStyle w:val="FootnoteText"/>
        <w:spacing w:after="0" w:line="360" w:lineRule="auto"/>
        <w:rPr>
          <w:color w:val="000000" w:themeColor="text1"/>
          <w:sz w:val="24"/>
          <w:lang w:val="en-GB"/>
        </w:rPr>
      </w:pPr>
      <w:r w:rsidRPr="00CB4719">
        <w:rPr>
          <w:rStyle w:val="FootnoteReference"/>
          <w:color w:val="000000" w:themeColor="text1"/>
          <w:sz w:val="24"/>
          <w:lang w:val="en-GB"/>
        </w:rPr>
        <w:footnoteRef/>
      </w:r>
      <w:r w:rsidRPr="00CB4719">
        <w:rPr>
          <w:color w:val="000000" w:themeColor="text1"/>
          <w:sz w:val="24"/>
          <w:lang w:val="en-GB"/>
        </w:rPr>
        <w:t xml:space="preserve"> See for example their work on Zola and colonialism, notably </w:t>
      </w:r>
      <w:r w:rsidR="00793D11">
        <w:rPr>
          <w:color w:val="000000" w:themeColor="text1"/>
          <w:sz w:val="24"/>
          <w:lang w:val="en-GB"/>
        </w:rPr>
        <w:t>in ‘</w:t>
      </w:r>
      <w:r w:rsidR="00793D11" w:rsidRPr="00793D11">
        <w:rPr>
          <w:color w:val="000000" w:themeColor="text1"/>
          <w:sz w:val="24"/>
          <w:lang w:val="en-GB"/>
        </w:rPr>
        <w:t xml:space="preserve">Le </w:t>
      </w:r>
      <w:r w:rsidR="00793D11">
        <w:rPr>
          <w:color w:val="000000" w:themeColor="text1"/>
          <w:sz w:val="24"/>
          <w:lang w:val="en-GB"/>
        </w:rPr>
        <w:t>R</w:t>
      </w:r>
      <w:r w:rsidR="00793D11" w:rsidRPr="00793D11">
        <w:rPr>
          <w:color w:val="000000" w:themeColor="text1"/>
          <w:sz w:val="24"/>
          <w:lang w:val="en-GB"/>
        </w:rPr>
        <w:t>oman colonial</w:t>
      </w:r>
      <w:r w:rsidR="00793D11">
        <w:rPr>
          <w:color w:val="000000" w:themeColor="text1"/>
          <w:sz w:val="24"/>
          <w:lang w:val="en-GB"/>
        </w:rPr>
        <w:t>’, ed. by C. Marimoutou (=</w:t>
      </w:r>
      <w:r w:rsidRPr="00CB4719">
        <w:rPr>
          <w:color w:val="000000" w:themeColor="text1"/>
          <w:sz w:val="24"/>
          <w:lang w:val="en-GB"/>
        </w:rPr>
        <w:t xml:space="preserve"> special issue</w:t>
      </w:r>
      <w:r w:rsidR="0011776F">
        <w:rPr>
          <w:color w:val="000000" w:themeColor="text1"/>
          <w:sz w:val="24"/>
          <w:lang w:val="en-GB"/>
        </w:rPr>
        <w:t>,</w:t>
      </w:r>
      <w:r w:rsidRPr="00CB4719">
        <w:rPr>
          <w:color w:val="000000" w:themeColor="text1"/>
          <w:sz w:val="24"/>
          <w:lang w:val="en-GB"/>
        </w:rPr>
        <w:t xml:space="preserve"> </w:t>
      </w:r>
      <w:r w:rsidRPr="00CB4719">
        <w:rPr>
          <w:i/>
          <w:color w:val="000000" w:themeColor="text1"/>
          <w:sz w:val="24"/>
          <w:lang w:val="en-GB"/>
        </w:rPr>
        <w:t>Les</w:t>
      </w:r>
      <w:r w:rsidRPr="00CB4719">
        <w:rPr>
          <w:color w:val="000000" w:themeColor="text1"/>
          <w:sz w:val="24"/>
          <w:lang w:val="en-GB"/>
        </w:rPr>
        <w:t xml:space="preserve"> </w:t>
      </w:r>
      <w:r w:rsidRPr="00CB4719">
        <w:rPr>
          <w:i/>
          <w:color w:val="000000" w:themeColor="text1"/>
          <w:sz w:val="24"/>
          <w:lang w:val="en-GB"/>
        </w:rPr>
        <w:t xml:space="preserve">Cahiers </w:t>
      </w:r>
      <w:r w:rsidR="00A54489" w:rsidRPr="00CB4719">
        <w:rPr>
          <w:i/>
          <w:color w:val="000000" w:themeColor="text1"/>
          <w:sz w:val="24"/>
          <w:lang w:val="en-GB"/>
        </w:rPr>
        <w:t>naturalist</w:t>
      </w:r>
      <w:r w:rsidR="00CF79F0">
        <w:rPr>
          <w:i/>
          <w:color w:val="000000" w:themeColor="text1"/>
          <w:sz w:val="24"/>
          <w:lang w:val="en-GB"/>
        </w:rPr>
        <w:t>e</w:t>
      </w:r>
      <w:r w:rsidR="00A54489" w:rsidRPr="00CB4719">
        <w:rPr>
          <w:i/>
          <w:color w:val="000000" w:themeColor="text1"/>
          <w:sz w:val="24"/>
          <w:lang w:val="en-GB"/>
        </w:rPr>
        <w:t>s</w:t>
      </w:r>
      <w:r w:rsidR="00A54489" w:rsidRPr="00CB4719">
        <w:rPr>
          <w:color w:val="000000" w:themeColor="text1"/>
          <w:sz w:val="24"/>
          <w:lang w:val="en-GB"/>
        </w:rPr>
        <w:t>, 88</w:t>
      </w:r>
      <w:r w:rsidRPr="00CB4719">
        <w:rPr>
          <w:color w:val="000000" w:themeColor="text1"/>
          <w:sz w:val="24"/>
          <w:lang w:val="en-GB"/>
        </w:rPr>
        <w:t xml:space="preserve"> (2014)</w:t>
      </w:r>
      <w:r w:rsidR="00793D11">
        <w:rPr>
          <w:color w:val="000000" w:themeColor="text1"/>
          <w:sz w:val="24"/>
          <w:lang w:val="en-GB"/>
        </w:rPr>
        <w:t>)</w:t>
      </w:r>
      <w:r w:rsidRPr="00CB4719">
        <w:rPr>
          <w:color w:val="000000" w:themeColor="text1"/>
          <w:sz w:val="24"/>
          <w:lang w:val="en-GB"/>
        </w:rPr>
        <w:t>.</w:t>
      </w:r>
    </w:p>
  </w:footnote>
  <w:footnote w:id="24">
    <w:p w14:paraId="70F9593B" w14:textId="79B0FF8E" w:rsidR="00444779" w:rsidRPr="00CB4719" w:rsidRDefault="00444779" w:rsidP="00CB4719">
      <w:pPr>
        <w:pStyle w:val="FootnoteText"/>
        <w:spacing w:after="0" w:line="360" w:lineRule="auto"/>
        <w:rPr>
          <w:color w:val="000000" w:themeColor="text1"/>
          <w:sz w:val="24"/>
          <w:lang w:val="en-GB"/>
        </w:rPr>
      </w:pPr>
      <w:r w:rsidRPr="00CB4719">
        <w:rPr>
          <w:rStyle w:val="FootnoteReference"/>
          <w:color w:val="000000" w:themeColor="text1"/>
          <w:sz w:val="24"/>
          <w:lang w:val="en-GB"/>
        </w:rPr>
        <w:footnoteRef/>
      </w:r>
      <w:r w:rsidRPr="00CB4719">
        <w:rPr>
          <w:color w:val="000000" w:themeColor="text1"/>
          <w:sz w:val="24"/>
          <w:lang w:val="en-GB"/>
        </w:rPr>
        <w:t xml:space="preserve"> Mouralis’s many publications deal with a broad chronological range, from the sixteenth to twentieth centuries; many of them concern the nineteenth century directly, though only in part (for example</w:t>
      </w:r>
      <w:r w:rsidR="00793D11">
        <w:rPr>
          <w:color w:val="000000" w:themeColor="text1"/>
          <w:sz w:val="24"/>
          <w:lang w:val="en-GB"/>
        </w:rPr>
        <w:t>,</w:t>
      </w:r>
      <w:r w:rsidRPr="00CB4719">
        <w:rPr>
          <w:color w:val="000000" w:themeColor="text1"/>
          <w:sz w:val="24"/>
          <w:lang w:val="en-GB"/>
        </w:rPr>
        <w:t xml:space="preserve"> </w:t>
      </w:r>
      <w:r w:rsidRPr="00CB4719">
        <w:rPr>
          <w:bCs/>
          <w:i/>
          <w:color w:val="000000" w:themeColor="text1"/>
          <w:sz w:val="24"/>
          <w:lang w:val="en-GB"/>
        </w:rPr>
        <w:t>Les Contre-</w:t>
      </w:r>
      <w:r w:rsidR="00793D11">
        <w:rPr>
          <w:bCs/>
          <w:i/>
          <w:color w:val="000000" w:themeColor="text1"/>
          <w:sz w:val="24"/>
          <w:lang w:val="en-GB"/>
        </w:rPr>
        <w:t>l</w:t>
      </w:r>
      <w:r w:rsidR="00793D11" w:rsidRPr="00CB4719">
        <w:rPr>
          <w:bCs/>
          <w:i/>
          <w:color w:val="000000" w:themeColor="text1"/>
          <w:sz w:val="24"/>
          <w:lang w:val="en-GB"/>
        </w:rPr>
        <w:t>ittératures</w:t>
      </w:r>
      <w:r w:rsidR="00793D11" w:rsidRPr="00CB4719">
        <w:rPr>
          <w:bCs/>
          <w:color w:val="000000" w:themeColor="text1"/>
          <w:sz w:val="24"/>
          <w:lang w:val="en-GB"/>
        </w:rPr>
        <w:t xml:space="preserve"> </w:t>
      </w:r>
      <w:r w:rsidRPr="00CB4719">
        <w:rPr>
          <w:bCs/>
          <w:color w:val="000000" w:themeColor="text1"/>
          <w:sz w:val="24"/>
          <w:lang w:val="en-GB"/>
        </w:rPr>
        <w:t xml:space="preserve">(Paris: Presses </w:t>
      </w:r>
      <w:r w:rsidR="00793D11">
        <w:rPr>
          <w:bCs/>
          <w:color w:val="000000" w:themeColor="text1"/>
          <w:sz w:val="24"/>
          <w:lang w:val="en-GB"/>
        </w:rPr>
        <w:t>u</w:t>
      </w:r>
      <w:r w:rsidR="00793D11" w:rsidRPr="00CB4719">
        <w:rPr>
          <w:bCs/>
          <w:color w:val="000000" w:themeColor="text1"/>
          <w:sz w:val="24"/>
          <w:lang w:val="en-GB"/>
        </w:rPr>
        <w:t xml:space="preserve">niversitaires </w:t>
      </w:r>
      <w:r w:rsidRPr="00CB4719">
        <w:rPr>
          <w:bCs/>
          <w:color w:val="000000" w:themeColor="text1"/>
          <w:sz w:val="24"/>
          <w:lang w:val="en-GB"/>
        </w:rPr>
        <w:t>de France, 1975)).</w:t>
      </w:r>
    </w:p>
  </w:footnote>
  <w:footnote w:id="25">
    <w:p w14:paraId="1476A1DB" w14:textId="0FBEBE30" w:rsidR="00444779" w:rsidRPr="00CB4719" w:rsidRDefault="00444779" w:rsidP="00CB4719">
      <w:pPr>
        <w:pStyle w:val="FootnoteText"/>
        <w:spacing w:after="0" w:line="360" w:lineRule="auto"/>
        <w:rPr>
          <w:color w:val="000000" w:themeColor="text1"/>
          <w:sz w:val="24"/>
          <w:lang w:val="en-GB"/>
        </w:rPr>
      </w:pPr>
      <w:r w:rsidRPr="00CB4719">
        <w:rPr>
          <w:rStyle w:val="FootnoteReference"/>
          <w:color w:val="000000" w:themeColor="text1"/>
          <w:sz w:val="24"/>
          <w:lang w:val="en-GB"/>
        </w:rPr>
        <w:footnoteRef/>
      </w:r>
      <w:r w:rsidRPr="00CB4719">
        <w:rPr>
          <w:color w:val="000000" w:themeColor="text1"/>
          <w:sz w:val="24"/>
          <w:lang w:val="en-GB"/>
        </w:rPr>
        <w:t xml:space="preserve"> </w:t>
      </w:r>
      <w:r w:rsidR="00CF79F0">
        <w:rPr>
          <w:color w:val="000000" w:themeColor="text1"/>
          <w:sz w:val="24"/>
          <w:lang w:val="en-GB"/>
        </w:rPr>
        <w:t xml:space="preserve">Dorian Bell, </w:t>
      </w:r>
      <w:r w:rsidRPr="00CB4719">
        <w:rPr>
          <w:color w:val="000000" w:themeColor="text1"/>
          <w:sz w:val="24"/>
          <w:lang w:val="en-GB"/>
        </w:rPr>
        <w:t xml:space="preserve">‘Balzac’s Algeria: Realism and the Colonial’, </w:t>
      </w:r>
      <w:r w:rsidRPr="00CB4719">
        <w:rPr>
          <w:i/>
          <w:color w:val="000000" w:themeColor="text1"/>
          <w:sz w:val="24"/>
          <w:lang w:val="en-GB"/>
        </w:rPr>
        <w:t>Nineteenth-Century French Studies</w:t>
      </w:r>
      <w:r w:rsidR="00793D11">
        <w:rPr>
          <w:color w:val="000000" w:themeColor="text1"/>
          <w:sz w:val="24"/>
          <w:lang w:val="en-GB"/>
        </w:rPr>
        <w:t>,</w:t>
      </w:r>
      <w:r w:rsidRPr="00CB4719">
        <w:rPr>
          <w:color w:val="000000" w:themeColor="text1"/>
          <w:sz w:val="24"/>
          <w:lang w:val="en-GB"/>
        </w:rPr>
        <w:t xml:space="preserve"> 40 (2011</w:t>
      </w:r>
      <w:r w:rsidRPr="00CB4719">
        <w:rPr>
          <w:color w:val="000000" w:themeColor="text1"/>
          <w:sz w:val="24"/>
          <w:lang w:val="en-GB" w:eastAsia="en-GB"/>
        </w:rPr>
        <w:t>–</w:t>
      </w:r>
      <w:r w:rsidRPr="00CB4719">
        <w:rPr>
          <w:color w:val="000000" w:themeColor="text1"/>
          <w:sz w:val="24"/>
          <w:lang w:val="en-GB"/>
        </w:rPr>
        <w:t>12), 35</w:t>
      </w:r>
      <w:r w:rsidR="00793D11">
        <w:rPr>
          <w:color w:val="000000" w:themeColor="text1"/>
          <w:sz w:val="24"/>
          <w:lang w:val="en-GB"/>
        </w:rPr>
        <w:t>–</w:t>
      </w:r>
      <w:r w:rsidRPr="00CB4719">
        <w:rPr>
          <w:color w:val="000000" w:themeColor="text1"/>
          <w:sz w:val="24"/>
          <w:lang w:val="en-GB"/>
        </w:rPr>
        <w:t xml:space="preserve">56. See also the work of Pratima Prasad, notably </w:t>
      </w:r>
      <w:r w:rsidRPr="00CB4719">
        <w:rPr>
          <w:i/>
          <w:color w:val="000000" w:themeColor="text1"/>
          <w:sz w:val="24"/>
          <w:lang w:val="en-GB"/>
        </w:rPr>
        <w:t>Colonialism, Race, and the French Romantic Imagination</w:t>
      </w:r>
      <w:r w:rsidR="002704D0" w:rsidRPr="00CB4719">
        <w:rPr>
          <w:color w:val="000000" w:themeColor="text1"/>
          <w:sz w:val="24"/>
          <w:lang w:val="en-GB"/>
        </w:rPr>
        <w:t xml:space="preserve"> (London</w:t>
      </w:r>
      <w:r w:rsidRPr="00CB4719">
        <w:rPr>
          <w:color w:val="000000" w:themeColor="text1"/>
          <w:sz w:val="24"/>
          <w:lang w:val="en-GB"/>
        </w:rPr>
        <w:t>: Routledge, 2009).</w:t>
      </w:r>
    </w:p>
  </w:footnote>
  <w:footnote w:id="26">
    <w:p w14:paraId="28E129B7" w14:textId="0990F9D7" w:rsidR="00444779" w:rsidRPr="00CB4719" w:rsidRDefault="00444779" w:rsidP="00CB4719">
      <w:pPr>
        <w:pStyle w:val="FootnoteText"/>
        <w:spacing w:after="0" w:line="360" w:lineRule="auto"/>
        <w:rPr>
          <w:color w:val="000000" w:themeColor="text1"/>
          <w:sz w:val="24"/>
          <w:lang w:val="en-GB"/>
        </w:rPr>
      </w:pPr>
      <w:r w:rsidRPr="00CB4719">
        <w:rPr>
          <w:rStyle w:val="FootnoteReference"/>
          <w:color w:val="000000" w:themeColor="text1"/>
          <w:sz w:val="24"/>
          <w:lang w:val="en-GB"/>
        </w:rPr>
        <w:footnoteRef/>
      </w:r>
      <w:r w:rsidRPr="00CB4719">
        <w:rPr>
          <w:color w:val="000000" w:themeColor="text1"/>
          <w:sz w:val="24"/>
          <w:lang w:val="en-GB"/>
        </w:rPr>
        <w:t xml:space="preserve"> Gayatri Chakravorty Spivak, </w:t>
      </w:r>
      <w:r w:rsidRPr="00CB4719">
        <w:rPr>
          <w:i/>
          <w:color w:val="000000" w:themeColor="text1"/>
          <w:sz w:val="24"/>
          <w:lang w:val="en-GB"/>
        </w:rPr>
        <w:t>Death of a Discipline</w:t>
      </w:r>
      <w:r w:rsidRPr="00CB4719">
        <w:rPr>
          <w:color w:val="000000" w:themeColor="text1"/>
          <w:sz w:val="24"/>
          <w:lang w:val="en-GB"/>
        </w:rPr>
        <w:t xml:space="preserve"> (New York: Columbia University Press, 2003) and </w:t>
      </w:r>
      <w:r w:rsidRPr="00CB4719">
        <w:rPr>
          <w:i/>
          <w:color w:val="000000" w:themeColor="text1"/>
          <w:sz w:val="24"/>
          <w:lang w:val="en-GB"/>
        </w:rPr>
        <w:t>An Aesthetic Education in the Era of Globalization</w:t>
      </w:r>
      <w:r w:rsidRPr="00CB4719">
        <w:rPr>
          <w:color w:val="000000" w:themeColor="text1"/>
          <w:sz w:val="24"/>
          <w:lang w:val="en-GB"/>
        </w:rPr>
        <w:t xml:space="preserve"> (Cambridge, MA: Harvard University Press, 2012).</w:t>
      </w:r>
    </w:p>
  </w:footnote>
  <w:footnote w:id="27">
    <w:p w14:paraId="610A1FEE" w14:textId="2392E140" w:rsidR="00444779" w:rsidRPr="00CB4719" w:rsidRDefault="00444779" w:rsidP="00CB4719">
      <w:pPr>
        <w:pStyle w:val="FootnoteText"/>
        <w:spacing w:after="0" w:line="360" w:lineRule="auto"/>
        <w:rPr>
          <w:color w:val="000000" w:themeColor="text1"/>
          <w:sz w:val="24"/>
          <w:lang w:val="en-GB"/>
        </w:rPr>
      </w:pPr>
      <w:r w:rsidRPr="00CB4719">
        <w:rPr>
          <w:rStyle w:val="FootnoteReference"/>
          <w:color w:val="000000" w:themeColor="text1"/>
          <w:sz w:val="24"/>
          <w:lang w:val="en-GB"/>
        </w:rPr>
        <w:footnoteRef/>
      </w:r>
      <w:r w:rsidRPr="00CB4719">
        <w:rPr>
          <w:color w:val="000000" w:themeColor="text1"/>
          <w:sz w:val="24"/>
          <w:lang w:val="en-GB"/>
        </w:rPr>
        <w:t xml:space="preserve"> See</w:t>
      </w:r>
      <w:r w:rsidR="00793D11">
        <w:rPr>
          <w:color w:val="000000" w:themeColor="text1"/>
          <w:sz w:val="24"/>
          <w:lang w:val="en-GB"/>
        </w:rPr>
        <w:t>,</w:t>
      </w:r>
      <w:r w:rsidRPr="00CB4719">
        <w:rPr>
          <w:color w:val="000000" w:themeColor="text1"/>
          <w:sz w:val="24"/>
          <w:lang w:val="en-GB"/>
        </w:rPr>
        <w:t xml:space="preserve"> for example</w:t>
      </w:r>
      <w:r w:rsidR="00793D11">
        <w:rPr>
          <w:color w:val="000000" w:themeColor="text1"/>
          <w:sz w:val="24"/>
          <w:lang w:val="en-GB"/>
        </w:rPr>
        <w:t>,</w:t>
      </w:r>
      <w:r w:rsidRPr="00CB4719">
        <w:rPr>
          <w:color w:val="000000" w:themeColor="text1"/>
          <w:sz w:val="24"/>
          <w:lang w:val="en-GB"/>
        </w:rPr>
        <w:t xml:space="preserve"> </w:t>
      </w:r>
      <w:r w:rsidRPr="00CB4719">
        <w:rPr>
          <w:i/>
          <w:color w:val="000000" w:themeColor="text1"/>
          <w:sz w:val="24"/>
          <w:lang w:val="en-GB"/>
        </w:rPr>
        <w:t>Postcolonial Poetics: Genre and Form</w:t>
      </w:r>
      <w:r w:rsidR="00793D11">
        <w:rPr>
          <w:color w:val="000000" w:themeColor="text1"/>
          <w:sz w:val="24"/>
          <w:lang w:val="en-GB"/>
        </w:rPr>
        <w:t xml:space="preserve">, ed. by </w:t>
      </w:r>
      <w:r w:rsidR="00793D11" w:rsidRPr="00CB4719">
        <w:rPr>
          <w:color w:val="000000" w:themeColor="text1"/>
          <w:sz w:val="24"/>
          <w:lang w:val="en-GB"/>
        </w:rPr>
        <w:t>Patrick C</w:t>
      </w:r>
      <w:r w:rsidR="00793D11">
        <w:rPr>
          <w:color w:val="000000" w:themeColor="text1"/>
          <w:sz w:val="24"/>
          <w:lang w:val="en-GB"/>
        </w:rPr>
        <w:t>rowley and Jane Hiddleston</w:t>
      </w:r>
      <w:r w:rsidRPr="00CB4719">
        <w:rPr>
          <w:color w:val="000000" w:themeColor="text1"/>
          <w:sz w:val="24"/>
          <w:lang w:val="en-GB"/>
        </w:rPr>
        <w:t xml:space="preserve"> (Liverpool: Liverpool University Press, 2011).</w:t>
      </w:r>
    </w:p>
  </w:footnote>
  <w:footnote w:id="28">
    <w:p w14:paraId="5C77CE1E" w14:textId="2E92AAA3" w:rsidR="00444779" w:rsidRPr="00CB4719" w:rsidRDefault="00444779" w:rsidP="00CB4719">
      <w:pPr>
        <w:pStyle w:val="FootnoteText"/>
        <w:spacing w:after="0" w:line="360" w:lineRule="auto"/>
        <w:rPr>
          <w:color w:val="000000" w:themeColor="text1"/>
          <w:sz w:val="24"/>
          <w:lang w:val="en-GB"/>
        </w:rPr>
      </w:pPr>
      <w:r w:rsidRPr="00CB4719">
        <w:rPr>
          <w:rStyle w:val="FootnoteReference"/>
          <w:color w:val="000000" w:themeColor="text1"/>
          <w:sz w:val="24"/>
          <w:lang w:val="en-GB"/>
        </w:rPr>
        <w:footnoteRef/>
      </w:r>
      <w:r w:rsidRPr="00CB4719">
        <w:rPr>
          <w:color w:val="000000" w:themeColor="text1"/>
          <w:sz w:val="24"/>
          <w:lang w:val="en-GB"/>
        </w:rPr>
        <w:t xml:space="preserve"> A model for such studies might be Nicholas Harrison’s work situating Joseph Conrad’s </w:t>
      </w:r>
      <w:r w:rsidRPr="00CB4719">
        <w:rPr>
          <w:i/>
          <w:color w:val="000000" w:themeColor="text1"/>
          <w:sz w:val="24"/>
          <w:lang w:val="en-GB"/>
        </w:rPr>
        <w:t>Heart of Darkness</w:t>
      </w:r>
      <w:r w:rsidRPr="00CB4719">
        <w:rPr>
          <w:color w:val="000000" w:themeColor="text1"/>
          <w:sz w:val="24"/>
          <w:lang w:val="en-GB"/>
        </w:rPr>
        <w:t xml:space="preserve"> by taking into account formal literary aspects and firmly grounding the text’s publication in the context of contemporary scandal over the horrors of the Congo Free State. See</w:t>
      </w:r>
      <w:r w:rsidR="00793D11">
        <w:rPr>
          <w:color w:val="000000" w:themeColor="text1"/>
          <w:sz w:val="24"/>
          <w:lang w:val="en-GB"/>
        </w:rPr>
        <w:t xml:space="preserve"> Harrison,</w:t>
      </w:r>
      <w:r w:rsidRPr="00CB4719">
        <w:rPr>
          <w:color w:val="000000" w:themeColor="text1"/>
          <w:sz w:val="24"/>
          <w:lang w:val="en-GB"/>
        </w:rPr>
        <w:t xml:space="preserve"> </w:t>
      </w:r>
      <w:r w:rsidRPr="00CB4719">
        <w:rPr>
          <w:bCs/>
          <w:i/>
          <w:color w:val="000000" w:themeColor="text1"/>
          <w:sz w:val="24"/>
          <w:lang w:val="en-GB"/>
        </w:rPr>
        <w:t>Postcolonial Criticism: History, Theory and the Work of Fiction</w:t>
      </w:r>
      <w:r w:rsidRPr="00CB4719">
        <w:rPr>
          <w:bCs/>
          <w:color w:val="000000" w:themeColor="text1"/>
          <w:sz w:val="24"/>
          <w:lang w:val="en-GB"/>
        </w:rPr>
        <w:t xml:space="preserve"> (</w:t>
      </w:r>
      <w:r w:rsidRPr="00CB4719">
        <w:rPr>
          <w:color w:val="000000" w:themeColor="text1"/>
          <w:sz w:val="24"/>
          <w:lang w:val="en-GB"/>
        </w:rPr>
        <w:t>Cambridge: Polity, 2003).</w:t>
      </w:r>
    </w:p>
  </w:footnote>
  <w:footnote w:id="29">
    <w:p w14:paraId="0C1A0EEF" w14:textId="7EF41F04" w:rsidR="00B176CF" w:rsidRPr="00CB4719" w:rsidRDefault="00B176CF" w:rsidP="00B176CF">
      <w:pPr>
        <w:pStyle w:val="FootnoteText"/>
        <w:spacing w:after="0" w:line="360" w:lineRule="auto"/>
        <w:rPr>
          <w:color w:val="000000" w:themeColor="text1"/>
          <w:sz w:val="24"/>
          <w:lang w:val="en-GB"/>
        </w:rPr>
      </w:pPr>
      <w:r w:rsidRPr="00CB4719">
        <w:rPr>
          <w:rStyle w:val="FootnoteReference"/>
          <w:color w:val="000000" w:themeColor="text1"/>
          <w:sz w:val="24"/>
          <w:lang w:val="en-GB"/>
        </w:rPr>
        <w:footnoteRef/>
      </w:r>
      <w:r w:rsidRPr="00CB4719">
        <w:rPr>
          <w:color w:val="000000" w:themeColor="text1"/>
          <w:sz w:val="24"/>
          <w:lang w:val="en-GB"/>
        </w:rPr>
        <w:t xml:space="preserve"> ‘Peripheral Realisms’</w:t>
      </w:r>
      <w:r>
        <w:rPr>
          <w:color w:val="000000" w:themeColor="text1"/>
          <w:sz w:val="24"/>
          <w:lang w:val="en-GB"/>
        </w:rPr>
        <w:t xml:space="preserve">, ed. by </w:t>
      </w:r>
      <w:r w:rsidRPr="00CB4719">
        <w:rPr>
          <w:color w:val="000000" w:themeColor="text1"/>
          <w:sz w:val="24"/>
          <w:lang w:val="en-GB"/>
        </w:rPr>
        <w:t>Jed Esty and Colleen Lye</w:t>
      </w:r>
      <w:r>
        <w:rPr>
          <w:color w:val="000000" w:themeColor="text1"/>
          <w:sz w:val="24"/>
          <w:lang w:val="en-GB"/>
        </w:rPr>
        <w:t xml:space="preserve"> (= special issue</w:t>
      </w:r>
      <w:r w:rsidR="0011776F">
        <w:rPr>
          <w:color w:val="000000" w:themeColor="text1"/>
          <w:sz w:val="24"/>
          <w:lang w:val="en-GB"/>
        </w:rPr>
        <w:t>,</w:t>
      </w:r>
      <w:r w:rsidRPr="00CB4719">
        <w:rPr>
          <w:color w:val="000000" w:themeColor="text1"/>
          <w:sz w:val="24"/>
          <w:lang w:val="en-GB"/>
        </w:rPr>
        <w:t xml:space="preserve"> </w:t>
      </w:r>
      <w:r w:rsidRPr="00CB4719">
        <w:rPr>
          <w:i/>
          <w:color w:val="000000" w:themeColor="text1"/>
          <w:sz w:val="24"/>
          <w:lang w:val="en-GB"/>
        </w:rPr>
        <w:t>Modern Language Quarterly</w:t>
      </w:r>
      <w:r w:rsidRPr="00CB4719">
        <w:rPr>
          <w:color w:val="000000" w:themeColor="text1"/>
          <w:sz w:val="24"/>
          <w:lang w:val="en-GB"/>
        </w:rPr>
        <w:t>, 73</w:t>
      </w:r>
      <w:r>
        <w:rPr>
          <w:color w:val="000000" w:themeColor="text1"/>
          <w:sz w:val="24"/>
          <w:lang w:val="en-GB"/>
        </w:rPr>
        <w:t>.</w:t>
      </w:r>
      <w:r w:rsidRPr="00CB4719">
        <w:rPr>
          <w:color w:val="000000" w:themeColor="text1"/>
          <w:sz w:val="24"/>
          <w:lang w:val="en-GB"/>
        </w:rPr>
        <w:t>3 (2012)</w:t>
      </w:r>
      <w:r>
        <w:rPr>
          <w:color w:val="000000" w:themeColor="text1"/>
          <w:sz w:val="24"/>
          <w:lang w:val="en-GB"/>
        </w:rPr>
        <w:t>)</w:t>
      </w:r>
      <w:r w:rsidRPr="00CB4719">
        <w:rPr>
          <w:color w:val="000000" w:themeColor="text1"/>
          <w:sz w:val="24"/>
          <w:lang w:val="en-GB"/>
        </w:rPr>
        <w:t>. The term was modelled on Benita Parry’s use of ‘Peripheral Modernisms’ (</w:t>
      </w:r>
      <w:r>
        <w:rPr>
          <w:color w:val="000000" w:themeColor="text1"/>
          <w:sz w:val="24"/>
          <w:lang w:val="en-GB"/>
        </w:rPr>
        <w:t xml:space="preserve">in </w:t>
      </w:r>
      <w:r w:rsidRPr="00CB4719">
        <w:rPr>
          <w:color w:val="000000" w:themeColor="text1"/>
          <w:sz w:val="24"/>
          <w:lang w:val="en-GB"/>
        </w:rPr>
        <w:t xml:space="preserve">‘Aspects of Peripheral Modernisms’, </w:t>
      </w:r>
      <w:r w:rsidRPr="00CB4719">
        <w:rPr>
          <w:i/>
          <w:color w:val="000000" w:themeColor="text1"/>
          <w:sz w:val="24"/>
          <w:lang w:val="en-GB"/>
        </w:rPr>
        <w:t>Ariel: A Review of International English Literature</w:t>
      </w:r>
      <w:r w:rsidRPr="00CB4719">
        <w:rPr>
          <w:color w:val="000000" w:themeColor="text1"/>
          <w:sz w:val="24"/>
          <w:lang w:val="en-GB"/>
        </w:rPr>
        <w:t>,</w:t>
      </w:r>
      <w:r w:rsidRPr="00CB4719">
        <w:rPr>
          <w:i/>
          <w:color w:val="000000" w:themeColor="text1"/>
          <w:sz w:val="24"/>
          <w:lang w:val="en-GB"/>
        </w:rPr>
        <w:t xml:space="preserve"> </w:t>
      </w:r>
      <w:r w:rsidRPr="00CB4719">
        <w:rPr>
          <w:color w:val="000000" w:themeColor="text1"/>
          <w:sz w:val="24"/>
          <w:lang w:val="en-GB"/>
        </w:rPr>
        <w:t>40 (2009), 27–55), which itself took inspiration from Harry Harootunian’s use of the term ‘peripheral modernities’ (quoted by Parry, ‘Aspects of Peripheral Modernisms’, p. 28). For an application of this revalori</w:t>
      </w:r>
      <w:r>
        <w:rPr>
          <w:color w:val="000000" w:themeColor="text1"/>
          <w:sz w:val="24"/>
          <w:lang w:val="en-GB"/>
        </w:rPr>
        <w:t>z</w:t>
      </w:r>
      <w:r w:rsidRPr="00CB4719">
        <w:rPr>
          <w:color w:val="000000" w:themeColor="text1"/>
          <w:sz w:val="24"/>
          <w:lang w:val="en-GB"/>
        </w:rPr>
        <w:t xml:space="preserve">ation of realism within the nineteenth century, see Jennifer Yee, </w:t>
      </w:r>
      <w:r w:rsidRPr="00CB4719">
        <w:rPr>
          <w:i/>
          <w:color w:val="000000" w:themeColor="text1"/>
          <w:sz w:val="24"/>
          <w:lang w:val="en-GB"/>
        </w:rPr>
        <w:t>The Colonial Comedy: Imperialism in the French Realist Novel</w:t>
      </w:r>
      <w:r w:rsidRPr="00CB4719">
        <w:rPr>
          <w:color w:val="000000" w:themeColor="text1"/>
          <w:sz w:val="24"/>
          <w:lang w:val="en-GB"/>
        </w:rPr>
        <w:t xml:space="preserve"> (Oxford: Oxford University Press, 2016).</w:t>
      </w:r>
    </w:p>
  </w:footnote>
  <w:footnote w:id="30">
    <w:p w14:paraId="435807C5" w14:textId="03DF1164" w:rsidR="00444779" w:rsidRPr="00CB4719" w:rsidRDefault="00444779" w:rsidP="00CB4719">
      <w:pPr>
        <w:pStyle w:val="FootnoteText"/>
        <w:spacing w:after="0" w:line="360" w:lineRule="auto"/>
        <w:rPr>
          <w:color w:val="000000" w:themeColor="text1"/>
          <w:sz w:val="24"/>
          <w:lang w:val="en-GB"/>
        </w:rPr>
      </w:pPr>
      <w:r w:rsidRPr="00CB4719">
        <w:rPr>
          <w:rStyle w:val="FootnoteReference"/>
          <w:color w:val="000000" w:themeColor="text1"/>
          <w:sz w:val="24"/>
          <w:lang w:val="en-GB"/>
        </w:rPr>
        <w:footnoteRef/>
      </w:r>
      <w:r w:rsidRPr="00CB4719">
        <w:rPr>
          <w:color w:val="000000" w:themeColor="text1"/>
          <w:sz w:val="24"/>
          <w:lang w:val="en-GB"/>
        </w:rPr>
        <w:t xml:space="preserve"> See </w:t>
      </w:r>
      <w:r w:rsidRPr="00CB4719">
        <w:rPr>
          <w:i/>
          <w:color w:val="000000" w:themeColor="text1"/>
          <w:sz w:val="24"/>
          <w:lang w:val="en-GB"/>
        </w:rPr>
        <w:t>The Oxford Handbook of Postcolonial Studies</w:t>
      </w:r>
      <w:r w:rsidR="00672CB8">
        <w:rPr>
          <w:color w:val="000000" w:themeColor="text1"/>
          <w:sz w:val="24"/>
          <w:lang w:val="en-GB"/>
        </w:rPr>
        <w:t>, ed. by Graham Huggan</w:t>
      </w:r>
      <w:r w:rsidRPr="00CB4719">
        <w:rPr>
          <w:color w:val="000000" w:themeColor="text1"/>
          <w:sz w:val="24"/>
          <w:lang w:val="en-GB"/>
        </w:rPr>
        <w:t xml:space="preserve"> (Oxford: Oxford University Press, 2013).</w:t>
      </w:r>
    </w:p>
  </w:footnote>
  <w:footnote w:id="31">
    <w:p w14:paraId="447E8562" w14:textId="455A8ACA" w:rsidR="00444779" w:rsidRPr="00CB4719" w:rsidRDefault="00444779" w:rsidP="00CB4719">
      <w:pPr>
        <w:pStyle w:val="FootnoteText"/>
        <w:spacing w:after="0" w:line="360" w:lineRule="auto"/>
        <w:rPr>
          <w:color w:val="000000" w:themeColor="text1"/>
          <w:sz w:val="24"/>
          <w:lang w:val="en-GB"/>
        </w:rPr>
      </w:pPr>
      <w:r w:rsidRPr="00CB4719">
        <w:rPr>
          <w:rStyle w:val="FootnoteReference"/>
          <w:color w:val="000000" w:themeColor="text1"/>
          <w:sz w:val="24"/>
          <w:lang w:val="en-GB"/>
        </w:rPr>
        <w:footnoteRef/>
      </w:r>
      <w:r w:rsidRPr="00CB4719">
        <w:rPr>
          <w:color w:val="000000" w:themeColor="text1"/>
          <w:sz w:val="24"/>
          <w:lang w:val="en-GB"/>
        </w:rPr>
        <w:t xml:space="preserve"> </w:t>
      </w:r>
      <w:r w:rsidR="00672CB8">
        <w:rPr>
          <w:color w:val="000000" w:themeColor="text1"/>
          <w:sz w:val="24"/>
          <w:lang w:val="en-GB"/>
        </w:rPr>
        <w:t xml:space="preserve">For example, </w:t>
      </w:r>
      <w:r w:rsidRPr="00CB4719">
        <w:rPr>
          <w:i/>
          <w:color w:val="000000" w:themeColor="text1"/>
          <w:sz w:val="24"/>
          <w:lang w:val="en-GB"/>
        </w:rPr>
        <w:t>French Global: A New Approach to Literary History</w:t>
      </w:r>
      <w:r w:rsidR="00672CB8">
        <w:rPr>
          <w:color w:val="000000" w:themeColor="text1"/>
          <w:sz w:val="24"/>
          <w:lang w:val="en-GB"/>
        </w:rPr>
        <w:t xml:space="preserve">, ed. by </w:t>
      </w:r>
      <w:r w:rsidR="00672CB8" w:rsidRPr="001140B7">
        <w:rPr>
          <w:color w:val="000000" w:themeColor="text1"/>
          <w:sz w:val="24"/>
        </w:rPr>
        <w:t>Christie McDonald and Susan Rubin Suleiman</w:t>
      </w:r>
      <w:r w:rsidRPr="00CB4719">
        <w:rPr>
          <w:color w:val="000000" w:themeColor="text1"/>
          <w:sz w:val="24"/>
          <w:lang w:val="en-GB"/>
        </w:rPr>
        <w:t xml:space="preserve"> (New York: Columbia University Press, 2010).</w:t>
      </w:r>
    </w:p>
  </w:footnote>
  <w:footnote w:id="32">
    <w:p w14:paraId="44CFCA8E" w14:textId="6444F18E" w:rsidR="00444779" w:rsidRPr="00CB4719" w:rsidRDefault="00444779" w:rsidP="00CB4719">
      <w:pPr>
        <w:pStyle w:val="FootnoteText"/>
        <w:spacing w:after="0" w:line="360" w:lineRule="auto"/>
        <w:rPr>
          <w:color w:val="000000" w:themeColor="text1"/>
          <w:sz w:val="24"/>
          <w:lang w:val="en-GB"/>
        </w:rPr>
      </w:pPr>
      <w:r w:rsidRPr="00CB4719">
        <w:rPr>
          <w:rStyle w:val="FootnoteReference"/>
          <w:color w:val="000000" w:themeColor="text1"/>
          <w:sz w:val="24"/>
          <w:lang w:val="en-GB"/>
        </w:rPr>
        <w:footnoteRef/>
      </w:r>
      <w:r w:rsidRPr="00CB4719">
        <w:rPr>
          <w:color w:val="000000" w:themeColor="text1"/>
          <w:sz w:val="24"/>
          <w:lang w:val="en-GB"/>
        </w:rPr>
        <w:t xml:space="preserve"> </w:t>
      </w:r>
      <w:r w:rsidR="00672CB8" w:rsidRPr="001140B7">
        <w:rPr>
          <w:color w:val="000000" w:themeColor="text1"/>
          <w:sz w:val="24"/>
        </w:rPr>
        <w:t>Christie McDonald and Susan Rubin Suleiman</w:t>
      </w:r>
      <w:r w:rsidR="00672CB8">
        <w:rPr>
          <w:color w:val="000000" w:themeColor="text1"/>
          <w:sz w:val="24"/>
        </w:rPr>
        <w:t>,</w:t>
      </w:r>
      <w:r w:rsidR="00672CB8" w:rsidRPr="00CB4719">
        <w:rPr>
          <w:color w:val="000000" w:themeColor="text1"/>
          <w:sz w:val="24"/>
          <w:lang w:val="en-GB"/>
        </w:rPr>
        <w:t xml:space="preserve"> Introduction</w:t>
      </w:r>
      <w:r w:rsidR="00672CB8">
        <w:rPr>
          <w:color w:val="000000" w:themeColor="text1"/>
          <w:sz w:val="24"/>
          <w:lang w:val="en-GB"/>
        </w:rPr>
        <w:t xml:space="preserve"> to</w:t>
      </w:r>
      <w:r w:rsidR="00672CB8" w:rsidRPr="00CB4719">
        <w:rPr>
          <w:color w:val="000000" w:themeColor="text1"/>
          <w:sz w:val="24"/>
          <w:lang w:val="en-GB"/>
        </w:rPr>
        <w:t xml:space="preserve"> </w:t>
      </w:r>
      <w:r w:rsidRPr="00CB4719">
        <w:rPr>
          <w:i/>
          <w:color w:val="000000" w:themeColor="text1"/>
          <w:sz w:val="24"/>
          <w:lang w:val="en-GB"/>
        </w:rPr>
        <w:t>French Global</w:t>
      </w:r>
      <w:r w:rsidRPr="00CB4719">
        <w:rPr>
          <w:color w:val="000000" w:themeColor="text1"/>
          <w:sz w:val="24"/>
          <w:lang w:val="en-GB"/>
        </w:rPr>
        <w:t xml:space="preserve">, </w:t>
      </w:r>
      <w:r w:rsidR="00672CB8">
        <w:rPr>
          <w:color w:val="000000" w:themeColor="text1"/>
          <w:sz w:val="24"/>
          <w:lang w:val="en-GB"/>
        </w:rPr>
        <w:t xml:space="preserve">ed. by McDonald and Suleiman, pp. </w:t>
      </w:r>
      <w:r w:rsidR="009C6725">
        <w:rPr>
          <w:color w:val="000000" w:themeColor="text1"/>
          <w:sz w:val="24"/>
          <w:lang w:val="en-GB"/>
        </w:rPr>
        <w:t>xi</w:t>
      </w:r>
      <w:r w:rsidR="00672CB8">
        <w:rPr>
          <w:color w:val="000000" w:themeColor="text1"/>
          <w:sz w:val="24"/>
          <w:lang w:val="en-GB"/>
        </w:rPr>
        <w:t>–</w:t>
      </w:r>
      <w:r w:rsidR="009C6725">
        <w:rPr>
          <w:color w:val="000000" w:themeColor="text1"/>
          <w:sz w:val="24"/>
          <w:lang w:val="en-GB"/>
        </w:rPr>
        <w:t>xxi</w:t>
      </w:r>
      <w:r w:rsidR="00672CB8">
        <w:rPr>
          <w:color w:val="000000" w:themeColor="text1"/>
          <w:sz w:val="24"/>
          <w:lang w:val="en-GB"/>
        </w:rPr>
        <w:t xml:space="preserve"> (</w:t>
      </w:r>
      <w:r w:rsidRPr="00CB4719">
        <w:rPr>
          <w:color w:val="000000" w:themeColor="text1"/>
          <w:sz w:val="24"/>
          <w:lang w:val="en-GB"/>
        </w:rPr>
        <w:t>p. xix</w:t>
      </w:r>
      <w:r w:rsidR="00672CB8">
        <w:rPr>
          <w:color w:val="000000" w:themeColor="text1"/>
          <w:sz w:val="24"/>
          <w:lang w:val="en-GB"/>
        </w:rPr>
        <w:t>)</w:t>
      </w:r>
      <w:r w:rsidRPr="00CB4719">
        <w:rPr>
          <w:color w:val="000000" w:themeColor="text1"/>
          <w:sz w:val="24"/>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D55858"/>
    <w:multiLevelType w:val="multilevel"/>
    <w:tmpl w:val="BB5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57033C"/>
    <w:multiLevelType w:val="multilevel"/>
    <w:tmpl w:val="82BAB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0030322"/>
    <w:multiLevelType w:val="multilevel"/>
    <w:tmpl w:val="9F004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D8E"/>
    <w:rsid w:val="00040867"/>
    <w:rsid w:val="000437C7"/>
    <w:rsid w:val="00045B47"/>
    <w:rsid w:val="0006447A"/>
    <w:rsid w:val="00090D4D"/>
    <w:rsid w:val="000B562F"/>
    <w:rsid w:val="000B7020"/>
    <w:rsid w:val="000D4585"/>
    <w:rsid w:val="00107407"/>
    <w:rsid w:val="0011776F"/>
    <w:rsid w:val="0012077E"/>
    <w:rsid w:val="001447CC"/>
    <w:rsid w:val="001656DC"/>
    <w:rsid w:val="00180833"/>
    <w:rsid w:val="001A68EA"/>
    <w:rsid w:val="001C52F1"/>
    <w:rsid w:val="001E399C"/>
    <w:rsid w:val="001F14F8"/>
    <w:rsid w:val="00251526"/>
    <w:rsid w:val="002704D0"/>
    <w:rsid w:val="002A3AED"/>
    <w:rsid w:val="002B4215"/>
    <w:rsid w:val="002D646E"/>
    <w:rsid w:val="003016A8"/>
    <w:rsid w:val="00310CF6"/>
    <w:rsid w:val="003140BB"/>
    <w:rsid w:val="00317A45"/>
    <w:rsid w:val="00325BAA"/>
    <w:rsid w:val="00334418"/>
    <w:rsid w:val="00361DE9"/>
    <w:rsid w:val="00363C26"/>
    <w:rsid w:val="003B461D"/>
    <w:rsid w:val="003C6BDE"/>
    <w:rsid w:val="003D6BB0"/>
    <w:rsid w:val="003E29F4"/>
    <w:rsid w:val="003F459D"/>
    <w:rsid w:val="00444779"/>
    <w:rsid w:val="0044702D"/>
    <w:rsid w:val="00452FAF"/>
    <w:rsid w:val="00475297"/>
    <w:rsid w:val="004C4A25"/>
    <w:rsid w:val="004C6A92"/>
    <w:rsid w:val="004D0B0C"/>
    <w:rsid w:val="004D58B6"/>
    <w:rsid w:val="00503F43"/>
    <w:rsid w:val="00586E77"/>
    <w:rsid w:val="005F4552"/>
    <w:rsid w:val="0060184A"/>
    <w:rsid w:val="00613E8A"/>
    <w:rsid w:val="00636614"/>
    <w:rsid w:val="006412C0"/>
    <w:rsid w:val="00650DB9"/>
    <w:rsid w:val="00656360"/>
    <w:rsid w:val="006725EF"/>
    <w:rsid w:val="00672CB8"/>
    <w:rsid w:val="00692A20"/>
    <w:rsid w:val="006A6E9B"/>
    <w:rsid w:val="006E0002"/>
    <w:rsid w:val="006E14F8"/>
    <w:rsid w:val="0070215E"/>
    <w:rsid w:val="007459CC"/>
    <w:rsid w:val="00763F70"/>
    <w:rsid w:val="00793D11"/>
    <w:rsid w:val="007F0CE4"/>
    <w:rsid w:val="007F61D9"/>
    <w:rsid w:val="00817AC0"/>
    <w:rsid w:val="00841DF3"/>
    <w:rsid w:val="00861803"/>
    <w:rsid w:val="0087037F"/>
    <w:rsid w:val="008A6409"/>
    <w:rsid w:val="008B1A5A"/>
    <w:rsid w:val="008C2067"/>
    <w:rsid w:val="008D6DC4"/>
    <w:rsid w:val="008E7ABF"/>
    <w:rsid w:val="008F0FD9"/>
    <w:rsid w:val="008F245A"/>
    <w:rsid w:val="0092400A"/>
    <w:rsid w:val="00937DD9"/>
    <w:rsid w:val="00945181"/>
    <w:rsid w:val="009478B7"/>
    <w:rsid w:val="00963CC0"/>
    <w:rsid w:val="00992E20"/>
    <w:rsid w:val="009B43DA"/>
    <w:rsid w:val="009C13EA"/>
    <w:rsid w:val="009C6725"/>
    <w:rsid w:val="009F4268"/>
    <w:rsid w:val="00A54489"/>
    <w:rsid w:val="00A54957"/>
    <w:rsid w:val="00A55FCA"/>
    <w:rsid w:val="00A57A3D"/>
    <w:rsid w:val="00A57EA1"/>
    <w:rsid w:val="00A86BB6"/>
    <w:rsid w:val="00AE15CF"/>
    <w:rsid w:val="00AF3D8E"/>
    <w:rsid w:val="00AF4130"/>
    <w:rsid w:val="00B12C0C"/>
    <w:rsid w:val="00B176CF"/>
    <w:rsid w:val="00B42F1D"/>
    <w:rsid w:val="00B65059"/>
    <w:rsid w:val="00B70715"/>
    <w:rsid w:val="00B772DC"/>
    <w:rsid w:val="00B7790E"/>
    <w:rsid w:val="00B8030C"/>
    <w:rsid w:val="00BA59A9"/>
    <w:rsid w:val="00BC7966"/>
    <w:rsid w:val="00BD38A8"/>
    <w:rsid w:val="00BE3A0E"/>
    <w:rsid w:val="00BE5D05"/>
    <w:rsid w:val="00BE62FF"/>
    <w:rsid w:val="00C34239"/>
    <w:rsid w:val="00C5260F"/>
    <w:rsid w:val="00C65DDC"/>
    <w:rsid w:val="00C91C2A"/>
    <w:rsid w:val="00CB4719"/>
    <w:rsid w:val="00CF6FCC"/>
    <w:rsid w:val="00CF79F0"/>
    <w:rsid w:val="00D0160C"/>
    <w:rsid w:val="00D42CBC"/>
    <w:rsid w:val="00D51059"/>
    <w:rsid w:val="00D60BD2"/>
    <w:rsid w:val="00D62142"/>
    <w:rsid w:val="00D772A8"/>
    <w:rsid w:val="00DA63DF"/>
    <w:rsid w:val="00DC6AF1"/>
    <w:rsid w:val="00DD4DC0"/>
    <w:rsid w:val="00DD7F70"/>
    <w:rsid w:val="00DF4DEC"/>
    <w:rsid w:val="00E64A41"/>
    <w:rsid w:val="00E9597A"/>
    <w:rsid w:val="00E97480"/>
    <w:rsid w:val="00F406F2"/>
    <w:rsid w:val="00F770FC"/>
    <w:rsid w:val="00F86BA1"/>
    <w:rsid w:val="00F9047E"/>
    <w:rsid w:val="00FC1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BE190A"/>
  <w14:defaultImageDpi w14:val="300"/>
  <w15:docId w15:val="{EA7F3AF0-235E-4D3C-9D63-851864BFC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3D8E"/>
    <w:pPr>
      <w:spacing w:after="200" w:line="276" w:lineRule="auto"/>
    </w:pPr>
    <w:rPr>
      <w:rFonts w:ascii="Cambria" w:eastAsia="MS Mincho" w:hAnsi="Cambria" w:cs="Times New Roman"/>
      <w:sz w:val="22"/>
      <w:szCs w:val="22"/>
      <w:lang w:val="en-GB"/>
    </w:rPr>
  </w:style>
  <w:style w:type="paragraph" w:styleId="Heading2">
    <w:name w:val="heading 2"/>
    <w:basedOn w:val="Normal"/>
    <w:link w:val="Heading2Char"/>
    <w:uiPriority w:val="9"/>
    <w:qFormat/>
    <w:rsid w:val="007F61D9"/>
    <w:pPr>
      <w:pBdr>
        <w:bottom w:val="single" w:sz="6" w:space="6" w:color="E5E5E5"/>
      </w:pBdr>
      <w:spacing w:before="228" w:after="0"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unhideWhenUsed/>
    <w:qFormat/>
    <w:rsid w:val="00B7790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AF3D8E"/>
  </w:style>
  <w:style w:type="character" w:styleId="Emphasis">
    <w:name w:val="Emphasis"/>
    <w:uiPriority w:val="20"/>
    <w:qFormat/>
    <w:rsid w:val="00AF3D8E"/>
    <w:rPr>
      <w:i/>
      <w:iCs/>
    </w:rPr>
  </w:style>
  <w:style w:type="paragraph" w:styleId="BalloonText">
    <w:name w:val="Balloon Text"/>
    <w:basedOn w:val="Normal"/>
    <w:link w:val="BalloonTextChar"/>
    <w:uiPriority w:val="99"/>
    <w:semiHidden/>
    <w:unhideWhenUsed/>
    <w:rsid w:val="008F0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FD9"/>
    <w:rPr>
      <w:rFonts w:ascii="Tahoma" w:eastAsia="MS Mincho" w:hAnsi="Tahoma" w:cs="Tahoma"/>
      <w:sz w:val="16"/>
      <w:szCs w:val="16"/>
      <w:lang w:val="en-GB"/>
    </w:rPr>
  </w:style>
  <w:style w:type="paragraph" w:styleId="FootnoteText">
    <w:name w:val="footnote text"/>
    <w:basedOn w:val="Normal"/>
    <w:link w:val="FootnoteTextChar"/>
    <w:unhideWhenUsed/>
    <w:rsid w:val="00B42F1D"/>
    <w:pPr>
      <w:spacing w:after="120" w:line="240" w:lineRule="auto"/>
    </w:pPr>
    <w:rPr>
      <w:rFonts w:ascii="Times New Roman" w:hAnsi="Times New Roman"/>
      <w:szCs w:val="24"/>
      <w:lang w:val="en-US"/>
    </w:rPr>
  </w:style>
  <w:style w:type="character" w:customStyle="1" w:styleId="FootnoteTextChar">
    <w:name w:val="Footnote Text Char"/>
    <w:basedOn w:val="DefaultParagraphFont"/>
    <w:link w:val="FootnoteText"/>
    <w:rsid w:val="00B42F1D"/>
    <w:rPr>
      <w:rFonts w:ascii="Times New Roman" w:eastAsia="MS Mincho" w:hAnsi="Times New Roman" w:cs="Times New Roman"/>
      <w:sz w:val="22"/>
    </w:rPr>
  </w:style>
  <w:style w:type="character" w:styleId="FootnoteReference">
    <w:name w:val="footnote reference"/>
    <w:basedOn w:val="DefaultParagraphFont"/>
    <w:unhideWhenUsed/>
    <w:rsid w:val="00B42F1D"/>
    <w:rPr>
      <w:vertAlign w:val="superscript"/>
    </w:rPr>
  </w:style>
  <w:style w:type="character" w:customStyle="1" w:styleId="details-biblio-hidden-view-list2">
    <w:name w:val="details-biblio-hidden-view-list2"/>
    <w:basedOn w:val="DefaultParagraphFont"/>
    <w:rsid w:val="003F459D"/>
  </w:style>
  <w:style w:type="character" w:styleId="Hyperlink">
    <w:name w:val="Hyperlink"/>
    <w:basedOn w:val="DefaultParagraphFont"/>
    <w:uiPriority w:val="99"/>
    <w:unhideWhenUsed/>
    <w:rsid w:val="003F459D"/>
    <w:rPr>
      <w:strike w:val="0"/>
      <w:dstrike w:val="0"/>
      <w:color w:val="308EA6"/>
      <w:u w:val="none"/>
      <w:effect w:val="none"/>
      <w:shd w:val="clear" w:color="auto" w:fill="auto"/>
    </w:rPr>
  </w:style>
  <w:style w:type="character" w:customStyle="1" w:styleId="Heading2Char">
    <w:name w:val="Heading 2 Char"/>
    <w:basedOn w:val="DefaultParagraphFont"/>
    <w:link w:val="Heading2"/>
    <w:uiPriority w:val="9"/>
    <w:rsid w:val="007F61D9"/>
    <w:rPr>
      <w:rFonts w:ascii="Times New Roman" w:eastAsia="Times New Roman" w:hAnsi="Times New Roman" w:cs="Times New Roman"/>
      <w:b/>
      <w:bCs/>
      <w:sz w:val="36"/>
      <w:szCs w:val="36"/>
      <w:lang w:val="en-GB" w:eastAsia="en-GB"/>
    </w:rPr>
  </w:style>
  <w:style w:type="paragraph" w:customStyle="1" w:styleId="details-cover">
    <w:name w:val="details-cover"/>
    <w:basedOn w:val="Normal"/>
    <w:rsid w:val="007F61D9"/>
    <w:pPr>
      <w:spacing w:after="86" w:line="240" w:lineRule="auto"/>
      <w:ind w:left="113"/>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A55FCA"/>
    <w:rPr>
      <w:color w:val="800080" w:themeColor="followedHyperlink"/>
      <w:u w:val="single"/>
    </w:rPr>
  </w:style>
  <w:style w:type="paragraph" w:styleId="DocumentMap">
    <w:name w:val="Document Map"/>
    <w:basedOn w:val="Normal"/>
    <w:link w:val="DocumentMapChar"/>
    <w:uiPriority w:val="99"/>
    <w:semiHidden/>
    <w:unhideWhenUsed/>
    <w:rsid w:val="00D0160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D0160C"/>
    <w:rPr>
      <w:rFonts w:ascii="Times New Roman" w:eastAsia="MS Mincho" w:hAnsi="Times New Roman" w:cs="Times New Roman"/>
      <w:lang w:val="en-GB"/>
    </w:rPr>
  </w:style>
  <w:style w:type="character" w:styleId="CommentReference">
    <w:name w:val="annotation reference"/>
    <w:basedOn w:val="DefaultParagraphFont"/>
    <w:uiPriority w:val="99"/>
    <w:semiHidden/>
    <w:unhideWhenUsed/>
    <w:rsid w:val="00763F70"/>
    <w:rPr>
      <w:sz w:val="16"/>
      <w:szCs w:val="16"/>
    </w:rPr>
  </w:style>
  <w:style w:type="paragraph" w:styleId="CommentText">
    <w:name w:val="annotation text"/>
    <w:basedOn w:val="Normal"/>
    <w:link w:val="CommentTextChar"/>
    <w:uiPriority w:val="99"/>
    <w:semiHidden/>
    <w:unhideWhenUsed/>
    <w:rsid w:val="00763F70"/>
    <w:pPr>
      <w:spacing w:line="240" w:lineRule="auto"/>
    </w:pPr>
    <w:rPr>
      <w:sz w:val="20"/>
      <w:szCs w:val="20"/>
    </w:rPr>
  </w:style>
  <w:style w:type="character" w:customStyle="1" w:styleId="CommentTextChar">
    <w:name w:val="Comment Text Char"/>
    <w:basedOn w:val="DefaultParagraphFont"/>
    <w:link w:val="CommentText"/>
    <w:uiPriority w:val="99"/>
    <w:semiHidden/>
    <w:rsid w:val="00763F70"/>
    <w:rPr>
      <w:rFonts w:ascii="Cambria" w:eastAsia="MS Mincho" w:hAnsi="Cambria"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63F70"/>
    <w:rPr>
      <w:b/>
      <w:bCs/>
    </w:rPr>
  </w:style>
  <w:style w:type="character" w:customStyle="1" w:styleId="CommentSubjectChar">
    <w:name w:val="Comment Subject Char"/>
    <w:basedOn w:val="CommentTextChar"/>
    <w:link w:val="CommentSubject"/>
    <w:uiPriority w:val="99"/>
    <w:semiHidden/>
    <w:rsid w:val="00763F70"/>
    <w:rPr>
      <w:rFonts w:ascii="Cambria" w:eastAsia="MS Mincho" w:hAnsi="Cambria" w:cs="Times New Roman"/>
      <w:b/>
      <w:bCs/>
      <w:sz w:val="20"/>
      <w:szCs w:val="20"/>
      <w:lang w:val="en-GB"/>
    </w:rPr>
  </w:style>
  <w:style w:type="paragraph" w:styleId="Revision">
    <w:name w:val="Revision"/>
    <w:hidden/>
    <w:uiPriority w:val="99"/>
    <w:semiHidden/>
    <w:rsid w:val="00763F70"/>
    <w:rPr>
      <w:rFonts w:ascii="Cambria" w:eastAsia="MS Mincho" w:hAnsi="Cambria" w:cs="Times New Roman"/>
      <w:sz w:val="22"/>
      <w:szCs w:val="22"/>
      <w:lang w:val="en-GB"/>
    </w:rPr>
  </w:style>
  <w:style w:type="character" w:customStyle="1" w:styleId="UnresolvedMention1">
    <w:name w:val="Unresolved Mention1"/>
    <w:basedOn w:val="DefaultParagraphFont"/>
    <w:uiPriority w:val="99"/>
    <w:rsid w:val="00763F70"/>
    <w:rPr>
      <w:color w:val="808080"/>
      <w:shd w:val="clear" w:color="auto" w:fill="E6E6E6"/>
    </w:rPr>
  </w:style>
  <w:style w:type="character" w:styleId="Strong">
    <w:name w:val="Strong"/>
    <w:basedOn w:val="DefaultParagraphFont"/>
    <w:uiPriority w:val="22"/>
    <w:qFormat/>
    <w:rsid w:val="00B7790E"/>
    <w:rPr>
      <w:b/>
      <w:bCs/>
    </w:rPr>
  </w:style>
  <w:style w:type="character" w:customStyle="1" w:styleId="Heading3Char">
    <w:name w:val="Heading 3 Char"/>
    <w:basedOn w:val="DefaultParagraphFont"/>
    <w:link w:val="Heading3"/>
    <w:uiPriority w:val="9"/>
    <w:rsid w:val="00B7790E"/>
    <w:rPr>
      <w:rFonts w:asciiTheme="majorHAnsi" w:eastAsiaTheme="majorEastAsia" w:hAnsiTheme="majorHAnsi" w:cstheme="majorBidi"/>
      <w:color w:val="243F60" w:themeColor="accent1" w:themeShade="7F"/>
      <w:lang w:val="en-GB"/>
    </w:rPr>
  </w:style>
  <w:style w:type="paragraph" w:styleId="NoSpacing">
    <w:name w:val="No Spacing"/>
    <w:uiPriority w:val="1"/>
    <w:qFormat/>
    <w:rsid w:val="001F14F8"/>
    <w:rPr>
      <w:rFonts w:ascii="Cambria" w:eastAsia="MS Mincho" w:hAnsi="Cambria"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744615">
      <w:bodyDiv w:val="1"/>
      <w:marLeft w:val="0"/>
      <w:marRight w:val="0"/>
      <w:marTop w:val="0"/>
      <w:marBottom w:val="0"/>
      <w:divBdr>
        <w:top w:val="none" w:sz="0" w:space="0" w:color="auto"/>
        <w:left w:val="none" w:sz="0" w:space="0" w:color="auto"/>
        <w:bottom w:val="none" w:sz="0" w:space="0" w:color="auto"/>
        <w:right w:val="none" w:sz="0" w:space="0" w:color="auto"/>
      </w:divBdr>
      <w:divsChild>
        <w:div w:id="1602572070">
          <w:marLeft w:val="0"/>
          <w:marRight w:val="0"/>
          <w:marTop w:val="0"/>
          <w:marBottom w:val="0"/>
          <w:divBdr>
            <w:top w:val="none" w:sz="0" w:space="0" w:color="auto"/>
            <w:left w:val="none" w:sz="0" w:space="0" w:color="auto"/>
            <w:bottom w:val="none" w:sz="0" w:space="0" w:color="auto"/>
            <w:right w:val="none" w:sz="0" w:space="0" w:color="auto"/>
          </w:divBdr>
          <w:divsChild>
            <w:div w:id="1925841642">
              <w:marLeft w:val="-225"/>
              <w:marRight w:val="-225"/>
              <w:marTop w:val="0"/>
              <w:marBottom w:val="171"/>
              <w:divBdr>
                <w:top w:val="none" w:sz="0" w:space="0" w:color="auto"/>
                <w:left w:val="none" w:sz="0" w:space="0" w:color="auto"/>
                <w:bottom w:val="none" w:sz="0" w:space="0" w:color="auto"/>
                <w:right w:val="none" w:sz="0" w:space="0" w:color="auto"/>
              </w:divBdr>
              <w:divsChild>
                <w:div w:id="1535340181">
                  <w:marLeft w:val="0"/>
                  <w:marRight w:val="0"/>
                  <w:marTop w:val="0"/>
                  <w:marBottom w:val="0"/>
                  <w:divBdr>
                    <w:top w:val="none" w:sz="0" w:space="0" w:color="auto"/>
                    <w:left w:val="none" w:sz="0" w:space="0" w:color="auto"/>
                    <w:bottom w:val="none" w:sz="0" w:space="0" w:color="auto"/>
                    <w:right w:val="none" w:sz="0" w:space="0" w:color="auto"/>
                  </w:divBdr>
                  <w:divsChild>
                    <w:div w:id="1632202285">
                      <w:marLeft w:val="0"/>
                      <w:marRight w:val="0"/>
                      <w:marTop w:val="0"/>
                      <w:marBottom w:val="0"/>
                      <w:divBdr>
                        <w:top w:val="none" w:sz="0" w:space="0" w:color="auto"/>
                        <w:left w:val="none" w:sz="0" w:space="0" w:color="auto"/>
                        <w:bottom w:val="none" w:sz="0" w:space="0" w:color="auto"/>
                        <w:right w:val="none" w:sz="0" w:space="0" w:color="auto"/>
                      </w:divBdr>
                      <w:divsChild>
                        <w:div w:id="336614655">
                          <w:marLeft w:val="0"/>
                          <w:marRight w:val="0"/>
                          <w:marTop w:val="171"/>
                          <w:marBottom w:val="0"/>
                          <w:divBdr>
                            <w:top w:val="none" w:sz="0" w:space="0" w:color="auto"/>
                            <w:left w:val="none" w:sz="0" w:space="0" w:color="auto"/>
                            <w:bottom w:val="none" w:sz="0" w:space="0" w:color="auto"/>
                            <w:right w:val="none" w:sz="0" w:space="0" w:color="auto"/>
                          </w:divBdr>
                          <w:divsChild>
                            <w:div w:id="565190211">
                              <w:marLeft w:val="0"/>
                              <w:marRight w:val="0"/>
                              <w:marTop w:val="0"/>
                              <w:marBottom w:val="0"/>
                              <w:divBdr>
                                <w:top w:val="none" w:sz="0" w:space="0" w:color="auto"/>
                                <w:left w:val="none" w:sz="0" w:space="0" w:color="auto"/>
                                <w:bottom w:val="none" w:sz="0" w:space="0" w:color="auto"/>
                                <w:right w:val="none" w:sz="0" w:space="0" w:color="auto"/>
                              </w:divBdr>
                              <w:divsChild>
                                <w:div w:id="51400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8385342">
      <w:bodyDiv w:val="1"/>
      <w:marLeft w:val="0"/>
      <w:marRight w:val="0"/>
      <w:marTop w:val="0"/>
      <w:marBottom w:val="0"/>
      <w:divBdr>
        <w:top w:val="none" w:sz="0" w:space="0" w:color="auto"/>
        <w:left w:val="none" w:sz="0" w:space="0" w:color="auto"/>
        <w:bottom w:val="none" w:sz="0" w:space="0" w:color="auto"/>
        <w:right w:val="none" w:sz="0" w:space="0" w:color="auto"/>
      </w:divBdr>
      <w:divsChild>
        <w:div w:id="1349983138">
          <w:marLeft w:val="0"/>
          <w:marRight w:val="0"/>
          <w:marTop w:val="0"/>
          <w:marBottom w:val="0"/>
          <w:divBdr>
            <w:top w:val="none" w:sz="0" w:space="0" w:color="auto"/>
            <w:left w:val="none" w:sz="0" w:space="0" w:color="auto"/>
            <w:bottom w:val="none" w:sz="0" w:space="0" w:color="auto"/>
            <w:right w:val="none" w:sz="0" w:space="0" w:color="auto"/>
          </w:divBdr>
        </w:div>
      </w:divsChild>
    </w:div>
    <w:div w:id="354159631">
      <w:bodyDiv w:val="1"/>
      <w:marLeft w:val="0"/>
      <w:marRight w:val="0"/>
      <w:marTop w:val="0"/>
      <w:marBottom w:val="0"/>
      <w:divBdr>
        <w:top w:val="none" w:sz="0" w:space="0" w:color="auto"/>
        <w:left w:val="none" w:sz="0" w:space="0" w:color="auto"/>
        <w:bottom w:val="none" w:sz="0" w:space="0" w:color="auto"/>
        <w:right w:val="none" w:sz="0" w:space="0" w:color="auto"/>
      </w:divBdr>
    </w:div>
    <w:div w:id="627778617">
      <w:bodyDiv w:val="1"/>
      <w:marLeft w:val="0"/>
      <w:marRight w:val="0"/>
      <w:marTop w:val="0"/>
      <w:marBottom w:val="0"/>
      <w:divBdr>
        <w:top w:val="none" w:sz="0" w:space="0" w:color="auto"/>
        <w:left w:val="none" w:sz="0" w:space="0" w:color="auto"/>
        <w:bottom w:val="none" w:sz="0" w:space="0" w:color="auto"/>
        <w:right w:val="none" w:sz="0" w:space="0" w:color="auto"/>
      </w:divBdr>
    </w:div>
    <w:div w:id="1132285453">
      <w:bodyDiv w:val="1"/>
      <w:marLeft w:val="0"/>
      <w:marRight w:val="0"/>
      <w:marTop w:val="0"/>
      <w:marBottom w:val="0"/>
      <w:divBdr>
        <w:top w:val="none" w:sz="0" w:space="0" w:color="auto"/>
        <w:left w:val="none" w:sz="0" w:space="0" w:color="auto"/>
        <w:bottom w:val="none" w:sz="0" w:space="0" w:color="auto"/>
        <w:right w:val="none" w:sz="0" w:space="0" w:color="auto"/>
      </w:divBdr>
    </w:div>
    <w:div w:id="1257252622">
      <w:bodyDiv w:val="1"/>
      <w:marLeft w:val="0"/>
      <w:marRight w:val="0"/>
      <w:marTop w:val="0"/>
      <w:marBottom w:val="0"/>
      <w:divBdr>
        <w:top w:val="none" w:sz="0" w:space="0" w:color="auto"/>
        <w:left w:val="none" w:sz="0" w:space="0" w:color="auto"/>
        <w:bottom w:val="none" w:sz="0" w:space="0" w:color="auto"/>
        <w:right w:val="none" w:sz="0" w:space="0" w:color="auto"/>
      </w:divBdr>
    </w:div>
    <w:div w:id="1755937469">
      <w:bodyDiv w:val="1"/>
      <w:marLeft w:val="0"/>
      <w:marRight w:val="0"/>
      <w:marTop w:val="0"/>
      <w:marBottom w:val="0"/>
      <w:divBdr>
        <w:top w:val="none" w:sz="0" w:space="0" w:color="auto"/>
        <w:left w:val="none" w:sz="0" w:space="0" w:color="auto"/>
        <w:bottom w:val="none" w:sz="0" w:space="0" w:color="auto"/>
        <w:right w:val="none" w:sz="0" w:space="0" w:color="auto"/>
      </w:divBdr>
      <w:divsChild>
        <w:div w:id="1329751403">
          <w:marLeft w:val="0"/>
          <w:marRight w:val="0"/>
          <w:marTop w:val="0"/>
          <w:marBottom w:val="0"/>
          <w:divBdr>
            <w:top w:val="none" w:sz="0" w:space="0" w:color="auto"/>
            <w:left w:val="none" w:sz="0" w:space="0" w:color="auto"/>
            <w:bottom w:val="none" w:sz="0" w:space="0" w:color="auto"/>
            <w:right w:val="none" w:sz="0" w:space="0" w:color="auto"/>
          </w:divBdr>
          <w:divsChild>
            <w:div w:id="795413050">
              <w:marLeft w:val="-225"/>
              <w:marRight w:val="-225"/>
              <w:marTop w:val="0"/>
              <w:marBottom w:val="171"/>
              <w:divBdr>
                <w:top w:val="none" w:sz="0" w:space="0" w:color="auto"/>
                <w:left w:val="none" w:sz="0" w:space="0" w:color="auto"/>
                <w:bottom w:val="none" w:sz="0" w:space="0" w:color="auto"/>
                <w:right w:val="none" w:sz="0" w:space="0" w:color="auto"/>
              </w:divBdr>
              <w:divsChild>
                <w:div w:id="1987541866">
                  <w:marLeft w:val="0"/>
                  <w:marRight w:val="0"/>
                  <w:marTop w:val="0"/>
                  <w:marBottom w:val="0"/>
                  <w:divBdr>
                    <w:top w:val="none" w:sz="0" w:space="0" w:color="auto"/>
                    <w:left w:val="none" w:sz="0" w:space="0" w:color="auto"/>
                    <w:bottom w:val="none" w:sz="0" w:space="0" w:color="auto"/>
                    <w:right w:val="none" w:sz="0" w:space="0" w:color="auto"/>
                  </w:divBdr>
                  <w:divsChild>
                    <w:div w:id="1006326823">
                      <w:marLeft w:val="0"/>
                      <w:marRight w:val="0"/>
                      <w:marTop w:val="0"/>
                      <w:marBottom w:val="0"/>
                      <w:divBdr>
                        <w:top w:val="none" w:sz="0" w:space="0" w:color="auto"/>
                        <w:left w:val="none" w:sz="0" w:space="0" w:color="auto"/>
                        <w:bottom w:val="none" w:sz="0" w:space="0" w:color="auto"/>
                        <w:right w:val="none" w:sz="0" w:space="0" w:color="auto"/>
                      </w:divBdr>
                      <w:divsChild>
                        <w:div w:id="1735539357">
                          <w:marLeft w:val="0"/>
                          <w:marRight w:val="0"/>
                          <w:marTop w:val="171"/>
                          <w:marBottom w:val="0"/>
                          <w:divBdr>
                            <w:top w:val="none" w:sz="0" w:space="0" w:color="auto"/>
                            <w:left w:val="none" w:sz="0" w:space="0" w:color="auto"/>
                            <w:bottom w:val="none" w:sz="0" w:space="0" w:color="auto"/>
                            <w:right w:val="none" w:sz="0" w:space="0" w:color="auto"/>
                          </w:divBdr>
                          <w:divsChild>
                            <w:div w:id="676158993">
                              <w:marLeft w:val="0"/>
                              <w:marRight w:val="0"/>
                              <w:marTop w:val="0"/>
                              <w:marBottom w:val="0"/>
                              <w:divBdr>
                                <w:top w:val="none" w:sz="0" w:space="0" w:color="auto"/>
                                <w:left w:val="none" w:sz="0" w:space="0" w:color="auto"/>
                                <w:bottom w:val="none" w:sz="0" w:space="0" w:color="auto"/>
                                <w:right w:val="none" w:sz="0" w:space="0" w:color="auto"/>
                              </w:divBdr>
                              <w:divsChild>
                                <w:div w:id="4415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125701">
      <w:bodyDiv w:val="1"/>
      <w:marLeft w:val="0"/>
      <w:marRight w:val="0"/>
      <w:marTop w:val="0"/>
      <w:marBottom w:val="0"/>
      <w:divBdr>
        <w:top w:val="none" w:sz="0" w:space="0" w:color="auto"/>
        <w:left w:val="none" w:sz="0" w:space="0" w:color="auto"/>
        <w:bottom w:val="none" w:sz="0" w:space="0" w:color="auto"/>
        <w:right w:val="none" w:sz="0" w:space="0" w:color="auto"/>
      </w:divBdr>
      <w:divsChild>
        <w:div w:id="88351226">
          <w:marLeft w:val="0"/>
          <w:marRight w:val="0"/>
          <w:marTop w:val="0"/>
          <w:marBottom w:val="0"/>
          <w:divBdr>
            <w:top w:val="none" w:sz="0" w:space="0" w:color="auto"/>
            <w:left w:val="none" w:sz="0" w:space="0" w:color="auto"/>
            <w:bottom w:val="none" w:sz="0" w:space="0" w:color="auto"/>
            <w:right w:val="none" w:sz="0" w:space="0" w:color="auto"/>
          </w:divBdr>
          <w:divsChild>
            <w:div w:id="2037850294">
              <w:marLeft w:val="-225"/>
              <w:marRight w:val="-225"/>
              <w:marTop w:val="0"/>
              <w:marBottom w:val="171"/>
              <w:divBdr>
                <w:top w:val="none" w:sz="0" w:space="0" w:color="auto"/>
                <w:left w:val="none" w:sz="0" w:space="0" w:color="auto"/>
                <w:bottom w:val="none" w:sz="0" w:space="0" w:color="auto"/>
                <w:right w:val="none" w:sz="0" w:space="0" w:color="auto"/>
              </w:divBdr>
              <w:divsChild>
                <w:div w:id="304046140">
                  <w:marLeft w:val="0"/>
                  <w:marRight w:val="0"/>
                  <w:marTop w:val="0"/>
                  <w:marBottom w:val="0"/>
                  <w:divBdr>
                    <w:top w:val="none" w:sz="0" w:space="0" w:color="auto"/>
                    <w:left w:val="none" w:sz="0" w:space="0" w:color="auto"/>
                    <w:bottom w:val="none" w:sz="0" w:space="0" w:color="auto"/>
                    <w:right w:val="none" w:sz="0" w:space="0" w:color="auto"/>
                  </w:divBdr>
                  <w:divsChild>
                    <w:div w:id="1618758585">
                      <w:marLeft w:val="0"/>
                      <w:marRight w:val="0"/>
                      <w:marTop w:val="0"/>
                      <w:marBottom w:val="0"/>
                      <w:divBdr>
                        <w:top w:val="none" w:sz="0" w:space="0" w:color="auto"/>
                        <w:left w:val="none" w:sz="0" w:space="0" w:color="auto"/>
                        <w:bottom w:val="none" w:sz="0" w:space="0" w:color="auto"/>
                        <w:right w:val="none" w:sz="0" w:space="0" w:color="auto"/>
                      </w:divBdr>
                      <w:divsChild>
                        <w:div w:id="1244415026">
                          <w:marLeft w:val="0"/>
                          <w:marRight w:val="0"/>
                          <w:marTop w:val="171"/>
                          <w:marBottom w:val="0"/>
                          <w:divBdr>
                            <w:top w:val="none" w:sz="0" w:space="0" w:color="auto"/>
                            <w:left w:val="none" w:sz="0" w:space="0" w:color="auto"/>
                            <w:bottom w:val="none" w:sz="0" w:space="0" w:color="auto"/>
                            <w:right w:val="none" w:sz="0" w:space="0" w:color="auto"/>
                          </w:divBdr>
                          <w:divsChild>
                            <w:div w:id="209727870">
                              <w:marLeft w:val="0"/>
                              <w:marRight w:val="0"/>
                              <w:marTop w:val="0"/>
                              <w:marBottom w:val="0"/>
                              <w:divBdr>
                                <w:top w:val="none" w:sz="0" w:space="0" w:color="auto"/>
                                <w:left w:val="none" w:sz="0" w:space="0" w:color="auto"/>
                                <w:bottom w:val="none" w:sz="0" w:space="0" w:color="auto"/>
                                <w:right w:val="none" w:sz="0" w:space="0" w:color="auto"/>
                              </w:divBdr>
                              <w:divsChild>
                                <w:div w:id="72806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hyperlink" Target="https://muse.jhu.edu/results?searchtype=regular&amp;filtered_content=author&amp;search_term=%22Iain%20McCalman%22" TargetMode="External"/><Relationship Id="rId7" Type="http://schemas.openxmlformats.org/officeDocument/2006/relationships/hyperlink" Target="http://copac.jisc.ac.uk/search?title=Islands%20and%20exiles%20%3A%20the%20Creole%20identities%20of%20post%20%2F%20colonial%20literature" TargetMode="External"/><Relationship Id="rId2" Type="http://schemas.openxmlformats.org/officeDocument/2006/relationships/hyperlink" Target="https://muse.jhu.edu/results?searchtype=regular&amp;filtered_content=author&amp;search_term=%22Christa%20Knellwolf%22" TargetMode="External"/><Relationship Id="rId1" Type="http://schemas.openxmlformats.org/officeDocument/2006/relationships/hyperlink" Target="http://copac.jisc.ac.uk/search?title=The%20postcolonial%20enlightenment%20%3A%20eighteenth-century%20colonialism%20and%20postcolonial%20theory" TargetMode="External"/><Relationship Id="rId6" Type="http://schemas.openxmlformats.org/officeDocument/2006/relationships/hyperlink" Target="http://copac.jisc.ac.uk/search?title=Human%20zoos%20%3A%20science%20and%20spectacle%20in%20the%20age%20of%20colonial%20empires" TargetMode="External"/><Relationship Id="rId5" Type="http://schemas.openxmlformats.org/officeDocument/2006/relationships/hyperlink" Target="https://owa.liv.ac.uk/owa/redir.aspx?C=nTXz57hsKUuZs3DR1k_6X3ZwdRFLjNAIjSLi15skthcfKiaJxkhs17crptlb8aJKyw6eh313_gQ.&amp;URL=http%3a%2f%2fwww.euppublishing.com%2faction%2fdoSearch%3fauthor%3dElizabeth%2520Bohls" TargetMode="External"/><Relationship Id="rId4" Type="http://schemas.openxmlformats.org/officeDocument/2006/relationships/hyperlink" Target="https://owa.liv.ac.uk/owa/redir.aspx?C=nTXz57hsKUuZs3DR1k_6X3ZwdRFLjNAIjSLi15skthcfKiaJxkhs17crptlb8aJKyw6eh313_gQ.&amp;URL=http%3a%2f%2fwww.euppublishing.com%2faction%2fdoSearch%3fauthor%3dPatrick%2520Brantlinger" TargetMode="External"/><Relationship Id="rId9" Type="http://schemas.openxmlformats.org/officeDocument/2006/relationships/hyperlink" Target="http://copac.jisc.ac.uk/search?title=The%20French%20Atlantic%20Triangle%20%3A%20Literature%20and%20Culture%20of%20the%20Slave%20T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0F1D7-47F3-4BCA-A059-7FD8BB735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3409</Words>
  <Characters>19432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Yee</dc:creator>
  <cp:lastModifiedBy>Charles</cp:lastModifiedBy>
  <cp:revision>2</cp:revision>
  <dcterms:created xsi:type="dcterms:W3CDTF">2018-05-17T22:35:00Z</dcterms:created>
  <dcterms:modified xsi:type="dcterms:W3CDTF">2018-05-17T22:35:00Z</dcterms:modified>
</cp:coreProperties>
</file>