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6C" w:rsidRPr="000951B7" w:rsidRDefault="00F736F1" w:rsidP="00EF6F19">
      <w:pPr>
        <w:spacing w:line="480" w:lineRule="auto"/>
        <w:rPr>
          <w:rFonts w:ascii="Times New Roman" w:hAnsi="Times New Roman" w:cs="Times New Roman"/>
          <w:b/>
          <w:sz w:val="24"/>
        </w:rPr>
      </w:pPr>
      <w:r w:rsidRPr="000951B7">
        <w:rPr>
          <w:rFonts w:ascii="Times New Roman" w:hAnsi="Times New Roman" w:cs="Times New Roman"/>
          <w:b/>
          <w:sz w:val="24"/>
        </w:rPr>
        <w:t xml:space="preserve">Can </w:t>
      </w:r>
      <w:r w:rsidR="00822F6C" w:rsidRPr="000951B7">
        <w:rPr>
          <w:rFonts w:ascii="Times New Roman" w:hAnsi="Times New Roman" w:cs="Times New Roman"/>
          <w:b/>
          <w:sz w:val="24"/>
        </w:rPr>
        <w:t xml:space="preserve">conditional health policies </w:t>
      </w:r>
      <w:r w:rsidRPr="000951B7">
        <w:rPr>
          <w:rFonts w:ascii="Times New Roman" w:hAnsi="Times New Roman" w:cs="Times New Roman"/>
          <w:b/>
          <w:sz w:val="24"/>
        </w:rPr>
        <w:t xml:space="preserve">be </w:t>
      </w:r>
      <w:r w:rsidR="00822F6C" w:rsidRPr="000951B7">
        <w:rPr>
          <w:rFonts w:ascii="Times New Roman" w:hAnsi="Times New Roman" w:cs="Times New Roman"/>
          <w:b/>
          <w:sz w:val="24"/>
        </w:rPr>
        <w:t>justified? A policy analysis of the new NHS dental contract reforms.</w:t>
      </w:r>
    </w:p>
    <w:p w:rsidR="00822F6C" w:rsidRPr="000951B7" w:rsidRDefault="00822F6C" w:rsidP="00EF6F19">
      <w:pPr>
        <w:pStyle w:val="Heading1"/>
        <w:jc w:val="center"/>
      </w:pPr>
      <w:r w:rsidRPr="000951B7">
        <w:t>Abstract</w:t>
      </w:r>
    </w:p>
    <w:p w:rsidR="00822F6C" w:rsidRPr="000951B7" w:rsidRDefault="00822F6C" w:rsidP="00EF6F19"/>
    <w:p w:rsidR="00822F6C" w:rsidRPr="000951B7" w:rsidRDefault="00822F6C" w:rsidP="00EF6F19">
      <w:pPr>
        <w:spacing w:line="480" w:lineRule="auto"/>
        <w:jc w:val="both"/>
        <w:rPr>
          <w:rFonts w:ascii="Times New Roman" w:hAnsi="Times New Roman" w:cs="Times New Roman"/>
        </w:rPr>
      </w:pPr>
      <w:r w:rsidRPr="000951B7">
        <w:rPr>
          <w:rFonts w:ascii="Times New Roman" w:hAnsi="Times New Roman" w:cs="Times New Roman"/>
        </w:rPr>
        <w:t xml:space="preserve">Conditional policies, which </w:t>
      </w:r>
      <w:r w:rsidR="00C55637" w:rsidRPr="000951B7">
        <w:rPr>
          <w:rFonts w:ascii="Times New Roman" w:hAnsi="Times New Roman" w:cs="Times New Roman"/>
        </w:rPr>
        <w:t xml:space="preserve">emphasise personal </w:t>
      </w:r>
      <w:r w:rsidRPr="000951B7">
        <w:rPr>
          <w:rFonts w:ascii="Times New Roman" w:hAnsi="Times New Roman" w:cs="Times New Roman"/>
        </w:rPr>
        <w:t>responsibility</w:t>
      </w:r>
      <w:r w:rsidR="00C55637" w:rsidRPr="000951B7">
        <w:rPr>
          <w:rFonts w:ascii="Times New Roman" w:hAnsi="Times New Roman" w:cs="Times New Roman"/>
        </w:rPr>
        <w:t>,</w:t>
      </w:r>
      <w:r w:rsidRPr="000951B7">
        <w:rPr>
          <w:rFonts w:ascii="Times New Roman" w:hAnsi="Times New Roman" w:cs="Times New Roman"/>
        </w:rPr>
        <w:t xml:space="preserve"> are becoming increasingly </w:t>
      </w:r>
      <w:r w:rsidR="00EA4AB7">
        <w:rPr>
          <w:rFonts w:ascii="Times New Roman" w:hAnsi="Times New Roman" w:cs="Times New Roman"/>
        </w:rPr>
        <w:t>common</w:t>
      </w:r>
      <w:r w:rsidR="00EA4AB7" w:rsidRPr="000951B7">
        <w:rPr>
          <w:rFonts w:ascii="Times New Roman" w:hAnsi="Times New Roman" w:cs="Times New Roman"/>
        </w:rPr>
        <w:t xml:space="preserve"> </w:t>
      </w:r>
      <w:r w:rsidR="005A0B1C" w:rsidRPr="000951B7">
        <w:rPr>
          <w:rFonts w:ascii="Times New Roman" w:hAnsi="Times New Roman" w:cs="Times New Roman"/>
        </w:rPr>
        <w:t>in healthcare</w:t>
      </w:r>
      <w:r w:rsidRPr="000951B7">
        <w:rPr>
          <w:rFonts w:ascii="Times New Roman" w:hAnsi="Times New Roman" w:cs="Times New Roman"/>
        </w:rPr>
        <w:t>. Although</w:t>
      </w:r>
      <w:r w:rsidR="00EA4AB7" w:rsidRPr="00E27A4C">
        <w:rPr>
          <w:rFonts w:ascii="Times New Roman" w:hAnsi="Times New Roman" w:cs="Times New Roman"/>
          <w:noProof/>
        </w:rPr>
        <w:t xml:space="preserve"> used</w:t>
      </w:r>
      <w:r w:rsidR="00EA4AB7">
        <w:rPr>
          <w:rFonts w:ascii="Times New Roman" w:hAnsi="Times New Roman" w:cs="Times New Roman"/>
        </w:rPr>
        <w:t xml:space="preserve"> widely </w:t>
      </w:r>
      <w:r w:rsidRPr="000951B7">
        <w:rPr>
          <w:rFonts w:ascii="Times New Roman" w:hAnsi="Times New Roman" w:cs="Times New Roman"/>
        </w:rPr>
        <w:t xml:space="preserve">internationally, </w:t>
      </w:r>
      <w:r w:rsidR="00D624BD">
        <w:rPr>
          <w:rFonts w:ascii="Times New Roman" w:hAnsi="Times New Roman" w:cs="Times New Roman"/>
        </w:rPr>
        <w:t xml:space="preserve">they are </w:t>
      </w:r>
      <w:r w:rsidRPr="000951B7">
        <w:rPr>
          <w:rFonts w:ascii="Times New Roman" w:hAnsi="Times New Roman" w:cs="Times New Roman"/>
        </w:rPr>
        <w:t xml:space="preserve">relatively new within the UK health system where there have been concerns about whether they </w:t>
      </w:r>
      <w:r w:rsidR="005D3E5F" w:rsidRPr="000951B7">
        <w:rPr>
          <w:rFonts w:ascii="Times New Roman" w:hAnsi="Times New Roman" w:cs="Times New Roman"/>
        </w:rPr>
        <w:t>can be justified</w:t>
      </w:r>
      <w:r w:rsidRPr="000951B7">
        <w:rPr>
          <w:rFonts w:ascii="Times New Roman" w:hAnsi="Times New Roman" w:cs="Times New Roman"/>
        </w:rPr>
        <w:t xml:space="preserve">.  New NHS dental contracts include the introduction of a conditional </w:t>
      </w:r>
      <w:r w:rsidR="00251CC2">
        <w:rPr>
          <w:rFonts w:ascii="Times New Roman" w:hAnsi="Times New Roman" w:cs="Times New Roman"/>
          <w:noProof/>
        </w:rPr>
        <w:t>compon</w:t>
      </w:r>
      <w:r w:rsidR="00D624BD" w:rsidRPr="00E27A4C">
        <w:rPr>
          <w:rFonts w:ascii="Times New Roman" w:hAnsi="Times New Roman" w:cs="Times New Roman"/>
          <w:noProof/>
        </w:rPr>
        <w:t>ent</w:t>
      </w:r>
      <w:r w:rsidR="00EA4AB7">
        <w:rPr>
          <w:rFonts w:ascii="Times New Roman" w:hAnsi="Times New Roman" w:cs="Times New Roman"/>
        </w:rPr>
        <w:t xml:space="preserve"> that</w:t>
      </w:r>
      <w:r w:rsidRPr="000951B7">
        <w:rPr>
          <w:rFonts w:ascii="Times New Roman" w:hAnsi="Times New Roman" w:cs="Times New Roman"/>
        </w:rPr>
        <w:t xml:space="preserve"> </w:t>
      </w:r>
      <w:r w:rsidRPr="00E27A4C">
        <w:rPr>
          <w:rFonts w:ascii="Times New Roman" w:hAnsi="Times New Roman" w:cs="Times New Roman"/>
          <w:noProof/>
        </w:rPr>
        <w:t>restric</w:t>
      </w:r>
      <w:r w:rsidR="00EA4AB7" w:rsidRPr="00E27A4C">
        <w:rPr>
          <w:rFonts w:ascii="Times New Roman" w:hAnsi="Times New Roman" w:cs="Times New Roman"/>
          <w:noProof/>
        </w:rPr>
        <w:t>ts</w:t>
      </w:r>
      <w:r w:rsidRPr="000951B7">
        <w:rPr>
          <w:rFonts w:ascii="Times New Roman" w:hAnsi="Times New Roman" w:cs="Times New Roman"/>
        </w:rPr>
        <w:t xml:space="preserve"> certain patients from accessing a full range of treatment until they have complied with preventative action. A policy analysis of published documents on the NHS dental contract reforms from 2009-2016 was conducted to </w:t>
      </w:r>
      <w:r w:rsidR="00931B03" w:rsidRPr="000951B7">
        <w:rPr>
          <w:rFonts w:ascii="Times New Roman" w:hAnsi="Times New Roman" w:cs="Times New Roman"/>
        </w:rPr>
        <w:t xml:space="preserve">consider </w:t>
      </w:r>
      <w:r w:rsidR="004141DD">
        <w:rPr>
          <w:rFonts w:ascii="Times New Roman" w:hAnsi="Times New Roman" w:cs="Times New Roman"/>
        </w:rPr>
        <w:t xml:space="preserve">how conditionality is justified </w:t>
      </w:r>
      <w:r w:rsidR="004141DD" w:rsidRPr="00D624BD">
        <w:rPr>
          <w:rFonts w:ascii="Times New Roman" w:hAnsi="Times New Roman" w:cs="Times New Roman"/>
          <w:noProof/>
        </w:rPr>
        <w:t>and</w:t>
      </w:r>
      <w:r w:rsidR="00D624BD">
        <w:rPr>
          <w:rFonts w:ascii="Times New Roman" w:hAnsi="Times New Roman" w:cs="Times New Roman"/>
          <w:noProof/>
        </w:rPr>
        <w:t xml:space="preserve"> </w:t>
      </w:r>
      <w:r w:rsidR="004141DD">
        <w:rPr>
          <w:rFonts w:ascii="Times New Roman" w:hAnsi="Times New Roman" w:cs="Times New Roman"/>
        </w:rPr>
        <w:t xml:space="preserve">whether </w:t>
      </w:r>
      <w:r w:rsidR="00931B03" w:rsidRPr="000951B7">
        <w:rPr>
          <w:rFonts w:ascii="Times New Roman" w:hAnsi="Times New Roman" w:cs="Times New Roman"/>
        </w:rPr>
        <w:t xml:space="preserve">its execution is likely </w:t>
      </w:r>
      <w:r w:rsidR="005A0B1C" w:rsidRPr="00E27A4C">
        <w:rPr>
          <w:rFonts w:ascii="Times New Roman" w:hAnsi="Times New Roman" w:cs="Times New Roman"/>
          <w:noProof/>
        </w:rPr>
        <w:t>to</w:t>
      </w:r>
      <w:r w:rsidR="00D624BD" w:rsidRPr="009F65F2">
        <w:rPr>
          <w:rFonts w:ascii="Times New Roman" w:hAnsi="Times New Roman" w:cs="Times New Roman"/>
          <w:noProof/>
        </w:rPr>
        <w:t xml:space="preserve"> </w:t>
      </w:r>
      <w:r w:rsidR="004141DD" w:rsidRPr="009F65F2">
        <w:rPr>
          <w:rFonts w:ascii="Times New Roman" w:hAnsi="Times New Roman" w:cs="Times New Roman"/>
          <w:noProof/>
        </w:rPr>
        <w:t>cause</w:t>
      </w:r>
      <w:r w:rsidR="004141DD">
        <w:rPr>
          <w:rFonts w:ascii="Times New Roman" w:hAnsi="Times New Roman" w:cs="Times New Roman"/>
        </w:rPr>
        <w:t xml:space="preserve"> distributional effects</w:t>
      </w:r>
      <w:r w:rsidRPr="000951B7">
        <w:rPr>
          <w:rFonts w:ascii="Times New Roman" w:hAnsi="Times New Roman" w:cs="Times New Roman"/>
        </w:rPr>
        <w:t xml:space="preserve">. </w:t>
      </w:r>
      <w:r w:rsidR="00A13AC4" w:rsidRPr="00E27A4C">
        <w:rPr>
          <w:rFonts w:ascii="Times New Roman" w:hAnsi="Times New Roman" w:cs="Times New Roman"/>
          <w:noProof/>
        </w:rPr>
        <w:t>C</w:t>
      </w:r>
      <w:r w:rsidR="005A0B1C" w:rsidRPr="00E27A4C">
        <w:rPr>
          <w:rFonts w:ascii="Times New Roman" w:hAnsi="Times New Roman" w:cs="Times New Roman"/>
          <w:noProof/>
        </w:rPr>
        <w:t>ontractualist</w:t>
      </w:r>
      <w:r w:rsidR="0074381F" w:rsidRPr="00E27A4C">
        <w:rPr>
          <w:rFonts w:ascii="Times New Roman" w:hAnsi="Times New Roman" w:cs="Times New Roman"/>
          <w:noProof/>
        </w:rPr>
        <w:t>,</w:t>
      </w:r>
      <w:r w:rsidR="009F65F2" w:rsidRPr="00F303BC">
        <w:rPr>
          <w:rFonts w:ascii="Times New Roman" w:hAnsi="Times New Roman" w:cs="Times New Roman"/>
          <w:noProof/>
        </w:rPr>
        <w:t xml:space="preserve"> </w:t>
      </w:r>
      <w:r w:rsidRPr="000951B7">
        <w:rPr>
          <w:rFonts w:ascii="Times New Roman" w:hAnsi="Times New Roman" w:cs="Times New Roman"/>
        </w:rPr>
        <w:t>paternalis</w:t>
      </w:r>
      <w:r w:rsidR="00E55900" w:rsidRPr="000951B7">
        <w:rPr>
          <w:rFonts w:ascii="Times New Roman" w:hAnsi="Times New Roman" w:cs="Times New Roman"/>
        </w:rPr>
        <w:t>tic</w:t>
      </w:r>
      <w:r w:rsidRPr="000951B7">
        <w:rPr>
          <w:rFonts w:ascii="Times New Roman" w:hAnsi="Times New Roman" w:cs="Times New Roman"/>
        </w:rPr>
        <w:t xml:space="preserve"> </w:t>
      </w:r>
      <w:r w:rsidR="0074381F">
        <w:rPr>
          <w:rFonts w:ascii="Times New Roman" w:hAnsi="Times New Roman" w:cs="Times New Roman"/>
        </w:rPr>
        <w:t xml:space="preserve">and mutualist </w:t>
      </w:r>
      <w:r w:rsidRPr="000951B7">
        <w:rPr>
          <w:rFonts w:ascii="Times New Roman" w:hAnsi="Times New Roman" w:cs="Times New Roman"/>
        </w:rPr>
        <w:t>arguments</w:t>
      </w:r>
      <w:r w:rsidR="00D624BD">
        <w:rPr>
          <w:rFonts w:ascii="Times New Roman" w:hAnsi="Times New Roman" w:cs="Times New Roman"/>
        </w:rPr>
        <w:t xml:space="preserve"> that reflect notions of responsibility and obligation are used as justification </w:t>
      </w:r>
      <w:r w:rsidR="0074381F" w:rsidRPr="00E27A4C">
        <w:rPr>
          <w:rFonts w:ascii="Times New Roman" w:hAnsi="Times New Roman" w:cs="Times New Roman"/>
          <w:noProof/>
        </w:rPr>
        <w:t>within</w:t>
      </w:r>
      <w:r w:rsidR="0074381F">
        <w:rPr>
          <w:rFonts w:ascii="Times New Roman" w:hAnsi="Times New Roman" w:cs="Times New Roman"/>
        </w:rPr>
        <w:t xml:space="preserve"> policy</w:t>
      </w:r>
      <w:r w:rsidR="00D624BD">
        <w:rPr>
          <w:rFonts w:ascii="Times New Roman" w:hAnsi="Times New Roman" w:cs="Times New Roman"/>
        </w:rPr>
        <w:t>.</w:t>
      </w:r>
      <w:r w:rsidRPr="000951B7">
        <w:rPr>
          <w:rFonts w:ascii="Times New Roman" w:hAnsi="Times New Roman" w:cs="Times New Roman"/>
        </w:rPr>
        <w:t xml:space="preserve"> </w:t>
      </w:r>
      <w:r w:rsidR="0074381F">
        <w:rPr>
          <w:rFonts w:ascii="Times New Roman" w:hAnsi="Times New Roman" w:cs="Times New Roman"/>
        </w:rPr>
        <w:t xml:space="preserve">Underlying these arguments is an emphasis on </w:t>
      </w:r>
      <w:r w:rsidR="0074381F" w:rsidRPr="00E27A4C">
        <w:rPr>
          <w:rFonts w:ascii="Times New Roman" w:hAnsi="Times New Roman" w:cs="Times New Roman"/>
          <w:noProof/>
        </w:rPr>
        <w:t>preserving</w:t>
      </w:r>
      <w:r w:rsidRPr="000951B7">
        <w:rPr>
          <w:rFonts w:ascii="Times New Roman" w:hAnsi="Times New Roman" w:cs="Times New Roman"/>
        </w:rPr>
        <w:t xml:space="preserve"> the finite resources of a strained NHS. We argue that the proposed conditional component may</w:t>
      </w:r>
      <w:r w:rsidR="004141DD">
        <w:rPr>
          <w:rFonts w:ascii="Times New Roman" w:hAnsi="Times New Roman" w:cs="Times New Roman"/>
        </w:rPr>
        <w:t xml:space="preserve"> differentially affect disadvantaged patients</w:t>
      </w:r>
      <w:r w:rsidR="0074381F">
        <w:rPr>
          <w:rFonts w:ascii="Times New Roman" w:hAnsi="Times New Roman" w:cs="Times New Roman"/>
        </w:rPr>
        <w:t>,</w:t>
      </w:r>
      <w:r w:rsidR="004141DD">
        <w:rPr>
          <w:rFonts w:ascii="Times New Roman" w:hAnsi="Times New Roman" w:cs="Times New Roman"/>
        </w:rPr>
        <w:t xml:space="preserve"> who do not necessarily</w:t>
      </w:r>
      <w:r w:rsidRPr="000951B7">
        <w:rPr>
          <w:rFonts w:ascii="Times New Roman" w:hAnsi="Times New Roman" w:cs="Times New Roman"/>
        </w:rPr>
        <w:t xml:space="preserve"> have access to the resources needed to meet </w:t>
      </w:r>
      <w:r w:rsidR="00D624BD">
        <w:rPr>
          <w:rFonts w:ascii="Times New Roman" w:hAnsi="Times New Roman" w:cs="Times New Roman"/>
        </w:rPr>
        <w:t xml:space="preserve">the </w:t>
      </w:r>
      <w:r w:rsidR="00E27A4C">
        <w:rPr>
          <w:rFonts w:ascii="Times New Roman" w:hAnsi="Times New Roman" w:cs="Times New Roman"/>
        </w:rPr>
        <w:t xml:space="preserve">behavioural </w:t>
      </w:r>
      <w:r w:rsidRPr="000951B7">
        <w:rPr>
          <w:rFonts w:ascii="Times New Roman" w:hAnsi="Times New Roman" w:cs="Times New Roman"/>
        </w:rPr>
        <w:t>requirements</w:t>
      </w:r>
      <w:r w:rsidR="004141DD">
        <w:rPr>
          <w:rFonts w:ascii="Times New Roman" w:hAnsi="Times New Roman" w:cs="Times New Roman"/>
        </w:rPr>
        <w:t xml:space="preserve">. </w:t>
      </w:r>
      <w:r w:rsidR="00251CC2">
        <w:rPr>
          <w:rFonts w:ascii="Times New Roman" w:hAnsi="Times New Roman" w:cs="Times New Roman"/>
        </w:rPr>
        <w:t>As such, the conditional compon</w:t>
      </w:r>
      <w:r w:rsidRPr="000951B7">
        <w:rPr>
          <w:rFonts w:ascii="Times New Roman" w:hAnsi="Times New Roman" w:cs="Times New Roman"/>
        </w:rPr>
        <w:t>ent of the NHS dental contract reform has the potential to exacerbate oral health inequalities</w:t>
      </w:r>
      <w:r w:rsidR="0074381F">
        <w:rPr>
          <w:rFonts w:ascii="Times New Roman" w:hAnsi="Times New Roman" w:cs="Times New Roman"/>
        </w:rPr>
        <w:t>.</w:t>
      </w:r>
      <w:r w:rsidR="00D624BD">
        <w:rPr>
          <w:rFonts w:ascii="Times New Roman" w:hAnsi="Times New Roman" w:cs="Times New Roman"/>
        </w:rPr>
        <w:t xml:space="preserve"> </w:t>
      </w:r>
      <w:r w:rsidR="00C55637" w:rsidRPr="000951B7">
        <w:rPr>
          <w:rFonts w:ascii="Times New Roman" w:hAnsi="Times New Roman" w:cs="Times New Roman"/>
        </w:rPr>
        <w:t>Conditional health policies</w:t>
      </w:r>
      <w:r w:rsidR="0074381F">
        <w:rPr>
          <w:rFonts w:ascii="Times New Roman" w:hAnsi="Times New Roman" w:cs="Times New Roman"/>
        </w:rPr>
        <w:t xml:space="preserve"> </w:t>
      </w:r>
      <w:r w:rsidR="00E27A4C">
        <w:rPr>
          <w:rFonts w:ascii="Times New Roman" w:hAnsi="Times New Roman" w:cs="Times New Roman"/>
        </w:rPr>
        <w:t>may</w:t>
      </w:r>
      <w:r w:rsidR="00C55637" w:rsidRPr="000951B7">
        <w:rPr>
          <w:rFonts w:ascii="Times New Roman" w:hAnsi="Times New Roman" w:cs="Times New Roman"/>
        </w:rPr>
        <w:t xml:space="preserve"> challenge core NHS principles and, as is the case with any conditional policy, should be carefully considered to ensure they do not exacerbate health inequities</w:t>
      </w:r>
      <w:r w:rsidR="00D11629" w:rsidRPr="000951B7">
        <w:rPr>
          <w:rFonts w:ascii="Times New Roman" w:hAnsi="Times New Roman" w:cs="Times New Roman"/>
        </w:rPr>
        <w:t>.</w:t>
      </w:r>
    </w:p>
    <w:p w:rsidR="00B51708" w:rsidRPr="000951B7" w:rsidRDefault="00822F6C" w:rsidP="00EF6F19">
      <w:pPr>
        <w:pStyle w:val="Heading1"/>
        <w:rPr>
          <w:rFonts w:cs="Times New Roman"/>
        </w:rPr>
      </w:pPr>
      <w:r w:rsidRPr="000951B7">
        <w:rPr>
          <w:rFonts w:cs="Times New Roman"/>
        </w:rPr>
        <w:t>Keywords: health policy, conditionality, dental, responsibility, inequality</w:t>
      </w:r>
      <w:r w:rsidR="00B51708" w:rsidRPr="000951B7">
        <w:rPr>
          <w:rFonts w:cs="Times New Roman"/>
        </w:rPr>
        <w:t xml:space="preserve"> </w:t>
      </w:r>
    </w:p>
    <w:p w:rsidR="00B51708" w:rsidRPr="000951B7" w:rsidRDefault="00B51708">
      <w:pPr>
        <w:rPr>
          <w:rFonts w:ascii="Times New Roman" w:eastAsiaTheme="majorEastAsia" w:hAnsi="Times New Roman" w:cs="Times New Roman"/>
          <w:b/>
          <w:bCs/>
          <w:sz w:val="24"/>
          <w:szCs w:val="28"/>
        </w:rPr>
      </w:pPr>
      <w:r w:rsidRPr="000951B7">
        <w:rPr>
          <w:rFonts w:cs="Times New Roman"/>
        </w:rPr>
        <w:br w:type="page"/>
      </w:r>
    </w:p>
    <w:p w:rsidR="00822F6C" w:rsidRPr="000951B7" w:rsidRDefault="00B51708" w:rsidP="00EF6F19">
      <w:pPr>
        <w:pStyle w:val="Heading1"/>
        <w:rPr>
          <w:sz w:val="28"/>
        </w:rPr>
      </w:pPr>
      <w:r w:rsidRPr="000951B7">
        <w:rPr>
          <w:rFonts w:cs="Times New Roman"/>
        </w:rPr>
        <w:lastRenderedPageBreak/>
        <w:t xml:space="preserve"> </w:t>
      </w:r>
      <w:r w:rsidR="00822F6C" w:rsidRPr="000951B7">
        <w:t>Introduction</w:t>
      </w:r>
    </w:p>
    <w:p w:rsidR="00822F6C" w:rsidRPr="000951B7" w:rsidRDefault="00822F6C" w:rsidP="00EF6F19">
      <w:pPr>
        <w:shd w:val="clear" w:color="auto" w:fill="FFFFFF"/>
        <w:spacing w:before="100" w:beforeAutospacing="1" w:after="100" w:afterAutospacing="1" w:line="480" w:lineRule="auto"/>
        <w:jc w:val="both"/>
        <w:rPr>
          <w:rFonts w:ascii="Times New Roman" w:hAnsi="Times New Roman" w:cs="Times New Roman"/>
          <w:sz w:val="24"/>
        </w:rPr>
      </w:pPr>
      <w:r w:rsidRPr="000951B7">
        <w:rPr>
          <w:rFonts w:ascii="Times New Roman" w:hAnsi="Times New Roman" w:cs="Times New Roman"/>
          <w:sz w:val="24"/>
        </w:rPr>
        <w:tab/>
        <w:t xml:space="preserve">Conditional policies, where access to services are provided on the condition that the recipient behaves in a specified way </w:t>
      </w:r>
      <w:r w:rsidRPr="000951B7">
        <w:rPr>
          <w:rFonts w:ascii="Times New Roman" w:hAnsi="Times New Roman" w:cs="Times New Roman"/>
          <w:noProof/>
          <w:sz w:val="24"/>
        </w:rPr>
        <w:t>(Standing 2011</w:t>
      </w:r>
      <w:r w:rsidR="002C4805" w:rsidRPr="000951B7">
        <w:rPr>
          <w:rFonts w:ascii="Times New Roman" w:hAnsi="Times New Roman" w:cs="Times New Roman"/>
          <w:noProof/>
          <w:sz w:val="24"/>
        </w:rPr>
        <w:t>, Clasen and Clegg 2007</w:t>
      </w:r>
      <w:r w:rsidRPr="000951B7">
        <w:rPr>
          <w:rFonts w:ascii="Times New Roman" w:hAnsi="Times New Roman" w:cs="Times New Roman"/>
          <w:noProof/>
          <w:sz w:val="24"/>
        </w:rPr>
        <w:t>)</w:t>
      </w:r>
      <w:r w:rsidRPr="000951B7">
        <w:rPr>
          <w:rFonts w:ascii="Times New Roman" w:hAnsi="Times New Roman" w:cs="Times New Roman"/>
          <w:sz w:val="24"/>
        </w:rPr>
        <w:t xml:space="preserve">, </w:t>
      </w:r>
      <w:r w:rsidR="00A13AC4" w:rsidRPr="000951B7">
        <w:rPr>
          <w:rFonts w:ascii="Times New Roman" w:hAnsi="Times New Roman" w:cs="Times New Roman"/>
          <w:sz w:val="24"/>
        </w:rPr>
        <w:t>are</w:t>
      </w:r>
      <w:r w:rsidRPr="000951B7">
        <w:rPr>
          <w:rFonts w:ascii="Times New Roman" w:hAnsi="Times New Roman" w:cs="Times New Roman"/>
          <w:sz w:val="24"/>
        </w:rPr>
        <w:t xml:space="preserve"> </w:t>
      </w:r>
      <w:r w:rsidR="00F303BC">
        <w:rPr>
          <w:rFonts w:ascii="Times New Roman" w:hAnsi="Times New Roman" w:cs="Times New Roman"/>
          <w:sz w:val="24"/>
        </w:rPr>
        <w:t>increasingly</w:t>
      </w:r>
      <w:r w:rsidR="00F303BC" w:rsidRPr="000951B7">
        <w:rPr>
          <w:rFonts w:ascii="Times New Roman" w:hAnsi="Times New Roman" w:cs="Times New Roman"/>
          <w:sz w:val="24"/>
        </w:rPr>
        <w:t xml:space="preserve"> </w:t>
      </w:r>
      <w:r w:rsidRPr="000951B7">
        <w:rPr>
          <w:rFonts w:ascii="Times New Roman" w:hAnsi="Times New Roman" w:cs="Times New Roman"/>
          <w:sz w:val="24"/>
        </w:rPr>
        <w:t>prominen</w:t>
      </w:r>
      <w:r w:rsidR="00F303BC">
        <w:rPr>
          <w:rFonts w:ascii="Times New Roman" w:hAnsi="Times New Roman" w:cs="Times New Roman"/>
          <w:sz w:val="24"/>
        </w:rPr>
        <w:t>t</w:t>
      </w:r>
      <w:r w:rsidRPr="000951B7">
        <w:rPr>
          <w:rFonts w:ascii="Times New Roman" w:hAnsi="Times New Roman" w:cs="Times New Roman"/>
          <w:sz w:val="24"/>
        </w:rPr>
        <w:t>. Although conditional policies have been present in</w:t>
      </w:r>
      <w:r w:rsidR="00695C68" w:rsidRPr="000951B7">
        <w:rPr>
          <w:rFonts w:ascii="Times New Roman" w:hAnsi="Times New Roman" w:cs="Times New Roman"/>
          <w:sz w:val="24"/>
        </w:rPr>
        <w:t xml:space="preserve"> the USA, Australia and the UK</w:t>
      </w:r>
      <w:r w:rsidR="008D5C56" w:rsidRPr="000951B7">
        <w:rPr>
          <w:rFonts w:ascii="Times New Roman" w:hAnsi="Times New Roman" w:cs="Times New Roman"/>
          <w:sz w:val="24"/>
        </w:rPr>
        <w:t xml:space="preserve"> </w:t>
      </w:r>
      <w:r w:rsidRPr="000951B7">
        <w:rPr>
          <w:rFonts w:ascii="Times New Roman" w:hAnsi="Times New Roman" w:cs="Times New Roman"/>
          <w:sz w:val="24"/>
        </w:rPr>
        <w:t xml:space="preserve">for some time, it </w:t>
      </w:r>
      <w:r w:rsidR="00695C68" w:rsidRPr="000951B7">
        <w:rPr>
          <w:rFonts w:ascii="Times New Roman" w:hAnsi="Times New Roman" w:cs="Times New Roman"/>
          <w:sz w:val="24"/>
        </w:rPr>
        <w:t xml:space="preserve">has </w:t>
      </w:r>
      <w:r w:rsidRPr="000951B7">
        <w:rPr>
          <w:rFonts w:ascii="Times New Roman" w:hAnsi="Times New Roman" w:cs="Times New Roman"/>
          <w:sz w:val="24"/>
        </w:rPr>
        <w:t xml:space="preserve">only </w:t>
      </w:r>
      <w:r w:rsidR="00695C68" w:rsidRPr="000951B7">
        <w:rPr>
          <w:rFonts w:ascii="Times New Roman" w:hAnsi="Times New Roman" w:cs="Times New Roman"/>
          <w:sz w:val="24"/>
        </w:rPr>
        <w:t>recently</w:t>
      </w:r>
      <w:r w:rsidRPr="000951B7">
        <w:rPr>
          <w:rFonts w:ascii="Times New Roman" w:hAnsi="Times New Roman" w:cs="Times New Roman"/>
          <w:sz w:val="24"/>
        </w:rPr>
        <w:t xml:space="preserve"> become </w:t>
      </w:r>
      <w:r w:rsidR="00F303BC">
        <w:rPr>
          <w:rFonts w:ascii="Times New Roman" w:hAnsi="Times New Roman" w:cs="Times New Roman"/>
          <w:sz w:val="24"/>
        </w:rPr>
        <w:t>introduced</w:t>
      </w:r>
      <w:r w:rsidR="00F303BC" w:rsidRPr="000951B7">
        <w:rPr>
          <w:rFonts w:ascii="Times New Roman" w:hAnsi="Times New Roman" w:cs="Times New Roman"/>
          <w:sz w:val="24"/>
        </w:rPr>
        <w:t xml:space="preserve"> </w:t>
      </w:r>
      <w:r w:rsidRPr="000951B7">
        <w:rPr>
          <w:rFonts w:ascii="Times New Roman" w:hAnsi="Times New Roman" w:cs="Times New Roman"/>
          <w:sz w:val="24"/>
        </w:rPr>
        <w:t>in healthcare.  In the UK, this would appear to be a significant departure from the core values of the National Health Service (NHS)</w:t>
      </w:r>
      <w:r w:rsidR="00695C68" w:rsidRPr="000951B7">
        <w:rPr>
          <w:rFonts w:ascii="Times New Roman" w:hAnsi="Times New Roman" w:cs="Times New Roman"/>
          <w:sz w:val="24"/>
        </w:rPr>
        <w:t>, which stipulate that it should:</w:t>
      </w:r>
      <w:r w:rsidRPr="000951B7">
        <w:rPr>
          <w:rFonts w:ascii="Times New Roman" w:hAnsi="Times New Roman" w:cs="Times New Roman"/>
          <w:sz w:val="24"/>
        </w:rPr>
        <w:t xml:space="preserve"> a) meet the needs of everyone, b) be free at the point of delivery, and c) be based on clinical need, not ability to pay </w:t>
      </w:r>
      <w:r w:rsidRPr="000951B7">
        <w:rPr>
          <w:rFonts w:ascii="Times New Roman" w:hAnsi="Times New Roman" w:cs="Times New Roman"/>
          <w:noProof/>
          <w:sz w:val="24"/>
        </w:rPr>
        <w:t>(Delamothe 2008)</w:t>
      </w:r>
      <w:r w:rsidRPr="000951B7">
        <w:rPr>
          <w:rFonts w:ascii="Times New Roman" w:hAnsi="Times New Roman" w:cs="Times New Roman"/>
          <w:sz w:val="24"/>
        </w:rPr>
        <w:t xml:space="preserve">. These founding principles </w:t>
      </w:r>
      <w:r w:rsidR="00695C68" w:rsidRPr="000951B7">
        <w:rPr>
          <w:rFonts w:ascii="Times New Roman" w:hAnsi="Times New Roman" w:cs="Times New Roman"/>
          <w:sz w:val="24"/>
        </w:rPr>
        <w:t>were</w:t>
      </w:r>
      <w:r w:rsidRPr="000951B7">
        <w:rPr>
          <w:rFonts w:ascii="Times New Roman" w:hAnsi="Times New Roman" w:cs="Times New Roman"/>
          <w:sz w:val="24"/>
        </w:rPr>
        <w:t xml:space="preserve"> reiterated as recently as 2013 in the NHS Constitution, and remain at its core. It appears, therefore, to be contradictory to observe </w:t>
      </w:r>
      <w:r w:rsidR="00695C68" w:rsidRPr="000951B7">
        <w:rPr>
          <w:rFonts w:ascii="Times New Roman" w:hAnsi="Times New Roman" w:cs="Times New Roman"/>
          <w:sz w:val="24"/>
        </w:rPr>
        <w:t>the recent</w:t>
      </w:r>
      <w:r w:rsidRPr="000951B7">
        <w:rPr>
          <w:rFonts w:ascii="Times New Roman" w:hAnsi="Times New Roman" w:cs="Times New Roman"/>
          <w:sz w:val="24"/>
        </w:rPr>
        <w:t xml:space="preserve"> embracing of conditional health polic</w:t>
      </w:r>
      <w:r w:rsidR="002C4805" w:rsidRPr="000951B7">
        <w:rPr>
          <w:rFonts w:ascii="Times New Roman" w:hAnsi="Times New Roman" w:cs="Times New Roman"/>
          <w:sz w:val="24"/>
        </w:rPr>
        <w:t>ies</w:t>
      </w:r>
      <w:r w:rsidR="00695C68" w:rsidRPr="000951B7">
        <w:rPr>
          <w:rFonts w:ascii="Times New Roman" w:hAnsi="Times New Roman" w:cs="Times New Roman"/>
          <w:sz w:val="24"/>
        </w:rPr>
        <w:t>.</w:t>
      </w:r>
      <w:r w:rsidRPr="000951B7">
        <w:rPr>
          <w:rFonts w:ascii="Times New Roman" w:hAnsi="Times New Roman" w:cs="Times New Roman"/>
          <w:sz w:val="24"/>
        </w:rPr>
        <w:t xml:space="preserve"> </w:t>
      </w:r>
      <w:r w:rsidR="00695C68" w:rsidRPr="000951B7">
        <w:rPr>
          <w:rFonts w:ascii="Times New Roman" w:hAnsi="Times New Roman" w:cs="Times New Roman"/>
          <w:sz w:val="24"/>
        </w:rPr>
        <w:t>F</w:t>
      </w:r>
      <w:r w:rsidRPr="000951B7">
        <w:rPr>
          <w:rFonts w:ascii="Times New Roman" w:hAnsi="Times New Roman" w:cs="Times New Roman"/>
          <w:sz w:val="24"/>
        </w:rPr>
        <w:t>or example</w:t>
      </w:r>
      <w:r w:rsidR="00695C68" w:rsidRPr="000951B7">
        <w:rPr>
          <w:rFonts w:ascii="Times New Roman" w:hAnsi="Times New Roman" w:cs="Times New Roman"/>
          <w:sz w:val="24"/>
        </w:rPr>
        <w:t xml:space="preserve">, </w:t>
      </w:r>
      <w:r w:rsidRPr="000951B7">
        <w:rPr>
          <w:rFonts w:ascii="Times New Roman" w:hAnsi="Times New Roman" w:cs="Times New Roman"/>
          <w:sz w:val="24"/>
        </w:rPr>
        <w:t xml:space="preserve">some Clinical Commissioning Groups (CCGs) in England </w:t>
      </w:r>
      <w:r w:rsidR="00695C68" w:rsidRPr="000951B7">
        <w:rPr>
          <w:rFonts w:ascii="Times New Roman" w:hAnsi="Times New Roman" w:cs="Times New Roman"/>
          <w:sz w:val="24"/>
        </w:rPr>
        <w:t xml:space="preserve">have </w:t>
      </w:r>
      <w:r w:rsidRPr="000951B7">
        <w:rPr>
          <w:rFonts w:ascii="Times New Roman" w:hAnsi="Times New Roman" w:cs="Times New Roman"/>
          <w:sz w:val="24"/>
        </w:rPr>
        <w:t>restrict</w:t>
      </w:r>
      <w:r w:rsidR="00695C68" w:rsidRPr="000951B7">
        <w:rPr>
          <w:rFonts w:ascii="Times New Roman" w:hAnsi="Times New Roman" w:cs="Times New Roman"/>
          <w:sz w:val="24"/>
        </w:rPr>
        <w:t>ed</w:t>
      </w:r>
      <w:r w:rsidRPr="000951B7">
        <w:rPr>
          <w:rFonts w:ascii="Times New Roman" w:hAnsi="Times New Roman" w:cs="Times New Roman"/>
          <w:sz w:val="24"/>
        </w:rPr>
        <w:t xml:space="preserve"> </w:t>
      </w:r>
      <w:r w:rsidR="00D45480" w:rsidRPr="000951B7">
        <w:rPr>
          <w:rFonts w:ascii="Times New Roman" w:hAnsi="Times New Roman" w:cs="Times New Roman"/>
          <w:sz w:val="24"/>
        </w:rPr>
        <w:t xml:space="preserve">non-urgent </w:t>
      </w:r>
      <w:r w:rsidRPr="000951B7">
        <w:rPr>
          <w:rFonts w:ascii="Times New Roman" w:hAnsi="Times New Roman" w:cs="Times New Roman"/>
          <w:sz w:val="24"/>
        </w:rPr>
        <w:t>surgeries to patients who are obese or smoke</w:t>
      </w:r>
      <w:r w:rsidR="005C361F" w:rsidRPr="000951B7">
        <w:rPr>
          <w:rFonts w:ascii="Times New Roman" w:hAnsi="Times New Roman" w:cs="Times New Roman"/>
          <w:sz w:val="24"/>
        </w:rPr>
        <w:t>,</w:t>
      </w:r>
      <w:r w:rsidR="00D45480" w:rsidRPr="000951B7">
        <w:rPr>
          <w:rFonts w:ascii="Times New Roman" w:hAnsi="Times New Roman" w:cs="Times New Roman"/>
          <w:sz w:val="24"/>
        </w:rPr>
        <w:t xml:space="preserve"> unless they can demonstrate periods of cessation and dieting</w:t>
      </w:r>
      <w:r w:rsidRPr="000951B7">
        <w:rPr>
          <w:rFonts w:ascii="Times New Roman" w:hAnsi="Times New Roman" w:cs="Times New Roman"/>
          <w:sz w:val="24"/>
        </w:rPr>
        <w:t xml:space="preserve">, albeit with some concern expressed in the national media </w:t>
      </w:r>
      <w:r w:rsidRPr="000951B7">
        <w:rPr>
          <w:rFonts w:ascii="Times New Roman" w:hAnsi="Times New Roman" w:cs="Times New Roman"/>
          <w:noProof/>
          <w:sz w:val="24"/>
        </w:rPr>
        <w:t>(</w:t>
      </w:r>
      <w:r w:rsidR="00A0334A" w:rsidRPr="000951B7">
        <w:rPr>
          <w:rFonts w:ascii="Times New Roman" w:hAnsi="Times New Roman" w:cs="Times New Roman"/>
          <w:noProof/>
          <w:sz w:val="24"/>
        </w:rPr>
        <w:t>Campbell</w:t>
      </w:r>
      <w:r w:rsidRPr="000951B7">
        <w:rPr>
          <w:rFonts w:ascii="Times New Roman" w:hAnsi="Times New Roman" w:cs="Times New Roman"/>
          <w:noProof/>
          <w:sz w:val="24"/>
        </w:rPr>
        <w:t xml:space="preserve"> 2016)</w:t>
      </w:r>
      <w:r w:rsidRPr="000951B7">
        <w:rPr>
          <w:rFonts w:ascii="Times New Roman" w:hAnsi="Times New Roman" w:cs="Times New Roman"/>
          <w:sz w:val="24"/>
        </w:rPr>
        <w:t xml:space="preserve">.  The values embodied in the NHS Constitution include two elements which are potentially in opposition – a commitment to a wider social duty to reduce inequality </w:t>
      </w:r>
      <w:r w:rsidRPr="000951B7">
        <w:rPr>
          <w:rFonts w:ascii="Times New Roman" w:hAnsi="Times New Roman" w:cs="Times New Roman"/>
          <w:i/>
          <w:sz w:val="24"/>
        </w:rPr>
        <w:t>and</w:t>
      </w:r>
      <w:r w:rsidRPr="000951B7">
        <w:rPr>
          <w:rFonts w:ascii="Times New Roman" w:hAnsi="Times New Roman" w:cs="Times New Roman"/>
          <w:sz w:val="24"/>
        </w:rPr>
        <w:t xml:space="preserve"> a commitment to ‘providing the most effective, fair and sustainable use of finite resources’ </w:t>
      </w:r>
      <w:r w:rsidRPr="000951B7">
        <w:rPr>
          <w:rFonts w:ascii="Times New Roman" w:hAnsi="Times New Roman" w:cs="Times New Roman"/>
          <w:noProof/>
          <w:sz w:val="24"/>
        </w:rPr>
        <w:t>(NHS England 2013)</w:t>
      </w:r>
      <w:r w:rsidRPr="000951B7">
        <w:rPr>
          <w:rFonts w:ascii="Times New Roman" w:hAnsi="Times New Roman" w:cs="Times New Roman"/>
          <w:sz w:val="24"/>
        </w:rPr>
        <w:t xml:space="preserve">. Examining whether </w:t>
      </w:r>
      <w:r w:rsidRPr="00E27A4C">
        <w:rPr>
          <w:rFonts w:ascii="Times New Roman" w:hAnsi="Times New Roman" w:cs="Times New Roman"/>
          <w:noProof/>
          <w:sz w:val="24"/>
        </w:rPr>
        <w:t>conditional</w:t>
      </w:r>
      <w:r w:rsidRPr="000951B7">
        <w:rPr>
          <w:rFonts w:ascii="Times New Roman" w:hAnsi="Times New Roman" w:cs="Times New Roman"/>
          <w:sz w:val="24"/>
        </w:rPr>
        <w:t xml:space="preserve"> health policies conflict with patients’ right to care and are ethically justifiable is, therefore, relevant when </w:t>
      </w:r>
      <w:r w:rsidR="00881D30" w:rsidRPr="000951B7">
        <w:rPr>
          <w:rFonts w:ascii="Times New Roman" w:hAnsi="Times New Roman" w:cs="Times New Roman"/>
          <w:sz w:val="24"/>
        </w:rPr>
        <w:t>making</w:t>
      </w:r>
      <w:r w:rsidRPr="000951B7">
        <w:rPr>
          <w:rFonts w:ascii="Times New Roman" w:hAnsi="Times New Roman" w:cs="Times New Roman"/>
          <w:sz w:val="24"/>
        </w:rPr>
        <w:t xml:space="preserve"> policy decisions at this difficult juncture.</w:t>
      </w:r>
    </w:p>
    <w:p w:rsidR="00822F6C" w:rsidRPr="000951B7" w:rsidRDefault="00822F6C" w:rsidP="00EF6F19">
      <w:pPr>
        <w:shd w:val="clear" w:color="auto" w:fill="FFFFFF"/>
        <w:spacing w:before="100" w:beforeAutospacing="1" w:after="100" w:afterAutospacing="1" w:line="480" w:lineRule="auto"/>
        <w:ind w:firstLine="720"/>
        <w:jc w:val="both"/>
        <w:rPr>
          <w:rFonts w:ascii="Times New Roman" w:hAnsi="Times New Roman" w:cs="Times New Roman"/>
          <w:sz w:val="24"/>
        </w:rPr>
      </w:pPr>
      <w:r w:rsidRPr="000951B7">
        <w:rPr>
          <w:rFonts w:ascii="Times New Roman" w:hAnsi="Times New Roman" w:cs="Times New Roman"/>
          <w:sz w:val="24"/>
        </w:rPr>
        <w:t>We examine this area by undertaking a policy analysis of ongoing NHS dental c</w:t>
      </w:r>
      <w:bookmarkStart w:id="0" w:name="_GoBack"/>
      <w:bookmarkEnd w:id="0"/>
      <w:r w:rsidRPr="000951B7">
        <w:rPr>
          <w:rFonts w:ascii="Times New Roman" w:hAnsi="Times New Roman" w:cs="Times New Roman"/>
          <w:sz w:val="24"/>
        </w:rPr>
        <w:t xml:space="preserve">ontract reforms in England and Wales. Dental policies are rarely the subject of critical examination but reflect and reproduce wider discourses about health and society </w:t>
      </w:r>
      <w:r w:rsidRPr="000951B7">
        <w:rPr>
          <w:rFonts w:ascii="Times New Roman" w:hAnsi="Times New Roman" w:cs="Times New Roman"/>
          <w:noProof/>
          <w:sz w:val="24"/>
        </w:rPr>
        <w:t>(Exley 2009)</w:t>
      </w:r>
      <w:r w:rsidRPr="000951B7">
        <w:rPr>
          <w:rFonts w:ascii="Times New Roman" w:hAnsi="Times New Roman" w:cs="Times New Roman"/>
          <w:sz w:val="24"/>
        </w:rPr>
        <w:t xml:space="preserve">. In examining the most recent phase of NHS dental contract reform, </w:t>
      </w:r>
      <w:r w:rsidR="002F4BBE" w:rsidRPr="000951B7">
        <w:rPr>
          <w:rFonts w:ascii="Times New Roman" w:hAnsi="Times New Roman" w:cs="Times New Roman"/>
          <w:sz w:val="24"/>
        </w:rPr>
        <w:t xml:space="preserve">this paper aims to </w:t>
      </w:r>
      <w:r w:rsidRPr="000951B7">
        <w:rPr>
          <w:rFonts w:ascii="Times New Roman" w:hAnsi="Times New Roman" w:cs="Times New Roman"/>
          <w:sz w:val="24"/>
        </w:rPr>
        <w:t xml:space="preserve">identify the way conditionality is rationalised and enacted </w:t>
      </w:r>
      <w:r w:rsidR="002F4BBE" w:rsidRPr="000951B7">
        <w:rPr>
          <w:rFonts w:ascii="Times New Roman" w:hAnsi="Times New Roman" w:cs="Times New Roman"/>
          <w:sz w:val="24"/>
        </w:rPr>
        <w:t>in policy</w:t>
      </w:r>
      <w:r w:rsidRPr="000951B7">
        <w:rPr>
          <w:rFonts w:ascii="Times New Roman" w:hAnsi="Times New Roman" w:cs="Times New Roman"/>
          <w:sz w:val="24"/>
        </w:rPr>
        <w:t xml:space="preserve">. </w:t>
      </w:r>
      <w:r w:rsidR="00096EA0" w:rsidRPr="000951B7">
        <w:rPr>
          <w:rFonts w:ascii="Times New Roman" w:hAnsi="Times New Roman" w:cs="Times New Roman"/>
          <w:sz w:val="24"/>
        </w:rPr>
        <w:t xml:space="preserve">We approach this by undertaking a textual analysis of recent dental policy documents, first to examine the </w:t>
      </w:r>
      <w:r w:rsidR="00096EA0" w:rsidRPr="000951B7">
        <w:rPr>
          <w:rFonts w:ascii="Times New Roman" w:hAnsi="Times New Roman" w:cs="Times New Roman"/>
          <w:sz w:val="24"/>
        </w:rPr>
        <w:lastRenderedPageBreak/>
        <w:t xml:space="preserve">rationale given for the policy, and then </w:t>
      </w:r>
      <w:r w:rsidR="00C63710" w:rsidRPr="000951B7">
        <w:rPr>
          <w:rFonts w:ascii="Times New Roman" w:hAnsi="Times New Roman" w:cs="Times New Roman"/>
          <w:sz w:val="24"/>
        </w:rPr>
        <w:t xml:space="preserve">in a second part of the paper, </w:t>
      </w:r>
      <w:r w:rsidR="00096EA0" w:rsidRPr="000951B7">
        <w:rPr>
          <w:rFonts w:ascii="Times New Roman" w:hAnsi="Times New Roman" w:cs="Times New Roman"/>
          <w:sz w:val="24"/>
        </w:rPr>
        <w:t xml:space="preserve">how the policy operates in relation to </w:t>
      </w:r>
      <w:r w:rsidR="00100502" w:rsidRPr="000951B7">
        <w:rPr>
          <w:rFonts w:ascii="Times New Roman" w:hAnsi="Times New Roman" w:cs="Times New Roman"/>
          <w:sz w:val="24"/>
        </w:rPr>
        <w:t>its stated rationale</w:t>
      </w:r>
      <w:r w:rsidR="00096EA0" w:rsidRPr="000951B7">
        <w:rPr>
          <w:rFonts w:ascii="Times New Roman" w:hAnsi="Times New Roman" w:cs="Times New Roman"/>
          <w:sz w:val="24"/>
        </w:rPr>
        <w:t xml:space="preserve"> and its likely distributional impact on </w:t>
      </w:r>
      <w:r w:rsidR="00100502" w:rsidRPr="000951B7">
        <w:rPr>
          <w:rFonts w:ascii="Times New Roman" w:hAnsi="Times New Roman" w:cs="Times New Roman"/>
          <w:sz w:val="24"/>
        </w:rPr>
        <w:t>different population</w:t>
      </w:r>
      <w:r w:rsidR="00F2186B" w:rsidRPr="000951B7">
        <w:rPr>
          <w:rFonts w:ascii="Times New Roman" w:hAnsi="Times New Roman" w:cs="Times New Roman"/>
          <w:sz w:val="24"/>
        </w:rPr>
        <w:t>s</w:t>
      </w:r>
      <w:r w:rsidR="00C63710" w:rsidRPr="000951B7">
        <w:rPr>
          <w:rFonts w:ascii="Times New Roman" w:hAnsi="Times New Roman" w:cs="Times New Roman"/>
          <w:sz w:val="24"/>
        </w:rPr>
        <w:t xml:space="preserve">. </w:t>
      </w:r>
      <w:r w:rsidRPr="000951B7">
        <w:rPr>
          <w:rFonts w:ascii="Times New Roman" w:hAnsi="Times New Roman" w:cs="Times New Roman"/>
          <w:sz w:val="24"/>
        </w:rPr>
        <w:t>T</w:t>
      </w:r>
      <w:r w:rsidR="00C63710" w:rsidRPr="000951B7">
        <w:rPr>
          <w:rFonts w:ascii="Times New Roman" w:hAnsi="Times New Roman" w:cs="Times New Roman"/>
          <w:sz w:val="24"/>
        </w:rPr>
        <w:t>aken together t</w:t>
      </w:r>
      <w:r w:rsidRPr="000951B7">
        <w:rPr>
          <w:rFonts w:ascii="Times New Roman" w:hAnsi="Times New Roman" w:cs="Times New Roman"/>
          <w:sz w:val="24"/>
        </w:rPr>
        <w:t xml:space="preserve">his allows us to examine whether the arguments for introducing conditional health policies </w:t>
      </w:r>
      <w:r w:rsidR="00100502" w:rsidRPr="000951B7">
        <w:rPr>
          <w:rFonts w:ascii="Times New Roman" w:hAnsi="Times New Roman" w:cs="Times New Roman"/>
          <w:sz w:val="24"/>
        </w:rPr>
        <w:t>can be justified</w:t>
      </w:r>
      <w:r w:rsidRPr="000951B7">
        <w:rPr>
          <w:rFonts w:ascii="Times New Roman" w:hAnsi="Times New Roman" w:cs="Times New Roman"/>
          <w:sz w:val="24"/>
        </w:rPr>
        <w:t>.</w:t>
      </w:r>
    </w:p>
    <w:p w:rsidR="00822F6C" w:rsidRPr="000951B7" w:rsidRDefault="00822F6C" w:rsidP="00EF6F19">
      <w:pPr>
        <w:pStyle w:val="Heading2"/>
      </w:pPr>
      <w:r w:rsidRPr="000951B7">
        <w:t>Conditional Politics</w:t>
      </w:r>
    </w:p>
    <w:p w:rsidR="00822F6C" w:rsidRPr="000951B7" w:rsidRDefault="00822F6C" w:rsidP="00EF6F19"/>
    <w:p w:rsidR="00B51708" w:rsidRPr="000951B7" w:rsidRDefault="00822F6C" w:rsidP="00B51708">
      <w:pPr>
        <w:spacing w:line="480" w:lineRule="auto"/>
        <w:jc w:val="both"/>
        <w:rPr>
          <w:rFonts w:ascii="Times New Roman" w:hAnsi="Times New Roman" w:cs="Times New Roman"/>
          <w:sz w:val="24"/>
        </w:rPr>
      </w:pPr>
      <w:r w:rsidRPr="000951B7">
        <w:rPr>
          <w:rFonts w:ascii="Times New Roman" w:hAnsi="Times New Roman" w:cs="Times New Roman"/>
          <w:sz w:val="24"/>
        </w:rPr>
        <w:tab/>
      </w:r>
      <w:r w:rsidR="00B51708" w:rsidRPr="000951B7">
        <w:rPr>
          <w:rFonts w:ascii="Times New Roman" w:hAnsi="Times New Roman" w:cs="Times New Roman"/>
          <w:sz w:val="24"/>
        </w:rPr>
        <w:t xml:space="preserve">The principles of conditionality, namely no rights without responsibilities, have become a central tenet of modern policy </w:t>
      </w:r>
      <w:r w:rsidR="00B51708" w:rsidRPr="000951B7">
        <w:rPr>
          <w:rFonts w:ascii="Times New Roman" w:hAnsi="Times New Roman" w:cs="Times New Roman"/>
          <w:noProof/>
          <w:sz w:val="24"/>
        </w:rPr>
        <w:t>(Dwyer 2004)</w:t>
      </w:r>
      <w:r w:rsidR="00B51708" w:rsidRPr="000951B7">
        <w:rPr>
          <w:rFonts w:ascii="Times New Roman" w:hAnsi="Times New Roman" w:cs="Times New Roman"/>
          <w:sz w:val="24"/>
        </w:rPr>
        <w:t xml:space="preserve">. Although access to social benefits </w:t>
      </w:r>
      <w:r w:rsidR="00B51708" w:rsidRPr="00E27A4C">
        <w:rPr>
          <w:rFonts w:ascii="Times New Roman" w:hAnsi="Times New Roman" w:cs="Times New Roman"/>
          <w:noProof/>
          <w:sz w:val="24"/>
        </w:rPr>
        <w:t>ha</w:t>
      </w:r>
      <w:r w:rsidR="009F65F2">
        <w:rPr>
          <w:rFonts w:ascii="Times New Roman" w:hAnsi="Times New Roman" w:cs="Times New Roman"/>
          <w:noProof/>
          <w:sz w:val="24"/>
        </w:rPr>
        <w:t>s</w:t>
      </w:r>
      <w:r w:rsidR="00B51708" w:rsidRPr="000951B7">
        <w:rPr>
          <w:rFonts w:ascii="Times New Roman" w:hAnsi="Times New Roman" w:cs="Times New Roman"/>
          <w:sz w:val="24"/>
        </w:rPr>
        <w:t xml:space="preserve"> always been conditional to a point (Classen &amp; Clegg 2007, p.171), in the UK, it was the Conservative party in the 1980s and 1990s and New Labour under Tony Blair </w:t>
      </w:r>
      <w:r w:rsidR="00B51708" w:rsidRPr="000951B7">
        <w:rPr>
          <w:rFonts w:ascii="Times New Roman" w:hAnsi="Times New Roman" w:cs="Times New Roman"/>
          <w:noProof/>
          <w:sz w:val="24"/>
        </w:rPr>
        <w:t>when conditionality in social policy became prominent (Dwyer 2008)</w:t>
      </w:r>
      <w:r w:rsidR="00B51708" w:rsidRPr="000951B7">
        <w:rPr>
          <w:rFonts w:ascii="Times New Roman" w:hAnsi="Times New Roman" w:cs="Times New Roman"/>
          <w:sz w:val="24"/>
        </w:rPr>
        <w:t>. Conditional policies reflect the shifting notions of social citizenship</w:t>
      </w:r>
      <w:r w:rsidR="005C361F" w:rsidRPr="000951B7">
        <w:rPr>
          <w:rFonts w:ascii="Times New Roman" w:hAnsi="Times New Roman" w:cs="Times New Roman"/>
          <w:sz w:val="24"/>
        </w:rPr>
        <w:t xml:space="preserve"> or</w:t>
      </w:r>
      <w:r w:rsidR="00B51708" w:rsidRPr="000951B7">
        <w:rPr>
          <w:rFonts w:ascii="Times New Roman" w:hAnsi="Times New Roman" w:cs="Times New Roman"/>
          <w:sz w:val="24"/>
        </w:rPr>
        <w:t xml:space="preserve"> the relationship between the state and </w:t>
      </w:r>
      <w:r w:rsidR="005C361F" w:rsidRPr="000951B7">
        <w:rPr>
          <w:rFonts w:ascii="Times New Roman" w:hAnsi="Times New Roman" w:cs="Times New Roman"/>
          <w:sz w:val="24"/>
        </w:rPr>
        <w:t xml:space="preserve">its </w:t>
      </w:r>
      <w:r w:rsidR="00B51708" w:rsidRPr="000951B7">
        <w:rPr>
          <w:rFonts w:ascii="Times New Roman" w:hAnsi="Times New Roman" w:cs="Times New Roman"/>
          <w:sz w:val="24"/>
        </w:rPr>
        <w:t xml:space="preserve">citizens </w:t>
      </w:r>
      <w:r w:rsidR="00B51708" w:rsidRPr="000951B7">
        <w:rPr>
          <w:rFonts w:ascii="Times New Roman" w:hAnsi="Times New Roman" w:cs="Times New Roman"/>
          <w:noProof/>
          <w:sz w:val="24"/>
        </w:rPr>
        <w:t>(Dwyer 2010)</w:t>
      </w:r>
      <w:r w:rsidR="00B51708" w:rsidRPr="000951B7">
        <w:rPr>
          <w:rFonts w:ascii="Times New Roman" w:hAnsi="Times New Roman" w:cs="Times New Roman"/>
          <w:sz w:val="24"/>
        </w:rPr>
        <w:t xml:space="preserve">.  Rather than being legally entitled to benefits from the state, contemporary forms of social citizenship </w:t>
      </w:r>
      <w:r w:rsidR="0074381F">
        <w:rPr>
          <w:rFonts w:ascii="Times New Roman" w:hAnsi="Times New Roman" w:cs="Times New Roman"/>
          <w:sz w:val="24"/>
        </w:rPr>
        <w:t>state</w:t>
      </w:r>
      <w:r w:rsidR="0074381F" w:rsidRPr="000951B7">
        <w:rPr>
          <w:rFonts w:ascii="Times New Roman" w:hAnsi="Times New Roman" w:cs="Times New Roman"/>
          <w:sz w:val="24"/>
        </w:rPr>
        <w:t xml:space="preserve"> </w:t>
      </w:r>
      <w:r w:rsidR="00B51708" w:rsidRPr="000951B7">
        <w:rPr>
          <w:rFonts w:ascii="Times New Roman" w:hAnsi="Times New Roman" w:cs="Times New Roman"/>
          <w:sz w:val="24"/>
        </w:rPr>
        <w:t>that in order to access benefits individuals have a responsibility to contribute in socially responsible ways (Deacon 1994, Dwyer 2008). As New Labour increasingly made these links between rights and responsibility in a range of policy areas, conditionality became a more widely accepted approach in the UK.</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Conditional health policies in the UK are not as widespread or accepted as they are in other social policy domains and in other countries. In the United States, health-related conditionality has featured within its market-based health system for many years </w:t>
      </w:r>
      <w:r w:rsidRPr="000951B7">
        <w:rPr>
          <w:rFonts w:ascii="Times New Roman" w:hAnsi="Times New Roman" w:cs="Times New Roman"/>
          <w:noProof/>
          <w:sz w:val="24"/>
        </w:rPr>
        <w:t>(Rylko-Bauer and Farmer 2002)</w:t>
      </w:r>
      <w:r w:rsidRPr="000951B7">
        <w:rPr>
          <w:rFonts w:ascii="Times New Roman" w:hAnsi="Times New Roman" w:cs="Times New Roman"/>
          <w:sz w:val="24"/>
        </w:rPr>
        <w:t xml:space="preserve">. Market-based systems have a principle of optimising efficiency and </w:t>
      </w:r>
      <w:r w:rsidR="005C361F" w:rsidRPr="000951B7">
        <w:rPr>
          <w:rFonts w:ascii="Times New Roman" w:hAnsi="Times New Roman" w:cs="Times New Roman"/>
          <w:sz w:val="24"/>
        </w:rPr>
        <w:t xml:space="preserve">focus on </w:t>
      </w:r>
      <w:r w:rsidRPr="000951B7">
        <w:rPr>
          <w:rFonts w:ascii="Times New Roman" w:hAnsi="Times New Roman" w:cs="Times New Roman"/>
          <w:sz w:val="24"/>
        </w:rPr>
        <w:t>cost control</w:t>
      </w:r>
      <w:r w:rsidR="005C361F" w:rsidRPr="000951B7">
        <w:rPr>
          <w:rFonts w:ascii="Times New Roman" w:hAnsi="Times New Roman" w:cs="Times New Roman"/>
          <w:sz w:val="24"/>
        </w:rPr>
        <w:t xml:space="preserve">, </w:t>
      </w:r>
      <w:r w:rsidRPr="000951B7">
        <w:rPr>
          <w:rFonts w:ascii="Times New Roman" w:hAnsi="Times New Roman" w:cs="Times New Roman"/>
          <w:sz w:val="24"/>
        </w:rPr>
        <w:t xml:space="preserve">which tends to promote a commodification of products (health and health care), and as such, aligns easily with explicit rationing </w:t>
      </w:r>
      <w:r w:rsidRPr="000951B7">
        <w:rPr>
          <w:rFonts w:ascii="Times New Roman" w:hAnsi="Times New Roman" w:cs="Times New Roman"/>
          <w:noProof/>
          <w:sz w:val="24"/>
        </w:rPr>
        <w:t>(Horton et al. 2014)</w:t>
      </w:r>
      <w:r w:rsidRPr="000951B7">
        <w:rPr>
          <w:rFonts w:ascii="Times New Roman" w:hAnsi="Times New Roman" w:cs="Times New Roman"/>
          <w:sz w:val="24"/>
        </w:rPr>
        <w:t xml:space="preserve">, often at the expense of viewing patients as ‘special, unique even’ </w:t>
      </w:r>
      <w:r w:rsidRPr="000951B7">
        <w:rPr>
          <w:rFonts w:ascii="Times New Roman" w:hAnsi="Times New Roman" w:cs="Times New Roman"/>
          <w:noProof/>
          <w:sz w:val="24"/>
        </w:rPr>
        <w:t>(Harris and Holt 2013, p63)</w:t>
      </w:r>
      <w:r w:rsidRPr="000951B7">
        <w:rPr>
          <w:rFonts w:ascii="Times New Roman" w:hAnsi="Times New Roman" w:cs="Times New Roman"/>
          <w:sz w:val="24"/>
        </w:rPr>
        <w:t xml:space="preserve">. Growing conditional elements in UK health policy probably reflects an increasing demand for cost control and a move towards rationing care. With unremitting rises in financial pressure, conditionality offers the NHS a tool for organising and prioritising treatments and services </w:t>
      </w:r>
      <w:r w:rsidRPr="000951B7">
        <w:rPr>
          <w:rFonts w:ascii="Times New Roman" w:hAnsi="Times New Roman" w:cs="Times New Roman"/>
          <w:noProof/>
          <w:sz w:val="24"/>
        </w:rPr>
        <w:t>(Grønning, Scambler, and Tjora 2012)</w:t>
      </w:r>
      <w:r w:rsidRPr="000951B7">
        <w:rPr>
          <w:rFonts w:ascii="Times New Roman" w:hAnsi="Times New Roman" w:cs="Times New Roman"/>
          <w:sz w:val="24"/>
        </w:rPr>
        <w:t>.</w:t>
      </w:r>
    </w:p>
    <w:p w:rsidR="00B51708" w:rsidRPr="000951B7" w:rsidRDefault="00B51708" w:rsidP="00B51708">
      <w:pPr>
        <w:spacing w:line="480" w:lineRule="auto"/>
        <w:jc w:val="both"/>
        <w:rPr>
          <w:rFonts w:ascii="Times New Roman" w:hAnsi="Times New Roman" w:cs="Times New Roman"/>
          <w:sz w:val="24"/>
          <w:szCs w:val="24"/>
        </w:rPr>
      </w:pPr>
      <w:r w:rsidRPr="000951B7">
        <w:rPr>
          <w:rFonts w:ascii="Times New Roman" w:hAnsi="Times New Roman" w:cs="Times New Roman"/>
          <w:sz w:val="24"/>
        </w:rPr>
        <w:tab/>
      </w:r>
      <w:r w:rsidRPr="00E27A4C">
        <w:rPr>
          <w:rFonts w:ascii="Times New Roman" w:hAnsi="Times New Roman" w:cs="Times New Roman"/>
          <w:noProof/>
          <w:sz w:val="24"/>
        </w:rPr>
        <w:t>Policy makers</w:t>
      </w:r>
      <w:r w:rsidRPr="000951B7">
        <w:rPr>
          <w:rFonts w:ascii="Times New Roman" w:hAnsi="Times New Roman" w:cs="Times New Roman"/>
          <w:sz w:val="24"/>
        </w:rPr>
        <w:t xml:space="preserve"> typically alter one, or a combination, of</w:t>
      </w:r>
      <w:r w:rsidRPr="000951B7">
        <w:rPr>
          <w:rFonts w:ascii="Times New Roman" w:hAnsi="Times New Roman" w:cs="Times New Roman"/>
          <w:sz w:val="24"/>
          <w:szCs w:val="24"/>
        </w:rPr>
        <w:t xml:space="preserve"> three levels of conditionality (Clasen &amp; Clegg 2007). The first level is </w:t>
      </w:r>
      <w:r w:rsidRPr="00E27A4C">
        <w:rPr>
          <w:rFonts w:ascii="Times New Roman" w:hAnsi="Times New Roman" w:cs="Times New Roman"/>
          <w:noProof/>
          <w:sz w:val="24"/>
          <w:szCs w:val="24"/>
        </w:rPr>
        <w:t>condition</w:t>
      </w:r>
      <w:r w:rsidRPr="000951B7">
        <w:rPr>
          <w:rFonts w:ascii="Times New Roman" w:hAnsi="Times New Roman" w:cs="Times New Roman"/>
          <w:sz w:val="24"/>
          <w:szCs w:val="24"/>
        </w:rPr>
        <w:t xml:space="preserve"> of </w:t>
      </w:r>
      <w:r w:rsidRPr="00E27A4C">
        <w:rPr>
          <w:rFonts w:ascii="Times New Roman" w:hAnsi="Times New Roman" w:cs="Times New Roman"/>
          <w:noProof/>
          <w:sz w:val="24"/>
          <w:szCs w:val="24"/>
        </w:rPr>
        <w:t>category</w:t>
      </w:r>
      <w:r w:rsidRPr="000951B7">
        <w:rPr>
          <w:rFonts w:ascii="Times New Roman" w:hAnsi="Times New Roman" w:cs="Times New Roman"/>
          <w:sz w:val="24"/>
          <w:szCs w:val="24"/>
        </w:rPr>
        <w:t xml:space="preserve">, where social benefits depend on being a member of a defined category (such as being unemployed). The second level is </w:t>
      </w:r>
      <w:r w:rsidRPr="00E27A4C">
        <w:rPr>
          <w:rFonts w:ascii="Times New Roman" w:hAnsi="Times New Roman" w:cs="Times New Roman"/>
          <w:noProof/>
          <w:sz w:val="24"/>
          <w:szCs w:val="24"/>
        </w:rPr>
        <w:t>condition</w:t>
      </w:r>
      <w:r w:rsidRPr="000951B7">
        <w:rPr>
          <w:rFonts w:ascii="Times New Roman" w:hAnsi="Times New Roman" w:cs="Times New Roman"/>
          <w:sz w:val="24"/>
          <w:szCs w:val="24"/>
        </w:rPr>
        <w:t xml:space="preserve"> of circumstance, which refers to eligibility and entitlement criteria (such as duration of unemployment).  The third level is </w:t>
      </w:r>
      <w:r w:rsidRPr="00E27A4C">
        <w:rPr>
          <w:rFonts w:ascii="Times New Roman" w:hAnsi="Times New Roman" w:cs="Times New Roman"/>
          <w:noProof/>
          <w:sz w:val="24"/>
          <w:szCs w:val="24"/>
        </w:rPr>
        <w:t>condition</w:t>
      </w:r>
      <w:r w:rsidRPr="000951B7">
        <w:rPr>
          <w:rFonts w:ascii="Times New Roman" w:hAnsi="Times New Roman" w:cs="Times New Roman"/>
          <w:sz w:val="24"/>
          <w:szCs w:val="24"/>
        </w:rPr>
        <w:t xml:space="preserve"> of conduct referring to behavioural requirements (such as applying for jobs). As Clasen &amp; Clegg (2007) note, there are levers for these three levels of conditionality that make the requirement of social benefits more or less restrictive (hard) or available (soft). Conditional policies can also be characterised into two broad types: those that provide additional benefits and support (incentive-based) or those that withdraw and sanction social benefits (punitive-based) to encourage ‘appropriate’ behaviours (Henman 2011). </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Conditional Cash Transfers (CCT) programs are one example of the use of incentives. CCTs aim to reduce inequalities by making cash payments to families living in poverty on the condition that they attend health care appointments and other services. These CCTs have gained popularity following their successful use in improving access to services </w:t>
      </w:r>
      <w:r w:rsidR="000161B4">
        <w:rPr>
          <w:rFonts w:ascii="Times New Roman" w:hAnsi="Times New Roman" w:cs="Times New Roman"/>
          <w:sz w:val="24"/>
        </w:rPr>
        <w:t xml:space="preserve">across a wide range of </w:t>
      </w:r>
      <w:r w:rsidR="008E5C9E">
        <w:rPr>
          <w:rFonts w:ascii="Times New Roman" w:hAnsi="Times New Roman" w:cs="Times New Roman"/>
          <w:sz w:val="24"/>
        </w:rPr>
        <w:t xml:space="preserve">developing </w:t>
      </w:r>
      <w:r w:rsidR="008E5C9E" w:rsidRPr="000951B7">
        <w:rPr>
          <w:rFonts w:ascii="Times New Roman" w:hAnsi="Times New Roman" w:cs="Times New Roman"/>
          <w:sz w:val="24"/>
        </w:rPr>
        <w:t>countries</w:t>
      </w:r>
      <w:r w:rsidRPr="000951B7">
        <w:rPr>
          <w:rFonts w:ascii="Times New Roman" w:hAnsi="Times New Roman" w:cs="Times New Roman"/>
          <w:sz w:val="24"/>
        </w:rPr>
        <w:t xml:space="preserve"> </w:t>
      </w:r>
      <w:r w:rsidRPr="000951B7">
        <w:rPr>
          <w:rFonts w:ascii="Times New Roman" w:hAnsi="Times New Roman" w:cs="Times New Roman"/>
          <w:noProof/>
          <w:sz w:val="24"/>
        </w:rPr>
        <w:t>(Lagarde, Haines, and Palmer 2007)</w:t>
      </w:r>
      <w:r w:rsidRPr="000951B7">
        <w:rPr>
          <w:rFonts w:ascii="Times New Roman" w:hAnsi="Times New Roman" w:cs="Times New Roman"/>
          <w:sz w:val="24"/>
        </w:rPr>
        <w:t xml:space="preserve">.  In the UK, the Sure Start Maternity Grant similarly gave women </w:t>
      </w:r>
      <w:r w:rsidR="000161B4">
        <w:rPr>
          <w:rFonts w:ascii="Times New Roman" w:hAnsi="Times New Roman" w:cs="Times New Roman"/>
          <w:sz w:val="24"/>
        </w:rPr>
        <w:t xml:space="preserve">financial </w:t>
      </w:r>
      <w:r w:rsidRPr="000951B7">
        <w:rPr>
          <w:rFonts w:ascii="Times New Roman" w:hAnsi="Times New Roman" w:cs="Times New Roman"/>
          <w:sz w:val="24"/>
        </w:rPr>
        <w:t xml:space="preserve">benefits in </w:t>
      </w:r>
      <w:r w:rsidR="00113554" w:rsidRPr="000951B7">
        <w:rPr>
          <w:rFonts w:ascii="Times New Roman" w:hAnsi="Times New Roman" w:cs="Times New Roman"/>
          <w:sz w:val="24"/>
        </w:rPr>
        <w:t xml:space="preserve">exchange </w:t>
      </w:r>
      <w:r w:rsidRPr="000951B7">
        <w:rPr>
          <w:rFonts w:ascii="Times New Roman" w:hAnsi="Times New Roman" w:cs="Times New Roman"/>
          <w:sz w:val="24"/>
        </w:rPr>
        <w:t xml:space="preserve">for attending child health care appointments with professionals </w:t>
      </w:r>
      <w:r w:rsidRPr="000951B7">
        <w:rPr>
          <w:rFonts w:ascii="Times New Roman" w:hAnsi="Times New Roman" w:cs="Times New Roman"/>
          <w:noProof/>
          <w:sz w:val="24"/>
        </w:rPr>
        <w:t>(Lund 1999)</w:t>
      </w:r>
      <w:r w:rsidRPr="000951B7">
        <w:rPr>
          <w:rFonts w:ascii="Times New Roman" w:hAnsi="Times New Roman" w:cs="Times New Roman"/>
          <w:sz w:val="24"/>
        </w:rPr>
        <w:t xml:space="preserve">. These sorts of programmes involve citizens receiving a reward they would not have otherwise received, in return for compliance </w:t>
      </w:r>
      <w:r w:rsidRPr="000951B7">
        <w:rPr>
          <w:rFonts w:ascii="Times New Roman" w:hAnsi="Times New Roman" w:cs="Times New Roman"/>
          <w:noProof/>
          <w:sz w:val="24"/>
        </w:rPr>
        <w:t>(Dwyer 2008)</w:t>
      </w:r>
      <w:r w:rsidRPr="000951B7">
        <w:rPr>
          <w:rFonts w:ascii="Times New Roman" w:hAnsi="Times New Roman" w:cs="Times New Roman"/>
          <w:sz w:val="24"/>
        </w:rPr>
        <w:t xml:space="preserve">. On the other hand, </w:t>
      </w:r>
      <w:r w:rsidRPr="00E27A4C">
        <w:rPr>
          <w:rFonts w:ascii="Times New Roman" w:hAnsi="Times New Roman" w:cs="Times New Roman"/>
          <w:noProof/>
          <w:sz w:val="24"/>
        </w:rPr>
        <w:t>job</w:t>
      </w:r>
      <w:r w:rsidR="009F65F2" w:rsidRPr="00F303BC">
        <w:rPr>
          <w:rFonts w:ascii="Times New Roman" w:hAnsi="Times New Roman" w:cs="Times New Roman"/>
          <w:noProof/>
          <w:sz w:val="24"/>
        </w:rPr>
        <w:t xml:space="preserve"> </w:t>
      </w:r>
      <w:r w:rsidRPr="00E27A4C">
        <w:rPr>
          <w:rFonts w:ascii="Times New Roman" w:hAnsi="Times New Roman" w:cs="Times New Roman"/>
          <w:noProof/>
          <w:sz w:val="24"/>
        </w:rPr>
        <w:t>seekers</w:t>
      </w:r>
      <w:r w:rsidRPr="000951B7">
        <w:rPr>
          <w:rFonts w:ascii="Times New Roman" w:hAnsi="Times New Roman" w:cs="Times New Roman"/>
          <w:sz w:val="24"/>
        </w:rPr>
        <w:t xml:space="preserve"> and welfare claimants often face punitive forms of conditionality. Punitive conditionality results in the sanctioning of citizens by the state, through having expected entitlements withheld </w:t>
      </w:r>
      <w:r w:rsidRPr="000951B7">
        <w:rPr>
          <w:rFonts w:ascii="Times New Roman" w:hAnsi="Times New Roman" w:cs="Times New Roman"/>
          <w:noProof/>
          <w:sz w:val="24"/>
        </w:rPr>
        <w:t>(Henman 2011)</w:t>
      </w:r>
      <w:r w:rsidRPr="000951B7">
        <w:rPr>
          <w:rFonts w:ascii="Times New Roman" w:hAnsi="Times New Roman" w:cs="Times New Roman"/>
          <w:sz w:val="24"/>
        </w:rPr>
        <w:t xml:space="preserve">. </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 Conditional policies are often justified using contractualist, paternalistic, and mutualist arguments (Deacon 2004).  Contractualist arguments draw on the notion of social justice and reciprocity that links to ideas of social citizenship.  The central premise </w:t>
      </w:r>
      <w:r w:rsidRPr="00E27A4C">
        <w:rPr>
          <w:rFonts w:ascii="Times New Roman" w:hAnsi="Times New Roman" w:cs="Times New Roman"/>
          <w:noProof/>
          <w:sz w:val="24"/>
        </w:rPr>
        <w:t>it</w:t>
      </w:r>
      <w:r w:rsidRPr="000951B7">
        <w:rPr>
          <w:rFonts w:ascii="Times New Roman" w:hAnsi="Times New Roman" w:cs="Times New Roman"/>
          <w:sz w:val="24"/>
        </w:rPr>
        <w:t xml:space="preserve"> that governments and individuals have a duty to each other. As such, conditional policies can be justified to act as a deterrent to abuse of the system. Paternalistic arguments suggest tha</w:t>
      </w:r>
      <w:r w:rsidR="00113554" w:rsidRPr="000951B7">
        <w:rPr>
          <w:rFonts w:ascii="Times New Roman" w:hAnsi="Times New Roman" w:cs="Times New Roman"/>
          <w:sz w:val="24"/>
        </w:rPr>
        <w:t>t</w:t>
      </w:r>
      <w:r w:rsidRPr="000951B7">
        <w:rPr>
          <w:rFonts w:ascii="Times New Roman" w:hAnsi="Times New Roman" w:cs="Times New Roman"/>
          <w:sz w:val="24"/>
        </w:rPr>
        <w:t xml:space="preserve"> conditional policies are in the best interest of the individual who would otherwise remain dependent </w:t>
      </w:r>
      <w:r w:rsidRPr="000951B7">
        <w:rPr>
          <w:rFonts w:ascii="Times New Roman" w:hAnsi="Times New Roman" w:cs="Times New Roman"/>
          <w:noProof/>
          <w:sz w:val="24"/>
        </w:rPr>
        <w:t xml:space="preserve">(Deacon 1994). This argument treats individuals as unable to make the ‘right’ decisions independently and in need of correction through monitoring and intervention (Manji 2016). </w:t>
      </w:r>
      <w:r w:rsidRPr="000951B7">
        <w:rPr>
          <w:rFonts w:ascii="Times New Roman" w:hAnsi="Times New Roman" w:cs="Times New Roman"/>
          <w:sz w:val="24"/>
        </w:rPr>
        <w:t>Critics</w:t>
      </w:r>
      <w:r w:rsidR="00702CF1">
        <w:rPr>
          <w:rFonts w:ascii="Times New Roman" w:hAnsi="Times New Roman" w:cs="Times New Roman"/>
          <w:sz w:val="24"/>
        </w:rPr>
        <w:t xml:space="preserve"> </w:t>
      </w:r>
      <w:r w:rsidRPr="000951B7">
        <w:rPr>
          <w:rFonts w:ascii="Times New Roman" w:hAnsi="Times New Roman" w:cs="Times New Roman"/>
          <w:sz w:val="24"/>
        </w:rPr>
        <w:t xml:space="preserve">suggest that there is a difference between offering and coercing people into undertaking activities that they may not otherwise choose </w:t>
      </w:r>
      <w:r w:rsidRPr="000951B7">
        <w:rPr>
          <w:rFonts w:ascii="Times New Roman" w:hAnsi="Times New Roman" w:cs="Times New Roman"/>
          <w:noProof/>
          <w:sz w:val="24"/>
        </w:rPr>
        <w:t>(Voigt 2016)</w:t>
      </w:r>
      <w:r w:rsidRPr="000951B7">
        <w:rPr>
          <w:rFonts w:ascii="Times New Roman" w:hAnsi="Times New Roman" w:cs="Times New Roman"/>
          <w:sz w:val="24"/>
        </w:rPr>
        <w:t xml:space="preserve">, especially when policies ignore the wider social context of people’s lives. </w:t>
      </w:r>
      <w:r w:rsidRPr="000951B7">
        <w:rPr>
          <w:rFonts w:ascii="Times New Roman" w:hAnsi="Times New Roman" w:cs="Times New Roman"/>
          <w:noProof/>
          <w:sz w:val="24"/>
        </w:rPr>
        <w:t xml:space="preserve">Mutualist arguments propose </w:t>
      </w:r>
      <w:r w:rsidRPr="000951B7">
        <w:rPr>
          <w:rFonts w:ascii="Times New Roman" w:hAnsi="Times New Roman" w:cs="Times New Roman"/>
          <w:sz w:val="24"/>
        </w:rPr>
        <w:t xml:space="preserve">that conditional policies are necessary for the good of the </w:t>
      </w:r>
      <w:r w:rsidRPr="00E27A4C">
        <w:rPr>
          <w:rFonts w:ascii="Times New Roman" w:hAnsi="Times New Roman" w:cs="Times New Roman"/>
          <w:noProof/>
          <w:sz w:val="24"/>
        </w:rPr>
        <w:t>majority</w:t>
      </w:r>
      <w:r w:rsidR="009F65F2">
        <w:rPr>
          <w:rFonts w:ascii="Times New Roman" w:hAnsi="Times New Roman" w:cs="Times New Roman"/>
          <w:sz w:val="24"/>
        </w:rPr>
        <w:t xml:space="preserve"> </w:t>
      </w:r>
      <w:r w:rsidRPr="000951B7">
        <w:rPr>
          <w:rFonts w:ascii="Times New Roman" w:hAnsi="Times New Roman" w:cs="Times New Roman"/>
          <w:sz w:val="24"/>
        </w:rPr>
        <w:t xml:space="preserve">and that individuals have responsibilities towards each other (Deacon 2004). This also relates to responsibilities towards a shared community resource, such as the NHS. Efficiency-oriented utilitarianism (Roberts &amp; Reich 2002) further underlies recent conditional policies (Watts, Fitzgerald et al 2014). </w:t>
      </w:r>
    </w:p>
    <w:p w:rsidR="00B51708" w:rsidRPr="000951B7" w:rsidRDefault="00B51708" w:rsidP="00B51708">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rPr>
        <w:t xml:space="preserve">Conditional policies </w:t>
      </w:r>
      <w:r w:rsidR="00771484" w:rsidRPr="000951B7">
        <w:rPr>
          <w:rFonts w:ascii="Times New Roman" w:hAnsi="Times New Roman" w:cs="Times New Roman"/>
          <w:sz w:val="24"/>
        </w:rPr>
        <w:t xml:space="preserve">vary in form and implementation </w:t>
      </w:r>
      <w:r w:rsidRPr="000951B7">
        <w:rPr>
          <w:rFonts w:ascii="Times New Roman" w:hAnsi="Times New Roman" w:cs="Times New Roman"/>
          <w:sz w:val="24"/>
        </w:rPr>
        <w:t xml:space="preserve">(Deacon 2004) so it is important to assess each in turn. A number of authors have proposed criteria to assess if conditional policies are morally and ethically justified (c.f. Delamothe 2008, Krubiner &amp; Merritt 2017, White 2000, Whitehead &amp; Dahlgren 2006).  </w:t>
      </w:r>
      <w:r w:rsidR="00702CF1">
        <w:rPr>
          <w:rFonts w:ascii="Times New Roman" w:hAnsi="Times New Roman" w:cs="Times New Roman"/>
          <w:sz w:val="24"/>
        </w:rPr>
        <w:t>N</w:t>
      </w:r>
      <w:r w:rsidRPr="000951B7">
        <w:rPr>
          <w:rFonts w:ascii="Times New Roman" w:hAnsi="Times New Roman" w:cs="Times New Roman"/>
          <w:sz w:val="24"/>
        </w:rPr>
        <w:t>ot all of the criteria are relevant to examining health conditionality in particular,</w:t>
      </w:r>
      <w:r w:rsidR="00702CF1">
        <w:rPr>
          <w:rFonts w:ascii="Times New Roman" w:hAnsi="Times New Roman" w:cs="Times New Roman"/>
          <w:sz w:val="24"/>
        </w:rPr>
        <w:t xml:space="preserve"> but</w:t>
      </w:r>
      <w:r w:rsidRPr="000951B7">
        <w:rPr>
          <w:rFonts w:ascii="Times New Roman" w:hAnsi="Times New Roman" w:cs="Times New Roman"/>
          <w:sz w:val="24"/>
        </w:rPr>
        <w:t xml:space="preserve"> the most commonly occurring criteria in the literature are fairness</w:t>
      </w:r>
      <w:r w:rsidR="0061661C">
        <w:rPr>
          <w:rFonts w:ascii="Times New Roman" w:hAnsi="Times New Roman" w:cs="Times New Roman"/>
          <w:sz w:val="24"/>
        </w:rPr>
        <w:t xml:space="preserve"> and</w:t>
      </w:r>
      <w:r w:rsidRPr="000951B7">
        <w:rPr>
          <w:rFonts w:ascii="Times New Roman" w:hAnsi="Times New Roman" w:cs="Times New Roman"/>
          <w:sz w:val="24"/>
        </w:rPr>
        <w:t xml:space="preserve"> </w:t>
      </w:r>
      <w:r w:rsidR="0061661C" w:rsidRPr="000951B7">
        <w:rPr>
          <w:rFonts w:ascii="Times New Roman" w:hAnsi="Times New Roman" w:cs="Times New Roman"/>
          <w:sz w:val="24"/>
        </w:rPr>
        <w:t>attainability</w:t>
      </w:r>
      <w:r w:rsidR="0061661C">
        <w:rPr>
          <w:rFonts w:ascii="Times New Roman" w:hAnsi="Times New Roman" w:cs="Times New Roman"/>
          <w:sz w:val="24"/>
        </w:rPr>
        <w:t>. According</w:t>
      </w:r>
      <w:r w:rsidR="008829D6">
        <w:rPr>
          <w:rFonts w:ascii="Times New Roman" w:hAnsi="Times New Roman" w:cs="Times New Roman"/>
          <w:sz w:val="24"/>
          <w:szCs w:val="24"/>
        </w:rPr>
        <w:t xml:space="preserve"> to Whitehead and Dahlgren (2006, p.5)</w:t>
      </w:r>
      <w:r w:rsidR="00976AFD">
        <w:rPr>
          <w:rFonts w:ascii="Times New Roman" w:hAnsi="Times New Roman" w:cs="Times New Roman"/>
          <w:sz w:val="24"/>
          <w:szCs w:val="24"/>
        </w:rPr>
        <w:t xml:space="preserve">, fairness in health represents </w:t>
      </w:r>
      <w:r w:rsidRPr="000951B7">
        <w:rPr>
          <w:rFonts w:ascii="Times New Roman" w:hAnsi="Times New Roman" w:cs="Times New Roman"/>
          <w:sz w:val="24"/>
          <w:szCs w:val="24"/>
        </w:rPr>
        <w:t xml:space="preserve"> ‘fair distribution of resources needed for health, fair access to the opportunities available, and fairness in the support offered to people when ill’</w:t>
      </w:r>
      <w:r w:rsidRPr="000951B7">
        <w:t xml:space="preserve"> </w:t>
      </w:r>
      <w:r w:rsidRPr="000951B7">
        <w:rPr>
          <w:rFonts w:ascii="Times New Roman" w:hAnsi="Times New Roman" w:cs="Times New Roman"/>
          <w:sz w:val="24"/>
          <w:szCs w:val="24"/>
        </w:rPr>
        <w:t>(Whitehead and Dahlgren, 2006, p.5)</w:t>
      </w:r>
      <w:r w:rsidRPr="000951B7">
        <w:t xml:space="preserve">. </w:t>
      </w:r>
      <w:r w:rsidRPr="000951B7">
        <w:rPr>
          <w:rFonts w:ascii="Times New Roman" w:hAnsi="Times New Roman" w:cs="Times New Roman"/>
          <w:sz w:val="24"/>
          <w:szCs w:val="24"/>
        </w:rPr>
        <w:t xml:space="preserve">While this means that action to reduce inequalities in health for </w:t>
      </w:r>
      <w:r w:rsidRPr="000951B7">
        <w:rPr>
          <w:rFonts w:ascii="Times New Roman" w:hAnsi="Times New Roman" w:cs="Times New Roman"/>
          <w:i/>
          <w:sz w:val="24"/>
          <w:szCs w:val="24"/>
        </w:rPr>
        <w:t>everyone</w:t>
      </w:r>
      <w:r w:rsidRPr="000951B7">
        <w:rPr>
          <w:rFonts w:ascii="Times New Roman" w:hAnsi="Times New Roman" w:cs="Times New Roman"/>
          <w:sz w:val="24"/>
          <w:szCs w:val="24"/>
        </w:rPr>
        <w:t xml:space="preserve"> across the whole social gradient is legitimate, to eliminate inequities, proportionally more resources may be required to ‘level up’ the health of those who are most disadvantaged.  Attainability relates to there being </w:t>
      </w:r>
      <w:r w:rsidR="009F65F2" w:rsidRPr="00F303BC">
        <w:rPr>
          <w:rFonts w:ascii="Times New Roman" w:hAnsi="Times New Roman" w:cs="Times New Roman"/>
          <w:noProof/>
          <w:sz w:val="24"/>
          <w:szCs w:val="24"/>
        </w:rPr>
        <w:t xml:space="preserve">a </w:t>
      </w:r>
      <w:r w:rsidRPr="009F65F2">
        <w:rPr>
          <w:rFonts w:ascii="Times New Roman" w:hAnsi="Times New Roman" w:cs="Times New Roman"/>
          <w:noProof/>
          <w:sz w:val="24"/>
          <w:szCs w:val="24"/>
        </w:rPr>
        <w:t>fair</w:t>
      </w:r>
      <w:r w:rsidRPr="000951B7">
        <w:rPr>
          <w:rFonts w:ascii="Times New Roman" w:hAnsi="Times New Roman" w:cs="Times New Roman"/>
          <w:sz w:val="24"/>
          <w:szCs w:val="24"/>
        </w:rPr>
        <w:t xml:space="preserve"> opportunity for patients to be able to meet the demands placed on them that also respects patient autonomy (White 2000, Cookson &amp; Dolan 2000). Conditional policies should also be </w:t>
      </w:r>
      <w:r w:rsidR="0061661C">
        <w:rPr>
          <w:rFonts w:ascii="Times New Roman" w:hAnsi="Times New Roman" w:cs="Times New Roman"/>
          <w:sz w:val="24"/>
          <w:szCs w:val="24"/>
        </w:rPr>
        <w:t xml:space="preserve">evidence-based and assess any likely distributional impacts, such as risk and burdens that may result directly or indirectly from the introduction of a policy </w:t>
      </w:r>
      <w:r w:rsidRPr="000951B7">
        <w:rPr>
          <w:rFonts w:ascii="Times New Roman" w:hAnsi="Times New Roman" w:cs="Times New Roman"/>
          <w:sz w:val="24"/>
          <w:szCs w:val="24"/>
        </w:rPr>
        <w:t xml:space="preserve">(Krubiner &amp; Merritt 2017).  </w:t>
      </w:r>
      <w:r w:rsidRPr="000951B7">
        <w:rPr>
          <w:rFonts w:ascii="Times New Roman" w:hAnsi="Times New Roman" w:cs="Times New Roman"/>
          <w:sz w:val="24"/>
        </w:rPr>
        <w:t xml:space="preserve">In other words, conditional policies should not worsen disadvantage </w:t>
      </w:r>
      <w:r w:rsidRPr="000951B7">
        <w:rPr>
          <w:rFonts w:ascii="Times New Roman" w:hAnsi="Times New Roman" w:cs="Times New Roman"/>
          <w:noProof/>
          <w:sz w:val="24"/>
        </w:rPr>
        <w:t>(Krubiner and Merritt 2016)</w:t>
      </w:r>
      <w:r w:rsidRPr="000951B7">
        <w:rPr>
          <w:rFonts w:ascii="Times New Roman" w:hAnsi="Times New Roman" w:cs="Times New Roman"/>
          <w:sz w:val="24"/>
        </w:rPr>
        <w:t xml:space="preserve">.  </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So far, many proposed conditional health policies in the UK have been called into question before implementation </w:t>
      </w:r>
      <w:r w:rsidRPr="000951B7">
        <w:rPr>
          <w:rFonts w:ascii="Times New Roman" w:hAnsi="Times New Roman" w:cs="Times New Roman"/>
          <w:noProof/>
          <w:sz w:val="24"/>
        </w:rPr>
        <w:t>(Campbell 2016)</w:t>
      </w:r>
      <w:r w:rsidRPr="000951B7">
        <w:rPr>
          <w:rFonts w:ascii="Times New Roman" w:hAnsi="Times New Roman" w:cs="Times New Roman"/>
          <w:sz w:val="24"/>
        </w:rPr>
        <w:t xml:space="preserve"> making it difficult to explore how they are enacted in a particular institutional context </w:t>
      </w:r>
      <w:r w:rsidRPr="000951B7">
        <w:rPr>
          <w:rFonts w:ascii="Times New Roman" w:hAnsi="Times New Roman" w:cs="Times New Roman"/>
          <w:noProof/>
          <w:sz w:val="24"/>
        </w:rPr>
        <w:t>(Harris and Holt 2013)</w:t>
      </w:r>
      <w:r w:rsidRPr="000951B7">
        <w:rPr>
          <w:rFonts w:ascii="Times New Roman" w:hAnsi="Times New Roman" w:cs="Times New Roman"/>
          <w:sz w:val="24"/>
        </w:rPr>
        <w:t xml:space="preserve">. In dentistry, however, a conditional health policy has been incorporated into reforms of contracts that govern the provision of NHS care in general dental practice. Plans for a new contract model were first put forward following an independent review of NHS dentistry in 2009 </w:t>
      </w:r>
      <w:r w:rsidRPr="000951B7">
        <w:rPr>
          <w:rFonts w:ascii="Times New Roman" w:hAnsi="Times New Roman" w:cs="Times New Roman"/>
          <w:noProof/>
          <w:sz w:val="24"/>
        </w:rPr>
        <w:t>(Department of Health 2009)</w:t>
      </w:r>
      <w:r w:rsidRPr="000951B7">
        <w:rPr>
          <w:rFonts w:ascii="Times New Roman" w:hAnsi="Times New Roman" w:cs="Times New Roman"/>
          <w:sz w:val="24"/>
        </w:rPr>
        <w:t xml:space="preserve">, with pilots set up in 75 dental practices in 2011, followed by an announcement in 2015 that some of these would move forward to prototype testing </w:t>
      </w:r>
      <w:r w:rsidRPr="000951B7">
        <w:rPr>
          <w:rFonts w:ascii="Times New Roman" w:hAnsi="Times New Roman" w:cs="Times New Roman"/>
          <w:noProof/>
          <w:sz w:val="24"/>
        </w:rPr>
        <w:t>(Department of Health 2015)</w:t>
      </w:r>
      <w:r w:rsidRPr="000951B7">
        <w:rPr>
          <w:rFonts w:ascii="Times New Roman" w:hAnsi="Times New Roman" w:cs="Times New Roman"/>
          <w:sz w:val="24"/>
        </w:rPr>
        <w:t xml:space="preserve">. The evolutionary nature of the reforms gives us the opportunity to explore how policy frames and implements conditionality in a health context where inequalities are a real concern. </w:t>
      </w:r>
    </w:p>
    <w:p w:rsidR="00B51708" w:rsidRPr="000951B7" w:rsidRDefault="00B51708" w:rsidP="008F731B">
      <w:pPr>
        <w:pStyle w:val="Heading2"/>
        <w:spacing w:before="0"/>
      </w:pPr>
      <w:r w:rsidRPr="000951B7">
        <w:t>Oral health inequalities and the reform of NHS dentistry</w:t>
      </w:r>
    </w:p>
    <w:p w:rsidR="00B51708" w:rsidRPr="000951B7" w:rsidRDefault="00B51708" w:rsidP="00B51708">
      <w:pPr>
        <w:spacing w:line="480" w:lineRule="auto"/>
        <w:ind w:firstLine="720"/>
        <w:jc w:val="both"/>
        <w:rPr>
          <w:rFonts w:ascii="Times New Roman" w:hAnsi="Times New Roman" w:cs="Times New Roman"/>
          <w:sz w:val="24"/>
          <w:szCs w:val="24"/>
        </w:rPr>
      </w:pPr>
    </w:p>
    <w:p w:rsidR="00B51708" w:rsidRPr="000951B7" w:rsidRDefault="00B51708" w:rsidP="00F23CAD">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Inequalities in oral health are reported the world over. In a wide range of cultural contexts, a socio-economic gradient in oral health shows poorer oral health at progressively lower levels of socio-economic status (</w:t>
      </w:r>
      <w:r w:rsidRPr="000951B7">
        <w:rPr>
          <w:rFonts w:ascii="Times New Roman" w:hAnsi="Times New Roman" w:cs="Times New Roman"/>
          <w:noProof/>
          <w:sz w:val="24"/>
          <w:szCs w:val="24"/>
        </w:rPr>
        <w:t>Guarnizo-Herreño et al. 2013)</w:t>
      </w:r>
      <w:r w:rsidRPr="000951B7">
        <w:rPr>
          <w:rFonts w:ascii="Times New Roman" w:hAnsi="Times New Roman" w:cs="Times New Roman"/>
          <w:sz w:val="24"/>
          <w:szCs w:val="24"/>
        </w:rPr>
        <w:t xml:space="preserve">. Whilst poorer oral health among those at the lower end of the socio-economic gradient is attributed to unhealthy dietary patterns and inadequate tooth-brushing, receipt of dental care is also found to contribute, at least in part </w:t>
      </w:r>
      <w:r w:rsidRPr="000951B7">
        <w:rPr>
          <w:rFonts w:ascii="Times New Roman" w:hAnsi="Times New Roman" w:cs="Times New Roman"/>
          <w:noProof/>
          <w:sz w:val="24"/>
          <w:szCs w:val="24"/>
        </w:rPr>
        <w:t>(Harris, Pennington, and Whitehead 2016)</w:t>
      </w:r>
      <w:r w:rsidRPr="000951B7">
        <w:rPr>
          <w:rFonts w:ascii="Times New Roman" w:hAnsi="Times New Roman" w:cs="Times New Roman"/>
          <w:sz w:val="24"/>
          <w:szCs w:val="24"/>
        </w:rPr>
        <w:t>. Poverty, however, is just one way that socio-economic disadvantage relates to poor oral health. Differences in education and occupation as well as a range of socio-psychological factors</w:t>
      </w:r>
      <w:r w:rsidR="001E1FC6" w:rsidRPr="000951B7">
        <w:rPr>
          <w:rFonts w:ascii="Times New Roman" w:hAnsi="Times New Roman" w:cs="Times New Roman"/>
          <w:sz w:val="24"/>
          <w:szCs w:val="24"/>
        </w:rPr>
        <w:t>,</w:t>
      </w:r>
      <w:r w:rsidRPr="000951B7">
        <w:rPr>
          <w:rFonts w:ascii="Times New Roman" w:hAnsi="Times New Roman" w:cs="Times New Roman"/>
          <w:sz w:val="24"/>
          <w:szCs w:val="24"/>
        </w:rPr>
        <w:t xml:space="preserve"> such as social capital and sense of coherence, have also been associated with inequalities in oral health (Nicolau et al 2003).  Therefore, when considering whether patients are able to procure services proportional to their need, the power distance and social relationship between the patient and dentist are likely to be important considerations, in addition to their ability to pay. </w:t>
      </w:r>
    </w:p>
    <w:p w:rsidR="00B51708" w:rsidRPr="000951B7" w:rsidRDefault="00B51708" w:rsidP="00B51708">
      <w:pPr>
        <w:spacing w:line="480" w:lineRule="auto"/>
        <w:jc w:val="both"/>
        <w:rPr>
          <w:rFonts w:ascii="Times New Roman" w:hAnsi="Times New Roman" w:cs="Times New Roman"/>
          <w:sz w:val="24"/>
        </w:rPr>
      </w:pPr>
      <w:r w:rsidRPr="000951B7">
        <w:rPr>
          <w:rFonts w:ascii="Times New Roman" w:hAnsi="Times New Roman" w:cs="Times New Roman"/>
          <w:sz w:val="24"/>
        </w:rPr>
        <w:tab/>
        <w:t xml:space="preserve">Primary care dentistry in the UK is </w:t>
      </w:r>
      <w:r w:rsidR="001C395A" w:rsidRPr="000951B7">
        <w:rPr>
          <w:rFonts w:ascii="Times New Roman" w:hAnsi="Times New Roman" w:cs="Times New Roman"/>
          <w:sz w:val="24"/>
        </w:rPr>
        <w:t xml:space="preserve">mainly </w:t>
      </w:r>
      <w:r w:rsidRPr="000951B7">
        <w:rPr>
          <w:rFonts w:ascii="Times New Roman" w:hAnsi="Times New Roman" w:cs="Times New Roman"/>
          <w:sz w:val="24"/>
        </w:rPr>
        <w:t xml:space="preserve">delivered through independently owned general dental practices contracted to the NHS or through private practice where reimbursement is received either directly from patients or through third-party payers such as insurance companies. Although it is possible for practices to deliver both NHS and private care in the same premises, more than 85% of practices rely on some form of NHS income </w:t>
      </w:r>
      <w:r w:rsidRPr="000951B7">
        <w:rPr>
          <w:rFonts w:ascii="Times New Roman" w:hAnsi="Times New Roman" w:cs="Times New Roman"/>
          <w:noProof/>
          <w:sz w:val="24"/>
        </w:rPr>
        <w:t>(British Dental Association 2013)</w:t>
      </w:r>
      <w:r w:rsidRPr="000951B7">
        <w:rPr>
          <w:rFonts w:ascii="Times New Roman" w:hAnsi="Times New Roman" w:cs="Times New Roman"/>
          <w:sz w:val="24"/>
        </w:rPr>
        <w:t xml:space="preserve">. Finding a way to reimburse dental practitioners fairly for NHS work, </w:t>
      </w:r>
      <w:r w:rsidR="006D4F8D" w:rsidRPr="000951B7">
        <w:rPr>
          <w:rFonts w:ascii="Times New Roman" w:hAnsi="Times New Roman" w:cs="Times New Roman"/>
          <w:sz w:val="24"/>
        </w:rPr>
        <w:t>as</w:t>
      </w:r>
      <w:r w:rsidRPr="000951B7">
        <w:rPr>
          <w:rFonts w:ascii="Times New Roman" w:hAnsi="Times New Roman" w:cs="Times New Roman"/>
          <w:sz w:val="24"/>
        </w:rPr>
        <w:t xml:space="preserve"> levels of disease have declined, has been a struggle. Since the 1990s, there have been various models of NHS dental contract, all matched with subsequent unintended consequences </w:t>
      </w:r>
      <w:r w:rsidRPr="000951B7">
        <w:rPr>
          <w:rFonts w:ascii="Times New Roman" w:hAnsi="Times New Roman" w:cs="Times New Roman"/>
          <w:noProof/>
          <w:sz w:val="24"/>
        </w:rPr>
        <w:t>(Harris et al. 2014)</w:t>
      </w:r>
      <w:r w:rsidRPr="000951B7">
        <w:rPr>
          <w:rFonts w:ascii="Times New Roman" w:hAnsi="Times New Roman" w:cs="Times New Roman"/>
          <w:sz w:val="24"/>
        </w:rPr>
        <w:t xml:space="preserve">. </w:t>
      </w:r>
      <w:r w:rsidR="006D4F8D" w:rsidRPr="000951B7">
        <w:rPr>
          <w:rFonts w:ascii="Times New Roman" w:hAnsi="Times New Roman" w:cs="Times New Roman"/>
          <w:sz w:val="24"/>
        </w:rPr>
        <w:t>A</w:t>
      </w:r>
      <w:r w:rsidRPr="000951B7">
        <w:rPr>
          <w:rFonts w:ascii="Times New Roman" w:hAnsi="Times New Roman" w:cs="Times New Roman"/>
          <w:sz w:val="24"/>
        </w:rPr>
        <w:t xml:space="preserve"> remuneration system introduced in 2006 based on activity grouped into three bands of Units of Dental Activity (UDA) </w:t>
      </w:r>
      <w:r w:rsidRPr="000951B7">
        <w:rPr>
          <w:rFonts w:ascii="Times New Roman" w:hAnsi="Times New Roman" w:cs="Times New Roman"/>
          <w:noProof/>
          <w:sz w:val="24"/>
        </w:rPr>
        <w:t>(House of Commons 2008)</w:t>
      </w:r>
      <w:r w:rsidRPr="000951B7">
        <w:rPr>
          <w:rFonts w:ascii="Times New Roman" w:hAnsi="Times New Roman" w:cs="Times New Roman"/>
          <w:sz w:val="24"/>
        </w:rPr>
        <w:t xml:space="preserve"> was widely recognised as failing to incentivise quality of care, particularly prevention </w:t>
      </w:r>
      <w:r w:rsidRPr="000951B7">
        <w:rPr>
          <w:rFonts w:ascii="Times New Roman" w:hAnsi="Times New Roman" w:cs="Times New Roman"/>
          <w:noProof/>
          <w:sz w:val="24"/>
        </w:rPr>
        <w:t>(Department of Health 2009)</w:t>
      </w:r>
      <w:r w:rsidRPr="000951B7">
        <w:rPr>
          <w:rFonts w:ascii="Times New Roman" w:hAnsi="Times New Roman" w:cs="Times New Roman"/>
          <w:sz w:val="24"/>
        </w:rPr>
        <w:t xml:space="preserve">. The UDA system was also found to </w:t>
      </w:r>
      <w:r w:rsidR="001E1FC6" w:rsidRPr="000951B7">
        <w:rPr>
          <w:rFonts w:ascii="Times New Roman" w:hAnsi="Times New Roman" w:cs="Times New Roman"/>
          <w:sz w:val="24"/>
        </w:rPr>
        <w:t>promote</w:t>
      </w:r>
      <w:r w:rsidRPr="000951B7">
        <w:rPr>
          <w:rFonts w:ascii="Times New Roman" w:hAnsi="Times New Roman" w:cs="Times New Roman"/>
          <w:sz w:val="24"/>
        </w:rPr>
        <w:t xml:space="preserve"> variation between dentists in </w:t>
      </w:r>
      <w:r w:rsidR="001E1FC6" w:rsidRPr="000951B7">
        <w:rPr>
          <w:rFonts w:ascii="Times New Roman" w:hAnsi="Times New Roman" w:cs="Times New Roman"/>
          <w:sz w:val="24"/>
        </w:rPr>
        <w:t>terms</w:t>
      </w:r>
      <w:r w:rsidRPr="000951B7">
        <w:rPr>
          <w:rFonts w:ascii="Times New Roman" w:hAnsi="Times New Roman" w:cs="Times New Roman"/>
          <w:sz w:val="24"/>
        </w:rPr>
        <w:t xml:space="preserve"> of </w:t>
      </w:r>
      <w:r w:rsidR="001E1FC6" w:rsidRPr="000951B7">
        <w:rPr>
          <w:rFonts w:ascii="Times New Roman" w:hAnsi="Times New Roman" w:cs="Times New Roman"/>
          <w:sz w:val="24"/>
        </w:rPr>
        <w:t xml:space="preserve">the </w:t>
      </w:r>
      <w:r w:rsidRPr="000951B7">
        <w:rPr>
          <w:rFonts w:ascii="Times New Roman" w:hAnsi="Times New Roman" w:cs="Times New Roman"/>
          <w:sz w:val="24"/>
        </w:rPr>
        <w:t xml:space="preserve">advice and treatment offered to patients </w:t>
      </w:r>
      <w:r w:rsidRPr="000951B7">
        <w:rPr>
          <w:rFonts w:ascii="Times New Roman" w:hAnsi="Times New Roman" w:cs="Times New Roman"/>
          <w:noProof/>
          <w:sz w:val="24"/>
        </w:rPr>
        <w:t>(Rooney 2014)</w:t>
      </w:r>
      <w:r w:rsidR="001E1FC6" w:rsidRPr="000951B7">
        <w:rPr>
          <w:rFonts w:ascii="Times New Roman" w:hAnsi="Times New Roman" w:cs="Times New Roman"/>
          <w:sz w:val="24"/>
        </w:rPr>
        <w:t>. This</w:t>
      </w:r>
      <w:r w:rsidRPr="000951B7">
        <w:rPr>
          <w:rFonts w:ascii="Times New Roman" w:hAnsi="Times New Roman" w:cs="Times New Roman"/>
          <w:sz w:val="24"/>
        </w:rPr>
        <w:t xml:space="preserve"> </w:t>
      </w:r>
      <w:r w:rsidR="001E1FC6" w:rsidRPr="000951B7">
        <w:rPr>
          <w:rFonts w:ascii="Times New Roman" w:hAnsi="Times New Roman" w:cs="Times New Roman"/>
          <w:sz w:val="24"/>
        </w:rPr>
        <w:t xml:space="preserve">eventually </w:t>
      </w:r>
      <w:r w:rsidRPr="000951B7">
        <w:rPr>
          <w:rFonts w:ascii="Times New Roman" w:hAnsi="Times New Roman" w:cs="Times New Roman"/>
          <w:sz w:val="24"/>
        </w:rPr>
        <w:t xml:space="preserve">prompted moves towards standardising care by means of care pathway commissioning </w:t>
      </w:r>
      <w:r w:rsidRPr="000951B7">
        <w:rPr>
          <w:rFonts w:ascii="Times New Roman" w:hAnsi="Times New Roman" w:cs="Times New Roman"/>
          <w:noProof/>
          <w:sz w:val="24"/>
        </w:rPr>
        <w:t>(Harris and Bridgman 2010)</w:t>
      </w:r>
      <w:r w:rsidRPr="000951B7">
        <w:rPr>
          <w:rFonts w:ascii="Times New Roman" w:hAnsi="Times New Roman" w:cs="Times New Roman"/>
          <w:sz w:val="24"/>
        </w:rPr>
        <w:t xml:space="preserve">.  </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A process of piloting elements of a new contract, with care pathways at its heart, began in 2011. Prototype testing of the new dental contract is underway, with roll-out to all dental practices expected in the next few years </w:t>
      </w:r>
      <w:r w:rsidRPr="000951B7">
        <w:rPr>
          <w:rFonts w:ascii="Times New Roman" w:hAnsi="Times New Roman" w:cs="Times New Roman"/>
          <w:noProof/>
          <w:sz w:val="24"/>
        </w:rPr>
        <w:t>(Department of Health 2015)</w:t>
      </w:r>
      <w:r w:rsidRPr="000951B7">
        <w:rPr>
          <w:rFonts w:ascii="Times New Roman" w:hAnsi="Times New Roman" w:cs="Times New Roman"/>
          <w:sz w:val="24"/>
        </w:rPr>
        <w:t xml:space="preserve">.  The aims of the reforms are to focus on the delivery of long-term preventive care, and remunerating dental professionals based on </w:t>
      </w:r>
      <w:r w:rsidRPr="00E27A4C">
        <w:rPr>
          <w:rFonts w:ascii="Times New Roman" w:hAnsi="Times New Roman" w:cs="Times New Roman"/>
          <w:noProof/>
          <w:sz w:val="24"/>
        </w:rPr>
        <w:t>quality</w:t>
      </w:r>
      <w:r w:rsidRPr="000951B7">
        <w:rPr>
          <w:rFonts w:ascii="Times New Roman" w:hAnsi="Times New Roman" w:cs="Times New Roman"/>
          <w:sz w:val="24"/>
        </w:rPr>
        <w:t xml:space="preserve"> of care, rather than treatment </w:t>
      </w:r>
      <w:r w:rsidRPr="000951B7">
        <w:rPr>
          <w:rFonts w:ascii="Times New Roman" w:hAnsi="Times New Roman" w:cs="Times New Roman"/>
          <w:noProof/>
          <w:sz w:val="24"/>
        </w:rPr>
        <w:t>(Department of Health 2009)</w:t>
      </w:r>
      <w:r w:rsidRPr="000951B7">
        <w:rPr>
          <w:rFonts w:ascii="Times New Roman" w:hAnsi="Times New Roman" w:cs="Times New Roman"/>
          <w:sz w:val="24"/>
        </w:rPr>
        <w:t xml:space="preserve">. The iterative shaping of these new NHS dental contracting arrangements </w:t>
      </w:r>
      <w:r w:rsidRPr="000951B7">
        <w:rPr>
          <w:rFonts w:ascii="Times New Roman" w:hAnsi="Times New Roman" w:cs="Times New Roman"/>
          <w:noProof/>
          <w:sz w:val="24"/>
        </w:rPr>
        <w:t>(Rooney 2014)</w:t>
      </w:r>
      <w:r w:rsidRPr="000951B7">
        <w:rPr>
          <w:rFonts w:ascii="Times New Roman" w:hAnsi="Times New Roman" w:cs="Times New Roman"/>
          <w:sz w:val="24"/>
        </w:rPr>
        <w:t xml:space="preserve"> provides us with the opportunity to explore how and why conditionality was included within the new system, and how it is justified in policy terms.</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Care pathways are a quality improvement initiative designed to enforce the use of standardised processes and approaches </w:t>
      </w:r>
      <w:r w:rsidRPr="00E27A4C">
        <w:rPr>
          <w:rFonts w:ascii="Times New Roman" w:hAnsi="Times New Roman" w:cs="Times New Roman"/>
          <w:noProof/>
          <w:sz w:val="24"/>
        </w:rPr>
        <w:t>known</w:t>
      </w:r>
      <w:r w:rsidRPr="000951B7">
        <w:rPr>
          <w:rFonts w:ascii="Times New Roman" w:hAnsi="Times New Roman" w:cs="Times New Roman"/>
          <w:sz w:val="24"/>
        </w:rPr>
        <w:t xml:space="preserve"> to deliver predictable outcomes </w:t>
      </w:r>
      <w:r w:rsidRPr="000951B7">
        <w:rPr>
          <w:rFonts w:ascii="Times New Roman" w:hAnsi="Times New Roman" w:cs="Times New Roman"/>
          <w:noProof/>
          <w:sz w:val="24"/>
        </w:rPr>
        <w:t>(Rooney 2014, Department of Health 2011)</w:t>
      </w:r>
      <w:r w:rsidRPr="000951B7">
        <w:rPr>
          <w:rFonts w:ascii="Times New Roman" w:hAnsi="Times New Roman" w:cs="Times New Roman"/>
          <w:sz w:val="24"/>
        </w:rPr>
        <w:t xml:space="preserve">. The use of care pathways to guide practitioners in delivering evidence-based dental care was prompted by the Steele review </w:t>
      </w:r>
      <w:r w:rsidRPr="000951B7">
        <w:rPr>
          <w:rFonts w:ascii="Times New Roman" w:hAnsi="Times New Roman" w:cs="Times New Roman"/>
          <w:noProof/>
          <w:sz w:val="24"/>
        </w:rPr>
        <w:t>(Department of Health 2009)</w:t>
      </w:r>
      <w:r w:rsidRPr="000951B7">
        <w:rPr>
          <w:rFonts w:ascii="Times New Roman" w:hAnsi="Times New Roman" w:cs="Times New Roman"/>
          <w:sz w:val="24"/>
        </w:rPr>
        <w:t xml:space="preserve"> and subsequently incorporated into the new NHS dental contract arrangements now being tested. </w:t>
      </w:r>
      <w:r w:rsidR="001C395A" w:rsidRPr="000951B7">
        <w:rPr>
          <w:rFonts w:ascii="Times New Roman" w:hAnsi="Times New Roman" w:cs="Times New Roman"/>
          <w:sz w:val="24"/>
        </w:rPr>
        <w:t xml:space="preserve">Practitioners </w:t>
      </w:r>
      <w:r w:rsidR="00E706AC">
        <w:rPr>
          <w:rFonts w:ascii="Times New Roman" w:hAnsi="Times New Roman" w:cs="Times New Roman"/>
          <w:sz w:val="24"/>
        </w:rPr>
        <w:t>enter</w:t>
      </w:r>
      <w:r w:rsidR="00E706AC" w:rsidRPr="000951B7">
        <w:rPr>
          <w:rFonts w:ascii="Times New Roman" w:hAnsi="Times New Roman" w:cs="Times New Roman"/>
          <w:sz w:val="24"/>
        </w:rPr>
        <w:t xml:space="preserve"> </w:t>
      </w:r>
      <w:r w:rsidR="001C395A" w:rsidRPr="000951B7">
        <w:rPr>
          <w:rFonts w:ascii="Times New Roman" w:hAnsi="Times New Roman" w:cs="Times New Roman"/>
          <w:sz w:val="24"/>
        </w:rPr>
        <w:t xml:space="preserve">patient’s social (self-reported) and medical information </w:t>
      </w:r>
      <w:r w:rsidR="00E706AC">
        <w:rPr>
          <w:rFonts w:ascii="Times New Roman" w:hAnsi="Times New Roman" w:cs="Times New Roman"/>
          <w:sz w:val="24"/>
        </w:rPr>
        <w:t xml:space="preserve">into clinical software that uses an algorithm to sort patients </w:t>
      </w:r>
      <w:r w:rsidR="0074381F">
        <w:rPr>
          <w:rFonts w:ascii="Times New Roman" w:hAnsi="Times New Roman" w:cs="Times New Roman"/>
          <w:sz w:val="24"/>
        </w:rPr>
        <w:t>into</w:t>
      </w:r>
      <w:r w:rsidR="0074381F" w:rsidRPr="000951B7">
        <w:rPr>
          <w:rFonts w:ascii="Times New Roman" w:hAnsi="Times New Roman" w:cs="Times New Roman"/>
          <w:sz w:val="24"/>
        </w:rPr>
        <w:t xml:space="preserve"> </w:t>
      </w:r>
      <w:r w:rsidRPr="000951B7">
        <w:rPr>
          <w:rFonts w:ascii="Times New Roman" w:hAnsi="Times New Roman" w:cs="Times New Roman"/>
          <w:sz w:val="24"/>
        </w:rPr>
        <w:t>a traffic-light system (Red, Amber, Green, or RAG)</w:t>
      </w:r>
      <w:r w:rsidR="00E706AC">
        <w:rPr>
          <w:rFonts w:ascii="Times New Roman" w:hAnsi="Times New Roman" w:cs="Times New Roman"/>
          <w:sz w:val="24"/>
        </w:rPr>
        <w:t xml:space="preserve">. This </w:t>
      </w:r>
      <w:r w:rsidR="00E706AC" w:rsidRPr="00E27A4C">
        <w:rPr>
          <w:rFonts w:ascii="Times New Roman" w:hAnsi="Times New Roman" w:cs="Times New Roman"/>
          <w:noProof/>
          <w:sz w:val="24"/>
        </w:rPr>
        <w:t xml:space="preserve">RAG </w:t>
      </w:r>
      <w:r w:rsidR="00E706AC" w:rsidRPr="009F65F2">
        <w:rPr>
          <w:rFonts w:ascii="Times New Roman" w:hAnsi="Times New Roman" w:cs="Times New Roman"/>
          <w:noProof/>
          <w:sz w:val="24"/>
        </w:rPr>
        <w:t>allocation</w:t>
      </w:r>
      <w:r w:rsidR="00E706AC">
        <w:rPr>
          <w:rFonts w:ascii="Times New Roman" w:hAnsi="Times New Roman" w:cs="Times New Roman"/>
          <w:sz w:val="24"/>
        </w:rPr>
        <w:t xml:space="preserve"> sets</w:t>
      </w:r>
      <w:r w:rsidRPr="000951B7">
        <w:rPr>
          <w:rFonts w:ascii="Times New Roman" w:hAnsi="Times New Roman" w:cs="Times New Roman"/>
          <w:sz w:val="24"/>
        </w:rPr>
        <w:t xml:space="preserve"> in </w:t>
      </w:r>
      <w:r w:rsidRPr="00E27A4C">
        <w:rPr>
          <w:rFonts w:ascii="Times New Roman" w:hAnsi="Times New Roman" w:cs="Times New Roman"/>
          <w:noProof/>
          <w:sz w:val="24"/>
        </w:rPr>
        <w:t xml:space="preserve">motion </w:t>
      </w:r>
      <w:r w:rsidRPr="009F65F2">
        <w:rPr>
          <w:rFonts w:ascii="Times New Roman" w:hAnsi="Times New Roman" w:cs="Times New Roman"/>
          <w:noProof/>
          <w:sz w:val="24"/>
        </w:rPr>
        <w:t xml:space="preserve"> recommended</w:t>
      </w:r>
      <w:r w:rsidRPr="000951B7">
        <w:rPr>
          <w:rFonts w:ascii="Times New Roman" w:hAnsi="Times New Roman" w:cs="Times New Roman"/>
          <w:sz w:val="24"/>
        </w:rPr>
        <w:t xml:space="preserve"> preventive care protocols. Patients categorised as ‘Green’ (healthy) can proceed with regular dental care along with reduced surveillance (up to biennial check-ups), while ‘Amber’ patients are also recommended to have a full range of dental treatment and up to annual check-up</w:t>
      </w:r>
      <w:r w:rsidR="0074381F">
        <w:rPr>
          <w:rFonts w:ascii="Times New Roman" w:hAnsi="Times New Roman" w:cs="Times New Roman"/>
          <w:sz w:val="24"/>
        </w:rPr>
        <w:t>s</w:t>
      </w:r>
      <w:r w:rsidRPr="000951B7">
        <w:rPr>
          <w:rFonts w:ascii="Times New Roman" w:hAnsi="Times New Roman" w:cs="Times New Roman"/>
          <w:sz w:val="24"/>
        </w:rPr>
        <w:t xml:space="preserve">.  </w:t>
      </w:r>
    </w:p>
    <w:p w:rsidR="00F47BF1"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For ‘Red’ patients, on the other hand (identified as having </w:t>
      </w:r>
      <w:r w:rsidRPr="00E27A4C">
        <w:rPr>
          <w:rFonts w:ascii="Times New Roman" w:hAnsi="Times New Roman" w:cs="Times New Roman"/>
          <w:noProof/>
          <w:sz w:val="24"/>
        </w:rPr>
        <w:t>active</w:t>
      </w:r>
      <w:r w:rsidRPr="000951B7">
        <w:rPr>
          <w:rFonts w:ascii="Times New Roman" w:hAnsi="Times New Roman" w:cs="Times New Roman"/>
          <w:sz w:val="24"/>
        </w:rPr>
        <w:t xml:space="preserve"> disease requiring treatment), there is a ‘treatment lock’ meaning they are not entitled to </w:t>
      </w:r>
      <w:r w:rsidR="00B31A94" w:rsidRPr="000951B7">
        <w:rPr>
          <w:rFonts w:ascii="Times New Roman" w:hAnsi="Times New Roman" w:cs="Times New Roman"/>
          <w:sz w:val="24"/>
        </w:rPr>
        <w:t>advanced</w:t>
      </w:r>
      <w:r w:rsidRPr="000951B7">
        <w:rPr>
          <w:rFonts w:ascii="Times New Roman" w:hAnsi="Times New Roman" w:cs="Times New Roman"/>
          <w:sz w:val="24"/>
        </w:rPr>
        <w:t xml:space="preserve"> care within the NHS. Red patients are only entitled to ‘limited restorative work’ (fillings, extractions and acrylic dentures) until they have demonstrated that they are committed to improving their tooth-brushing, diet, and reducing their ‘risk’. The reasoning is that recurrent decay or periodontal problems </w:t>
      </w:r>
      <w:r w:rsidR="005F4305" w:rsidRPr="000951B7">
        <w:rPr>
          <w:rFonts w:ascii="Times New Roman" w:hAnsi="Times New Roman" w:cs="Times New Roman"/>
          <w:sz w:val="24"/>
        </w:rPr>
        <w:t>can cause</w:t>
      </w:r>
      <w:r w:rsidRPr="000951B7">
        <w:rPr>
          <w:rFonts w:ascii="Times New Roman" w:hAnsi="Times New Roman" w:cs="Times New Roman"/>
          <w:sz w:val="24"/>
        </w:rPr>
        <w:t xml:space="preserve"> some restorations </w:t>
      </w:r>
      <w:r w:rsidR="005F4305" w:rsidRPr="000951B7">
        <w:rPr>
          <w:rFonts w:ascii="Times New Roman" w:hAnsi="Times New Roman" w:cs="Times New Roman"/>
          <w:sz w:val="24"/>
        </w:rPr>
        <w:t xml:space="preserve">to </w:t>
      </w:r>
      <w:r w:rsidRPr="000951B7">
        <w:rPr>
          <w:rFonts w:ascii="Times New Roman" w:hAnsi="Times New Roman" w:cs="Times New Roman"/>
          <w:sz w:val="24"/>
        </w:rPr>
        <w:t xml:space="preserve">fail </w:t>
      </w:r>
      <w:r w:rsidRPr="000951B7">
        <w:rPr>
          <w:rFonts w:ascii="Times New Roman" w:hAnsi="Times New Roman" w:cs="Times New Roman"/>
          <w:noProof/>
          <w:sz w:val="24"/>
        </w:rPr>
        <w:t>(NHS Centre for Reviews and Dissemination 1999)</w:t>
      </w:r>
      <w:r w:rsidRPr="000951B7">
        <w:rPr>
          <w:rFonts w:ascii="Times New Roman" w:hAnsi="Times New Roman" w:cs="Times New Roman"/>
          <w:sz w:val="24"/>
        </w:rPr>
        <w:t xml:space="preserve">. To receive a full range of care (such as root canal treatment, crowns, bridges and cobalt-chrome dentures), as well as improving self-care, ‘Red’ patients must comply with preventative ‘interim care management’ (ICM) appointments. </w:t>
      </w:r>
      <w:r w:rsidR="00E706AC" w:rsidRPr="009F65F2">
        <w:rPr>
          <w:rFonts w:ascii="Times New Roman" w:hAnsi="Times New Roman" w:cs="Times New Roman"/>
          <w:noProof/>
          <w:sz w:val="24"/>
        </w:rPr>
        <w:t>This</w:t>
      </w:r>
      <w:r w:rsidR="00E706AC" w:rsidRPr="000951B7">
        <w:rPr>
          <w:rFonts w:ascii="Times New Roman" w:hAnsi="Times New Roman" w:cs="Times New Roman"/>
          <w:sz w:val="24"/>
        </w:rPr>
        <w:t xml:space="preserve"> requires</w:t>
      </w:r>
      <w:r w:rsidRPr="000951B7">
        <w:rPr>
          <w:rFonts w:ascii="Times New Roman" w:hAnsi="Times New Roman" w:cs="Times New Roman"/>
          <w:sz w:val="24"/>
        </w:rPr>
        <w:t xml:space="preserve"> multiple appointments and visits every three months; for oral health advice and preventive treatments such as fluoride varnish and scaling before they can revisit the dentist who will check compliance before proceeding with a full treatment plan. </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In 2013, against a background of falling patient charge revenue in NHS dental practices piloting the reforms, a new category of patient charges was introduced (Band 1a</w:t>
      </w:r>
      <w:r w:rsidR="00F47BF1" w:rsidRPr="000951B7">
        <w:rPr>
          <w:rFonts w:ascii="Times New Roman" w:hAnsi="Times New Roman" w:cs="Times New Roman"/>
          <w:sz w:val="24"/>
        </w:rPr>
        <w:t>, currently £20.60</w:t>
      </w:r>
      <w:r w:rsidRPr="000951B7">
        <w:rPr>
          <w:rFonts w:ascii="Times New Roman" w:hAnsi="Times New Roman" w:cs="Times New Roman"/>
          <w:sz w:val="24"/>
        </w:rPr>
        <w:t xml:space="preserve">) for </w:t>
      </w:r>
      <w:r w:rsidR="00D96E28">
        <w:rPr>
          <w:rFonts w:ascii="Times New Roman" w:hAnsi="Times New Roman" w:cs="Times New Roman"/>
          <w:sz w:val="24"/>
        </w:rPr>
        <w:t xml:space="preserve">‘Red’ </w:t>
      </w:r>
      <w:r w:rsidRPr="000951B7">
        <w:rPr>
          <w:rFonts w:ascii="Times New Roman" w:hAnsi="Times New Roman" w:cs="Times New Roman"/>
          <w:sz w:val="24"/>
        </w:rPr>
        <w:t xml:space="preserve">patients receiving preventive treatments such as fluoride varnish and scaling in ICM appointments. </w:t>
      </w:r>
      <w:r w:rsidR="000161B4">
        <w:rPr>
          <w:rFonts w:ascii="Times New Roman" w:hAnsi="Times New Roman" w:cs="Times New Roman"/>
          <w:sz w:val="24"/>
        </w:rPr>
        <w:t xml:space="preserve">UK </w:t>
      </w:r>
      <w:r w:rsidR="009F65F2">
        <w:rPr>
          <w:rFonts w:ascii="Times New Roman" w:hAnsi="Times New Roman" w:cs="Times New Roman"/>
          <w:noProof/>
          <w:sz w:val="24"/>
          <w:szCs w:val="24"/>
        </w:rPr>
        <w:t>G</w:t>
      </w:r>
      <w:r w:rsidR="00F47BF1" w:rsidRPr="00E27A4C">
        <w:rPr>
          <w:rFonts w:ascii="Times New Roman" w:hAnsi="Times New Roman" w:cs="Times New Roman"/>
          <w:noProof/>
          <w:sz w:val="24"/>
          <w:szCs w:val="24"/>
        </w:rPr>
        <w:t>overnment</w:t>
      </w:r>
      <w:r w:rsidR="00F47BF1" w:rsidRPr="000951B7">
        <w:rPr>
          <w:rFonts w:ascii="Times New Roman" w:hAnsi="Times New Roman" w:cs="Times New Roman"/>
          <w:sz w:val="24"/>
          <w:szCs w:val="24"/>
        </w:rPr>
        <w:t xml:space="preserve"> guidance</w:t>
      </w:r>
      <w:r w:rsidR="00853EA5" w:rsidRPr="000951B7">
        <w:rPr>
          <w:rFonts w:ascii="Times New Roman" w:hAnsi="Times New Roman" w:cs="Times New Roman"/>
          <w:sz w:val="24"/>
          <w:szCs w:val="24"/>
        </w:rPr>
        <w:t>, however,</w:t>
      </w:r>
      <w:r w:rsidR="00F47BF1" w:rsidRPr="000951B7">
        <w:rPr>
          <w:rFonts w:ascii="Times New Roman" w:hAnsi="Times New Roman" w:cs="Times New Roman"/>
          <w:sz w:val="24"/>
          <w:szCs w:val="24"/>
        </w:rPr>
        <w:t xml:space="preserve"> recognises that some patients may agree to one or more ICM appointments and then ‘simply not turn up’ thereafter.  In this case, </w:t>
      </w:r>
      <w:r w:rsidR="00F47BF1" w:rsidRPr="00E27A4C">
        <w:rPr>
          <w:rFonts w:ascii="Times New Roman" w:hAnsi="Times New Roman" w:cs="Times New Roman"/>
          <w:noProof/>
          <w:sz w:val="24"/>
          <w:szCs w:val="24"/>
        </w:rPr>
        <w:t>protocol</w:t>
      </w:r>
      <w:r w:rsidR="00F47BF1" w:rsidRPr="000951B7">
        <w:rPr>
          <w:rFonts w:ascii="Times New Roman" w:hAnsi="Times New Roman" w:cs="Times New Roman"/>
          <w:sz w:val="24"/>
          <w:szCs w:val="24"/>
        </w:rPr>
        <w:t xml:space="preserve"> is that patients are offered a ‘check-up’ appointment some months later, but no further prevention visits, and no advanced restorative care if oral health remains sub-optimal.</w:t>
      </w:r>
    </w:p>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As such, ‘Red’ patients at highest need are subject to a </w:t>
      </w:r>
      <w:r w:rsidR="008A67F9" w:rsidRPr="000951B7">
        <w:rPr>
          <w:rFonts w:ascii="Times New Roman" w:hAnsi="Times New Roman" w:cs="Times New Roman"/>
          <w:sz w:val="24"/>
        </w:rPr>
        <w:t xml:space="preserve">punitive </w:t>
      </w:r>
      <w:r w:rsidRPr="000951B7">
        <w:rPr>
          <w:rFonts w:ascii="Times New Roman" w:hAnsi="Times New Roman" w:cs="Times New Roman"/>
          <w:sz w:val="24"/>
        </w:rPr>
        <w:t>conditional policy that restricts them from accessing full care until they comply with dental demands. This conditionality is not just based on patients’ ability to demonstrate increased skill and motivation to maintain their own oral health between appointments (e.g. improved tooth-brushing</w:t>
      </w:r>
      <w:r w:rsidRPr="00E27A4C">
        <w:rPr>
          <w:rFonts w:ascii="Times New Roman" w:hAnsi="Times New Roman" w:cs="Times New Roman"/>
          <w:noProof/>
          <w:sz w:val="24"/>
        </w:rPr>
        <w:t>)</w:t>
      </w:r>
      <w:r w:rsidR="0074381F">
        <w:rPr>
          <w:rFonts w:ascii="Times New Roman" w:hAnsi="Times New Roman" w:cs="Times New Roman"/>
          <w:sz w:val="24"/>
        </w:rPr>
        <w:t xml:space="preserve"> </w:t>
      </w:r>
      <w:r w:rsidRPr="000951B7">
        <w:rPr>
          <w:rFonts w:ascii="Times New Roman" w:hAnsi="Times New Roman" w:cs="Times New Roman"/>
          <w:sz w:val="24"/>
        </w:rPr>
        <w:t xml:space="preserve">but may involve the expense of additional dental visits to receive preventive care. </w:t>
      </w:r>
    </w:p>
    <w:p w:rsidR="00B51708" w:rsidRPr="000951B7" w:rsidRDefault="00B51708" w:rsidP="00B51708">
      <w:pPr>
        <w:pStyle w:val="Heading2"/>
      </w:pPr>
      <w:r w:rsidRPr="000951B7">
        <w:t>Overview</w:t>
      </w:r>
    </w:p>
    <w:p w:rsidR="00B51708" w:rsidRPr="000951B7" w:rsidRDefault="00B51708" w:rsidP="00B51708"/>
    <w:p w:rsidR="00B51708" w:rsidRPr="000951B7" w:rsidRDefault="00B51708" w:rsidP="00B5170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This article aims to look at how the introduction of conditionality in the NHS dental reform is rationalised and enacted in policy.  NHS dentistry is an interesting section of the health service uniquely positioned on the boundaries of public and private provision </w:t>
      </w:r>
      <w:r w:rsidRPr="000951B7">
        <w:rPr>
          <w:rFonts w:ascii="Times New Roman" w:hAnsi="Times New Roman" w:cs="Times New Roman"/>
          <w:noProof/>
          <w:sz w:val="24"/>
        </w:rPr>
        <w:t>(Exley 2009)</w:t>
      </w:r>
      <w:r w:rsidRPr="000951B7">
        <w:rPr>
          <w:rFonts w:ascii="Times New Roman" w:hAnsi="Times New Roman" w:cs="Times New Roman"/>
          <w:sz w:val="24"/>
        </w:rPr>
        <w:t xml:space="preserve"> and has wider implications for other health services internationally.  Firstly, we will explore the arguments made in the policy documents for introducing a conditional policy as part of the reforms. Secondly, we will examine how this may affect the provision of care to NHS patients and its </w:t>
      </w:r>
      <w:r w:rsidR="0074381F">
        <w:rPr>
          <w:rFonts w:ascii="Times New Roman" w:hAnsi="Times New Roman" w:cs="Times New Roman"/>
          <w:sz w:val="24"/>
        </w:rPr>
        <w:t xml:space="preserve">potential </w:t>
      </w:r>
      <w:r w:rsidRPr="000951B7">
        <w:rPr>
          <w:rFonts w:ascii="Times New Roman" w:hAnsi="Times New Roman" w:cs="Times New Roman"/>
          <w:sz w:val="24"/>
        </w:rPr>
        <w:t xml:space="preserve">distributional impact. To do so, we present a policy analysis of the publicly available documentary evidence on the reforms.  </w:t>
      </w:r>
    </w:p>
    <w:p w:rsidR="00822F6C" w:rsidRPr="000951B7" w:rsidRDefault="00822F6C" w:rsidP="00EF6F19">
      <w:pPr>
        <w:pStyle w:val="Heading1"/>
      </w:pPr>
      <w:r w:rsidRPr="000951B7">
        <w:t>Methods</w:t>
      </w:r>
    </w:p>
    <w:p w:rsidR="00822F6C" w:rsidRPr="000951B7" w:rsidRDefault="00822F6C" w:rsidP="00EF6F19"/>
    <w:p w:rsidR="00822F6C" w:rsidRPr="000951B7" w:rsidRDefault="00822F6C" w:rsidP="00EF6F19">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What follows is </w:t>
      </w:r>
      <w:r w:rsidR="00853EA5" w:rsidRPr="000951B7">
        <w:rPr>
          <w:rFonts w:ascii="Times New Roman" w:hAnsi="Times New Roman" w:cs="Times New Roman"/>
          <w:sz w:val="24"/>
        </w:rPr>
        <w:t>a</w:t>
      </w:r>
      <w:r w:rsidRPr="000951B7">
        <w:rPr>
          <w:rFonts w:ascii="Times New Roman" w:hAnsi="Times New Roman" w:cs="Times New Roman"/>
          <w:sz w:val="24"/>
        </w:rPr>
        <w:t xml:space="preserve"> policy analysis of published documents on the NHS dental contract reforms. Policy documents published from 2009-2016 on the dental contract reforms were searched using the UK Government’s database </w:t>
      </w:r>
      <w:r w:rsidR="00E706AC">
        <w:rPr>
          <w:rFonts w:ascii="Times New Roman" w:hAnsi="Times New Roman" w:cs="Times New Roman"/>
          <w:sz w:val="24"/>
        </w:rPr>
        <w:t>(</w:t>
      </w:r>
      <w:hyperlink r:id="rId8" w:history="1">
        <w:r w:rsidR="00E706AC" w:rsidRPr="008D136A">
          <w:rPr>
            <w:rStyle w:val="Hyperlink"/>
            <w:rFonts w:ascii="Times New Roman" w:hAnsi="Times New Roman" w:cs="Times New Roman"/>
            <w:sz w:val="24"/>
          </w:rPr>
          <w:t>www.gov.uk/government/publications</w:t>
        </w:r>
      </w:hyperlink>
      <w:r w:rsidR="00E706AC">
        <w:rPr>
          <w:rFonts w:ascii="Times New Roman" w:hAnsi="Times New Roman" w:cs="Times New Roman"/>
          <w:sz w:val="24"/>
        </w:rPr>
        <w:t xml:space="preserve">) </w:t>
      </w:r>
      <w:r w:rsidRPr="000951B7">
        <w:rPr>
          <w:rFonts w:ascii="Times New Roman" w:hAnsi="Times New Roman" w:cs="Times New Roman"/>
          <w:sz w:val="24"/>
        </w:rPr>
        <w:t xml:space="preserve">using the terms ‘dental contract*’ and ‘dental reform*’. There were 98 results in total but after title screening (59 documents excluded) and paper screening (25 </w:t>
      </w:r>
      <w:r w:rsidR="009F65F2" w:rsidRPr="00F303BC">
        <w:rPr>
          <w:rFonts w:ascii="Times New Roman" w:hAnsi="Times New Roman" w:cs="Times New Roman"/>
          <w:noProof/>
          <w:sz w:val="24"/>
        </w:rPr>
        <w:t xml:space="preserve">documents </w:t>
      </w:r>
      <w:r w:rsidRPr="009F65F2">
        <w:rPr>
          <w:rFonts w:ascii="Times New Roman" w:hAnsi="Times New Roman" w:cs="Times New Roman"/>
          <w:noProof/>
          <w:sz w:val="24"/>
        </w:rPr>
        <w:t>excluded)</w:t>
      </w:r>
      <w:r w:rsidR="009F65F2" w:rsidRPr="00F303BC">
        <w:rPr>
          <w:rFonts w:ascii="Times New Roman" w:hAnsi="Times New Roman" w:cs="Times New Roman"/>
          <w:noProof/>
          <w:sz w:val="24"/>
        </w:rPr>
        <w:t>,</w:t>
      </w:r>
      <w:r w:rsidRPr="000951B7">
        <w:rPr>
          <w:rFonts w:ascii="Times New Roman" w:hAnsi="Times New Roman" w:cs="Times New Roman"/>
          <w:sz w:val="24"/>
        </w:rPr>
        <w:t xml:space="preserve"> </w:t>
      </w:r>
      <w:r w:rsidR="00694D95" w:rsidRPr="000951B7">
        <w:rPr>
          <w:rFonts w:ascii="Times New Roman" w:hAnsi="Times New Roman" w:cs="Times New Roman"/>
          <w:sz w:val="24"/>
        </w:rPr>
        <w:t>eleven</w:t>
      </w:r>
      <w:r w:rsidRPr="000951B7">
        <w:rPr>
          <w:rFonts w:ascii="Times New Roman" w:hAnsi="Times New Roman" w:cs="Times New Roman"/>
          <w:sz w:val="24"/>
        </w:rPr>
        <w:t xml:space="preserve"> documents from the database were included in the analysis. Documents were excluded if they were about an unrelated topic or did not refer to the reforms.  A search of other sources led to two further inclusions: the first a </w:t>
      </w:r>
      <w:r w:rsidR="00853EA5" w:rsidRPr="000951B7">
        <w:rPr>
          <w:rFonts w:ascii="Times New Roman" w:hAnsi="Times New Roman" w:cs="Times New Roman"/>
          <w:sz w:val="24"/>
        </w:rPr>
        <w:t>mass-media</w:t>
      </w:r>
      <w:r w:rsidRPr="000951B7">
        <w:rPr>
          <w:rFonts w:ascii="Times New Roman" w:hAnsi="Times New Roman" w:cs="Times New Roman"/>
          <w:sz w:val="24"/>
        </w:rPr>
        <w:t xml:space="preserve"> article </w:t>
      </w:r>
      <w:r w:rsidR="00694D95" w:rsidRPr="000951B7">
        <w:rPr>
          <w:rFonts w:ascii="Times New Roman" w:hAnsi="Times New Roman" w:cs="Times New Roman"/>
          <w:sz w:val="24"/>
        </w:rPr>
        <w:t>outlining policy</w:t>
      </w:r>
      <w:r w:rsidRPr="000951B7">
        <w:rPr>
          <w:rFonts w:ascii="Times New Roman" w:hAnsi="Times New Roman" w:cs="Times New Roman"/>
          <w:sz w:val="24"/>
        </w:rPr>
        <w:t xml:space="preserve"> reforms, and the second, guidance produced for pilot practices published on NHS websites. Table 1 shows the </w:t>
      </w:r>
      <w:r w:rsidR="00694D95" w:rsidRPr="000951B7">
        <w:rPr>
          <w:rFonts w:ascii="Times New Roman" w:hAnsi="Times New Roman" w:cs="Times New Roman"/>
          <w:sz w:val="24"/>
        </w:rPr>
        <w:t xml:space="preserve">thirteen </w:t>
      </w:r>
      <w:r w:rsidRPr="000951B7">
        <w:rPr>
          <w:rFonts w:ascii="Times New Roman" w:hAnsi="Times New Roman" w:cs="Times New Roman"/>
          <w:sz w:val="24"/>
        </w:rPr>
        <w:t>included documents labelled A-</w:t>
      </w:r>
      <w:r w:rsidR="00694D95" w:rsidRPr="000951B7">
        <w:rPr>
          <w:rFonts w:ascii="Times New Roman" w:hAnsi="Times New Roman" w:cs="Times New Roman"/>
          <w:sz w:val="24"/>
        </w:rPr>
        <w:t>M</w:t>
      </w:r>
      <w:r w:rsidRPr="000951B7">
        <w:rPr>
          <w:rFonts w:ascii="Times New Roman" w:hAnsi="Times New Roman" w:cs="Times New Roman"/>
          <w:sz w:val="24"/>
        </w:rPr>
        <w:t xml:space="preserve"> in chronological order</w:t>
      </w:r>
      <w:r w:rsidR="00B149F7" w:rsidRPr="000951B7">
        <w:rPr>
          <w:rFonts w:ascii="Times New Roman" w:hAnsi="Times New Roman" w:cs="Times New Roman"/>
          <w:sz w:val="24"/>
        </w:rPr>
        <w:t xml:space="preserve">. </w:t>
      </w:r>
    </w:p>
    <w:p w:rsidR="00B31A94" w:rsidRPr="000951B7" w:rsidRDefault="00B31A94" w:rsidP="00B31A94">
      <w:pPr>
        <w:spacing w:line="480" w:lineRule="auto"/>
        <w:jc w:val="center"/>
        <w:rPr>
          <w:rFonts w:ascii="Times New Roman" w:hAnsi="Times New Roman" w:cs="Times New Roman"/>
          <w:sz w:val="24"/>
          <w:szCs w:val="24"/>
        </w:rPr>
      </w:pPr>
      <w:r w:rsidRPr="000951B7">
        <w:rPr>
          <w:rFonts w:ascii="Times New Roman" w:hAnsi="Times New Roman" w:cs="Times New Roman"/>
          <w:sz w:val="24"/>
          <w:szCs w:val="24"/>
        </w:rPr>
        <w:t>[Insert Table 1 here]</w:t>
      </w:r>
    </w:p>
    <w:p w:rsidR="00822F6C" w:rsidRPr="000951B7" w:rsidRDefault="00822F6C" w:rsidP="00EF6F19">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 xml:space="preserve">The policy analysis approach draws on the methods by Fairclough and Fairclough </w:t>
      </w:r>
      <w:r w:rsidRPr="000951B7">
        <w:rPr>
          <w:rFonts w:ascii="Times New Roman" w:hAnsi="Times New Roman" w:cs="Times New Roman"/>
          <w:noProof/>
          <w:sz w:val="24"/>
        </w:rPr>
        <w:t>(2012)</w:t>
      </w:r>
      <w:r w:rsidRPr="000951B7">
        <w:rPr>
          <w:rFonts w:ascii="Times New Roman" w:hAnsi="Times New Roman" w:cs="Times New Roman"/>
          <w:sz w:val="24"/>
        </w:rPr>
        <w:t xml:space="preserve"> which </w:t>
      </w:r>
      <w:r w:rsidR="00A658C9" w:rsidRPr="000951B7">
        <w:rPr>
          <w:rFonts w:ascii="Times New Roman" w:hAnsi="Times New Roman" w:cs="Times New Roman"/>
          <w:sz w:val="24"/>
          <w:szCs w:val="24"/>
        </w:rPr>
        <w:t>looks</w:t>
      </w:r>
      <w:r w:rsidRPr="000951B7">
        <w:rPr>
          <w:rFonts w:ascii="Times New Roman" w:hAnsi="Times New Roman" w:cs="Times New Roman"/>
          <w:sz w:val="24"/>
          <w:szCs w:val="24"/>
        </w:rPr>
        <w:t xml:space="preserve"> at how policy arguments </w:t>
      </w:r>
      <w:r w:rsidR="00853EA5" w:rsidRPr="000951B7">
        <w:rPr>
          <w:rFonts w:ascii="Times New Roman" w:hAnsi="Times New Roman" w:cs="Times New Roman"/>
          <w:sz w:val="24"/>
          <w:szCs w:val="24"/>
        </w:rPr>
        <w:t>comprise</w:t>
      </w:r>
      <w:r w:rsidR="00A658C9" w:rsidRPr="000951B7">
        <w:rPr>
          <w:rFonts w:ascii="Times New Roman" w:hAnsi="Times New Roman" w:cs="Times New Roman"/>
          <w:sz w:val="24"/>
          <w:szCs w:val="24"/>
        </w:rPr>
        <w:t xml:space="preserve"> of an identified problem, or </w:t>
      </w:r>
      <w:r w:rsidR="00A658C9" w:rsidRPr="000951B7">
        <w:rPr>
          <w:rFonts w:ascii="Times New Roman" w:hAnsi="Times New Roman" w:cs="Times New Roman"/>
          <w:i/>
          <w:sz w:val="24"/>
          <w:szCs w:val="24"/>
        </w:rPr>
        <w:t>claim for actions</w:t>
      </w:r>
      <w:r w:rsidR="00A658C9" w:rsidRPr="000951B7">
        <w:rPr>
          <w:rFonts w:ascii="Times New Roman" w:hAnsi="Times New Roman" w:cs="Times New Roman"/>
          <w:sz w:val="24"/>
          <w:szCs w:val="24"/>
        </w:rPr>
        <w:t xml:space="preserve">, the </w:t>
      </w:r>
      <w:r w:rsidRPr="000951B7">
        <w:rPr>
          <w:rFonts w:ascii="Times New Roman" w:hAnsi="Times New Roman" w:cs="Times New Roman"/>
          <w:sz w:val="24"/>
          <w:szCs w:val="24"/>
        </w:rPr>
        <w:t xml:space="preserve">specific </w:t>
      </w:r>
      <w:r w:rsidRPr="000951B7">
        <w:rPr>
          <w:rFonts w:ascii="Times New Roman" w:hAnsi="Times New Roman" w:cs="Times New Roman"/>
          <w:i/>
          <w:sz w:val="24"/>
          <w:szCs w:val="24"/>
        </w:rPr>
        <w:t>means</w:t>
      </w:r>
      <w:r w:rsidRPr="000951B7">
        <w:rPr>
          <w:rFonts w:ascii="Times New Roman" w:hAnsi="Times New Roman" w:cs="Times New Roman"/>
          <w:sz w:val="24"/>
          <w:szCs w:val="24"/>
        </w:rPr>
        <w:t xml:space="preserve"> and desired </w:t>
      </w:r>
      <w:r w:rsidR="00F23CAD" w:rsidRPr="000951B7">
        <w:rPr>
          <w:rFonts w:ascii="Times New Roman" w:hAnsi="Times New Roman" w:cs="Times New Roman"/>
          <w:i/>
          <w:sz w:val="24"/>
          <w:szCs w:val="24"/>
        </w:rPr>
        <w:t>goals</w:t>
      </w:r>
      <w:r w:rsidR="00F23CAD" w:rsidRPr="000951B7">
        <w:rPr>
          <w:rFonts w:ascii="Times New Roman" w:hAnsi="Times New Roman" w:cs="Times New Roman"/>
          <w:sz w:val="24"/>
          <w:szCs w:val="24"/>
        </w:rPr>
        <w:t xml:space="preserve"> proposed</w:t>
      </w:r>
      <w:r w:rsidR="00A658C9" w:rsidRPr="000951B7">
        <w:rPr>
          <w:rFonts w:ascii="Times New Roman" w:hAnsi="Times New Roman" w:cs="Times New Roman"/>
          <w:sz w:val="24"/>
          <w:szCs w:val="24"/>
        </w:rPr>
        <w:t xml:space="preserve"> </w:t>
      </w:r>
      <w:r w:rsidRPr="000951B7">
        <w:rPr>
          <w:rFonts w:ascii="Times New Roman" w:hAnsi="Times New Roman" w:cs="Times New Roman"/>
          <w:sz w:val="24"/>
          <w:szCs w:val="24"/>
        </w:rPr>
        <w:t xml:space="preserve">to achieve a proposed </w:t>
      </w:r>
      <w:r w:rsidRPr="00E27A4C">
        <w:rPr>
          <w:rFonts w:ascii="Times New Roman" w:hAnsi="Times New Roman" w:cs="Times New Roman"/>
          <w:noProof/>
          <w:sz w:val="24"/>
          <w:szCs w:val="24"/>
        </w:rPr>
        <w:t>action,</w:t>
      </w:r>
      <w:r w:rsidRPr="000951B7">
        <w:rPr>
          <w:rFonts w:ascii="Times New Roman" w:hAnsi="Times New Roman" w:cs="Times New Roman"/>
          <w:sz w:val="24"/>
          <w:szCs w:val="24"/>
        </w:rPr>
        <w:t xml:space="preserve"> </w:t>
      </w:r>
      <w:r w:rsidR="00853EA5" w:rsidRPr="000951B7">
        <w:rPr>
          <w:rFonts w:ascii="Times New Roman" w:hAnsi="Times New Roman" w:cs="Times New Roman"/>
          <w:sz w:val="24"/>
          <w:szCs w:val="24"/>
        </w:rPr>
        <w:t>and</w:t>
      </w:r>
      <w:r w:rsidR="00A658C9" w:rsidRPr="000951B7">
        <w:rPr>
          <w:rFonts w:ascii="Times New Roman" w:hAnsi="Times New Roman" w:cs="Times New Roman"/>
          <w:sz w:val="24"/>
          <w:szCs w:val="24"/>
        </w:rPr>
        <w:t xml:space="preserve"> contextualising </w:t>
      </w:r>
      <w:r w:rsidRPr="000951B7">
        <w:rPr>
          <w:rFonts w:ascii="Times New Roman" w:hAnsi="Times New Roman" w:cs="Times New Roman"/>
          <w:i/>
          <w:sz w:val="24"/>
          <w:szCs w:val="24"/>
        </w:rPr>
        <w:t>circumstances</w:t>
      </w:r>
      <w:r w:rsidR="00156671" w:rsidRPr="000951B7">
        <w:rPr>
          <w:rFonts w:ascii="Times New Roman" w:hAnsi="Times New Roman" w:cs="Times New Roman"/>
          <w:sz w:val="24"/>
          <w:szCs w:val="24"/>
        </w:rPr>
        <w:t xml:space="preserve"> </w:t>
      </w:r>
      <w:r w:rsidRPr="000951B7">
        <w:rPr>
          <w:rFonts w:ascii="Times New Roman" w:hAnsi="Times New Roman" w:cs="Times New Roman"/>
          <w:sz w:val="24"/>
          <w:szCs w:val="24"/>
        </w:rPr>
        <w:t xml:space="preserve">and </w:t>
      </w:r>
      <w:r w:rsidRPr="000951B7">
        <w:rPr>
          <w:rFonts w:ascii="Times New Roman" w:hAnsi="Times New Roman" w:cs="Times New Roman"/>
          <w:i/>
          <w:sz w:val="24"/>
          <w:szCs w:val="24"/>
        </w:rPr>
        <w:t>values</w:t>
      </w:r>
      <w:r w:rsidRPr="000951B7">
        <w:rPr>
          <w:rFonts w:ascii="Times New Roman" w:hAnsi="Times New Roman" w:cs="Times New Roman"/>
          <w:sz w:val="24"/>
          <w:szCs w:val="24"/>
        </w:rPr>
        <w:t>. The analysis is not</w:t>
      </w:r>
      <w:r w:rsidRPr="000951B7">
        <w:rPr>
          <w:rFonts w:ascii="Times New Roman" w:hAnsi="Times New Roman" w:cs="Times New Roman"/>
          <w:sz w:val="24"/>
        </w:rPr>
        <w:t xml:space="preserve"> concerned with determining the validity of claims in the documents, but instead to explore the way in which arguments in the policy documents frame and justify conditionality. In doing so, we recognise that language and discourses are important ways in which policy formation gets enacted and influence how policies are interpreted by the public and policy-makers </w:t>
      </w:r>
      <w:r w:rsidRPr="000951B7">
        <w:rPr>
          <w:rFonts w:ascii="Times New Roman" w:hAnsi="Times New Roman" w:cs="Times New Roman"/>
          <w:noProof/>
          <w:sz w:val="24"/>
        </w:rPr>
        <w:t>(Moon and Brown 2000)</w:t>
      </w:r>
      <w:r w:rsidRPr="000951B7">
        <w:rPr>
          <w:rFonts w:ascii="Times New Roman" w:hAnsi="Times New Roman" w:cs="Times New Roman"/>
          <w:sz w:val="24"/>
        </w:rPr>
        <w:t>. By looking at the reform documents over time, we can also show how the policy developed and was rationalised.</w:t>
      </w:r>
    </w:p>
    <w:p w:rsidR="00822F6C" w:rsidRPr="000951B7" w:rsidRDefault="008F5A18" w:rsidP="008F5A18">
      <w:pPr>
        <w:spacing w:line="480" w:lineRule="auto"/>
        <w:ind w:firstLine="720"/>
        <w:jc w:val="both"/>
        <w:rPr>
          <w:rFonts w:ascii="Times New Roman" w:hAnsi="Times New Roman" w:cs="Times New Roman"/>
          <w:sz w:val="24"/>
        </w:rPr>
      </w:pPr>
      <w:r w:rsidRPr="000951B7">
        <w:rPr>
          <w:rFonts w:ascii="Times New Roman" w:hAnsi="Times New Roman" w:cs="Times New Roman"/>
          <w:sz w:val="24"/>
        </w:rPr>
        <w:t>The</w:t>
      </w:r>
      <w:r w:rsidR="00822F6C" w:rsidRPr="000951B7">
        <w:rPr>
          <w:rFonts w:ascii="Times New Roman" w:hAnsi="Times New Roman" w:cs="Times New Roman"/>
          <w:sz w:val="24"/>
        </w:rPr>
        <w:t xml:space="preserve"> documents </w:t>
      </w:r>
      <w:r w:rsidRPr="000951B7">
        <w:rPr>
          <w:rFonts w:ascii="Times New Roman" w:hAnsi="Times New Roman" w:cs="Times New Roman"/>
          <w:sz w:val="24"/>
        </w:rPr>
        <w:t xml:space="preserve">were </w:t>
      </w:r>
      <w:r w:rsidR="00E17CCB" w:rsidRPr="000951B7">
        <w:rPr>
          <w:rFonts w:ascii="Times New Roman" w:hAnsi="Times New Roman" w:cs="Times New Roman"/>
          <w:sz w:val="24"/>
        </w:rPr>
        <w:t>entered</w:t>
      </w:r>
      <w:r w:rsidRPr="000951B7">
        <w:rPr>
          <w:rFonts w:ascii="Times New Roman" w:hAnsi="Times New Roman" w:cs="Times New Roman"/>
          <w:sz w:val="24"/>
        </w:rPr>
        <w:t xml:space="preserve"> </w:t>
      </w:r>
      <w:r w:rsidRPr="00E27A4C">
        <w:rPr>
          <w:rFonts w:ascii="Times New Roman" w:hAnsi="Times New Roman" w:cs="Times New Roman"/>
          <w:noProof/>
          <w:sz w:val="24"/>
        </w:rPr>
        <w:t>to</w:t>
      </w:r>
      <w:r w:rsidRPr="000951B7">
        <w:rPr>
          <w:rFonts w:ascii="Times New Roman" w:hAnsi="Times New Roman" w:cs="Times New Roman"/>
          <w:sz w:val="24"/>
        </w:rPr>
        <w:t xml:space="preserve"> qualitative analysis software</w:t>
      </w:r>
      <w:r w:rsidR="00822F6C" w:rsidRPr="000951B7">
        <w:rPr>
          <w:rFonts w:ascii="Times New Roman" w:hAnsi="Times New Roman" w:cs="Times New Roman"/>
          <w:sz w:val="24"/>
        </w:rPr>
        <w:t xml:space="preserve"> NVivo</w:t>
      </w:r>
      <w:r w:rsidRPr="000951B7">
        <w:rPr>
          <w:rFonts w:ascii="Times New Roman" w:hAnsi="Times New Roman" w:cs="Times New Roman"/>
          <w:sz w:val="24"/>
        </w:rPr>
        <w:t xml:space="preserve"> 11</w:t>
      </w:r>
      <w:r w:rsidR="00822F6C" w:rsidRPr="000951B7">
        <w:rPr>
          <w:rFonts w:ascii="Times New Roman" w:hAnsi="Times New Roman" w:cs="Times New Roman"/>
          <w:sz w:val="24"/>
        </w:rPr>
        <w:t xml:space="preserve"> to systematically collate and code the information</w:t>
      </w:r>
      <w:r w:rsidRPr="000951B7">
        <w:rPr>
          <w:rFonts w:ascii="Times New Roman" w:hAnsi="Times New Roman" w:cs="Times New Roman"/>
          <w:sz w:val="24"/>
        </w:rPr>
        <w:t>.</w:t>
      </w:r>
      <w:r w:rsidR="00822F6C" w:rsidRPr="000951B7">
        <w:rPr>
          <w:rFonts w:ascii="Times New Roman" w:hAnsi="Times New Roman" w:cs="Times New Roman"/>
          <w:sz w:val="24"/>
        </w:rPr>
        <w:t xml:space="preserve"> </w:t>
      </w:r>
      <w:r w:rsidR="00694D95" w:rsidRPr="000951B7">
        <w:rPr>
          <w:rFonts w:ascii="Times New Roman" w:hAnsi="Times New Roman" w:cs="Times New Roman"/>
          <w:sz w:val="24"/>
        </w:rPr>
        <w:t>Each of the documents was thematically coded using inductive codes and developed through constant comparison methods</w:t>
      </w:r>
      <w:r w:rsidRPr="000951B7">
        <w:rPr>
          <w:rFonts w:ascii="Times New Roman" w:hAnsi="Times New Roman" w:cs="Times New Roman"/>
          <w:sz w:val="24"/>
        </w:rPr>
        <w:t xml:space="preserve"> </w:t>
      </w:r>
      <w:r w:rsidRPr="000951B7">
        <w:rPr>
          <w:rFonts w:ascii="Times New Roman" w:hAnsi="Times New Roman" w:cs="Times New Roman"/>
          <w:noProof/>
          <w:sz w:val="24"/>
        </w:rPr>
        <w:t>(Silverman 2013)</w:t>
      </w:r>
      <w:r w:rsidRPr="000951B7">
        <w:rPr>
          <w:rFonts w:ascii="Times New Roman" w:hAnsi="Times New Roman" w:cs="Times New Roman"/>
          <w:sz w:val="24"/>
        </w:rPr>
        <w:t>.</w:t>
      </w:r>
      <w:r w:rsidR="00694D95" w:rsidRPr="000951B7">
        <w:rPr>
          <w:rFonts w:ascii="Times New Roman" w:hAnsi="Times New Roman" w:cs="Times New Roman"/>
          <w:sz w:val="24"/>
        </w:rPr>
        <w:t xml:space="preserve"> </w:t>
      </w:r>
      <w:r w:rsidRPr="000951B7">
        <w:rPr>
          <w:rFonts w:ascii="Times New Roman" w:hAnsi="Times New Roman" w:cs="Times New Roman"/>
          <w:sz w:val="24"/>
        </w:rPr>
        <w:t xml:space="preserve">To avoid selection bias in the analysis of the documents, we used NVivo for a series of text-mining queries to check the thematic analysis. The queries allowed us to explore the most frequently used words in and across the documents, in addition to a cluster analysis </w:t>
      </w:r>
      <w:r w:rsidRPr="000951B7">
        <w:rPr>
          <w:rFonts w:ascii="Times New Roman" w:hAnsi="Times New Roman" w:cs="Times New Roman"/>
          <w:noProof/>
          <w:sz w:val="24"/>
        </w:rPr>
        <w:t>(Prior, Hughes, and Peckham 2012) that links related words and concepts together (see supplementary material)</w:t>
      </w:r>
      <w:r w:rsidRPr="000951B7">
        <w:rPr>
          <w:rFonts w:ascii="Times New Roman" w:hAnsi="Times New Roman" w:cs="Times New Roman"/>
          <w:sz w:val="24"/>
        </w:rPr>
        <w:t xml:space="preserve">. The resulting themes were organised into the policy analysis categories </w:t>
      </w:r>
      <w:r w:rsidR="0074381F">
        <w:rPr>
          <w:rFonts w:ascii="Times New Roman" w:hAnsi="Times New Roman" w:cs="Times New Roman"/>
          <w:sz w:val="24"/>
        </w:rPr>
        <w:t>(</w:t>
      </w:r>
      <w:r w:rsidRPr="000951B7">
        <w:rPr>
          <w:rFonts w:ascii="Times New Roman" w:hAnsi="Times New Roman" w:cs="Times New Roman"/>
          <w:sz w:val="24"/>
        </w:rPr>
        <w:t>outlined above) and collated into visual representations using the templates by Fairclough &amp; Fairclough (2012).</w:t>
      </w:r>
    </w:p>
    <w:p w:rsidR="00822F6C" w:rsidRPr="000951B7" w:rsidRDefault="00822F6C" w:rsidP="00EF6F19">
      <w:pPr>
        <w:pStyle w:val="Heading1"/>
      </w:pPr>
      <w:r w:rsidRPr="000951B7">
        <w:t xml:space="preserve">Findings </w:t>
      </w:r>
    </w:p>
    <w:p w:rsidR="00822F6C" w:rsidRPr="000951B7" w:rsidRDefault="00822F6C" w:rsidP="00EF6F19">
      <w:pPr>
        <w:pStyle w:val="Heading1"/>
      </w:pPr>
      <w:r w:rsidRPr="000951B7">
        <w:t>Part One</w:t>
      </w:r>
      <w:r w:rsidR="00D624BD">
        <w:t xml:space="preserve"> – How is conditionality justified?</w:t>
      </w:r>
    </w:p>
    <w:p w:rsidR="00822F6C" w:rsidRPr="000951B7" w:rsidRDefault="00822F6C" w:rsidP="00EF6F19">
      <w:pPr>
        <w:pStyle w:val="Heading2"/>
      </w:pPr>
      <w:r w:rsidRPr="000951B7">
        <w:t>Framing the NHS dental contract reforms</w:t>
      </w:r>
    </w:p>
    <w:p w:rsidR="00822F6C" w:rsidRPr="000951B7" w:rsidRDefault="00822F6C" w:rsidP="00EF6F19"/>
    <w:p w:rsidR="001731C6" w:rsidRPr="000951B7" w:rsidRDefault="001731C6" w:rsidP="00AA3568">
      <w:pPr>
        <w:jc w:val="center"/>
        <w:rPr>
          <w:rFonts w:ascii="Times New Roman" w:hAnsi="Times New Roman" w:cs="Times New Roman"/>
          <w:sz w:val="24"/>
          <w:szCs w:val="24"/>
        </w:rPr>
      </w:pPr>
      <w:r w:rsidRPr="000951B7">
        <w:rPr>
          <w:rFonts w:ascii="Times New Roman" w:hAnsi="Times New Roman" w:cs="Times New Roman"/>
          <w:sz w:val="24"/>
          <w:szCs w:val="24"/>
        </w:rPr>
        <w:t xml:space="preserve">[Insert </w:t>
      </w:r>
      <w:r w:rsidR="00A658C9" w:rsidRPr="000951B7">
        <w:rPr>
          <w:rFonts w:ascii="Times New Roman" w:hAnsi="Times New Roman" w:cs="Times New Roman"/>
          <w:sz w:val="24"/>
          <w:szCs w:val="24"/>
        </w:rPr>
        <w:t>Figure 1</w:t>
      </w:r>
      <w:r w:rsidRPr="000951B7">
        <w:rPr>
          <w:rFonts w:ascii="Times New Roman" w:hAnsi="Times New Roman" w:cs="Times New Roman"/>
          <w:sz w:val="24"/>
          <w:szCs w:val="24"/>
        </w:rPr>
        <w:t xml:space="preserve"> here]</w:t>
      </w:r>
    </w:p>
    <w:p w:rsidR="00156671" w:rsidRPr="000951B7" w:rsidRDefault="00251CC2" w:rsidP="00EF6F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examine the conditional compon</w:t>
      </w:r>
      <w:r w:rsidR="00822F6C" w:rsidRPr="000951B7">
        <w:rPr>
          <w:rFonts w:ascii="Times New Roman" w:hAnsi="Times New Roman" w:cs="Times New Roman"/>
          <w:sz w:val="24"/>
          <w:szCs w:val="24"/>
        </w:rPr>
        <w:t xml:space="preserve">ent of the reform, it is important to look at the underlying arguments used in the policy documents to frame the reforms itself. There are four </w:t>
      </w:r>
      <w:r w:rsidR="00156671" w:rsidRPr="000951B7">
        <w:rPr>
          <w:rFonts w:ascii="Times New Roman" w:hAnsi="Times New Roman" w:cs="Times New Roman"/>
          <w:sz w:val="24"/>
          <w:szCs w:val="24"/>
        </w:rPr>
        <w:t>identified</w:t>
      </w:r>
      <w:r w:rsidR="00822F6C" w:rsidRPr="000951B7">
        <w:rPr>
          <w:rFonts w:ascii="Times New Roman" w:hAnsi="Times New Roman" w:cs="Times New Roman"/>
          <w:sz w:val="24"/>
          <w:szCs w:val="24"/>
        </w:rPr>
        <w:t xml:space="preserve"> arguments used to highlight the </w:t>
      </w:r>
      <w:r w:rsidR="00E17CCB" w:rsidRPr="000951B7">
        <w:rPr>
          <w:rFonts w:ascii="Times New Roman" w:hAnsi="Times New Roman" w:cs="Times New Roman"/>
          <w:sz w:val="24"/>
          <w:szCs w:val="24"/>
        </w:rPr>
        <w:t xml:space="preserve">central </w:t>
      </w:r>
      <w:r w:rsidR="00156671" w:rsidRPr="000951B7">
        <w:rPr>
          <w:rFonts w:ascii="Times New Roman" w:hAnsi="Times New Roman" w:cs="Times New Roman"/>
          <w:sz w:val="24"/>
          <w:szCs w:val="24"/>
        </w:rPr>
        <w:t xml:space="preserve">claim for action, that there is </w:t>
      </w:r>
      <w:r w:rsidR="009F65F2" w:rsidRPr="00F303BC">
        <w:rPr>
          <w:rFonts w:ascii="Times New Roman" w:hAnsi="Times New Roman" w:cs="Times New Roman"/>
          <w:noProof/>
          <w:sz w:val="24"/>
          <w:szCs w:val="24"/>
        </w:rPr>
        <w:t xml:space="preserve">a </w:t>
      </w:r>
      <w:r w:rsidR="00822F6C" w:rsidRPr="009F65F2">
        <w:rPr>
          <w:rFonts w:ascii="Times New Roman" w:hAnsi="Times New Roman" w:cs="Times New Roman"/>
          <w:noProof/>
          <w:sz w:val="24"/>
          <w:szCs w:val="24"/>
        </w:rPr>
        <w:t>need</w:t>
      </w:r>
      <w:r w:rsidR="00822F6C" w:rsidRPr="000951B7">
        <w:rPr>
          <w:rFonts w:ascii="Times New Roman" w:hAnsi="Times New Roman" w:cs="Times New Roman"/>
          <w:sz w:val="24"/>
          <w:szCs w:val="24"/>
        </w:rPr>
        <w:t xml:space="preserve"> for a reform of NHS dental contracts, as can be seen in detail in Figure 1. Underlying all the arguments is the understanding that the NHS should provide access to fair and efficient services (</w:t>
      </w:r>
      <w:r w:rsidR="00822F6C" w:rsidRPr="000951B7">
        <w:rPr>
          <w:rFonts w:ascii="Times New Roman" w:hAnsi="Times New Roman" w:cs="Times New Roman"/>
          <w:i/>
          <w:sz w:val="24"/>
          <w:szCs w:val="24"/>
        </w:rPr>
        <w:t>values</w:t>
      </w:r>
      <w:r w:rsidR="00822F6C" w:rsidRPr="000951B7">
        <w:rPr>
          <w:rFonts w:ascii="Times New Roman" w:hAnsi="Times New Roman" w:cs="Times New Roman"/>
          <w:sz w:val="24"/>
          <w:szCs w:val="24"/>
        </w:rPr>
        <w:t xml:space="preserve">). The premise of the first, and most dominant, </w:t>
      </w:r>
      <w:r w:rsidR="00822F6C" w:rsidRPr="00E27A4C">
        <w:rPr>
          <w:rFonts w:ascii="Times New Roman" w:hAnsi="Times New Roman" w:cs="Times New Roman"/>
          <w:noProof/>
          <w:sz w:val="24"/>
          <w:szCs w:val="24"/>
        </w:rPr>
        <w:t>ar</w:t>
      </w:r>
      <w:r w:rsidR="00822F6C" w:rsidRPr="009F65F2">
        <w:rPr>
          <w:rFonts w:ascii="Times New Roman" w:hAnsi="Times New Roman" w:cs="Times New Roman"/>
          <w:noProof/>
          <w:sz w:val="24"/>
          <w:szCs w:val="24"/>
        </w:rPr>
        <w:t>gument</w:t>
      </w:r>
      <w:r w:rsidR="00822F6C" w:rsidRPr="000951B7">
        <w:rPr>
          <w:rFonts w:ascii="Times New Roman" w:hAnsi="Times New Roman" w:cs="Times New Roman"/>
          <w:sz w:val="24"/>
          <w:szCs w:val="24"/>
        </w:rPr>
        <w:t xml:space="preserve"> is</w:t>
      </w:r>
      <w:r w:rsidR="00156671" w:rsidRPr="000951B7">
        <w:rPr>
          <w:rFonts w:ascii="Times New Roman" w:hAnsi="Times New Roman" w:cs="Times New Roman"/>
          <w:sz w:val="24"/>
          <w:szCs w:val="24"/>
        </w:rPr>
        <w:t>:</w:t>
      </w:r>
      <w:r w:rsidR="00822F6C" w:rsidRPr="000951B7">
        <w:rPr>
          <w:rFonts w:ascii="Times New Roman" w:hAnsi="Times New Roman" w:cs="Times New Roman"/>
          <w:sz w:val="24"/>
          <w:szCs w:val="24"/>
        </w:rPr>
        <w:t xml:space="preserve"> </w:t>
      </w:r>
    </w:p>
    <w:p w:rsidR="00156671" w:rsidRPr="000951B7" w:rsidRDefault="00156671" w:rsidP="00156671">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 xml:space="preserve">There needs to be a move </w:t>
      </w:r>
      <w:r w:rsidR="00D66A2A" w:rsidRPr="000951B7">
        <w:rPr>
          <w:rFonts w:ascii="Times New Roman" w:hAnsi="Times New Roman" w:cs="Times New Roman"/>
          <w:sz w:val="24"/>
          <w:szCs w:val="24"/>
        </w:rPr>
        <w:t>shift away from a treatment-based model to a ‘</w:t>
      </w:r>
      <w:r w:rsidR="00D66A2A" w:rsidRPr="00E27A4C">
        <w:rPr>
          <w:rFonts w:ascii="Times New Roman" w:hAnsi="Times New Roman" w:cs="Times New Roman"/>
          <w:noProof/>
          <w:sz w:val="24"/>
          <w:szCs w:val="24"/>
        </w:rPr>
        <w:t>prevention</w:t>
      </w:r>
      <w:r w:rsidR="009F65F2">
        <w:rPr>
          <w:rFonts w:ascii="Times New Roman" w:hAnsi="Times New Roman" w:cs="Times New Roman"/>
          <w:noProof/>
          <w:sz w:val="24"/>
          <w:szCs w:val="24"/>
        </w:rPr>
        <w:t>-</w:t>
      </w:r>
      <w:r w:rsidR="00D66A2A" w:rsidRPr="009F65F2">
        <w:rPr>
          <w:rFonts w:ascii="Times New Roman" w:hAnsi="Times New Roman" w:cs="Times New Roman"/>
          <w:noProof/>
          <w:sz w:val="24"/>
          <w:szCs w:val="24"/>
        </w:rPr>
        <w:t>focused</w:t>
      </w:r>
      <w:r w:rsidR="00D66A2A" w:rsidRPr="000951B7">
        <w:rPr>
          <w:rFonts w:ascii="Times New Roman" w:hAnsi="Times New Roman" w:cs="Times New Roman"/>
          <w:sz w:val="24"/>
          <w:szCs w:val="24"/>
        </w:rPr>
        <w:t xml:space="preserve"> model’  </w:t>
      </w:r>
      <w:r w:rsidR="00822F6C" w:rsidRPr="000951B7">
        <w:rPr>
          <w:rFonts w:ascii="Times New Roman" w:hAnsi="Times New Roman" w:cs="Times New Roman"/>
          <w:sz w:val="24"/>
          <w:szCs w:val="24"/>
        </w:rPr>
        <w:t>(</w:t>
      </w:r>
      <w:r w:rsidR="00822F6C" w:rsidRPr="000951B7">
        <w:rPr>
          <w:rFonts w:ascii="Times New Roman" w:hAnsi="Times New Roman" w:cs="Times New Roman"/>
          <w:i/>
          <w:sz w:val="24"/>
          <w:szCs w:val="24"/>
        </w:rPr>
        <w:t>goal 1</w:t>
      </w:r>
      <w:r w:rsidR="00822F6C" w:rsidRPr="000951B7">
        <w:rPr>
          <w:rFonts w:ascii="Times New Roman" w:hAnsi="Times New Roman" w:cs="Times New Roman"/>
          <w:sz w:val="24"/>
          <w:szCs w:val="24"/>
        </w:rPr>
        <w:t xml:space="preserve">) (Document </w:t>
      </w:r>
      <w:r w:rsidR="00D66A2A" w:rsidRPr="000951B7">
        <w:rPr>
          <w:rFonts w:ascii="Times New Roman" w:hAnsi="Times New Roman" w:cs="Times New Roman"/>
          <w:sz w:val="24"/>
          <w:szCs w:val="24"/>
        </w:rPr>
        <w:t>E, p.9</w:t>
      </w:r>
      <w:r w:rsidR="00822F6C" w:rsidRPr="000951B7">
        <w:rPr>
          <w:rFonts w:ascii="Times New Roman" w:hAnsi="Times New Roman" w:cs="Times New Roman"/>
          <w:sz w:val="24"/>
          <w:szCs w:val="24"/>
        </w:rPr>
        <w:t>) by focusing on delivering preventive care (</w:t>
      </w:r>
      <w:r w:rsidR="00822F6C" w:rsidRPr="000951B7">
        <w:rPr>
          <w:rFonts w:ascii="Times New Roman" w:hAnsi="Times New Roman" w:cs="Times New Roman"/>
          <w:i/>
          <w:sz w:val="24"/>
          <w:szCs w:val="24"/>
        </w:rPr>
        <w:t>means-goal 1</w:t>
      </w:r>
      <w:r w:rsidR="00822F6C" w:rsidRPr="000951B7">
        <w:rPr>
          <w:rFonts w:ascii="Times New Roman" w:hAnsi="Times New Roman" w:cs="Times New Roman"/>
          <w:sz w:val="24"/>
          <w:szCs w:val="24"/>
        </w:rPr>
        <w:t xml:space="preserve">) to better meet the changing needs of the population </w:t>
      </w:r>
      <w:r w:rsidR="00D66A2A" w:rsidRPr="000951B7">
        <w:rPr>
          <w:rFonts w:ascii="Times New Roman" w:hAnsi="Times New Roman" w:cs="Times New Roman"/>
          <w:sz w:val="24"/>
          <w:szCs w:val="24"/>
        </w:rPr>
        <w:t xml:space="preserve"> who ‘want a dental service that helps them maintain good oral health’ </w:t>
      </w:r>
      <w:r w:rsidR="00822F6C" w:rsidRPr="000951B7">
        <w:rPr>
          <w:rFonts w:ascii="Times New Roman" w:hAnsi="Times New Roman" w:cs="Times New Roman"/>
          <w:sz w:val="24"/>
          <w:szCs w:val="24"/>
        </w:rPr>
        <w:t>(</w:t>
      </w:r>
      <w:r w:rsidR="00822F6C" w:rsidRPr="000951B7">
        <w:rPr>
          <w:rFonts w:ascii="Times New Roman" w:hAnsi="Times New Roman" w:cs="Times New Roman"/>
          <w:i/>
          <w:sz w:val="24"/>
          <w:szCs w:val="24"/>
        </w:rPr>
        <w:t>circumstances 1</w:t>
      </w:r>
      <w:r w:rsidR="00822F6C" w:rsidRPr="000951B7">
        <w:rPr>
          <w:rFonts w:ascii="Times New Roman" w:hAnsi="Times New Roman" w:cs="Times New Roman"/>
          <w:sz w:val="24"/>
          <w:szCs w:val="24"/>
        </w:rPr>
        <w:t>)</w:t>
      </w:r>
      <w:r w:rsidR="00D66A2A" w:rsidRPr="000951B7">
        <w:rPr>
          <w:rFonts w:ascii="Times New Roman" w:hAnsi="Times New Roman" w:cs="Times New Roman"/>
          <w:sz w:val="24"/>
          <w:szCs w:val="24"/>
        </w:rPr>
        <w:t xml:space="preserve"> (Document C, p.4)</w:t>
      </w:r>
      <w:r w:rsidR="00822F6C" w:rsidRPr="000951B7">
        <w:rPr>
          <w:rFonts w:ascii="Times New Roman" w:hAnsi="Times New Roman" w:cs="Times New Roman"/>
          <w:sz w:val="24"/>
          <w:szCs w:val="24"/>
        </w:rPr>
        <w:t xml:space="preserve">. </w:t>
      </w:r>
    </w:p>
    <w:p w:rsidR="00156671" w:rsidRPr="000951B7" w:rsidRDefault="00822F6C" w:rsidP="00D66A2A">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 xml:space="preserve"> The premise of the second argument, meanwhile, </w:t>
      </w:r>
      <w:r w:rsidR="00D66A2A" w:rsidRPr="000951B7">
        <w:rPr>
          <w:rFonts w:ascii="Times New Roman" w:hAnsi="Times New Roman" w:cs="Times New Roman"/>
          <w:sz w:val="24"/>
          <w:szCs w:val="24"/>
        </w:rPr>
        <w:t xml:space="preserve">is </w:t>
      </w:r>
      <w:r w:rsidRPr="000951B7">
        <w:rPr>
          <w:rFonts w:ascii="Times New Roman" w:hAnsi="Times New Roman" w:cs="Times New Roman"/>
          <w:sz w:val="24"/>
          <w:szCs w:val="24"/>
        </w:rPr>
        <w:t>that</w:t>
      </w:r>
      <w:r w:rsidR="00156671" w:rsidRPr="000951B7">
        <w:rPr>
          <w:rFonts w:ascii="Times New Roman" w:hAnsi="Times New Roman" w:cs="Times New Roman"/>
          <w:sz w:val="24"/>
          <w:szCs w:val="24"/>
        </w:rPr>
        <w:t>:</w:t>
      </w:r>
    </w:p>
    <w:p w:rsidR="00D66A2A" w:rsidRPr="000951B7" w:rsidRDefault="00156671" w:rsidP="00D66A2A">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P</w:t>
      </w:r>
      <w:r w:rsidR="00822F6C" w:rsidRPr="000951B7">
        <w:rPr>
          <w:rFonts w:ascii="Times New Roman" w:hAnsi="Times New Roman" w:cs="Times New Roman"/>
          <w:sz w:val="24"/>
          <w:szCs w:val="24"/>
        </w:rPr>
        <w:t>atients experience inconsistent care across NHS</w:t>
      </w:r>
      <w:r w:rsidRPr="000951B7">
        <w:rPr>
          <w:rFonts w:ascii="Times New Roman" w:hAnsi="Times New Roman" w:cs="Times New Roman"/>
          <w:sz w:val="24"/>
          <w:szCs w:val="24"/>
        </w:rPr>
        <w:t xml:space="preserve"> dentistry</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circumstances</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2</w:t>
      </w:r>
      <w:r w:rsidR="00822F6C" w:rsidRPr="000951B7">
        <w:rPr>
          <w:rFonts w:ascii="Times New Roman" w:hAnsi="Times New Roman" w:cs="Times New Roman"/>
          <w:sz w:val="24"/>
          <w:szCs w:val="24"/>
        </w:rPr>
        <w:t>) and that a clinical pathway approach should be introduced (</w:t>
      </w:r>
      <w:r w:rsidR="00822F6C" w:rsidRPr="000951B7">
        <w:rPr>
          <w:rFonts w:ascii="Times New Roman" w:hAnsi="Times New Roman" w:cs="Times New Roman"/>
          <w:i/>
          <w:sz w:val="24"/>
          <w:szCs w:val="24"/>
        </w:rPr>
        <w:t>means-goal 2</w:t>
      </w:r>
      <w:r w:rsidR="00822F6C" w:rsidRPr="000951B7">
        <w:rPr>
          <w:rFonts w:ascii="Times New Roman" w:hAnsi="Times New Roman" w:cs="Times New Roman"/>
          <w:sz w:val="24"/>
          <w:szCs w:val="24"/>
        </w:rPr>
        <w:t>) to deliver ‘</w:t>
      </w:r>
      <w:r w:rsidR="00D66A2A" w:rsidRPr="000951B7">
        <w:rPr>
          <w:rFonts w:ascii="Times New Roman" w:hAnsi="Times New Roman" w:cs="Times New Roman"/>
          <w:sz w:val="24"/>
          <w:szCs w:val="24"/>
        </w:rPr>
        <w:t>the most effective evidence-based care’</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goal 2</w:t>
      </w:r>
      <w:r w:rsidR="00822F6C" w:rsidRPr="000951B7">
        <w:rPr>
          <w:rFonts w:ascii="Times New Roman" w:hAnsi="Times New Roman" w:cs="Times New Roman"/>
          <w:sz w:val="24"/>
          <w:szCs w:val="24"/>
        </w:rPr>
        <w:t xml:space="preserve">) (Document </w:t>
      </w:r>
      <w:r w:rsidR="00D66A2A" w:rsidRPr="000951B7">
        <w:rPr>
          <w:rFonts w:ascii="Times New Roman" w:hAnsi="Times New Roman" w:cs="Times New Roman"/>
          <w:sz w:val="24"/>
          <w:szCs w:val="24"/>
        </w:rPr>
        <w:t>G</w:t>
      </w:r>
      <w:r w:rsidR="00822F6C" w:rsidRPr="000951B7">
        <w:rPr>
          <w:rFonts w:ascii="Times New Roman" w:hAnsi="Times New Roman" w:cs="Times New Roman"/>
          <w:sz w:val="24"/>
          <w:szCs w:val="24"/>
        </w:rPr>
        <w:t>, p</w:t>
      </w:r>
      <w:r w:rsidR="00D66A2A" w:rsidRPr="000951B7">
        <w:rPr>
          <w:rFonts w:ascii="Times New Roman" w:hAnsi="Times New Roman" w:cs="Times New Roman"/>
          <w:sz w:val="24"/>
          <w:szCs w:val="24"/>
        </w:rPr>
        <w:t>7</w:t>
      </w:r>
      <w:r w:rsidR="00822F6C" w:rsidRPr="000951B7">
        <w:rPr>
          <w:rFonts w:ascii="Times New Roman" w:hAnsi="Times New Roman" w:cs="Times New Roman"/>
          <w:sz w:val="24"/>
          <w:szCs w:val="24"/>
        </w:rPr>
        <w:t xml:space="preserve">). </w:t>
      </w:r>
    </w:p>
    <w:p w:rsidR="00822F6C" w:rsidRPr="000951B7" w:rsidRDefault="00822F6C" w:rsidP="00AA3568">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 xml:space="preserve">These two </w:t>
      </w:r>
      <w:r w:rsidRPr="00E27A4C">
        <w:rPr>
          <w:rFonts w:ascii="Times New Roman" w:hAnsi="Times New Roman" w:cs="Times New Roman"/>
          <w:noProof/>
          <w:sz w:val="24"/>
          <w:szCs w:val="24"/>
        </w:rPr>
        <w:t>arguments</w:t>
      </w:r>
      <w:r w:rsidRPr="000951B7">
        <w:rPr>
          <w:rFonts w:ascii="Times New Roman" w:hAnsi="Times New Roman" w:cs="Times New Roman"/>
          <w:sz w:val="24"/>
          <w:szCs w:val="24"/>
        </w:rPr>
        <w:t xml:space="preserve"> focused on organisational and service level change, are consistent </w:t>
      </w:r>
      <w:r w:rsidR="009F65F2">
        <w:rPr>
          <w:rFonts w:ascii="Times New Roman" w:hAnsi="Times New Roman" w:cs="Times New Roman"/>
          <w:noProof/>
          <w:sz w:val="24"/>
          <w:szCs w:val="24"/>
        </w:rPr>
        <w:t>with</w:t>
      </w:r>
      <w:r w:rsidRPr="000951B7">
        <w:rPr>
          <w:rFonts w:ascii="Times New Roman" w:hAnsi="Times New Roman" w:cs="Times New Roman"/>
          <w:sz w:val="24"/>
          <w:szCs w:val="24"/>
        </w:rPr>
        <w:t xml:space="preserve"> the policy documents from the outset in the independent review (Document A) to the reform engagement exercise (</w:t>
      </w:r>
      <w:r w:rsidR="008F427E" w:rsidRPr="000951B7">
        <w:rPr>
          <w:rFonts w:ascii="Times New Roman" w:hAnsi="Times New Roman" w:cs="Times New Roman"/>
          <w:sz w:val="24"/>
          <w:szCs w:val="24"/>
        </w:rPr>
        <w:t>Document L</w:t>
      </w:r>
      <w:r w:rsidRPr="000951B7">
        <w:rPr>
          <w:rFonts w:ascii="Times New Roman" w:hAnsi="Times New Roman" w:cs="Times New Roman"/>
          <w:sz w:val="24"/>
          <w:szCs w:val="24"/>
        </w:rPr>
        <w:t xml:space="preserve">). </w:t>
      </w:r>
    </w:p>
    <w:p w:rsidR="008F427E" w:rsidRPr="000951B7" w:rsidRDefault="00822F6C"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ab/>
      </w:r>
      <w:r w:rsidR="008F427E" w:rsidRPr="000951B7">
        <w:rPr>
          <w:rFonts w:ascii="Times New Roman" w:hAnsi="Times New Roman" w:cs="Times New Roman"/>
          <w:sz w:val="24"/>
          <w:szCs w:val="24"/>
        </w:rPr>
        <w:t xml:space="preserve">The third and fourth arguments relate to each </w:t>
      </w:r>
      <w:r w:rsidR="008F427E" w:rsidRPr="00E27A4C">
        <w:rPr>
          <w:rFonts w:ascii="Times New Roman" w:hAnsi="Times New Roman" w:cs="Times New Roman"/>
          <w:noProof/>
          <w:sz w:val="24"/>
          <w:szCs w:val="24"/>
        </w:rPr>
        <w:t>other</w:t>
      </w:r>
      <w:r w:rsidR="008F427E" w:rsidRPr="000951B7">
        <w:rPr>
          <w:rFonts w:ascii="Times New Roman" w:hAnsi="Times New Roman" w:cs="Times New Roman"/>
          <w:sz w:val="24"/>
          <w:szCs w:val="24"/>
        </w:rPr>
        <w:t xml:space="preserve"> and illustrate contractualist and mutualism justifications. </w:t>
      </w:r>
      <w:r w:rsidRPr="000951B7">
        <w:rPr>
          <w:rFonts w:ascii="Times New Roman" w:hAnsi="Times New Roman" w:cs="Times New Roman"/>
          <w:sz w:val="24"/>
          <w:szCs w:val="24"/>
        </w:rPr>
        <w:t xml:space="preserve">The premise of the third argument is </w:t>
      </w:r>
      <w:r w:rsidR="008F427E" w:rsidRPr="000951B7">
        <w:rPr>
          <w:rFonts w:ascii="Times New Roman" w:hAnsi="Times New Roman" w:cs="Times New Roman"/>
          <w:sz w:val="24"/>
          <w:szCs w:val="24"/>
        </w:rPr>
        <w:t>that:</w:t>
      </w:r>
    </w:p>
    <w:p w:rsidR="008F427E" w:rsidRPr="000951B7" w:rsidRDefault="008F427E" w:rsidP="00943079">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C</w:t>
      </w:r>
      <w:r w:rsidR="00822F6C" w:rsidRPr="000951B7">
        <w:rPr>
          <w:rFonts w:ascii="Times New Roman" w:hAnsi="Times New Roman" w:cs="Times New Roman"/>
          <w:sz w:val="24"/>
          <w:szCs w:val="24"/>
        </w:rPr>
        <w:t>itizens have a duty to be well (</w:t>
      </w:r>
      <w:r w:rsidR="00822F6C" w:rsidRPr="000951B7">
        <w:rPr>
          <w:rFonts w:ascii="Times New Roman" w:hAnsi="Times New Roman" w:cs="Times New Roman"/>
          <w:i/>
          <w:sz w:val="24"/>
          <w:szCs w:val="24"/>
        </w:rPr>
        <w:t>circumstances</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3</w:t>
      </w:r>
      <w:r w:rsidR="00822F6C" w:rsidRPr="000951B7">
        <w:rPr>
          <w:rFonts w:ascii="Times New Roman" w:hAnsi="Times New Roman" w:cs="Times New Roman"/>
          <w:sz w:val="24"/>
          <w:szCs w:val="24"/>
        </w:rPr>
        <w:t xml:space="preserve">) and as such patients should </w:t>
      </w:r>
      <w:r w:rsidR="00E17CCB" w:rsidRPr="000951B7">
        <w:rPr>
          <w:rFonts w:ascii="Times New Roman" w:hAnsi="Times New Roman" w:cs="Times New Roman"/>
          <w:sz w:val="24"/>
          <w:szCs w:val="24"/>
        </w:rPr>
        <w:t>use</w:t>
      </w:r>
      <w:r w:rsidR="00822F6C" w:rsidRPr="000951B7">
        <w:rPr>
          <w:rFonts w:ascii="Times New Roman" w:hAnsi="Times New Roman" w:cs="Times New Roman"/>
          <w:sz w:val="24"/>
          <w:szCs w:val="24"/>
        </w:rPr>
        <w:t xml:space="preserve"> personalised information on their oral health (</w:t>
      </w:r>
      <w:r w:rsidR="00822F6C" w:rsidRPr="000951B7">
        <w:rPr>
          <w:rFonts w:ascii="Times New Roman" w:hAnsi="Times New Roman" w:cs="Times New Roman"/>
          <w:i/>
          <w:sz w:val="24"/>
          <w:szCs w:val="24"/>
        </w:rPr>
        <w:t>means-goal</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3</w:t>
      </w:r>
      <w:r w:rsidR="00822F6C" w:rsidRPr="000951B7">
        <w:rPr>
          <w:rFonts w:ascii="Times New Roman" w:hAnsi="Times New Roman" w:cs="Times New Roman"/>
          <w:sz w:val="24"/>
          <w:szCs w:val="24"/>
        </w:rPr>
        <w:t xml:space="preserve">) to </w:t>
      </w:r>
      <w:r w:rsidR="00B97631" w:rsidRPr="000951B7">
        <w:rPr>
          <w:rFonts w:ascii="Times New Roman" w:hAnsi="Times New Roman" w:cs="Times New Roman"/>
          <w:sz w:val="24"/>
          <w:szCs w:val="24"/>
        </w:rPr>
        <w:t>‘do their bit’ (Document F, p.18) and take responsibility for what ‘they as an individual can do to improve and maintain it’</w:t>
      </w:r>
      <w:r w:rsidR="00943079" w:rsidRPr="000951B7">
        <w:rPr>
          <w:rFonts w:ascii="Times New Roman" w:hAnsi="Times New Roman" w:cs="Times New Roman"/>
          <w:sz w:val="24"/>
          <w:szCs w:val="24"/>
        </w:rPr>
        <w:t xml:space="preserve"> (Document </w:t>
      </w:r>
      <w:r w:rsidR="00B97631" w:rsidRPr="000951B7">
        <w:rPr>
          <w:rFonts w:ascii="Times New Roman" w:hAnsi="Times New Roman" w:cs="Times New Roman"/>
          <w:sz w:val="24"/>
          <w:szCs w:val="24"/>
        </w:rPr>
        <w:t>I</w:t>
      </w:r>
      <w:r w:rsidR="00943079" w:rsidRPr="000951B7">
        <w:rPr>
          <w:rFonts w:ascii="Times New Roman" w:hAnsi="Times New Roman" w:cs="Times New Roman"/>
          <w:sz w:val="24"/>
          <w:szCs w:val="24"/>
        </w:rPr>
        <w:t>, p.</w:t>
      </w:r>
      <w:r w:rsidR="00B97631" w:rsidRPr="000951B7">
        <w:rPr>
          <w:rFonts w:ascii="Times New Roman" w:hAnsi="Times New Roman" w:cs="Times New Roman"/>
          <w:sz w:val="24"/>
          <w:szCs w:val="24"/>
        </w:rPr>
        <w:t>2</w:t>
      </w:r>
      <w:r w:rsidR="00E17CCB" w:rsidRPr="000951B7">
        <w:rPr>
          <w:rFonts w:ascii="Times New Roman" w:hAnsi="Times New Roman" w:cs="Times New Roman"/>
          <w:sz w:val="24"/>
          <w:szCs w:val="24"/>
        </w:rPr>
        <w:t>) (</w:t>
      </w:r>
      <w:r w:rsidR="00822F6C" w:rsidRPr="000951B7">
        <w:rPr>
          <w:rFonts w:ascii="Times New Roman" w:hAnsi="Times New Roman" w:cs="Times New Roman"/>
          <w:i/>
          <w:sz w:val="24"/>
          <w:szCs w:val="24"/>
        </w:rPr>
        <w:t>goal 3</w:t>
      </w:r>
      <w:r w:rsidR="00822F6C" w:rsidRPr="000951B7">
        <w:rPr>
          <w:rFonts w:ascii="Times New Roman" w:hAnsi="Times New Roman" w:cs="Times New Roman"/>
          <w:sz w:val="24"/>
          <w:szCs w:val="24"/>
        </w:rPr>
        <w:t xml:space="preserve">). </w:t>
      </w:r>
    </w:p>
    <w:p w:rsidR="008F427E" w:rsidRPr="000951B7" w:rsidRDefault="00943079"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This evokes contractualist ideals that citizens are obliged to contribute in socially responsible ways by maintaining their own oral health. In doing so, they are protecting the finite resources of the NHS</w:t>
      </w:r>
      <w:r w:rsidR="00896E29">
        <w:rPr>
          <w:rFonts w:ascii="Times New Roman" w:hAnsi="Times New Roman" w:cs="Times New Roman"/>
          <w:sz w:val="24"/>
          <w:szCs w:val="24"/>
        </w:rPr>
        <w:t xml:space="preserve"> further </w:t>
      </w:r>
      <w:r w:rsidR="00896E29" w:rsidRPr="009F65F2">
        <w:rPr>
          <w:rFonts w:ascii="Times New Roman" w:hAnsi="Times New Roman" w:cs="Times New Roman"/>
          <w:noProof/>
          <w:sz w:val="24"/>
          <w:szCs w:val="24"/>
        </w:rPr>
        <w:t>emphasised</w:t>
      </w:r>
      <w:r w:rsidR="00896E29">
        <w:rPr>
          <w:rFonts w:ascii="Times New Roman" w:hAnsi="Times New Roman" w:cs="Times New Roman"/>
          <w:sz w:val="24"/>
          <w:szCs w:val="24"/>
        </w:rPr>
        <w:t xml:space="preserve"> in</w:t>
      </w:r>
      <w:r w:rsidR="00822F6C" w:rsidRPr="000951B7">
        <w:rPr>
          <w:rFonts w:ascii="Times New Roman" w:hAnsi="Times New Roman" w:cs="Times New Roman"/>
          <w:sz w:val="24"/>
          <w:szCs w:val="24"/>
        </w:rPr>
        <w:t xml:space="preserve"> the fourth argument</w:t>
      </w:r>
      <w:r w:rsidR="008F427E" w:rsidRPr="000951B7">
        <w:rPr>
          <w:rFonts w:ascii="Times New Roman" w:hAnsi="Times New Roman" w:cs="Times New Roman"/>
          <w:sz w:val="24"/>
          <w:szCs w:val="24"/>
        </w:rPr>
        <w:t>:</w:t>
      </w:r>
    </w:p>
    <w:p w:rsidR="008F427E" w:rsidRPr="000951B7" w:rsidRDefault="00822F6C" w:rsidP="00943079">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 xml:space="preserve"> </w:t>
      </w:r>
      <w:r w:rsidR="008F427E" w:rsidRPr="00E27A4C">
        <w:rPr>
          <w:rFonts w:ascii="Times New Roman" w:hAnsi="Times New Roman" w:cs="Times New Roman"/>
          <w:noProof/>
          <w:sz w:val="24"/>
          <w:szCs w:val="24"/>
        </w:rPr>
        <w:t>U</w:t>
      </w:r>
      <w:r w:rsidRPr="009F65F2">
        <w:rPr>
          <w:rFonts w:ascii="Times New Roman" w:hAnsi="Times New Roman" w:cs="Times New Roman"/>
          <w:noProof/>
          <w:sz w:val="24"/>
          <w:szCs w:val="24"/>
        </w:rPr>
        <w:t>nder constrained</w:t>
      </w:r>
      <w:r w:rsidRPr="000951B7">
        <w:rPr>
          <w:rFonts w:ascii="Times New Roman" w:hAnsi="Times New Roman" w:cs="Times New Roman"/>
          <w:sz w:val="24"/>
          <w:szCs w:val="24"/>
        </w:rPr>
        <w:t xml:space="preserve"> economic conditions (</w:t>
      </w:r>
      <w:r w:rsidRPr="000951B7">
        <w:rPr>
          <w:rFonts w:ascii="Times New Roman" w:hAnsi="Times New Roman" w:cs="Times New Roman"/>
          <w:i/>
          <w:sz w:val="24"/>
          <w:szCs w:val="24"/>
        </w:rPr>
        <w:t>circumstances 4</w:t>
      </w:r>
      <w:r w:rsidRPr="000951B7">
        <w:rPr>
          <w:rFonts w:ascii="Times New Roman" w:hAnsi="Times New Roman" w:cs="Times New Roman"/>
          <w:sz w:val="24"/>
          <w:szCs w:val="24"/>
        </w:rPr>
        <w:t>) the NHS needs to be cost-effective (</w:t>
      </w:r>
      <w:r w:rsidRPr="000951B7">
        <w:rPr>
          <w:rFonts w:ascii="Times New Roman" w:hAnsi="Times New Roman" w:cs="Times New Roman"/>
          <w:i/>
          <w:sz w:val="24"/>
          <w:szCs w:val="24"/>
        </w:rPr>
        <w:t>goal 4</w:t>
      </w:r>
      <w:r w:rsidRPr="000951B7">
        <w:rPr>
          <w:rFonts w:ascii="Times New Roman" w:hAnsi="Times New Roman" w:cs="Times New Roman"/>
          <w:sz w:val="24"/>
          <w:szCs w:val="24"/>
        </w:rPr>
        <w:t>) by investing resources where ‘needs and benefits are greatest’ (</w:t>
      </w:r>
      <w:r w:rsidRPr="000951B7">
        <w:rPr>
          <w:rFonts w:ascii="Times New Roman" w:hAnsi="Times New Roman" w:cs="Times New Roman"/>
          <w:i/>
          <w:sz w:val="24"/>
          <w:szCs w:val="24"/>
        </w:rPr>
        <w:t>means-goal 4</w:t>
      </w:r>
      <w:r w:rsidRPr="000951B7">
        <w:rPr>
          <w:rFonts w:ascii="Times New Roman" w:hAnsi="Times New Roman" w:cs="Times New Roman"/>
          <w:sz w:val="24"/>
          <w:szCs w:val="24"/>
        </w:rPr>
        <w:t xml:space="preserve">) (Document A, p44). </w:t>
      </w:r>
    </w:p>
    <w:p w:rsidR="00822F6C" w:rsidRPr="000951B7" w:rsidRDefault="00822F6C"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The</w:t>
      </w:r>
      <w:r w:rsidR="00943079" w:rsidRPr="000951B7">
        <w:rPr>
          <w:rFonts w:ascii="Times New Roman" w:hAnsi="Times New Roman" w:cs="Times New Roman"/>
          <w:sz w:val="24"/>
          <w:szCs w:val="24"/>
        </w:rPr>
        <w:t xml:space="preserve">se </w:t>
      </w:r>
      <w:r w:rsidR="00896E29">
        <w:rPr>
          <w:rFonts w:ascii="Times New Roman" w:hAnsi="Times New Roman" w:cs="Times New Roman"/>
          <w:sz w:val="24"/>
          <w:szCs w:val="24"/>
        </w:rPr>
        <w:t xml:space="preserve">latter </w:t>
      </w:r>
      <w:r w:rsidR="00943079" w:rsidRPr="000951B7">
        <w:rPr>
          <w:rFonts w:ascii="Times New Roman" w:hAnsi="Times New Roman" w:cs="Times New Roman"/>
          <w:sz w:val="24"/>
          <w:szCs w:val="24"/>
        </w:rPr>
        <w:t>arguments</w:t>
      </w:r>
      <w:r w:rsidRPr="000951B7">
        <w:rPr>
          <w:rFonts w:ascii="Times New Roman" w:hAnsi="Times New Roman" w:cs="Times New Roman"/>
          <w:sz w:val="24"/>
          <w:szCs w:val="24"/>
        </w:rPr>
        <w:t xml:space="preserve"> often merge through claiming that patients have a responsibility to take care of their oral health and not to place unnecessary burdens on a constrained NHS.</w:t>
      </w:r>
      <w:r w:rsidR="00E078E9" w:rsidRPr="000951B7">
        <w:rPr>
          <w:rFonts w:ascii="Times New Roman" w:hAnsi="Times New Roman" w:cs="Times New Roman"/>
          <w:sz w:val="24"/>
          <w:szCs w:val="24"/>
        </w:rPr>
        <w:t xml:space="preserve"> This</w:t>
      </w:r>
      <w:r w:rsidR="00E17CCB" w:rsidRPr="000951B7">
        <w:rPr>
          <w:rFonts w:ascii="Times New Roman" w:hAnsi="Times New Roman" w:cs="Times New Roman"/>
          <w:sz w:val="24"/>
          <w:szCs w:val="24"/>
        </w:rPr>
        <w:t xml:space="preserve"> focus on the individual </w:t>
      </w:r>
      <w:r w:rsidR="00E078E9" w:rsidRPr="000951B7">
        <w:rPr>
          <w:rFonts w:ascii="Times New Roman" w:hAnsi="Times New Roman" w:cs="Times New Roman"/>
          <w:sz w:val="24"/>
          <w:szCs w:val="24"/>
        </w:rPr>
        <w:t>responsibility</w:t>
      </w:r>
      <w:r w:rsidR="00E17CCB" w:rsidRPr="000951B7">
        <w:rPr>
          <w:rFonts w:ascii="Times New Roman" w:hAnsi="Times New Roman" w:cs="Times New Roman"/>
          <w:sz w:val="24"/>
          <w:szCs w:val="24"/>
        </w:rPr>
        <w:t xml:space="preserve"> becomes</w:t>
      </w:r>
      <w:r w:rsidR="00943079" w:rsidRPr="000951B7">
        <w:rPr>
          <w:rFonts w:ascii="Times New Roman" w:hAnsi="Times New Roman" w:cs="Times New Roman"/>
          <w:sz w:val="24"/>
          <w:szCs w:val="24"/>
        </w:rPr>
        <w:t xml:space="preserve"> more</w:t>
      </w:r>
      <w:r w:rsidRPr="000951B7">
        <w:rPr>
          <w:rFonts w:ascii="Times New Roman" w:hAnsi="Times New Roman" w:cs="Times New Roman"/>
          <w:sz w:val="24"/>
          <w:szCs w:val="24"/>
        </w:rPr>
        <w:t xml:space="preserve"> </w:t>
      </w:r>
      <w:r w:rsidR="00E078E9" w:rsidRPr="000951B7">
        <w:rPr>
          <w:rFonts w:ascii="Times New Roman" w:hAnsi="Times New Roman" w:cs="Times New Roman"/>
          <w:sz w:val="24"/>
          <w:szCs w:val="24"/>
        </w:rPr>
        <w:t>prominent</w:t>
      </w:r>
      <w:r w:rsidRPr="000951B7">
        <w:rPr>
          <w:rFonts w:ascii="Times New Roman" w:hAnsi="Times New Roman" w:cs="Times New Roman"/>
          <w:sz w:val="24"/>
          <w:szCs w:val="24"/>
        </w:rPr>
        <w:t xml:space="preserve"> in the policy documents </w:t>
      </w:r>
      <w:r w:rsidR="00E706AC">
        <w:rPr>
          <w:rFonts w:ascii="Times New Roman" w:hAnsi="Times New Roman" w:cs="Times New Roman"/>
          <w:sz w:val="24"/>
          <w:szCs w:val="24"/>
        </w:rPr>
        <w:t>from</w:t>
      </w:r>
      <w:r w:rsidR="00E706AC" w:rsidRPr="000951B7">
        <w:rPr>
          <w:rFonts w:ascii="Times New Roman" w:hAnsi="Times New Roman" w:cs="Times New Roman"/>
          <w:sz w:val="24"/>
          <w:szCs w:val="24"/>
        </w:rPr>
        <w:t xml:space="preserve"> </w:t>
      </w:r>
      <w:r w:rsidRPr="000951B7">
        <w:rPr>
          <w:rFonts w:ascii="Times New Roman" w:hAnsi="Times New Roman" w:cs="Times New Roman"/>
          <w:sz w:val="24"/>
          <w:szCs w:val="24"/>
        </w:rPr>
        <w:t>2012</w:t>
      </w:r>
      <w:r w:rsidR="00E706AC">
        <w:rPr>
          <w:rFonts w:ascii="Times New Roman" w:hAnsi="Times New Roman" w:cs="Times New Roman"/>
          <w:sz w:val="24"/>
          <w:szCs w:val="24"/>
        </w:rPr>
        <w:t xml:space="preserve"> (E-M)</w:t>
      </w:r>
      <w:r w:rsidRPr="000951B7">
        <w:rPr>
          <w:rFonts w:ascii="Times New Roman" w:hAnsi="Times New Roman" w:cs="Times New Roman"/>
          <w:sz w:val="24"/>
          <w:szCs w:val="24"/>
        </w:rPr>
        <w:t xml:space="preserve">. </w:t>
      </w:r>
    </w:p>
    <w:p w:rsidR="00822F6C" w:rsidRPr="000951B7" w:rsidRDefault="00822F6C" w:rsidP="00EF6F19">
      <w:pPr>
        <w:pStyle w:val="Heading2"/>
      </w:pPr>
      <w:r w:rsidRPr="000951B7">
        <w:t>Framing conditionality in the NHS dental contract reforms</w:t>
      </w:r>
    </w:p>
    <w:p w:rsidR="00822F6C" w:rsidRPr="000951B7" w:rsidRDefault="00822F6C" w:rsidP="00EF6F19"/>
    <w:p w:rsidR="00227A25" w:rsidRPr="000951B7" w:rsidRDefault="00227A25" w:rsidP="008F731B">
      <w:pPr>
        <w:jc w:val="center"/>
        <w:rPr>
          <w:rFonts w:ascii="Times New Roman" w:hAnsi="Times New Roman" w:cs="Times New Roman"/>
          <w:sz w:val="24"/>
          <w:szCs w:val="24"/>
        </w:rPr>
      </w:pPr>
      <w:r w:rsidRPr="000951B7">
        <w:rPr>
          <w:rFonts w:ascii="Times New Roman" w:hAnsi="Times New Roman" w:cs="Times New Roman"/>
          <w:sz w:val="24"/>
          <w:szCs w:val="24"/>
        </w:rPr>
        <w:t>[Insert Figure 2 here]</w:t>
      </w:r>
    </w:p>
    <w:p w:rsidR="00227A25" w:rsidRPr="000951B7" w:rsidRDefault="00822F6C"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ab/>
      </w:r>
      <w:r w:rsidR="00AA3568" w:rsidRPr="000951B7">
        <w:rPr>
          <w:rFonts w:ascii="Times New Roman" w:hAnsi="Times New Roman" w:cs="Times New Roman"/>
          <w:sz w:val="24"/>
          <w:szCs w:val="24"/>
        </w:rPr>
        <w:t>All of the docume</w:t>
      </w:r>
      <w:r w:rsidR="00251CC2">
        <w:rPr>
          <w:rFonts w:ascii="Times New Roman" w:hAnsi="Times New Roman" w:cs="Times New Roman"/>
          <w:sz w:val="24"/>
          <w:szCs w:val="24"/>
        </w:rPr>
        <w:t>nts discuss the conditional compon</w:t>
      </w:r>
      <w:r w:rsidR="00AA3568" w:rsidRPr="000951B7">
        <w:rPr>
          <w:rFonts w:ascii="Times New Roman" w:hAnsi="Times New Roman" w:cs="Times New Roman"/>
          <w:sz w:val="24"/>
          <w:szCs w:val="24"/>
        </w:rPr>
        <w:t>ent in the NHS dental contract in some form (clinical guidance, feedback, practical approaches) under the framing arguments set out above. In four documents, however, additional justifications rationalise the conditional policy</w:t>
      </w:r>
      <w:r w:rsidRPr="000951B7">
        <w:rPr>
          <w:rFonts w:ascii="Times New Roman" w:hAnsi="Times New Roman" w:cs="Times New Roman"/>
          <w:sz w:val="24"/>
          <w:szCs w:val="24"/>
        </w:rPr>
        <w:t xml:space="preserve">: the two earliest documents in 2009/10 (Document A and B) and later in 2011 (Document </w:t>
      </w:r>
      <w:r w:rsidR="00AA3568" w:rsidRPr="000951B7">
        <w:rPr>
          <w:rFonts w:ascii="Times New Roman" w:hAnsi="Times New Roman" w:cs="Times New Roman"/>
          <w:sz w:val="24"/>
          <w:szCs w:val="24"/>
        </w:rPr>
        <w:t>D</w:t>
      </w:r>
      <w:r w:rsidRPr="000951B7">
        <w:rPr>
          <w:rFonts w:ascii="Times New Roman" w:hAnsi="Times New Roman" w:cs="Times New Roman"/>
          <w:sz w:val="24"/>
          <w:szCs w:val="24"/>
        </w:rPr>
        <w:t xml:space="preserve">) and 2015 (Document </w:t>
      </w:r>
      <w:r w:rsidR="00AA3568" w:rsidRPr="000951B7">
        <w:rPr>
          <w:rFonts w:ascii="Times New Roman" w:hAnsi="Times New Roman" w:cs="Times New Roman"/>
          <w:sz w:val="24"/>
          <w:szCs w:val="24"/>
        </w:rPr>
        <w:t>K</w:t>
      </w:r>
      <w:r w:rsidRPr="000951B7">
        <w:rPr>
          <w:rFonts w:ascii="Times New Roman" w:hAnsi="Times New Roman" w:cs="Times New Roman"/>
          <w:sz w:val="24"/>
          <w:szCs w:val="24"/>
        </w:rPr>
        <w:t>)</w:t>
      </w:r>
      <w:r w:rsidR="00227A25" w:rsidRPr="000951B7">
        <w:rPr>
          <w:rFonts w:ascii="Times New Roman" w:hAnsi="Times New Roman" w:cs="Times New Roman"/>
          <w:sz w:val="24"/>
          <w:szCs w:val="24"/>
        </w:rPr>
        <w:t xml:space="preserve"> as </w:t>
      </w:r>
      <w:r w:rsidR="005F4305" w:rsidRPr="000951B7">
        <w:rPr>
          <w:rFonts w:ascii="Times New Roman" w:hAnsi="Times New Roman" w:cs="Times New Roman"/>
          <w:sz w:val="24"/>
          <w:szCs w:val="24"/>
        </w:rPr>
        <w:t xml:space="preserve">presented </w:t>
      </w:r>
      <w:r w:rsidR="00227A25" w:rsidRPr="000951B7">
        <w:rPr>
          <w:rFonts w:ascii="Times New Roman" w:hAnsi="Times New Roman" w:cs="Times New Roman"/>
          <w:sz w:val="24"/>
          <w:szCs w:val="24"/>
        </w:rPr>
        <w:t>in Figure 2</w:t>
      </w:r>
      <w:r w:rsidRPr="000951B7">
        <w:rPr>
          <w:rFonts w:ascii="Times New Roman" w:hAnsi="Times New Roman" w:cs="Times New Roman"/>
          <w:sz w:val="24"/>
          <w:szCs w:val="24"/>
        </w:rPr>
        <w:t>. The</w:t>
      </w:r>
      <w:r w:rsidR="00251CC2">
        <w:rPr>
          <w:rFonts w:ascii="Times New Roman" w:hAnsi="Times New Roman" w:cs="Times New Roman"/>
          <w:sz w:val="24"/>
          <w:szCs w:val="24"/>
        </w:rPr>
        <w:t xml:space="preserve"> framing of the conditional compon</w:t>
      </w:r>
      <w:r w:rsidRPr="000951B7">
        <w:rPr>
          <w:rFonts w:ascii="Times New Roman" w:hAnsi="Times New Roman" w:cs="Times New Roman"/>
          <w:sz w:val="24"/>
          <w:szCs w:val="24"/>
        </w:rPr>
        <w:t xml:space="preserve">ent varies over this period, </w:t>
      </w:r>
      <w:r w:rsidR="00227A25" w:rsidRPr="000951B7">
        <w:rPr>
          <w:rFonts w:ascii="Times New Roman" w:hAnsi="Times New Roman" w:cs="Times New Roman"/>
          <w:sz w:val="24"/>
          <w:szCs w:val="24"/>
        </w:rPr>
        <w:t>with Document A and B</w:t>
      </w:r>
      <w:r w:rsidR="003D5824" w:rsidRPr="000951B7">
        <w:rPr>
          <w:rFonts w:ascii="Times New Roman" w:hAnsi="Times New Roman" w:cs="Times New Roman"/>
          <w:sz w:val="24"/>
          <w:szCs w:val="24"/>
        </w:rPr>
        <w:t>, written by the same author,</w:t>
      </w:r>
      <w:r w:rsidR="00227A25" w:rsidRPr="000951B7">
        <w:rPr>
          <w:rFonts w:ascii="Times New Roman" w:hAnsi="Times New Roman" w:cs="Times New Roman"/>
          <w:sz w:val="24"/>
          <w:szCs w:val="24"/>
        </w:rPr>
        <w:t xml:space="preserve"> </w:t>
      </w:r>
      <w:r w:rsidR="00FE612E" w:rsidRPr="000951B7">
        <w:rPr>
          <w:rFonts w:ascii="Times New Roman" w:hAnsi="Times New Roman" w:cs="Times New Roman"/>
          <w:sz w:val="24"/>
          <w:szCs w:val="24"/>
        </w:rPr>
        <w:t>drawing on</w:t>
      </w:r>
      <w:r w:rsidRPr="000951B7">
        <w:rPr>
          <w:rFonts w:ascii="Times New Roman" w:hAnsi="Times New Roman" w:cs="Times New Roman"/>
          <w:sz w:val="24"/>
          <w:szCs w:val="24"/>
        </w:rPr>
        <w:t xml:space="preserve"> </w:t>
      </w:r>
      <w:r w:rsidR="00227A25" w:rsidRPr="000951B7">
        <w:rPr>
          <w:rFonts w:ascii="Times New Roman" w:hAnsi="Times New Roman" w:cs="Times New Roman"/>
          <w:sz w:val="24"/>
          <w:szCs w:val="24"/>
        </w:rPr>
        <w:t>contractualist and mutualist</w:t>
      </w:r>
      <w:r w:rsidRPr="000951B7">
        <w:rPr>
          <w:rFonts w:ascii="Times New Roman" w:hAnsi="Times New Roman" w:cs="Times New Roman"/>
          <w:sz w:val="24"/>
          <w:szCs w:val="24"/>
        </w:rPr>
        <w:t xml:space="preserve"> arguments </w:t>
      </w:r>
      <w:r w:rsidR="00E078E9" w:rsidRPr="000951B7">
        <w:rPr>
          <w:rFonts w:ascii="Times New Roman" w:hAnsi="Times New Roman" w:cs="Times New Roman"/>
          <w:sz w:val="24"/>
          <w:szCs w:val="24"/>
        </w:rPr>
        <w:t xml:space="preserve">to emphasise the limits of patients’ rights </w:t>
      </w:r>
      <w:r w:rsidRPr="000951B7">
        <w:rPr>
          <w:rFonts w:ascii="Times New Roman" w:hAnsi="Times New Roman" w:cs="Times New Roman"/>
          <w:sz w:val="24"/>
          <w:szCs w:val="24"/>
        </w:rPr>
        <w:t xml:space="preserve">in the </w:t>
      </w:r>
      <w:r w:rsidR="00227A25" w:rsidRPr="000951B7">
        <w:rPr>
          <w:rFonts w:ascii="Times New Roman" w:hAnsi="Times New Roman" w:cs="Times New Roman"/>
          <w:sz w:val="24"/>
          <w:szCs w:val="24"/>
        </w:rPr>
        <w:t>reform</w:t>
      </w:r>
      <w:r w:rsidR="00FE612E" w:rsidRPr="000951B7">
        <w:rPr>
          <w:rFonts w:ascii="Times New Roman" w:hAnsi="Times New Roman" w:cs="Times New Roman"/>
          <w:sz w:val="24"/>
          <w:szCs w:val="24"/>
        </w:rPr>
        <w:t xml:space="preserve"> to</w:t>
      </w:r>
      <w:r w:rsidR="00227A25" w:rsidRPr="000951B7">
        <w:rPr>
          <w:rFonts w:ascii="Times New Roman" w:hAnsi="Times New Roman" w:cs="Times New Roman"/>
          <w:sz w:val="24"/>
          <w:szCs w:val="24"/>
        </w:rPr>
        <w:t xml:space="preserve"> warn that:</w:t>
      </w:r>
    </w:p>
    <w:p w:rsidR="00227A25" w:rsidRPr="000951B7" w:rsidRDefault="00227A25" w:rsidP="00F23CAD">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A</w:t>
      </w:r>
      <w:r w:rsidR="00822F6C" w:rsidRPr="000951B7">
        <w:rPr>
          <w:rFonts w:ascii="Times New Roman" w:hAnsi="Times New Roman" w:cs="Times New Roman"/>
          <w:sz w:val="24"/>
          <w:szCs w:val="24"/>
        </w:rPr>
        <w:t>dvanced treatment ‘represents a substantial cost to the taxpayer’ (</w:t>
      </w:r>
      <w:r w:rsidR="00822F6C" w:rsidRPr="000951B7">
        <w:rPr>
          <w:rFonts w:ascii="Times New Roman" w:hAnsi="Times New Roman" w:cs="Times New Roman"/>
          <w:i/>
          <w:sz w:val="24"/>
          <w:szCs w:val="24"/>
        </w:rPr>
        <w:t>circumstances 1</w:t>
      </w:r>
      <w:r w:rsidR="00822F6C" w:rsidRPr="000951B7">
        <w:rPr>
          <w:rFonts w:ascii="Times New Roman" w:hAnsi="Times New Roman" w:cs="Times New Roman"/>
          <w:sz w:val="24"/>
          <w:szCs w:val="24"/>
        </w:rPr>
        <w:t>) (Document A, p</w:t>
      </w:r>
      <w:r w:rsidR="00FE612E" w:rsidRPr="000951B7">
        <w:rPr>
          <w:rFonts w:ascii="Times New Roman" w:hAnsi="Times New Roman" w:cs="Times New Roman"/>
          <w:sz w:val="24"/>
          <w:szCs w:val="24"/>
        </w:rPr>
        <w:t>.</w:t>
      </w:r>
      <w:r w:rsidR="00822F6C" w:rsidRPr="000951B7">
        <w:rPr>
          <w:rFonts w:ascii="Times New Roman" w:hAnsi="Times New Roman" w:cs="Times New Roman"/>
          <w:sz w:val="24"/>
          <w:szCs w:val="24"/>
        </w:rPr>
        <w:t>57) and therefore should not be an automatic right (</w:t>
      </w:r>
      <w:r w:rsidR="00822F6C" w:rsidRPr="000951B7">
        <w:rPr>
          <w:rFonts w:ascii="Times New Roman" w:hAnsi="Times New Roman" w:cs="Times New Roman"/>
          <w:i/>
          <w:sz w:val="24"/>
          <w:szCs w:val="24"/>
        </w:rPr>
        <w:t>means-goal 1)</w:t>
      </w:r>
      <w:r w:rsidR="00822F6C" w:rsidRPr="000951B7">
        <w:rPr>
          <w:rFonts w:ascii="Times New Roman" w:hAnsi="Times New Roman" w:cs="Times New Roman"/>
          <w:sz w:val="24"/>
          <w:szCs w:val="24"/>
        </w:rPr>
        <w:t xml:space="preserve"> so that NHS resources are used in a fair and efficient way (</w:t>
      </w:r>
      <w:r w:rsidR="00822F6C" w:rsidRPr="000951B7">
        <w:rPr>
          <w:rFonts w:ascii="Times New Roman" w:hAnsi="Times New Roman" w:cs="Times New Roman"/>
          <w:i/>
          <w:sz w:val="24"/>
          <w:szCs w:val="24"/>
        </w:rPr>
        <w:t>goal 1</w:t>
      </w:r>
      <w:r w:rsidR="00822F6C" w:rsidRPr="000951B7">
        <w:rPr>
          <w:rFonts w:ascii="Times New Roman" w:hAnsi="Times New Roman" w:cs="Times New Roman"/>
          <w:sz w:val="24"/>
          <w:szCs w:val="24"/>
        </w:rPr>
        <w:t>).</w:t>
      </w:r>
    </w:p>
    <w:p w:rsidR="00822F6C" w:rsidRPr="000951B7" w:rsidRDefault="00E078E9"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It claims that r</w:t>
      </w:r>
      <w:r w:rsidR="0065140F" w:rsidRPr="000951B7">
        <w:rPr>
          <w:rFonts w:ascii="Times New Roman" w:hAnsi="Times New Roman" w:cs="Times New Roman"/>
          <w:sz w:val="24"/>
          <w:szCs w:val="24"/>
        </w:rPr>
        <w:t>estricting</w:t>
      </w:r>
      <w:r w:rsidR="00822F6C" w:rsidRPr="000951B7">
        <w:rPr>
          <w:rFonts w:ascii="Times New Roman" w:hAnsi="Times New Roman" w:cs="Times New Roman"/>
          <w:sz w:val="24"/>
          <w:szCs w:val="24"/>
        </w:rPr>
        <w:t xml:space="preserve"> entitlement to advanced dental care</w:t>
      </w:r>
      <w:r w:rsidRPr="000951B7">
        <w:rPr>
          <w:rFonts w:ascii="Times New Roman" w:hAnsi="Times New Roman" w:cs="Times New Roman"/>
          <w:sz w:val="24"/>
          <w:szCs w:val="24"/>
        </w:rPr>
        <w:t xml:space="preserve"> </w:t>
      </w:r>
      <w:r w:rsidR="00822F6C" w:rsidRPr="000951B7">
        <w:rPr>
          <w:rFonts w:ascii="Times New Roman" w:hAnsi="Times New Roman" w:cs="Times New Roman"/>
          <w:sz w:val="24"/>
          <w:szCs w:val="24"/>
        </w:rPr>
        <w:t>is the right thing to do because the NHS cannot afford expensive, avoidable treatment</w:t>
      </w:r>
      <w:r w:rsidR="0065140F" w:rsidRPr="000951B7">
        <w:rPr>
          <w:rFonts w:ascii="Times New Roman" w:hAnsi="Times New Roman" w:cs="Times New Roman"/>
          <w:sz w:val="24"/>
          <w:szCs w:val="24"/>
        </w:rPr>
        <w:t xml:space="preserve"> and patients</w:t>
      </w:r>
      <w:r w:rsidRPr="000951B7">
        <w:rPr>
          <w:rFonts w:ascii="Times New Roman" w:hAnsi="Times New Roman" w:cs="Times New Roman"/>
          <w:sz w:val="24"/>
          <w:szCs w:val="24"/>
        </w:rPr>
        <w:t xml:space="preserve"> should not be automatically entitled to </w:t>
      </w:r>
      <w:r w:rsidR="0065140F" w:rsidRPr="000951B7">
        <w:rPr>
          <w:rFonts w:ascii="Times New Roman" w:hAnsi="Times New Roman" w:cs="Times New Roman"/>
          <w:sz w:val="24"/>
          <w:szCs w:val="24"/>
        </w:rPr>
        <w:t>make demands on this resource</w:t>
      </w:r>
      <w:r w:rsidRPr="000951B7">
        <w:rPr>
          <w:rFonts w:ascii="Times New Roman" w:hAnsi="Times New Roman" w:cs="Times New Roman"/>
          <w:sz w:val="24"/>
          <w:szCs w:val="24"/>
        </w:rPr>
        <w:t xml:space="preserve">. </w:t>
      </w:r>
      <w:r w:rsidR="008A67F9" w:rsidRPr="000951B7">
        <w:rPr>
          <w:rFonts w:ascii="Times New Roman" w:hAnsi="Times New Roman" w:cs="Times New Roman"/>
          <w:sz w:val="24"/>
          <w:szCs w:val="24"/>
        </w:rPr>
        <w:t xml:space="preserve">To </w:t>
      </w:r>
      <w:r w:rsidR="008A67F9" w:rsidRPr="00E27A4C">
        <w:rPr>
          <w:rFonts w:ascii="Times New Roman" w:hAnsi="Times New Roman" w:cs="Times New Roman"/>
          <w:noProof/>
          <w:sz w:val="24"/>
          <w:szCs w:val="24"/>
        </w:rPr>
        <w:t>emphasis</w:t>
      </w:r>
      <w:r w:rsidR="009F65F2" w:rsidRPr="00F303BC">
        <w:rPr>
          <w:rFonts w:ascii="Times New Roman" w:hAnsi="Times New Roman" w:cs="Times New Roman"/>
          <w:noProof/>
          <w:sz w:val="24"/>
          <w:szCs w:val="24"/>
        </w:rPr>
        <w:t>e</w:t>
      </w:r>
      <w:r w:rsidR="008A67F9" w:rsidRPr="000951B7">
        <w:rPr>
          <w:rFonts w:ascii="Times New Roman" w:hAnsi="Times New Roman" w:cs="Times New Roman"/>
          <w:sz w:val="24"/>
          <w:szCs w:val="24"/>
        </w:rPr>
        <w:t xml:space="preserve"> this point, f</w:t>
      </w:r>
      <w:r w:rsidR="00822F6C" w:rsidRPr="000951B7">
        <w:rPr>
          <w:rFonts w:ascii="Times New Roman" w:hAnsi="Times New Roman" w:cs="Times New Roman"/>
          <w:sz w:val="24"/>
          <w:szCs w:val="24"/>
        </w:rPr>
        <w:t xml:space="preserve">inancial terminologies such as </w:t>
      </w:r>
      <w:r w:rsidR="00822F6C" w:rsidRPr="000951B7">
        <w:rPr>
          <w:rFonts w:ascii="Times New Roman" w:hAnsi="Times New Roman" w:cs="Times New Roman"/>
          <w:i/>
          <w:sz w:val="24"/>
          <w:szCs w:val="24"/>
        </w:rPr>
        <w:t>risk</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benefit</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cost</w:t>
      </w:r>
      <w:r w:rsidR="00822F6C" w:rsidRPr="000951B7">
        <w:rPr>
          <w:rFonts w:ascii="Times New Roman" w:hAnsi="Times New Roman" w:cs="Times New Roman"/>
          <w:sz w:val="24"/>
          <w:szCs w:val="24"/>
        </w:rPr>
        <w:t xml:space="preserve">, </w:t>
      </w:r>
      <w:r w:rsidR="00822F6C" w:rsidRPr="000951B7">
        <w:rPr>
          <w:rFonts w:ascii="Times New Roman" w:hAnsi="Times New Roman" w:cs="Times New Roman"/>
          <w:i/>
          <w:sz w:val="24"/>
          <w:szCs w:val="24"/>
        </w:rPr>
        <w:t>investment</w:t>
      </w:r>
      <w:r w:rsidR="00822F6C" w:rsidRPr="000951B7">
        <w:rPr>
          <w:rFonts w:ascii="Times New Roman" w:hAnsi="Times New Roman" w:cs="Times New Roman"/>
          <w:sz w:val="24"/>
          <w:szCs w:val="24"/>
        </w:rPr>
        <w:t xml:space="preserve">, and </w:t>
      </w:r>
      <w:r w:rsidR="00822F6C" w:rsidRPr="000951B7">
        <w:rPr>
          <w:rFonts w:ascii="Times New Roman" w:hAnsi="Times New Roman" w:cs="Times New Roman"/>
          <w:i/>
          <w:sz w:val="24"/>
          <w:szCs w:val="24"/>
        </w:rPr>
        <w:t>value</w:t>
      </w:r>
      <w:r w:rsidRPr="000951B7">
        <w:rPr>
          <w:rFonts w:ascii="Times New Roman" w:hAnsi="Times New Roman" w:cs="Times New Roman"/>
          <w:i/>
          <w:sz w:val="24"/>
          <w:szCs w:val="24"/>
        </w:rPr>
        <w:t xml:space="preserve"> </w:t>
      </w:r>
      <w:r w:rsidRPr="000951B7">
        <w:rPr>
          <w:rFonts w:ascii="Times New Roman" w:hAnsi="Times New Roman" w:cs="Times New Roman"/>
          <w:sz w:val="24"/>
          <w:szCs w:val="24"/>
        </w:rPr>
        <w:t>are used</w:t>
      </w:r>
      <w:r w:rsidR="00822F6C" w:rsidRPr="000951B7">
        <w:rPr>
          <w:rFonts w:ascii="Times New Roman" w:hAnsi="Times New Roman" w:cs="Times New Roman"/>
          <w:sz w:val="24"/>
          <w:szCs w:val="24"/>
        </w:rPr>
        <w:t xml:space="preserve">. Since this is the </w:t>
      </w:r>
      <w:r w:rsidRPr="000951B7">
        <w:rPr>
          <w:rFonts w:ascii="Times New Roman" w:hAnsi="Times New Roman" w:cs="Times New Roman"/>
          <w:sz w:val="24"/>
          <w:szCs w:val="24"/>
        </w:rPr>
        <w:t>justification</w:t>
      </w:r>
      <w:r w:rsidR="00822F6C" w:rsidRPr="000951B7">
        <w:rPr>
          <w:rFonts w:ascii="Times New Roman" w:hAnsi="Times New Roman" w:cs="Times New Roman"/>
          <w:sz w:val="24"/>
          <w:szCs w:val="24"/>
        </w:rPr>
        <w:t xml:space="preserve"> used in the independent review (Document A) and the BBC article (Document B) it could be </w:t>
      </w:r>
      <w:r w:rsidRPr="000951B7">
        <w:rPr>
          <w:rFonts w:ascii="Times New Roman" w:hAnsi="Times New Roman" w:cs="Times New Roman"/>
          <w:sz w:val="24"/>
          <w:szCs w:val="24"/>
        </w:rPr>
        <w:t>said</w:t>
      </w:r>
      <w:r w:rsidR="00822F6C" w:rsidRPr="000951B7">
        <w:rPr>
          <w:rFonts w:ascii="Times New Roman" w:hAnsi="Times New Roman" w:cs="Times New Roman"/>
          <w:sz w:val="24"/>
          <w:szCs w:val="24"/>
        </w:rPr>
        <w:t xml:space="preserve"> </w:t>
      </w:r>
      <w:r w:rsidR="00896E29">
        <w:rPr>
          <w:rFonts w:ascii="Times New Roman" w:hAnsi="Times New Roman" w:cs="Times New Roman"/>
          <w:sz w:val="24"/>
          <w:szCs w:val="24"/>
        </w:rPr>
        <w:t>to be</w:t>
      </w:r>
      <w:r w:rsidR="00822F6C" w:rsidRPr="000951B7">
        <w:rPr>
          <w:rFonts w:ascii="Times New Roman" w:hAnsi="Times New Roman" w:cs="Times New Roman"/>
          <w:sz w:val="24"/>
          <w:szCs w:val="24"/>
        </w:rPr>
        <w:t xml:space="preserve"> the public-facing rationale. </w:t>
      </w:r>
    </w:p>
    <w:p w:rsidR="00062A36" w:rsidRPr="000951B7" w:rsidRDefault="00822F6C"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 xml:space="preserve">In Document </w:t>
      </w:r>
      <w:r w:rsidR="00062A36" w:rsidRPr="000951B7">
        <w:rPr>
          <w:rFonts w:ascii="Times New Roman" w:hAnsi="Times New Roman" w:cs="Times New Roman"/>
          <w:sz w:val="24"/>
          <w:szCs w:val="24"/>
        </w:rPr>
        <w:t>D</w:t>
      </w:r>
      <w:r w:rsidRPr="000951B7">
        <w:rPr>
          <w:rFonts w:ascii="Times New Roman" w:hAnsi="Times New Roman" w:cs="Times New Roman"/>
          <w:sz w:val="24"/>
          <w:szCs w:val="24"/>
        </w:rPr>
        <w:t xml:space="preserve"> &amp; </w:t>
      </w:r>
      <w:r w:rsidR="00062A36" w:rsidRPr="000951B7">
        <w:rPr>
          <w:rFonts w:ascii="Times New Roman" w:hAnsi="Times New Roman" w:cs="Times New Roman"/>
          <w:sz w:val="24"/>
          <w:szCs w:val="24"/>
        </w:rPr>
        <w:t>K</w:t>
      </w:r>
      <w:r w:rsidRPr="000951B7">
        <w:rPr>
          <w:rFonts w:ascii="Times New Roman" w:hAnsi="Times New Roman" w:cs="Times New Roman"/>
          <w:sz w:val="24"/>
          <w:szCs w:val="24"/>
        </w:rPr>
        <w:t xml:space="preserve">, </w:t>
      </w:r>
      <w:r w:rsidR="00903557" w:rsidRPr="000951B7">
        <w:rPr>
          <w:rFonts w:ascii="Times New Roman" w:hAnsi="Times New Roman" w:cs="Times New Roman"/>
          <w:sz w:val="24"/>
          <w:szCs w:val="24"/>
        </w:rPr>
        <w:t>the justification for conditionality</w:t>
      </w:r>
      <w:r w:rsidR="00FE612E" w:rsidRPr="000951B7">
        <w:rPr>
          <w:rFonts w:ascii="Times New Roman" w:hAnsi="Times New Roman" w:cs="Times New Roman"/>
          <w:sz w:val="24"/>
          <w:szCs w:val="24"/>
        </w:rPr>
        <w:t xml:space="preserve"> suggest</w:t>
      </w:r>
      <w:r w:rsidR="00903557" w:rsidRPr="000951B7">
        <w:rPr>
          <w:rFonts w:ascii="Times New Roman" w:hAnsi="Times New Roman" w:cs="Times New Roman"/>
          <w:sz w:val="24"/>
          <w:szCs w:val="24"/>
        </w:rPr>
        <w:t>s</w:t>
      </w:r>
      <w:r w:rsidR="00FE612E" w:rsidRPr="000951B7">
        <w:rPr>
          <w:rFonts w:ascii="Times New Roman" w:hAnsi="Times New Roman" w:cs="Times New Roman"/>
          <w:sz w:val="24"/>
          <w:szCs w:val="24"/>
        </w:rPr>
        <w:t xml:space="preserve"> that restricting access to advanced care is in the best interest of the patient:</w:t>
      </w:r>
    </w:p>
    <w:p w:rsidR="00062A36" w:rsidRPr="000951B7" w:rsidRDefault="00062A36" w:rsidP="00F23CAD">
      <w:pPr>
        <w:spacing w:line="480" w:lineRule="auto"/>
        <w:ind w:left="567"/>
        <w:jc w:val="both"/>
        <w:rPr>
          <w:rFonts w:ascii="Times New Roman" w:hAnsi="Times New Roman" w:cs="Times New Roman"/>
          <w:sz w:val="24"/>
          <w:szCs w:val="24"/>
        </w:rPr>
      </w:pPr>
      <w:r w:rsidRPr="000951B7">
        <w:rPr>
          <w:rFonts w:ascii="Times New Roman" w:hAnsi="Times New Roman" w:cs="Times New Roman"/>
          <w:sz w:val="24"/>
          <w:szCs w:val="24"/>
        </w:rPr>
        <w:t>T</w:t>
      </w:r>
      <w:r w:rsidR="00822F6C" w:rsidRPr="000951B7">
        <w:rPr>
          <w:rFonts w:ascii="Times New Roman" w:hAnsi="Times New Roman" w:cs="Times New Roman"/>
          <w:sz w:val="24"/>
          <w:szCs w:val="24"/>
        </w:rPr>
        <w:t>reatment is more likely to fail if there is poor oral health (</w:t>
      </w:r>
      <w:r w:rsidR="00822F6C" w:rsidRPr="000951B7">
        <w:rPr>
          <w:rFonts w:ascii="Times New Roman" w:hAnsi="Times New Roman" w:cs="Times New Roman"/>
          <w:i/>
          <w:sz w:val="24"/>
          <w:szCs w:val="24"/>
        </w:rPr>
        <w:t>circumstances 2</w:t>
      </w:r>
      <w:r w:rsidR="00822F6C" w:rsidRPr="000951B7">
        <w:rPr>
          <w:rFonts w:ascii="Times New Roman" w:hAnsi="Times New Roman" w:cs="Times New Roman"/>
          <w:sz w:val="24"/>
          <w:szCs w:val="24"/>
        </w:rPr>
        <w:t>) so preventative care should take place before any advanced treatment (</w:t>
      </w:r>
      <w:r w:rsidR="00822F6C" w:rsidRPr="000951B7">
        <w:rPr>
          <w:rFonts w:ascii="Times New Roman" w:hAnsi="Times New Roman" w:cs="Times New Roman"/>
          <w:i/>
          <w:sz w:val="24"/>
          <w:szCs w:val="24"/>
        </w:rPr>
        <w:t>means-goal</w:t>
      </w:r>
      <w:r w:rsidR="00822F6C" w:rsidRPr="000951B7">
        <w:rPr>
          <w:rFonts w:ascii="Times New Roman" w:hAnsi="Times New Roman" w:cs="Times New Roman"/>
          <w:sz w:val="24"/>
          <w:szCs w:val="24"/>
        </w:rPr>
        <w:t xml:space="preserve"> 2) to engage patients (</w:t>
      </w:r>
      <w:r w:rsidR="00822F6C" w:rsidRPr="000951B7">
        <w:rPr>
          <w:rFonts w:ascii="Times New Roman" w:hAnsi="Times New Roman" w:cs="Times New Roman"/>
          <w:i/>
          <w:sz w:val="24"/>
          <w:szCs w:val="24"/>
        </w:rPr>
        <w:t>means-goal</w:t>
      </w:r>
      <w:r w:rsidR="00822F6C" w:rsidRPr="000951B7">
        <w:rPr>
          <w:rFonts w:ascii="Times New Roman" w:hAnsi="Times New Roman" w:cs="Times New Roman"/>
          <w:sz w:val="24"/>
          <w:szCs w:val="24"/>
        </w:rPr>
        <w:t xml:space="preserve"> 2) to ensure success (</w:t>
      </w:r>
      <w:r w:rsidR="00822F6C" w:rsidRPr="000951B7">
        <w:rPr>
          <w:rFonts w:ascii="Times New Roman" w:hAnsi="Times New Roman" w:cs="Times New Roman"/>
          <w:i/>
          <w:sz w:val="24"/>
          <w:szCs w:val="24"/>
        </w:rPr>
        <w:t>goal 2</w:t>
      </w:r>
      <w:r w:rsidR="00822F6C" w:rsidRPr="000951B7">
        <w:rPr>
          <w:rFonts w:ascii="Times New Roman" w:hAnsi="Times New Roman" w:cs="Times New Roman"/>
          <w:sz w:val="24"/>
          <w:szCs w:val="24"/>
        </w:rPr>
        <w:t>).</w:t>
      </w:r>
    </w:p>
    <w:p w:rsidR="00822F6C" w:rsidRPr="000951B7" w:rsidRDefault="00822F6C" w:rsidP="0058516C">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 xml:space="preserve"> This emphasises</w:t>
      </w:r>
      <w:r w:rsidRPr="009F65F2">
        <w:rPr>
          <w:rFonts w:ascii="Times New Roman" w:hAnsi="Times New Roman" w:cs="Times New Roman"/>
          <w:noProof/>
          <w:sz w:val="24"/>
          <w:szCs w:val="24"/>
        </w:rPr>
        <w:t xml:space="preserve"> perceived positive consequences</w:t>
      </w:r>
      <w:r w:rsidRPr="000951B7">
        <w:rPr>
          <w:rFonts w:ascii="Times New Roman" w:hAnsi="Times New Roman" w:cs="Times New Roman"/>
          <w:sz w:val="24"/>
          <w:szCs w:val="24"/>
        </w:rPr>
        <w:t xml:space="preserve"> of conditionality suggesting that it will encourage patients to take control of ‘their own self-care responsibilities’ (Document A,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41) by becoming ‘pro-active in their oral self-care’ (Document </w:t>
      </w:r>
      <w:r w:rsidR="00FE612E" w:rsidRPr="000951B7">
        <w:rPr>
          <w:rFonts w:ascii="Times New Roman" w:hAnsi="Times New Roman" w:cs="Times New Roman"/>
          <w:sz w:val="24"/>
          <w:szCs w:val="24"/>
        </w:rPr>
        <w:t>D</w:t>
      </w:r>
      <w:r w:rsidRPr="000951B7">
        <w:rPr>
          <w:rFonts w:ascii="Times New Roman" w:hAnsi="Times New Roman" w:cs="Times New Roman"/>
          <w:sz w:val="24"/>
          <w:szCs w:val="24"/>
        </w:rPr>
        <w:t>, p</w:t>
      </w:r>
      <w:r w:rsidR="00FE612E" w:rsidRPr="000951B7">
        <w:rPr>
          <w:rFonts w:ascii="Times New Roman" w:hAnsi="Times New Roman" w:cs="Times New Roman"/>
          <w:sz w:val="24"/>
          <w:szCs w:val="24"/>
        </w:rPr>
        <w:t>.</w:t>
      </w:r>
      <w:r w:rsidRPr="000951B7">
        <w:rPr>
          <w:rFonts w:ascii="Times New Roman" w:hAnsi="Times New Roman" w:cs="Times New Roman"/>
          <w:sz w:val="24"/>
          <w:szCs w:val="24"/>
        </w:rPr>
        <w:t xml:space="preserve">38). </w:t>
      </w:r>
      <w:r w:rsidR="00F47BF1" w:rsidRPr="000951B7">
        <w:rPr>
          <w:rFonts w:ascii="Times New Roman" w:hAnsi="Times New Roman" w:cs="Times New Roman"/>
          <w:sz w:val="24"/>
          <w:szCs w:val="24"/>
        </w:rPr>
        <w:t xml:space="preserve"> As such, ‘treatment is limited by what the patient is willing to accept and the advice s/he is willing to adhere to</w:t>
      </w:r>
      <w:r w:rsidR="00F47BF1" w:rsidRPr="000951B7">
        <w:t xml:space="preserve">’ </w:t>
      </w:r>
      <w:r w:rsidR="00F47BF1" w:rsidRPr="000951B7">
        <w:rPr>
          <w:rFonts w:ascii="Times New Roman" w:hAnsi="Times New Roman" w:cs="Times New Roman"/>
          <w:sz w:val="24"/>
        </w:rPr>
        <w:t>(Document M, p.4)</w:t>
      </w:r>
      <w:r w:rsidR="00F47BF1" w:rsidRPr="000951B7">
        <w:rPr>
          <w:sz w:val="24"/>
        </w:rPr>
        <w:t xml:space="preserve"> </w:t>
      </w:r>
      <w:r w:rsidR="0058516C" w:rsidRPr="000951B7">
        <w:rPr>
          <w:rFonts w:ascii="Times New Roman" w:hAnsi="Times New Roman" w:cs="Times New Roman"/>
          <w:sz w:val="24"/>
          <w:szCs w:val="24"/>
        </w:rPr>
        <w:t>T</w:t>
      </w:r>
      <w:r w:rsidRPr="000951B7">
        <w:rPr>
          <w:rFonts w:ascii="Times New Roman" w:hAnsi="Times New Roman" w:cs="Times New Roman"/>
          <w:sz w:val="24"/>
          <w:szCs w:val="24"/>
        </w:rPr>
        <w:t>he message</w:t>
      </w:r>
      <w:r w:rsidR="003D5824" w:rsidRPr="000951B7">
        <w:rPr>
          <w:rFonts w:ascii="Times New Roman" w:hAnsi="Times New Roman" w:cs="Times New Roman"/>
          <w:sz w:val="24"/>
          <w:szCs w:val="24"/>
        </w:rPr>
        <w:t xml:space="preserve"> </w:t>
      </w:r>
      <w:r w:rsidR="00903557" w:rsidRPr="000951B7">
        <w:rPr>
          <w:rFonts w:ascii="Times New Roman" w:hAnsi="Times New Roman" w:cs="Times New Roman"/>
          <w:sz w:val="24"/>
          <w:szCs w:val="24"/>
        </w:rPr>
        <w:t xml:space="preserve">emphasises individual behaviour as the cause of poor oral health, reinforcing that </w:t>
      </w:r>
      <w:r w:rsidR="00FE612E" w:rsidRPr="000951B7">
        <w:rPr>
          <w:rFonts w:ascii="Times New Roman" w:hAnsi="Times New Roman" w:cs="Times New Roman"/>
          <w:sz w:val="24"/>
          <w:szCs w:val="24"/>
        </w:rPr>
        <w:t>dental diseases ‘are almost entirely preventable’</w:t>
      </w:r>
      <w:r w:rsidRPr="000951B7">
        <w:rPr>
          <w:rFonts w:ascii="Times New Roman" w:hAnsi="Times New Roman" w:cs="Times New Roman"/>
          <w:i/>
          <w:sz w:val="24"/>
          <w:szCs w:val="24"/>
        </w:rPr>
        <w:t xml:space="preserve"> </w:t>
      </w:r>
      <w:r w:rsidRPr="000951B7">
        <w:rPr>
          <w:rFonts w:ascii="Times New Roman" w:hAnsi="Times New Roman" w:cs="Times New Roman"/>
          <w:sz w:val="24"/>
          <w:szCs w:val="24"/>
        </w:rPr>
        <w:t xml:space="preserve">(Document </w:t>
      </w:r>
      <w:r w:rsidR="00FE612E" w:rsidRPr="000951B7">
        <w:rPr>
          <w:rFonts w:ascii="Times New Roman" w:hAnsi="Times New Roman" w:cs="Times New Roman"/>
          <w:sz w:val="24"/>
          <w:szCs w:val="24"/>
        </w:rPr>
        <w:t>I</w:t>
      </w:r>
      <w:r w:rsidRPr="000951B7">
        <w:rPr>
          <w:rFonts w:ascii="Times New Roman" w:hAnsi="Times New Roman" w:cs="Times New Roman"/>
          <w:sz w:val="24"/>
          <w:szCs w:val="24"/>
        </w:rPr>
        <w:t>, p</w:t>
      </w:r>
      <w:r w:rsidR="00FE612E" w:rsidRPr="000951B7">
        <w:rPr>
          <w:rFonts w:ascii="Times New Roman" w:hAnsi="Times New Roman" w:cs="Times New Roman"/>
          <w:sz w:val="24"/>
          <w:szCs w:val="24"/>
        </w:rPr>
        <w:t>.10</w:t>
      </w:r>
      <w:r w:rsidRPr="000951B7">
        <w:rPr>
          <w:rFonts w:ascii="Times New Roman" w:hAnsi="Times New Roman" w:cs="Times New Roman"/>
          <w:sz w:val="24"/>
          <w:szCs w:val="24"/>
        </w:rPr>
        <w:t>)</w:t>
      </w:r>
      <w:r w:rsidR="00903557" w:rsidRPr="000951B7">
        <w:rPr>
          <w:rFonts w:ascii="Times New Roman" w:hAnsi="Times New Roman" w:cs="Times New Roman"/>
          <w:sz w:val="24"/>
          <w:szCs w:val="24"/>
        </w:rPr>
        <w:t xml:space="preserve">, downplaying structural causes and barriers. </w:t>
      </w:r>
    </w:p>
    <w:p w:rsidR="00822F6C" w:rsidRPr="000951B7" w:rsidRDefault="0058516C" w:rsidP="00EF6F19">
      <w:pPr>
        <w:spacing w:line="480" w:lineRule="auto"/>
        <w:ind w:firstLine="360"/>
        <w:jc w:val="both"/>
        <w:rPr>
          <w:rFonts w:ascii="Times New Roman" w:hAnsi="Times New Roman" w:cs="Times New Roman"/>
          <w:sz w:val="24"/>
          <w:szCs w:val="24"/>
        </w:rPr>
      </w:pPr>
      <w:r w:rsidRPr="000951B7">
        <w:rPr>
          <w:rFonts w:ascii="Times New Roman" w:hAnsi="Times New Roman" w:cs="Times New Roman"/>
          <w:sz w:val="24"/>
          <w:szCs w:val="24"/>
        </w:rPr>
        <w:t>The dental contract refo</w:t>
      </w:r>
      <w:r w:rsidR="00251CC2">
        <w:rPr>
          <w:rFonts w:ascii="Times New Roman" w:hAnsi="Times New Roman" w:cs="Times New Roman"/>
          <w:sz w:val="24"/>
          <w:szCs w:val="24"/>
        </w:rPr>
        <w:t>rms and the conditional compon</w:t>
      </w:r>
      <w:r w:rsidR="00903557" w:rsidRPr="000951B7">
        <w:rPr>
          <w:rFonts w:ascii="Times New Roman" w:hAnsi="Times New Roman" w:cs="Times New Roman"/>
          <w:sz w:val="24"/>
          <w:szCs w:val="24"/>
        </w:rPr>
        <w:t>ent draw on</w:t>
      </w:r>
      <w:r w:rsidR="00822F6C" w:rsidRPr="000951B7">
        <w:rPr>
          <w:rFonts w:ascii="Times New Roman" w:hAnsi="Times New Roman" w:cs="Times New Roman"/>
          <w:sz w:val="24"/>
          <w:szCs w:val="24"/>
        </w:rPr>
        <w:t xml:space="preserve"> the </w:t>
      </w:r>
      <w:r w:rsidRPr="000951B7">
        <w:rPr>
          <w:rFonts w:ascii="Times New Roman" w:hAnsi="Times New Roman" w:cs="Times New Roman"/>
          <w:sz w:val="24"/>
          <w:szCs w:val="24"/>
        </w:rPr>
        <w:t>contractualist, paternalistic, and mutualist arguments used in</w:t>
      </w:r>
      <w:r w:rsidR="00822F6C" w:rsidRPr="000951B7">
        <w:rPr>
          <w:rFonts w:ascii="Times New Roman" w:hAnsi="Times New Roman" w:cs="Times New Roman"/>
          <w:sz w:val="24"/>
          <w:szCs w:val="24"/>
        </w:rPr>
        <w:t xml:space="preserve"> other social policies</w:t>
      </w:r>
      <w:r w:rsidRPr="000951B7">
        <w:rPr>
          <w:rFonts w:ascii="Times New Roman" w:hAnsi="Times New Roman" w:cs="Times New Roman"/>
          <w:sz w:val="24"/>
          <w:szCs w:val="24"/>
        </w:rPr>
        <w:t xml:space="preserve"> to frame</w:t>
      </w:r>
      <w:r w:rsidR="00822F6C" w:rsidRPr="000951B7">
        <w:rPr>
          <w:rFonts w:ascii="Times New Roman" w:hAnsi="Times New Roman" w:cs="Times New Roman"/>
          <w:sz w:val="24"/>
          <w:szCs w:val="24"/>
        </w:rPr>
        <w:t xml:space="preserve"> conditionality. White </w:t>
      </w:r>
      <w:r w:rsidR="00822F6C" w:rsidRPr="000951B7">
        <w:rPr>
          <w:rFonts w:ascii="Times New Roman" w:hAnsi="Times New Roman" w:cs="Times New Roman"/>
          <w:noProof/>
          <w:sz w:val="24"/>
          <w:szCs w:val="24"/>
        </w:rPr>
        <w:t>(2000)</w:t>
      </w:r>
      <w:r w:rsidR="00822F6C" w:rsidRPr="000951B7">
        <w:rPr>
          <w:rFonts w:ascii="Times New Roman" w:hAnsi="Times New Roman" w:cs="Times New Roman"/>
          <w:sz w:val="24"/>
          <w:szCs w:val="24"/>
        </w:rPr>
        <w:t xml:space="preserve">, in his review of how conditionality is rationalised within welfare reform in the UK and USA, found that the </w:t>
      </w:r>
      <w:r w:rsidRPr="000951B7">
        <w:rPr>
          <w:rFonts w:ascii="Times New Roman" w:hAnsi="Times New Roman" w:cs="Times New Roman"/>
          <w:sz w:val="24"/>
          <w:szCs w:val="24"/>
        </w:rPr>
        <w:t xml:space="preserve">contractualist and paternalistic </w:t>
      </w:r>
      <w:r w:rsidR="00FB65F7" w:rsidRPr="000951B7">
        <w:rPr>
          <w:rFonts w:ascii="Times New Roman" w:hAnsi="Times New Roman" w:cs="Times New Roman"/>
          <w:sz w:val="24"/>
          <w:szCs w:val="24"/>
        </w:rPr>
        <w:t>justification</w:t>
      </w:r>
      <w:r w:rsidR="00822F6C" w:rsidRPr="000951B7">
        <w:rPr>
          <w:rFonts w:ascii="Times New Roman" w:hAnsi="Times New Roman" w:cs="Times New Roman"/>
          <w:sz w:val="24"/>
          <w:szCs w:val="24"/>
        </w:rPr>
        <w:t xml:space="preserve"> are commonly used.</w:t>
      </w:r>
      <w:r w:rsidR="00FB65F7" w:rsidRPr="000951B7">
        <w:rPr>
          <w:rFonts w:ascii="Times New Roman" w:hAnsi="Times New Roman" w:cs="Times New Roman"/>
          <w:sz w:val="24"/>
          <w:szCs w:val="24"/>
        </w:rPr>
        <w:t xml:space="preserve">  </w:t>
      </w:r>
      <w:r w:rsidR="00822F6C" w:rsidRPr="000951B7">
        <w:rPr>
          <w:rFonts w:ascii="Times New Roman" w:hAnsi="Times New Roman" w:cs="Times New Roman"/>
          <w:sz w:val="24"/>
          <w:szCs w:val="24"/>
        </w:rPr>
        <w:t xml:space="preserve"> This is reflected in </w:t>
      </w:r>
      <w:r w:rsidR="00FB65F7" w:rsidRPr="000951B7">
        <w:rPr>
          <w:rFonts w:ascii="Times New Roman" w:hAnsi="Times New Roman" w:cs="Times New Roman"/>
          <w:sz w:val="24"/>
          <w:szCs w:val="24"/>
        </w:rPr>
        <w:t>D</w:t>
      </w:r>
      <w:r w:rsidR="00822F6C" w:rsidRPr="000951B7">
        <w:rPr>
          <w:rFonts w:ascii="Times New Roman" w:hAnsi="Times New Roman" w:cs="Times New Roman"/>
          <w:sz w:val="24"/>
          <w:szCs w:val="24"/>
        </w:rPr>
        <w:t>ocuments A and B where the idea of a social contract between the state and individual is drawn; suggesting that in order to be entitled to care patients have an obligation to service providers and other taxpayers, such as in the following statement in the BBC article on the reforms:</w:t>
      </w:r>
    </w:p>
    <w:p w:rsidR="00822F6C" w:rsidRPr="000951B7" w:rsidRDefault="00822F6C" w:rsidP="00EF6F19">
      <w:pPr>
        <w:spacing w:line="480" w:lineRule="auto"/>
        <w:ind w:left="720" w:right="522"/>
        <w:jc w:val="both"/>
        <w:rPr>
          <w:rFonts w:ascii="Times New Roman" w:hAnsi="Times New Roman" w:cs="Times New Roman"/>
          <w:sz w:val="24"/>
          <w:szCs w:val="24"/>
        </w:rPr>
      </w:pPr>
      <w:r w:rsidRPr="000951B7">
        <w:rPr>
          <w:rFonts w:ascii="Times New Roman" w:hAnsi="Times New Roman" w:cs="Times New Roman"/>
          <w:sz w:val="24"/>
          <w:szCs w:val="24"/>
        </w:rPr>
        <w:t xml:space="preserve">‘If taxpayers are contributing to the NHS to provide costly and difficult treatment, asking the patient to provide a healthy mouth first seems a reasonable deal doesn’t it?’ </w:t>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t xml:space="preserve"> (Document B, p</w:t>
      </w:r>
      <w:r w:rsidR="00896E29">
        <w:rPr>
          <w:rFonts w:ascii="Times New Roman" w:hAnsi="Times New Roman" w:cs="Times New Roman"/>
          <w:sz w:val="24"/>
          <w:szCs w:val="24"/>
        </w:rPr>
        <w:t>.</w:t>
      </w:r>
      <w:r w:rsidRPr="000951B7">
        <w:rPr>
          <w:rFonts w:ascii="Times New Roman" w:hAnsi="Times New Roman" w:cs="Times New Roman"/>
          <w:sz w:val="24"/>
          <w:szCs w:val="24"/>
        </w:rPr>
        <w:t>1)</w:t>
      </w:r>
    </w:p>
    <w:p w:rsidR="00822F6C" w:rsidRPr="000951B7" w:rsidRDefault="00822F6C" w:rsidP="00FB65F7">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ab/>
      </w:r>
      <w:r w:rsidR="00F47BF1" w:rsidRPr="000951B7">
        <w:rPr>
          <w:rFonts w:ascii="Times New Roman" w:hAnsi="Times New Roman" w:cs="Times New Roman"/>
          <w:sz w:val="24"/>
          <w:szCs w:val="24"/>
        </w:rPr>
        <w:t>P</w:t>
      </w:r>
      <w:r w:rsidR="00FB65F7" w:rsidRPr="000951B7">
        <w:rPr>
          <w:rFonts w:ascii="Times New Roman" w:hAnsi="Times New Roman" w:cs="Times New Roman"/>
          <w:sz w:val="24"/>
          <w:szCs w:val="24"/>
        </w:rPr>
        <w:t xml:space="preserve">aternalistic justifications are more likely when the primary level of conditionality </w:t>
      </w:r>
      <w:r w:rsidR="00FB65F7" w:rsidRPr="00E27A4C">
        <w:rPr>
          <w:rFonts w:ascii="Times New Roman" w:hAnsi="Times New Roman" w:cs="Times New Roman"/>
          <w:noProof/>
          <w:sz w:val="24"/>
          <w:szCs w:val="24"/>
        </w:rPr>
        <w:t>is conduct</w:t>
      </w:r>
      <w:r w:rsidR="00FB65F7" w:rsidRPr="000951B7">
        <w:rPr>
          <w:rFonts w:ascii="Times New Roman" w:hAnsi="Times New Roman" w:cs="Times New Roman"/>
          <w:sz w:val="24"/>
          <w:szCs w:val="24"/>
        </w:rPr>
        <w:t xml:space="preserve"> as is the case here (Watts, Fitzpatrick et al 2014). </w:t>
      </w:r>
      <w:r w:rsidRPr="000951B7">
        <w:rPr>
          <w:rFonts w:ascii="Times New Roman" w:hAnsi="Times New Roman" w:cs="Times New Roman"/>
          <w:sz w:val="24"/>
          <w:szCs w:val="24"/>
        </w:rPr>
        <w:t xml:space="preserve">A paternalistic justification for conditionality, White </w:t>
      </w:r>
      <w:r w:rsidRPr="000951B7">
        <w:rPr>
          <w:rFonts w:ascii="Times New Roman" w:hAnsi="Times New Roman" w:cs="Times New Roman"/>
          <w:noProof/>
          <w:sz w:val="24"/>
          <w:szCs w:val="24"/>
        </w:rPr>
        <w:t>(2000)</w:t>
      </w:r>
      <w:r w:rsidRPr="000951B7">
        <w:rPr>
          <w:rFonts w:ascii="Times New Roman" w:hAnsi="Times New Roman" w:cs="Times New Roman"/>
          <w:sz w:val="24"/>
          <w:szCs w:val="24"/>
        </w:rPr>
        <w:t xml:space="preserve"> argues, depends on demonstrating that existing systems have failed. In particular, that there has been ‘some failure of autonomy – of rationality or self-discipline – on the part of the individual’ </w:t>
      </w:r>
      <w:r w:rsidRPr="000951B7">
        <w:rPr>
          <w:rFonts w:ascii="Times New Roman" w:hAnsi="Times New Roman" w:cs="Times New Roman"/>
          <w:noProof/>
          <w:sz w:val="24"/>
          <w:szCs w:val="24"/>
        </w:rPr>
        <w:t>(White 2000, p</w:t>
      </w:r>
      <w:r w:rsidR="00FB65F7" w:rsidRPr="000951B7">
        <w:rPr>
          <w:rFonts w:ascii="Times New Roman" w:hAnsi="Times New Roman" w:cs="Times New Roman"/>
          <w:sz w:val="24"/>
          <w:szCs w:val="24"/>
        </w:rPr>
        <w:t xml:space="preserve">.523). </w:t>
      </w:r>
      <w:r w:rsidRPr="000951B7">
        <w:rPr>
          <w:rFonts w:ascii="Times New Roman" w:hAnsi="Times New Roman" w:cs="Times New Roman"/>
          <w:sz w:val="24"/>
          <w:szCs w:val="24"/>
        </w:rPr>
        <w:t xml:space="preserve">Conditionality, therefore, is a solution to individual and system failures, with the assumption that this approach will produce benefits for everyone.  </w:t>
      </w:r>
    </w:p>
    <w:p w:rsidR="00822F6C" w:rsidRPr="000951B7" w:rsidRDefault="00822F6C" w:rsidP="00EF6F19">
      <w:pPr>
        <w:spacing w:line="480" w:lineRule="auto"/>
        <w:ind w:firstLine="720"/>
        <w:jc w:val="both"/>
        <w:rPr>
          <w:rFonts w:ascii="Times New Roman" w:hAnsi="Times New Roman" w:cs="Times New Roman"/>
          <w:noProof/>
          <w:sz w:val="24"/>
          <w:szCs w:val="24"/>
          <w:lang w:eastAsia="en-GB"/>
        </w:rPr>
      </w:pPr>
      <w:r w:rsidRPr="000951B7">
        <w:rPr>
          <w:rFonts w:ascii="Times New Roman" w:hAnsi="Times New Roman" w:cs="Times New Roman"/>
          <w:noProof/>
          <w:sz w:val="24"/>
          <w:szCs w:val="24"/>
          <w:lang w:eastAsia="en-GB"/>
        </w:rPr>
        <w:t xml:space="preserve">So far, we have focused on looking how conditionality has been framed within wider arguments about the need for reform. Conditionality is positioned as a rational solution to tightening resources in the NHS and as necessary to encourage greater patient responsibility. It is important, however, to explore whether these arguments presented in the policy documents can be justified. In order to assess this, in the next part, we will look at </w:t>
      </w:r>
      <w:r w:rsidR="00251CC2">
        <w:rPr>
          <w:rFonts w:ascii="Times New Roman" w:hAnsi="Times New Roman" w:cs="Times New Roman"/>
          <w:noProof/>
          <w:sz w:val="24"/>
          <w:szCs w:val="24"/>
          <w:lang w:eastAsia="en-GB"/>
        </w:rPr>
        <w:t>how the conditional compon</w:t>
      </w:r>
      <w:r w:rsidR="00CD69E4">
        <w:rPr>
          <w:rFonts w:ascii="Times New Roman" w:hAnsi="Times New Roman" w:cs="Times New Roman"/>
          <w:noProof/>
          <w:sz w:val="24"/>
          <w:szCs w:val="24"/>
          <w:lang w:eastAsia="en-GB"/>
        </w:rPr>
        <w:t xml:space="preserve">ent might work in practice and </w:t>
      </w:r>
      <w:r w:rsidR="00702CF1">
        <w:rPr>
          <w:rFonts w:ascii="Times New Roman" w:hAnsi="Times New Roman" w:cs="Times New Roman"/>
          <w:noProof/>
          <w:sz w:val="24"/>
          <w:szCs w:val="24"/>
          <w:lang w:eastAsia="en-GB"/>
        </w:rPr>
        <w:t xml:space="preserve">any </w:t>
      </w:r>
      <w:r w:rsidR="00CD69E4">
        <w:rPr>
          <w:rFonts w:ascii="Times New Roman" w:hAnsi="Times New Roman" w:cs="Times New Roman"/>
          <w:noProof/>
          <w:sz w:val="24"/>
          <w:szCs w:val="24"/>
          <w:lang w:eastAsia="en-GB"/>
        </w:rPr>
        <w:t>likely distributional effects. This will assess who is likely to be affected by its introduction</w:t>
      </w:r>
      <w:r w:rsidR="00702CF1">
        <w:rPr>
          <w:rFonts w:ascii="Times New Roman" w:hAnsi="Times New Roman" w:cs="Times New Roman"/>
          <w:noProof/>
          <w:sz w:val="24"/>
          <w:szCs w:val="24"/>
          <w:lang w:eastAsia="en-GB"/>
        </w:rPr>
        <w:t xml:space="preserve"> and as such </w:t>
      </w:r>
      <w:r w:rsidR="00CD69E4">
        <w:rPr>
          <w:rFonts w:ascii="Times New Roman" w:hAnsi="Times New Roman" w:cs="Times New Roman"/>
          <w:noProof/>
          <w:sz w:val="24"/>
          <w:szCs w:val="24"/>
          <w:lang w:eastAsia="en-GB"/>
        </w:rPr>
        <w:t>to what extent i</w:t>
      </w:r>
      <w:r w:rsidR="00702CF1">
        <w:rPr>
          <w:rFonts w:ascii="Times New Roman" w:hAnsi="Times New Roman" w:cs="Times New Roman"/>
          <w:noProof/>
          <w:sz w:val="24"/>
          <w:szCs w:val="24"/>
          <w:lang w:eastAsia="en-GB"/>
        </w:rPr>
        <w:t>s the conditional</w:t>
      </w:r>
      <w:r w:rsidR="00251CC2">
        <w:rPr>
          <w:rFonts w:ascii="Times New Roman" w:hAnsi="Times New Roman" w:cs="Times New Roman"/>
          <w:noProof/>
          <w:sz w:val="24"/>
          <w:szCs w:val="24"/>
          <w:lang w:eastAsia="en-GB"/>
        </w:rPr>
        <w:t xml:space="preserve"> component</w:t>
      </w:r>
      <w:r w:rsidR="00CD69E4">
        <w:rPr>
          <w:rFonts w:ascii="Times New Roman" w:hAnsi="Times New Roman" w:cs="Times New Roman"/>
          <w:noProof/>
          <w:sz w:val="24"/>
          <w:szCs w:val="24"/>
          <w:lang w:eastAsia="en-GB"/>
        </w:rPr>
        <w:t xml:space="preserve"> likely to increase</w:t>
      </w:r>
      <w:r w:rsidR="00702CF1">
        <w:rPr>
          <w:rFonts w:ascii="Times New Roman" w:hAnsi="Times New Roman" w:cs="Times New Roman"/>
          <w:noProof/>
          <w:sz w:val="24"/>
          <w:szCs w:val="24"/>
          <w:lang w:eastAsia="en-GB"/>
        </w:rPr>
        <w:t xml:space="preserve"> or reduce</w:t>
      </w:r>
      <w:r w:rsidR="00CD69E4">
        <w:rPr>
          <w:rFonts w:ascii="Times New Roman" w:hAnsi="Times New Roman" w:cs="Times New Roman"/>
          <w:noProof/>
          <w:sz w:val="24"/>
          <w:szCs w:val="24"/>
          <w:lang w:eastAsia="en-GB"/>
        </w:rPr>
        <w:t xml:space="preserve"> oral health inequalities. </w:t>
      </w:r>
    </w:p>
    <w:p w:rsidR="00822F6C" w:rsidRPr="000951B7" w:rsidRDefault="00822F6C" w:rsidP="00EF6F19">
      <w:pPr>
        <w:pStyle w:val="Heading1"/>
        <w:rPr>
          <w:noProof/>
          <w:lang w:eastAsia="en-GB"/>
        </w:rPr>
      </w:pPr>
      <w:r w:rsidRPr="000951B7">
        <w:rPr>
          <w:noProof/>
          <w:lang w:eastAsia="en-GB"/>
        </w:rPr>
        <w:t>Part Two</w:t>
      </w:r>
      <w:r w:rsidR="00D624BD">
        <w:rPr>
          <w:noProof/>
          <w:lang w:eastAsia="en-GB"/>
        </w:rPr>
        <w:t xml:space="preserve"> – Examining the likely distributional effects</w:t>
      </w:r>
    </w:p>
    <w:p w:rsidR="00F23CAD" w:rsidRPr="000951B7" w:rsidRDefault="00F47BF1" w:rsidP="008F731B">
      <w:pPr>
        <w:spacing w:line="480" w:lineRule="auto"/>
        <w:ind w:firstLine="720"/>
        <w:jc w:val="center"/>
        <w:rPr>
          <w:rFonts w:ascii="Times New Roman" w:hAnsi="Times New Roman" w:cs="Times New Roman"/>
          <w:sz w:val="24"/>
          <w:szCs w:val="24"/>
        </w:rPr>
      </w:pPr>
      <w:r w:rsidRPr="000951B7">
        <w:rPr>
          <w:rFonts w:ascii="Times New Roman" w:hAnsi="Times New Roman" w:cs="Times New Roman"/>
          <w:sz w:val="24"/>
          <w:szCs w:val="24"/>
        </w:rPr>
        <w:t xml:space="preserve"> </w:t>
      </w:r>
      <w:r w:rsidR="00F23CAD" w:rsidRPr="000951B7">
        <w:rPr>
          <w:rFonts w:ascii="Times New Roman" w:hAnsi="Times New Roman" w:cs="Times New Roman"/>
          <w:sz w:val="24"/>
          <w:szCs w:val="24"/>
        </w:rPr>
        <w:t>[Insert Figure 3 here]</w:t>
      </w:r>
    </w:p>
    <w:p w:rsidR="00822F6C" w:rsidRPr="000951B7" w:rsidRDefault="00D624BD" w:rsidP="00EF6F19">
      <w:r w:rsidRPr="00896E29">
        <w:rPr>
          <w:rFonts w:cs="Times New Roman"/>
          <w:szCs w:val="24"/>
        </w:rPr>
        <w:t>‘Red’ patients</w:t>
      </w:r>
    </w:p>
    <w:p w:rsidR="00822F6C" w:rsidRPr="000951B7" w:rsidRDefault="00822F6C"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There are two subject positions used to describe patients in the reforms</w:t>
      </w:r>
      <w:r w:rsidR="00B4006A" w:rsidRPr="000951B7">
        <w:rPr>
          <w:rFonts w:ascii="Times New Roman" w:hAnsi="Times New Roman" w:cs="Times New Roman"/>
          <w:sz w:val="24"/>
          <w:szCs w:val="24"/>
        </w:rPr>
        <w:t>.</w:t>
      </w:r>
      <w:r w:rsidRPr="000951B7">
        <w:rPr>
          <w:rFonts w:ascii="Times New Roman" w:hAnsi="Times New Roman" w:cs="Times New Roman"/>
          <w:sz w:val="24"/>
          <w:szCs w:val="24"/>
        </w:rPr>
        <w:t xml:space="preserve"> </w:t>
      </w:r>
      <w:r w:rsidR="00B4006A" w:rsidRPr="000951B7">
        <w:rPr>
          <w:rFonts w:ascii="Times New Roman" w:hAnsi="Times New Roman" w:cs="Times New Roman"/>
          <w:sz w:val="24"/>
          <w:szCs w:val="24"/>
        </w:rPr>
        <w:t xml:space="preserve">These are </w:t>
      </w:r>
      <w:r w:rsidRPr="000951B7">
        <w:rPr>
          <w:rFonts w:ascii="Times New Roman" w:hAnsi="Times New Roman" w:cs="Times New Roman"/>
          <w:sz w:val="24"/>
          <w:szCs w:val="24"/>
        </w:rPr>
        <w:t>‘willing/able’ patients who want regular attendance and adhere to self-care standards and those ‘unwilling/unable’ to accept the offer of continuing care. Here, we could argue that patients classified as ‘</w:t>
      </w:r>
      <w:r w:rsidR="00D624BD" w:rsidRPr="00E27A4C">
        <w:rPr>
          <w:rFonts w:ascii="Times New Roman" w:hAnsi="Times New Roman" w:cs="Times New Roman"/>
          <w:noProof/>
          <w:sz w:val="24"/>
          <w:szCs w:val="24"/>
        </w:rPr>
        <w:t>G</w:t>
      </w:r>
      <w:r w:rsidRPr="009F65F2">
        <w:rPr>
          <w:rFonts w:ascii="Times New Roman" w:hAnsi="Times New Roman" w:cs="Times New Roman"/>
          <w:noProof/>
          <w:sz w:val="24"/>
          <w:szCs w:val="24"/>
        </w:rPr>
        <w:t>reen</w:t>
      </w:r>
      <w:r w:rsidRPr="000951B7">
        <w:rPr>
          <w:rFonts w:ascii="Times New Roman" w:hAnsi="Times New Roman" w:cs="Times New Roman"/>
          <w:sz w:val="24"/>
          <w:szCs w:val="24"/>
        </w:rPr>
        <w:t>’ are the first subject position, whilst ‘</w:t>
      </w:r>
      <w:r w:rsidR="00D624BD" w:rsidRPr="00E27A4C">
        <w:rPr>
          <w:rFonts w:ascii="Times New Roman" w:hAnsi="Times New Roman" w:cs="Times New Roman"/>
          <w:noProof/>
          <w:sz w:val="24"/>
          <w:szCs w:val="24"/>
        </w:rPr>
        <w:t>R</w:t>
      </w:r>
      <w:r w:rsidRPr="009F65F2">
        <w:rPr>
          <w:rFonts w:ascii="Times New Roman" w:hAnsi="Times New Roman" w:cs="Times New Roman"/>
          <w:noProof/>
          <w:sz w:val="24"/>
          <w:szCs w:val="24"/>
        </w:rPr>
        <w:t>ed</w:t>
      </w:r>
      <w:r w:rsidRPr="000951B7">
        <w:rPr>
          <w:rFonts w:ascii="Times New Roman" w:hAnsi="Times New Roman" w:cs="Times New Roman"/>
          <w:sz w:val="24"/>
          <w:szCs w:val="24"/>
        </w:rPr>
        <w:t xml:space="preserve">’ patients represent the second position. ‘Red’ patients, those categorised as unwilling and unable, are positioned as in need of intervention for their own good. There have always been constructions of ‘good’ and ‘bad’ patients </w:t>
      </w:r>
      <w:r w:rsidRPr="000951B7">
        <w:rPr>
          <w:rFonts w:ascii="Times New Roman" w:hAnsi="Times New Roman" w:cs="Times New Roman"/>
          <w:noProof/>
          <w:sz w:val="24"/>
          <w:szCs w:val="24"/>
        </w:rPr>
        <w:t>(Kelly and May 1982)</w:t>
      </w:r>
      <w:r w:rsidR="00896E29">
        <w:rPr>
          <w:rFonts w:ascii="Times New Roman" w:hAnsi="Times New Roman" w:cs="Times New Roman"/>
          <w:sz w:val="24"/>
          <w:szCs w:val="24"/>
        </w:rPr>
        <w:t xml:space="preserve"> </w:t>
      </w:r>
      <w:r w:rsidR="00896E29" w:rsidRPr="00E27A4C">
        <w:rPr>
          <w:rFonts w:ascii="Times New Roman" w:hAnsi="Times New Roman" w:cs="Times New Roman"/>
          <w:noProof/>
          <w:sz w:val="24"/>
          <w:szCs w:val="24"/>
        </w:rPr>
        <w:t xml:space="preserve">and </w:t>
      </w:r>
      <w:r w:rsidR="00896E29" w:rsidRPr="009F65F2">
        <w:rPr>
          <w:rFonts w:ascii="Times New Roman" w:hAnsi="Times New Roman" w:cs="Times New Roman"/>
          <w:noProof/>
          <w:sz w:val="24"/>
          <w:szCs w:val="24"/>
        </w:rPr>
        <w:t>d</w:t>
      </w:r>
      <w:r w:rsidR="003366B0" w:rsidRPr="009F65F2">
        <w:rPr>
          <w:rFonts w:ascii="Times New Roman" w:hAnsi="Times New Roman" w:cs="Times New Roman"/>
          <w:noProof/>
          <w:sz w:val="24"/>
          <w:szCs w:val="24"/>
        </w:rPr>
        <w:t>entists</w:t>
      </w:r>
      <w:r w:rsidR="003366B0" w:rsidRPr="000951B7">
        <w:rPr>
          <w:rFonts w:ascii="Times New Roman" w:hAnsi="Times New Roman" w:cs="Times New Roman"/>
          <w:sz w:val="24"/>
          <w:szCs w:val="24"/>
        </w:rPr>
        <w:t xml:space="preserve"> are known to tacitly rate patients according to their ‘</w:t>
      </w:r>
      <w:r w:rsidR="003366B0" w:rsidRPr="000951B7">
        <w:rPr>
          <w:rFonts w:ascii="Times New Roman" w:hAnsi="Times New Roman" w:cs="Times New Roman"/>
          <w:spacing w:val="2"/>
          <w:sz w:val="24"/>
          <w:szCs w:val="24"/>
          <w:shd w:val="clear" w:color="auto" w:fill="FCFCFC"/>
        </w:rPr>
        <w:t>compliance, tractability, and likability’ (Rouse &amp; Hamilton, 1991)</w:t>
      </w:r>
      <w:r w:rsidRPr="000951B7">
        <w:rPr>
          <w:rFonts w:ascii="Times New Roman" w:hAnsi="Times New Roman" w:cs="Times New Roman"/>
          <w:sz w:val="24"/>
          <w:szCs w:val="24"/>
        </w:rPr>
        <w:t xml:space="preserve">. In focusing on the individual as the site of change, the reforms reinforce a message that ‘there are not real material barriers to behaviour change but merely motivational ones’ </w:t>
      </w:r>
      <w:r w:rsidRPr="000951B7">
        <w:rPr>
          <w:rFonts w:ascii="Times New Roman" w:hAnsi="Times New Roman" w:cs="Times New Roman"/>
          <w:noProof/>
          <w:sz w:val="24"/>
          <w:szCs w:val="24"/>
        </w:rPr>
        <w:t>(Voigt 2016, p</w:t>
      </w:r>
      <w:r w:rsidR="00B97631" w:rsidRPr="000951B7">
        <w:rPr>
          <w:rFonts w:ascii="Times New Roman" w:hAnsi="Times New Roman" w:cs="Times New Roman"/>
          <w:noProof/>
          <w:sz w:val="24"/>
          <w:szCs w:val="24"/>
        </w:rPr>
        <w:t>.</w:t>
      </w:r>
      <w:r w:rsidRPr="000951B7">
        <w:rPr>
          <w:rFonts w:ascii="Times New Roman" w:hAnsi="Times New Roman" w:cs="Times New Roman"/>
          <w:noProof/>
          <w:sz w:val="24"/>
          <w:szCs w:val="24"/>
        </w:rPr>
        <w:t>3)</w:t>
      </w:r>
      <w:r w:rsidRPr="000951B7">
        <w:rPr>
          <w:rFonts w:ascii="Times New Roman" w:hAnsi="Times New Roman" w:cs="Times New Roman"/>
          <w:sz w:val="24"/>
          <w:szCs w:val="24"/>
        </w:rPr>
        <w:t>.</w:t>
      </w:r>
    </w:p>
    <w:p w:rsidR="00822F6C" w:rsidRPr="000951B7" w:rsidRDefault="00822F6C"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 xml:space="preserve">‘Red’ patientsare often described </w:t>
      </w:r>
      <w:r w:rsidR="00B97631" w:rsidRPr="000951B7">
        <w:rPr>
          <w:rFonts w:ascii="Times New Roman" w:hAnsi="Times New Roman" w:cs="Times New Roman"/>
          <w:sz w:val="24"/>
          <w:szCs w:val="24"/>
        </w:rPr>
        <w:t>as</w:t>
      </w:r>
      <w:r w:rsidRPr="000951B7">
        <w:rPr>
          <w:rFonts w:ascii="Times New Roman" w:hAnsi="Times New Roman" w:cs="Times New Roman"/>
          <w:sz w:val="24"/>
          <w:szCs w:val="24"/>
        </w:rPr>
        <w:t xml:space="preserve"> lacking both the correct behaviours and attitudes to </w:t>
      </w:r>
      <w:r w:rsidR="00896E29">
        <w:rPr>
          <w:rFonts w:ascii="Times New Roman" w:hAnsi="Times New Roman" w:cs="Times New Roman"/>
          <w:sz w:val="24"/>
          <w:szCs w:val="24"/>
        </w:rPr>
        <w:t>receive</w:t>
      </w:r>
      <w:r w:rsidR="00896E29" w:rsidRPr="000951B7">
        <w:rPr>
          <w:rFonts w:ascii="Times New Roman" w:hAnsi="Times New Roman" w:cs="Times New Roman"/>
          <w:sz w:val="24"/>
          <w:szCs w:val="24"/>
        </w:rPr>
        <w:t xml:space="preserve"> </w:t>
      </w:r>
      <w:r w:rsidRPr="000951B7">
        <w:rPr>
          <w:rFonts w:ascii="Times New Roman" w:hAnsi="Times New Roman" w:cs="Times New Roman"/>
          <w:sz w:val="24"/>
          <w:szCs w:val="24"/>
        </w:rPr>
        <w:t xml:space="preserve">care. These patients not only need </w:t>
      </w:r>
      <w:r w:rsidRPr="00E27A4C">
        <w:rPr>
          <w:rFonts w:ascii="Times New Roman" w:hAnsi="Times New Roman" w:cs="Times New Roman"/>
          <w:noProof/>
          <w:sz w:val="24"/>
          <w:szCs w:val="24"/>
        </w:rPr>
        <w:t>advice</w:t>
      </w:r>
      <w:r w:rsidRPr="000951B7">
        <w:rPr>
          <w:rFonts w:ascii="Times New Roman" w:hAnsi="Times New Roman" w:cs="Times New Roman"/>
          <w:sz w:val="24"/>
          <w:szCs w:val="24"/>
        </w:rPr>
        <w:t xml:space="preserve"> to improve their oral health behaviours </w:t>
      </w:r>
      <w:r w:rsidR="00B97631" w:rsidRPr="000951B7">
        <w:rPr>
          <w:rFonts w:ascii="Times New Roman" w:hAnsi="Times New Roman" w:cs="Times New Roman"/>
          <w:sz w:val="24"/>
          <w:szCs w:val="24"/>
        </w:rPr>
        <w:t>but also</w:t>
      </w:r>
      <w:r w:rsidRPr="000951B7">
        <w:rPr>
          <w:rFonts w:ascii="Times New Roman" w:hAnsi="Times New Roman" w:cs="Times New Roman"/>
          <w:sz w:val="24"/>
          <w:szCs w:val="24"/>
        </w:rPr>
        <w:t xml:space="preserve"> need help to ‘ensure cooperation, motivation, and aspirations are consistent’ (Document </w:t>
      </w:r>
      <w:r w:rsidR="00B97631" w:rsidRPr="000951B7">
        <w:rPr>
          <w:rFonts w:ascii="Times New Roman" w:hAnsi="Times New Roman" w:cs="Times New Roman"/>
          <w:sz w:val="24"/>
          <w:szCs w:val="24"/>
        </w:rPr>
        <w:t>D</w:t>
      </w:r>
      <w:r w:rsidRPr="000951B7">
        <w:rPr>
          <w:rFonts w:ascii="Times New Roman" w:hAnsi="Times New Roman" w:cs="Times New Roman"/>
          <w:sz w:val="24"/>
          <w:szCs w:val="24"/>
        </w:rPr>
        <w:t>,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29) with that of their dentist.  This becomes problematic when considering the makeup of this group, with an independent evaluation of the pilot reform stating that the patients in the unwilling/unable group are from ‘socially deprived areas’ (Document </w:t>
      </w:r>
      <w:r w:rsidR="00B97631" w:rsidRPr="000951B7">
        <w:rPr>
          <w:rFonts w:ascii="Times New Roman" w:hAnsi="Times New Roman" w:cs="Times New Roman"/>
          <w:sz w:val="24"/>
          <w:szCs w:val="24"/>
        </w:rPr>
        <w:t>H</w:t>
      </w:r>
      <w:r w:rsidRPr="000951B7">
        <w:rPr>
          <w:rFonts w:ascii="Times New Roman" w:hAnsi="Times New Roman" w:cs="Times New Roman"/>
          <w:sz w:val="24"/>
          <w:szCs w:val="24"/>
        </w:rPr>
        <w:t>,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16). This group are characterised as ‘less invested in health’ (Document </w:t>
      </w:r>
      <w:r w:rsidR="00B97631" w:rsidRPr="000951B7">
        <w:rPr>
          <w:rFonts w:ascii="Times New Roman" w:hAnsi="Times New Roman" w:cs="Times New Roman"/>
          <w:sz w:val="24"/>
          <w:szCs w:val="24"/>
        </w:rPr>
        <w:t>H</w:t>
      </w:r>
      <w:r w:rsidRPr="000951B7">
        <w:rPr>
          <w:rFonts w:ascii="Times New Roman" w:hAnsi="Times New Roman" w:cs="Times New Roman"/>
          <w:sz w:val="24"/>
          <w:szCs w:val="24"/>
        </w:rPr>
        <w:t>,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16) and as having ‘challenging lifestyles’ (Document </w:t>
      </w:r>
      <w:r w:rsidR="00B97631" w:rsidRPr="000951B7">
        <w:rPr>
          <w:rFonts w:ascii="Times New Roman" w:hAnsi="Times New Roman" w:cs="Times New Roman"/>
          <w:sz w:val="24"/>
          <w:szCs w:val="24"/>
        </w:rPr>
        <w:t>H</w:t>
      </w:r>
      <w:r w:rsidRPr="000951B7">
        <w:rPr>
          <w:rFonts w:ascii="Times New Roman" w:hAnsi="Times New Roman" w:cs="Times New Roman"/>
          <w:sz w:val="24"/>
          <w:szCs w:val="24"/>
        </w:rPr>
        <w:t>,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4). Accordingly, the </w:t>
      </w:r>
      <w:r w:rsidR="00700F6D" w:rsidRPr="000951B7">
        <w:rPr>
          <w:rFonts w:ascii="Times New Roman" w:hAnsi="Times New Roman" w:cs="Times New Roman"/>
          <w:sz w:val="24"/>
          <w:szCs w:val="24"/>
        </w:rPr>
        <w:t xml:space="preserve">paternalistic </w:t>
      </w:r>
      <w:r w:rsidRPr="000951B7">
        <w:rPr>
          <w:rFonts w:ascii="Times New Roman" w:hAnsi="Times New Roman" w:cs="Times New Roman"/>
          <w:sz w:val="24"/>
          <w:szCs w:val="24"/>
        </w:rPr>
        <w:t xml:space="preserve">argument is that this group of patients cannot be trusted to comply on their own and intervention is in their best interest since they are a group in most need of care. </w:t>
      </w:r>
      <w:r w:rsidR="002206F1" w:rsidRPr="000951B7">
        <w:rPr>
          <w:rFonts w:ascii="Times New Roman" w:hAnsi="Times New Roman" w:cs="Times New Roman"/>
          <w:sz w:val="24"/>
          <w:szCs w:val="24"/>
        </w:rPr>
        <w:t xml:space="preserve">Maximising resources </w:t>
      </w:r>
      <w:r w:rsidR="00F47BF1" w:rsidRPr="000951B7">
        <w:rPr>
          <w:rFonts w:ascii="Times New Roman" w:hAnsi="Times New Roman" w:cs="Times New Roman"/>
          <w:sz w:val="24"/>
          <w:szCs w:val="24"/>
        </w:rPr>
        <w:t>for</w:t>
      </w:r>
      <w:r w:rsidR="002206F1" w:rsidRPr="000951B7">
        <w:rPr>
          <w:rFonts w:ascii="Times New Roman" w:hAnsi="Times New Roman" w:cs="Times New Roman"/>
          <w:sz w:val="24"/>
          <w:szCs w:val="24"/>
        </w:rPr>
        <w:t xml:space="preserve"> this group could</w:t>
      </w:r>
      <w:r w:rsidR="00700F6D" w:rsidRPr="000951B7">
        <w:rPr>
          <w:rFonts w:ascii="Times New Roman" w:hAnsi="Times New Roman" w:cs="Times New Roman"/>
          <w:sz w:val="24"/>
          <w:szCs w:val="24"/>
        </w:rPr>
        <w:t xml:space="preserve"> reduce inequalities</w:t>
      </w:r>
      <w:r w:rsidR="002206F1" w:rsidRPr="000951B7">
        <w:rPr>
          <w:rFonts w:ascii="Times New Roman" w:hAnsi="Times New Roman" w:cs="Times New Roman"/>
          <w:sz w:val="24"/>
          <w:szCs w:val="24"/>
        </w:rPr>
        <w:t xml:space="preserve"> and </w:t>
      </w:r>
      <w:r w:rsidR="00D624BD">
        <w:rPr>
          <w:rFonts w:ascii="Times New Roman" w:hAnsi="Times New Roman" w:cs="Times New Roman"/>
          <w:sz w:val="24"/>
          <w:szCs w:val="24"/>
        </w:rPr>
        <w:t xml:space="preserve">be </w:t>
      </w:r>
      <w:r w:rsidR="002206F1" w:rsidRPr="000951B7">
        <w:rPr>
          <w:rFonts w:ascii="Times New Roman" w:hAnsi="Times New Roman" w:cs="Times New Roman"/>
          <w:sz w:val="24"/>
          <w:szCs w:val="24"/>
        </w:rPr>
        <w:t>considered fair</w:t>
      </w:r>
      <w:r w:rsidR="00700F6D" w:rsidRPr="000951B7">
        <w:rPr>
          <w:rFonts w:ascii="Times New Roman" w:hAnsi="Times New Roman" w:cs="Times New Roman"/>
          <w:sz w:val="24"/>
          <w:szCs w:val="24"/>
        </w:rPr>
        <w:t xml:space="preserve"> </w:t>
      </w:r>
      <w:r w:rsidR="00700F6D" w:rsidRPr="000951B7">
        <w:rPr>
          <w:rFonts w:ascii="Times New Roman" w:hAnsi="Times New Roman" w:cs="Times New Roman"/>
          <w:i/>
          <w:sz w:val="24"/>
          <w:szCs w:val="24"/>
        </w:rPr>
        <w:t xml:space="preserve">if </w:t>
      </w:r>
      <w:r w:rsidR="00700F6D" w:rsidRPr="000951B7">
        <w:rPr>
          <w:rFonts w:ascii="Times New Roman" w:hAnsi="Times New Roman" w:cs="Times New Roman"/>
          <w:sz w:val="24"/>
          <w:szCs w:val="24"/>
        </w:rPr>
        <w:t>there is</w:t>
      </w:r>
      <w:r w:rsidR="002206F1" w:rsidRPr="000951B7">
        <w:rPr>
          <w:rFonts w:ascii="Times New Roman" w:hAnsi="Times New Roman" w:cs="Times New Roman"/>
          <w:sz w:val="24"/>
          <w:szCs w:val="24"/>
        </w:rPr>
        <w:t xml:space="preserve"> also</w:t>
      </w:r>
      <w:r w:rsidR="00700F6D" w:rsidRPr="000951B7">
        <w:rPr>
          <w:rFonts w:ascii="Times New Roman" w:hAnsi="Times New Roman" w:cs="Times New Roman"/>
          <w:sz w:val="24"/>
          <w:szCs w:val="24"/>
        </w:rPr>
        <w:t xml:space="preserve"> fairness in opportunity and support to meet the demands of conditionality</w:t>
      </w:r>
      <w:r w:rsidR="002206F1" w:rsidRPr="000951B7">
        <w:rPr>
          <w:rFonts w:ascii="Times New Roman" w:hAnsi="Times New Roman" w:cs="Times New Roman"/>
          <w:sz w:val="24"/>
          <w:szCs w:val="24"/>
        </w:rPr>
        <w:t xml:space="preserve"> (Whitehead &amp; Dahlgren 2006)</w:t>
      </w:r>
      <w:r w:rsidR="00700F6D" w:rsidRPr="000951B7">
        <w:rPr>
          <w:rFonts w:ascii="Times New Roman" w:hAnsi="Times New Roman" w:cs="Times New Roman"/>
          <w:i/>
          <w:sz w:val="24"/>
          <w:szCs w:val="24"/>
        </w:rPr>
        <w:t xml:space="preserve">. </w:t>
      </w:r>
    </w:p>
    <w:p w:rsidR="00822F6C" w:rsidRPr="000951B7" w:rsidRDefault="00D624BD" w:rsidP="00EF6F19">
      <w:pPr>
        <w:pStyle w:val="Heading2"/>
      </w:pPr>
      <w:r>
        <w:t>Compliance costs</w:t>
      </w:r>
    </w:p>
    <w:p w:rsidR="00822F6C" w:rsidRPr="000951B7" w:rsidRDefault="00822F6C" w:rsidP="00EF6F19"/>
    <w:p w:rsidR="00822F6C" w:rsidRPr="000951B7" w:rsidRDefault="00822F6C" w:rsidP="00EF6F19">
      <w:pPr>
        <w:spacing w:line="480" w:lineRule="auto"/>
        <w:ind w:firstLine="567"/>
        <w:jc w:val="both"/>
        <w:rPr>
          <w:rFonts w:ascii="Times New Roman" w:hAnsi="Times New Roman" w:cs="Times New Roman"/>
          <w:sz w:val="24"/>
          <w:szCs w:val="24"/>
        </w:rPr>
      </w:pPr>
      <w:r w:rsidRPr="000951B7">
        <w:rPr>
          <w:rFonts w:ascii="Times New Roman" w:hAnsi="Times New Roman" w:cs="Times New Roman"/>
          <w:sz w:val="24"/>
          <w:szCs w:val="24"/>
        </w:rPr>
        <w:t>The policy documents recognise that ‘</w:t>
      </w:r>
      <w:r w:rsidR="002A6D10" w:rsidRPr="000951B7">
        <w:rPr>
          <w:rFonts w:ascii="Times New Roman" w:hAnsi="Times New Roman" w:cs="Times New Roman"/>
          <w:sz w:val="24"/>
          <w:szCs w:val="24"/>
        </w:rPr>
        <w:t>R</w:t>
      </w:r>
      <w:r w:rsidRPr="000951B7">
        <w:rPr>
          <w:rFonts w:ascii="Times New Roman" w:hAnsi="Times New Roman" w:cs="Times New Roman"/>
          <w:sz w:val="24"/>
          <w:szCs w:val="24"/>
        </w:rPr>
        <w:t xml:space="preserve">ed’ patients may be more likely to come from deprived areas. This is because, in the main, </w:t>
      </w:r>
      <w:r w:rsidR="002206F1" w:rsidRPr="000951B7">
        <w:rPr>
          <w:rFonts w:ascii="Times New Roman" w:hAnsi="Times New Roman" w:cs="Times New Roman"/>
          <w:sz w:val="24"/>
          <w:szCs w:val="24"/>
        </w:rPr>
        <w:t>poor</w:t>
      </w:r>
      <w:r w:rsidRPr="000951B7">
        <w:rPr>
          <w:rFonts w:ascii="Times New Roman" w:hAnsi="Times New Roman" w:cs="Times New Roman"/>
          <w:sz w:val="24"/>
          <w:szCs w:val="24"/>
        </w:rPr>
        <w:t xml:space="preserve"> oral health is usually a reflection of factors associated with poverty </w:t>
      </w:r>
      <w:r w:rsidRPr="000951B7">
        <w:rPr>
          <w:rFonts w:ascii="Times New Roman" w:hAnsi="Times New Roman" w:cs="Times New Roman"/>
          <w:noProof/>
          <w:sz w:val="24"/>
          <w:szCs w:val="24"/>
        </w:rPr>
        <w:t>(Harris et al. 2011)</w:t>
      </w:r>
      <w:r w:rsidRPr="000951B7">
        <w:rPr>
          <w:rFonts w:ascii="Times New Roman" w:hAnsi="Times New Roman" w:cs="Times New Roman"/>
          <w:sz w:val="24"/>
          <w:szCs w:val="24"/>
        </w:rPr>
        <w:t xml:space="preserve">. ‘Red’ patients seeking NHS care, therefore, may be least able to buy into consumption practices around oral health and NHS treatment costs. Furthermore, under the reforms, this group of patients have additional compliance costs through the care pathway </w:t>
      </w:r>
      <w:r w:rsidR="002206F1" w:rsidRPr="000951B7">
        <w:rPr>
          <w:rFonts w:ascii="Times New Roman" w:hAnsi="Times New Roman" w:cs="Times New Roman"/>
          <w:sz w:val="24"/>
          <w:szCs w:val="24"/>
        </w:rPr>
        <w:t xml:space="preserve">that </w:t>
      </w:r>
      <w:r w:rsidRPr="000951B7">
        <w:rPr>
          <w:rFonts w:ascii="Times New Roman" w:hAnsi="Times New Roman" w:cs="Times New Roman"/>
          <w:sz w:val="24"/>
          <w:szCs w:val="24"/>
        </w:rPr>
        <w:t xml:space="preserve">requires multiple appointments. This may cause difficulties for patients since most dental appointments occur during working hours and may involve losing income in addition to travel costs.  In addition, attending the compulsory prevention ICM appointments </w:t>
      </w:r>
      <w:r w:rsidR="009B1DB8">
        <w:rPr>
          <w:rFonts w:ascii="Times New Roman" w:hAnsi="Times New Roman" w:cs="Times New Roman"/>
          <w:sz w:val="24"/>
          <w:szCs w:val="24"/>
        </w:rPr>
        <w:t xml:space="preserve">for ‘Red’ patients </w:t>
      </w:r>
      <w:r w:rsidRPr="000951B7">
        <w:rPr>
          <w:rFonts w:ascii="Times New Roman" w:hAnsi="Times New Roman" w:cs="Times New Roman"/>
          <w:sz w:val="24"/>
          <w:szCs w:val="24"/>
        </w:rPr>
        <w:t>now carries an additional NHS charge, Band 1a, which is currently £</w:t>
      </w:r>
      <w:r w:rsidR="002206F1" w:rsidRPr="000951B7">
        <w:rPr>
          <w:rFonts w:ascii="Times New Roman" w:hAnsi="Times New Roman" w:cs="Times New Roman"/>
          <w:sz w:val="24"/>
          <w:szCs w:val="24"/>
        </w:rPr>
        <w:t>20.60</w:t>
      </w:r>
      <w:r w:rsidRPr="000951B7">
        <w:rPr>
          <w:rFonts w:ascii="Times New Roman" w:hAnsi="Times New Roman" w:cs="Times New Roman"/>
          <w:sz w:val="24"/>
          <w:szCs w:val="24"/>
        </w:rPr>
        <w:t>. Compliance costs for this group of patients, therefore, are likely to be higher than for patients in other groups. This means it is likely that ‘</w:t>
      </w:r>
      <w:r w:rsidR="002A6D10" w:rsidRPr="000951B7">
        <w:rPr>
          <w:rFonts w:ascii="Times New Roman" w:hAnsi="Times New Roman" w:cs="Times New Roman"/>
          <w:sz w:val="24"/>
          <w:szCs w:val="24"/>
        </w:rPr>
        <w:t>R</w:t>
      </w:r>
      <w:r w:rsidRPr="000951B7">
        <w:rPr>
          <w:rFonts w:ascii="Times New Roman" w:hAnsi="Times New Roman" w:cs="Times New Roman"/>
          <w:sz w:val="24"/>
          <w:szCs w:val="24"/>
        </w:rPr>
        <w:t>ed’ patients at the lower end of the socio-economic scale may drop out of routine care. This has already emerged as an issue in the independent evaluation of the pilot practices:</w:t>
      </w:r>
    </w:p>
    <w:p w:rsidR="00822F6C" w:rsidRPr="000951B7" w:rsidRDefault="00822F6C" w:rsidP="00EF6F19">
      <w:pPr>
        <w:spacing w:line="480" w:lineRule="auto"/>
        <w:ind w:left="709" w:hanging="142"/>
        <w:jc w:val="both"/>
        <w:rPr>
          <w:rFonts w:ascii="Times New Roman" w:hAnsi="Times New Roman" w:cs="Times New Roman"/>
          <w:sz w:val="24"/>
          <w:szCs w:val="24"/>
        </w:rPr>
      </w:pPr>
      <w:r w:rsidRPr="000951B7">
        <w:rPr>
          <w:rFonts w:ascii="Times New Roman" w:hAnsi="Times New Roman" w:cs="Times New Roman"/>
          <w:sz w:val="24"/>
          <w:szCs w:val="24"/>
        </w:rPr>
        <w:t xml:space="preserve"> ‘Those who are less interested in looking after their teeth and gums are more likely not to attend their ICM appointments, despite reminders from the practice’ </w:t>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r>
      <w:r w:rsidRPr="000951B7">
        <w:rPr>
          <w:rFonts w:ascii="Times New Roman" w:hAnsi="Times New Roman" w:cs="Times New Roman"/>
          <w:sz w:val="24"/>
          <w:szCs w:val="24"/>
        </w:rPr>
        <w:tab/>
        <w:t xml:space="preserve">(Document </w:t>
      </w:r>
      <w:r w:rsidR="002206F1" w:rsidRPr="000951B7">
        <w:rPr>
          <w:rFonts w:ascii="Times New Roman" w:hAnsi="Times New Roman" w:cs="Times New Roman"/>
          <w:sz w:val="24"/>
          <w:szCs w:val="24"/>
        </w:rPr>
        <w:t>H</w:t>
      </w:r>
      <w:r w:rsidRPr="000951B7">
        <w:rPr>
          <w:rFonts w:ascii="Times New Roman" w:hAnsi="Times New Roman" w:cs="Times New Roman"/>
          <w:sz w:val="24"/>
          <w:szCs w:val="24"/>
        </w:rPr>
        <w:t>, p6)</w:t>
      </w:r>
    </w:p>
    <w:p w:rsidR="00822F6C" w:rsidRPr="000951B7" w:rsidRDefault="00822F6C" w:rsidP="00EF6F19">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ab/>
        <w:t>In theory, ‘</w:t>
      </w:r>
      <w:r w:rsidR="002A6D10" w:rsidRPr="000951B7">
        <w:rPr>
          <w:rFonts w:ascii="Times New Roman" w:hAnsi="Times New Roman" w:cs="Times New Roman"/>
          <w:sz w:val="24"/>
          <w:szCs w:val="24"/>
        </w:rPr>
        <w:t>R</w:t>
      </w:r>
      <w:r w:rsidRPr="000951B7">
        <w:rPr>
          <w:rFonts w:ascii="Times New Roman" w:hAnsi="Times New Roman" w:cs="Times New Roman"/>
          <w:sz w:val="24"/>
          <w:szCs w:val="24"/>
        </w:rPr>
        <w:t xml:space="preserve">ed’ patients who are most vulnerable should be exempt from paying NHS dental charges, although eligibility for free dental care is complex </w:t>
      </w:r>
      <w:r w:rsidRPr="000951B7">
        <w:rPr>
          <w:rFonts w:ascii="Times New Roman" w:hAnsi="Times New Roman" w:cs="Times New Roman"/>
          <w:noProof/>
          <w:sz w:val="24"/>
          <w:szCs w:val="24"/>
        </w:rPr>
        <w:t>(see NHS Choices 2014)</w:t>
      </w:r>
      <w:r w:rsidRPr="000951B7">
        <w:rPr>
          <w:rFonts w:ascii="Times New Roman" w:hAnsi="Times New Roman" w:cs="Times New Roman"/>
          <w:sz w:val="24"/>
          <w:szCs w:val="24"/>
        </w:rPr>
        <w:t>. Even if patients are exempt from NHS charges, they still face lost opportunity</w:t>
      </w:r>
      <w:r w:rsidR="00FE6A19" w:rsidRPr="000951B7">
        <w:rPr>
          <w:rFonts w:ascii="Times New Roman" w:hAnsi="Times New Roman" w:cs="Times New Roman"/>
          <w:sz w:val="24"/>
          <w:szCs w:val="24"/>
        </w:rPr>
        <w:t>, care,</w:t>
      </w:r>
      <w:r w:rsidRPr="000951B7">
        <w:rPr>
          <w:rFonts w:ascii="Times New Roman" w:hAnsi="Times New Roman" w:cs="Times New Roman"/>
          <w:sz w:val="24"/>
          <w:szCs w:val="24"/>
        </w:rPr>
        <w:t xml:space="preserve"> and travel costs. These structural barriers are minimised in policy by stating that patients who fail to attend ICMs are simply not invested or interested in their oral health. However, we should be mindful that for some people investing in their health </w:t>
      </w:r>
      <w:r w:rsidR="002206F1" w:rsidRPr="000951B7">
        <w:rPr>
          <w:rFonts w:ascii="Times New Roman" w:hAnsi="Times New Roman" w:cs="Times New Roman"/>
          <w:sz w:val="24"/>
          <w:szCs w:val="24"/>
        </w:rPr>
        <w:t>might</w:t>
      </w:r>
      <w:r w:rsidRPr="000951B7">
        <w:rPr>
          <w:rFonts w:ascii="Times New Roman" w:hAnsi="Times New Roman" w:cs="Times New Roman"/>
          <w:sz w:val="24"/>
          <w:szCs w:val="24"/>
        </w:rPr>
        <w:t xml:space="preserve"> come at the expense of other, more pressing, needs </w:t>
      </w:r>
      <w:r w:rsidRPr="000951B7">
        <w:rPr>
          <w:rFonts w:ascii="Times New Roman" w:hAnsi="Times New Roman" w:cs="Times New Roman"/>
          <w:noProof/>
          <w:sz w:val="24"/>
          <w:szCs w:val="24"/>
        </w:rPr>
        <w:t>(Voigt 2016)</w:t>
      </w:r>
      <w:r w:rsidRPr="000951B7">
        <w:rPr>
          <w:rFonts w:ascii="Times New Roman" w:hAnsi="Times New Roman" w:cs="Times New Roman"/>
          <w:sz w:val="24"/>
          <w:szCs w:val="24"/>
        </w:rPr>
        <w:t xml:space="preserve">. Recent research shows that people living in poverty pay a premium on average of £490 per year on everyday essential services such as household bills </w:t>
      </w:r>
      <w:r w:rsidRPr="000951B7">
        <w:rPr>
          <w:rFonts w:ascii="Times New Roman" w:hAnsi="Times New Roman" w:cs="Times New Roman"/>
          <w:noProof/>
          <w:sz w:val="24"/>
          <w:szCs w:val="24"/>
        </w:rPr>
        <w:t>(Davies, Finney, and Hartfree 2016)</w:t>
      </w:r>
      <w:r w:rsidRPr="000951B7">
        <w:rPr>
          <w:rFonts w:ascii="Times New Roman" w:hAnsi="Times New Roman" w:cs="Times New Roman"/>
          <w:sz w:val="24"/>
          <w:szCs w:val="24"/>
        </w:rPr>
        <w:t>. Attending ICM appointment</w:t>
      </w:r>
      <w:r w:rsidR="00FE6A19" w:rsidRPr="000951B7">
        <w:rPr>
          <w:rFonts w:ascii="Times New Roman" w:hAnsi="Times New Roman" w:cs="Times New Roman"/>
          <w:sz w:val="24"/>
          <w:szCs w:val="24"/>
        </w:rPr>
        <w:t>s</w:t>
      </w:r>
      <w:r w:rsidRPr="000951B7">
        <w:rPr>
          <w:rFonts w:ascii="Times New Roman" w:hAnsi="Times New Roman" w:cs="Times New Roman"/>
          <w:sz w:val="24"/>
          <w:szCs w:val="24"/>
        </w:rPr>
        <w:t xml:space="preserve">, therefore, </w:t>
      </w:r>
      <w:r w:rsidR="00FE6A19" w:rsidRPr="000951B7">
        <w:rPr>
          <w:rFonts w:ascii="Times New Roman" w:hAnsi="Times New Roman" w:cs="Times New Roman"/>
          <w:sz w:val="24"/>
          <w:szCs w:val="24"/>
        </w:rPr>
        <w:t>are</w:t>
      </w:r>
      <w:r w:rsidRPr="000951B7">
        <w:rPr>
          <w:rFonts w:ascii="Times New Roman" w:hAnsi="Times New Roman" w:cs="Times New Roman"/>
          <w:sz w:val="24"/>
          <w:szCs w:val="24"/>
        </w:rPr>
        <w:t xml:space="preserve"> more costly and </w:t>
      </w:r>
      <w:r w:rsidR="009B1DB8" w:rsidRPr="009F65F2">
        <w:rPr>
          <w:rFonts w:ascii="Times New Roman" w:hAnsi="Times New Roman" w:cs="Times New Roman"/>
          <w:noProof/>
          <w:sz w:val="24"/>
          <w:szCs w:val="24"/>
        </w:rPr>
        <w:t>may</w:t>
      </w:r>
      <w:r w:rsidR="009B1DB8">
        <w:rPr>
          <w:rFonts w:ascii="Times New Roman" w:hAnsi="Times New Roman" w:cs="Times New Roman"/>
          <w:sz w:val="24"/>
          <w:szCs w:val="24"/>
        </w:rPr>
        <w:t xml:space="preserve"> take </w:t>
      </w:r>
      <w:r w:rsidR="009B1DB8" w:rsidRPr="009F65F2">
        <w:rPr>
          <w:rFonts w:ascii="Times New Roman" w:hAnsi="Times New Roman" w:cs="Times New Roman"/>
          <w:noProof/>
          <w:sz w:val="24"/>
          <w:szCs w:val="24"/>
        </w:rPr>
        <w:t>lower</w:t>
      </w:r>
      <w:r w:rsidR="009B1DB8">
        <w:rPr>
          <w:rFonts w:ascii="Times New Roman" w:hAnsi="Times New Roman" w:cs="Times New Roman"/>
          <w:sz w:val="24"/>
          <w:szCs w:val="24"/>
        </w:rPr>
        <w:t xml:space="preserve"> priority</w:t>
      </w:r>
      <w:r w:rsidRPr="000951B7">
        <w:rPr>
          <w:rFonts w:ascii="Times New Roman" w:hAnsi="Times New Roman" w:cs="Times New Roman"/>
          <w:sz w:val="24"/>
          <w:szCs w:val="24"/>
        </w:rPr>
        <w:t xml:space="preserve"> for </w:t>
      </w:r>
      <w:r w:rsidR="002206F1" w:rsidRPr="000951B7">
        <w:rPr>
          <w:rFonts w:ascii="Times New Roman" w:hAnsi="Times New Roman" w:cs="Times New Roman"/>
          <w:sz w:val="24"/>
          <w:szCs w:val="24"/>
        </w:rPr>
        <w:t xml:space="preserve">some </w:t>
      </w:r>
      <w:r w:rsidRPr="000951B7">
        <w:rPr>
          <w:rFonts w:ascii="Times New Roman" w:hAnsi="Times New Roman" w:cs="Times New Roman"/>
          <w:sz w:val="24"/>
          <w:szCs w:val="24"/>
        </w:rPr>
        <w:t xml:space="preserve">groups of patients. Indeed, health researchers working in the USA have found that ‘those least likely to comply are usually those least able to comply’ </w:t>
      </w:r>
      <w:r w:rsidRPr="000951B7">
        <w:rPr>
          <w:rFonts w:ascii="Times New Roman" w:hAnsi="Times New Roman" w:cs="Times New Roman"/>
          <w:noProof/>
          <w:sz w:val="24"/>
          <w:szCs w:val="24"/>
        </w:rPr>
        <w:t>(Rylko-Bauer and Farmer 2002, p483)</w:t>
      </w:r>
      <w:r w:rsidRPr="000951B7">
        <w:rPr>
          <w:rFonts w:ascii="Times New Roman" w:hAnsi="Times New Roman" w:cs="Times New Roman"/>
          <w:sz w:val="24"/>
          <w:szCs w:val="24"/>
        </w:rPr>
        <w:t xml:space="preserve">. </w:t>
      </w:r>
      <w:r w:rsidR="00896E29">
        <w:rPr>
          <w:rFonts w:ascii="Times New Roman" w:hAnsi="Times New Roman" w:cs="Times New Roman"/>
          <w:sz w:val="24"/>
          <w:szCs w:val="24"/>
        </w:rPr>
        <w:t xml:space="preserve">For ‘Red’ patients compliance with the conditional requirements may not be attainable, and further suggests that the policy may not be fair. To assess this further, then, </w:t>
      </w:r>
      <w:r w:rsidR="009F65F2">
        <w:rPr>
          <w:rFonts w:ascii="Times New Roman" w:hAnsi="Times New Roman" w:cs="Times New Roman"/>
          <w:sz w:val="24"/>
          <w:szCs w:val="24"/>
        </w:rPr>
        <w:t>we</w:t>
      </w:r>
      <w:r w:rsidR="00896E29">
        <w:rPr>
          <w:rFonts w:ascii="Times New Roman" w:hAnsi="Times New Roman" w:cs="Times New Roman"/>
          <w:sz w:val="24"/>
          <w:szCs w:val="24"/>
        </w:rPr>
        <w:t xml:space="preserve"> </w:t>
      </w:r>
      <w:r w:rsidR="00896E29" w:rsidRPr="00E27A4C">
        <w:rPr>
          <w:rFonts w:ascii="Times New Roman" w:hAnsi="Times New Roman" w:cs="Times New Roman"/>
          <w:noProof/>
          <w:sz w:val="24"/>
          <w:szCs w:val="24"/>
        </w:rPr>
        <w:t>examining</w:t>
      </w:r>
      <w:r w:rsidR="00896E29">
        <w:rPr>
          <w:rFonts w:ascii="Times New Roman" w:hAnsi="Times New Roman" w:cs="Times New Roman"/>
          <w:sz w:val="24"/>
          <w:szCs w:val="24"/>
        </w:rPr>
        <w:t xml:space="preserve"> whether there are exceptions to the rule. </w:t>
      </w:r>
    </w:p>
    <w:p w:rsidR="00822F6C" w:rsidRPr="000951B7" w:rsidRDefault="00D624BD" w:rsidP="002206F1">
      <w:pPr>
        <w:pStyle w:val="Heading2"/>
      </w:pPr>
      <w:r>
        <w:t>Overriding and opting out of conditionality</w:t>
      </w:r>
    </w:p>
    <w:p w:rsidR="00822F6C" w:rsidRPr="000951B7" w:rsidRDefault="00822F6C" w:rsidP="00EF6F19"/>
    <w:p w:rsidR="00822F6C" w:rsidRPr="000951B7" w:rsidRDefault="00822F6C"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 xml:space="preserve">Policy documents introducing care pathways to the NHS dental remuneration system are careful to point out that despite standardising care, the new system should not replace </w:t>
      </w:r>
      <w:r w:rsidR="00760DE4" w:rsidRPr="000951B7">
        <w:rPr>
          <w:rFonts w:ascii="Times New Roman" w:hAnsi="Times New Roman" w:cs="Times New Roman"/>
          <w:sz w:val="24"/>
          <w:szCs w:val="24"/>
        </w:rPr>
        <w:t>‘clinical autonomy or leave decisions solely to a computer algorithm’ (Document J, p.41)</w:t>
      </w:r>
      <w:r w:rsidRPr="000951B7">
        <w:rPr>
          <w:rFonts w:ascii="Times New Roman" w:hAnsi="Times New Roman" w:cs="Times New Roman"/>
          <w:sz w:val="24"/>
          <w:szCs w:val="24"/>
        </w:rPr>
        <w:t xml:space="preserve">. To reinforce this, supporting clinical computer systems have an override function to allow dentists to change the RAG rating and subsequent pathway leaving them free to ‘use their own clinical judgement about what is in the best interests of their patients’ (Document </w:t>
      </w:r>
      <w:r w:rsidR="00760DE4" w:rsidRPr="000951B7">
        <w:rPr>
          <w:rFonts w:ascii="Times New Roman" w:hAnsi="Times New Roman" w:cs="Times New Roman"/>
          <w:sz w:val="24"/>
          <w:szCs w:val="24"/>
        </w:rPr>
        <w:t>C</w:t>
      </w:r>
      <w:r w:rsidRPr="000951B7">
        <w:rPr>
          <w:rFonts w:ascii="Times New Roman" w:hAnsi="Times New Roman" w:cs="Times New Roman"/>
          <w:sz w:val="24"/>
          <w:szCs w:val="24"/>
        </w:rPr>
        <w:t>, p</w:t>
      </w:r>
      <w:r w:rsidR="00896E29">
        <w:rPr>
          <w:rFonts w:ascii="Times New Roman" w:hAnsi="Times New Roman" w:cs="Times New Roman"/>
          <w:sz w:val="24"/>
          <w:szCs w:val="24"/>
        </w:rPr>
        <w:t>.</w:t>
      </w:r>
      <w:r w:rsidRPr="000951B7">
        <w:rPr>
          <w:rFonts w:ascii="Times New Roman" w:hAnsi="Times New Roman" w:cs="Times New Roman"/>
          <w:sz w:val="24"/>
          <w:szCs w:val="24"/>
        </w:rPr>
        <w:t xml:space="preserve">13). </w:t>
      </w:r>
      <w:r w:rsidR="00760DE4" w:rsidRPr="000951B7">
        <w:rPr>
          <w:rFonts w:ascii="Times New Roman" w:hAnsi="Times New Roman" w:cs="Times New Roman"/>
          <w:sz w:val="24"/>
          <w:szCs w:val="24"/>
        </w:rPr>
        <w:t>T</w:t>
      </w:r>
      <w:r w:rsidRPr="000951B7">
        <w:rPr>
          <w:rFonts w:ascii="Times New Roman" w:hAnsi="Times New Roman" w:cs="Times New Roman"/>
          <w:sz w:val="24"/>
          <w:szCs w:val="24"/>
        </w:rPr>
        <w:t>his override function</w:t>
      </w:r>
      <w:r w:rsidR="00760DE4" w:rsidRPr="000951B7">
        <w:rPr>
          <w:rFonts w:ascii="Times New Roman" w:hAnsi="Times New Roman" w:cs="Times New Roman"/>
          <w:sz w:val="24"/>
          <w:szCs w:val="24"/>
        </w:rPr>
        <w:t>, however,</w:t>
      </w:r>
      <w:r w:rsidRPr="000951B7">
        <w:rPr>
          <w:rFonts w:ascii="Times New Roman" w:hAnsi="Times New Roman" w:cs="Times New Roman"/>
          <w:sz w:val="24"/>
          <w:szCs w:val="24"/>
        </w:rPr>
        <w:t xml:space="preserve"> </w:t>
      </w:r>
      <w:r w:rsidR="00760DE4" w:rsidRPr="000951B7">
        <w:rPr>
          <w:rFonts w:ascii="Times New Roman" w:hAnsi="Times New Roman" w:cs="Times New Roman"/>
          <w:sz w:val="24"/>
          <w:szCs w:val="24"/>
        </w:rPr>
        <w:t>rests on dentists’ discretion</w:t>
      </w:r>
      <w:r w:rsidRPr="000951B7">
        <w:rPr>
          <w:rFonts w:ascii="Times New Roman" w:hAnsi="Times New Roman" w:cs="Times New Roman"/>
          <w:sz w:val="24"/>
          <w:szCs w:val="24"/>
        </w:rPr>
        <w:t xml:space="preserve"> </w:t>
      </w:r>
      <w:r w:rsidR="00760DE4" w:rsidRPr="000951B7">
        <w:rPr>
          <w:rFonts w:ascii="Times New Roman" w:hAnsi="Times New Roman" w:cs="Times New Roman"/>
          <w:sz w:val="24"/>
          <w:szCs w:val="24"/>
        </w:rPr>
        <w:t xml:space="preserve">and </w:t>
      </w:r>
      <w:r w:rsidRPr="000951B7">
        <w:rPr>
          <w:rFonts w:ascii="Times New Roman" w:hAnsi="Times New Roman" w:cs="Times New Roman"/>
          <w:sz w:val="24"/>
          <w:szCs w:val="24"/>
        </w:rPr>
        <w:t xml:space="preserve">may lead to reduced transparency and accountability, and even a ‘cherry picking’ of patients </w:t>
      </w:r>
      <w:r w:rsidRPr="000951B7">
        <w:rPr>
          <w:rFonts w:ascii="Times New Roman" w:hAnsi="Times New Roman" w:cs="Times New Roman"/>
          <w:noProof/>
          <w:sz w:val="24"/>
          <w:szCs w:val="24"/>
        </w:rPr>
        <w:t>(Harris et al. 2014)</w:t>
      </w:r>
      <w:r w:rsidRPr="000951B7">
        <w:rPr>
          <w:rFonts w:ascii="Times New Roman" w:hAnsi="Times New Roman" w:cs="Times New Roman"/>
          <w:sz w:val="24"/>
          <w:szCs w:val="24"/>
        </w:rPr>
        <w:t xml:space="preserve">. Who gets their RAG allocation </w:t>
      </w:r>
      <w:r w:rsidRPr="00E27A4C">
        <w:rPr>
          <w:rFonts w:ascii="Times New Roman" w:hAnsi="Times New Roman" w:cs="Times New Roman"/>
          <w:noProof/>
          <w:sz w:val="24"/>
          <w:szCs w:val="24"/>
        </w:rPr>
        <w:t>overr</w:t>
      </w:r>
      <w:r w:rsidR="009F65F2">
        <w:rPr>
          <w:rFonts w:ascii="Times New Roman" w:hAnsi="Times New Roman" w:cs="Times New Roman"/>
          <w:noProof/>
          <w:sz w:val="24"/>
          <w:szCs w:val="24"/>
        </w:rPr>
        <w:t>ode</w:t>
      </w:r>
      <w:r w:rsidRPr="000951B7">
        <w:rPr>
          <w:rFonts w:ascii="Times New Roman" w:hAnsi="Times New Roman" w:cs="Times New Roman"/>
          <w:sz w:val="24"/>
          <w:szCs w:val="24"/>
        </w:rPr>
        <w:t>, and why, appears to be a relatively unregulated area. Practitioners express concern</w:t>
      </w:r>
      <w:r w:rsidR="00FE6A19" w:rsidRPr="000951B7">
        <w:rPr>
          <w:rFonts w:ascii="Times New Roman" w:hAnsi="Times New Roman" w:cs="Times New Roman"/>
          <w:sz w:val="24"/>
          <w:szCs w:val="24"/>
        </w:rPr>
        <w:t>s that</w:t>
      </w:r>
      <w:r w:rsidRPr="000951B7">
        <w:rPr>
          <w:rFonts w:ascii="Times New Roman" w:hAnsi="Times New Roman" w:cs="Times New Roman"/>
          <w:sz w:val="24"/>
          <w:szCs w:val="24"/>
        </w:rPr>
        <w:t xml:space="preserve"> clinicians will tend to override the assessment system most often in order to reduce patient </w:t>
      </w:r>
      <w:r w:rsidR="00760DE4" w:rsidRPr="000951B7">
        <w:rPr>
          <w:rFonts w:ascii="Times New Roman" w:hAnsi="Times New Roman" w:cs="Times New Roman"/>
          <w:sz w:val="24"/>
          <w:szCs w:val="24"/>
        </w:rPr>
        <w:t>complaints;</w:t>
      </w:r>
      <w:r w:rsidRPr="000951B7">
        <w:rPr>
          <w:rFonts w:ascii="Times New Roman" w:hAnsi="Times New Roman" w:cs="Times New Roman"/>
          <w:sz w:val="24"/>
          <w:szCs w:val="24"/>
        </w:rPr>
        <w:t xml:space="preserve"> given that a supplementary element of the remuneration arrangements relie</w:t>
      </w:r>
      <w:r w:rsidR="00760DE4" w:rsidRPr="000951B7">
        <w:rPr>
          <w:rFonts w:ascii="Times New Roman" w:hAnsi="Times New Roman" w:cs="Times New Roman"/>
          <w:sz w:val="24"/>
          <w:szCs w:val="24"/>
        </w:rPr>
        <w:t>s</w:t>
      </w:r>
      <w:r w:rsidRPr="000951B7">
        <w:rPr>
          <w:rFonts w:ascii="Times New Roman" w:hAnsi="Times New Roman" w:cs="Times New Roman"/>
          <w:sz w:val="24"/>
          <w:szCs w:val="24"/>
        </w:rPr>
        <w:t xml:space="preserve"> on patient satisfaction scores </w:t>
      </w:r>
      <w:r w:rsidRPr="000951B7">
        <w:rPr>
          <w:rFonts w:ascii="Times New Roman" w:hAnsi="Times New Roman" w:cs="Times New Roman"/>
          <w:noProof/>
          <w:sz w:val="24"/>
          <w:szCs w:val="24"/>
        </w:rPr>
        <w:t>(Woodington 2015)</w:t>
      </w:r>
      <w:r w:rsidRPr="000951B7">
        <w:rPr>
          <w:rFonts w:ascii="Times New Roman" w:hAnsi="Times New Roman" w:cs="Times New Roman"/>
          <w:sz w:val="24"/>
          <w:szCs w:val="24"/>
        </w:rPr>
        <w:t xml:space="preserve">. Given that patients from poorer backgrounds are likely to be the least vocal in objections </w:t>
      </w:r>
      <w:r w:rsidRPr="000951B7">
        <w:rPr>
          <w:rFonts w:ascii="Times New Roman" w:hAnsi="Times New Roman" w:cs="Times New Roman"/>
          <w:noProof/>
          <w:sz w:val="24"/>
          <w:szCs w:val="24"/>
        </w:rPr>
        <w:t>(Daniel, Burn, and Horarik 1999, Willems et al. 2005)</w:t>
      </w:r>
      <w:r w:rsidRPr="000951B7">
        <w:rPr>
          <w:rFonts w:ascii="Times New Roman" w:hAnsi="Times New Roman" w:cs="Times New Roman"/>
          <w:sz w:val="24"/>
          <w:szCs w:val="24"/>
        </w:rPr>
        <w:t xml:space="preserve">, there remains a subtle incentive for practitioners to give more care to </w:t>
      </w:r>
      <w:r w:rsidR="00D45480" w:rsidRPr="000951B7">
        <w:rPr>
          <w:rFonts w:ascii="Times New Roman" w:hAnsi="Times New Roman" w:cs="Times New Roman"/>
          <w:sz w:val="24"/>
          <w:szCs w:val="24"/>
        </w:rPr>
        <w:t>those less in need</w:t>
      </w:r>
      <w:r w:rsidRPr="000951B7">
        <w:rPr>
          <w:rFonts w:ascii="Times New Roman" w:hAnsi="Times New Roman" w:cs="Times New Roman"/>
          <w:sz w:val="24"/>
          <w:szCs w:val="24"/>
        </w:rPr>
        <w:t>.</w:t>
      </w:r>
    </w:p>
    <w:p w:rsidR="00822F6C" w:rsidRPr="000951B7" w:rsidRDefault="00760DE4" w:rsidP="00760DE4">
      <w:pPr>
        <w:spacing w:line="480" w:lineRule="auto"/>
        <w:jc w:val="both"/>
        <w:rPr>
          <w:rFonts w:ascii="Times New Roman" w:hAnsi="Times New Roman" w:cs="Times New Roman"/>
          <w:sz w:val="24"/>
          <w:szCs w:val="24"/>
        </w:rPr>
      </w:pPr>
      <w:r w:rsidRPr="000951B7">
        <w:rPr>
          <w:rFonts w:ascii="Times New Roman" w:hAnsi="Times New Roman" w:cs="Times New Roman"/>
          <w:sz w:val="24"/>
          <w:szCs w:val="24"/>
        </w:rPr>
        <w:tab/>
        <w:t>The</w:t>
      </w:r>
      <w:r w:rsidR="00822F6C" w:rsidRPr="000951B7">
        <w:rPr>
          <w:rFonts w:ascii="Times New Roman" w:hAnsi="Times New Roman" w:cs="Times New Roman"/>
          <w:sz w:val="24"/>
          <w:szCs w:val="24"/>
        </w:rPr>
        <w:t xml:space="preserve"> override function is </w:t>
      </w:r>
      <w:r w:rsidRPr="000951B7">
        <w:rPr>
          <w:rFonts w:ascii="Times New Roman" w:hAnsi="Times New Roman" w:cs="Times New Roman"/>
          <w:sz w:val="24"/>
          <w:szCs w:val="24"/>
        </w:rPr>
        <w:t xml:space="preserve">expected to ‘be minimal’ (Document E, p.15) but </w:t>
      </w:r>
      <w:r w:rsidR="00822F6C" w:rsidRPr="000951B7">
        <w:rPr>
          <w:rFonts w:ascii="Times New Roman" w:hAnsi="Times New Roman" w:cs="Times New Roman"/>
          <w:sz w:val="24"/>
          <w:szCs w:val="24"/>
        </w:rPr>
        <w:t xml:space="preserve">depend on discretion, and as some health researchers note ‘non-accountable discretion is a potent source of power’ </w:t>
      </w:r>
      <w:r w:rsidR="00822F6C" w:rsidRPr="000951B7">
        <w:rPr>
          <w:rFonts w:ascii="Times New Roman" w:hAnsi="Times New Roman" w:cs="Times New Roman"/>
          <w:noProof/>
          <w:sz w:val="24"/>
          <w:szCs w:val="24"/>
        </w:rPr>
        <w:t>(Grimen 2009, p18)</w:t>
      </w:r>
      <w:r w:rsidR="00822F6C" w:rsidRPr="000951B7">
        <w:rPr>
          <w:rFonts w:ascii="Times New Roman" w:hAnsi="Times New Roman" w:cs="Times New Roman"/>
          <w:sz w:val="24"/>
          <w:szCs w:val="24"/>
        </w:rPr>
        <w:t xml:space="preserve">.  Previous research has found that physicians are poor predictors of compliance and tend to rely on personal characteristics </w:t>
      </w:r>
      <w:r w:rsidR="00822F6C" w:rsidRPr="000951B7">
        <w:rPr>
          <w:rFonts w:ascii="Times New Roman" w:hAnsi="Times New Roman" w:cs="Times New Roman"/>
          <w:noProof/>
          <w:sz w:val="24"/>
          <w:szCs w:val="24"/>
        </w:rPr>
        <w:t>(Rylko-Bauer and Farmer 2002)</w:t>
      </w:r>
      <w:r w:rsidR="00822F6C" w:rsidRPr="000951B7">
        <w:rPr>
          <w:rFonts w:ascii="Times New Roman" w:hAnsi="Times New Roman" w:cs="Times New Roman"/>
          <w:sz w:val="24"/>
          <w:szCs w:val="24"/>
        </w:rPr>
        <w:t xml:space="preserve"> and notions of deservingness </w:t>
      </w:r>
      <w:r w:rsidR="00822F6C" w:rsidRPr="000951B7">
        <w:rPr>
          <w:rFonts w:ascii="Times New Roman" w:hAnsi="Times New Roman" w:cs="Times New Roman"/>
          <w:noProof/>
          <w:sz w:val="24"/>
          <w:szCs w:val="24"/>
        </w:rPr>
        <w:t>(Sontag and Richardson 1997)</w:t>
      </w:r>
      <w:r w:rsidR="00822F6C" w:rsidRPr="000951B7">
        <w:rPr>
          <w:rFonts w:ascii="Times New Roman" w:hAnsi="Times New Roman" w:cs="Times New Roman"/>
          <w:sz w:val="24"/>
          <w:szCs w:val="24"/>
        </w:rPr>
        <w:t>.  Furthermore, discretion may depend on social information such as previous compliance even though past non-compliance does not necessarily predict adherence to a new regime that better meets the need</w:t>
      </w:r>
      <w:r w:rsidR="00FE6A19" w:rsidRPr="000951B7">
        <w:rPr>
          <w:rFonts w:ascii="Times New Roman" w:hAnsi="Times New Roman" w:cs="Times New Roman"/>
          <w:sz w:val="24"/>
          <w:szCs w:val="24"/>
        </w:rPr>
        <w:t>s</w:t>
      </w:r>
      <w:r w:rsidR="00822F6C" w:rsidRPr="000951B7">
        <w:rPr>
          <w:rFonts w:ascii="Times New Roman" w:hAnsi="Times New Roman" w:cs="Times New Roman"/>
          <w:sz w:val="24"/>
          <w:szCs w:val="24"/>
        </w:rPr>
        <w:t xml:space="preserve"> of the patient </w:t>
      </w:r>
      <w:r w:rsidR="00822F6C" w:rsidRPr="000951B7">
        <w:rPr>
          <w:rFonts w:ascii="Times New Roman" w:hAnsi="Times New Roman" w:cs="Times New Roman"/>
          <w:noProof/>
          <w:sz w:val="24"/>
          <w:szCs w:val="24"/>
        </w:rPr>
        <w:t>(Rylko-Bauer and Farmer 2002)</w:t>
      </w:r>
      <w:r w:rsidR="00822F6C" w:rsidRPr="000951B7">
        <w:rPr>
          <w:rFonts w:ascii="Times New Roman" w:hAnsi="Times New Roman" w:cs="Times New Roman"/>
          <w:sz w:val="24"/>
          <w:szCs w:val="24"/>
        </w:rPr>
        <w:t>.</w:t>
      </w:r>
      <w:r w:rsidRPr="000951B7">
        <w:rPr>
          <w:rFonts w:ascii="Times New Roman" w:hAnsi="Times New Roman" w:cs="Times New Roman"/>
          <w:sz w:val="24"/>
          <w:szCs w:val="24"/>
        </w:rPr>
        <w:t xml:space="preserve"> The</w:t>
      </w:r>
      <w:r w:rsidR="00822F6C" w:rsidRPr="000951B7">
        <w:rPr>
          <w:rFonts w:ascii="Times New Roman" w:hAnsi="Times New Roman" w:cs="Times New Roman"/>
          <w:sz w:val="24"/>
          <w:szCs w:val="24"/>
        </w:rPr>
        <w:t xml:space="preserve"> lack of transparency may mean that groups of patients seen as </w:t>
      </w:r>
      <w:r w:rsidR="00FE6A19" w:rsidRPr="000951B7">
        <w:rPr>
          <w:rFonts w:ascii="Times New Roman" w:hAnsi="Times New Roman" w:cs="Times New Roman"/>
          <w:sz w:val="24"/>
          <w:szCs w:val="24"/>
        </w:rPr>
        <w:t>‘</w:t>
      </w:r>
      <w:r w:rsidR="00822F6C" w:rsidRPr="000951B7">
        <w:rPr>
          <w:rFonts w:ascii="Times New Roman" w:hAnsi="Times New Roman" w:cs="Times New Roman"/>
          <w:sz w:val="24"/>
          <w:szCs w:val="24"/>
        </w:rPr>
        <w:t>unwilling/unable</w:t>
      </w:r>
      <w:r w:rsidR="00FE6A19" w:rsidRPr="000951B7">
        <w:rPr>
          <w:rFonts w:ascii="Times New Roman" w:hAnsi="Times New Roman" w:cs="Times New Roman"/>
          <w:sz w:val="24"/>
          <w:szCs w:val="24"/>
        </w:rPr>
        <w:t>’</w:t>
      </w:r>
      <w:r w:rsidR="00822F6C" w:rsidRPr="000951B7">
        <w:rPr>
          <w:rFonts w:ascii="Times New Roman" w:hAnsi="Times New Roman" w:cs="Times New Roman"/>
          <w:sz w:val="24"/>
          <w:szCs w:val="24"/>
        </w:rPr>
        <w:t xml:space="preserve"> remain on the care pathways whilst groups seen as </w:t>
      </w:r>
      <w:r w:rsidR="00FE6A19" w:rsidRPr="000951B7">
        <w:rPr>
          <w:rFonts w:ascii="Times New Roman" w:hAnsi="Times New Roman" w:cs="Times New Roman"/>
          <w:sz w:val="24"/>
          <w:szCs w:val="24"/>
        </w:rPr>
        <w:t>‘willing/able’</w:t>
      </w:r>
      <w:r w:rsidR="00822F6C" w:rsidRPr="000951B7">
        <w:rPr>
          <w:rFonts w:ascii="Times New Roman" w:hAnsi="Times New Roman" w:cs="Times New Roman"/>
          <w:sz w:val="24"/>
          <w:szCs w:val="24"/>
        </w:rPr>
        <w:t xml:space="preserve"> have their care pathways overridden. Dentists, in deciding when to override the system, become involved in deciding which patients deserve to receive treatm</w:t>
      </w:r>
      <w:r w:rsidR="00251CC2">
        <w:rPr>
          <w:rFonts w:ascii="Times New Roman" w:hAnsi="Times New Roman" w:cs="Times New Roman"/>
          <w:sz w:val="24"/>
          <w:szCs w:val="24"/>
        </w:rPr>
        <w:t>ent. The conditional compon</w:t>
      </w:r>
      <w:r w:rsidR="00822F6C" w:rsidRPr="000951B7">
        <w:rPr>
          <w:rFonts w:ascii="Times New Roman" w:hAnsi="Times New Roman" w:cs="Times New Roman"/>
          <w:sz w:val="24"/>
          <w:szCs w:val="24"/>
        </w:rPr>
        <w:t xml:space="preserve">ent of the reforms, then, may be selectively applied. There needs to be further evidence that the new reforms can mitigate these risks. </w:t>
      </w:r>
    </w:p>
    <w:p w:rsidR="002206F1" w:rsidRPr="000951B7" w:rsidRDefault="002206F1"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Lastly, it is worth noting that there is a way in which ‘</w:t>
      </w:r>
      <w:r w:rsidR="00896E29" w:rsidRPr="00E27A4C">
        <w:rPr>
          <w:rFonts w:ascii="Times New Roman" w:hAnsi="Times New Roman" w:cs="Times New Roman"/>
          <w:noProof/>
          <w:sz w:val="24"/>
          <w:szCs w:val="24"/>
        </w:rPr>
        <w:t>R</w:t>
      </w:r>
      <w:r w:rsidRPr="009F65F2">
        <w:rPr>
          <w:rFonts w:ascii="Times New Roman" w:hAnsi="Times New Roman" w:cs="Times New Roman"/>
          <w:noProof/>
          <w:sz w:val="24"/>
          <w:szCs w:val="24"/>
        </w:rPr>
        <w:t>ed</w:t>
      </w:r>
      <w:r w:rsidRPr="000951B7">
        <w:rPr>
          <w:rFonts w:ascii="Times New Roman" w:hAnsi="Times New Roman" w:cs="Times New Roman"/>
          <w:sz w:val="24"/>
          <w:szCs w:val="24"/>
        </w:rPr>
        <w:t>’ patients can receive the full range of treatment immediately. They can go private. In choosing to purchase private care, patients also buy out of the associated obligation and responsibility.</w:t>
      </w:r>
      <w:r w:rsidR="00760DE4" w:rsidRPr="000951B7">
        <w:rPr>
          <w:rFonts w:ascii="Times New Roman" w:hAnsi="Times New Roman" w:cs="Times New Roman"/>
          <w:sz w:val="24"/>
          <w:szCs w:val="24"/>
        </w:rPr>
        <w:t xml:space="preserve"> This displa</w:t>
      </w:r>
      <w:r w:rsidR="00A65AD0" w:rsidRPr="000951B7">
        <w:rPr>
          <w:rFonts w:ascii="Times New Roman" w:hAnsi="Times New Roman" w:cs="Times New Roman"/>
          <w:sz w:val="24"/>
          <w:szCs w:val="24"/>
        </w:rPr>
        <w:t>cing of need away from the NHS could</w:t>
      </w:r>
      <w:r w:rsidR="00760DE4" w:rsidRPr="000951B7">
        <w:rPr>
          <w:rFonts w:ascii="Times New Roman" w:hAnsi="Times New Roman" w:cs="Times New Roman"/>
          <w:sz w:val="24"/>
          <w:szCs w:val="24"/>
        </w:rPr>
        <w:t xml:space="preserve"> be regarded as a successful outcome of conditionality</w:t>
      </w:r>
      <w:r w:rsidR="00A65AD0" w:rsidRPr="000951B7">
        <w:rPr>
          <w:rFonts w:ascii="Times New Roman" w:hAnsi="Times New Roman" w:cs="Times New Roman"/>
          <w:sz w:val="24"/>
          <w:szCs w:val="24"/>
        </w:rPr>
        <w:t xml:space="preserve"> (Watts, Fitzgerald et al 2014). </w:t>
      </w:r>
      <w:r w:rsidRPr="000951B7">
        <w:rPr>
          <w:rFonts w:ascii="Times New Roman" w:hAnsi="Times New Roman" w:cs="Times New Roman"/>
          <w:sz w:val="24"/>
          <w:szCs w:val="24"/>
        </w:rPr>
        <w:t xml:space="preserve"> </w:t>
      </w:r>
      <w:r w:rsidR="00A65AD0" w:rsidRPr="000951B7">
        <w:rPr>
          <w:rFonts w:ascii="Times New Roman" w:hAnsi="Times New Roman" w:cs="Times New Roman"/>
          <w:sz w:val="24"/>
          <w:szCs w:val="24"/>
        </w:rPr>
        <w:t>However, while</w:t>
      </w:r>
      <w:r w:rsidRPr="000951B7">
        <w:rPr>
          <w:rFonts w:ascii="Times New Roman" w:hAnsi="Times New Roman" w:cs="Times New Roman"/>
          <w:sz w:val="24"/>
          <w:szCs w:val="24"/>
        </w:rPr>
        <w:t xml:space="preserve"> those who can afford to pay for care can </w:t>
      </w:r>
      <w:r w:rsidR="00FE6A19" w:rsidRPr="000951B7">
        <w:rPr>
          <w:rFonts w:ascii="Times New Roman" w:hAnsi="Times New Roman" w:cs="Times New Roman"/>
          <w:sz w:val="24"/>
          <w:szCs w:val="24"/>
        </w:rPr>
        <w:t>escape;</w:t>
      </w:r>
      <w:r w:rsidR="00A65AD0" w:rsidRPr="000951B7">
        <w:rPr>
          <w:rFonts w:ascii="Times New Roman" w:hAnsi="Times New Roman" w:cs="Times New Roman"/>
          <w:sz w:val="24"/>
          <w:szCs w:val="24"/>
        </w:rPr>
        <w:t xml:space="preserve"> those</w:t>
      </w:r>
      <w:r w:rsidRPr="000951B7">
        <w:rPr>
          <w:rFonts w:ascii="Times New Roman" w:hAnsi="Times New Roman" w:cs="Times New Roman"/>
          <w:sz w:val="24"/>
          <w:szCs w:val="24"/>
        </w:rPr>
        <w:t xml:space="preserve"> who cannot afford to do so must comply or leave. </w:t>
      </w:r>
      <w:r w:rsidR="00A65AD0" w:rsidRPr="000951B7">
        <w:rPr>
          <w:rFonts w:ascii="Times New Roman" w:hAnsi="Times New Roman" w:cs="Times New Roman"/>
          <w:sz w:val="24"/>
          <w:szCs w:val="24"/>
        </w:rPr>
        <w:t xml:space="preserve">The option of private treatment means that not all patients are required to comply – it does not have ‘universal application’ </w:t>
      </w:r>
      <w:r w:rsidR="00A65AD0" w:rsidRPr="000951B7">
        <w:rPr>
          <w:rFonts w:ascii="Times New Roman" w:hAnsi="Times New Roman" w:cs="Times New Roman"/>
          <w:noProof/>
          <w:sz w:val="24"/>
          <w:szCs w:val="24"/>
        </w:rPr>
        <w:t>(White 2000)</w:t>
      </w:r>
      <w:r w:rsidR="00A65AD0" w:rsidRPr="000951B7">
        <w:rPr>
          <w:rFonts w:ascii="Times New Roman" w:hAnsi="Times New Roman" w:cs="Times New Roman"/>
          <w:sz w:val="24"/>
          <w:szCs w:val="24"/>
        </w:rPr>
        <w:t xml:space="preserve">. </w:t>
      </w:r>
      <w:r w:rsidRPr="000951B7">
        <w:rPr>
          <w:rFonts w:ascii="Times New Roman" w:hAnsi="Times New Roman" w:cs="Times New Roman"/>
          <w:sz w:val="24"/>
          <w:szCs w:val="24"/>
        </w:rPr>
        <w:t xml:space="preserve">Those who leave may seek care at another practice, some may not receive treatment at all, and some may resort to self-treating </w:t>
      </w:r>
      <w:r w:rsidRPr="000951B7">
        <w:rPr>
          <w:rFonts w:ascii="Times New Roman" w:hAnsi="Times New Roman" w:cs="Times New Roman"/>
          <w:noProof/>
          <w:sz w:val="24"/>
          <w:szCs w:val="24"/>
        </w:rPr>
        <w:t>(Armstrong and Ruiz del Arbol 2015)</w:t>
      </w:r>
      <w:r w:rsidRPr="000951B7">
        <w:rPr>
          <w:rFonts w:ascii="Times New Roman" w:hAnsi="Times New Roman" w:cs="Times New Roman"/>
          <w:sz w:val="24"/>
          <w:szCs w:val="24"/>
        </w:rPr>
        <w:t xml:space="preserve">. </w:t>
      </w:r>
      <w:r w:rsidR="00A65AD0" w:rsidRPr="000951B7">
        <w:rPr>
          <w:rFonts w:ascii="Times New Roman" w:hAnsi="Times New Roman" w:cs="Times New Roman"/>
          <w:sz w:val="24"/>
          <w:szCs w:val="24"/>
        </w:rPr>
        <w:t xml:space="preserve">This displaces the problem to other NHS services and may have a negative impact on help-seeking. </w:t>
      </w:r>
    </w:p>
    <w:p w:rsidR="00822F6C" w:rsidRPr="000951B7" w:rsidRDefault="00822F6C" w:rsidP="00EF6F19">
      <w:pPr>
        <w:pStyle w:val="Heading1"/>
      </w:pPr>
      <w:r w:rsidRPr="000951B7">
        <w:t>Discussion</w:t>
      </w:r>
    </w:p>
    <w:p w:rsidR="00822F6C" w:rsidRPr="000951B7" w:rsidRDefault="00822F6C" w:rsidP="00EF6F19"/>
    <w:p w:rsidR="00D403E8" w:rsidRPr="000951B7" w:rsidRDefault="00822F6C" w:rsidP="00EF6F19">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 xml:space="preserve">Our study has sought to </w:t>
      </w:r>
      <w:r w:rsidR="005C0AF5" w:rsidRPr="000951B7">
        <w:rPr>
          <w:rFonts w:ascii="Times New Roman" w:hAnsi="Times New Roman" w:cs="Times New Roman"/>
          <w:sz w:val="24"/>
          <w:szCs w:val="24"/>
        </w:rPr>
        <w:t>examine how</w:t>
      </w:r>
      <w:r w:rsidRPr="000951B7">
        <w:rPr>
          <w:rFonts w:ascii="Times New Roman" w:hAnsi="Times New Roman" w:cs="Times New Roman"/>
          <w:sz w:val="24"/>
          <w:szCs w:val="24"/>
        </w:rPr>
        <w:t xml:space="preserve"> the introduction of a conditional health policy within NHS dentistry </w:t>
      </w:r>
      <w:r w:rsidR="005C0AF5" w:rsidRPr="000951B7">
        <w:rPr>
          <w:rFonts w:ascii="Times New Roman" w:hAnsi="Times New Roman" w:cs="Times New Roman"/>
          <w:sz w:val="24"/>
          <w:szCs w:val="24"/>
        </w:rPr>
        <w:t xml:space="preserve">is justified, and </w:t>
      </w:r>
      <w:r w:rsidR="005C702A">
        <w:rPr>
          <w:rFonts w:ascii="Times New Roman" w:hAnsi="Times New Roman" w:cs="Times New Roman"/>
          <w:sz w:val="24"/>
          <w:szCs w:val="24"/>
        </w:rPr>
        <w:t>the potential distributional effects of its introduction.</w:t>
      </w:r>
      <w:r w:rsidRPr="000951B7">
        <w:rPr>
          <w:rFonts w:ascii="Times New Roman" w:hAnsi="Times New Roman" w:cs="Times New Roman"/>
          <w:sz w:val="24"/>
          <w:szCs w:val="24"/>
        </w:rPr>
        <w:t>.</w:t>
      </w:r>
      <w:r w:rsidR="00A65AD0" w:rsidRPr="000951B7">
        <w:rPr>
          <w:rFonts w:ascii="Times New Roman" w:hAnsi="Times New Roman" w:cs="Times New Roman"/>
          <w:sz w:val="24"/>
          <w:szCs w:val="24"/>
        </w:rPr>
        <w:t xml:space="preserve"> The dental contract reform uses contractualist, paternalistic and mutualist arguments, underlined with efficiency-based utilitarianism, to justify policy changes. Health conditionality, therefore, is drawing on the same justifications as in wider social policy</w:t>
      </w:r>
      <w:r w:rsidR="005C0AF5" w:rsidRPr="000951B7">
        <w:rPr>
          <w:rFonts w:ascii="Times New Roman" w:hAnsi="Times New Roman" w:cs="Times New Roman"/>
          <w:sz w:val="24"/>
          <w:szCs w:val="24"/>
        </w:rPr>
        <w:t xml:space="preserve"> (Deacon 2004)</w:t>
      </w:r>
      <w:r w:rsidR="00A65AD0" w:rsidRPr="000951B7">
        <w:rPr>
          <w:rFonts w:ascii="Times New Roman" w:hAnsi="Times New Roman" w:cs="Times New Roman"/>
          <w:sz w:val="24"/>
          <w:szCs w:val="24"/>
        </w:rPr>
        <w:t xml:space="preserve">. </w:t>
      </w:r>
      <w:r w:rsidR="00D403E8" w:rsidRPr="000951B7">
        <w:rPr>
          <w:rFonts w:ascii="Times New Roman" w:hAnsi="Times New Roman" w:cs="Times New Roman"/>
          <w:sz w:val="24"/>
          <w:szCs w:val="24"/>
        </w:rPr>
        <w:t xml:space="preserve">The increased focus on efficiency, however, perhaps reflects the current economic climate in the UK following the introduction of austerity measures </w:t>
      </w:r>
      <w:r w:rsidR="005C0AF5" w:rsidRPr="000951B7">
        <w:rPr>
          <w:rFonts w:ascii="Times New Roman" w:hAnsi="Times New Roman" w:cs="Times New Roman"/>
          <w:sz w:val="24"/>
          <w:szCs w:val="24"/>
        </w:rPr>
        <w:t xml:space="preserve">in the wake of </w:t>
      </w:r>
      <w:r w:rsidR="00D403E8" w:rsidRPr="000951B7">
        <w:rPr>
          <w:rFonts w:ascii="Times New Roman" w:hAnsi="Times New Roman" w:cs="Times New Roman"/>
          <w:sz w:val="24"/>
          <w:szCs w:val="24"/>
        </w:rPr>
        <w:t>the Global Financial Crisis in 2008.</w:t>
      </w:r>
      <w:r w:rsidR="00BA316B" w:rsidRPr="000951B7">
        <w:rPr>
          <w:rFonts w:ascii="Times New Roman" w:hAnsi="Times New Roman" w:cs="Times New Roman"/>
          <w:sz w:val="24"/>
          <w:szCs w:val="24"/>
        </w:rPr>
        <w:t xml:space="preserve"> Austerity and efficiency have led to increased stigmatisation in public and political discourse in the UK between the ‘deserving’ and ‘undeserving’ poor in so</w:t>
      </w:r>
      <w:r w:rsidR="008F731B" w:rsidRPr="000951B7">
        <w:rPr>
          <w:rFonts w:ascii="Times New Roman" w:hAnsi="Times New Roman" w:cs="Times New Roman"/>
          <w:sz w:val="24"/>
          <w:szCs w:val="24"/>
        </w:rPr>
        <w:t>ciety (Hancock and Mooney, 2012</w:t>
      </w:r>
      <w:r w:rsidR="00BA316B" w:rsidRPr="000951B7">
        <w:rPr>
          <w:rFonts w:ascii="Times New Roman" w:hAnsi="Times New Roman" w:cs="Times New Roman"/>
          <w:sz w:val="24"/>
          <w:szCs w:val="24"/>
        </w:rPr>
        <w:t>). These discourses help to garner</w:t>
      </w:r>
      <w:r w:rsidR="005C702A">
        <w:rPr>
          <w:rFonts w:ascii="Times New Roman" w:hAnsi="Times New Roman" w:cs="Times New Roman"/>
          <w:sz w:val="24"/>
          <w:szCs w:val="24"/>
        </w:rPr>
        <w:t xml:space="preserve"> public</w:t>
      </w:r>
      <w:r w:rsidR="00BA316B" w:rsidRPr="000951B7">
        <w:rPr>
          <w:rFonts w:ascii="Times New Roman" w:hAnsi="Times New Roman" w:cs="Times New Roman"/>
          <w:sz w:val="24"/>
          <w:szCs w:val="24"/>
        </w:rPr>
        <w:t xml:space="preserve"> support for increasingly punitive forms of welfare, such as the sanctioning of job seekers whilst reducing </w:t>
      </w:r>
      <w:r w:rsidR="005C702A">
        <w:rPr>
          <w:rFonts w:ascii="Times New Roman" w:hAnsi="Times New Roman" w:cs="Times New Roman"/>
          <w:sz w:val="24"/>
          <w:szCs w:val="24"/>
        </w:rPr>
        <w:t xml:space="preserve">available </w:t>
      </w:r>
      <w:r w:rsidR="00BA316B" w:rsidRPr="000951B7">
        <w:rPr>
          <w:rFonts w:ascii="Times New Roman" w:hAnsi="Times New Roman" w:cs="Times New Roman"/>
          <w:sz w:val="24"/>
          <w:szCs w:val="24"/>
        </w:rPr>
        <w:t xml:space="preserve">support (Fletcher &amp; Wright 2017).  </w:t>
      </w:r>
      <w:r w:rsidR="005C702A">
        <w:rPr>
          <w:rFonts w:ascii="Times New Roman" w:hAnsi="Times New Roman" w:cs="Times New Roman"/>
          <w:sz w:val="24"/>
          <w:szCs w:val="24"/>
        </w:rPr>
        <w:t>Within this broader context, it is perhaps unsurprising that we are seeing a rise of punitive conditional health policies.</w:t>
      </w:r>
    </w:p>
    <w:p w:rsidR="00822F6C" w:rsidRPr="000951B7" w:rsidRDefault="00EA204A" w:rsidP="003367B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likely distributional effect of e</w:t>
      </w:r>
      <w:r w:rsidR="005C702A">
        <w:rPr>
          <w:rFonts w:ascii="Times New Roman" w:hAnsi="Times New Roman" w:cs="Times New Roman"/>
          <w:sz w:val="24"/>
          <w:szCs w:val="24"/>
        </w:rPr>
        <w:t>ach conditional policy</w:t>
      </w:r>
      <w:r>
        <w:rPr>
          <w:rFonts w:ascii="Times New Roman" w:hAnsi="Times New Roman" w:cs="Times New Roman"/>
          <w:sz w:val="24"/>
          <w:szCs w:val="24"/>
        </w:rPr>
        <w:t>, whether incentive or punitive based,</w:t>
      </w:r>
      <w:r w:rsidR="005C702A">
        <w:rPr>
          <w:rFonts w:ascii="Times New Roman" w:hAnsi="Times New Roman" w:cs="Times New Roman"/>
          <w:sz w:val="24"/>
          <w:szCs w:val="24"/>
        </w:rPr>
        <w:t xml:space="preserve"> should </w:t>
      </w:r>
      <w:r>
        <w:rPr>
          <w:rFonts w:ascii="Times New Roman" w:hAnsi="Times New Roman" w:cs="Times New Roman"/>
          <w:sz w:val="24"/>
          <w:szCs w:val="24"/>
        </w:rPr>
        <w:t xml:space="preserve">be </w:t>
      </w:r>
      <w:r w:rsidR="005C702A">
        <w:rPr>
          <w:rFonts w:ascii="Times New Roman" w:hAnsi="Times New Roman" w:cs="Times New Roman"/>
          <w:sz w:val="24"/>
          <w:szCs w:val="24"/>
        </w:rPr>
        <w:t>consider</w:t>
      </w:r>
      <w:r>
        <w:rPr>
          <w:rFonts w:ascii="Times New Roman" w:hAnsi="Times New Roman" w:cs="Times New Roman"/>
          <w:sz w:val="24"/>
          <w:szCs w:val="24"/>
        </w:rPr>
        <w:t>ed before implementation</w:t>
      </w:r>
      <w:r w:rsidR="005C702A">
        <w:rPr>
          <w:rFonts w:ascii="Times New Roman" w:hAnsi="Times New Roman" w:cs="Times New Roman"/>
          <w:sz w:val="24"/>
          <w:szCs w:val="24"/>
        </w:rPr>
        <w:t xml:space="preserve">. In this case, the </w:t>
      </w:r>
      <w:r w:rsidR="005C702A" w:rsidRPr="00E27A4C">
        <w:rPr>
          <w:rFonts w:ascii="Times New Roman" w:hAnsi="Times New Roman" w:cs="Times New Roman"/>
          <w:noProof/>
          <w:sz w:val="24"/>
          <w:szCs w:val="24"/>
        </w:rPr>
        <w:t>potential</w:t>
      </w:r>
      <w:r w:rsidR="00D624BD">
        <w:rPr>
          <w:rFonts w:ascii="Times New Roman" w:hAnsi="Times New Roman" w:cs="Times New Roman"/>
          <w:sz w:val="24"/>
          <w:szCs w:val="24"/>
        </w:rPr>
        <w:t xml:space="preserve"> effects of </w:t>
      </w:r>
      <w:r w:rsidRPr="00E27A4C">
        <w:rPr>
          <w:rFonts w:ascii="Times New Roman" w:hAnsi="Times New Roman" w:cs="Times New Roman"/>
          <w:noProof/>
          <w:sz w:val="24"/>
          <w:szCs w:val="24"/>
        </w:rPr>
        <w:t>conditionality</w:t>
      </w:r>
      <w:r>
        <w:rPr>
          <w:rFonts w:ascii="Times New Roman" w:hAnsi="Times New Roman" w:cs="Times New Roman"/>
          <w:sz w:val="24"/>
          <w:szCs w:val="24"/>
        </w:rPr>
        <w:t xml:space="preserve"> within the</w:t>
      </w:r>
      <w:r w:rsidR="00D624BD">
        <w:rPr>
          <w:rFonts w:ascii="Times New Roman" w:hAnsi="Times New Roman" w:cs="Times New Roman"/>
          <w:sz w:val="24"/>
          <w:szCs w:val="24"/>
        </w:rPr>
        <w:t xml:space="preserve"> NHS dental contract reforms challenge core NHS values. </w:t>
      </w:r>
      <w:r>
        <w:rPr>
          <w:rFonts w:ascii="Times New Roman" w:hAnsi="Times New Roman" w:cs="Times New Roman"/>
          <w:sz w:val="24"/>
          <w:szCs w:val="24"/>
        </w:rPr>
        <w:t xml:space="preserve">Disadvantaged patients are likely to be most affected by the policy, and least able to comply, therefore the policy cannot claim to be fair or attainable. </w:t>
      </w:r>
      <w:r w:rsidR="00D624BD">
        <w:rPr>
          <w:rFonts w:ascii="Times New Roman" w:hAnsi="Times New Roman" w:cs="Times New Roman"/>
          <w:sz w:val="24"/>
          <w:szCs w:val="24"/>
        </w:rPr>
        <w:t>By constraining ‘Red’ patients from accessing needed treatment</w:t>
      </w:r>
      <w:r w:rsidR="003367BD">
        <w:rPr>
          <w:rFonts w:ascii="Times New Roman" w:hAnsi="Times New Roman" w:cs="Times New Roman"/>
          <w:sz w:val="24"/>
          <w:szCs w:val="24"/>
        </w:rPr>
        <w:t xml:space="preserve"> the policy</w:t>
      </w:r>
      <w:r>
        <w:rPr>
          <w:rFonts w:ascii="Times New Roman" w:hAnsi="Times New Roman" w:cs="Times New Roman"/>
          <w:sz w:val="24"/>
          <w:szCs w:val="24"/>
        </w:rPr>
        <w:t xml:space="preserve"> violates NHS principles to</w:t>
      </w:r>
      <w:r w:rsidR="00D624BD">
        <w:rPr>
          <w:rFonts w:ascii="Times New Roman" w:hAnsi="Times New Roman" w:cs="Times New Roman"/>
          <w:sz w:val="24"/>
          <w:szCs w:val="24"/>
        </w:rPr>
        <w:t xml:space="preserve"> meet the needs of everyone </w:t>
      </w:r>
      <w:r w:rsidRPr="00E27A4C">
        <w:rPr>
          <w:rFonts w:ascii="Times New Roman" w:hAnsi="Times New Roman" w:cs="Times New Roman"/>
          <w:noProof/>
          <w:sz w:val="24"/>
          <w:szCs w:val="24"/>
        </w:rPr>
        <w:t>and</w:t>
      </w:r>
      <w:r>
        <w:rPr>
          <w:rFonts w:ascii="Times New Roman" w:hAnsi="Times New Roman" w:cs="Times New Roman"/>
          <w:sz w:val="24"/>
          <w:szCs w:val="24"/>
        </w:rPr>
        <w:t xml:space="preserve"> be</w:t>
      </w:r>
      <w:r w:rsidR="00D624BD">
        <w:rPr>
          <w:rFonts w:ascii="Times New Roman" w:hAnsi="Times New Roman" w:cs="Times New Roman"/>
          <w:sz w:val="24"/>
          <w:szCs w:val="24"/>
        </w:rPr>
        <w:t xml:space="preserve"> based on clinical need (Delamothe 2008).</w:t>
      </w:r>
      <w:r w:rsidR="003367BD">
        <w:rPr>
          <w:rFonts w:ascii="Times New Roman" w:hAnsi="Times New Roman" w:cs="Times New Roman"/>
          <w:sz w:val="24"/>
          <w:szCs w:val="24"/>
        </w:rPr>
        <w:t xml:space="preserve"> Given that other research has shown conditional policies to have a disproportionate impact on lone mothers </w:t>
      </w:r>
      <w:r w:rsidR="003367BD" w:rsidRPr="000951B7">
        <w:rPr>
          <w:rFonts w:ascii="Times New Roman" w:hAnsi="Times New Roman" w:cs="Times New Roman"/>
          <w:sz w:val="24"/>
          <w:szCs w:val="24"/>
        </w:rPr>
        <w:t>and migrant populations (Krubiner &amp; Merritt 2016)</w:t>
      </w:r>
      <w:r w:rsidR="003367BD">
        <w:rPr>
          <w:rFonts w:ascii="Times New Roman" w:hAnsi="Times New Roman" w:cs="Times New Roman"/>
          <w:sz w:val="24"/>
          <w:szCs w:val="24"/>
        </w:rPr>
        <w:t xml:space="preserve">, it is likely that further distributional effects are possible. In its current form, the contract reforms cannot be said to be fulfilling NHS promises to reduce inequality (NHS England 2013). </w:t>
      </w:r>
      <w:r>
        <w:rPr>
          <w:rFonts w:ascii="Times New Roman" w:hAnsi="Times New Roman" w:cs="Times New Roman"/>
          <w:sz w:val="24"/>
          <w:szCs w:val="24"/>
        </w:rPr>
        <w:t xml:space="preserve"> </w:t>
      </w:r>
      <w:r w:rsidR="00822F6C" w:rsidRPr="000951B7">
        <w:rPr>
          <w:rFonts w:ascii="Times New Roman" w:hAnsi="Times New Roman" w:cs="Times New Roman"/>
          <w:sz w:val="24"/>
          <w:szCs w:val="24"/>
        </w:rPr>
        <w:t xml:space="preserve"> </w:t>
      </w:r>
      <w:r w:rsidR="00B149F7" w:rsidRPr="000951B7">
        <w:rPr>
          <w:rFonts w:ascii="Times New Roman" w:hAnsi="Times New Roman" w:cs="Times New Roman"/>
          <w:sz w:val="24"/>
          <w:szCs w:val="24"/>
        </w:rPr>
        <w:t xml:space="preserve">The policy analysis, whilst only including thirteen documents, reflect seven years of reforms and all </w:t>
      </w:r>
      <w:r w:rsidR="005C0AF5" w:rsidRPr="000951B7">
        <w:rPr>
          <w:rFonts w:ascii="Times New Roman" w:hAnsi="Times New Roman" w:cs="Times New Roman"/>
          <w:sz w:val="24"/>
          <w:szCs w:val="24"/>
        </w:rPr>
        <w:t xml:space="preserve">relevant </w:t>
      </w:r>
      <w:r w:rsidR="00B149F7" w:rsidRPr="000951B7">
        <w:rPr>
          <w:rFonts w:ascii="Times New Roman" w:hAnsi="Times New Roman" w:cs="Times New Roman"/>
          <w:sz w:val="24"/>
          <w:szCs w:val="24"/>
        </w:rPr>
        <w:t xml:space="preserve">published materials available to the public. </w:t>
      </w:r>
      <w:r w:rsidR="005C0AF5" w:rsidRPr="000951B7">
        <w:rPr>
          <w:rFonts w:ascii="Times New Roman" w:hAnsi="Times New Roman" w:cs="Times New Roman"/>
          <w:sz w:val="24"/>
          <w:szCs w:val="24"/>
        </w:rPr>
        <w:t>A</w:t>
      </w:r>
      <w:r w:rsidR="00B149F7" w:rsidRPr="000951B7">
        <w:rPr>
          <w:rFonts w:ascii="Times New Roman" w:hAnsi="Times New Roman" w:cs="Times New Roman"/>
          <w:sz w:val="24"/>
          <w:szCs w:val="24"/>
        </w:rPr>
        <w:t>s evaluation</w:t>
      </w:r>
      <w:r w:rsidR="005C0AF5" w:rsidRPr="000951B7">
        <w:rPr>
          <w:rFonts w:ascii="Times New Roman" w:hAnsi="Times New Roman" w:cs="Times New Roman"/>
          <w:sz w:val="24"/>
          <w:szCs w:val="24"/>
        </w:rPr>
        <w:t>s</w:t>
      </w:r>
      <w:r w:rsidR="00B149F7" w:rsidRPr="000951B7">
        <w:rPr>
          <w:rFonts w:ascii="Times New Roman" w:hAnsi="Times New Roman" w:cs="Times New Roman"/>
          <w:sz w:val="24"/>
          <w:szCs w:val="24"/>
        </w:rPr>
        <w:t xml:space="preserve"> emerge of </w:t>
      </w:r>
      <w:r w:rsidR="005C0AF5" w:rsidRPr="000951B7">
        <w:rPr>
          <w:rFonts w:ascii="Times New Roman" w:hAnsi="Times New Roman" w:cs="Times New Roman"/>
          <w:sz w:val="24"/>
          <w:szCs w:val="24"/>
        </w:rPr>
        <w:t>its</w:t>
      </w:r>
      <w:r w:rsidR="00B149F7" w:rsidRPr="000951B7">
        <w:rPr>
          <w:rFonts w:ascii="Times New Roman" w:hAnsi="Times New Roman" w:cs="Times New Roman"/>
          <w:sz w:val="24"/>
          <w:szCs w:val="24"/>
        </w:rPr>
        <w:t xml:space="preserve"> impact</w:t>
      </w:r>
      <w:r w:rsidR="005C0AF5" w:rsidRPr="000951B7">
        <w:rPr>
          <w:rFonts w:ascii="Times New Roman" w:hAnsi="Times New Roman" w:cs="Times New Roman"/>
          <w:sz w:val="24"/>
          <w:szCs w:val="24"/>
        </w:rPr>
        <w:t xml:space="preserve">, further analysis </w:t>
      </w:r>
      <w:r w:rsidR="00B149F7" w:rsidRPr="000951B7">
        <w:rPr>
          <w:rFonts w:ascii="Times New Roman" w:hAnsi="Times New Roman" w:cs="Times New Roman"/>
          <w:sz w:val="24"/>
          <w:szCs w:val="24"/>
        </w:rPr>
        <w:t xml:space="preserve">will be important for future </w:t>
      </w:r>
      <w:r w:rsidR="005C0AF5" w:rsidRPr="000951B7">
        <w:rPr>
          <w:rFonts w:ascii="Times New Roman" w:hAnsi="Times New Roman" w:cs="Times New Roman"/>
          <w:sz w:val="24"/>
          <w:szCs w:val="24"/>
        </w:rPr>
        <w:t>debates on conditional health policies</w:t>
      </w:r>
      <w:r w:rsidR="00B149F7" w:rsidRPr="000951B7">
        <w:rPr>
          <w:rFonts w:ascii="Times New Roman" w:hAnsi="Times New Roman" w:cs="Times New Roman"/>
          <w:sz w:val="24"/>
          <w:szCs w:val="24"/>
        </w:rPr>
        <w:t xml:space="preserve">. The </w:t>
      </w:r>
      <w:r w:rsidR="005C0AF5" w:rsidRPr="000951B7">
        <w:rPr>
          <w:rFonts w:ascii="Times New Roman" w:hAnsi="Times New Roman" w:cs="Times New Roman"/>
          <w:sz w:val="24"/>
          <w:szCs w:val="24"/>
        </w:rPr>
        <w:t>current findings demonstrate</w:t>
      </w:r>
      <w:r w:rsidR="00B149F7" w:rsidRPr="000951B7">
        <w:rPr>
          <w:rFonts w:ascii="Times New Roman" w:hAnsi="Times New Roman" w:cs="Times New Roman"/>
          <w:sz w:val="24"/>
          <w:szCs w:val="24"/>
        </w:rPr>
        <w:t xml:space="preserve"> that as the policy currently stands there are</w:t>
      </w:r>
      <w:r w:rsidR="007B1F6E" w:rsidRPr="000951B7">
        <w:rPr>
          <w:rFonts w:ascii="Times New Roman" w:hAnsi="Times New Roman" w:cs="Times New Roman"/>
          <w:sz w:val="24"/>
          <w:szCs w:val="24"/>
        </w:rPr>
        <w:t xml:space="preserve"> unintended</w:t>
      </w:r>
      <w:r w:rsidR="00B149F7" w:rsidRPr="000951B7">
        <w:rPr>
          <w:rFonts w:ascii="Times New Roman" w:hAnsi="Times New Roman" w:cs="Times New Roman"/>
          <w:sz w:val="24"/>
          <w:szCs w:val="24"/>
        </w:rPr>
        <w:t xml:space="preserve"> burdens and consequence</w:t>
      </w:r>
      <w:r w:rsidR="005C0AF5" w:rsidRPr="000951B7">
        <w:rPr>
          <w:rFonts w:ascii="Times New Roman" w:hAnsi="Times New Roman" w:cs="Times New Roman"/>
          <w:sz w:val="24"/>
          <w:szCs w:val="24"/>
        </w:rPr>
        <w:t>s</w:t>
      </w:r>
      <w:r w:rsidR="00B149F7" w:rsidRPr="000951B7">
        <w:rPr>
          <w:rFonts w:ascii="Times New Roman" w:hAnsi="Times New Roman" w:cs="Times New Roman"/>
          <w:sz w:val="24"/>
          <w:szCs w:val="24"/>
        </w:rPr>
        <w:t xml:space="preserve">. </w:t>
      </w:r>
      <w:r w:rsidR="003367BD">
        <w:rPr>
          <w:rFonts w:ascii="Times New Roman" w:hAnsi="Times New Roman" w:cs="Times New Roman"/>
          <w:sz w:val="24"/>
          <w:szCs w:val="24"/>
        </w:rPr>
        <w:t>Furthermore, there is a lack of transparency about who</w:t>
      </w:r>
      <w:r w:rsidR="00251CC2">
        <w:rPr>
          <w:rFonts w:ascii="Times New Roman" w:hAnsi="Times New Roman" w:cs="Times New Roman"/>
          <w:sz w:val="24"/>
          <w:szCs w:val="24"/>
        </w:rPr>
        <w:t xml:space="preserve"> is subject to the conditional compon</w:t>
      </w:r>
      <w:r w:rsidR="003367BD">
        <w:rPr>
          <w:rFonts w:ascii="Times New Roman" w:hAnsi="Times New Roman" w:cs="Times New Roman"/>
          <w:sz w:val="24"/>
          <w:szCs w:val="24"/>
        </w:rPr>
        <w:t>ent since</w:t>
      </w:r>
      <w:r w:rsidR="003367BD" w:rsidRPr="000951B7">
        <w:rPr>
          <w:rFonts w:ascii="Times New Roman" w:hAnsi="Times New Roman" w:cs="Times New Roman"/>
          <w:sz w:val="24"/>
          <w:szCs w:val="24"/>
        </w:rPr>
        <w:t xml:space="preserve"> patients may opt-out of the care pathway by paying to go private or may have their treatment lock lifted by the discretion of a dentist</w:t>
      </w:r>
      <w:r w:rsidR="003367BD">
        <w:rPr>
          <w:rFonts w:ascii="Times New Roman" w:hAnsi="Times New Roman" w:cs="Times New Roman"/>
          <w:sz w:val="24"/>
          <w:szCs w:val="24"/>
        </w:rPr>
        <w:t>.</w:t>
      </w:r>
      <w:r w:rsidR="003367BD" w:rsidRPr="000951B7">
        <w:rPr>
          <w:rFonts w:ascii="Times New Roman" w:hAnsi="Times New Roman" w:cs="Times New Roman"/>
          <w:sz w:val="24"/>
          <w:szCs w:val="24"/>
        </w:rPr>
        <w:t xml:space="preserve"> </w:t>
      </w:r>
      <w:r w:rsidR="00822F6C" w:rsidRPr="000951B7">
        <w:rPr>
          <w:rFonts w:ascii="Times New Roman" w:hAnsi="Times New Roman" w:cs="Times New Roman"/>
          <w:sz w:val="24"/>
          <w:szCs w:val="24"/>
        </w:rPr>
        <w:t xml:space="preserve">In policy areas where the public and private care blur – as is common in dentistry and increasingly in other areas of </w:t>
      </w:r>
      <w:r w:rsidR="00822F6C" w:rsidRPr="00E27A4C">
        <w:rPr>
          <w:rFonts w:ascii="Times New Roman" w:hAnsi="Times New Roman" w:cs="Times New Roman"/>
          <w:noProof/>
          <w:sz w:val="24"/>
          <w:szCs w:val="24"/>
        </w:rPr>
        <w:t>healthcare</w:t>
      </w:r>
      <w:r w:rsidR="00822F6C" w:rsidRPr="000951B7">
        <w:rPr>
          <w:rFonts w:ascii="Times New Roman" w:hAnsi="Times New Roman" w:cs="Times New Roman"/>
          <w:sz w:val="24"/>
          <w:szCs w:val="24"/>
        </w:rPr>
        <w:t xml:space="preserve"> – conditional policies will increase inequalities as those with the financial resources will opt out. This is especially significant when conditionality is linked to the notion of healthcare as a commodity. As international critics state, a focus on economic concerns can lead to a system that ‘judges deservingness of healthcare by one’s ability to reduce one’s burden on the healthcare system’ </w:t>
      </w:r>
      <w:r w:rsidR="00822F6C" w:rsidRPr="000951B7">
        <w:rPr>
          <w:rFonts w:ascii="Times New Roman" w:hAnsi="Times New Roman" w:cs="Times New Roman"/>
          <w:noProof/>
          <w:sz w:val="24"/>
          <w:szCs w:val="24"/>
        </w:rPr>
        <w:t>(Horton et al. 2014, 476)</w:t>
      </w:r>
      <w:r w:rsidR="00822F6C" w:rsidRPr="000951B7">
        <w:rPr>
          <w:rFonts w:ascii="Times New Roman" w:hAnsi="Times New Roman" w:cs="Times New Roman"/>
          <w:sz w:val="24"/>
          <w:szCs w:val="24"/>
        </w:rPr>
        <w:t xml:space="preserve">. There is the potential for the NHS dental reforms, in their current state, to </w:t>
      </w:r>
      <w:r w:rsidR="00D624BD">
        <w:rPr>
          <w:rFonts w:ascii="Times New Roman" w:hAnsi="Times New Roman" w:cs="Times New Roman"/>
          <w:sz w:val="24"/>
          <w:szCs w:val="24"/>
        </w:rPr>
        <w:t xml:space="preserve">prioritise the rationing of care through </w:t>
      </w:r>
      <w:r w:rsidR="003367BD" w:rsidRPr="00E27A4C">
        <w:rPr>
          <w:rFonts w:ascii="Times New Roman" w:hAnsi="Times New Roman" w:cs="Times New Roman"/>
          <w:noProof/>
          <w:sz w:val="24"/>
          <w:szCs w:val="24"/>
        </w:rPr>
        <w:t>conditionalityc</w:t>
      </w:r>
      <w:r w:rsidR="00D624BD">
        <w:rPr>
          <w:rFonts w:ascii="Times New Roman" w:hAnsi="Times New Roman" w:cs="Times New Roman"/>
          <w:sz w:val="24"/>
          <w:szCs w:val="24"/>
        </w:rPr>
        <w:t xml:space="preserve"> over core principles of need, access, and equality. </w:t>
      </w:r>
    </w:p>
    <w:p w:rsidR="00822F6C" w:rsidRPr="000951B7" w:rsidRDefault="00822F6C" w:rsidP="00EF6F19">
      <w:pPr>
        <w:pStyle w:val="Heading1"/>
      </w:pPr>
      <w:r w:rsidRPr="000951B7">
        <w:t>Conclusion</w:t>
      </w:r>
    </w:p>
    <w:p w:rsidR="00822F6C" w:rsidRPr="000951B7" w:rsidRDefault="00822F6C" w:rsidP="00EF6F19"/>
    <w:p w:rsidR="008A3B85" w:rsidRDefault="00822F6C" w:rsidP="008A3B85">
      <w:pPr>
        <w:spacing w:line="480" w:lineRule="auto"/>
        <w:ind w:firstLine="720"/>
        <w:jc w:val="both"/>
        <w:rPr>
          <w:rFonts w:ascii="Times New Roman" w:hAnsi="Times New Roman" w:cs="Times New Roman"/>
          <w:sz w:val="24"/>
          <w:szCs w:val="24"/>
        </w:rPr>
      </w:pPr>
      <w:r w:rsidRPr="000951B7">
        <w:rPr>
          <w:rFonts w:ascii="Times New Roman" w:hAnsi="Times New Roman" w:cs="Times New Roman"/>
          <w:sz w:val="24"/>
          <w:szCs w:val="24"/>
        </w:rPr>
        <w:t>While conditional</w:t>
      </w:r>
      <w:r w:rsidR="008E2A56" w:rsidRPr="000951B7">
        <w:rPr>
          <w:rFonts w:ascii="Times New Roman" w:hAnsi="Times New Roman" w:cs="Times New Roman"/>
          <w:sz w:val="24"/>
          <w:szCs w:val="24"/>
        </w:rPr>
        <w:t>ity</w:t>
      </w:r>
      <w:r w:rsidRPr="000951B7">
        <w:rPr>
          <w:rFonts w:ascii="Times New Roman" w:hAnsi="Times New Roman" w:cs="Times New Roman"/>
          <w:sz w:val="24"/>
          <w:szCs w:val="24"/>
        </w:rPr>
        <w:t xml:space="preserve"> </w:t>
      </w:r>
      <w:r w:rsidR="008E2A56" w:rsidRPr="000951B7">
        <w:rPr>
          <w:rFonts w:ascii="Times New Roman" w:hAnsi="Times New Roman" w:cs="Times New Roman"/>
          <w:sz w:val="24"/>
          <w:szCs w:val="24"/>
        </w:rPr>
        <w:t xml:space="preserve">has </w:t>
      </w:r>
      <w:r w:rsidRPr="000951B7">
        <w:rPr>
          <w:rFonts w:ascii="Times New Roman" w:hAnsi="Times New Roman" w:cs="Times New Roman"/>
          <w:sz w:val="24"/>
          <w:szCs w:val="24"/>
        </w:rPr>
        <w:t xml:space="preserve">crept into </w:t>
      </w:r>
      <w:r w:rsidR="008E2A56" w:rsidRPr="000951B7">
        <w:rPr>
          <w:rFonts w:ascii="Times New Roman" w:hAnsi="Times New Roman" w:cs="Times New Roman"/>
          <w:sz w:val="24"/>
          <w:szCs w:val="24"/>
        </w:rPr>
        <w:t xml:space="preserve">social </w:t>
      </w:r>
      <w:r w:rsidRPr="000951B7">
        <w:rPr>
          <w:rFonts w:ascii="Times New Roman" w:hAnsi="Times New Roman" w:cs="Times New Roman"/>
          <w:sz w:val="24"/>
          <w:szCs w:val="24"/>
        </w:rPr>
        <w:t xml:space="preserve">policy </w:t>
      </w:r>
      <w:r w:rsidR="008E2A56" w:rsidRPr="000951B7">
        <w:rPr>
          <w:rFonts w:ascii="Times New Roman" w:hAnsi="Times New Roman" w:cs="Times New Roman"/>
          <w:sz w:val="24"/>
          <w:szCs w:val="24"/>
        </w:rPr>
        <w:t>across</w:t>
      </w:r>
      <w:r w:rsidRPr="000951B7">
        <w:rPr>
          <w:rFonts w:ascii="Times New Roman" w:hAnsi="Times New Roman" w:cs="Times New Roman"/>
          <w:sz w:val="24"/>
          <w:szCs w:val="24"/>
        </w:rPr>
        <w:t xml:space="preserve"> the world, in the UK this is a relatively uncharted area </w:t>
      </w:r>
      <w:r w:rsidR="005C0AF5" w:rsidRPr="000951B7">
        <w:rPr>
          <w:rFonts w:ascii="Times New Roman" w:hAnsi="Times New Roman" w:cs="Times New Roman"/>
          <w:sz w:val="24"/>
          <w:szCs w:val="24"/>
        </w:rPr>
        <w:t>in healthcare</w:t>
      </w:r>
      <w:r w:rsidRPr="000951B7">
        <w:rPr>
          <w:rFonts w:ascii="Times New Roman" w:hAnsi="Times New Roman" w:cs="Times New Roman"/>
          <w:sz w:val="24"/>
          <w:szCs w:val="24"/>
        </w:rPr>
        <w:t xml:space="preserve"> and one that is particularly lacking in research evidence. </w:t>
      </w:r>
      <w:r w:rsidR="008A3B85">
        <w:rPr>
          <w:rFonts w:ascii="Times New Roman" w:hAnsi="Times New Roman" w:cs="Times New Roman"/>
          <w:sz w:val="24"/>
          <w:szCs w:val="24"/>
        </w:rPr>
        <w:t xml:space="preserve">Exploring the policy area of NHS dental contract reforms has allowed us to examine a potentially contentious political area. Conditional policies </w:t>
      </w:r>
      <w:r w:rsidR="008A3B85" w:rsidRPr="00E27A4C">
        <w:rPr>
          <w:rFonts w:ascii="Times New Roman" w:hAnsi="Times New Roman" w:cs="Times New Roman"/>
          <w:noProof/>
          <w:sz w:val="24"/>
          <w:szCs w:val="24"/>
        </w:rPr>
        <w:t>represent</w:t>
      </w:r>
      <w:r w:rsidR="008A3B85">
        <w:rPr>
          <w:rFonts w:ascii="Times New Roman" w:hAnsi="Times New Roman" w:cs="Times New Roman"/>
          <w:sz w:val="24"/>
          <w:szCs w:val="24"/>
        </w:rPr>
        <w:t xml:space="preserve"> an ongoing struggle to find policy solutions to providing ‘fair, equitable and sustainable care with finite resources’ at the same time as trying to </w:t>
      </w:r>
      <w:r w:rsidR="008A3B85" w:rsidRPr="001B6293">
        <w:rPr>
          <w:rFonts w:ascii="Times New Roman" w:hAnsi="Times New Roman" w:cs="Times New Roman"/>
          <w:sz w:val="24"/>
          <w:szCs w:val="24"/>
        </w:rPr>
        <w:t xml:space="preserve">pay </w:t>
      </w:r>
      <w:r w:rsidR="008A3B85">
        <w:rPr>
          <w:rFonts w:ascii="Times New Roman" w:hAnsi="Times New Roman" w:cs="Times New Roman"/>
          <w:sz w:val="24"/>
          <w:szCs w:val="24"/>
        </w:rPr>
        <w:t>‘</w:t>
      </w:r>
      <w:r w:rsidR="008A3B85" w:rsidRPr="001B6293">
        <w:rPr>
          <w:rFonts w:ascii="Times New Roman" w:hAnsi="Times New Roman" w:cs="Times New Roman"/>
          <w:sz w:val="24"/>
          <w:szCs w:val="24"/>
        </w:rPr>
        <w:t>particular attention to groups or sections of society where improvements in health have not kept pace</w:t>
      </w:r>
      <w:r w:rsidR="008A3B85">
        <w:rPr>
          <w:rFonts w:ascii="Times New Roman" w:hAnsi="Times New Roman" w:cs="Times New Roman"/>
          <w:sz w:val="24"/>
          <w:szCs w:val="24"/>
        </w:rPr>
        <w:t xml:space="preserve">’ </w:t>
      </w:r>
      <w:r w:rsidR="008A3B85">
        <w:rPr>
          <w:rFonts w:ascii="Times New Roman" w:hAnsi="Times New Roman" w:cs="Times New Roman"/>
          <w:noProof/>
          <w:sz w:val="24"/>
          <w:szCs w:val="24"/>
        </w:rPr>
        <w:t>(NHS England 2013).</w:t>
      </w:r>
      <w:r w:rsidR="008A3B85">
        <w:rPr>
          <w:rFonts w:ascii="Times New Roman" w:hAnsi="Times New Roman" w:cs="Times New Roman"/>
          <w:sz w:val="24"/>
          <w:szCs w:val="24"/>
        </w:rPr>
        <w:t xml:space="preserve"> As conditional health policy become increasingly widespread, therefore, we should be fastidious in examining who is likely to be affected by their introduction. </w:t>
      </w:r>
    </w:p>
    <w:p w:rsidR="008A3B85" w:rsidRDefault="008A3B85">
      <w:pPr>
        <w:rPr>
          <w:rFonts w:ascii="Times New Roman" w:hAnsi="Times New Roman" w:cs="Times New Roman"/>
          <w:sz w:val="24"/>
          <w:szCs w:val="24"/>
        </w:rPr>
      </w:pPr>
      <w:r>
        <w:rPr>
          <w:rFonts w:ascii="Times New Roman" w:hAnsi="Times New Roman" w:cs="Times New Roman"/>
          <w:sz w:val="24"/>
          <w:szCs w:val="24"/>
        </w:rPr>
        <w:br w:type="page"/>
      </w:r>
    </w:p>
    <w:p w:rsidR="00822F6C" w:rsidRPr="000951B7" w:rsidRDefault="00822F6C" w:rsidP="00A7395C">
      <w:pPr>
        <w:pStyle w:val="Heading1"/>
      </w:pPr>
      <w:r w:rsidRPr="000951B7">
        <w:t>References</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Armstrong, S, and M Ruiz del Arbol. 2015. "The rise of DIY dentistry: Britons doing their own fillings to avoid NHS bill." </w:t>
      </w:r>
      <w:r w:rsidRPr="000951B7">
        <w:rPr>
          <w:rFonts w:ascii="Times New Roman" w:hAnsi="Times New Roman" w:cs="Times New Roman"/>
          <w:i/>
          <w:sz w:val="24"/>
          <w:szCs w:val="24"/>
        </w:rPr>
        <w:t>The Guardian</w:t>
      </w:r>
      <w:r w:rsidRPr="000951B7">
        <w:rPr>
          <w:rFonts w:ascii="Times New Roman" w:hAnsi="Times New Roman" w:cs="Times New Roman"/>
          <w:sz w:val="24"/>
          <w:szCs w:val="24"/>
        </w:rPr>
        <w:t>. http://www.theguardian.com/society/2015/apr/03/rise-of-diy-dentistry-britons-doing-own-fillings-to-avoid-nhs-bill.</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British Dental Association. 2013. The State of General Dental Practice in 2013. London: BDA.</w:t>
      </w:r>
    </w:p>
    <w:p w:rsidR="00A7395C" w:rsidRPr="000951B7" w:rsidRDefault="00822F6C" w:rsidP="00A7395C">
      <w:pPr>
        <w:pStyle w:val="EndNoteBibliography"/>
        <w:ind w:left="720" w:hanging="720"/>
        <w:jc w:val="left"/>
      </w:pPr>
      <w:r w:rsidRPr="000951B7">
        <w:rPr>
          <w:rFonts w:ascii="Times New Roman" w:hAnsi="Times New Roman" w:cs="Times New Roman"/>
          <w:sz w:val="24"/>
          <w:szCs w:val="24"/>
        </w:rPr>
        <w:t xml:space="preserve">Campbell, D. 2016. "Surgeons attack plans to delay treatment to obese patients and smokers." </w:t>
      </w:r>
      <w:r w:rsidRPr="000951B7">
        <w:rPr>
          <w:rFonts w:ascii="Times New Roman" w:hAnsi="Times New Roman" w:cs="Times New Roman"/>
          <w:i/>
          <w:sz w:val="24"/>
          <w:szCs w:val="24"/>
        </w:rPr>
        <w:t>The Guardian</w:t>
      </w:r>
      <w:r w:rsidRPr="000951B7">
        <w:rPr>
          <w:rFonts w:ascii="Times New Roman" w:hAnsi="Times New Roman" w:cs="Times New Roman"/>
          <w:sz w:val="24"/>
          <w:szCs w:val="24"/>
        </w:rPr>
        <w:t xml:space="preserve">, 29th November 2016. </w:t>
      </w:r>
      <w:r w:rsidR="00A64A5F" w:rsidRPr="000951B7">
        <w:rPr>
          <w:rFonts w:ascii="Times New Roman" w:hAnsi="Times New Roman" w:cs="Times New Roman"/>
          <w:sz w:val="24"/>
          <w:szCs w:val="24"/>
        </w:rPr>
        <w:t>https://www.theguardian.com/society/2016/nov/29/surgeons-nhs-delay-treatment-obese-patients-smokers-york</w:t>
      </w:r>
    </w:p>
    <w:p w:rsidR="0053692E" w:rsidRPr="000951B7" w:rsidRDefault="0053692E" w:rsidP="00A7395C">
      <w:pPr>
        <w:pStyle w:val="EndNoteBibliography"/>
        <w:ind w:left="720" w:hanging="720"/>
        <w:jc w:val="left"/>
        <w:rPr>
          <w:rFonts w:ascii="Times New Roman" w:hAnsi="Times New Roman" w:cs="Times New Roman"/>
          <w:sz w:val="24"/>
          <w:szCs w:val="24"/>
        </w:rPr>
      </w:pPr>
      <w:r w:rsidRPr="000951B7">
        <w:rPr>
          <w:rFonts w:ascii="Times New Roman" w:hAnsi="Times New Roman" w:cs="Times New Roman"/>
          <w:sz w:val="24"/>
          <w:szCs w:val="24"/>
        </w:rPr>
        <w:t>Clasen, J. and Clegg, D. 2007. 'Levels and levers of conditionality: measuring change within welfare states', in J. Clasen and N. A. Siegel (eds.), Investigating Welfare State Change: The 'Dependent Variable Problem' in Comparative Analysis, 166-97. Cheltenham, UK: Edward Elgar Publishing Ltd.</w:t>
      </w:r>
    </w:p>
    <w:p w:rsidR="00822F6C" w:rsidRPr="000951B7" w:rsidRDefault="00822F6C" w:rsidP="00A7395C">
      <w:pPr>
        <w:pStyle w:val="EndNoteBibliography"/>
        <w:ind w:left="720" w:hanging="720"/>
        <w:jc w:val="left"/>
        <w:rPr>
          <w:rFonts w:ascii="Times New Roman" w:hAnsi="Times New Roman" w:cs="Times New Roman"/>
          <w:sz w:val="24"/>
          <w:szCs w:val="24"/>
        </w:rPr>
      </w:pPr>
      <w:r w:rsidRPr="000951B7">
        <w:rPr>
          <w:rFonts w:ascii="Times New Roman" w:hAnsi="Times New Roman" w:cs="Times New Roman"/>
          <w:sz w:val="24"/>
          <w:szCs w:val="24"/>
        </w:rPr>
        <w:t xml:space="preserve"> Daniel, A. E., R. J. Burn, and S. Horarik. 1999. "Patients' complaints about medical practice." </w:t>
      </w:r>
      <w:r w:rsidRPr="000951B7">
        <w:rPr>
          <w:rFonts w:ascii="Times New Roman" w:hAnsi="Times New Roman" w:cs="Times New Roman"/>
          <w:i/>
          <w:sz w:val="24"/>
          <w:szCs w:val="24"/>
        </w:rPr>
        <w:t>The Medical journal of Australia</w:t>
      </w:r>
      <w:r w:rsidRPr="000951B7">
        <w:rPr>
          <w:rFonts w:ascii="Times New Roman" w:hAnsi="Times New Roman" w:cs="Times New Roman"/>
          <w:sz w:val="24"/>
          <w:szCs w:val="24"/>
        </w:rPr>
        <w:t xml:space="preserve"> 170 (12):598-602.</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Davies, S., A. Finney, and Y. Hartfree. 2016. Paying to be poor: Uncovering the scale and nature of the poverty premium. http://www.bristol.ac.uk/media-library/sites/geography/pfrc/pfrc1615-poverty-premium-report.pdf: University of Bristol.</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Deacon, A. 1994. "Justifying 'Workfare': the Historical Context of the 'Workfare' Debate." In </w:t>
      </w:r>
      <w:r w:rsidRPr="000951B7">
        <w:rPr>
          <w:rFonts w:ascii="Times New Roman" w:hAnsi="Times New Roman" w:cs="Times New Roman"/>
          <w:i/>
          <w:sz w:val="24"/>
          <w:szCs w:val="24"/>
        </w:rPr>
        <w:t>Unemployment, Public Policy and the Changing Labour Market</w:t>
      </w:r>
      <w:r w:rsidRPr="000951B7">
        <w:rPr>
          <w:rFonts w:ascii="Times New Roman" w:hAnsi="Times New Roman" w:cs="Times New Roman"/>
          <w:sz w:val="24"/>
          <w:szCs w:val="24"/>
        </w:rPr>
        <w:t>, edited by M White, 53-63. London: Policy Studies Institute.</w:t>
      </w:r>
    </w:p>
    <w:p w:rsidR="0053692E" w:rsidRPr="000951B7" w:rsidRDefault="0053692E"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Deacon, A. 2004. 'Justifying conditionality: the case of anti</w:t>
      </w:r>
      <w:r w:rsidRPr="000951B7">
        <w:rPr>
          <w:rFonts w:ascii="Cambria Math" w:hAnsi="Cambria Math" w:cs="Cambria Math"/>
          <w:sz w:val="24"/>
          <w:szCs w:val="24"/>
        </w:rPr>
        <w:t>‐</w:t>
      </w:r>
      <w:r w:rsidRPr="000951B7">
        <w:rPr>
          <w:rFonts w:ascii="Times New Roman" w:hAnsi="Times New Roman" w:cs="Times New Roman"/>
          <w:sz w:val="24"/>
          <w:szCs w:val="24"/>
        </w:rPr>
        <w:t>social tenants', Housing Studies, 19(6): 911-26.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Delamothe, Tony. 2008. "Founding principles." </w:t>
      </w:r>
      <w:r w:rsidRPr="000951B7">
        <w:rPr>
          <w:rFonts w:ascii="Times New Roman" w:hAnsi="Times New Roman" w:cs="Times New Roman"/>
          <w:i/>
          <w:sz w:val="24"/>
          <w:szCs w:val="24"/>
        </w:rPr>
        <w:t>BMJ</w:t>
      </w:r>
      <w:r w:rsidRPr="000951B7">
        <w:rPr>
          <w:rFonts w:ascii="Times New Roman" w:hAnsi="Times New Roman" w:cs="Times New Roman"/>
          <w:sz w:val="24"/>
          <w:szCs w:val="24"/>
        </w:rPr>
        <w:t xml:space="preserve"> 336 (7655):1216-1218. </w:t>
      </w:r>
      <w:r w:rsidRPr="00E27A4C">
        <w:rPr>
          <w:rFonts w:ascii="Times New Roman" w:hAnsi="Times New Roman" w:cs="Times New Roman"/>
          <w:sz w:val="24"/>
          <w:szCs w:val="24"/>
        </w:rPr>
        <w:t>doi</w:t>
      </w:r>
      <w:r w:rsidRPr="000951B7">
        <w:rPr>
          <w:rFonts w:ascii="Times New Roman" w:hAnsi="Times New Roman" w:cs="Times New Roman"/>
          <w:sz w:val="24"/>
          <w:szCs w:val="24"/>
        </w:rPr>
        <w:t>: 10.1136/bmj.39582.501192.94.</w:t>
      </w:r>
    </w:p>
    <w:p w:rsidR="00FC6A03" w:rsidRPr="000951B7" w:rsidRDefault="00FC6A03" w:rsidP="00FC6A03">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Department of Health. 2009. NHS dental services in England: an independent review led by Professor Jimmy Steele. London.</w:t>
      </w:r>
    </w:p>
    <w:p w:rsidR="00FC6A03" w:rsidRPr="000951B7" w:rsidRDefault="00FC6A03" w:rsidP="00FC6A03">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Department of Health. 2011. Dental Contract Reform Pilots: Notes to support Care Pathway Approach. London: Department of Health.</w:t>
      </w:r>
    </w:p>
    <w:p w:rsidR="00FC6A03" w:rsidRPr="000951B7" w:rsidRDefault="00FC6A03" w:rsidP="00FC6A03">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Department of Health. 2015. Dental Contract Reform: Prototypes. London: Department of Health.</w:t>
      </w:r>
    </w:p>
    <w:p w:rsidR="008F731B" w:rsidRPr="000951B7" w:rsidRDefault="008F731B" w:rsidP="008F731B">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Dwyer, P. 2004. "Creeping Conditionality in the UK: From Welfare Rights to Conditional Entitlements?" </w:t>
      </w:r>
      <w:r w:rsidRPr="000951B7">
        <w:rPr>
          <w:rFonts w:ascii="Times New Roman" w:hAnsi="Times New Roman" w:cs="Times New Roman"/>
          <w:i/>
          <w:sz w:val="24"/>
          <w:szCs w:val="24"/>
        </w:rPr>
        <w:t xml:space="preserve">The Canadian Journal of Sociology </w:t>
      </w:r>
      <w:r w:rsidRPr="000951B7">
        <w:rPr>
          <w:rFonts w:ascii="Times New Roman" w:hAnsi="Times New Roman" w:cs="Times New Roman"/>
          <w:sz w:val="24"/>
          <w:szCs w:val="24"/>
        </w:rPr>
        <w:t xml:space="preserve">29 (2):265-287. </w:t>
      </w:r>
      <w:r w:rsidRPr="00E27A4C">
        <w:rPr>
          <w:rFonts w:ascii="Times New Roman" w:hAnsi="Times New Roman" w:cs="Times New Roman"/>
          <w:sz w:val="24"/>
          <w:szCs w:val="24"/>
        </w:rPr>
        <w:t>doi</w:t>
      </w:r>
      <w:r w:rsidRPr="000951B7">
        <w:rPr>
          <w:rFonts w:ascii="Times New Roman" w:hAnsi="Times New Roman" w:cs="Times New Roman"/>
          <w:sz w:val="24"/>
          <w:szCs w:val="24"/>
        </w:rPr>
        <w:t>: 10.2307/3654696.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Dwyer, P. 2008. "The Conditional Welfare State." In </w:t>
      </w:r>
      <w:r w:rsidRPr="000951B7">
        <w:rPr>
          <w:rFonts w:ascii="Times New Roman" w:hAnsi="Times New Roman" w:cs="Times New Roman"/>
          <w:i/>
          <w:sz w:val="24"/>
          <w:szCs w:val="24"/>
        </w:rPr>
        <w:t>Modernising the Welfare State</w:t>
      </w:r>
      <w:r w:rsidRPr="000951B7">
        <w:rPr>
          <w:rFonts w:ascii="Times New Roman" w:hAnsi="Times New Roman" w:cs="Times New Roman"/>
          <w:sz w:val="24"/>
          <w:szCs w:val="24"/>
        </w:rPr>
        <w:t>, edited by M Powell, 199-218. Bristol: Policy Press.</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Dwyer, P. 2010. </w:t>
      </w:r>
      <w:r w:rsidRPr="000951B7">
        <w:rPr>
          <w:rFonts w:ascii="Times New Roman" w:hAnsi="Times New Roman" w:cs="Times New Roman"/>
          <w:i/>
          <w:sz w:val="24"/>
          <w:szCs w:val="24"/>
        </w:rPr>
        <w:t>Understanding Social Citizenship: Themes and perspectives for policy and practice</w:t>
      </w:r>
      <w:r w:rsidRPr="000951B7">
        <w:rPr>
          <w:rFonts w:ascii="Times New Roman" w:hAnsi="Times New Roman" w:cs="Times New Roman"/>
          <w:sz w:val="24"/>
          <w:szCs w:val="24"/>
        </w:rPr>
        <w:t>. 2nd ed. Bristol, UK: Policy Press.</w:t>
      </w:r>
    </w:p>
    <w:p w:rsidR="00822F6C" w:rsidRPr="000951B7" w:rsidRDefault="008F731B"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Exley, C</w:t>
      </w:r>
      <w:r w:rsidR="00822F6C" w:rsidRPr="000951B7">
        <w:rPr>
          <w:rFonts w:ascii="Times New Roman" w:hAnsi="Times New Roman" w:cs="Times New Roman"/>
          <w:sz w:val="24"/>
          <w:szCs w:val="24"/>
        </w:rPr>
        <w:t xml:space="preserve">. 2009. "Bridging a gap: the (lack of a) sociology of oral health and healthcare." </w:t>
      </w:r>
      <w:r w:rsidR="00822F6C" w:rsidRPr="000951B7">
        <w:rPr>
          <w:rFonts w:ascii="Times New Roman" w:hAnsi="Times New Roman" w:cs="Times New Roman"/>
          <w:i/>
          <w:sz w:val="24"/>
          <w:szCs w:val="24"/>
        </w:rPr>
        <w:t>Sociology of Health &amp; Illness</w:t>
      </w:r>
      <w:r w:rsidR="00822F6C" w:rsidRPr="000951B7">
        <w:rPr>
          <w:rFonts w:ascii="Times New Roman" w:hAnsi="Times New Roman" w:cs="Times New Roman"/>
          <w:sz w:val="24"/>
          <w:szCs w:val="24"/>
        </w:rPr>
        <w:t xml:space="preserve"> 31 (7):1093-1108. </w:t>
      </w:r>
      <w:r w:rsidR="00822F6C" w:rsidRPr="00E27A4C">
        <w:rPr>
          <w:rFonts w:ascii="Times New Roman" w:hAnsi="Times New Roman" w:cs="Times New Roman"/>
          <w:sz w:val="24"/>
          <w:szCs w:val="24"/>
        </w:rPr>
        <w:t>doi</w:t>
      </w:r>
      <w:r w:rsidR="00822F6C" w:rsidRPr="000951B7">
        <w:rPr>
          <w:rFonts w:ascii="Times New Roman" w:hAnsi="Times New Roman" w:cs="Times New Roman"/>
          <w:sz w:val="24"/>
          <w:szCs w:val="24"/>
        </w:rPr>
        <w:t>: 10.1111/j.1467-9566.2009.01173.x.</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Fairclough, I, and N Fairclough. 2012. </w:t>
      </w:r>
      <w:r w:rsidRPr="000951B7">
        <w:rPr>
          <w:rFonts w:ascii="Times New Roman" w:hAnsi="Times New Roman" w:cs="Times New Roman"/>
          <w:i/>
          <w:sz w:val="24"/>
          <w:szCs w:val="24"/>
        </w:rPr>
        <w:t>Political Discourse Analysis: A method for advanced students</w:t>
      </w:r>
      <w:r w:rsidRPr="000951B7">
        <w:rPr>
          <w:rFonts w:ascii="Times New Roman" w:hAnsi="Times New Roman" w:cs="Times New Roman"/>
          <w:sz w:val="24"/>
          <w:szCs w:val="24"/>
        </w:rPr>
        <w:t>. Oxon, UK: Routledge.</w:t>
      </w:r>
    </w:p>
    <w:p w:rsidR="0053692E" w:rsidRPr="000951B7" w:rsidRDefault="0053692E"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Fletcher, D. R. and Wright, S. 2017. 'A hand up or a slap down? Criminalising benefit claimants in Britain via strategies of surveillance, sanctions and deterrence', Critical Social Policy: 0261018317726622.</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Grimen, H. 2009. "Power, Trust, and Risk." </w:t>
      </w:r>
      <w:r w:rsidRPr="000951B7">
        <w:rPr>
          <w:rFonts w:ascii="Times New Roman" w:hAnsi="Times New Roman" w:cs="Times New Roman"/>
          <w:i/>
          <w:sz w:val="24"/>
          <w:szCs w:val="24"/>
        </w:rPr>
        <w:t>Medical Anthropology Quarterly</w:t>
      </w:r>
      <w:r w:rsidRPr="000951B7">
        <w:rPr>
          <w:rFonts w:ascii="Times New Roman" w:hAnsi="Times New Roman" w:cs="Times New Roman"/>
          <w:sz w:val="24"/>
          <w:szCs w:val="24"/>
        </w:rPr>
        <w:t xml:space="preserve"> 23 (1):16-33. </w:t>
      </w:r>
      <w:r w:rsidRPr="00E27A4C">
        <w:rPr>
          <w:rFonts w:ascii="Times New Roman" w:hAnsi="Times New Roman" w:cs="Times New Roman"/>
          <w:sz w:val="24"/>
          <w:szCs w:val="24"/>
        </w:rPr>
        <w:t>doi</w:t>
      </w:r>
      <w:r w:rsidRPr="000951B7">
        <w:rPr>
          <w:rFonts w:ascii="Times New Roman" w:hAnsi="Times New Roman" w:cs="Times New Roman"/>
          <w:sz w:val="24"/>
          <w:szCs w:val="24"/>
        </w:rPr>
        <w:t>: 10.1111/j.1548-1387.2009.01035.x.</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Grønning, I</w:t>
      </w:r>
      <w:r w:rsidR="008F731B" w:rsidRPr="000951B7">
        <w:rPr>
          <w:rFonts w:ascii="Times New Roman" w:hAnsi="Times New Roman" w:cs="Times New Roman"/>
          <w:sz w:val="24"/>
          <w:szCs w:val="24"/>
        </w:rPr>
        <w:t>,</w:t>
      </w:r>
      <w:r w:rsidRPr="000951B7">
        <w:rPr>
          <w:rFonts w:ascii="Times New Roman" w:hAnsi="Times New Roman" w:cs="Times New Roman"/>
          <w:sz w:val="24"/>
          <w:szCs w:val="24"/>
        </w:rPr>
        <w:t xml:space="preserve"> Scambler,</w:t>
      </w:r>
      <w:r w:rsidR="008F731B" w:rsidRPr="000951B7">
        <w:rPr>
          <w:rFonts w:ascii="Times New Roman" w:hAnsi="Times New Roman" w:cs="Times New Roman"/>
          <w:sz w:val="24"/>
          <w:szCs w:val="24"/>
        </w:rPr>
        <w:t xml:space="preserve"> G.</w:t>
      </w:r>
      <w:r w:rsidRPr="000951B7">
        <w:rPr>
          <w:rFonts w:ascii="Times New Roman" w:hAnsi="Times New Roman" w:cs="Times New Roman"/>
          <w:sz w:val="24"/>
          <w:szCs w:val="24"/>
        </w:rPr>
        <w:t xml:space="preserve"> and Tjora</w:t>
      </w:r>
      <w:r w:rsidR="008F731B" w:rsidRPr="000951B7">
        <w:rPr>
          <w:rFonts w:ascii="Times New Roman" w:hAnsi="Times New Roman" w:cs="Times New Roman"/>
          <w:sz w:val="24"/>
          <w:szCs w:val="24"/>
        </w:rPr>
        <w:t>, A</w:t>
      </w:r>
      <w:r w:rsidRPr="000951B7">
        <w:rPr>
          <w:rFonts w:ascii="Times New Roman" w:hAnsi="Times New Roman" w:cs="Times New Roman"/>
          <w:sz w:val="24"/>
          <w:szCs w:val="24"/>
        </w:rPr>
        <w:t xml:space="preserve">. 2012. "From fatness to badness: The modern morality of obesity." </w:t>
      </w:r>
      <w:r w:rsidR="008F731B" w:rsidRPr="000951B7">
        <w:rPr>
          <w:rFonts w:ascii="Times New Roman" w:hAnsi="Times New Roman" w:cs="Times New Roman"/>
          <w:i/>
          <w:sz w:val="24"/>
          <w:szCs w:val="24"/>
        </w:rPr>
        <w:t xml:space="preserve">Health 17 (3): </w:t>
      </w:r>
      <w:r w:rsidR="008F731B" w:rsidRPr="000951B7">
        <w:rPr>
          <w:rFonts w:ascii="Arial" w:hAnsi="Arial" w:cs="Arial"/>
          <w:sz w:val="21"/>
          <w:szCs w:val="21"/>
          <w:shd w:val="clear" w:color="auto" w:fill="FFFFFF"/>
        </w:rPr>
        <w:t>266-283</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Guarnizo-Herreño, </w:t>
      </w:r>
      <w:r w:rsidR="008F731B" w:rsidRPr="000951B7">
        <w:rPr>
          <w:rFonts w:ascii="Times New Roman" w:hAnsi="Times New Roman" w:cs="Times New Roman"/>
          <w:sz w:val="24"/>
          <w:szCs w:val="24"/>
        </w:rPr>
        <w:t>C.</w:t>
      </w:r>
      <w:r w:rsidRPr="000951B7">
        <w:rPr>
          <w:rFonts w:ascii="Times New Roman" w:hAnsi="Times New Roman" w:cs="Times New Roman"/>
          <w:sz w:val="24"/>
          <w:szCs w:val="24"/>
        </w:rPr>
        <w:t>, Watt,</w:t>
      </w:r>
      <w:r w:rsidR="008F731B" w:rsidRPr="000951B7">
        <w:rPr>
          <w:rFonts w:ascii="Times New Roman" w:hAnsi="Times New Roman" w:cs="Times New Roman"/>
          <w:sz w:val="24"/>
          <w:szCs w:val="24"/>
        </w:rPr>
        <w:t xml:space="preserve"> R.G, </w:t>
      </w:r>
      <w:r w:rsidRPr="000951B7">
        <w:rPr>
          <w:rFonts w:ascii="Times New Roman" w:hAnsi="Times New Roman" w:cs="Times New Roman"/>
          <w:sz w:val="24"/>
          <w:szCs w:val="24"/>
        </w:rPr>
        <w:t xml:space="preserve">Pikhart, </w:t>
      </w:r>
      <w:r w:rsidR="008F731B" w:rsidRPr="000951B7">
        <w:rPr>
          <w:rFonts w:ascii="Times New Roman" w:hAnsi="Times New Roman" w:cs="Times New Roman"/>
          <w:sz w:val="24"/>
          <w:szCs w:val="24"/>
        </w:rPr>
        <w:t xml:space="preserve">H. </w:t>
      </w:r>
      <w:r w:rsidRPr="000951B7">
        <w:rPr>
          <w:rFonts w:ascii="Times New Roman" w:hAnsi="Times New Roman" w:cs="Times New Roman"/>
          <w:sz w:val="24"/>
          <w:szCs w:val="24"/>
        </w:rPr>
        <w:t>Sheiham,</w:t>
      </w:r>
      <w:r w:rsidR="008F731B" w:rsidRPr="000951B7">
        <w:rPr>
          <w:rFonts w:ascii="Times New Roman" w:hAnsi="Times New Roman" w:cs="Times New Roman"/>
          <w:sz w:val="24"/>
          <w:szCs w:val="24"/>
        </w:rPr>
        <w:t xml:space="preserve"> A. and </w:t>
      </w:r>
      <w:r w:rsidRPr="000951B7">
        <w:rPr>
          <w:rFonts w:ascii="Times New Roman" w:hAnsi="Times New Roman" w:cs="Times New Roman"/>
          <w:sz w:val="24"/>
          <w:szCs w:val="24"/>
        </w:rPr>
        <w:t>Tsakos</w:t>
      </w:r>
      <w:r w:rsidR="008F731B" w:rsidRPr="000951B7">
        <w:rPr>
          <w:rFonts w:ascii="Times New Roman" w:hAnsi="Times New Roman" w:cs="Times New Roman"/>
          <w:sz w:val="24"/>
          <w:szCs w:val="24"/>
        </w:rPr>
        <w:t>, G</w:t>
      </w:r>
      <w:r w:rsidRPr="000951B7">
        <w:rPr>
          <w:rFonts w:ascii="Times New Roman" w:hAnsi="Times New Roman" w:cs="Times New Roman"/>
          <w:sz w:val="24"/>
          <w:szCs w:val="24"/>
        </w:rPr>
        <w:t xml:space="preserve">. 2013. "Socioeconomic inequalities in oral health in different European welfare state regimes." </w:t>
      </w:r>
      <w:r w:rsidRPr="000951B7">
        <w:rPr>
          <w:rFonts w:ascii="Times New Roman" w:hAnsi="Times New Roman" w:cs="Times New Roman"/>
          <w:i/>
          <w:sz w:val="24"/>
          <w:szCs w:val="24"/>
        </w:rPr>
        <w:t>Journal of Epidemiology and Community Health</w:t>
      </w:r>
      <w:r w:rsidRPr="000951B7">
        <w:rPr>
          <w:rFonts w:ascii="Times New Roman" w:hAnsi="Times New Roman" w:cs="Times New Roman"/>
          <w:sz w:val="24"/>
          <w:szCs w:val="24"/>
        </w:rPr>
        <w:t xml:space="preserve"> 67 (9):728-735. </w:t>
      </w:r>
      <w:r w:rsidRPr="00E27A4C">
        <w:rPr>
          <w:rFonts w:ascii="Times New Roman" w:hAnsi="Times New Roman" w:cs="Times New Roman"/>
          <w:sz w:val="24"/>
          <w:szCs w:val="24"/>
        </w:rPr>
        <w:t>doi</w:t>
      </w:r>
      <w:r w:rsidRPr="000951B7">
        <w:rPr>
          <w:rFonts w:ascii="Times New Roman" w:hAnsi="Times New Roman" w:cs="Times New Roman"/>
          <w:sz w:val="24"/>
          <w:szCs w:val="24"/>
        </w:rPr>
        <w:t>: 10.1136/jech-2013-202714.</w:t>
      </w:r>
    </w:p>
    <w:p w:rsidR="008F731B" w:rsidRPr="000951B7" w:rsidRDefault="008F731B"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Hancock, L. and Mooney, G. 2012. '“Welfare Ghettos” and the “Broken Society”: Territorial Stigmatization in the Contemporary UK', Housing, Theory and Society, 30(1): 46-64.</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Harris, R., and C. Bridgman. 2010. "Introducing care pathway commissioning to primary dental care: the concept." </w:t>
      </w:r>
      <w:r w:rsidRPr="000951B7">
        <w:rPr>
          <w:rFonts w:ascii="Times New Roman" w:hAnsi="Times New Roman" w:cs="Times New Roman"/>
          <w:i/>
          <w:sz w:val="24"/>
          <w:szCs w:val="24"/>
        </w:rPr>
        <w:t>Br Dent J</w:t>
      </w:r>
      <w:r w:rsidRPr="000951B7">
        <w:rPr>
          <w:rFonts w:ascii="Times New Roman" w:hAnsi="Times New Roman" w:cs="Times New Roman"/>
          <w:sz w:val="24"/>
          <w:szCs w:val="24"/>
        </w:rPr>
        <w:t xml:space="preserve"> 209 (5):233-239.</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Harris, R., C. Bridgman, M. Ahmad, L. Bowes, R. Haley, S. Saleem, R. Singh, and S. Taylor. 2011. "Introducing care pathway commissioning to primary dental care: measuring performance." </w:t>
      </w:r>
      <w:r w:rsidRPr="000951B7">
        <w:rPr>
          <w:rFonts w:ascii="Times New Roman" w:hAnsi="Times New Roman" w:cs="Times New Roman"/>
          <w:i/>
          <w:sz w:val="24"/>
          <w:szCs w:val="24"/>
        </w:rPr>
        <w:t>Br Dent J</w:t>
      </w:r>
      <w:r w:rsidRPr="000951B7">
        <w:rPr>
          <w:rFonts w:ascii="Times New Roman" w:hAnsi="Times New Roman" w:cs="Times New Roman"/>
          <w:sz w:val="24"/>
          <w:szCs w:val="24"/>
        </w:rPr>
        <w:t xml:space="preserve"> 211 (11)</w:t>
      </w:r>
      <w:r w:rsidRPr="00E27A4C">
        <w:rPr>
          <w:rFonts w:ascii="Times New Roman" w:hAnsi="Times New Roman" w:cs="Times New Roman"/>
          <w:sz w:val="24"/>
          <w:szCs w:val="24"/>
        </w:rPr>
        <w:t>:E22-E22</w:t>
      </w:r>
      <w:r w:rsidRPr="000951B7">
        <w:rPr>
          <w:rFonts w:ascii="Times New Roman" w:hAnsi="Times New Roman" w:cs="Times New Roman"/>
          <w:sz w:val="24"/>
          <w:szCs w:val="24"/>
        </w:rPr>
        <w:t>.</w:t>
      </w:r>
    </w:p>
    <w:p w:rsidR="00822F6C" w:rsidRPr="000951B7" w:rsidRDefault="008F731B" w:rsidP="008F731B">
      <w:pPr>
        <w:pStyle w:val="EndNoteBibliography"/>
        <w:spacing w:after="0"/>
        <w:ind w:left="720" w:hanging="720"/>
        <w:jc w:val="left"/>
        <w:rPr>
          <w:rFonts w:ascii="Times New Roman" w:hAnsi="Times New Roman" w:cs="Times New Roman"/>
          <w:sz w:val="24"/>
          <w:szCs w:val="24"/>
        </w:rPr>
      </w:pPr>
      <w:r w:rsidRPr="000951B7">
        <w:rPr>
          <w:rFonts w:ascii="Times New Roman" w:hAnsi="Times New Roman" w:cs="Times New Roman"/>
          <w:sz w:val="24"/>
          <w:szCs w:val="24"/>
        </w:rPr>
        <w:t>Harris, R</w:t>
      </w:r>
      <w:r w:rsidR="00822F6C" w:rsidRPr="000951B7">
        <w:rPr>
          <w:rFonts w:ascii="Times New Roman" w:hAnsi="Times New Roman" w:cs="Times New Roman"/>
          <w:sz w:val="24"/>
          <w:szCs w:val="24"/>
        </w:rPr>
        <w:t xml:space="preserve">, and </w:t>
      </w:r>
      <w:r w:rsidRPr="000951B7">
        <w:rPr>
          <w:rFonts w:ascii="Times New Roman" w:hAnsi="Times New Roman" w:cs="Times New Roman"/>
          <w:sz w:val="24"/>
          <w:szCs w:val="24"/>
        </w:rPr>
        <w:t xml:space="preserve">Holt, R. </w:t>
      </w:r>
      <w:r w:rsidR="00822F6C" w:rsidRPr="000951B7">
        <w:rPr>
          <w:rFonts w:ascii="Times New Roman" w:hAnsi="Times New Roman" w:cs="Times New Roman"/>
          <w:sz w:val="24"/>
          <w:szCs w:val="24"/>
        </w:rPr>
        <w:t xml:space="preserve"> 2013. "Interacting institutional logics in general dental practice." </w:t>
      </w:r>
      <w:r w:rsidR="00822F6C" w:rsidRPr="000951B7">
        <w:rPr>
          <w:rFonts w:ascii="Times New Roman" w:hAnsi="Times New Roman" w:cs="Times New Roman"/>
          <w:i/>
          <w:sz w:val="24"/>
          <w:szCs w:val="24"/>
        </w:rPr>
        <w:t>Social</w:t>
      </w:r>
      <w:r w:rsidRPr="000951B7">
        <w:rPr>
          <w:rFonts w:ascii="Times New Roman" w:hAnsi="Times New Roman" w:cs="Times New Roman"/>
          <w:i/>
          <w:sz w:val="24"/>
          <w:szCs w:val="24"/>
        </w:rPr>
        <w:t xml:space="preserve"> </w:t>
      </w:r>
      <w:r w:rsidR="00822F6C" w:rsidRPr="000951B7">
        <w:rPr>
          <w:rFonts w:ascii="Times New Roman" w:hAnsi="Times New Roman" w:cs="Times New Roman"/>
          <w:i/>
          <w:sz w:val="24"/>
          <w:szCs w:val="24"/>
        </w:rPr>
        <w:t>Science &amp; Medicine</w:t>
      </w:r>
      <w:r w:rsidR="00822F6C" w:rsidRPr="000951B7">
        <w:rPr>
          <w:rFonts w:ascii="Times New Roman" w:hAnsi="Times New Roman" w:cs="Times New Roman"/>
          <w:sz w:val="24"/>
          <w:szCs w:val="24"/>
        </w:rPr>
        <w:t xml:space="preserve"> 94:63-70. doi: </w:t>
      </w:r>
      <w:r w:rsidRPr="000951B7">
        <w:rPr>
          <w:rFonts w:ascii="Times New Roman" w:hAnsi="Times New Roman" w:cs="Times New Roman"/>
          <w:sz w:val="24"/>
          <w:szCs w:val="24"/>
        </w:rPr>
        <w:t>h</w:t>
      </w:r>
      <w:r w:rsidR="00822F6C" w:rsidRPr="000951B7">
        <w:rPr>
          <w:rFonts w:ascii="Times New Roman" w:hAnsi="Times New Roman" w:cs="Times New Roman"/>
          <w:sz w:val="24"/>
          <w:szCs w:val="24"/>
        </w:rPr>
        <w:t>ttp://dx.doi.org/10.1016/j.socscimed.2013.05.038.</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Harris, R, Mosedale,</w:t>
      </w:r>
      <w:r w:rsidR="00FC6A03" w:rsidRPr="000951B7">
        <w:rPr>
          <w:rFonts w:ascii="Times New Roman" w:hAnsi="Times New Roman" w:cs="Times New Roman"/>
          <w:sz w:val="24"/>
          <w:szCs w:val="24"/>
        </w:rPr>
        <w:t xml:space="preserve"> S, </w:t>
      </w:r>
      <w:r w:rsidRPr="000951B7">
        <w:rPr>
          <w:rFonts w:ascii="Times New Roman" w:hAnsi="Times New Roman" w:cs="Times New Roman"/>
          <w:sz w:val="24"/>
          <w:szCs w:val="24"/>
        </w:rPr>
        <w:t>Garner,</w:t>
      </w:r>
      <w:r w:rsidR="00FC6A03" w:rsidRPr="000951B7">
        <w:rPr>
          <w:rFonts w:ascii="Times New Roman" w:hAnsi="Times New Roman" w:cs="Times New Roman"/>
          <w:sz w:val="24"/>
          <w:szCs w:val="24"/>
        </w:rPr>
        <w:t xml:space="preserve"> J and</w:t>
      </w:r>
      <w:r w:rsidRPr="000951B7">
        <w:rPr>
          <w:rFonts w:ascii="Times New Roman" w:hAnsi="Times New Roman" w:cs="Times New Roman"/>
          <w:sz w:val="24"/>
          <w:szCs w:val="24"/>
        </w:rPr>
        <w:t xml:space="preserve"> Perkins</w:t>
      </w:r>
      <w:r w:rsidR="00FC6A03" w:rsidRPr="000951B7">
        <w:rPr>
          <w:rFonts w:ascii="Times New Roman" w:hAnsi="Times New Roman" w:cs="Times New Roman"/>
          <w:sz w:val="24"/>
          <w:szCs w:val="24"/>
        </w:rPr>
        <w:t>, E.</w:t>
      </w:r>
      <w:r w:rsidRPr="000951B7">
        <w:rPr>
          <w:rFonts w:ascii="Times New Roman" w:hAnsi="Times New Roman" w:cs="Times New Roman"/>
          <w:sz w:val="24"/>
          <w:szCs w:val="24"/>
        </w:rPr>
        <w:t xml:space="preserve">. 2014. "What factors influence the use of contracts in the context of NHS dental practice? A systematic review of theory and logic model." </w:t>
      </w:r>
      <w:r w:rsidRPr="000951B7">
        <w:rPr>
          <w:rFonts w:ascii="Times New Roman" w:hAnsi="Times New Roman" w:cs="Times New Roman"/>
          <w:i/>
          <w:sz w:val="24"/>
          <w:szCs w:val="24"/>
        </w:rPr>
        <w:t>Social Science &amp; Medicine</w:t>
      </w:r>
      <w:r w:rsidRPr="000951B7">
        <w:rPr>
          <w:rFonts w:ascii="Times New Roman" w:hAnsi="Times New Roman" w:cs="Times New Roman"/>
          <w:sz w:val="24"/>
          <w:szCs w:val="24"/>
        </w:rPr>
        <w:t xml:space="preserve"> 108:54-59. doi: http://dx.doi.org/10.1016/j.socscimed.2014.01.032.</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Harris, </w:t>
      </w:r>
      <w:r w:rsidR="00FC6A03" w:rsidRPr="000951B7">
        <w:rPr>
          <w:rFonts w:ascii="Times New Roman" w:hAnsi="Times New Roman" w:cs="Times New Roman"/>
          <w:sz w:val="24"/>
          <w:szCs w:val="24"/>
        </w:rPr>
        <w:t>R,</w:t>
      </w:r>
      <w:r w:rsidRPr="000951B7">
        <w:rPr>
          <w:rFonts w:ascii="Times New Roman" w:hAnsi="Times New Roman" w:cs="Times New Roman"/>
          <w:sz w:val="24"/>
          <w:szCs w:val="24"/>
        </w:rPr>
        <w:t xml:space="preserve"> Pennington,</w:t>
      </w:r>
      <w:r w:rsidR="00FC6A03" w:rsidRPr="000951B7">
        <w:rPr>
          <w:rFonts w:ascii="Times New Roman" w:hAnsi="Times New Roman" w:cs="Times New Roman"/>
          <w:sz w:val="24"/>
          <w:szCs w:val="24"/>
        </w:rPr>
        <w:t xml:space="preserve"> A</w:t>
      </w:r>
      <w:r w:rsidRPr="000951B7">
        <w:rPr>
          <w:rFonts w:ascii="Times New Roman" w:hAnsi="Times New Roman" w:cs="Times New Roman"/>
          <w:sz w:val="24"/>
          <w:szCs w:val="24"/>
        </w:rPr>
        <w:t xml:space="preserve"> and </w:t>
      </w:r>
      <w:r w:rsidR="00FC6A03" w:rsidRPr="000951B7">
        <w:rPr>
          <w:rFonts w:ascii="Times New Roman" w:hAnsi="Times New Roman" w:cs="Times New Roman"/>
          <w:sz w:val="24"/>
          <w:szCs w:val="24"/>
        </w:rPr>
        <w:t>W</w:t>
      </w:r>
      <w:r w:rsidRPr="000951B7">
        <w:rPr>
          <w:rFonts w:ascii="Times New Roman" w:hAnsi="Times New Roman" w:cs="Times New Roman"/>
          <w:sz w:val="24"/>
          <w:szCs w:val="24"/>
        </w:rPr>
        <w:t>hitehead</w:t>
      </w:r>
      <w:r w:rsidR="00FC6A03" w:rsidRPr="000951B7">
        <w:rPr>
          <w:rFonts w:ascii="Times New Roman" w:hAnsi="Times New Roman" w:cs="Times New Roman"/>
          <w:sz w:val="24"/>
          <w:szCs w:val="24"/>
        </w:rPr>
        <w:t>, M</w:t>
      </w:r>
      <w:r w:rsidRPr="000951B7">
        <w:rPr>
          <w:rFonts w:ascii="Times New Roman" w:hAnsi="Times New Roman" w:cs="Times New Roman"/>
          <w:sz w:val="24"/>
          <w:szCs w:val="24"/>
        </w:rPr>
        <w:t xml:space="preserve">. 2016. "Preventive dental visiting: a critical interpretive synthesis of theory explaining how inequalities arise." </w:t>
      </w:r>
      <w:r w:rsidRPr="000951B7">
        <w:rPr>
          <w:rFonts w:ascii="Times New Roman" w:hAnsi="Times New Roman" w:cs="Times New Roman"/>
          <w:i/>
          <w:sz w:val="24"/>
          <w:szCs w:val="24"/>
        </w:rPr>
        <w:t>Community Dentistry and Oral Epidemiology</w:t>
      </w:r>
      <w:r w:rsidRPr="000951B7">
        <w:rPr>
          <w:rFonts w:ascii="Times New Roman" w:hAnsi="Times New Roman" w:cs="Times New Roman"/>
          <w:sz w:val="24"/>
          <w:szCs w:val="24"/>
        </w:rPr>
        <w:t>:n/a-n/a. doi: 10.1111/cdoe.12268.</w:t>
      </w:r>
    </w:p>
    <w:p w:rsidR="00822F6C" w:rsidRPr="000951B7" w:rsidRDefault="00FC6A03"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Henman, P</w:t>
      </w:r>
      <w:r w:rsidR="00822F6C" w:rsidRPr="000951B7">
        <w:rPr>
          <w:rFonts w:ascii="Times New Roman" w:hAnsi="Times New Roman" w:cs="Times New Roman"/>
          <w:sz w:val="24"/>
          <w:szCs w:val="24"/>
        </w:rPr>
        <w:t xml:space="preserve">. 2011. "Conditional Citizenship? Electronic Networks and the New Conditionality in Public Policy." </w:t>
      </w:r>
      <w:r w:rsidR="00822F6C" w:rsidRPr="000951B7">
        <w:rPr>
          <w:rFonts w:ascii="Times New Roman" w:hAnsi="Times New Roman" w:cs="Times New Roman"/>
          <w:i/>
          <w:sz w:val="24"/>
          <w:szCs w:val="24"/>
        </w:rPr>
        <w:t>Policy &amp; Internet</w:t>
      </w:r>
      <w:r w:rsidR="00822F6C" w:rsidRPr="000951B7">
        <w:rPr>
          <w:rFonts w:ascii="Times New Roman" w:hAnsi="Times New Roman" w:cs="Times New Roman"/>
          <w:sz w:val="24"/>
          <w:szCs w:val="24"/>
        </w:rPr>
        <w:t xml:space="preserve"> 3 (3):1-18. doi: 10.2202/1944-2866.1103.</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Horton, S, Abadía,</w:t>
      </w:r>
      <w:r w:rsidR="00FC6A03" w:rsidRPr="000951B7">
        <w:rPr>
          <w:rFonts w:ascii="Times New Roman" w:hAnsi="Times New Roman" w:cs="Times New Roman"/>
          <w:sz w:val="24"/>
          <w:szCs w:val="24"/>
        </w:rPr>
        <w:t xml:space="preserve"> C, </w:t>
      </w:r>
      <w:r w:rsidRPr="000951B7">
        <w:rPr>
          <w:rFonts w:ascii="Times New Roman" w:hAnsi="Times New Roman" w:cs="Times New Roman"/>
          <w:sz w:val="24"/>
          <w:szCs w:val="24"/>
        </w:rPr>
        <w:t>Mulligan,</w:t>
      </w:r>
      <w:r w:rsidR="00FC6A03" w:rsidRPr="000951B7">
        <w:rPr>
          <w:rFonts w:ascii="Times New Roman" w:hAnsi="Times New Roman" w:cs="Times New Roman"/>
          <w:sz w:val="24"/>
          <w:szCs w:val="24"/>
        </w:rPr>
        <w:t xml:space="preserve"> J</w:t>
      </w:r>
      <w:r w:rsidRPr="000951B7">
        <w:rPr>
          <w:rFonts w:ascii="Times New Roman" w:hAnsi="Times New Roman" w:cs="Times New Roman"/>
          <w:sz w:val="24"/>
          <w:szCs w:val="24"/>
        </w:rPr>
        <w:t xml:space="preserve"> and Thompson</w:t>
      </w:r>
      <w:r w:rsidR="00FC6A03" w:rsidRPr="000951B7">
        <w:rPr>
          <w:rFonts w:ascii="Times New Roman" w:hAnsi="Times New Roman" w:cs="Times New Roman"/>
          <w:sz w:val="24"/>
          <w:szCs w:val="24"/>
        </w:rPr>
        <w:t>, J</w:t>
      </w:r>
      <w:r w:rsidRPr="000951B7">
        <w:rPr>
          <w:rFonts w:ascii="Times New Roman" w:hAnsi="Times New Roman" w:cs="Times New Roman"/>
          <w:sz w:val="24"/>
          <w:szCs w:val="24"/>
        </w:rPr>
        <w:t xml:space="preserve">. 2014. "Critical Anthropology of Global Health “Takes a Stand” Statement: A Critical Medical Anthropological Approach to the U.S.'s Affordable Care Act." </w:t>
      </w:r>
      <w:r w:rsidRPr="000951B7">
        <w:rPr>
          <w:rFonts w:ascii="Times New Roman" w:hAnsi="Times New Roman" w:cs="Times New Roman"/>
          <w:i/>
          <w:sz w:val="24"/>
          <w:szCs w:val="24"/>
        </w:rPr>
        <w:t>Medical Anthropology Quarterly</w:t>
      </w:r>
      <w:r w:rsidRPr="000951B7">
        <w:rPr>
          <w:rFonts w:ascii="Times New Roman" w:hAnsi="Times New Roman" w:cs="Times New Roman"/>
          <w:sz w:val="24"/>
          <w:szCs w:val="24"/>
        </w:rPr>
        <w:t xml:space="preserve"> 28 (1):1-22. doi: 10.1111/maq.12065.</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House of Commons. 2008. Fifth Report of Session 2007-2008. http://publications.parliament.uk/pa/cm200708/cmselect/cmhealth/289/289i.pdf: Health Committee, Dental Services.</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Kelly, </w:t>
      </w:r>
      <w:r w:rsidR="00FC6A03" w:rsidRPr="000951B7">
        <w:rPr>
          <w:rFonts w:ascii="Times New Roman" w:hAnsi="Times New Roman" w:cs="Times New Roman"/>
          <w:sz w:val="24"/>
          <w:szCs w:val="24"/>
        </w:rPr>
        <w:t>M</w:t>
      </w:r>
      <w:r w:rsidRPr="000951B7">
        <w:rPr>
          <w:rFonts w:ascii="Times New Roman" w:hAnsi="Times New Roman" w:cs="Times New Roman"/>
          <w:sz w:val="24"/>
          <w:szCs w:val="24"/>
        </w:rPr>
        <w:t>, and May</w:t>
      </w:r>
      <w:r w:rsidR="00FC6A03" w:rsidRPr="000951B7">
        <w:rPr>
          <w:rFonts w:ascii="Times New Roman" w:hAnsi="Times New Roman" w:cs="Times New Roman"/>
          <w:sz w:val="24"/>
          <w:szCs w:val="24"/>
        </w:rPr>
        <w:t>, D</w:t>
      </w:r>
      <w:r w:rsidRPr="000951B7">
        <w:rPr>
          <w:rFonts w:ascii="Times New Roman" w:hAnsi="Times New Roman" w:cs="Times New Roman"/>
          <w:sz w:val="24"/>
          <w:szCs w:val="24"/>
        </w:rPr>
        <w:t xml:space="preserve">. 1982. "Good and bad patients: a review of the literature and a theoretical critique." </w:t>
      </w:r>
      <w:r w:rsidRPr="000951B7">
        <w:rPr>
          <w:rFonts w:ascii="Times New Roman" w:hAnsi="Times New Roman" w:cs="Times New Roman"/>
          <w:i/>
          <w:sz w:val="24"/>
          <w:szCs w:val="24"/>
        </w:rPr>
        <w:t>Journal of Advanced Nursing</w:t>
      </w:r>
      <w:r w:rsidRPr="000951B7">
        <w:rPr>
          <w:rFonts w:ascii="Times New Roman" w:hAnsi="Times New Roman" w:cs="Times New Roman"/>
          <w:sz w:val="24"/>
          <w:szCs w:val="24"/>
        </w:rPr>
        <w:t xml:space="preserve"> 7 (2):147-156. doi: 10.1111/j.1365-2648.1982.tb00222.x.</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Krubiner, C, and Merritt</w:t>
      </w:r>
      <w:r w:rsidR="00111EE3" w:rsidRPr="000951B7">
        <w:rPr>
          <w:rFonts w:ascii="Times New Roman" w:hAnsi="Times New Roman" w:cs="Times New Roman"/>
          <w:sz w:val="24"/>
          <w:szCs w:val="24"/>
        </w:rPr>
        <w:t>, M</w:t>
      </w:r>
      <w:r w:rsidRPr="000951B7">
        <w:rPr>
          <w:rFonts w:ascii="Times New Roman" w:hAnsi="Times New Roman" w:cs="Times New Roman"/>
          <w:sz w:val="24"/>
          <w:szCs w:val="24"/>
        </w:rPr>
        <w:t xml:space="preserve">. 2016. "Which strings attached: ethical considerations for selecting appropriate conditionalities in conditional cash transfer programmes." </w:t>
      </w:r>
      <w:r w:rsidRPr="000951B7">
        <w:rPr>
          <w:rFonts w:ascii="Times New Roman" w:hAnsi="Times New Roman" w:cs="Times New Roman"/>
          <w:i/>
          <w:sz w:val="24"/>
          <w:szCs w:val="24"/>
        </w:rPr>
        <w:t>Journal of Medical Ethics</w:t>
      </w:r>
      <w:r w:rsidRPr="000951B7">
        <w:rPr>
          <w:rFonts w:ascii="Times New Roman" w:hAnsi="Times New Roman" w:cs="Times New Roman"/>
          <w:sz w:val="24"/>
          <w:szCs w:val="24"/>
        </w:rPr>
        <w:t>. doi: 10.1136/medethics-2016-103386.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Lagarde, M., A. Haines, and N. Palmer. 2007. "Conditional cash transfers for improving uptake of health interventions in low- and middle-income countries: A systematic review." </w:t>
      </w:r>
      <w:r w:rsidRPr="000951B7">
        <w:rPr>
          <w:rFonts w:ascii="Times New Roman" w:hAnsi="Times New Roman" w:cs="Times New Roman"/>
          <w:i/>
          <w:sz w:val="24"/>
          <w:szCs w:val="24"/>
        </w:rPr>
        <w:t>JAMA</w:t>
      </w:r>
      <w:r w:rsidRPr="000951B7">
        <w:rPr>
          <w:rFonts w:ascii="Times New Roman" w:hAnsi="Times New Roman" w:cs="Times New Roman"/>
          <w:sz w:val="24"/>
          <w:szCs w:val="24"/>
        </w:rPr>
        <w:t xml:space="preserve"> 298 (16):1900-1910. doi: 10.1001/jama.298.16.1900.</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Lund, B. 1999. "‘Ask not what your community can do for you’: obligations, New Labour and welfare reform." </w:t>
      </w:r>
      <w:r w:rsidRPr="000951B7">
        <w:rPr>
          <w:rFonts w:ascii="Times New Roman" w:hAnsi="Times New Roman" w:cs="Times New Roman"/>
          <w:i/>
          <w:sz w:val="24"/>
          <w:szCs w:val="24"/>
        </w:rPr>
        <w:t>Critical Social Policy</w:t>
      </w:r>
      <w:r w:rsidRPr="000951B7">
        <w:rPr>
          <w:rFonts w:ascii="Times New Roman" w:hAnsi="Times New Roman" w:cs="Times New Roman"/>
          <w:sz w:val="24"/>
          <w:szCs w:val="24"/>
        </w:rPr>
        <w:t xml:space="preserve"> 19 (4):447-462. doi: 10.1177/026101839901900402.</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Moon, G, and Brown</w:t>
      </w:r>
      <w:r w:rsidR="00111EE3" w:rsidRPr="000951B7">
        <w:rPr>
          <w:rFonts w:ascii="Times New Roman" w:hAnsi="Times New Roman" w:cs="Times New Roman"/>
          <w:sz w:val="24"/>
          <w:szCs w:val="24"/>
        </w:rPr>
        <w:t>, T</w:t>
      </w:r>
      <w:r w:rsidRPr="000951B7">
        <w:rPr>
          <w:rFonts w:ascii="Times New Roman" w:hAnsi="Times New Roman" w:cs="Times New Roman"/>
          <w:sz w:val="24"/>
          <w:szCs w:val="24"/>
        </w:rPr>
        <w:t xml:space="preserve">. 2000. "Governmentality and the Spatialized Discourse of Policy: The Consolidation of the Post-1989 NHS Reforms." </w:t>
      </w:r>
      <w:r w:rsidRPr="000951B7">
        <w:rPr>
          <w:rFonts w:ascii="Times New Roman" w:hAnsi="Times New Roman" w:cs="Times New Roman"/>
          <w:i/>
          <w:sz w:val="24"/>
          <w:szCs w:val="24"/>
        </w:rPr>
        <w:t>Transactions of the Institute of British Geographers</w:t>
      </w:r>
      <w:r w:rsidRPr="000951B7">
        <w:rPr>
          <w:rFonts w:ascii="Times New Roman" w:hAnsi="Times New Roman" w:cs="Times New Roman"/>
          <w:sz w:val="24"/>
          <w:szCs w:val="24"/>
        </w:rPr>
        <w:t xml:space="preserve"> 25 (1):65-76. doi: 10.1111/j.0020-2754.2000.00065.x.</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NHS Centre for Reviews and Dissemination. 1999. Dental Restorations: What type of filling? https://www.york.ac.uk/media/crd/ehc52.pdf: University of York.</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NHS Choices. 2014. "Who is entitled to fre NHS dental treatment in England?". http://www.nhs.uk/chq/Pages/1786.aspx?CategoryID=74.</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NHS England. 2013. The NHS Constitution for England. London: Department of Health NHS England.</w:t>
      </w:r>
    </w:p>
    <w:p w:rsidR="00D934DE" w:rsidRPr="000951B7" w:rsidRDefault="00D934DE"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Nicolau B, Marcenes W, Bartley M, Sheiham A. A</w:t>
      </w:r>
      <w:r w:rsidR="00C142D3" w:rsidRPr="000951B7">
        <w:rPr>
          <w:rFonts w:ascii="Times New Roman" w:hAnsi="Times New Roman" w:cs="Times New Roman"/>
          <w:sz w:val="24"/>
          <w:szCs w:val="24"/>
        </w:rPr>
        <w:t xml:space="preserve"> </w:t>
      </w:r>
      <w:r w:rsidRPr="000951B7">
        <w:rPr>
          <w:rFonts w:ascii="Times New Roman" w:hAnsi="Times New Roman" w:cs="Times New Roman"/>
          <w:sz w:val="24"/>
          <w:szCs w:val="24"/>
        </w:rPr>
        <w:t>life-course approach to assessing causes of dental</w:t>
      </w:r>
      <w:r w:rsidR="008F731B" w:rsidRPr="000951B7">
        <w:rPr>
          <w:rFonts w:ascii="Times New Roman" w:hAnsi="Times New Roman" w:cs="Times New Roman"/>
          <w:sz w:val="24"/>
          <w:szCs w:val="24"/>
        </w:rPr>
        <w:t xml:space="preserve"> </w:t>
      </w:r>
      <w:r w:rsidRPr="000951B7">
        <w:rPr>
          <w:rFonts w:ascii="Times New Roman" w:hAnsi="Times New Roman" w:cs="Times New Roman"/>
          <w:sz w:val="24"/>
          <w:szCs w:val="24"/>
        </w:rPr>
        <w:t>caries experience: the relationship between biologi-cal, behavioural, socio-economic and psychologicalconditions and caries in adolescents. Caries Res 2003;37:319–26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Prior, L, Hughes, </w:t>
      </w:r>
      <w:r w:rsidR="00111EE3" w:rsidRPr="000951B7">
        <w:rPr>
          <w:rFonts w:ascii="Times New Roman" w:hAnsi="Times New Roman" w:cs="Times New Roman"/>
          <w:sz w:val="24"/>
          <w:szCs w:val="24"/>
        </w:rPr>
        <w:t xml:space="preserve">D, </w:t>
      </w:r>
      <w:r w:rsidRPr="000951B7">
        <w:rPr>
          <w:rFonts w:ascii="Times New Roman" w:hAnsi="Times New Roman" w:cs="Times New Roman"/>
          <w:sz w:val="24"/>
          <w:szCs w:val="24"/>
        </w:rPr>
        <w:t>and Peckham</w:t>
      </w:r>
      <w:r w:rsidR="00111EE3" w:rsidRPr="000951B7">
        <w:rPr>
          <w:rFonts w:ascii="Times New Roman" w:hAnsi="Times New Roman" w:cs="Times New Roman"/>
          <w:sz w:val="24"/>
          <w:szCs w:val="24"/>
        </w:rPr>
        <w:t>, S</w:t>
      </w:r>
      <w:r w:rsidRPr="000951B7">
        <w:rPr>
          <w:rFonts w:ascii="Times New Roman" w:hAnsi="Times New Roman" w:cs="Times New Roman"/>
          <w:sz w:val="24"/>
          <w:szCs w:val="24"/>
        </w:rPr>
        <w:t xml:space="preserve">. 2012. "The Discursive Turn in Policy Analysis and the Validation of Policy Stories." </w:t>
      </w:r>
      <w:r w:rsidRPr="000951B7">
        <w:rPr>
          <w:rFonts w:ascii="Times New Roman" w:hAnsi="Times New Roman" w:cs="Times New Roman"/>
          <w:i/>
          <w:sz w:val="24"/>
          <w:szCs w:val="24"/>
        </w:rPr>
        <w:t>Journal of Social Policy</w:t>
      </w:r>
      <w:r w:rsidRPr="000951B7">
        <w:rPr>
          <w:rFonts w:ascii="Times New Roman" w:hAnsi="Times New Roman" w:cs="Times New Roman"/>
          <w:sz w:val="24"/>
          <w:szCs w:val="24"/>
        </w:rPr>
        <w:t xml:space="preserve"> 41 (2):271-289. doi: 10.1017/S0047279411000821.</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Razdan, M., H. B. Degenholtz, and R. W. Rubin. 2016. "Oral Health Outreach Programs - Can they Address the Disparities in Access to Dental Care?" </w:t>
      </w:r>
      <w:r w:rsidRPr="000951B7">
        <w:rPr>
          <w:rFonts w:ascii="Times New Roman" w:hAnsi="Times New Roman" w:cs="Times New Roman"/>
          <w:i/>
          <w:sz w:val="24"/>
          <w:szCs w:val="24"/>
        </w:rPr>
        <w:t>Journal of Oral Health &amp; Community Dentistry</w:t>
      </w:r>
      <w:r w:rsidRPr="000951B7">
        <w:rPr>
          <w:rFonts w:ascii="Times New Roman" w:hAnsi="Times New Roman" w:cs="Times New Roman"/>
          <w:sz w:val="24"/>
          <w:szCs w:val="24"/>
        </w:rPr>
        <w:t xml:space="preserve"> 10 (1):14-19.</w:t>
      </w:r>
    </w:p>
    <w:p w:rsidR="0053692E" w:rsidRPr="000951B7" w:rsidRDefault="0053692E"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Roberts, M. J. and Reich, M. R. 2002. 'Ethical analysis in public health', The Lancet, 359(9311): 1055-9.</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Rooney, E. 2014. "Developing care pathways – lessons from the Steele Review implementation in England." </w:t>
      </w:r>
      <w:r w:rsidRPr="000951B7">
        <w:rPr>
          <w:rFonts w:ascii="Times New Roman" w:hAnsi="Times New Roman" w:cs="Times New Roman"/>
          <w:i/>
          <w:sz w:val="24"/>
          <w:szCs w:val="24"/>
        </w:rPr>
        <w:t>Gerodontology</w:t>
      </w:r>
      <w:r w:rsidRPr="000951B7">
        <w:rPr>
          <w:rFonts w:ascii="Times New Roman" w:hAnsi="Times New Roman" w:cs="Times New Roman"/>
          <w:sz w:val="24"/>
          <w:szCs w:val="24"/>
        </w:rPr>
        <w:t xml:space="preserve"> 31:52-59. doi: 10.1111/ger.12084.</w:t>
      </w:r>
    </w:p>
    <w:p w:rsidR="000079F6" w:rsidRPr="000951B7" w:rsidRDefault="000079F6" w:rsidP="000079F6">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Rouse</w:t>
      </w:r>
      <w:r w:rsidRPr="000951B7">
        <w:t xml:space="preserve"> </w:t>
      </w:r>
      <w:r w:rsidRPr="000951B7">
        <w:rPr>
          <w:rFonts w:ascii="Times New Roman" w:hAnsi="Times New Roman" w:cs="Times New Roman"/>
        </w:rPr>
        <w:t>RA &amp; Hamilton MA.</w:t>
      </w:r>
      <w:r w:rsidRPr="000951B7">
        <w:rPr>
          <w:rFonts w:ascii="Times New Roman" w:hAnsi="Times New Roman" w:cs="Times New Roman"/>
          <w:sz w:val="24"/>
          <w:szCs w:val="24"/>
        </w:rPr>
        <w:t xml:space="preserve"> 1991</w:t>
      </w:r>
      <w:r w:rsidRPr="000951B7">
        <w:t xml:space="preserve">. </w:t>
      </w:r>
      <w:r w:rsidRPr="000951B7">
        <w:rPr>
          <w:rFonts w:ascii="Times New Roman" w:hAnsi="Times New Roman" w:cs="Times New Roman"/>
          <w:sz w:val="24"/>
          <w:szCs w:val="24"/>
        </w:rPr>
        <w:t>Dentists evaluate their patients: An empirical investigation of preferences</w:t>
      </w:r>
      <w:r w:rsidRPr="000951B7">
        <w:t xml:space="preserve"> </w:t>
      </w:r>
      <w:r w:rsidRPr="000951B7">
        <w:rPr>
          <w:rFonts w:ascii="Times New Roman" w:hAnsi="Times New Roman" w:cs="Times New Roman"/>
          <w:sz w:val="24"/>
          <w:szCs w:val="24"/>
        </w:rPr>
        <w:t>Journal of Behavioral Medicine 14(6):637–64</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Rylko-Bauer, B, and Farmer</w:t>
      </w:r>
      <w:r w:rsidR="00111EE3" w:rsidRPr="000951B7">
        <w:rPr>
          <w:rFonts w:ascii="Times New Roman" w:hAnsi="Times New Roman" w:cs="Times New Roman"/>
          <w:sz w:val="24"/>
          <w:szCs w:val="24"/>
        </w:rPr>
        <w:t>, F</w:t>
      </w:r>
      <w:r w:rsidRPr="000951B7">
        <w:rPr>
          <w:rFonts w:ascii="Times New Roman" w:hAnsi="Times New Roman" w:cs="Times New Roman"/>
          <w:sz w:val="24"/>
          <w:szCs w:val="24"/>
        </w:rPr>
        <w:t xml:space="preserve">. 2002. "Managed Care or Managed Inequality? A Call for Critiques of Market-Based Medicine." </w:t>
      </w:r>
      <w:r w:rsidRPr="000951B7">
        <w:rPr>
          <w:rFonts w:ascii="Times New Roman" w:hAnsi="Times New Roman" w:cs="Times New Roman"/>
          <w:i/>
          <w:sz w:val="24"/>
          <w:szCs w:val="24"/>
        </w:rPr>
        <w:t>Medical Anthropology Quarterly</w:t>
      </w:r>
      <w:r w:rsidRPr="000951B7">
        <w:rPr>
          <w:rFonts w:ascii="Times New Roman" w:hAnsi="Times New Roman" w:cs="Times New Roman"/>
          <w:sz w:val="24"/>
          <w:szCs w:val="24"/>
        </w:rPr>
        <w:t xml:space="preserve"> 16 (4):476-502. doi: 10.1525/maq.2002.16.4.476.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Silverman, D. 2013. </w:t>
      </w:r>
      <w:r w:rsidRPr="000951B7">
        <w:rPr>
          <w:rFonts w:ascii="Times New Roman" w:hAnsi="Times New Roman" w:cs="Times New Roman"/>
          <w:i/>
          <w:sz w:val="24"/>
          <w:szCs w:val="24"/>
        </w:rPr>
        <w:t>Doing Qualitative Research: A Practical Handbook</w:t>
      </w:r>
      <w:r w:rsidRPr="000951B7">
        <w:rPr>
          <w:rFonts w:ascii="Times New Roman" w:hAnsi="Times New Roman" w:cs="Times New Roman"/>
          <w:sz w:val="24"/>
          <w:szCs w:val="24"/>
        </w:rPr>
        <w:t>: SAGE Publications.</w:t>
      </w:r>
    </w:p>
    <w:p w:rsidR="00532914" w:rsidRPr="000951B7" w:rsidRDefault="00532914"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Sointu E. 2017.</w:t>
      </w:r>
      <w:r w:rsidRPr="000951B7">
        <w:t xml:space="preserve"> </w:t>
      </w:r>
      <w:r w:rsidRPr="000951B7">
        <w:rPr>
          <w:rFonts w:ascii="Times New Roman" w:hAnsi="Times New Roman" w:cs="Times New Roman"/>
          <w:sz w:val="24"/>
          <w:szCs w:val="24"/>
        </w:rPr>
        <w:t>‘Good’ patient/‘bad’ patient: clinical learning and the entrenching of inequality</w:t>
      </w:r>
      <w:r w:rsidRPr="000951B7">
        <w:t xml:space="preserve">. </w:t>
      </w:r>
      <w:r w:rsidRPr="000951B7">
        <w:rPr>
          <w:rFonts w:ascii="Times New Roman" w:hAnsi="Times New Roman" w:cs="Times New Roman"/>
          <w:i/>
          <w:sz w:val="24"/>
          <w:szCs w:val="24"/>
        </w:rPr>
        <w:t>Sociology of Health &amp; Illness</w:t>
      </w:r>
      <w:r w:rsidRPr="000951B7">
        <w:rPr>
          <w:rFonts w:ascii="Times New Roman" w:hAnsi="Times New Roman" w:cs="Times New Roman"/>
          <w:sz w:val="24"/>
          <w:szCs w:val="24"/>
        </w:rPr>
        <w:t xml:space="preserve"> 39 :63–77. doi: 10.1111/1467-9566.12487</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Sontag, D, and L Richardson. 1997. "Doctors withhold HIV pill regimen from some." </w:t>
      </w:r>
      <w:r w:rsidRPr="000951B7">
        <w:rPr>
          <w:rFonts w:ascii="Times New Roman" w:hAnsi="Times New Roman" w:cs="Times New Roman"/>
          <w:i/>
          <w:sz w:val="24"/>
          <w:szCs w:val="24"/>
        </w:rPr>
        <w:t>New York Times</w:t>
      </w:r>
      <w:r w:rsidRPr="000951B7">
        <w:rPr>
          <w:rFonts w:ascii="Times New Roman" w:hAnsi="Times New Roman" w:cs="Times New Roman"/>
          <w:sz w:val="24"/>
          <w:szCs w:val="24"/>
        </w:rPr>
        <w:t>.</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Standing, G. 2011. "Behavioural conditionality: why the nudges must be stopped." </w:t>
      </w:r>
      <w:r w:rsidRPr="000951B7">
        <w:rPr>
          <w:rFonts w:ascii="Times New Roman" w:hAnsi="Times New Roman" w:cs="Times New Roman"/>
          <w:i/>
          <w:sz w:val="24"/>
          <w:szCs w:val="24"/>
        </w:rPr>
        <w:t>Journal of Poverty and Social Justice</w:t>
      </w:r>
      <w:r w:rsidRPr="000951B7">
        <w:rPr>
          <w:rFonts w:ascii="Times New Roman" w:hAnsi="Times New Roman" w:cs="Times New Roman"/>
          <w:sz w:val="24"/>
          <w:szCs w:val="24"/>
        </w:rPr>
        <w:t xml:space="preserve"> 19 (1):27-38. doi: 10.1332/175982711X559136.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Voigt, K. 2016. "Too poor to say no? Health incentives for disadvantaged populations." </w:t>
      </w:r>
      <w:r w:rsidRPr="000951B7">
        <w:rPr>
          <w:rFonts w:ascii="Times New Roman" w:hAnsi="Times New Roman" w:cs="Times New Roman"/>
          <w:i/>
          <w:sz w:val="24"/>
          <w:szCs w:val="24"/>
        </w:rPr>
        <w:t>Journal of Medical Ethics</w:t>
      </w:r>
      <w:r w:rsidRPr="000951B7">
        <w:rPr>
          <w:rFonts w:ascii="Times New Roman" w:hAnsi="Times New Roman" w:cs="Times New Roman"/>
          <w:sz w:val="24"/>
          <w:szCs w:val="24"/>
        </w:rPr>
        <w:t>. doi: 10.1136/medethics-2016-103384.</w:t>
      </w:r>
    </w:p>
    <w:p w:rsidR="0053692E" w:rsidRPr="000951B7" w:rsidRDefault="0053692E"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Watts, B., Fitzpatrick, S., Bramley, G., and Watkins, D. (2014). Welfare Sanctions and Conditionality in the UK. York: Joseph Rowntree Foundation</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White, S. 2000. "Review Article: Social Rights and Social Contract - Political Theory and the New Welfare Politics." </w:t>
      </w:r>
      <w:r w:rsidRPr="000951B7">
        <w:rPr>
          <w:rFonts w:ascii="Times New Roman" w:hAnsi="Times New Roman" w:cs="Times New Roman"/>
          <w:i/>
          <w:sz w:val="24"/>
          <w:szCs w:val="24"/>
        </w:rPr>
        <w:t>British Journal of Political Science</w:t>
      </w:r>
      <w:r w:rsidRPr="000951B7">
        <w:rPr>
          <w:rFonts w:ascii="Times New Roman" w:hAnsi="Times New Roman" w:cs="Times New Roman"/>
          <w:sz w:val="24"/>
          <w:szCs w:val="24"/>
        </w:rPr>
        <w:t xml:space="preserve"> 30 (3):507-532.</w:t>
      </w:r>
    </w:p>
    <w:p w:rsidR="00F05896" w:rsidRPr="000951B7" w:rsidRDefault="00F05896" w:rsidP="00F05896">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Whitehead M &amp; Dahlgren G.</w:t>
      </w:r>
      <w:r w:rsidRPr="000951B7">
        <w:t xml:space="preserve"> </w:t>
      </w:r>
      <w:r w:rsidRPr="000951B7">
        <w:rPr>
          <w:rFonts w:ascii="Times New Roman" w:hAnsi="Times New Roman" w:cs="Times New Roman"/>
          <w:sz w:val="24"/>
          <w:szCs w:val="24"/>
        </w:rPr>
        <w:t>Concepts and principles for tackling social inequities in health:</w:t>
      </w:r>
    </w:p>
    <w:p w:rsidR="00F05896" w:rsidRPr="000951B7" w:rsidRDefault="00F05896" w:rsidP="008F731B">
      <w:pPr>
        <w:pStyle w:val="EndNoteBibliography"/>
        <w:spacing w:after="0"/>
        <w:ind w:left="720"/>
        <w:rPr>
          <w:rFonts w:ascii="Times New Roman" w:hAnsi="Times New Roman" w:cs="Times New Roman"/>
          <w:sz w:val="24"/>
          <w:szCs w:val="24"/>
        </w:rPr>
      </w:pPr>
      <w:r w:rsidRPr="000951B7">
        <w:rPr>
          <w:rFonts w:ascii="Times New Roman" w:hAnsi="Times New Roman" w:cs="Times New Roman"/>
          <w:sz w:val="24"/>
          <w:szCs w:val="24"/>
        </w:rPr>
        <w:t>Levelling up Part 1. World Health Organisation:WHO Regional Office for Europe, 2006.</w:t>
      </w:r>
    </w:p>
    <w:p w:rsidR="00822F6C" w:rsidRPr="000951B7" w:rsidRDefault="00822F6C" w:rsidP="00EF6F19">
      <w:pPr>
        <w:pStyle w:val="EndNoteBibliography"/>
        <w:spacing w:after="0"/>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Willems, S., S. De Maesschalck, M. Deveugele, A. Derese, and J. De Maeseneer. 2005. "Socio-economic status of the patient and doctor–patient communication: does it make a difference?" </w:t>
      </w:r>
      <w:r w:rsidRPr="000951B7">
        <w:rPr>
          <w:rFonts w:ascii="Times New Roman" w:hAnsi="Times New Roman" w:cs="Times New Roman"/>
          <w:i/>
          <w:sz w:val="24"/>
          <w:szCs w:val="24"/>
        </w:rPr>
        <w:t>Patient Education and Counseling</w:t>
      </w:r>
      <w:r w:rsidRPr="000951B7">
        <w:rPr>
          <w:rFonts w:ascii="Times New Roman" w:hAnsi="Times New Roman" w:cs="Times New Roman"/>
          <w:sz w:val="24"/>
          <w:szCs w:val="24"/>
        </w:rPr>
        <w:t xml:space="preserve"> 56 (2):139-146. doi: http://dx.doi.org/10.1016/j.pec.2004.02.011.</w:t>
      </w:r>
    </w:p>
    <w:p w:rsidR="00F05896" w:rsidRPr="000951B7" w:rsidRDefault="00822F6C" w:rsidP="00F05896">
      <w:pPr>
        <w:pStyle w:val="EndNoteBibliography"/>
        <w:ind w:left="720" w:hanging="720"/>
        <w:rPr>
          <w:rFonts w:ascii="Times New Roman" w:hAnsi="Times New Roman" w:cs="Times New Roman"/>
          <w:sz w:val="24"/>
          <w:szCs w:val="24"/>
        </w:rPr>
      </w:pPr>
      <w:r w:rsidRPr="000951B7">
        <w:rPr>
          <w:rFonts w:ascii="Times New Roman" w:hAnsi="Times New Roman" w:cs="Times New Roman"/>
          <w:sz w:val="24"/>
          <w:szCs w:val="24"/>
        </w:rPr>
        <w:t xml:space="preserve">Woodington, J. 2015. "Challenges facing NHS dental contract reforms: Pilot exit." </w:t>
      </w:r>
      <w:r w:rsidRPr="000951B7">
        <w:rPr>
          <w:rFonts w:ascii="Times New Roman" w:hAnsi="Times New Roman" w:cs="Times New Roman"/>
          <w:i/>
          <w:sz w:val="24"/>
          <w:szCs w:val="24"/>
        </w:rPr>
        <w:t>Br Dent J</w:t>
      </w:r>
      <w:r w:rsidRPr="000951B7">
        <w:rPr>
          <w:rFonts w:ascii="Times New Roman" w:hAnsi="Times New Roman" w:cs="Times New Roman"/>
          <w:sz w:val="24"/>
          <w:szCs w:val="24"/>
        </w:rPr>
        <w:t xml:space="preserve"> 218 (12):695-697. doi: 10.1038/sj.bdj.2015.441.</w:t>
      </w:r>
    </w:p>
    <w:p w:rsidR="00822F6C" w:rsidRPr="000951B7" w:rsidRDefault="00822F6C" w:rsidP="00F05896">
      <w:pPr>
        <w:pStyle w:val="EndNoteBibliography"/>
        <w:ind w:left="720" w:hanging="720"/>
        <w:rPr>
          <w:rFonts w:ascii="Times New Roman" w:hAnsi="Times New Roman" w:cs="Times New Roman"/>
          <w:sz w:val="24"/>
          <w:szCs w:val="24"/>
        </w:rPr>
      </w:pPr>
      <w:r w:rsidRPr="000951B7">
        <w:rPr>
          <w:rFonts w:ascii="Times New Roman" w:hAnsi="Times New Roman" w:cs="Times New Roman"/>
          <w:sz w:val="24"/>
          <w:szCs w:val="24"/>
        </w:rPr>
        <w:br w:type="page"/>
      </w:r>
    </w:p>
    <w:p w:rsidR="00822F6C" w:rsidRPr="000951B7" w:rsidRDefault="00822F6C" w:rsidP="00EF6F19">
      <w:pPr>
        <w:pStyle w:val="Heading1"/>
      </w:pPr>
      <w:r w:rsidRPr="000951B7">
        <w:t>Table and figure captions</w:t>
      </w:r>
    </w:p>
    <w:p w:rsidR="00822F6C" w:rsidRPr="000951B7" w:rsidRDefault="00822F6C" w:rsidP="00EF6F19"/>
    <w:p w:rsidR="00822F6C" w:rsidRPr="000951B7" w:rsidRDefault="00822F6C" w:rsidP="00EF6F19">
      <w:r w:rsidRPr="000951B7">
        <w:rPr>
          <w:rFonts w:ascii="Times New Roman" w:hAnsi="Times New Roman" w:cs="Times New Roman"/>
          <w:sz w:val="24"/>
          <w:szCs w:val="24"/>
        </w:rPr>
        <w:t>Table 1. List of included documents in policy analysis</w:t>
      </w:r>
      <w:r w:rsidRPr="000951B7">
        <w:t xml:space="preserve"> </w:t>
      </w:r>
    </w:p>
    <w:p w:rsidR="00822F6C" w:rsidRPr="000951B7" w:rsidRDefault="00822F6C" w:rsidP="00EF6F19">
      <w:pPr>
        <w:rPr>
          <w:rFonts w:ascii="Times New Roman" w:hAnsi="Times New Roman" w:cs="Times New Roman"/>
          <w:sz w:val="24"/>
          <w:szCs w:val="24"/>
        </w:rPr>
      </w:pPr>
      <w:r w:rsidRPr="000951B7">
        <w:rPr>
          <w:rFonts w:ascii="Times New Roman" w:hAnsi="Times New Roman" w:cs="Times New Roman"/>
          <w:sz w:val="24"/>
          <w:szCs w:val="24"/>
        </w:rPr>
        <w:t>Figure 1. Framing to support the need to reform NHS dental contracts</w:t>
      </w:r>
    </w:p>
    <w:p w:rsidR="00822F6C" w:rsidRPr="000951B7" w:rsidRDefault="00822F6C" w:rsidP="00EF6F19">
      <w:pPr>
        <w:rPr>
          <w:rFonts w:ascii="Times New Roman" w:hAnsi="Times New Roman" w:cs="Times New Roman"/>
          <w:sz w:val="24"/>
          <w:szCs w:val="24"/>
        </w:rPr>
      </w:pPr>
      <w:r w:rsidRPr="000951B7">
        <w:rPr>
          <w:rFonts w:ascii="Times New Roman" w:hAnsi="Times New Roman" w:cs="Times New Roman"/>
          <w:sz w:val="24"/>
          <w:szCs w:val="24"/>
        </w:rPr>
        <w:t>Figure 2. Framing to support the introduction of a conditional element in the NHS dental contract reforms</w:t>
      </w:r>
    </w:p>
    <w:p w:rsidR="00822F6C" w:rsidRPr="000951B7" w:rsidRDefault="00822F6C" w:rsidP="00EF6F19">
      <w:pPr>
        <w:rPr>
          <w:rFonts w:ascii="Times New Roman" w:hAnsi="Times New Roman" w:cs="Times New Roman"/>
          <w:sz w:val="24"/>
          <w:szCs w:val="24"/>
        </w:rPr>
      </w:pPr>
      <w:r w:rsidRPr="000951B7">
        <w:rPr>
          <w:rFonts w:ascii="Times New Roman" w:hAnsi="Times New Roman" w:cs="Times New Roman"/>
          <w:sz w:val="24"/>
          <w:szCs w:val="24"/>
        </w:rPr>
        <w:t>Figure 3. Mapping the trajectory of patients classified as ‘red’ in the clinical care pathway</w:t>
      </w:r>
    </w:p>
    <w:p w:rsidR="00822F6C" w:rsidRPr="000951B7" w:rsidRDefault="00822F6C" w:rsidP="00EF6F19">
      <w:pPr>
        <w:rPr>
          <w:rFonts w:ascii="Times New Roman" w:hAnsi="Times New Roman" w:cs="Times New Roman"/>
          <w:sz w:val="24"/>
          <w:szCs w:val="24"/>
        </w:rPr>
      </w:pPr>
    </w:p>
    <w:p w:rsidR="00822F6C" w:rsidRPr="000951B7" w:rsidRDefault="00822F6C" w:rsidP="00EF6F19">
      <w:pPr>
        <w:rPr>
          <w:rFonts w:ascii="Times New Roman" w:hAnsi="Times New Roman" w:cs="Times New Roman"/>
          <w:sz w:val="24"/>
          <w:szCs w:val="24"/>
        </w:rPr>
      </w:pPr>
    </w:p>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p w:rsidR="00822F6C" w:rsidRPr="000951B7" w:rsidRDefault="00822F6C">
      <w:r w:rsidRPr="000951B7">
        <w:br w:type="page"/>
      </w:r>
    </w:p>
    <w:p w:rsidR="00822F6C" w:rsidRPr="000951B7" w:rsidRDefault="00822F6C" w:rsidP="00EF6F19">
      <w:pPr>
        <w:pStyle w:val="Heading1"/>
      </w:pPr>
      <w:r w:rsidRPr="000951B7">
        <w:t>Tables and figures</w:t>
      </w:r>
    </w:p>
    <w:p w:rsidR="00822F6C" w:rsidRPr="000951B7" w:rsidRDefault="00822F6C" w:rsidP="00EF6F19"/>
    <w:tbl>
      <w:tblPr>
        <w:tblStyle w:val="TableGrid1"/>
        <w:tblW w:w="9181" w:type="dxa"/>
        <w:tblLayout w:type="fixed"/>
        <w:tblLook w:val="04A0" w:firstRow="1" w:lastRow="0" w:firstColumn="1" w:lastColumn="0" w:noHBand="0" w:noVBand="1"/>
      </w:tblPr>
      <w:tblGrid>
        <w:gridCol w:w="1384"/>
        <w:gridCol w:w="851"/>
        <w:gridCol w:w="4111"/>
        <w:gridCol w:w="2835"/>
      </w:tblGrid>
      <w:tr w:rsidR="000951B7" w:rsidRPr="000951B7" w:rsidTr="00B31A94">
        <w:tc>
          <w:tcPr>
            <w:tcW w:w="9181" w:type="dxa"/>
            <w:gridSpan w:val="4"/>
            <w:tcBorders>
              <w:top w:val="single" w:sz="12" w:space="0" w:color="auto"/>
              <w:left w:val="nil"/>
              <w:bottom w:val="single" w:sz="2" w:space="0" w:color="auto"/>
              <w:right w:val="nil"/>
            </w:tcBorders>
          </w:tcPr>
          <w:p w:rsidR="00B149F7" w:rsidRPr="000951B7" w:rsidRDefault="00B149F7" w:rsidP="00B149F7">
            <w:pPr>
              <w:jc w:val="both"/>
              <w:rPr>
                <w:rFonts w:ascii="Times New Roman" w:hAnsi="Times New Roman" w:cs="Times New Roman"/>
                <w:b/>
                <w:noProof/>
                <w:sz w:val="24"/>
                <w:szCs w:val="24"/>
                <w:lang w:val="en-US"/>
              </w:rPr>
            </w:pPr>
            <w:r w:rsidRPr="000951B7">
              <w:rPr>
                <w:rFonts w:ascii="Times New Roman" w:hAnsi="Times New Roman" w:cs="Times New Roman"/>
                <w:b/>
                <w:noProof/>
                <w:sz w:val="24"/>
                <w:szCs w:val="24"/>
                <w:lang w:val="en-US"/>
              </w:rPr>
              <w:t>Table 1. List of included documents in policy analysis</w:t>
            </w:r>
          </w:p>
        </w:tc>
      </w:tr>
      <w:tr w:rsidR="000951B7" w:rsidRPr="000951B7" w:rsidTr="00B31A94">
        <w:tc>
          <w:tcPr>
            <w:tcW w:w="1384" w:type="dxa"/>
            <w:tcBorders>
              <w:top w:val="single" w:sz="2" w:space="0" w:color="auto"/>
              <w:left w:val="nil"/>
              <w:bottom w:val="single" w:sz="2" w:space="0" w:color="auto"/>
              <w:right w:val="nil"/>
            </w:tcBorders>
          </w:tcPr>
          <w:p w:rsidR="00B149F7" w:rsidRPr="000951B7" w:rsidRDefault="00B149F7" w:rsidP="00B149F7">
            <w:pPr>
              <w:jc w:val="center"/>
              <w:rPr>
                <w:rFonts w:ascii="Times New Roman" w:hAnsi="Times New Roman" w:cs="Times New Roman"/>
                <w:b/>
                <w:noProof/>
                <w:sz w:val="24"/>
                <w:szCs w:val="24"/>
                <w:lang w:val="en-US"/>
              </w:rPr>
            </w:pPr>
          </w:p>
          <w:p w:rsidR="00B149F7" w:rsidRPr="000951B7" w:rsidRDefault="00B149F7" w:rsidP="00B149F7">
            <w:pPr>
              <w:jc w:val="center"/>
              <w:rPr>
                <w:rFonts w:ascii="Times New Roman" w:hAnsi="Times New Roman" w:cs="Times New Roman"/>
                <w:b/>
                <w:noProof/>
                <w:sz w:val="24"/>
                <w:szCs w:val="24"/>
                <w:lang w:val="en-US"/>
              </w:rPr>
            </w:pPr>
            <w:r w:rsidRPr="000951B7">
              <w:rPr>
                <w:rFonts w:ascii="Times New Roman" w:hAnsi="Times New Roman" w:cs="Times New Roman"/>
                <w:b/>
                <w:noProof/>
                <w:sz w:val="24"/>
                <w:szCs w:val="24"/>
                <w:lang w:val="en-US"/>
              </w:rPr>
              <w:t>Reference</w:t>
            </w:r>
          </w:p>
        </w:tc>
        <w:tc>
          <w:tcPr>
            <w:tcW w:w="851" w:type="dxa"/>
            <w:tcBorders>
              <w:top w:val="single" w:sz="2" w:space="0" w:color="auto"/>
              <w:left w:val="nil"/>
              <w:bottom w:val="single" w:sz="2" w:space="0" w:color="auto"/>
              <w:right w:val="nil"/>
            </w:tcBorders>
          </w:tcPr>
          <w:p w:rsidR="00B149F7" w:rsidRPr="000951B7" w:rsidRDefault="00B149F7" w:rsidP="00B149F7">
            <w:pPr>
              <w:jc w:val="center"/>
              <w:rPr>
                <w:rFonts w:ascii="Times New Roman" w:hAnsi="Times New Roman" w:cs="Times New Roman"/>
                <w:b/>
                <w:noProof/>
                <w:sz w:val="24"/>
                <w:szCs w:val="24"/>
                <w:lang w:val="en-US"/>
              </w:rPr>
            </w:pPr>
          </w:p>
          <w:p w:rsidR="00B149F7" w:rsidRPr="000951B7" w:rsidRDefault="00B149F7" w:rsidP="00B149F7">
            <w:pPr>
              <w:jc w:val="center"/>
              <w:rPr>
                <w:rFonts w:ascii="Times New Roman" w:hAnsi="Times New Roman" w:cs="Times New Roman"/>
                <w:b/>
                <w:noProof/>
                <w:sz w:val="24"/>
                <w:szCs w:val="24"/>
                <w:lang w:val="en-US"/>
              </w:rPr>
            </w:pPr>
            <w:r w:rsidRPr="000951B7">
              <w:rPr>
                <w:rFonts w:ascii="Times New Roman" w:hAnsi="Times New Roman" w:cs="Times New Roman"/>
                <w:b/>
                <w:noProof/>
                <w:sz w:val="24"/>
                <w:szCs w:val="24"/>
                <w:lang w:val="en-US"/>
              </w:rPr>
              <w:t>Year</w:t>
            </w:r>
          </w:p>
        </w:tc>
        <w:tc>
          <w:tcPr>
            <w:tcW w:w="4111" w:type="dxa"/>
            <w:tcBorders>
              <w:top w:val="single" w:sz="2" w:space="0" w:color="auto"/>
              <w:left w:val="nil"/>
              <w:bottom w:val="single" w:sz="2" w:space="0" w:color="auto"/>
              <w:right w:val="nil"/>
            </w:tcBorders>
          </w:tcPr>
          <w:p w:rsidR="00B149F7" w:rsidRPr="000951B7" w:rsidRDefault="00B149F7" w:rsidP="00B149F7">
            <w:pPr>
              <w:jc w:val="center"/>
              <w:rPr>
                <w:rFonts w:ascii="Times New Roman" w:hAnsi="Times New Roman" w:cs="Times New Roman"/>
                <w:b/>
                <w:noProof/>
                <w:sz w:val="24"/>
                <w:szCs w:val="24"/>
                <w:lang w:val="en-US"/>
              </w:rPr>
            </w:pPr>
          </w:p>
          <w:p w:rsidR="00B149F7" w:rsidRPr="000951B7" w:rsidRDefault="00B149F7" w:rsidP="00B149F7">
            <w:pPr>
              <w:jc w:val="center"/>
              <w:rPr>
                <w:rFonts w:ascii="Times New Roman" w:hAnsi="Times New Roman" w:cs="Times New Roman"/>
                <w:b/>
                <w:noProof/>
                <w:sz w:val="24"/>
                <w:szCs w:val="24"/>
                <w:lang w:val="en-US"/>
              </w:rPr>
            </w:pPr>
            <w:r w:rsidRPr="000951B7">
              <w:rPr>
                <w:rFonts w:ascii="Times New Roman" w:hAnsi="Times New Roman" w:cs="Times New Roman"/>
                <w:b/>
                <w:noProof/>
                <w:sz w:val="24"/>
                <w:szCs w:val="24"/>
                <w:lang w:val="en-US"/>
              </w:rPr>
              <w:t>Name</w:t>
            </w:r>
          </w:p>
        </w:tc>
        <w:tc>
          <w:tcPr>
            <w:tcW w:w="2835" w:type="dxa"/>
            <w:tcBorders>
              <w:top w:val="single" w:sz="2" w:space="0" w:color="auto"/>
              <w:left w:val="nil"/>
              <w:bottom w:val="single" w:sz="2" w:space="0" w:color="auto"/>
              <w:right w:val="nil"/>
            </w:tcBorders>
          </w:tcPr>
          <w:p w:rsidR="00B149F7" w:rsidRPr="000951B7" w:rsidRDefault="00B149F7" w:rsidP="00B149F7">
            <w:pPr>
              <w:jc w:val="center"/>
              <w:rPr>
                <w:rFonts w:ascii="Times New Roman" w:hAnsi="Times New Roman" w:cs="Times New Roman"/>
                <w:b/>
                <w:noProof/>
                <w:sz w:val="24"/>
                <w:szCs w:val="24"/>
                <w:lang w:val="en-US"/>
              </w:rPr>
            </w:pPr>
          </w:p>
          <w:p w:rsidR="00B149F7" w:rsidRPr="000951B7" w:rsidRDefault="00B149F7" w:rsidP="00B149F7">
            <w:pPr>
              <w:jc w:val="center"/>
              <w:rPr>
                <w:rFonts w:ascii="Times New Roman" w:hAnsi="Times New Roman" w:cs="Times New Roman"/>
                <w:b/>
                <w:noProof/>
                <w:sz w:val="24"/>
                <w:szCs w:val="24"/>
                <w:lang w:val="en-US"/>
              </w:rPr>
            </w:pPr>
            <w:r w:rsidRPr="000951B7">
              <w:rPr>
                <w:rFonts w:ascii="Times New Roman" w:hAnsi="Times New Roman" w:cs="Times New Roman"/>
                <w:b/>
                <w:noProof/>
                <w:sz w:val="24"/>
                <w:szCs w:val="24"/>
                <w:lang w:val="en-US"/>
              </w:rPr>
              <w:t>Description</w:t>
            </w:r>
          </w:p>
        </w:tc>
      </w:tr>
      <w:tr w:rsidR="000951B7" w:rsidRPr="000951B7" w:rsidTr="00B31A94">
        <w:tc>
          <w:tcPr>
            <w:tcW w:w="1384" w:type="dxa"/>
            <w:tcBorders>
              <w:top w:val="single" w:sz="2" w:space="0" w:color="auto"/>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A</w:t>
            </w:r>
          </w:p>
        </w:tc>
        <w:tc>
          <w:tcPr>
            <w:tcW w:w="851" w:type="dxa"/>
            <w:tcBorders>
              <w:top w:val="single" w:sz="2" w:space="0" w:color="auto"/>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2009</w:t>
            </w:r>
          </w:p>
        </w:tc>
        <w:tc>
          <w:tcPr>
            <w:tcW w:w="4111" w:type="dxa"/>
            <w:tcBorders>
              <w:top w:val="single" w:sz="2" w:space="0" w:color="auto"/>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2009. NHS dental services in England: an independent review led by Professor Jimmy Steele. London.</w:t>
            </w:r>
          </w:p>
        </w:tc>
        <w:tc>
          <w:tcPr>
            <w:tcW w:w="2835" w:type="dxa"/>
            <w:tcBorders>
              <w:top w:val="single" w:sz="2" w:space="0" w:color="auto"/>
              <w:left w:val="nil"/>
              <w:bottom w:val="nil"/>
              <w:right w:val="nil"/>
            </w:tcBorders>
          </w:tcPr>
          <w:p w:rsidR="00B149F7" w:rsidRPr="000951B7" w:rsidRDefault="00B149F7" w:rsidP="005C0AF5">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Independent review and policy proposals</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B</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2010</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Steele, J, Patients 'should look after teeth if they want care', in BBC News Online. 2010: http://www.bbc.co.uk/news/health-12042614</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Mass media article</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C</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2010</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NHS dental contract: proposal for pilots December 2010. 2010, Department of Health: London</w:t>
            </w:r>
          </w:p>
        </w:tc>
        <w:tc>
          <w:tcPr>
            <w:tcW w:w="2835" w:type="dxa"/>
            <w:tcBorders>
              <w:top w:val="nil"/>
              <w:left w:val="nil"/>
              <w:bottom w:val="nil"/>
              <w:right w:val="nil"/>
            </w:tcBorders>
          </w:tcPr>
          <w:p w:rsidR="00B149F7" w:rsidRPr="000951B7" w:rsidRDefault="00B149F7" w:rsidP="00B31A94">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Outline </w:t>
            </w:r>
            <w:r w:rsidR="00B31A94" w:rsidRPr="000951B7">
              <w:rPr>
                <w:rFonts w:ascii="Times New Roman" w:hAnsi="Times New Roman" w:cs="Times New Roman"/>
                <w:noProof/>
                <w:sz w:val="20"/>
                <w:szCs w:val="20"/>
                <w:lang w:val="en-US"/>
              </w:rPr>
              <w:t>of Stage 1 pilots</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D</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2011</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2011. Dental Contract Reform Pilots: Notes to support Care Pathway Approach. London: Department of Health.</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Clinical guidance to dental professionals </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E</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2012</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Dental Contract Reform Programme: Proposals for stage 2 piloting. 2012, Department of Health: London.</w:t>
            </w:r>
          </w:p>
        </w:tc>
        <w:tc>
          <w:tcPr>
            <w:tcW w:w="2835" w:type="dxa"/>
            <w:tcBorders>
              <w:top w:val="nil"/>
              <w:left w:val="nil"/>
              <w:bottom w:val="nil"/>
              <w:right w:val="nil"/>
            </w:tcBorders>
          </w:tcPr>
          <w:p w:rsidR="00B149F7" w:rsidRPr="000951B7" w:rsidRDefault="00B149F7" w:rsidP="00B31A94">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Outline of pilots and </w:t>
            </w:r>
            <w:r w:rsidR="00B31A94" w:rsidRPr="000951B7">
              <w:rPr>
                <w:rFonts w:ascii="Times New Roman" w:hAnsi="Times New Roman" w:cs="Times New Roman"/>
                <w:noProof/>
                <w:sz w:val="20"/>
                <w:szCs w:val="20"/>
                <w:lang w:val="en-US"/>
              </w:rPr>
              <w:t>contract changes for Stage 2 pilots</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F</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2012</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NHS dental contract pilots: Early findings. 2012, Department of Health: London.</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Progress report on pilot </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G</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2012</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NHS dental contract pilots: Care Pathway Review. 2012, Department of Health: London.</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Progress report on care pathway approach</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H</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2012</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ICM, Dental contract pilots evaluation: Research report for the Department of Health. 2012</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Independent pilot evaluation </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I</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2013</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Dental contract reform programme: early findings and opportunity to give feedback. 2013, Department of Health: London.</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Progress update</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J</w:t>
            </w:r>
          </w:p>
        </w:tc>
        <w:tc>
          <w:tcPr>
            <w:tcW w:w="851" w:type="dxa"/>
            <w:tcBorders>
              <w:top w:val="nil"/>
              <w:left w:val="nil"/>
              <w:bottom w:val="nil"/>
              <w:right w:val="nil"/>
            </w:tcBorders>
          </w:tcPr>
          <w:p w:rsidR="00B149F7" w:rsidRPr="000951B7" w:rsidRDefault="00B149F7" w:rsidP="00B149F7">
            <w:pPr>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2014</w:t>
            </w:r>
          </w:p>
        </w:tc>
        <w:tc>
          <w:tcPr>
            <w:tcW w:w="4111" w:type="dxa"/>
            <w:tcBorders>
              <w:top w:val="nil"/>
              <w:left w:val="nil"/>
              <w:bottom w:val="nil"/>
              <w:right w:val="nil"/>
            </w:tcBorders>
          </w:tcPr>
          <w:p w:rsidR="00B149F7" w:rsidRPr="000951B7" w:rsidRDefault="00FC6A03" w:rsidP="00B149F7">
            <w:pPr>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NHS dental contract pilots - Learning after first two years of piloting. 2014, Department of Health: London.</w:t>
            </w:r>
          </w:p>
        </w:tc>
        <w:tc>
          <w:tcPr>
            <w:tcW w:w="2835" w:type="dxa"/>
            <w:tcBorders>
              <w:top w:val="nil"/>
              <w:left w:val="nil"/>
              <w:bottom w:val="nil"/>
              <w:right w:val="nil"/>
            </w:tcBorders>
          </w:tcPr>
          <w:p w:rsidR="00B149F7" w:rsidRPr="000951B7" w:rsidRDefault="00B149F7" w:rsidP="00B149F7">
            <w:pPr>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Progress report on pilot</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K</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2015</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2015. Dental Contract Reform: Prototypes. London: Department of Health.</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 xml:space="preserve">Outline of prototypes </w:t>
            </w:r>
          </w:p>
        </w:tc>
      </w:tr>
      <w:tr w:rsidR="000951B7" w:rsidRPr="000951B7" w:rsidTr="00B31A94">
        <w:tc>
          <w:tcPr>
            <w:tcW w:w="1384"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L</w:t>
            </w:r>
          </w:p>
        </w:tc>
        <w:tc>
          <w:tcPr>
            <w:tcW w:w="851"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2015</w:t>
            </w:r>
          </w:p>
        </w:tc>
        <w:tc>
          <w:tcPr>
            <w:tcW w:w="4111" w:type="dxa"/>
            <w:tcBorders>
              <w:top w:val="nil"/>
              <w:left w:val="nil"/>
              <w:bottom w:val="nil"/>
              <w:right w:val="nil"/>
            </w:tcBorders>
          </w:tcPr>
          <w:p w:rsidR="00B149F7" w:rsidRPr="000951B7" w:rsidRDefault="00FC6A03"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Dental contract reform engagement exercise: detailed findings. 2015, Department of Health: London.</w:t>
            </w:r>
          </w:p>
        </w:tc>
        <w:tc>
          <w:tcPr>
            <w:tcW w:w="2835" w:type="dxa"/>
            <w:tcBorders>
              <w:top w:val="nil"/>
              <w:left w:val="nil"/>
              <w:bottom w:val="nil"/>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Progress update for dental professionals</w:t>
            </w:r>
          </w:p>
        </w:tc>
      </w:tr>
      <w:tr w:rsidR="000951B7" w:rsidRPr="000951B7" w:rsidTr="00B31A94">
        <w:tc>
          <w:tcPr>
            <w:tcW w:w="1384" w:type="dxa"/>
            <w:tcBorders>
              <w:top w:val="nil"/>
              <w:left w:val="nil"/>
              <w:bottom w:val="single" w:sz="2" w:space="0" w:color="auto"/>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Document M</w:t>
            </w:r>
          </w:p>
        </w:tc>
        <w:tc>
          <w:tcPr>
            <w:tcW w:w="851" w:type="dxa"/>
            <w:tcBorders>
              <w:top w:val="nil"/>
              <w:left w:val="nil"/>
              <w:bottom w:val="single" w:sz="2" w:space="0" w:color="auto"/>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2016</w:t>
            </w:r>
          </w:p>
        </w:tc>
        <w:tc>
          <w:tcPr>
            <w:tcW w:w="4111" w:type="dxa"/>
            <w:tcBorders>
              <w:top w:val="nil"/>
              <w:left w:val="nil"/>
              <w:bottom w:val="single" w:sz="2" w:space="0" w:color="auto"/>
              <w:right w:val="nil"/>
            </w:tcBorders>
          </w:tcPr>
          <w:p w:rsidR="00B149F7" w:rsidRPr="000951B7" w:rsidRDefault="00FC6A03" w:rsidP="00FC6A03">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Department of Health. 2016. Dental contract reform: Managing Patient Compliance and Motivation. London</w:t>
            </w:r>
          </w:p>
        </w:tc>
        <w:tc>
          <w:tcPr>
            <w:tcW w:w="2835" w:type="dxa"/>
            <w:tcBorders>
              <w:top w:val="nil"/>
              <w:left w:val="nil"/>
              <w:bottom w:val="single" w:sz="2" w:space="0" w:color="auto"/>
              <w:right w:val="nil"/>
            </w:tcBorders>
          </w:tcPr>
          <w:p w:rsidR="00B149F7" w:rsidRPr="000951B7" w:rsidRDefault="00B149F7" w:rsidP="00B149F7">
            <w:pPr>
              <w:jc w:val="both"/>
              <w:rPr>
                <w:rFonts w:ascii="Times New Roman" w:hAnsi="Times New Roman" w:cs="Times New Roman"/>
                <w:noProof/>
                <w:sz w:val="20"/>
                <w:szCs w:val="20"/>
                <w:lang w:val="en-US"/>
              </w:rPr>
            </w:pPr>
            <w:r w:rsidRPr="000951B7">
              <w:rPr>
                <w:rFonts w:ascii="Times New Roman" w:hAnsi="Times New Roman" w:cs="Times New Roman"/>
                <w:noProof/>
                <w:sz w:val="20"/>
                <w:szCs w:val="20"/>
                <w:lang w:val="en-US"/>
              </w:rPr>
              <w:t>Clinical guidance</w:t>
            </w:r>
          </w:p>
        </w:tc>
      </w:tr>
    </w:tbl>
    <w:p w:rsidR="00B149F7" w:rsidRPr="000951B7" w:rsidRDefault="00B149F7" w:rsidP="00EF6F19"/>
    <w:p w:rsidR="00822F6C" w:rsidRPr="000951B7" w:rsidRDefault="00822F6C" w:rsidP="00EF6F19"/>
    <w:p w:rsidR="00822F6C" w:rsidRPr="000951B7" w:rsidRDefault="00822F6C" w:rsidP="00EF6F19"/>
    <w:p w:rsidR="00822F6C" w:rsidRPr="000951B7" w:rsidRDefault="00822F6C" w:rsidP="00EF6F19">
      <w:r w:rsidRPr="000951B7">
        <w:rPr>
          <w:rFonts w:ascii="Times New Roman" w:hAnsi="Times New Roman" w:cs="Times New Roman"/>
          <w:noProof/>
          <w:sz w:val="24"/>
          <w:szCs w:val="24"/>
          <w:lang w:eastAsia="en-GB"/>
        </w:rPr>
        <w:drawing>
          <wp:inline distT="0" distB="0" distL="0" distR="0" wp14:anchorId="57594DE6" wp14:editId="180E4321">
            <wp:extent cx="6496050" cy="4497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try.jpg"/>
                    <pic:cNvPicPr/>
                  </pic:nvPicPr>
                  <pic:blipFill>
                    <a:blip r:embed="rId9">
                      <a:extLst>
                        <a:ext uri="{28A0092B-C50C-407E-A947-70E740481C1C}">
                          <a14:useLocalDpi xmlns:a14="http://schemas.microsoft.com/office/drawing/2010/main" val="0"/>
                        </a:ext>
                      </a:extLst>
                    </a:blip>
                    <a:stretch>
                      <a:fillRect/>
                    </a:stretch>
                  </pic:blipFill>
                  <pic:spPr>
                    <a:xfrm>
                      <a:off x="0" y="0"/>
                      <a:ext cx="6496050" cy="4497070"/>
                    </a:xfrm>
                    <a:prstGeom prst="rect">
                      <a:avLst/>
                    </a:prstGeom>
                  </pic:spPr>
                </pic:pic>
              </a:graphicData>
            </a:graphic>
          </wp:inline>
        </w:drawing>
      </w:r>
    </w:p>
    <w:p w:rsidR="00822F6C" w:rsidRPr="000951B7" w:rsidRDefault="00822F6C" w:rsidP="00EF6F19"/>
    <w:p w:rsidR="00822F6C" w:rsidRPr="000951B7" w:rsidRDefault="00822F6C" w:rsidP="00EF6F19"/>
    <w:p w:rsidR="00822F6C" w:rsidRPr="000951B7" w:rsidRDefault="00822F6C" w:rsidP="00EF6F19"/>
    <w:p w:rsidR="00822F6C" w:rsidRPr="000951B7" w:rsidRDefault="00822F6C" w:rsidP="00EF6F19">
      <w:r w:rsidRPr="000951B7">
        <w:rPr>
          <w:rFonts w:ascii="Times New Roman" w:hAnsi="Times New Roman" w:cs="Times New Roman"/>
          <w:noProof/>
          <w:sz w:val="24"/>
          <w:szCs w:val="24"/>
          <w:lang w:eastAsia="en-GB"/>
        </w:rPr>
        <w:drawing>
          <wp:inline distT="0" distB="0" distL="0" distR="0" wp14:anchorId="763202E8" wp14:editId="77A667C7">
            <wp:extent cx="6340475" cy="43891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try 2.jpg"/>
                    <pic:cNvPicPr/>
                  </pic:nvPicPr>
                  <pic:blipFill>
                    <a:blip r:embed="rId10">
                      <a:extLst>
                        <a:ext uri="{28A0092B-C50C-407E-A947-70E740481C1C}">
                          <a14:useLocalDpi xmlns:a14="http://schemas.microsoft.com/office/drawing/2010/main" val="0"/>
                        </a:ext>
                      </a:extLst>
                    </a:blip>
                    <a:stretch>
                      <a:fillRect/>
                    </a:stretch>
                  </pic:blipFill>
                  <pic:spPr>
                    <a:xfrm>
                      <a:off x="0" y="0"/>
                      <a:ext cx="6340475" cy="4389120"/>
                    </a:xfrm>
                    <a:prstGeom prst="rect">
                      <a:avLst/>
                    </a:prstGeom>
                  </pic:spPr>
                </pic:pic>
              </a:graphicData>
            </a:graphic>
          </wp:inline>
        </w:drawing>
      </w:r>
    </w:p>
    <w:p w:rsidR="00522360" w:rsidRPr="000951B7" w:rsidRDefault="00822F6C">
      <w:r w:rsidRPr="000951B7">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5E833E8" wp14:editId="781C136F">
            <wp:simplePos x="0" y="0"/>
            <wp:positionH relativeFrom="column">
              <wp:posOffset>-142875</wp:posOffset>
            </wp:positionH>
            <wp:positionV relativeFrom="paragraph">
              <wp:posOffset>1867535</wp:posOffset>
            </wp:positionV>
            <wp:extent cx="6438900" cy="4457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t try 3.jpg"/>
                    <pic:cNvPicPr/>
                  </pic:nvPicPr>
                  <pic:blipFill>
                    <a:blip r:embed="rId11">
                      <a:extLst>
                        <a:ext uri="{28A0092B-C50C-407E-A947-70E740481C1C}">
                          <a14:useLocalDpi xmlns:a14="http://schemas.microsoft.com/office/drawing/2010/main" val="0"/>
                        </a:ext>
                      </a:extLst>
                    </a:blip>
                    <a:stretch>
                      <a:fillRect/>
                    </a:stretch>
                  </pic:blipFill>
                  <pic:spPr>
                    <a:xfrm>
                      <a:off x="0" y="0"/>
                      <a:ext cx="6438900" cy="4457700"/>
                    </a:xfrm>
                    <a:prstGeom prst="rect">
                      <a:avLst/>
                    </a:prstGeom>
                  </pic:spPr>
                </pic:pic>
              </a:graphicData>
            </a:graphic>
            <wp14:sizeRelH relativeFrom="page">
              <wp14:pctWidth>0</wp14:pctWidth>
            </wp14:sizeRelH>
            <wp14:sizeRelV relativeFrom="page">
              <wp14:pctHeight>0</wp14:pctHeight>
            </wp14:sizeRelV>
          </wp:anchor>
        </w:drawing>
      </w:r>
    </w:p>
    <w:sectPr w:rsidR="00522360" w:rsidRPr="000951B7" w:rsidSect="00251CC2">
      <w:footerReference w:type="default" r:id="rId12"/>
      <w:footerReference w:type="first" r:id="rId13"/>
      <w:pgSz w:w="11906" w:h="16838" w:code="9"/>
      <w:pgMar w:top="1440" w:right="1440" w:bottom="1440"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41F6C" w16cid:durableId="1E3D8C1B"/>
  <w16cid:commentId w16cid:paraId="5AB6197F" w16cid:durableId="1E3D8E2F"/>
  <w16cid:commentId w16cid:paraId="16FCFDDF" w16cid:durableId="1E3D8E72"/>
  <w16cid:commentId w16cid:paraId="45855C31" w16cid:durableId="1E3D903C"/>
  <w16cid:commentId w16cid:paraId="36D0F94A" w16cid:durableId="1E3DA1BF"/>
  <w16cid:commentId w16cid:paraId="596CD7C3" w16cid:durableId="1E3DA20A"/>
  <w16cid:commentId w16cid:paraId="63675525" w16cid:durableId="1E3DA2C3"/>
  <w16cid:commentId w16cid:paraId="2B0CBE6C" w16cid:durableId="1E3DA4CC"/>
  <w16cid:commentId w16cid:paraId="109A6F57" w16cid:durableId="1E3DA534"/>
  <w16cid:commentId w16cid:paraId="51A72071" w16cid:durableId="1E3DA558"/>
  <w16cid:commentId w16cid:paraId="34317D6B" w16cid:durableId="1E3DA7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7B" w:rsidRDefault="00AE0B7B">
      <w:pPr>
        <w:spacing w:after="0" w:line="240" w:lineRule="auto"/>
      </w:pPr>
      <w:r>
        <w:separator/>
      </w:r>
    </w:p>
  </w:endnote>
  <w:endnote w:type="continuationSeparator" w:id="0">
    <w:p w:rsidR="00AE0B7B" w:rsidRDefault="00A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47853"/>
      <w:docPartObj>
        <w:docPartGallery w:val="Page Numbers (Bottom of Page)"/>
        <w:docPartUnique/>
      </w:docPartObj>
    </w:sdtPr>
    <w:sdtEndPr>
      <w:rPr>
        <w:rFonts w:ascii="Times New Roman" w:hAnsi="Times New Roman" w:cs="Times New Roman"/>
        <w:noProof/>
        <w:sz w:val="24"/>
      </w:rPr>
    </w:sdtEndPr>
    <w:sdtContent>
      <w:p w:rsidR="001E1FC6" w:rsidRPr="00521233" w:rsidRDefault="001E1FC6">
        <w:pPr>
          <w:pStyle w:val="Footer"/>
          <w:jc w:val="right"/>
          <w:rPr>
            <w:rFonts w:ascii="Times New Roman" w:hAnsi="Times New Roman" w:cs="Times New Roman"/>
            <w:sz w:val="24"/>
          </w:rPr>
        </w:pPr>
        <w:r w:rsidRPr="00521233">
          <w:rPr>
            <w:rFonts w:ascii="Times New Roman" w:hAnsi="Times New Roman" w:cs="Times New Roman"/>
            <w:sz w:val="24"/>
          </w:rPr>
          <w:fldChar w:fldCharType="begin"/>
        </w:r>
        <w:r w:rsidRPr="00521233">
          <w:rPr>
            <w:rFonts w:ascii="Times New Roman" w:hAnsi="Times New Roman" w:cs="Times New Roman"/>
            <w:sz w:val="24"/>
          </w:rPr>
          <w:instrText xml:space="preserve"> PAGE   \* MERGEFORMAT </w:instrText>
        </w:r>
        <w:r w:rsidRPr="00521233">
          <w:rPr>
            <w:rFonts w:ascii="Times New Roman" w:hAnsi="Times New Roman" w:cs="Times New Roman"/>
            <w:sz w:val="24"/>
          </w:rPr>
          <w:fldChar w:fldCharType="separate"/>
        </w:r>
        <w:r w:rsidR="00251CC2">
          <w:rPr>
            <w:rFonts w:ascii="Times New Roman" w:hAnsi="Times New Roman" w:cs="Times New Roman"/>
            <w:noProof/>
            <w:sz w:val="24"/>
          </w:rPr>
          <w:t>2</w:t>
        </w:r>
        <w:r w:rsidRPr="00521233">
          <w:rPr>
            <w:rFonts w:ascii="Times New Roman" w:hAnsi="Times New Roman" w:cs="Times New Roman"/>
            <w:noProof/>
            <w:sz w:val="24"/>
          </w:rPr>
          <w:fldChar w:fldCharType="end"/>
        </w:r>
      </w:p>
    </w:sdtContent>
  </w:sdt>
  <w:p w:rsidR="001E1FC6" w:rsidRDefault="001E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85607"/>
      <w:docPartObj>
        <w:docPartGallery w:val="Page Numbers (Bottom of Page)"/>
        <w:docPartUnique/>
      </w:docPartObj>
    </w:sdtPr>
    <w:sdtEndPr>
      <w:rPr>
        <w:rFonts w:ascii="Times New Roman" w:hAnsi="Times New Roman" w:cs="Times New Roman"/>
        <w:noProof/>
        <w:sz w:val="24"/>
      </w:rPr>
    </w:sdtEndPr>
    <w:sdtContent>
      <w:p w:rsidR="001E1FC6" w:rsidRPr="00735EC2" w:rsidRDefault="001E1FC6">
        <w:pPr>
          <w:pStyle w:val="Footer"/>
          <w:jc w:val="right"/>
          <w:rPr>
            <w:rFonts w:ascii="Times New Roman" w:hAnsi="Times New Roman" w:cs="Times New Roman"/>
            <w:sz w:val="24"/>
          </w:rPr>
        </w:pPr>
        <w:r w:rsidRPr="00735EC2">
          <w:rPr>
            <w:rFonts w:ascii="Times New Roman" w:hAnsi="Times New Roman" w:cs="Times New Roman"/>
            <w:sz w:val="24"/>
          </w:rPr>
          <w:fldChar w:fldCharType="begin"/>
        </w:r>
        <w:r w:rsidRPr="00735EC2">
          <w:rPr>
            <w:rFonts w:ascii="Times New Roman" w:hAnsi="Times New Roman" w:cs="Times New Roman"/>
            <w:sz w:val="24"/>
          </w:rPr>
          <w:instrText xml:space="preserve"> PAGE   \* MERGEFORMAT </w:instrText>
        </w:r>
        <w:r w:rsidRPr="00735EC2">
          <w:rPr>
            <w:rFonts w:ascii="Times New Roman" w:hAnsi="Times New Roman" w:cs="Times New Roman"/>
            <w:sz w:val="24"/>
          </w:rPr>
          <w:fldChar w:fldCharType="separate"/>
        </w:r>
        <w:r>
          <w:rPr>
            <w:rFonts w:ascii="Times New Roman" w:hAnsi="Times New Roman" w:cs="Times New Roman"/>
            <w:noProof/>
            <w:sz w:val="24"/>
          </w:rPr>
          <w:t>1</w:t>
        </w:r>
        <w:r w:rsidRPr="00735EC2">
          <w:rPr>
            <w:rFonts w:ascii="Times New Roman" w:hAnsi="Times New Roman" w:cs="Times New Roman"/>
            <w:noProof/>
            <w:sz w:val="24"/>
          </w:rPr>
          <w:fldChar w:fldCharType="end"/>
        </w:r>
      </w:p>
    </w:sdtContent>
  </w:sdt>
  <w:p w:rsidR="001E1FC6" w:rsidRDefault="001E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7B" w:rsidRDefault="00AE0B7B">
      <w:pPr>
        <w:spacing w:after="0" w:line="240" w:lineRule="auto"/>
      </w:pPr>
      <w:r>
        <w:separator/>
      </w:r>
    </w:p>
  </w:footnote>
  <w:footnote w:type="continuationSeparator" w:id="0">
    <w:p w:rsidR="00AE0B7B" w:rsidRDefault="00AE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B601AC2"/>
    <w:multiLevelType w:val="hybridMultilevel"/>
    <w:tmpl w:val="F1CC9F4A"/>
    <w:lvl w:ilvl="0" w:tplc="FBBABA9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D6F5B"/>
    <w:multiLevelType w:val="hybridMultilevel"/>
    <w:tmpl w:val="EBC22036"/>
    <w:lvl w:ilvl="0" w:tplc="99F23FB8">
      <w:start w:val="1"/>
      <w:numFmt w:val="bullet"/>
      <w:lvlText w:val="-"/>
      <w:lvlJc w:val="left"/>
      <w:pPr>
        <w:ind w:left="2340" w:hanging="360"/>
      </w:pPr>
      <w:rPr>
        <w:rFonts w:ascii="Times New Roman" w:eastAsiaTheme="minorHAnsi"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 w15:restartNumberingAfterBreak="0">
    <w:nsid w:val="41A80762"/>
    <w:multiLevelType w:val="hybridMultilevel"/>
    <w:tmpl w:val="CEF0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179A0"/>
    <w:multiLevelType w:val="multilevel"/>
    <w:tmpl w:val="7DB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16C6E"/>
    <w:multiLevelType w:val="hybridMultilevel"/>
    <w:tmpl w:val="DB96A074"/>
    <w:lvl w:ilvl="0" w:tplc="689A5E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9A6BB6"/>
    <w:multiLevelType w:val="hybridMultilevel"/>
    <w:tmpl w:val="C3FA02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F1F1F22"/>
    <w:multiLevelType w:val="hybridMultilevel"/>
    <w:tmpl w:val="2F6CC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tLS0MDOxsDSxMDZR0lEKTi0uzszPAykwqQUAzHnOfywAAAA="/>
    <w:docVar w:name="EN.InstantFormat" w:val="&lt;ENInstantFormat&gt;&lt;Enabled&gt;1&lt;/Enabled&gt;&lt;ScanUnformatted&gt;1&lt;/ScanUnformatted&gt;&lt;ScanChanges&gt;1&lt;/ScanChanges&gt;&lt;Suspended&gt;1&lt;/Suspended&gt;&lt;/ENInstantFormat&gt;"/>
  </w:docVars>
  <w:rsids>
    <w:rsidRoot w:val="00822F6C"/>
    <w:rsid w:val="000079F6"/>
    <w:rsid w:val="000161B4"/>
    <w:rsid w:val="00017C42"/>
    <w:rsid w:val="00062A36"/>
    <w:rsid w:val="00085D41"/>
    <w:rsid w:val="00094E6A"/>
    <w:rsid w:val="000951B7"/>
    <w:rsid w:val="00096EA0"/>
    <w:rsid w:val="000C16C8"/>
    <w:rsid w:val="00100502"/>
    <w:rsid w:val="00111EE3"/>
    <w:rsid w:val="00113554"/>
    <w:rsid w:val="00137900"/>
    <w:rsid w:val="00146EBE"/>
    <w:rsid w:val="00156671"/>
    <w:rsid w:val="001571BD"/>
    <w:rsid w:val="001731C6"/>
    <w:rsid w:val="001C395A"/>
    <w:rsid w:val="001D017E"/>
    <w:rsid w:val="001D3E4C"/>
    <w:rsid w:val="001E1FC6"/>
    <w:rsid w:val="00206CAD"/>
    <w:rsid w:val="00212CB3"/>
    <w:rsid w:val="00216C60"/>
    <w:rsid w:val="002206F1"/>
    <w:rsid w:val="00222038"/>
    <w:rsid w:val="00227A25"/>
    <w:rsid w:val="00251CC2"/>
    <w:rsid w:val="00263FD0"/>
    <w:rsid w:val="00282A92"/>
    <w:rsid w:val="002A4F23"/>
    <w:rsid w:val="002A6D10"/>
    <w:rsid w:val="002B4C93"/>
    <w:rsid w:val="002C4805"/>
    <w:rsid w:val="002D0687"/>
    <w:rsid w:val="002F4BBE"/>
    <w:rsid w:val="003152A0"/>
    <w:rsid w:val="003366B0"/>
    <w:rsid w:val="003367BD"/>
    <w:rsid w:val="00336CFC"/>
    <w:rsid w:val="003A6F0A"/>
    <w:rsid w:val="003D5824"/>
    <w:rsid w:val="003F0078"/>
    <w:rsid w:val="003F1128"/>
    <w:rsid w:val="004141DD"/>
    <w:rsid w:val="004420D6"/>
    <w:rsid w:val="004867CC"/>
    <w:rsid w:val="0049611E"/>
    <w:rsid w:val="004D13CD"/>
    <w:rsid w:val="00500C0C"/>
    <w:rsid w:val="005067C3"/>
    <w:rsid w:val="00522360"/>
    <w:rsid w:val="00532914"/>
    <w:rsid w:val="0053692E"/>
    <w:rsid w:val="0058516C"/>
    <w:rsid w:val="00586C3F"/>
    <w:rsid w:val="005A0B1C"/>
    <w:rsid w:val="005C0AF5"/>
    <w:rsid w:val="005C361F"/>
    <w:rsid w:val="005C702A"/>
    <w:rsid w:val="005D3E5F"/>
    <w:rsid w:val="005D4A1E"/>
    <w:rsid w:val="005F4305"/>
    <w:rsid w:val="0061661C"/>
    <w:rsid w:val="006430DE"/>
    <w:rsid w:val="00645627"/>
    <w:rsid w:val="0065140F"/>
    <w:rsid w:val="006757DC"/>
    <w:rsid w:val="00694D95"/>
    <w:rsid w:val="00695C68"/>
    <w:rsid w:val="00696638"/>
    <w:rsid w:val="006C3747"/>
    <w:rsid w:val="006D4F8D"/>
    <w:rsid w:val="006F7D66"/>
    <w:rsid w:val="00700F6D"/>
    <w:rsid w:val="00702CF1"/>
    <w:rsid w:val="0074381F"/>
    <w:rsid w:val="00744A50"/>
    <w:rsid w:val="00760DE4"/>
    <w:rsid w:val="00767E8D"/>
    <w:rsid w:val="00771484"/>
    <w:rsid w:val="0077333D"/>
    <w:rsid w:val="007B1F6E"/>
    <w:rsid w:val="007E42C2"/>
    <w:rsid w:val="00822F6C"/>
    <w:rsid w:val="00853EA5"/>
    <w:rsid w:val="00881D30"/>
    <w:rsid w:val="008829D6"/>
    <w:rsid w:val="00896E29"/>
    <w:rsid w:val="008A1461"/>
    <w:rsid w:val="008A3B85"/>
    <w:rsid w:val="008A67F9"/>
    <w:rsid w:val="008D5C56"/>
    <w:rsid w:val="008E2A56"/>
    <w:rsid w:val="008E5C9E"/>
    <w:rsid w:val="008F3BD6"/>
    <w:rsid w:val="008F427E"/>
    <w:rsid w:val="008F5A18"/>
    <w:rsid w:val="008F731B"/>
    <w:rsid w:val="00903557"/>
    <w:rsid w:val="00911D57"/>
    <w:rsid w:val="00917D49"/>
    <w:rsid w:val="00931B03"/>
    <w:rsid w:val="00943079"/>
    <w:rsid w:val="00953F39"/>
    <w:rsid w:val="00976AFD"/>
    <w:rsid w:val="009A4653"/>
    <w:rsid w:val="009B1DB8"/>
    <w:rsid w:val="009C482A"/>
    <w:rsid w:val="009D684E"/>
    <w:rsid w:val="009F65F2"/>
    <w:rsid w:val="00A0334A"/>
    <w:rsid w:val="00A13AC4"/>
    <w:rsid w:val="00A16C56"/>
    <w:rsid w:val="00A4618C"/>
    <w:rsid w:val="00A46D30"/>
    <w:rsid w:val="00A64A5F"/>
    <w:rsid w:val="00A658C9"/>
    <w:rsid w:val="00A65AD0"/>
    <w:rsid w:val="00A7395C"/>
    <w:rsid w:val="00A96C37"/>
    <w:rsid w:val="00AA3568"/>
    <w:rsid w:val="00AC4647"/>
    <w:rsid w:val="00AE0B7B"/>
    <w:rsid w:val="00B149F7"/>
    <w:rsid w:val="00B31A94"/>
    <w:rsid w:val="00B4006A"/>
    <w:rsid w:val="00B47A3E"/>
    <w:rsid w:val="00B51708"/>
    <w:rsid w:val="00B74E4E"/>
    <w:rsid w:val="00B97631"/>
    <w:rsid w:val="00BA316B"/>
    <w:rsid w:val="00BA722E"/>
    <w:rsid w:val="00BE0F8A"/>
    <w:rsid w:val="00BF1897"/>
    <w:rsid w:val="00BF4E55"/>
    <w:rsid w:val="00C142D3"/>
    <w:rsid w:val="00C42F0F"/>
    <w:rsid w:val="00C55637"/>
    <w:rsid w:val="00C63710"/>
    <w:rsid w:val="00CC20A0"/>
    <w:rsid w:val="00CD69E4"/>
    <w:rsid w:val="00D11629"/>
    <w:rsid w:val="00D403E8"/>
    <w:rsid w:val="00D45480"/>
    <w:rsid w:val="00D624BD"/>
    <w:rsid w:val="00D66A2A"/>
    <w:rsid w:val="00D934DE"/>
    <w:rsid w:val="00D96E28"/>
    <w:rsid w:val="00E078E9"/>
    <w:rsid w:val="00E17CCB"/>
    <w:rsid w:val="00E27A4C"/>
    <w:rsid w:val="00E55900"/>
    <w:rsid w:val="00E706AC"/>
    <w:rsid w:val="00E77DC5"/>
    <w:rsid w:val="00EA204A"/>
    <w:rsid w:val="00EA4AB7"/>
    <w:rsid w:val="00ED2CCB"/>
    <w:rsid w:val="00EF6F19"/>
    <w:rsid w:val="00F05896"/>
    <w:rsid w:val="00F2186B"/>
    <w:rsid w:val="00F23CAD"/>
    <w:rsid w:val="00F26787"/>
    <w:rsid w:val="00F303BC"/>
    <w:rsid w:val="00F359F3"/>
    <w:rsid w:val="00F47BF1"/>
    <w:rsid w:val="00F736F1"/>
    <w:rsid w:val="00FB65F7"/>
    <w:rsid w:val="00FC6A03"/>
    <w:rsid w:val="00FD7CBE"/>
    <w:rsid w:val="00FE55CB"/>
    <w:rsid w:val="00FE612E"/>
    <w:rsid w:val="00FE6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6890C"/>
  <w15:docId w15:val="{B6DB1235-FAB9-4867-9FF1-C300936B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6C"/>
  </w:style>
  <w:style w:type="paragraph" w:styleId="Heading1">
    <w:name w:val="heading 1"/>
    <w:basedOn w:val="Normal"/>
    <w:next w:val="Normal"/>
    <w:link w:val="Heading1Char"/>
    <w:uiPriority w:val="9"/>
    <w:qFormat/>
    <w:rsid w:val="00822F6C"/>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822F6C"/>
    <w:pPr>
      <w:keepNext/>
      <w:keepLines/>
      <w:spacing w:before="200" w:after="0"/>
      <w:outlineLvl w:val="1"/>
    </w:pPr>
    <w:rPr>
      <w:rFonts w:ascii="Times New Roman" w:eastAsiaTheme="majorEastAsia" w:hAnsi="Times New Roman"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F6C"/>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822F6C"/>
    <w:rPr>
      <w:rFonts w:ascii="Times New Roman" w:eastAsiaTheme="majorEastAsia" w:hAnsi="Times New Roman" w:cstheme="majorBidi"/>
      <w:bCs/>
      <w:i/>
      <w:sz w:val="24"/>
      <w:szCs w:val="26"/>
    </w:rPr>
  </w:style>
  <w:style w:type="table" w:styleId="TableGrid">
    <w:name w:val="Table Grid"/>
    <w:basedOn w:val="TableNormal"/>
    <w:uiPriority w:val="59"/>
    <w:rsid w:val="00822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F6C"/>
    <w:pPr>
      <w:ind w:left="720"/>
      <w:contextualSpacing/>
    </w:pPr>
  </w:style>
  <w:style w:type="paragraph" w:styleId="BalloonText">
    <w:name w:val="Balloon Text"/>
    <w:basedOn w:val="Normal"/>
    <w:link w:val="BalloonTextChar"/>
    <w:uiPriority w:val="99"/>
    <w:semiHidden/>
    <w:unhideWhenUsed/>
    <w:rsid w:val="00822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6C"/>
    <w:rPr>
      <w:rFonts w:ascii="Tahoma" w:hAnsi="Tahoma" w:cs="Tahoma"/>
      <w:sz w:val="16"/>
      <w:szCs w:val="16"/>
    </w:rPr>
  </w:style>
  <w:style w:type="paragraph" w:customStyle="1" w:styleId="EndNoteBibliographyTitle">
    <w:name w:val="EndNote Bibliography Title"/>
    <w:basedOn w:val="Normal"/>
    <w:link w:val="EndNoteBibliographyTitleChar"/>
    <w:rsid w:val="00822F6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22F6C"/>
    <w:rPr>
      <w:rFonts w:ascii="Calibri" w:hAnsi="Calibri"/>
      <w:noProof/>
      <w:lang w:val="en-US"/>
    </w:rPr>
  </w:style>
  <w:style w:type="paragraph" w:customStyle="1" w:styleId="EndNoteBibliography">
    <w:name w:val="EndNote Bibliography"/>
    <w:basedOn w:val="Normal"/>
    <w:link w:val="EndNoteBibliographyChar"/>
    <w:rsid w:val="00822F6C"/>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822F6C"/>
    <w:rPr>
      <w:rFonts w:ascii="Calibri" w:hAnsi="Calibri"/>
      <w:noProof/>
      <w:lang w:val="en-US"/>
    </w:rPr>
  </w:style>
  <w:style w:type="character" w:styleId="Hyperlink">
    <w:name w:val="Hyperlink"/>
    <w:basedOn w:val="DefaultParagraphFont"/>
    <w:uiPriority w:val="99"/>
    <w:unhideWhenUsed/>
    <w:rsid w:val="00822F6C"/>
    <w:rPr>
      <w:color w:val="0000FF" w:themeColor="hyperlink"/>
      <w:u w:val="single"/>
    </w:rPr>
  </w:style>
  <w:style w:type="paragraph" w:styleId="Header">
    <w:name w:val="header"/>
    <w:basedOn w:val="Normal"/>
    <w:link w:val="HeaderChar"/>
    <w:uiPriority w:val="99"/>
    <w:unhideWhenUsed/>
    <w:rsid w:val="0082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F6C"/>
  </w:style>
  <w:style w:type="paragraph" w:styleId="Footer">
    <w:name w:val="footer"/>
    <w:basedOn w:val="Normal"/>
    <w:link w:val="FooterChar"/>
    <w:uiPriority w:val="99"/>
    <w:unhideWhenUsed/>
    <w:rsid w:val="0082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F6C"/>
  </w:style>
  <w:style w:type="character" w:styleId="CommentReference">
    <w:name w:val="annotation reference"/>
    <w:basedOn w:val="DefaultParagraphFont"/>
    <w:uiPriority w:val="99"/>
    <w:semiHidden/>
    <w:unhideWhenUsed/>
    <w:rsid w:val="00822F6C"/>
    <w:rPr>
      <w:sz w:val="16"/>
      <w:szCs w:val="16"/>
    </w:rPr>
  </w:style>
  <w:style w:type="paragraph" w:styleId="CommentText">
    <w:name w:val="annotation text"/>
    <w:basedOn w:val="Normal"/>
    <w:link w:val="CommentTextChar"/>
    <w:uiPriority w:val="99"/>
    <w:semiHidden/>
    <w:unhideWhenUsed/>
    <w:rsid w:val="00822F6C"/>
    <w:pPr>
      <w:spacing w:line="240" w:lineRule="auto"/>
    </w:pPr>
    <w:rPr>
      <w:sz w:val="20"/>
      <w:szCs w:val="20"/>
    </w:rPr>
  </w:style>
  <w:style w:type="character" w:customStyle="1" w:styleId="CommentTextChar">
    <w:name w:val="Comment Text Char"/>
    <w:basedOn w:val="DefaultParagraphFont"/>
    <w:link w:val="CommentText"/>
    <w:uiPriority w:val="99"/>
    <w:semiHidden/>
    <w:rsid w:val="00822F6C"/>
    <w:rPr>
      <w:sz w:val="20"/>
      <w:szCs w:val="20"/>
    </w:rPr>
  </w:style>
  <w:style w:type="paragraph" w:styleId="CommentSubject">
    <w:name w:val="annotation subject"/>
    <w:basedOn w:val="CommentText"/>
    <w:next w:val="CommentText"/>
    <w:link w:val="CommentSubjectChar"/>
    <w:uiPriority w:val="99"/>
    <w:semiHidden/>
    <w:unhideWhenUsed/>
    <w:rsid w:val="00822F6C"/>
    <w:rPr>
      <w:b/>
      <w:bCs/>
    </w:rPr>
  </w:style>
  <w:style w:type="character" w:customStyle="1" w:styleId="CommentSubjectChar">
    <w:name w:val="Comment Subject Char"/>
    <w:basedOn w:val="CommentTextChar"/>
    <w:link w:val="CommentSubject"/>
    <w:uiPriority w:val="99"/>
    <w:semiHidden/>
    <w:rsid w:val="00822F6C"/>
    <w:rPr>
      <w:b/>
      <w:bCs/>
      <w:sz w:val="20"/>
      <w:szCs w:val="20"/>
    </w:rPr>
  </w:style>
  <w:style w:type="character" w:styleId="LineNumber">
    <w:name w:val="line number"/>
    <w:basedOn w:val="DefaultParagraphFont"/>
    <w:uiPriority w:val="99"/>
    <w:semiHidden/>
    <w:unhideWhenUsed/>
    <w:rsid w:val="00822F6C"/>
  </w:style>
  <w:style w:type="character" w:styleId="FollowedHyperlink">
    <w:name w:val="FollowedHyperlink"/>
    <w:basedOn w:val="DefaultParagraphFont"/>
    <w:uiPriority w:val="99"/>
    <w:semiHidden/>
    <w:unhideWhenUsed/>
    <w:rsid w:val="00822F6C"/>
    <w:rPr>
      <w:color w:val="800080" w:themeColor="followedHyperlink"/>
      <w:u w:val="single"/>
    </w:rPr>
  </w:style>
  <w:style w:type="character" w:customStyle="1" w:styleId="UnresolvedMention1">
    <w:name w:val="Unresolved Mention1"/>
    <w:basedOn w:val="DefaultParagraphFont"/>
    <w:uiPriority w:val="99"/>
    <w:semiHidden/>
    <w:unhideWhenUsed/>
    <w:rsid w:val="00F05896"/>
    <w:rPr>
      <w:color w:val="808080"/>
      <w:shd w:val="clear" w:color="auto" w:fill="E6E6E6"/>
    </w:rPr>
  </w:style>
  <w:style w:type="table" w:customStyle="1" w:styleId="TableGrid1">
    <w:name w:val="Table Grid1"/>
    <w:basedOn w:val="TableNormal"/>
    <w:next w:val="TableGrid"/>
    <w:uiPriority w:val="59"/>
    <w:rsid w:val="00B14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805911">
      <w:bodyDiv w:val="1"/>
      <w:marLeft w:val="0"/>
      <w:marRight w:val="0"/>
      <w:marTop w:val="0"/>
      <w:marBottom w:val="0"/>
      <w:divBdr>
        <w:top w:val="none" w:sz="0" w:space="0" w:color="auto"/>
        <w:left w:val="none" w:sz="0" w:space="0" w:color="auto"/>
        <w:bottom w:val="none" w:sz="0" w:space="0" w:color="auto"/>
        <w:right w:val="none" w:sz="0" w:space="0" w:color="auto"/>
      </w:divBdr>
      <w:divsChild>
        <w:div w:id="1765497773">
          <w:marLeft w:val="0"/>
          <w:marRight w:val="0"/>
          <w:marTop w:val="0"/>
          <w:marBottom w:val="0"/>
          <w:divBdr>
            <w:top w:val="none" w:sz="0" w:space="0" w:color="auto"/>
            <w:left w:val="none" w:sz="0" w:space="0" w:color="auto"/>
            <w:bottom w:val="none" w:sz="0" w:space="0" w:color="auto"/>
            <w:right w:val="none" w:sz="0" w:space="0" w:color="auto"/>
          </w:divBdr>
        </w:div>
        <w:div w:id="487476206">
          <w:marLeft w:val="0"/>
          <w:marRight w:val="0"/>
          <w:marTop w:val="0"/>
          <w:marBottom w:val="0"/>
          <w:divBdr>
            <w:top w:val="none" w:sz="0" w:space="0" w:color="auto"/>
            <w:left w:val="none" w:sz="0" w:space="0" w:color="auto"/>
            <w:bottom w:val="none" w:sz="0" w:space="0" w:color="auto"/>
            <w:right w:val="none" w:sz="0" w:space="0" w:color="auto"/>
          </w:divBdr>
        </w:div>
        <w:div w:id="174614052">
          <w:marLeft w:val="0"/>
          <w:marRight w:val="0"/>
          <w:marTop w:val="0"/>
          <w:marBottom w:val="0"/>
          <w:divBdr>
            <w:top w:val="none" w:sz="0" w:space="0" w:color="auto"/>
            <w:left w:val="none" w:sz="0" w:space="0" w:color="auto"/>
            <w:bottom w:val="none" w:sz="0" w:space="0" w:color="auto"/>
            <w:right w:val="none" w:sz="0" w:space="0" w:color="auto"/>
          </w:divBdr>
        </w:div>
        <w:div w:id="457261479">
          <w:marLeft w:val="0"/>
          <w:marRight w:val="0"/>
          <w:marTop w:val="0"/>
          <w:marBottom w:val="0"/>
          <w:divBdr>
            <w:top w:val="none" w:sz="0" w:space="0" w:color="auto"/>
            <w:left w:val="none" w:sz="0" w:space="0" w:color="auto"/>
            <w:bottom w:val="none" w:sz="0" w:space="0" w:color="auto"/>
            <w:right w:val="none" w:sz="0" w:space="0" w:color="auto"/>
          </w:divBdr>
        </w:div>
        <w:div w:id="1035732931">
          <w:marLeft w:val="0"/>
          <w:marRight w:val="0"/>
          <w:marTop w:val="0"/>
          <w:marBottom w:val="0"/>
          <w:divBdr>
            <w:top w:val="none" w:sz="0" w:space="0" w:color="auto"/>
            <w:left w:val="none" w:sz="0" w:space="0" w:color="auto"/>
            <w:bottom w:val="none" w:sz="0" w:space="0" w:color="auto"/>
            <w:right w:val="none" w:sz="0" w:space="0" w:color="auto"/>
          </w:divBdr>
        </w:div>
        <w:div w:id="1035470447">
          <w:marLeft w:val="0"/>
          <w:marRight w:val="0"/>
          <w:marTop w:val="0"/>
          <w:marBottom w:val="0"/>
          <w:divBdr>
            <w:top w:val="none" w:sz="0" w:space="0" w:color="auto"/>
            <w:left w:val="none" w:sz="0" w:space="0" w:color="auto"/>
            <w:bottom w:val="none" w:sz="0" w:space="0" w:color="auto"/>
            <w:right w:val="none" w:sz="0" w:space="0" w:color="auto"/>
          </w:divBdr>
        </w:div>
        <w:div w:id="1802192376">
          <w:marLeft w:val="0"/>
          <w:marRight w:val="0"/>
          <w:marTop w:val="0"/>
          <w:marBottom w:val="0"/>
          <w:divBdr>
            <w:top w:val="none" w:sz="0" w:space="0" w:color="auto"/>
            <w:left w:val="none" w:sz="0" w:space="0" w:color="auto"/>
            <w:bottom w:val="none" w:sz="0" w:space="0" w:color="auto"/>
            <w:right w:val="none" w:sz="0" w:space="0" w:color="auto"/>
          </w:divBdr>
        </w:div>
        <w:div w:id="127494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B4ED-F7CE-4DEC-A1EE-F7E7E814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Laverty, Louise</dc:creator>
  <cp:lastModifiedBy>Laverty, Louise</cp:lastModifiedBy>
  <cp:revision>2</cp:revision>
  <dcterms:created xsi:type="dcterms:W3CDTF">2018-05-18T07:51:00Z</dcterms:created>
  <dcterms:modified xsi:type="dcterms:W3CDTF">2018-05-18T07:51:00Z</dcterms:modified>
</cp:coreProperties>
</file>