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539" w:rsidRPr="00EE4132" w:rsidRDefault="00236EE4">
      <w:pPr>
        <w:pStyle w:val="Header"/>
        <w:ind w:firstLine="0"/>
        <w:jc w:val="center"/>
      </w:pPr>
      <w:r w:rsidRPr="00EE4132">
        <w:t>RUNNING HEAD: ADULT ATTACHMENT AND SOCIAL ANXIETY</w:t>
      </w:r>
    </w:p>
    <w:p w:rsidR="008D7539" w:rsidRPr="00EE4132" w:rsidRDefault="008D7539">
      <w:pPr>
        <w:pStyle w:val="Heading1"/>
        <w:jc w:val="left"/>
        <w:rPr>
          <w:sz w:val="24"/>
        </w:rPr>
      </w:pPr>
    </w:p>
    <w:p w:rsidR="008D7539" w:rsidRPr="00EE4132" w:rsidRDefault="00236EE4">
      <w:pPr>
        <w:pStyle w:val="Heading1"/>
        <w:rPr>
          <w:sz w:val="24"/>
        </w:rPr>
      </w:pPr>
      <w:bookmarkStart w:id="0" w:name="_Toc452741283"/>
      <w:bookmarkStart w:id="1" w:name="_GoBack"/>
      <w:bookmarkEnd w:id="0"/>
      <w:r w:rsidRPr="00EE4132">
        <w:rPr>
          <w:sz w:val="24"/>
        </w:rPr>
        <w:t>A systematic review of adult attachment and social anxiety</w:t>
      </w:r>
    </w:p>
    <w:bookmarkEnd w:id="1"/>
    <w:p w:rsidR="008D7539" w:rsidRPr="00EE4132" w:rsidRDefault="008D7539">
      <w:pPr>
        <w:ind w:firstLine="0"/>
      </w:pPr>
    </w:p>
    <w:p w:rsidR="008D7539" w:rsidRPr="00EE4132" w:rsidRDefault="00236EE4">
      <w:pPr>
        <w:ind w:firstLine="0"/>
        <w:jc w:val="center"/>
      </w:pPr>
      <w:r w:rsidRPr="00EE4132">
        <w:t>Ray P. C. Manning</w:t>
      </w:r>
      <w:r w:rsidRPr="00EE4132">
        <w:rPr>
          <w:vertAlign w:val="superscript"/>
        </w:rPr>
        <w:t>1</w:t>
      </w:r>
      <w:r w:rsidR="00BA767D" w:rsidRPr="00EE4132">
        <w:rPr>
          <w:vertAlign w:val="superscript"/>
        </w:rPr>
        <w:t xml:space="preserve">, </w:t>
      </w:r>
      <w:r w:rsidRPr="00EE4132">
        <w:rPr>
          <w:vertAlign w:val="superscript"/>
        </w:rPr>
        <w:t>2</w:t>
      </w:r>
      <w:r w:rsidRPr="00EE4132">
        <w:t>*; Alexandra Cunliffe</w:t>
      </w:r>
      <w:r w:rsidRPr="00EE4132">
        <w:rPr>
          <w:vertAlign w:val="superscript"/>
        </w:rPr>
        <w:t>3</w:t>
      </w:r>
      <w:r w:rsidRPr="00EE4132">
        <w:t>, Jasper Palmier-Claus</w:t>
      </w:r>
      <w:r w:rsidRPr="00EE4132">
        <w:rPr>
          <w:vertAlign w:val="superscript"/>
        </w:rPr>
        <w:t>4</w:t>
      </w:r>
      <w:r w:rsidR="00BA767D" w:rsidRPr="00EE4132">
        <w:rPr>
          <w:vertAlign w:val="superscript"/>
        </w:rPr>
        <w:t xml:space="preserve">, </w:t>
      </w:r>
      <w:r w:rsidRPr="00EE4132">
        <w:rPr>
          <w:vertAlign w:val="superscript"/>
        </w:rPr>
        <w:t>5</w:t>
      </w:r>
      <w:r w:rsidRPr="00EE4132">
        <w:t>,</w:t>
      </w:r>
      <w:r w:rsidR="00BA767D" w:rsidRPr="00EE4132">
        <w:t xml:space="preserve"> Joanne Dickson</w:t>
      </w:r>
      <w:r w:rsidR="00BA767D" w:rsidRPr="00EE4132">
        <w:rPr>
          <w:vertAlign w:val="superscript"/>
        </w:rPr>
        <w:t>1, 6</w:t>
      </w:r>
      <w:r w:rsidR="00BA767D" w:rsidRPr="00EE4132">
        <w:t>,</w:t>
      </w:r>
      <w:r w:rsidRPr="00EE4132">
        <w:t xml:space="preserve"> Peter J. Taylor</w:t>
      </w:r>
      <w:r w:rsidRPr="00EE4132">
        <w:rPr>
          <w:vertAlign w:val="superscript"/>
        </w:rPr>
        <w:t>1</w:t>
      </w:r>
      <w:r w:rsidR="00BA767D" w:rsidRPr="00EE4132">
        <w:rPr>
          <w:vertAlign w:val="superscript"/>
        </w:rPr>
        <w:t>, 5</w:t>
      </w:r>
    </w:p>
    <w:p w:rsidR="008D7539" w:rsidRPr="00EE4132" w:rsidRDefault="008D7539">
      <w:pPr>
        <w:ind w:firstLine="0"/>
        <w:jc w:val="center"/>
      </w:pPr>
    </w:p>
    <w:p w:rsidR="008D7539" w:rsidRPr="00EE4132" w:rsidRDefault="00236EE4">
      <w:pPr>
        <w:ind w:firstLine="0"/>
      </w:pPr>
      <w:r w:rsidRPr="00EE4132">
        <w:rPr>
          <w:vertAlign w:val="superscript"/>
        </w:rPr>
        <w:t>1</w:t>
      </w:r>
      <w:r w:rsidRPr="00EE4132">
        <w:t>Institute of Psychology, Health &amp; Society, University of Liverpool, Liverpool, England, L69 3GB</w:t>
      </w:r>
    </w:p>
    <w:p w:rsidR="008D7539" w:rsidRPr="00EE4132" w:rsidRDefault="00236EE4">
      <w:pPr>
        <w:ind w:firstLine="0"/>
      </w:pPr>
      <w:r w:rsidRPr="00EE4132">
        <w:rPr>
          <w:vertAlign w:val="superscript"/>
        </w:rPr>
        <w:t>2</w:t>
      </w:r>
      <w:r w:rsidRPr="00EE4132">
        <w:t>Wigan CAMHS, Manchester Road, Higher Ince, Wigan, WN2 2JA</w:t>
      </w:r>
    </w:p>
    <w:p w:rsidR="008D7539" w:rsidRPr="00EE4132" w:rsidRDefault="00236EE4">
      <w:pPr>
        <w:ind w:firstLine="0"/>
      </w:pPr>
      <w:r w:rsidRPr="00EE4132">
        <w:rPr>
          <w:vertAlign w:val="superscript"/>
        </w:rPr>
        <w:t>3</w:t>
      </w:r>
      <w:r w:rsidRPr="00EE4132">
        <w:t xml:space="preserve">Liverpool Reviews and Implementation Group, University of Liverpool, Liverpool, England, L69 3GB </w:t>
      </w:r>
    </w:p>
    <w:p w:rsidR="008D7539" w:rsidRPr="00EE4132" w:rsidRDefault="00BA767D">
      <w:pPr>
        <w:ind w:firstLine="0"/>
      </w:pPr>
      <w:r w:rsidRPr="00EE4132">
        <w:rPr>
          <w:vertAlign w:val="superscript"/>
        </w:rPr>
        <w:t>4</w:t>
      </w:r>
      <w:r w:rsidR="00236EE4" w:rsidRPr="00EE4132">
        <w:t xml:space="preserve">The Psychosis Research Unit, Bury New Road, Prestwich, Manchester, England, M25 3BL </w:t>
      </w:r>
    </w:p>
    <w:p w:rsidR="008D7539" w:rsidRPr="00EE4132" w:rsidRDefault="00BA767D">
      <w:pPr>
        <w:ind w:firstLine="0"/>
      </w:pPr>
      <w:r w:rsidRPr="00EE4132">
        <w:rPr>
          <w:vertAlign w:val="superscript"/>
        </w:rPr>
        <w:t>5</w:t>
      </w:r>
      <w:r w:rsidR="00236EE4" w:rsidRPr="00EE4132">
        <w:t xml:space="preserve">Institute for Brain, Behaviour &amp; Mental Health, University of Manchester, Manchester, UK. </w:t>
      </w:r>
    </w:p>
    <w:p w:rsidR="008D7539" w:rsidRPr="00EE4132" w:rsidRDefault="00BA767D">
      <w:pPr>
        <w:ind w:firstLine="0"/>
      </w:pPr>
      <w:r w:rsidRPr="00EE4132">
        <w:rPr>
          <w:vertAlign w:val="superscript"/>
        </w:rPr>
        <w:t>6</w:t>
      </w:r>
      <w:r w:rsidRPr="00EE4132">
        <w:t>Edith Cowan University, Australia</w:t>
      </w:r>
    </w:p>
    <w:p w:rsidR="008D7539" w:rsidRPr="00EE4132" w:rsidRDefault="008D7539">
      <w:pPr>
        <w:ind w:firstLine="0"/>
        <w:rPr>
          <w:vertAlign w:val="superscript"/>
        </w:rPr>
      </w:pPr>
    </w:p>
    <w:p w:rsidR="008D7539" w:rsidRPr="00EE4132" w:rsidRDefault="00236EE4">
      <w:pPr>
        <w:ind w:firstLine="0"/>
      </w:pPr>
      <w:r w:rsidRPr="00EE4132">
        <w:t>*Corresponding author:</w:t>
      </w:r>
    </w:p>
    <w:p w:rsidR="008D7539" w:rsidRPr="00EE4132" w:rsidRDefault="00236EE4">
      <w:pPr>
        <w:ind w:firstLine="0"/>
      </w:pPr>
      <w:r w:rsidRPr="00EE4132">
        <w:t>The University of Liverpool</w:t>
      </w:r>
    </w:p>
    <w:p w:rsidR="008D7539" w:rsidRPr="00EE4132" w:rsidRDefault="00236EE4">
      <w:pPr>
        <w:ind w:firstLine="0"/>
      </w:pPr>
      <w:r w:rsidRPr="00EE4132">
        <w:t>Institute of Psychology, Health and Society</w:t>
      </w:r>
    </w:p>
    <w:p w:rsidR="008D7539" w:rsidRPr="00EE4132" w:rsidRDefault="00236EE4">
      <w:pPr>
        <w:ind w:firstLine="0"/>
      </w:pPr>
      <w:r w:rsidRPr="00EE4132">
        <w:t>The Whelan Building</w:t>
      </w:r>
    </w:p>
    <w:p w:rsidR="008D7539" w:rsidRPr="00EE4132" w:rsidRDefault="00236EE4">
      <w:pPr>
        <w:ind w:firstLine="0"/>
      </w:pPr>
      <w:r w:rsidRPr="00EE4132">
        <w:t>Brownlow Hill</w:t>
      </w:r>
    </w:p>
    <w:p w:rsidR="008D7539" w:rsidRPr="00EE4132" w:rsidRDefault="00236EE4">
      <w:pPr>
        <w:ind w:firstLine="0"/>
      </w:pPr>
      <w:r w:rsidRPr="00EE4132">
        <w:t>Liverpool</w:t>
      </w:r>
    </w:p>
    <w:p w:rsidR="008D7539" w:rsidRPr="00EE4132" w:rsidRDefault="00236EE4">
      <w:pPr>
        <w:ind w:firstLine="0"/>
      </w:pPr>
      <w:r w:rsidRPr="00EE4132">
        <w:t>L693GB</w:t>
      </w:r>
    </w:p>
    <w:p w:rsidR="008D7539" w:rsidRPr="00EE4132" w:rsidRDefault="00236EE4">
      <w:pPr>
        <w:ind w:firstLine="0"/>
      </w:pPr>
      <w:r w:rsidRPr="00EE4132">
        <w:t>Tel: 0151 774 5530</w:t>
      </w:r>
    </w:p>
    <w:p w:rsidR="008D7539" w:rsidRPr="00EE4132" w:rsidRDefault="00236EE4">
      <w:pPr>
        <w:ind w:firstLine="0"/>
      </w:pPr>
      <w:r w:rsidRPr="00EE4132">
        <w:t>Email: RManning27@gmail.com</w:t>
      </w:r>
    </w:p>
    <w:p w:rsidR="008D7539" w:rsidRPr="00EE4132" w:rsidRDefault="00236EE4" w:rsidP="00EE4132">
      <w:pPr>
        <w:pStyle w:val="Heading1"/>
        <w:rPr>
          <w:sz w:val="24"/>
        </w:rPr>
      </w:pPr>
      <w:bookmarkStart w:id="2" w:name="_Toc452741284"/>
      <w:bookmarkEnd w:id="2"/>
      <w:r w:rsidRPr="00EE4132">
        <w:rPr>
          <w:sz w:val="24"/>
        </w:rPr>
        <w:lastRenderedPageBreak/>
        <w:t>Abstract</w:t>
      </w:r>
    </w:p>
    <w:p w:rsidR="008D7539" w:rsidRPr="00EE4132" w:rsidRDefault="00236EE4">
      <w:pPr>
        <w:ind w:firstLine="0"/>
      </w:pPr>
      <w:r w:rsidRPr="00EE4132">
        <w:rPr>
          <w:i/>
        </w:rPr>
        <w:t>Background</w:t>
      </w:r>
      <w:r w:rsidRPr="00EE4132">
        <w:t xml:space="preserve">: Attachment has been implicated in the development of social anxiety. Our aim was to synthesise the extant literature exploring the role of adult attachment in these disorders.  </w:t>
      </w:r>
    </w:p>
    <w:p w:rsidR="008D7539" w:rsidRPr="00EE4132" w:rsidRDefault="00236EE4">
      <w:pPr>
        <w:ind w:firstLine="0"/>
      </w:pPr>
      <w:r w:rsidRPr="00EE4132">
        <w:rPr>
          <w:i/>
        </w:rPr>
        <w:t>Method:</w:t>
      </w:r>
      <w:r w:rsidRPr="00EE4132">
        <w:t xml:space="preserve"> Search terms relating to social anxiety and attachment were entered into MEDLINE, PsycINFO and Web of Science. Risk of bias of included studies was assessed using and adapted version of the Agency for Healthcare Research and Quality assessment tool. Eligible studies employed validated social anxiety and attachment assessments in adult clinical and analogue samples. The review included cross sectional, interventional and longitudinal research.  </w:t>
      </w:r>
    </w:p>
    <w:p w:rsidR="008D7539" w:rsidRPr="00EE4132" w:rsidRDefault="00236EE4">
      <w:pPr>
        <w:ind w:firstLine="0"/>
      </w:pPr>
      <w:r w:rsidRPr="00EE4132">
        <w:rPr>
          <w:i/>
        </w:rPr>
        <w:t xml:space="preserve">Results: </w:t>
      </w:r>
      <w:r w:rsidRPr="00EE4132">
        <w:t>Of the 30 identifies studies, 28 showed a positive association between attachment insecurity and social anxiety. This association was particularly strong when considering attachment anxiety. Cognitive variables and evolutionary behaviours were identified as potential mediators, concordant with psychological theory.</w:t>
      </w:r>
    </w:p>
    <w:p w:rsidR="008D7539" w:rsidRPr="00EE4132" w:rsidRDefault="00236EE4">
      <w:pPr>
        <w:ind w:firstLine="0"/>
      </w:pPr>
      <w:r w:rsidRPr="00EE4132">
        <w:rPr>
          <w:i/>
        </w:rPr>
        <w:t xml:space="preserve">Limitations: </w:t>
      </w:r>
      <w:r w:rsidRPr="00EE4132">
        <w:t xml:space="preserve">Due to a lack of longitudinal research, the direction of effect between attachment and social anxiety variables could not be inferred. There was substantial heterogeneity in the way that attachment was conceptualised and assessed across studies. </w:t>
      </w:r>
    </w:p>
    <w:p w:rsidR="008D7539" w:rsidRPr="00EE4132" w:rsidRDefault="00236EE4">
      <w:pPr>
        <w:ind w:firstLine="0"/>
      </w:pPr>
      <w:r w:rsidRPr="00EE4132">
        <w:rPr>
          <w:i/>
        </w:rPr>
        <w:t xml:space="preserve">Conclusions: </w:t>
      </w:r>
      <w:r w:rsidRPr="00EE4132">
        <w:t xml:space="preserve">The literature indicates that attachment style is associated with social anxiety. Clinicians may wish to consider attachment theory when working clinically with this population. In the future, it may be useful to target the processes that mediate the relationship between attachment and social anxiety. </w:t>
      </w:r>
    </w:p>
    <w:p w:rsidR="008D7539" w:rsidRPr="00EE4132" w:rsidRDefault="00236EE4">
      <w:pPr>
        <w:ind w:firstLine="0"/>
        <w:rPr>
          <w:b/>
        </w:rPr>
        <w:sectPr w:rsidR="008D7539" w:rsidRPr="00EE4132">
          <w:headerReference w:type="default" r:id="rId8"/>
          <w:pgSz w:w="11906" w:h="16838"/>
          <w:pgMar w:top="1440" w:right="1440" w:bottom="1440" w:left="1440" w:header="720" w:footer="0" w:gutter="0"/>
          <w:cols w:space="720"/>
          <w:formProt w:val="0"/>
          <w:docGrid w:linePitch="360" w:charSpace="-6145"/>
        </w:sectPr>
      </w:pPr>
      <w:r w:rsidRPr="00EE4132">
        <w:rPr>
          <w:b/>
        </w:rPr>
        <w:t>Keywords: Social Anxiety; Attachment; Review; Social Phobia; Adults</w:t>
      </w:r>
    </w:p>
    <w:p w:rsidR="008D7539" w:rsidRPr="00EE4132" w:rsidRDefault="00236EE4">
      <w:pPr>
        <w:pStyle w:val="Heading2"/>
        <w:rPr>
          <w:sz w:val="24"/>
          <w:szCs w:val="24"/>
        </w:rPr>
      </w:pPr>
      <w:bookmarkStart w:id="3" w:name="_Toc452741286"/>
      <w:bookmarkEnd w:id="3"/>
      <w:r w:rsidRPr="00EE4132">
        <w:rPr>
          <w:sz w:val="24"/>
          <w:szCs w:val="24"/>
        </w:rPr>
        <w:lastRenderedPageBreak/>
        <w:t>Highlights</w:t>
      </w:r>
    </w:p>
    <w:p w:rsidR="008D7539" w:rsidRPr="00EE4132" w:rsidRDefault="00236EE4">
      <w:pPr>
        <w:pStyle w:val="ListParagraph"/>
        <w:numPr>
          <w:ilvl w:val="0"/>
          <w:numId w:val="1"/>
        </w:numPr>
        <w:rPr>
          <w:i w:val="0"/>
        </w:rPr>
      </w:pPr>
      <w:r w:rsidRPr="00EE4132">
        <w:rPr>
          <w:i w:val="0"/>
        </w:rPr>
        <w:t>Adult attachment is associated with social anxiety.</w:t>
      </w:r>
    </w:p>
    <w:p w:rsidR="008D7539" w:rsidRPr="00EE4132" w:rsidRDefault="00236EE4">
      <w:pPr>
        <w:pStyle w:val="ListParagraph"/>
        <w:numPr>
          <w:ilvl w:val="0"/>
          <w:numId w:val="1"/>
        </w:numPr>
        <w:rPr>
          <w:i w:val="0"/>
        </w:rPr>
      </w:pPr>
      <w:r w:rsidRPr="00EE4132">
        <w:rPr>
          <w:i w:val="0"/>
        </w:rPr>
        <w:t>Cognitive and behavioural variables may mediate adult attachment and social anxiety.</w:t>
      </w:r>
    </w:p>
    <w:p w:rsidR="008D7539" w:rsidRPr="00EE4132" w:rsidRDefault="00236EE4">
      <w:pPr>
        <w:pStyle w:val="ListParagraph"/>
        <w:numPr>
          <w:ilvl w:val="0"/>
          <w:numId w:val="1"/>
        </w:numPr>
        <w:rPr>
          <w:i w:val="0"/>
        </w:rPr>
      </w:pPr>
      <w:r w:rsidRPr="00EE4132">
        <w:rPr>
          <w:i w:val="0"/>
        </w:rPr>
        <w:t>Insufficient evidence exists to infer causality in these relationships.</w:t>
      </w:r>
    </w:p>
    <w:p w:rsidR="008D7539" w:rsidRPr="00EE4132" w:rsidRDefault="00236EE4">
      <w:pPr>
        <w:pStyle w:val="ListParagraph"/>
        <w:numPr>
          <w:ilvl w:val="0"/>
          <w:numId w:val="1"/>
        </w:numPr>
        <w:rPr>
          <w:i w:val="0"/>
        </w:rPr>
        <w:sectPr w:rsidR="008D7539" w:rsidRPr="00EE4132">
          <w:headerReference w:type="default" r:id="rId9"/>
          <w:pgSz w:w="11906" w:h="16838"/>
          <w:pgMar w:top="1440" w:right="1440" w:bottom="1440" w:left="1440" w:header="720" w:footer="0" w:gutter="0"/>
          <w:cols w:space="720"/>
          <w:formProt w:val="0"/>
          <w:docGrid w:linePitch="360" w:charSpace="-6145"/>
        </w:sectPr>
      </w:pPr>
      <w:r w:rsidRPr="00EE4132">
        <w:rPr>
          <w:i w:val="0"/>
        </w:rPr>
        <w:t xml:space="preserve">Attachment is a varied construct measured using a range of techniques. </w:t>
      </w:r>
    </w:p>
    <w:p w:rsidR="008D7539" w:rsidRPr="00EE4132" w:rsidRDefault="00236EE4">
      <w:pPr>
        <w:pStyle w:val="Heading1"/>
        <w:rPr>
          <w:sz w:val="24"/>
        </w:rPr>
      </w:pPr>
      <w:bookmarkStart w:id="4" w:name="_Toc452741287"/>
      <w:bookmarkEnd w:id="4"/>
      <w:r w:rsidRPr="00EE4132">
        <w:rPr>
          <w:sz w:val="24"/>
        </w:rPr>
        <w:lastRenderedPageBreak/>
        <w:t>Introduction</w:t>
      </w:r>
    </w:p>
    <w:p w:rsidR="008D7539" w:rsidRPr="00EE4132" w:rsidRDefault="00236EE4">
      <w:r w:rsidRPr="00EE4132">
        <w:t>Social anxiety is the fear of or anxiety in response to social interactions or performance situations that is out of proportion to the actual threat of this experience (NICE, 2013). It is reported as the second most common anxious condition with a lifetime prevalence of 6.7% - 10.7% in western countries (Fehm, et al., 2005; Kessler, Petukhova, et al., 2012). When considered on a continuum, less pervasive/distressing social anxiety, in the form of shyness or behavioural inhibition, may extend to more than half of the population during adolescence/early adulthood (Aderka, et al., 2012; Henderson, et al., 2014). At greater severities, social anxiety has high comorbidity with other psychosocial problems, such as depression (Beesdo et al., 2007) and other anxiety conditions (Kessler, Avenivoli, et al., 2012). It is also associated with impairments to quality of life (Wittchen &amp; Jacobi, 2005), romantic relationships (Sparrevohn &amp; Rapee, 2009) and friendships (Davila &amp; Beck, 2002). Numerous therapeutic approaches to treating social anxiety have now been evidenced (Mayo-Wilson et al., 2014).  Though there is evidence of efficacy for pharmacological (Standardised Mean Difference [SMD] = −.91, 95% CI = −1.23 to −.60) and psychological treatment (SMD = −1.19, 95% CI = −1.56 to −.81; Mayo-Wilson et al., 2014), understanding underlying psychological mechanisms associated with the development and maintenance of social anxiety might provide an opportunity for earlier intervention/prevention and developing more effective treatments. This review focuses on one potential mechanism, attachment.</w:t>
      </w:r>
    </w:p>
    <w:p w:rsidR="008D7539" w:rsidRPr="00EE4132" w:rsidRDefault="00236EE4">
      <w:r w:rsidRPr="00EE4132">
        <w:t xml:space="preserve">Attachment theory posits that humans are motivated to form affective bonds with others when vying for safety, comfort and protection (Bowlby, 1988). We form ‘internal working models’ (IWMs) from interpersonal interaction, which generate implicit rules for understanding ourselves, others and how the two interact. Primary caring relationships are considered central to the development of IWMs (Bowlby, 1988), but peer and romantic relationships are also potentially important (Hazan &amp; Shaver, 1987; Pierce &amp; Lydon, 2001; </w:t>
      </w:r>
      <w:r w:rsidRPr="00EE4132">
        <w:lastRenderedPageBreak/>
        <w:t xml:space="preserve">Davila &amp; Sargent, 2003; Fraley, et al., 2013). Sensitive and attuned interactions with caregivers and important others, particularly in response to distress, can result in secure attachment, and IWMs of self as loveable and able, and others as caring and reliable. Neglectful or abusive interactions with others can result in insecure attachments and IWMs of self as worthless and inept, and/or others as abusive and untrustworthy (Bretherton &amp; Munholland, 1999). Attachment style throughout life can be characterised by IWMs about self and others, guiding individual behaviour based on the extent to which a person seeks or avoids attachment experiences (Brennan, et al., 1998). </w:t>
      </w:r>
    </w:p>
    <w:p w:rsidR="008D7539" w:rsidRPr="00EE4132" w:rsidRDefault="00236EE4">
      <w:r w:rsidRPr="00EE4132">
        <w:t xml:space="preserve">Insecure attachment styles have traditionally been divided into anxious-ambivalent and avoidant attachment styles (Ainsworth et al., 1978; Hazan &amp; Shaver, 1987). Notably, the terms preoccupied and dismissive have also been used to refer to anxious and avoidant patterns in adults, respectively. One of the first assessments of attachment in adulthood, the Adult Attachment Interview (AAI; Main, Goldwyn &amp; Hesse, 2003) relies on an assessment of the quality and form of individual’s interview narratives. Other approaches have focused on self-report appraisals of attachment experiences (e.g., Bartholomew, 1990; Brennan, et al., 1998). </w:t>
      </w:r>
    </w:p>
    <w:p w:rsidR="008D7539" w:rsidRPr="00EE4132" w:rsidRDefault="00236EE4">
      <w:r w:rsidRPr="00EE4132">
        <w:t xml:space="preserve">Theory links attachment styles to differences in IWMs of self and other (Bartholomew, 1990; Ravitz, et al., 2010). Anxious attachment style is characterised by negative IWMs of self (i.e. seeing self as unlovable) whilst avoidant attachment style is characterised by negative IWMs of others (i.e., seeing others as untrustworthy; Ravitz, et al., 2010). Dimensional models see anxiety and avoidance as the two main continua of attachment experience, which underlie the presence of specific styles (Bartholomew, 1990; Brennan, et al., 1998). A more severe, ‘fearful-avoidant’ attachment style has also be suggested, characterised by high levels of both attachment avoidance and anxiety (Bartholomew, 1990). </w:t>
      </w:r>
    </w:p>
    <w:p w:rsidR="008D7539" w:rsidRPr="00EE4132" w:rsidRDefault="00236EE4">
      <w:r w:rsidRPr="00EE4132">
        <w:lastRenderedPageBreak/>
        <w:t xml:space="preserve">Past research describes the desire for attachment as fundamental to human experience (Baumeister &amp; Leary, 1995). IWMs that embody expectations of rejection from others may understandably result in anxiety in social situations, despite still feeling a drive for attachment. Inasmuch as this IWM informs how social situations are viewed and interpreted, insecure attachment may result in a hypervigilance to signs of rejection or threat, and biased threat-related appraisals in social situations. Thus, attachment may play a key role in the development of social anxiety. </w:t>
      </w:r>
    </w:p>
    <w:p w:rsidR="008D7539" w:rsidRPr="00EE4132" w:rsidRDefault="00236EE4">
      <w:r w:rsidRPr="00EE4132">
        <w:t xml:space="preserve">Vertue (2003) posits a unifying theory linking evolutionary, self-presentation and learning theories of social anxiety through the lens of attachment to explain the origins, development and maintenance of social anxiety. Vertue’s hypothesises that early life experiences can result in IWMs of self as inferior, undesirable, low in social-status (Ollendick &amp; Benoit, 2012; Brumariu, et al., 2013), and models of others as rejecting. These activate evolutionary behaviours of submission to and avoidance of others, which induce and reinforce anxiety in social domains (Weisman, et al., 2011). This in turn could influence adult attachment security reinforcing avoidance and overestimation of social risks (Fraley et al., 2013). Conceptually, this theory compliments cognitive models of social anxiety (Clark &amp; Wells, 1995), wherein underlying schemata of self and others result in appraisals of social situations as threatening, leading to self-monitoring and avoidant safety behaviours. </w:t>
      </w:r>
    </w:p>
    <w:p w:rsidR="008D7539" w:rsidRPr="00EE4132" w:rsidRDefault="00236EE4">
      <w:r w:rsidRPr="00EE4132">
        <w:t xml:space="preserve">Child and adolescent samples have demonstrated the importance of attachment alongside parenting style, social competence and behavioural inhibition in the development of social anxiety (Cunha, et al., 2008; Brumariu &amp; Kerns, 2008; 2010). Early adulthood has been associated with a spike in anxious symptomology, which may be related to significant social and environmental change during this period (Copeland, et al., 2014). Understanding how attachment may influence the development and maintenance of social anxiety in adulthood could lead to more effective assessment and intervention, alleviating suffering and </w:t>
      </w:r>
      <w:r w:rsidRPr="00EE4132">
        <w:lastRenderedPageBreak/>
        <w:t xml:space="preserve">minimising the potential development of comorbid problems (Stein et al., 2001; Beesdo et al., 2007). This literature review aims to evaluate the evidence in the extant literature of an association between adult attachment and social anxiety symptoms.  </w:t>
      </w:r>
    </w:p>
    <w:p w:rsidR="008D7539" w:rsidRPr="00EE4132" w:rsidRDefault="008D7539"/>
    <w:p w:rsidR="008D7539" w:rsidRPr="00EE4132" w:rsidRDefault="00236EE4">
      <w:pPr>
        <w:pStyle w:val="Heading1"/>
        <w:rPr>
          <w:sz w:val="24"/>
        </w:rPr>
      </w:pPr>
      <w:bookmarkStart w:id="5" w:name="_Toc452741288"/>
      <w:bookmarkEnd w:id="5"/>
      <w:r w:rsidRPr="00EE4132">
        <w:rPr>
          <w:sz w:val="24"/>
        </w:rPr>
        <w:t>Method</w:t>
      </w:r>
    </w:p>
    <w:p w:rsidR="008D7539" w:rsidRPr="00EE4132" w:rsidRDefault="00236EE4">
      <w:r w:rsidRPr="00EE4132">
        <w:t xml:space="preserve">The protocol is pre-registered and available on the PROSPERO data repository website: </w:t>
      </w:r>
      <w:hyperlink r:id="rId10">
        <w:r w:rsidRPr="00EE4132">
          <w:rPr>
            <w:rStyle w:val="InternetLink"/>
          </w:rPr>
          <w:t>http://www.crd.york.ac.uk/PROSPERO/display_record.asp?ID=CRD42016032991</w:t>
        </w:r>
      </w:hyperlink>
      <w:r w:rsidRPr="00EE4132">
        <w:t xml:space="preserve"> registration number: </w:t>
      </w:r>
      <w:r w:rsidRPr="00EE4132">
        <w:rPr>
          <w:color w:val="000000"/>
        </w:rPr>
        <w:t xml:space="preserve">CRD42016032991. </w:t>
      </w:r>
    </w:p>
    <w:p w:rsidR="008D7539" w:rsidRPr="00EE4132" w:rsidRDefault="008D7539">
      <w:pPr>
        <w:rPr>
          <w:color w:val="000000"/>
        </w:rPr>
      </w:pPr>
    </w:p>
    <w:p w:rsidR="008D7539" w:rsidRPr="00EE4132" w:rsidRDefault="00236EE4">
      <w:pPr>
        <w:pStyle w:val="Heading2"/>
        <w:spacing w:before="0" w:after="0"/>
        <w:rPr>
          <w:sz w:val="24"/>
          <w:szCs w:val="24"/>
        </w:rPr>
      </w:pPr>
      <w:bookmarkStart w:id="6" w:name="_Toc452741289"/>
      <w:bookmarkEnd w:id="6"/>
      <w:r w:rsidRPr="00EE4132">
        <w:rPr>
          <w:sz w:val="24"/>
          <w:szCs w:val="24"/>
        </w:rPr>
        <w:t>Study Eligibility</w:t>
      </w:r>
    </w:p>
    <w:p w:rsidR="008D7539" w:rsidRPr="00EE4132" w:rsidRDefault="00236EE4">
      <w:r w:rsidRPr="00EE4132">
        <w:t xml:space="preserve">Eligible studies included: i) an adult sample, with a mean age of 18 years or older; ii) a quantitative self-report or interview measure of attachment and social anxiety or a clinical diagnoses of social anxiety disorder; iii) analysis of the relationship between attachment and social anxiety; iv) a cross-sectional, intervention, or longitudinal study design; and v) publication in English. We included studies measuring attachment prior to adulthood providing that social anxiety was measured in adulthood. Qualitative studies, reviews, editorials and case studies/case series were excluded. Studies explicitly considering social anxiety as related to autistic spectrum conditions were also excluded from this review. </w:t>
      </w:r>
    </w:p>
    <w:p w:rsidR="008D7539" w:rsidRPr="00EE4132" w:rsidRDefault="008D7539">
      <w:pPr>
        <w:pStyle w:val="Heading2"/>
        <w:spacing w:before="0" w:after="0"/>
        <w:rPr>
          <w:sz w:val="24"/>
          <w:szCs w:val="24"/>
        </w:rPr>
      </w:pPr>
    </w:p>
    <w:p w:rsidR="008D7539" w:rsidRPr="00EE4132" w:rsidRDefault="00236EE4">
      <w:pPr>
        <w:pStyle w:val="Heading2"/>
        <w:spacing w:before="0" w:after="0"/>
        <w:rPr>
          <w:sz w:val="24"/>
          <w:szCs w:val="24"/>
        </w:rPr>
      </w:pPr>
      <w:bookmarkStart w:id="7" w:name="_Toc452741290"/>
      <w:bookmarkEnd w:id="7"/>
      <w:r w:rsidRPr="00EE4132">
        <w:rPr>
          <w:sz w:val="24"/>
          <w:szCs w:val="24"/>
        </w:rPr>
        <w:t>Search strategy</w:t>
      </w:r>
    </w:p>
    <w:p w:rsidR="008D7539" w:rsidRPr="00EE4132" w:rsidRDefault="00236EE4">
      <w:r w:rsidRPr="00EE4132">
        <w:t xml:space="preserve">Electronic searches of MEDLINE, PsycINFO and ISI Web of Science databases (from earliest records until January 2016) were conducted using the following search terms, combined with Boolean operators: Attach* AND (“Soc* Anx*” OR “Soc* Phob*” OR “SAD”). </w:t>
      </w:r>
    </w:p>
    <w:p w:rsidR="008D7539" w:rsidRPr="00EE4132" w:rsidRDefault="00236EE4">
      <w:r w:rsidRPr="00EE4132">
        <w:lastRenderedPageBreak/>
        <w:t xml:space="preserve">Initially, two reviewers (RM, AC) independently screened titles and abstracts of all identified articles. They then further screen the selected full articles with disagreements arbitrated by a third reviewer (PT). In addition to article identified through the systematic search, the authors checked the reference lists and citing articles of all included studies. The corresponding authors of included articles and two experts in the field were approached regarding any additional published or unpublished papers that might fit the inclusion criteria (Appendix A). RM also contacted the authors of all identified conference abstracts. </w:t>
      </w:r>
    </w:p>
    <w:p w:rsidR="008D7539" w:rsidRPr="00EE4132" w:rsidRDefault="008D7539"/>
    <w:p w:rsidR="008D7539" w:rsidRPr="00EE4132" w:rsidRDefault="00236EE4">
      <w:pPr>
        <w:pStyle w:val="Heading2"/>
        <w:spacing w:before="0" w:after="0"/>
        <w:rPr>
          <w:sz w:val="24"/>
          <w:szCs w:val="24"/>
        </w:rPr>
      </w:pPr>
      <w:r w:rsidRPr="00EE4132">
        <w:rPr>
          <w:sz w:val="24"/>
          <w:szCs w:val="24"/>
        </w:rPr>
        <w:t xml:space="preserve"> </w:t>
      </w:r>
      <w:bookmarkStart w:id="8" w:name="_Toc452741291"/>
      <w:bookmarkEnd w:id="8"/>
      <w:r w:rsidRPr="00EE4132">
        <w:rPr>
          <w:sz w:val="24"/>
          <w:szCs w:val="24"/>
        </w:rPr>
        <w:t>Risk of Bias</w:t>
      </w:r>
    </w:p>
    <w:p w:rsidR="008D7539" w:rsidRPr="00EE4132" w:rsidRDefault="00236EE4">
      <w:r w:rsidRPr="00EE4132">
        <w:t>Included studies were assessed using a methodological quality assessment tool for observational research, adapted from one used by the Agency for Healthcare Research and Quality (AHRQ; Williams, et al., 2010; Appendix B) and elsewhere (Taylor, Hutton &amp; Wood, 2014).</w:t>
      </w:r>
    </w:p>
    <w:p w:rsidR="008D7539" w:rsidRPr="00EE4132" w:rsidRDefault="008D7539"/>
    <w:p w:rsidR="008D7539" w:rsidRPr="00EE4132" w:rsidRDefault="00236EE4">
      <w:pPr>
        <w:pBdr>
          <w:top w:val="single" w:sz="4" w:space="1" w:color="00000A"/>
          <w:bottom w:val="single" w:sz="4" w:space="1" w:color="00000A"/>
        </w:pBdr>
        <w:jc w:val="center"/>
      </w:pPr>
      <w:r w:rsidRPr="00EE4132">
        <w:t>FIGURE 1 AROUND HERE</w:t>
      </w:r>
    </w:p>
    <w:p w:rsidR="008D7539" w:rsidRPr="00EE4132" w:rsidRDefault="008D7539">
      <w:pPr>
        <w:jc w:val="center"/>
        <w:rPr>
          <w:b/>
        </w:rPr>
      </w:pPr>
    </w:p>
    <w:p w:rsidR="008D7539" w:rsidRPr="00EE4132" w:rsidRDefault="00236EE4">
      <w:pPr>
        <w:jc w:val="center"/>
        <w:rPr>
          <w:b/>
        </w:rPr>
      </w:pPr>
      <w:r w:rsidRPr="00EE4132">
        <w:rPr>
          <w:b/>
        </w:rPr>
        <w:t>Results</w:t>
      </w:r>
    </w:p>
    <w:p w:rsidR="008D7539" w:rsidRPr="00EE4132" w:rsidRDefault="00236EE4">
      <w:r w:rsidRPr="00EE4132">
        <w:t>Due to in the wide variety of measures and definitions of attachment (13 different measures) and social anxiety (15 different measures),  aggregation of effect sizes would be limited by high heterogeneity and low precision and so meta-analysis was not used here. Therefore, the results were synthesised narratively. Studies were grouped into four (not mutually-exclusive) categories. These included: Studies that compared social anxiety between attachment groups or attachment between social anxiety and control (</w:t>
      </w:r>
      <w:r w:rsidRPr="00EE4132">
        <w:rPr>
          <w:i/>
        </w:rPr>
        <w:t>k</w:t>
      </w:r>
      <w:r w:rsidRPr="00EE4132">
        <w:t xml:space="preserve"> = 13); studies that examined within group associations (</w:t>
      </w:r>
      <w:r w:rsidRPr="00EE4132">
        <w:rPr>
          <w:i/>
        </w:rPr>
        <w:t>k</w:t>
      </w:r>
      <w:r w:rsidRPr="00EE4132">
        <w:t xml:space="preserve"> = 23); studies that produced a moderation or </w:t>
      </w:r>
      <w:r w:rsidRPr="00EE4132">
        <w:lastRenderedPageBreak/>
        <w:t>mediational model of the relationship between attachment and social anxiety (</w:t>
      </w:r>
      <w:r w:rsidRPr="00EE4132">
        <w:rPr>
          <w:i/>
        </w:rPr>
        <w:t>k</w:t>
      </w:r>
      <w:r w:rsidRPr="00EE4132">
        <w:t xml:space="preserve"> = 10); and longitudinal studies (</w:t>
      </w:r>
      <w:r w:rsidRPr="00EE4132">
        <w:rPr>
          <w:i/>
        </w:rPr>
        <w:t>k</w:t>
      </w:r>
      <w:r w:rsidRPr="00EE4132">
        <w:t xml:space="preserve"> = 3).</w:t>
      </w:r>
    </w:p>
    <w:p w:rsidR="008D7539" w:rsidRPr="00EE4132" w:rsidRDefault="008D7539">
      <w:pPr>
        <w:pStyle w:val="Heading2"/>
        <w:spacing w:before="0" w:after="0"/>
        <w:rPr>
          <w:sz w:val="24"/>
          <w:szCs w:val="24"/>
        </w:rPr>
      </w:pPr>
    </w:p>
    <w:p w:rsidR="008D7539" w:rsidRPr="00EE4132" w:rsidRDefault="00236EE4">
      <w:pPr>
        <w:pStyle w:val="Heading2"/>
        <w:spacing w:before="0" w:after="0"/>
        <w:rPr>
          <w:sz w:val="24"/>
          <w:szCs w:val="24"/>
        </w:rPr>
      </w:pPr>
      <w:bookmarkStart w:id="9" w:name="_Toc452741293"/>
      <w:bookmarkEnd w:id="9"/>
      <w:r w:rsidRPr="00EE4132">
        <w:rPr>
          <w:sz w:val="24"/>
          <w:szCs w:val="24"/>
        </w:rPr>
        <w:t>Study Characteristics</w:t>
      </w:r>
    </w:p>
    <w:p w:rsidR="008D7539" w:rsidRPr="00EE4132" w:rsidRDefault="00236EE4">
      <w:r w:rsidRPr="00EE4132">
        <w:t xml:space="preserve">Attachment and social anxiety were rarely the primary focus of included papers and only sample sizes, measures, data and outcomes relevant to this review are reported. Table 1 summarises the characteristics of the studies included in this review. Sample sizes ranged from </w:t>
      </w:r>
      <w:r w:rsidRPr="00EE4132">
        <w:rPr>
          <w:i/>
        </w:rPr>
        <w:t>n</w:t>
      </w:r>
      <w:r w:rsidRPr="00EE4132">
        <w:t xml:space="preserve"> = 51 to </w:t>
      </w:r>
      <w:r w:rsidRPr="00EE4132">
        <w:rPr>
          <w:i/>
        </w:rPr>
        <w:t>n</w:t>
      </w:r>
      <w:r w:rsidRPr="00EE4132">
        <w:t xml:space="preserve"> = 8080. Most studies took place in the USA, with others occurring in western (UK, Sweden, Switzerland, Netherlands, Italy, Germany, Canada) and middle-eastern (Turkey, Israel) countries, with one study in China. Different forms of the Experiences in Close Relationships scale (Brennan, et al., 1998) were the most common means of assessing attachment (used in </w:t>
      </w:r>
      <w:r w:rsidRPr="00EE4132">
        <w:rPr>
          <w:i/>
        </w:rPr>
        <w:t>k</w:t>
      </w:r>
      <w:r w:rsidRPr="00EE4132">
        <w:t xml:space="preserve"> = 13 studies). In total 13 measures of attachment were used, including one behavioural measure (Strange situation, Ainsworth et al., 1978) and one interview measure (Attachment Style Interview, ASI; Bifulco et al., 1998). Measures of social anxiety also varied with the Liebowitz Social Anxiety Scale (LSAS; Liebowitz, 1987) used in </w:t>
      </w:r>
      <w:r w:rsidRPr="00EE4132">
        <w:rPr>
          <w:i/>
        </w:rPr>
        <w:t>k</w:t>
      </w:r>
      <w:r w:rsidRPr="00EE4132">
        <w:t xml:space="preserve"> = 10 studies and the Social Interaction Anxiety Inventory (SIAS; Mattick &amp; Clarke, 1998) used in </w:t>
      </w:r>
      <w:r w:rsidRPr="00EE4132">
        <w:rPr>
          <w:i/>
        </w:rPr>
        <w:t>k</w:t>
      </w:r>
      <w:r w:rsidRPr="00EE4132">
        <w:t xml:space="preserve"> = 9 studies. In total, 15 measures of social anxiety were used, including two interview measures collectively used in </w:t>
      </w:r>
      <w:r w:rsidRPr="00EE4132">
        <w:rPr>
          <w:i/>
        </w:rPr>
        <w:t>k</w:t>
      </w:r>
      <w:r w:rsidRPr="00EE4132">
        <w:t xml:space="preserve"> = 5 studies. </w:t>
      </w:r>
    </w:p>
    <w:p w:rsidR="008D7539" w:rsidRPr="00EE4132" w:rsidRDefault="00236EE4">
      <w:r w:rsidRPr="00EE4132">
        <w:t xml:space="preserve">Of the different conceptualisations of attachment, </w:t>
      </w:r>
      <w:r w:rsidRPr="00EE4132">
        <w:rPr>
          <w:i/>
        </w:rPr>
        <w:t>k</w:t>
      </w:r>
      <w:r w:rsidRPr="00EE4132">
        <w:t xml:space="preserve"> = 14 studies used a dimensional model of attachment anxiety and attachment avoidance (Brennan, et al., 1998). Bartholomew’s (1990) categorical model of secure, preoccupied, fearful and dismissive attachment styles was the theoretical basis for </w:t>
      </w:r>
      <w:r w:rsidRPr="00EE4132">
        <w:rPr>
          <w:i/>
        </w:rPr>
        <w:t>k</w:t>
      </w:r>
      <w:r w:rsidRPr="00EE4132">
        <w:t xml:space="preserve"> = 9 studies. Models of attachment conceptualising secure, anxious-ambivalent and avoidant styles (Ainsworth et al., 1978; Hazan &amp; Shaver, 1987; Collins, 1996) were the basis for </w:t>
      </w:r>
      <w:r w:rsidRPr="00EE4132">
        <w:rPr>
          <w:i/>
        </w:rPr>
        <w:t>k</w:t>
      </w:r>
      <w:r w:rsidRPr="00EE4132">
        <w:t xml:space="preserve"> = 3. Two studies conceptualised attachment on a single continuum from insecure to secure attachment. Bifulco and colleagues </w:t>
      </w:r>
      <w:r w:rsidRPr="00EE4132">
        <w:lastRenderedPageBreak/>
        <w:t>(2006) used an interview assessment of attachment, and conceptualised ‘Secure, Enmeshed, Fearful, Angry-dismissive, Withdrawn’ attachment styles.</w:t>
      </w:r>
    </w:p>
    <w:p w:rsidR="008D7539" w:rsidRPr="00EE4132" w:rsidRDefault="008D7539"/>
    <w:p w:rsidR="008D7539" w:rsidRPr="00EE4132" w:rsidRDefault="00236EE4">
      <w:pPr>
        <w:pBdr>
          <w:top w:val="single" w:sz="4" w:space="1" w:color="00000A"/>
          <w:bottom w:val="single" w:sz="4" w:space="1" w:color="00000A"/>
        </w:pBdr>
        <w:jc w:val="center"/>
      </w:pPr>
      <w:r w:rsidRPr="00EE4132">
        <w:t>TABLE 1 AROUND HERE</w:t>
      </w:r>
    </w:p>
    <w:p w:rsidR="008D7539" w:rsidRPr="00EE4132" w:rsidRDefault="008D7539">
      <w:pPr>
        <w:pStyle w:val="Heading2"/>
        <w:spacing w:before="0" w:after="0"/>
        <w:rPr>
          <w:sz w:val="24"/>
          <w:szCs w:val="24"/>
        </w:rPr>
      </w:pPr>
    </w:p>
    <w:p w:rsidR="008D7539" w:rsidRPr="00EE4132" w:rsidRDefault="00236EE4">
      <w:pPr>
        <w:pStyle w:val="Heading2"/>
        <w:spacing w:before="0" w:after="0"/>
        <w:rPr>
          <w:sz w:val="24"/>
          <w:szCs w:val="24"/>
        </w:rPr>
      </w:pPr>
      <w:bookmarkStart w:id="10" w:name="_Toc452741294"/>
      <w:bookmarkEnd w:id="10"/>
      <w:r w:rsidRPr="00EE4132">
        <w:rPr>
          <w:sz w:val="24"/>
          <w:szCs w:val="24"/>
        </w:rPr>
        <w:t>Risk of Bias</w:t>
      </w:r>
    </w:p>
    <w:p w:rsidR="008D7539" w:rsidRPr="00EE4132" w:rsidRDefault="00236EE4">
      <w:r w:rsidRPr="00EE4132">
        <w:t xml:space="preserve">The risk of bias assessment for each study is presented in Table 2. Common methodological problems included justification of sample size, lack of clarity or justification for recruitment population or strategy, and control or consideration of confounding variables in analyses. All but one study failed to justify their sample size using a power analysis and may have been underpowered, raising the probability of a type-II error. In some cases large sample sizes mean that power was unlikely to have been an issue (e.g., Mickelson, et al., 1997; McDermott et al., 2012). However, six studies included participant numbers below 90, and two of these also used structural equation modelling, a technique requiring larger samples (Weisman, et al., 2011 – </w:t>
      </w:r>
      <w:r w:rsidRPr="00EE4132">
        <w:rPr>
          <w:i/>
        </w:rPr>
        <w:t>n</w:t>
      </w:r>
      <w:r w:rsidRPr="00EE4132">
        <w:t xml:space="preserve"> = 87; Gajwani, et al., 2013 – </w:t>
      </w:r>
      <w:r w:rsidRPr="00EE4132">
        <w:rPr>
          <w:i/>
        </w:rPr>
        <w:t>n</w:t>
      </w:r>
      <w:r w:rsidRPr="00EE4132">
        <w:t xml:space="preserve"> = 51). Not having stated a power calculation for statistical analyses, these results must be interpreted with caution. </w:t>
      </w:r>
    </w:p>
    <w:p w:rsidR="008D7539" w:rsidRPr="00EE4132" w:rsidRDefault="00236EE4">
      <w:r w:rsidRPr="00EE4132">
        <w:t>Several studies (</w:t>
      </w:r>
      <w:r w:rsidRPr="00EE4132">
        <w:rPr>
          <w:i/>
        </w:rPr>
        <w:t>k</w:t>
      </w:r>
      <w:r w:rsidRPr="00EE4132">
        <w:t xml:space="preserve"> = 15) recruited participants exclusively from undergraduate university courses which increased the possibility of cohort effects (i.e. level of education, socio-economic status, ethnicity). Several studies (</w:t>
      </w:r>
      <w:r w:rsidRPr="00EE4132">
        <w:rPr>
          <w:i/>
        </w:rPr>
        <w:t>k</w:t>
      </w:r>
      <w:r w:rsidRPr="00EE4132">
        <w:t xml:space="preserve"> = 12) failed to control for covariates associated with social anxiety and/or attachment. For example, though depression was highly associated with social anxiety and attachment in the included literature (</w:t>
      </w:r>
      <w:r w:rsidRPr="00EE4132">
        <w:rPr>
          <w:i/>
        </w:rPr>
        <w:t>k</w:t>
      </w:r>
      <w:r w:rsidRPr="00EE4132">
        <w:t xml:space="preserve"> = 7), other studies failed to control for this association, meaning the relationship between social anxiety and attachment may be confounded by uncontrolled variables. </w:t>
      </w:r>
    </w:p>
    <w:p w:rsidR="008D7539" w:rsidRPr="00EE4132" w:rsidRDefault="00236EE4">
      <w:r w:rsidRPr="00EE4132">
        <w:lastRenderedPageBreak/>
        <w:t>Measures of attachment and social anxiety occasionally lacked rigour (</w:t>
      </w:r>
      <w:r w:rsidRPr="00EE4132">
        <w:rPr>
          <w:i/>
        </w:rPr>
        <w:t>k</w:t>
      </w:r>
      <w:r w:rsidRPr="00EE4132">
        <w:t xml:space="preserve"> = 9), with some studies using older scales or subscales not intended for individual use. Most studies assessed attachment and social anxiety at one time point using self-report questionnaires, limiting researcher-related bias. However, studies using face-to-face measures (</w:t>
      </w:r>
      <w:r w:rsidRPr="00EE4132">
        <w:rPr>
          <w:i/>
        </w:rPr>
        <w:t>k</w:t>
      </w:r>
      <w:r w:rsidRPr="00EE4132">
        <w:t xml:space="preserve"> = 5), or assessing at sequential time points (</w:t>
      </w:r>
      <w:r w:rsidRPr="00EE4132">
        <w:rPr>
          <w:i/>
        </w:rPr>
        <w:t>k</w:t>
      </w:r>
      <w:r w:rsidRPr="00EE4132">
        <w:t xml:space="preserve"> = 3), without discussing blinding of assessors researchers may have influenced responding or interpretation. Assessors may have been biased in their ratings based on their understanding of participants’ attachment styles or social anxiety. Additionally, few papers (</w:t>
      </w:r>
      <w:r w:rsidRPr="00EE4132">
        <w:rPr>
          <w:i/>
        </w:rPr>
        <w:t>k</w:t>
      </w:r>
      <w:r w:rsidRPr="00EE4132">
        <w:t xml:space="preserve"> = 8) stated whether the assumptions underlying their analyses were met. Consequently, it is unclear whether their analyses are appropriate and results valid.</w:t>
      </w:r>
    </w:p>
    <w:p w:rsidR="008D7539" w:rsidRPr="00EE4132" w:rsidRDefault="008D7539"/>
    <w:p w:rsidR="008D7539" w:rsidRPr="00EE4132" w:rsidRDefault="00236EE4">
      <w:pPr>
        <w:pBdr>
          <w:top w:val="single" w:sz="4" w:space="1" w:color="00000A"/>
        </w:pBdr>
        <w:jc w:val="center"/>
      </w:pPr>
      <w:r w:rsidRPr="00EE4132">
        <w:t>TABLE 2 AROUND HERE</w:t>
      </w:r>
    </w:p>
    <w:p w:rsidR="008D7539" w:rsidRPr="00EE4132" w:rsidRDefault="00236EE4">
      <w:pPr>
        <w:pBdr>
          <w:top w:val="single" w:sz="4" w:space="1" w:color="00000A"/>
          <w:bottom w:val="single" w:sz="4" w:space="1" w:color="00000A"/>
        </w:pBdr>
        <w:jc w:val="center"/>
      </w:pPr>
      <w:r w:rsidRPr="00EE4132">
        <w:t>TABLE 3 AROUND HERE</w:t>
      </w:r>
    </w:p>
    <w:p w:rsidR="008D7539" w:rsidRPr="00EE4132" w:rsidRDefault="008D7539">
      <w:pPr>
        <w:pStyle w:val="Heading2"/>
        <w:rPr>
          <w:sz w:val="24"/>
          <w:szCs w:val="24"/>
        </w:rPr>
      </w:pPr>
    </w:p>
    <w:p w:rsidR="008D7539" w:rsidRPr="00EE4132" w:rsidRDefault="00236EE4">
      <w:pPr>
        <w:pStyle w:val="Heading2"/>
        <w:rPr>
          <w:sz w:val="24"/>
          <w:szCs w:val="24"/>
        </w:rPr>
      </w:pPr>
      <w:bookmarkStart w:id="11" w:name="_Toc452741295"/>
      <w:bookmarkEnd w:id="11"/>
      <w:r w:rsidRPr="00EE4132">
        <w:rPr>
          <w:sz w:val="24"/>
          <w:szCs w:val="24"/>
        </w:rPr>
        <w:t>Attachment and Social Anxiety</w:t>
      </w:r>
    </w:p>
    <w:p w:rsidR="008D7539" w:rsidRPr="00EE4132" w:rsidRDefault="00236EE4">
      <w:r w:rsidRPr="00EE4132">
        <w:t xml:space="preserve">In total, 28 studies reported some significant association between attachment and social anxiety. Effect sizes ranged from negligible, </w:t>
      </w:r>
      <w:r w:rsidRPr="00EE4132">
        <w:rPr>
          <w:i/>
        </w:rPr>
        <w:t>d</w:t>
      </w:r>
      <w:r w:rsidRPr="00EE4132">
        <w:t xml:space="preserve"> = 0.00, to large, </w:t>
      </w:r>
      <w:r w:rsidRPr="00EE4132">
        <w:rPr>
          <w:i/>
        </w:rPr>
        <w:t>d</w:t>
      </w:r>
      <w:r w:rsidRPr="00EE4132">
        <w:t xml:space="preserve"> = 1.76 and </w:t>
      </w:r>
      <w:r w:rsidRPr="00EE4132">
        <w:rPr>
          <w:i/>
        </w:rPr>
        <w:t>r</w:t>
      </w:r>
      <w:bookmarkStart w:id="12" w:name="_Toc452741296"/>
      <w:r w:rsidRPr="00EE4132">
        <w:t xml:space="preserve"> = .616. </w:t>
      </w:r>
    </w:p>
    <w:p w:rsidR="008D7539" w:rsidRPr="00EE4132" w:rsidRDefault="00236EE4">
      <w:r w:rsidRPr="00EE4132">
        <w:rPr>
          <w:b/>
          <w:i/>
        </w:rPr>
        <w:t>Between group differences.</w:t>
      </w:r>
      <w:bookmarkEnd w:id="12"/>
      <w:r w:rsidRPr="00EE4132">
        <w:t xml:space="preserve"> Six studies compared attachment across groups defined by clinical ‘caseness’ for social anxiety. In five of these, people meeting diagnostic criteria for social anxiety were significantly more likely to be insecurely attached in comparison with healthy control groups (</w:t>
      </w:r>
      <w:r w:rsidRPr="00EE4132">
        <w:rPr>
          <w:i/>
        </w:rPr>
        <w:t>OR</w:t>
      </w:r>
      <w:r w:rsidRPr="00EE4132">
        <w:t xml:space="preserve"> = 18.5; </w:t>
      </w:r>
      <w:r w:rsidRPr="00EE4132">
        <w:rPr>
          <w:i/>
        </w:rPr>
        <w:t>d</w:t>
      </w:r>
      <w:r w:rsidRPr="00EE4132">
        <w:t xml:space="preserve"> = 0.49 – 1.38; Eng et al. 2001; Lionberg, 2003; Weisman et al., 2011; Michail &amp; Birchwood, 2014). However, Kashdan and Roberts (2011) observed no difference in attachment to therapeutic group and therapist between depressed service-users with or without social anxiety. This difference may be due to the specific focus </w:t>
      </w:r>
      <w:r w:rsidRPr="00EE4132">
        <w:lastRenderedPageBreak/>
        <w:t>on attachment to therapeutic group, as opposed to romantic partners or parents, as in other studies. In particular, people with social anxiety reported higher attachment anxiety (</w:t>
      </w:r>
      <w:r w:rsidRPr="00EE4132">
        <w:rPr>
          <w:i/>
        </w:rPr>
        <w:t>d</w:t>
      </w:r>
      <w:r w:rsidRPr="00EE4132">
        <w:t xml:space="preserve"> = 1.15 – 1.45), lower comfort in closeness with attachment figures (</w:t>
      </w:r>
      <w:r w:rsidRPr="00EE4132">
        <w:rPr>
          <w:i/>
        </w:rPr>
        <w:t>d</w:t>
      </w:r>
      <w:r w:rsidRPr="00EE4132">
        <w:t xml:space="preserve"> = 1.15 – 1.44) and lower ability to trust and depend on attachment figures than healthy controls (</w:t>
      </w:r>
      <w:r w:rsidRPr="00EE4132">
        <w:rPr>
          <w:i/>
        </w:rPr>
        <w:t>d</w:t>
      </w:r>
      <w:r w:rsidRPr="00EE4132">
        <w:t xml:space="preserve"> = 0.45 – 1.02). A large effect size (</w:t>
      </w:r>
      <w:r w:rsidRPr="00EE4132">
        <w:rPr>
          <w:i/>
        </w:rPr>
        <w:t>OR</w:t>
      </w:r>
      <w:r w:rsidRPr="00EE4132">
        <w:t xml:space="preserve"> = 18.5) was found in a small sample of individuals at ultra-high risk for psychosis (Michail &amp; Birchwood, 2014). This estimate was based on a low cell count and so lacks precision and may not be reliable.</w:t>
      </w:r>
    </w:p>
    <w:p w:rsidR="008D7539" w:rsidRPr="00EE4132" w:rsidRDefault="00236EE4">
      <w:r w:rsidRPr="00EE4132">
        <w:t>One well-powered study compared differences in social anxiety between anxious and avoidant attach</w:t>
      </w:r>
      <w:r w:rsidR="000245D3" w:rsidRPr="00EE4132">
        <w:t>ment style</w:t>
      </w:r>
      <w:r w:rsidRPr="00EE4132">
        <w:t xml:space="preserve"> groups, finding no difference between these groups, but a significant association of both with social anxiety (b = .52, p&lt;.001; Mickelson, et al., 1997). However, the categorical assessment of attachment used in this study was very limited (Shi, et al., 2013). </w:t>
      </w:r>
    </w:p>
    <w:p w:rsidR="008D7539" w:rsidRPr="00EE4132" w:rsidRDefault="00236EE4">
      <w:pPr>
        <w:pStyle w:val="Heading3"/>
        <w:spacing w:before="0" w:after="0"/>
        <w:rPr>
          <w:b w:val="0"/>
          <w:szCs w:val="24"/>
        </w:rPr>
      </w:pPr>
      <w:r w:rsidRPr="00EE4132">
        <w:rPr>
          <w:b w:val="0"/>
          <w:szCs w:val="24"/>
        </w:rPr>
        <w:t>Two studies did not show a significant difference in attachment anxiety between social anxiety groups and other anxiety disorder groups (Lionberg, 2003; Weisman et al., 2011). However, elevated attachment avoidance (</w:t>
      </w:r>
      <w:r w:rsidRPr="00EE4132">
        <w:rPr>
          <w:b w:val="0"/>
          <w:i/>
          <w:szCs w:val="24"/>
        </w:rPr>
        <w:t>d</w:t>
      </w:r>
      <w:r w:rsidRPr="00EE4132">
        <w:rPr>
          <w:b w:val="0"/>
          <w:szCs w:val="24"/>
        </w:rPr>
        <w:t xml:space="preserve"> = 1.15; Weisman et al., 2011) and reduced comfort with closeness to attachment figures (</w:t>
      </w:r>
      <w:r w:rsidRPr="00EE4132">
        <w:rPr>
          <w:b w:val="0"/>
          <w:i/>
          <w:szCs w:val="24"/>
        </w:rPr>
        <w:t>d</w:t>
      </w:r>
      <w:r w:rsidRPr="00EE4132">
        <w:rPr>
          <w:b w:val="0"/>
          <w:szCs w:val="24"/>
        </w:rPr>
        <w:t xml:space="preserve"> = -0.71; Lionberg, 2003) continued to distinguish socially anxious individuals from other anxiety groups.</w:t>
      </w:r>
    </w:p>
    <w:p w:rsidR="008D7539" w:rsidRPr="00EE4132" w:rsidRDefault="00236EE4">
      <w:r w:rsidRPr="00EE4132">
        <w:t>In seven studies attachment was grouped into secure, preoccupied, dismissive and fearful styles, with comparisons made between these groups. Significant differences in social anxiety measures between groups suggested a relationship between attachment and social anxiety. When styles were directly compared (</w:t>
      </w:r>
      <w:r w:rsidRPr="00EE4132">
        <w:rPr>
          <w:i/>
        </w:rPr>
        <w:t>k</w:t>
      </w:r>
      <w:r w:rsidRPr="00EE4132">
        <w:t xml:space="preserve"> = 2), fearful attachment and secure attachment demonstrated the greatest difference in social anxiety scores (</w:t>
      </w:r>
      <w:r w:rsidRPr="00EE4132">
        <w:rPr>
          <w:i/>
        </w:rPr>
        <w:t>d</w:t>
      </w:r>
      <w:r w:rsidRPr="00EE4132">
        <w:t xml:space="preserve"> = 0.88 – 1.76) with greater social anxiety in the fearful attachment group and less in the secure attachment group (van Buren &amp; Cooley, 2002; Gajwani, et al., 2013). Secure attachment groups also tended to have lower levels of social anxiety than preoccupied/anxious (</w:t>
      </w:r>
      <w:r w:rsidRPr="00EE4132">
        <w:rPr>
          <w:i/>
        </w:rPr>
        <w:t>d</w:t>
      </w:r>
      <w:r w:rsidRPr="00EE4132">
        <w:t xml:space="preserve"> = 0.86 – 1.30), and </w:t>
      </w:r>
      <w:r w:rsidRPr="00EE4132">
        <w:lastRenderedPageBreak/>
        <w:t>to a lesser extent dismissive/avoidant attachment groups (</w:t>
      </w:r>
      <w:r w:rsidRPr="00EE4132">
        <w:rPr>
          <w:i/>
        </w:rPr>
        <w:t>d</w:t>
      </w:r>
      <w:r w:rsidRPr="00EE4132">
        <w:t xml:space="preserve"> = 0.36 – 0.51) suggesting dismissive/avoidant attachment has a weaker relationship with social anxiety scores. </w:t>
      </w:r>
    </w:p>
    <w:p w:rsidR="008D7539" w:rsidRPr="00EE4132" w:rsidRDefault="00236EE4">
      <w:pPr>
        <w:pStyle w:val="Heading3"/>
        <w:spacing w:before="0" w:after="0"/>
        <w:rPr>
          <w:i/>
          <w:szCs w:val="24"/>
        </w:rPr>
      </w:pPr>
      <w:bookmarkStart w:id="13" w:name="_Toc452741297"/>
      <w:r w:rsidRPr="00EE4132">
        <w:rPr>
          <w:i/>
          <w:szCs w:val="24"/>
        </w:rPr>
        <w:t>Within group differences.</w:t>
      </w:r>
      <w:bookmarkEnd w:id="13"/>
      <w:r w:rsidRPr="00EE4132">
        <w:rPr>
          <w:i/>
          <w:szCs w:val="24"/>
        </w:rPr>
        <w:t xml:space="preserve"> </w:t>
      </w:r>
      <w:r w:rsidRPr="00EE4132">
        <w:rPr>
          <w:b w:val="0"/>
          <w:szCs w:val="24"/>
        </w:rPr>
        <w:t>Fourteen studies explored cross-sectional correlations between attachment and social anxiety. All found a significant relationship, wherein attachment insecurity was positively correlated with social anxiety. Where attachment was considered on a single continuum from insecure to secure (</w:t>
      </w:r>
      <w:r w:rsidRPr="00EE4132">
        <w:rPr>
          <w:b w:val="0"/>
          <w:i/>
          <w:szCs w:val="24"/>
        </w:rPr>
        <w:t>k</w:t>
      </w:r>
      <w:r w:rsidRPr="00EE4132">
        <w:rPr>
          <w:b w:val="0"/>
          <w:szCs w:val="24"/>
        </w:rPr>
        <w:t xml:space="preserve"> = 7), attachment was positively associated with social anxiety with correlations ranging from </w:t>
      </w:r>
      <w:r w:rsidRPr="00EE4132">
        <w:rPr>
          <w:b w:val="0"/>
          <w:i/>
          <w:szCs w:val="24"/>
        </w:rPr>
        <w:t>r</w:t>
      </w:r>
      <w:r w:rsidRPr="00EE4132">
        <w:rPr>
          <w:b w:val="0"/>
          <w:szCs w:val="24"/>
        </w:rPr>
        <w:t xml:space="preserve"> = .17 to </w:t>
      </w:r>
      <w:r w:rsidRPr="00EE4132">
        <w:rPr>
          <w:b w:val="0"/>
          <w:i/>
          <w:szCs w:val="24"/>
        </w:rPr>
        <w:t>r</w:t>
      </w:r>
      <w:r w:rsidRPr="00EE4132">
        <w:rPr>
          <w:b w:val="0"/>
          <w:szCs w:val="24"/>
        </w:rPr>
        <w:t xml:space="preserve"> = .62.</w:t>
      </w:r>
      <w:r w:rsidRPr="00EE4132">
        <w:rPr>
          <w:szCs w:val="24"/>
        </w:rPr>
        <w:t xml:space="preserve"> </w:t>
      </w:r>
    </w:p>
    <w:p w:rsidR="008D7539" w:rsidRPr="00EE4132" w:rsidRDefault="00236EE4">
      <w:r w:rsidRPr="00EE4132">
        <w:t>Significant effects disappeared when four studies controlled for other covariates (e.g., social comparison, submissive behaviour, depression, parenting style), with associations between overall attachment security and social anxiety ranging from</w:t>
      </w:r>
      <w:r w:rsidRPr="00EE4132">
        <w:rPr>
          <w:i/>
        </w:rPr>
        <w:t xml:space="preserve"> β</w:t>
      </w:r>
      <w:r w:rsidRPr="00EE4132">
        <w:t xml:space="preserve"> = -.11 to </w:t>
      </w:r>
      <w:r w:rsidRPr="00EE4132">
        <w:rPr>
          <w:i/>
        </w:rPr>
        <w:t>β</w:t>
      </w:r>
      <w:r w:rsidRPr="00EE4132">
        <w:t xml:space="preserve"> = -.23 (Anhalt &amp; Morris, 2008; Aderka et al., 2009; Parade, et al., 2010; Gajwani, et al., 2013). Anhalt and Morris (2008) reported the lowest effect size between attachment to parents and social anxiety, when controlling for ratings of perceived parenting style and perceived attitudes towards parenting. Arguably, these constructs could be thought to significantly overlap with or even mirror parental attachment. Additionally, attachment to parents in young adults may play a less important role in adult social anxiety. </w:t>
      </w:r>
    </w:p>
    <w:p w:rsidR="008D7539" w:rsidRPr="00EE4132" w:rsidRDefault="00236EE4">
      <w:r w:rsidRPr="00EE4132">
        <w:t>Findings were inconsistent when considering attachment anxiety and avoidance separately (</w:t>
      </w:r>
      <w:r w:rsidRPr="00EE4132">
        <w:rPr>
          <w:i/>
        </w:rPr>
        <w:t>k</w:t>
      </w:r>
      <w:r w:rsidRPr="00EE4132">
        <w:t xml:space="preserve"> = 9). Overall effects were slightly larger between social anxiety and attachment anxiety (</w:t>
      </w:r>
      <w:r w:rsidRPr="00EE4132">
        <w:rPr>
          <w:i/>
        </w:rPr>
        <w:t>r</w:t>
      </w:r>
      <w:r w:rsidRPr="00EE4132">
        <w:t xml:space="preserve"> = .23 – .52; </w:t>
      </w:r>
      <w:r w:rsidRPr="00EE4132">
        <w:rPr>
          <w:i/>
        </w:rPr>
        <w:t>β</w:t>
      </w:r>
      <w:r w:rsidRPr="00EE4132">
        <w:t xml:space="preserve"> = .06 – .41) than attachment avoidance (</w:t>
      </w:r>
      <w:r w:rsidRPr="00EE4132">
        <w:rPr>
          <w:i/>
        </w:rPr>
        <w:t>r</w:t>
      </w:r>
      <w:r w:rsidRPr="00EE4132">
        <w:t xml:space="preserve"> = .02 – .49; </w:t>
      </w:r>
      <w:r w:rsidRPr="00EE4132">
        <w:rPr>
          <w:i/>
        </w:rPr>
        <w:t>β</w:t>
      </w:r>
      <w:r w:rsidRPr="00EE4132">
        <w:t xml:space="preserve"> = .06 – .33). However, when controlling for cognitive features (i.e. flexibility, locus of control, repetitive thinking), or evolutionary behaviour variables (i.e. submissive behaviour; social comparison), studies (</w:t>
      </w:r>
      <w:r w:rsidRPr="00EE4132">
        <w:rPr>
          <w:i/>
        </w:rPr>
        <w:t>k</w:t>
      </w:r>
      <w:r w:rsidRPr="00EE4132">
        <w:t xml:space="preserve"> = 3) found slightly higher associations between social anxiety and attachment avoidance (</w:t>
      </w:r>
      <w:r w:rsidRPr="00EE4132">
        <w:rPr>
          <w:i/>
        </w:rPr>
        <w:t>β</w:t>
      </w:r>
      <w:r w:rsidRPr="00EE4132">
        <w:t xml:space="preserve"> = .16 –</w:t>
      </w:r>
      <w:r w:rsidRPr="00EE4132">
        <w:rPr>
          <w:i/>
        </w:rPr>
        <w:t>.</w:t>
      </w:r>
      <w:r w:rsidRPr="00EE4132">
        <w:t>33) in comparison with attachment anxiety (</w:t>
      </w:r>
      <w:r w:rsidRPr="00EE4132">
        <w:rPr>
          <w:i/>
        </w:rPr>
        <w:t>β</w:t>
      </w:r>
      <w:r w:rsidRPr="00EE4132">
        <w:t xml:space="preserve"> = .06 –.21; Weisman et al., 2011; Dağ &amp; Gülüm, 2013; Gülüm &amp; Dağ, 2013). </w:t>
      </w:r>
    </w:p>
    <w:p w:rsidR="008D7539" w:rsidRPr="00EE4132" w:rsidRDefault="00236EE4">
      <w:r w:rsidRPr="00EE4132">
        <w:lastRenderedPageBreak/>
        <w:t>In one study differences in effect size between attachment anxiety (</w:t>
      </w:r>
      <w:r w:rsidRPr="00EE4132">
        <w:rPr>
          <w:i/>
        </w:rPr>
        <w:t>β</w:t>
      </w:r>
      <w:r w:rsidRPr="00EE4132">
        <w:t xml:space="preserve"> = .11) and attachment avoidance (</w:t>
      </w:r>
      <w:r w:rsidRPr="00EE4132">
        <w:rPr>
          <w:i/>
        </w:rPr>
        <w:t>β</w:t>
      </w:r>
      <w:r w:rsidRPr="00EE4132">
        <w:t xml:space="preserve"> = .10) are negligible (Boelen, et al., 2014). Boelen et al. (2014) found that when inhibitory intolerance of uncertainty, comparable to behavioural inhibition, and neuroticism were controlled, attachment anxiety and avoidance had no remaining relationship with social anxiety. </w:t>
      </w:r>
    </w:p>
    <w:p w:rsidR="008D7539" w:rsidRPr="00EE4132" w:rsidRDefault="00236EE4">
      <w:r w:rsidRPr="00EE4132">
        <w:t>Where attachment was broken into secure, preoccupied, dismissive and fearful styles (</w:t>
      </w:r>
      <w:r w:rsidRPr="00EE4132">
        <w:rPr>
          <w:i/>
        </w:rPr>
        <w:t>k</w:t>
      </w:r>
      <w:r w:rsidRPr="00EE4132">
        <w:t xml:space="preserve"> = 5), having a secure attachment </w:t>
      </w:r>
      <w:r w:rsidR="000245D3" w:rsidRPr="00EE4132">
        <w:t xml:space="preserve">style </w:t>
      </w:r>
      <w:r w:rsidRPr="00EE4132">
        <w:t>was strongly, negatively associated with social anxiety (</w:t>
      </w:r>
      <w:r w:rsidRPr="00EE4132">
        <w:rPr>
          <w:i/>
        </w:rPr>
        <w:t>k</w:t>
      </w:r>
      <w:r w:rsidRPr="00EE4132">
        <w:t xml:space="preserve"> = 4; </w:t>
      </w:r>
      <w:r w:rsidRPr="00EE4132">
        <w:rPr>
          <w:i/>
        </w:rPr>
        <w:t>r</w:t>
      </w:r>
      <w:r w:rsidRPr="00EE4132">
        <w:t xml:space="preserve"> = -.42 – -.44; </w:t>
      </w:r>
      <w:r w:rsidRPr="00EE4132">
        <w:rPr>
          <w:i/>
        </w:rPr>
        <w:t>β</w:t>
      </w:r>
      <w:r w:rsidRPr="00EE4132">
        <w:t xml:space="preserve"> = -.27 – -.48). Fearful attachment style was positively associated with social anxiety (</w:t>
      </w:r>
      <w:r w:rsidRPr="00EE4132">
        <w:rPr>
          <w:i/>
        </w:rPr>
        <w:t>k</w:t>
      </w:r>
      <w:r w:rsidRPr="00EE4132">
        <w:t xml:space="preserve"> = 5; </w:t>
      </w:r>
      <w:r w:rsidRPr="00EE4132">
        <w:rPr>
          <w:i/>
        </w:rPr>
        <w:t>r</w:t>
      </w:r>
      <w:r w:rsidRPr="00EE4132">
        <w:t xml:space="preserve"> = .09 – .45; </w:t>
      </w:r>
      <w:r w:rsidRPr="00EE4132">
        <w:rPr>
          <w:i/>
        </w:rPr>
        <w:t>OR</w:t>
      </w:r>
      <w:r w:rsidRPr="00EE4132">
        <w:t xml:space="preserve"> = 23.2). However, two studies found non-significant relationships between social anxiety and fearful attachment </w:t>
      </w:r>
      <w:r w:rsidR="000245D3" w:rsidRPr="00EE4132">
        <w:t xml:space="preserve">style </w:t>
      </w:r>
      <w:r w:rsidRPr="00EE4132">
        <w:t xml:space="preserve">(Darcy, et al., 2005; Nikitin &amp; Freund, 2010). Nikitin and Freund (2010) found the strongest predictor of social anxiety was secure attachment with a non-significant effect for fearful attachment, when controlling for social approach and avoidance motivation, as well as the other attachment categories. </w:t>
      </w:r>
    </w:p>
    <w:p w:rsidR="008D7539" w:rsidRPr="00EE4132" w:rsidRDefault="00236EE4">
      <w:pPr>
        <w:pStyle w:val="Heading3"/>
        <w:spacing w:before="0" w:after="0"/>
        <w:rPr>
          <w:b w:val="0"/>
          <w:szCs w:val="24"/>
        </w:rPr>
      </w:pPr>
      <w:r w:rsidRPr="00EE4132">
        <w:rPr>
          <w:szCs w:val="24"/>
        </w:rPr>
        <w:t xml:space="preserve"> </w:t>
      </w:r>
      <w:bookmarkStart w:id="14" w:name="_Toc452741298"/>
      <w:r w:rsidRPr="00EE4132">
        <w:rPr>
          <w:i/>
          <w:szCs w:val="24"/>
        </w:rPr>
        <w:t>Moderation and mediation</w:t>
      </w:r>
      <w:r w:rsidRPr="00EE4132">
        <w:rPr>
          <w:szCs w:val="24"/>
        </w:rPr>
        <w:t>.</w:t>
      </w:r>
      <w:bookmarkEnd w:id="14"/>
      <w:r w:rsidRPr="00EE4132">
        <w:rPr>
          <w:szCs w:val="24"/>
        </w:rPr>
        <w:t xml:space="preserve"> </w:t>
      </w:r>
      <w:r w:rsidRPr="00EE4132">
        <w:rPr>
          <w:b w:val="0"/>
          <w:szCs w:val="24"/>
        </w:rPr>
        <w:t>Nine cross-sectional studies tested indirect effects wherein the relationship between attachment and social anxiety was mediated by other variables. Significant indirect effects were reported with mediators including cognitive flexibility (Dağ &amp; Gülüm, 2013), depression (Gajwani et al., 2013), social comparison, submissive behaviour (Aderka et al., 2009), locus of control, repetitive thinking (Gülüm &amp; Dağ, 2013), hope (McDermott et al., 2015), social approach motivation and social avoidance motivation (Nikitin &amp; Freund, 2010), and perceived social support (Roring, 2008). The association or overlap between these potential mediators was not fully assessed, however.</w:t>
      </w:r>
    </w:p>
    <w:p w:rsidR="008D7539" w:rsidRPr="00EE4132" w:rsidRDefault="00236EE4">
      <w:r w:rsidRPr="00EE4132">
        <w:t xml:space="preserve">In contrast with Gajwani et al. (2013) who suggested depression mediates the link between attachment and social anxiety, other research has suggested that social anxiety mediates the relationship between attachment and depression (Eng et al., 2001; Aderka et al., </w:t>
      </w:r>
      <w:r w:rsidRPr="00EE4132">
        <w:lastRenderedPageBreak/>
        <w:t xml:space="preserve">2009; Weisman et al., 2011). These contrasting findings likely reflect the limitations of testing mediational effects in cross-sectional data, where direction of effect cannot be established. </w:t>
      </w:r>
    </w:p>
    <w:p w:rsidR="008D7539" w:rsidRPr="00EE4132" w:rsidRDefault="00236EE4">
      <w:r w:rsidRPr="00EE4132">
        <w:t>One study found that the relationship between attachment and social anxiety was moderated by race, with Caucasian students found to have less association between social anxiety and attachment than other ethnicities (Parade, et al., 2010). High attrition and lack of control for social anxiety limit the generalisability of these findings. The university in which this study took place could have influenced the role of race in attachment and social anxiety, as non-Caucasian students were a minority group (70% Caucasian; Parade, et al., 2010).</w:t>
      </w:r>
    </w:p>
    <w:p w:rsidR="008D7539" w:rsidRPr="00EE4132" w:rsidRDefault="00236EE4">
      <w:pPr>
        <w:pStyle w:val="Heading3"/>
        <w:spacing w:before="0" w:after="0"/>
        <w:rPr>
          <w:szCs w:val="24"/>
        </w:rPr>
      </w:pPr>
      <w:bookmarkStart w:id="15" w:name="_Toc452741299"/>
      <w:r w:rsidRPr="00EE4132">
        <w:rPr>
          <w:i/>
          <w:szCs w:val="24"/>
        </w:rPr>
        <w:t>Longitudinal studies.</w:t>
      </w:r>
      <w:bookmarkEnd w:id="15"/>
      <w:r w:rsidRPr="00EE4132">
        <w:rPr>
          <w:szCs w:val="24"/>
        </w:rPr>
        <w:t xml:space="preserve"> </w:t>
      </w:r>
      <w:r w:rsidRPr="00EE4132">
        <w:rPr>
          <w:b w:val="0"/>
          <w:szCs w:val="24"/>
        </w:rPr>
        <w:t>Three studies explored the relationship between adult attachment and social anxiety over time suggesting a small effect size (</w:t>
      </w:r>
      <w:r w:rsidRPr="00EE4132">
        <w:rPr>
          <w:b w:val="0"/>
          <w:i/>
          <w:szCs w:val="24"/>
        </w:rPr>
        <w:t>r</w:t>
      </w:r>
      <w:r w:rsidRPr="00EE4132">
        <w:rPr>
          <w:b w:val="0"/>
          <w:szCs w:val="24"/>
        </w:rPr>
        <w:t xml:space="preserve"> = .17 – .25). Bifulco et al. (2006) selected participants with a greater risk for psychosocial difficulties due to traumatic earlier life-experiences. They reported a small but significant relationship between attachment and social anxiety in participants with no prior experiences of social anxiety (</w:t>
      </w:r>
      <w:r w:rsidRPr="00EE4132">
        <w:rPr>
          <w:b w:val="0"/>
          <w:i/>
          <w:szCs w:val="24"/>
        </w:rPr>
        <w:t>r</w:t>
      </w:r>
      <w:r w:rsidRPr="00EE4132">
        <w:rPr>
          <w:b w:val="0"/>
          <w:szCs w:val="24"/>
        </w:rPr>
        <w:t xml:space="preserve"> = .17). Bohlin and Hagekull (2009) found no significant association between attachment measured in infancy using the ‘strange situation’ (Ainsworth et al., 1978), and adult social anxiety. In this study the correlation between infant attachment and social anxiety in adulthood (21 years) was likely attenuated by the time delay between assessments. </w:t>
      </w:r>
    </w:p>
    <w:p w:rsidR="008D7539" w:rsidRPr="00EE4132" w:rsidRDefault="00236EE4">
      <w:r w:rsidRPr="00EE4132">
        <w:t>Despite a positive association between attachment and social anxiety, and the observed moderating effect of race on this relationship, the third study failed to control for social anxiety at assessment time one, meaning this finding is essentially cross-sectional despite the longitudinal design.</w:t>
      </w:r>
    </w:p>
    <w:p w:rsidR="008D7539" w:rsidRPr="00EE4132" w:rsidRDefault="00236EE4">
      <w:pPr>
        <w:spacing w:after="200" w:line="276" w:lineRule="auto"/>
        <w:ind w:firstLine="0"/>
      </w:pPr>
      <w:r w:rsidRPr="00EE4132">
        <w:br w:type="page"/>
      </w:r>
    </w:p>
    <w:p w:rsidR="008D7539" w:rsidRPr="00EE4132" w:rsidRDefault="00236EE4">
      <w:pPr>
        <w:pStyle w:val="Heading1"/>
        <w:rPr>
          <w:sz w:val="24"/>
        </w:rPr>
      </w:pPr>
      <w:bookmarkStart w:id="16" w:name="_Toc452741300"/>
      <w:bookmarkEnd w:id="16"/>
      <w:r w:rsidRPr="00EE4132">
        <w:rPr>
          <w:sz w:val="24"/>
        </w:rPr>
        <w:lastRenderedPageBreak/>
        <w:t>Discussion</w:t>
      </w:r>
    </w:p>
    <w:p w:rsidR="008D7539" w:rsidRPr="00EE4132" w:rsidRDefault="00236EE4">
      <w:r w:rsidRPr="00EE4132">
        <w:t xml:space="preserve">This review synthesises literature exploring the relationship between attachment and social anxiety. Of the 30 identifies studies, 28 showed a positive association between attachment insecurity and social anxiety. Effects became less consistent when adjusting for covariates. Longitudinal evidence that attachment style impacts on social anxiety was extremely limited, making the direction of relationships unclear and causality impossible to establish. The findings suggest that attachment experiences and learned behaviours may play a key role in the development social anxiety. </w:t>
      </w:r>
    </w:p>
    <w:p w:rsidR="008D7539" w:rsidRPr="00EE4132" w:rsidRDefault="00236EE4">
      <w:r w:rsidRPr="00EE4132">
        <w:t xml:space="preserve">Attachment security was typically linked to lower social anxiety, whilst insecure attachment was associated with greater social anxiety across studies. There was some indication that preoccupied or anxious attachment </w:t>
      </w:r>
      <w:r w:rsidR="008A6D75" w:rsidRPr="00EE4132">
        <w:t xml:space="preserve">styles </w:t>
      </w:r>
      <w:r w:rsidRPr="00EE4132">
        <w:t>w</w:t>
      </w:r>
      <w:r w:rsidR="008A6D75" w:rsidRPr="00EE4132">
        <w:t>ere</w:t>
      </w:r>
      <w:r w:rsidRPr="00EE4132">
        <w:t xml:space="preserve"> more strongly associated with social anxiety than dismissive or avoidant attachment</w:t>
      </w:r>
      <w:r w:rsidR="008A6D75" w:rsidRPr="00EE4132">
        <w:t xml:space="preserve"> styles</w:t>
      </w:r>
      <w:r w:rsidRPr="00EE4132">
        <w:t>, though this was not directly compared using post-hoc analyses. Attachment anxiety therefore may play a more substantive role than avoidance in the relationship between attachment and social anxiety. This is consistent with findings between attachment and social anxiety in children and adolescents (i.e. Brumariu &amp; Kerns, 2008; 2010; Brumariu, et al., 2013). However, when both attachment anxiety and avoidance are high, as in fearful attachment styles, an even stronger association with social anxiety was observed. Several studies found that when controlling for cognitive or evolutionary behaviour variables, attachment anxiety was no longer significantly predictive of social anxiety, whilst attachment avoidance maintained a significant relationship (Weismann et al., 2011; Dağ, &amp; Gülüm, 2013; Gülüm &amp; Dağ, 2013). This may indicate the relationship between social anxiety and attachment anxiety is a function of cognitive or evolutionary variables, though the direction of this effect is not clear from cross-sectional data. This possibility is supported by the reviewed studies that tested mediational models involving these variables.</w:t>
      </w:r>
    </w:p>
    <w:p w:rsidR="004316E1" w:rsidRPr="00EE4132" w:rsidRDefault="004316E1" w:rsidP="004316E1">
      <w:r w:rsidRPr="00EE4132">
        <w:lastRenderedPageBreak/>
        <w:t>One study (Roring, 2008) posits perceived social support as a potential mediator of the relationship between attachment and social anxiety, though the size of this relationship is not reported. This link may be understood through attachment style influencing the quality of actual interpersonal relationships, resulting in fewer contacts, lower trust or greater dependency, all of which could affect actual social support. Equally attachment style may exert an influence over the perception of social support, as mistrust of others, or feelings of inadequacy could colour the interpretation of social events as less supportive. Further research in this area will illuminate the role of actual and perceived social support to greater effect.</w:t>
      </w:r>
    </w:p>
    <w:p w:rsidR="008D7539" w:rsidRPr="00EE4132" w:rsidRDefault="00236EE4">
      <w:r w:rsidRPr="00EE4132">
        <w:t xml:space="preserve">Findings support an attachment-based theoretical conceptualisation of social anxiety, which incorporates evolutionary and cognitive underlying factors (Vertue, 2003). Attachment anxiety theoretically involves negative IWMs of self, which could lead to social anxiety both by informing expectations of social rejection (i.e., informing threat appraisals) and also guiding behavioural tendencies to avoid feared rejection by exaggerating affect (not necessarily consciously). In this review cognitive and evolutionary variables (e.g. cognitive flexibility; intolerance of uncertainty; social comparison; behavioural inhibition) were suggested as potential mediators of the relationship between attachment anxiety and social anxiety, in line with cognitive and evolutionary theories of social anxiety (i.e., Gilbert, 2000; Clark &amp; Wells, 1995). In contrast, people high in attachment avoidance theoretically hold negative IWMs of others (e.g., others as untrustworthy) which could inform expectations of rejection or hostility. This could explain links to social anxiety observed in the included literature, which are contradictory to child and adolescent research into attachment and social anxiety (Brumariu &amp; Kerns, 2008; 2010). As fearful attachment styles theoretically involve negative IWMs of both self and other (Ravitz et al., 2010) its association with social anxiety may occur via both the pathways outlined above. As such, contextual influences that vary </w:t>
      </w:r>
      <w:r w:rsidRPr="00EE4132">
        <w:lastRenderedPageBreak/>
        <w:t>moment-to-moment warrant greater focus in trying to understand the association between attachment and social anxiety.</w:t>
      </w:r>
    </w:p>
    <w:p w:rsidR="008D7539" w:rsidRPr="00EE4132" w:rsidRDefault="00236EE4">
      <w:r w:rsidRPr="00EE4132">
        <w:t>The included studies also support research suggestions (Ruscio, 2010) to conceptualise a continuum of social anxiety symptoms based on severity of symptoms, functional impairment and distress. Clinical levels of social anxiety were associated with greater attachment insecurity, particularly fearful attachment</w:t>
      </w:r>
      <w:r w:rsidR="000245D3" w:rsidRPr="00EE4132">
        <w:t xml:space="preserve"> styles</w:t>
      </w:r>
      <w:r w:rsidRPr="00EE4132">
        <w:t>. However, common processes were observed underlying non-clinical and potentially prodromal social anxiety symptoms as participants beyond arbitrary clinical thresholds.</w:t>
      </w:r>
    </w:p>
    <w:p w:rsidR="008D7539" w:rsidRPr="00EE4132" w:rsidRDefault="00236EE4">
      <w:r w:rsidRPr="00EE4132">
        <w:t>The existing literature is largely cross-sectional, limiting inferences about direction of the relationship between attachment and social anxiety. Longitudinal studies provided mixed evidence with small effect sizes, despite theory hypothesising clear causal associations (Vertue, 2003). Links between attachment and social anxiety were rarely the focus of longitudinal research, which was itself limited. This suggests the need for much greater investigation of this relationship in future work. No association was observed between infant attachment and adult social anxiety, though research has suggested this relationship may be attenuated by environment and interactions influencing attachment throughout life (Fraley et al., 2013). Additionally, lower associations between parental attachment and social anxiety in young adults (Anhalt &amp; Morris, 2008) compared with studies measuring peer or romantic attachment (Eng et al., 2001; McDermott et al., 2015) suggest that parental attachment may contribute less to adult social anxiety. Future research would benefit from prospective designs, especially those designed to test the role of mediators between attachment and social anxiety. Experience-sampling methods (Scollon, et al., 2009) which allow the exploration of moment-by-moment changes in social anxiety would also be beneficial here.</w:t>
      </w:r>
    </w:p>
    <w:p w:rsidR="008D7539" w:rsidRPr="00EE4132" w:rsidRDefault="00236EE4">
      <w:r w:rsidRPr="00EE4132">
        <w:t xml:space="preserve">A further challenge to this area of literature is that overlap in the content of self-report attachment and social anxiety measures may exaggerate associations, since both measures </w:t>
      </w:r>
      <w:r w:rsidRPr="00EE4132">
        <w:lastRenderedPageBreak/>
        <w:t>may ask about themes such as discomfort or distrust in relationships. However, this possibility is unlikely to fully account for findings, since social anxiety measures often focus on behaviour and psychophysiology aspects of anxiety (e.g., arousal, blushing) in specific social settings, whilst attachment measures concern general patterns of relating (and associated cognitions) across inter-personal relationships. The impact of this overlap on the included literature is unclear, but has the potential to weaken or invalidate conclusions of much of the research in this area.</w:t>
      </w:r>
    </w:p>
    <w:p w:rsidR="008D7539" w:rsidRPr="00EE4132" w:rsidRDefault="00236EE4">
      <w:r w:rsidRPr="00EE4132">
        <w:t xml:space="preserve">A number of further limitations of the included literature require mention. The variety of assessment measures used to operationalise both attachment and social anxiety likely contributed to variability in the findings.  Greater consistency between research groups on choice of attachment measures would therefore be beneficial. Research has shown that self-report and behavioural/observational measures of attachment are not highly correlated, suggesting they may be measuring separate constructs (Roisman et al., 2007; Ravitz et al., 2010). These two types of measures may explain unique variance in social anxiety and so could be used together in future research. Several studies used convenience samples of student populations, limiting the generalisability of findings. Though social anxiety can be conceptualised on a continuum with similar underlying processes at all levels (Ruscio, 2010), inclusion of greater clinical populations in future research in this area will allow for exploration of this conceptualisation and of attachment processes in people more significantly impaired. The overlap between social anxiety and depression was also not always well accounted for. </w:t>
      </w:r>
    </w:p>
    <w:p w:rsidR="008D7539" w:rsidRPr="00EE4132" w:rsidRDefault="00236EE4">
      <w:pPr>
        <w:pStyle w:val="Heading2"/>
        <w:rPr>
          <w:sz w:val="24"/>
        </w:rPr>
      </w:pPr>
      <w:r w:rsidRPr="00EE4132">
        <w:rPr>
          <w:sz w:val="24"/>
        </w:rPr>
        <w:t>Limitations</w:t>
      </w:r>
    </w:p>
    <w:p w:rsidR="008D7539" w:rsidRPr="00EE4132" w:rsidRDefault="00236EE4">
      <w:r w:rsidRPr="00EE4132">
        <w:t xml:space="preserve">The findings of this review must be understood in the context of several limitations. Reviews included were limited to studies published in English, and this could have excluded </w:t>
      </w:r>
      <w:r w:rsidRPr="00EE4132">
        <w:lastRenderedPageBreak/>
        <w:t xml:space="preserve">several relevant studies from other languages and cultures. Studies exploring social anxiety and attachment in late adolescents were not included, and may have altered conclusions. However, adolescence is an important time in terms of the development of social anxiety, and so probably warrants a separate review. Meta-analysis was inappropriate as different theoretical approaches to assessing attachment meant findings were too heterogeneous, but this also limited our ability to infer population effect sizes from identified studies. </w:t>
      </w:r>
    </w:p>
    <w:p w:rsidR="008D7539" w:rsidRPr="00EE4132" w:rsidRDefault="00236EE4">
      <w:pPr>
        <w:pStyle w:val="Heading2"/>
        <w:rPr>
          <w:sz w:val="24"/>
        </w:rPr>
      </w:pPr>
      <w:r w:rsidRPr="00EE4132">
        <w:rPr>
          <w:sz w:val="24"/>
        </w:rPr>
        <w:t>Clinical relevance</w:t>
      </w:r>
    </w:p>
    <w:p w:rsidR="008D7539" w:rsidRPr="00EE4132" w:rsidRDefault="00236EE4">
      <w:r w:rsidRPr="00EE4132">
        <w:t>In accordance with findings clinicians should consider attachment relationships and experiences as potential precursors of social anxiety, when engaging in assessment and formulation with clients. In particular, attachment could be understood as a potential contributor to anxiogenic thinking styles and behaviours indicated by models of social anxiety (i.e. Clark &amp; Wells, 1995; Gilbert, 2000). Self-protective attachment behaviours, such as avoidance, appear to result in withdrawal or social anxiety when maladaptively applied. Aiming to change such behaviours without attending to their origins in IWMs and attachment experiences may limit the efficacy of interventions. Additionally, identification of negative IWMs of self or other could trigger preventative interventions reducing social anxiety and the associated distress and economic burden. Greater consideration could also be given to reaching avoidant or fearfully attached groups, who naturally may limit social contact. There is preliminary evidence that psychotherapy can lead to improvements in attachment security (Taylor, et al., 2015), which may account in part for the beneficial effects of psychotherapy for those with social anxiety.</w:t>
      </w:r>
    </w:p>
    <w:p w:rsidR="008D7539" w:rsidRPr="00EE4132" w:rsidRDefault="00236EE4">
      <w:pPr>
        <w:pStyle w:val="Heading2"/>
        <w:rPr>
          <w:sz w:val="24"/>
        </w:rPr>
      </w:pPr>
      <w:r w:rsidRPr="00EE4132">
        <w:rPr>
          <w:sz w:val="24"/>
        </w:rPr>
        <w:t>Conclusion</w:t>
      </w:r>
    </w:p>
    <w:p w:rsidR="008D7539" w:rsidRPr="00EE4132" w:rsidRDefault="00236EE4" w:rsidP="008A6D75">
      <w:pPr>
        <w:sectPr w:rsidR="008D7539" w:rsidRPr="00EE4132">
          <w:headerReference w:type="default" r:id="rId11"/>
          <w:pgSz w:w="11906" w:h="16838"/>
          <w:pgMar w:top="1440" w:right="1440" w:bottom="1440" w:left="1440" w:header="720" w:footer="0" w:gutter="0"/>
          <w:cols w:space="720"/>
          <w:formProt w:val="0"/>
          <w:docGrid w:linePitch="360" w:charSpace="-6145"/>
        </w:sectPr>
      </w:pPr>
      <w:r w:rsidRPr="00EE4132">
        <w:t xml:space="preserve">This is the first review of the literature exploring the relationship between adult attachment and social anxiety. It provides preliminary evidence that attachment insecurity, </w:t>
      </w:r>
      <w:r w:rsidRPr="00EE4132">
        <w:lastRenderedPageBreak/>
        <w:t>and particularly anxious attachment</w:t>
      </w:r>
      <w:r w:rsidR="008A6D75" w:rsidRPr="00EE4132">
        <w:t xml:space="preserve"> style</w:t>
      </w:r>
      <w:r w:rsidRPr="00EE4132">
        <w:t xml:space="preserve">, is positively associated with social anxiety. However, there is a need for more robust and homogeneous research assessing longitudinal relationships between attachment and social anxiety, as well as potential mediators of this relationship. This remains a promising, but underdeveloped, area of research. </w:t>
      </w:r>
    </w:p>
    <w:p w:rsidR="008D7539" w:rsidRPr="00EE4132" w:rsidRDefault="00236EE4">
      <w:pPr>
        <w:pStyle w:val="Heading1"/>
        <w:rPr>
          <w:sz w:val="24"/>
        </w:rPr>
      </w:pPr>
      <w:bookmarkStart w:id="17" w:name="_Toc452741304"/>
      <w:bookmarkEnd w:id="17"/>
      <w:r w:rsidRPr="00EE4132">
        <w:rPr>
          <w:sz w:val="24"/>
        </w:rPr>
        <w:lastRenderedPageBreak/>
        <w:t>References</w:t>
      </w:r>
    </w:p>
    <w:p w:rsidR="008D7539" w:rsidRPr="00EE4132" w:rsidRDefault="00236EE4">
      <w:pPr>
        <w:ind w:hanging="720"/>
      </w:pPr>
      <w:r w:rsidRPr="00EE4132">
        <w:t>Aderka, I.M., Weisman, O., Shahar, G., Gilboa-Schechtman, E., 2009. The roles of the social rank and attachment systems in social anxiety. Pers. Indiv. Differ. 47, 284-288. doi:10.1016/j.paid.2009.03.014</w:t>
      </w:r>
    </w:p>
    <w:p w:rsidR="008D7539" w:rsidRPr="00EE4132" w:rsidRDefault="00236EE4">
      <w:pPr>
        <w:ind w:hanging="720"/>
      </w:pPr>
      <w:r w:rsidRPr="00EE4132">
        <w:t>Aderka, I.M., Hofmann, S.G., Nickerson, A., Hermesh, H., Gilboa-Schechtman, E., Marom, S., 2012. Functional impairment in social anxiety disorder. J. Anxiety Disord., 26, 393-400. doi: 10.1016/j.janxdis.2012.01.003.</w:t>
      </w:r>
    </w:p>
    <w:p w:rsidR="008D7539" w:rsidRPr="00EE4132" w:rsidRDefault="00236EE4">
      <w:pPr>
        <w:ind w:hanging="720"/>
      </w:pPr>
      <w:r w:rsidRPr="00EE4132">
        <w:t>Ainsworth, M.D.S., Blehar, M.C., Waters, E., Wall, S., 1978. Patterns of attachment: A psychological study of the strange situation. Erlbaum, Hillsdale, NJ.</w:t>
      </w:r>
    </w:p>
    <w:p w:rsidR="008D7539" w:rsidRPr="00EE4132" w:rsidRDefault="00236EE4">
      <w:pPr>
        <w:ind w:hanging="720"/>
      </w:pPr>
      <w:r w:rsidRPr="00EE4132">
        <w:t>Anhalt, K., Morris, T.L., 2008. Parenting characteristics associated with anxiety and depression: A multivariate approach. </w:t>
      </w:r>
      <w:r w:rsidRPr="00EE4132">
        <w:rPr>
          <w:iCs/>
        </w:rPr>
        <w:t>J. Early Intensiv. Behav. Interv.</w:t>
      </w:r>
      <w:r w:rsidRPr="00EE4132">
        <w:t> </w:t>
      </w:r>
      <w:r w:rsidRPr="00EE4132">
        <w:rPr>
          <w:iCs/>
        </w:rPr>
        <w:t>5</w:t>
      </w:r>
      <w:r w:rsidRPr="00EE4132">
        <w:t>, 122-137. DOI: http://dx.doi.org/10.1037/h0100427</w:t>
      </w:r>
    </w:p>
    <w:p w:rsidR="008D7539" w:rsidRPr="00EE4132" w:rsidRDefault="00236EE4">
      <w:pPr>
        <w:ind w:hanging="720"/>
      </w:pPr>
      <w:r w:rsidRPr="00EE4132">
        <w:t>Armsden, G.C., Greenberg, M.T., 1987. The inventory of parent and peer attachment: Individual differences and their relationship to psychological well-being in adolescence. J. Youth Adolesc. 16, 427-454. DOI: http://dx.doi.org/10.1007/BF02202939</w:t>
      </w:r>
    </w:p>
    <w:p w:rsidR="008D7539" w:rsidRPr="00EE4132" w:rsidRDefault="00236EE4">
      <w:pPr>
        <w:ind w:hanging="720"/>
      </w:pPr>
      <w:r w:rsidRPr="00EE4132">
        <w:t xml:space="preserve">Baumeister, R.F., Leary, M.R., 1995. The need to belong: desire for interpersonal attachments as a fundamental human motivation. </w:t>
      </w:r>
      <w:r w:rsidRPr="00EE4132">
        <w:rPr>
          <w:iCs/>
        </w:rPr>
        <w:t>Psychological bulletin</w:t>
      </w:r>
      <w:r w:rsidRPr="00EE4132">
        <w:t>. </w:t>
      </w:r>
      <w:r w:rsidRPr="00EE4132">
        <w:rPr>
          <w:iCs/>
        </w:rPr>
        <w:t>117</w:t>
      </w:r>
      <w:r w:rsidRPr="00EE4132">
        <w:t>, 497-529. DOI: http://dx.doi.org/10.1037/0033-2909.117.3.497</w:t>
      </w:r>
    </w:p>
    <w:p w:rsidR="008D7539" w:rsidRPr="00EE4132" w:rsidRDefault="00236EE4">
      <w:pPr>
        <w:ind w:hanging="720"/>
      </w:pPr>
      <w:r w:rsidRPr="00EE4132">
        <w:t>Bartholomew, K., 1990. Avoidance of intimacy: An attachment perspective. J. Soc. Pers. Relation., 7,147-178. DOI: 10.1177/0265407590072001</w:t>
      </w:r>
    </w:p>
    <w:p w:rsidR="008D7539" w:rsidRPr="00EE4132" w:rsidRDefault="00236EE4">
      <w:pPr>
        <w:ind w:hanging="720"/>
      </w:pPr>
      <w:r w:rsidRPr="00EE4132">
        <w:t>Bartholomew, K., Horowitz, L.M., 1991. Attachment styles among young adults: a test of a four-category model. J. Pers. Soc. Psychol. 61, 226-244. DOI: http://dx.doi.org/10.1037/0022-3514.61.2.226</w:t>
      </w:r>
    </w:p>
    <w:p w:rsidR="008D7539" w:rsidRPr="00EE4132" w:rsidRDefault="00236EE4">
      <w:pPr>
        <w:ind w:hanging="720"/>
      </w:pPr>
      <w:r w:rsidRPr="00EE4132">
        <w:t xml:space="preserve">Beesdo, K., Bittner, A., Pine, D.S., Stein, M.B., Höfler, M., Lieb, R., Wittchen, H.-U., 2007. Incidence of social anxiety disorder and the consistent risk for secondary depression in the </w:t>
      </w:r>
      <w:r w:rsidRPr="00EE4132">
        <w:lastRenderedPageBreak/>
        <w:t xml:space="preserve">first three decades of life. </w:t>
      </w:r>
      <w:r w:rsidRPr="00EE4132">
        <w:rPr>
          <w:iCs/>
        </w:rPr>
        <w:t>Arch. Gen. Psychiatry</w:t>
      </w:r>
      <w:r w:rsidRPr="00EE4132">
        <w:t>, </w:t>
      </w:r>
      <w:r w:rsidRPr="00EE4132">
        <w:rPr>
          <w:iCs/>
        </w:rPr>
        <w:t>64</w:t>
      </w:r>
      <w:r w:rsidRPr="00EE4132">
        <w:t>, 903-912. doi: 10.1001/archpsyc.64.8.903.</w:t>
      </w:r>
    </w:p>
    <w:p w:rsidR="008D7539" w:rsidRPr="00EE4132" w:rsidRDefault="00236EE4">
      <w:pPr>
        <w:ind w:hanging="720"/>
      </w:pPr>
      <w:r w:rsidRPr="00EE4132">
        <w:t>Bifulco, A., Kwon, J., Jacobs, C., Moran, P.M., Bunn, A., Beer, N., 2006. Adult attachment style as mediator between childhood neglect/abuse and adult depression and anxiety. </w:t>
      </w:r>
      <w:r w:rsidRPr="00EE4132">
        <w:rPr>
          <w:iCs/>
        </w:rPr>
        <w:t>Soc. Psychiatry Psychiatr. Epidemiol.</w:t>
      </w:r>
      <w:r w:rsidRPr="00EE4132">
        <w:t> </w:t>
      </w:r>
      <w:r w:rsidRPr="00EE4132">
        <w:rPr>
          <w:iCs/>
        </w:rPr>
        <w:t>41</w:t>
      </w:r>
      <w:r w:rsidRPr="00EE4132">
        <w:t>, 796-805. DOI: 10.1007/s00127-006-0101-z</w:t>
      </w:r>
    </w:p>
    <w:p w:rsidR="008D7539" w:rsidRPr="00EE4132" w:rsidRDefault="00236EE4">
      <w:pPr>
        <w:ind w:hanging="720"/>
      </w:pPr>
      <w:r w:rsidRPr="00EE4132">
        <w:t>Bifulco, A., Lillie, A., Ball, B., Moran, P., 1998. Attachment Style Interview (ASI) Training manual. Royal Holloway, University of London, London.</w:t>
      </w:r>
    </w:p>
    <w:p w:rsidR="008D7539" w:rsidRPr="00EE4132" w:rsidRDefault="00236EE4">
      <w:pPr>
        <w:ind w:hanging="720"/>
      </w:pPr>
      <w:r w:rsidRPr="00EE4132">
        <w:t>Boelen, P.A., Reijntjes, A., Carleton, R.N., 2014. Intolerance of Uncertainty and Adult Separation Anxiety. </w:t>
      </w:r>
      <w:r w:rsidRPr="00EE4132">
        <w:rPr>
          <w:iCs/>
        </w:rPr>
        <w:t>Cogn. Behav. Ther.</w:t>
      </w:r>
      <w:r w:rsidRPr="00EE4132">
        <w:t xml:space="preserve"> </w:t>
      </w:r>
      <w:r w:rsidRPr="00EE4132">
        <w:rPr>
          <w:iCs/>
        </w:rPr>
        <w:t>43</w:t>
      </w:r>
      <w:r w:rsidRPr="00EE4132">
        <w:t>, 133-144. DOI: 10.1080/16506073.2014.888755</w:t>
      </w:r>
    </w:p>
    <w:p w:rsidR="008D7539" w:rsidRPr="00EE4132" w:rsidRDefault="00236EE4">
      <w:pPr>
        <w:ind w:hanging="720"/>
      </w:pPr>
      <w:r w:rsidRPr="00EE4132">
        <w:t>Bohlin, G., Hagekull, B., 2009. Socio</w:t>
      </w:r>
      <w:r w:rsidRPr="00EE4132">
        <w:rPr>
          <w:rFonts w:ascii="Cambria Math" w:hAnsi="Cambria Math" w:cs="Cambria Math"/>
        </w:rPr>
        <w:t>‐</w:t>
      </w:r>
      <w:r w:rsidRPr="00EE4132">
        <w:t>emotional development: From infancy to young adulthood. </w:t>
      </w:r>
      <w:r w:rsidRPr="00EE4132">
        <w:rPr>
          <w:iCs/>
        </w:rPr>
        <w:t>Scand. J. Psychol.</w:t>
      </w:r>
      <w:r w:rsidRPr="00EE4132">
        <w:t> </w:t>
      </w:r>
      <w:r w:rsidRPr="00EE4132">
        <w:rPr>
          <w:iCs/>
        </w:rPr>
        <w:t>50</w:t>
      </w:r>
      <w:r w:rsidRPr="00EE4132">
        <w:t>, 592-601. doi: 10.1111/j.1467-9450.2009.00787.x.</w:t>
      </w:r>
    </w:p>
    <w:p w:rsidR="008D7539" w:rsidRPr="00EE4132" w:rsidRDefault="00236EE4">
      <w:pPr>
        <w:ind w:hanging="720"/>
      </w:pPr>
      <w:r w:rsidRPr="00EE4132">
        <w:t>Bowlby, J., 1988. A secure base: Parent-child attachment and healthy human development. Routledge, London.</w:t>
      </w:r>
    </w:p>
    <w:p w:rsidR="008D7539" w:rsidRPr="00EE4132" w:rsidRDefault="00236EE4">
      <w:pPr>
        <w:ind w:hanging="720"/>
      </w:pPr>
      <w:r w:rsidRPr="00EE4132">
        <w:t>Boyce, P., Parker, G., 1989. Development of a scale to measure interpersonal sensitivity. Aust. N. Z. J. Psychiatry. 23, 341-351. DOI: http://dx.doi.org/10.3109/00048678909068291</w:t>
      </w:r>
    </w:p>
    <w:p w:rsidR="008D7539" w:rsidRPr="00EE4132" w:rsidRDefault="00236EE4">
      <w:pPr>
        <w:ind w:hanging="720"/>
      </w:pPr>
      <w:r w:rsidRPr="00EE4132">
        <w:t>Brennan, K.A., Clark, C.L. Shaver, P.R., 1998. Self-report measurement of adult attachment: An integrative overview, in: Simpson, J.A., Rholes, W.S. (Eds.) Attachment theory and close relationships. Guildford Press, New York, pp. 46-76.</w:t>
      </w:r>
    </w:p>
    <w:p w:rsidR="008D7539" w:rsidRPr="00EE4132" w:rsidRDefault="00236EE4">
      <w:pPr>
        <w:ind w:hanging="720"/>
      </w:pPr>
      <w:r w:rsidRPr="00EE4132">
        <w:t xml:space="preserve">Bretherton, I., Munholland, K.A., 1999. Internal working models in attachment relationships: A construct revisited, in: Cassidy, J., Shaver, P.R. (Eds.), Handbook of attachment: Theory, research and clinical applications, second ed. Guildford press, New York, pp. 102-127. </w:t>
      </w:r>
    </w:p>
    <w:p w:rsidR="008D7539" w:rsidRPr="00EE4132" w:rsidRDefault="00236EE4">
      <w:pPr>
        <w:ind w:hanging="720"/>
      </w:pPr>
      <w:r w:rsidRPr="00EE4132">
        <w:t>Brumariu, L.E., Kerns, K.A., 2008. Mother–child attachment and social anxiety symptoms in middle childhood. J. Appl. Dev. Psychol. 29, 393-402. doi: 10.1016/j.appdev.2008.06.002</w:t>
      </w:r>
    </w:p>
    <w:p w:rsidR="008D7539" w:rsidRPr="00EE4132" w:rsidRDefault="00236EE4">
      <w:pPr>
        <w:ind w:hanging="720"/>
      </w:pPr>
      <w:r w:rsidRPr="00EE4132">
        <w:lastRenderedPageBreak/>
        <w:t>Brumariu, L.E., Obsuth, I., Lyons-Ruth, K., 2013. Quality of attachment relationships and peer relationship dysfunction among late adolescents with and without anxiety disorders. J. Anxiety Disord. 27, 116-124. doi:  10.1016/j.janxdis.2012.09.002</w:t>
      </w:r>
    </w:p>
    <w:p w:rsidR="008D7539" w:rsidRPr="00EE4132" w:rsidRDefault="00236EE4">
      <w:pPr>
        <w:ind w:hanging="720"/>
      </w:pPr>
      <w:r w:rsidRPr="00EE4132">
        <w:t>Clark, D.M., Wells, A., 1995. A cognitive model of social phobia, in: Heimberg, R.G., Liebowitz, M.R., Hope, D.A., Schneier, F.R. (Eds.), Social phobia: Diagnosis, assessment, and treatment. The Guildford Press, New York, pp.69-93.</w:t>
      </w:r>
    </w:p>
    <w:p w:rsidR="008D7539" w:rsidRPr="00EE4132" w:rsidRDefault="00236EE4">
      <w:pPr>
        <w:ind w:hanging="720"/>
      </w:pPr>
      <w:r w:rsidRPr="00EE4132">
        <w:t>Cohen, J., 1992. A power primer. Psychol. Bull. 112, 155-159. DOI: http://dx.doi.org/10.1037/0033-2909.112.1.155</w:t>
      </w:r>
    </w:p>
    <w:p w:rsidR="008D7539" w:rsidRPr="00EE4132" w:rsidRDefault="00236EE4">
      <w:pPr>
        <w:ind w:hanging="720"/>
      </w:pPr>
      <w:r w:rsidRPr="00EE4132">
        <w:t>Collins, N.L., 1996. Working models of attachment: Implications for explanation, emotion, and behavior. J. Pers. Soc. Psychol. 71, 810-832. DOI: http://dx.doi.org/10.1037/0022-3514.71.4.810</w:t>
      </w:r>
    </w:p>
    <w:p w:rsidR="008D7539" w:rsidRPr="00EE4132" w:rsidRDefault="00236EE4">
      <w:pPr>
        <w:ind w:hanging="720"/>
      </w:pPr>
      <w:r w:rsidRPr="00EE4132">
        <w:t>Collins, N.L., Read, S.J., 1990. Adult attachment, working models, and relationship quality in dating couples. J. Pers. Soc. Psychol. 58, 644-663. DOI: http://dx.doi.org/10.1037/0022-3514.58.4.644</w:t>
      </w:r>
    </w:p>
    <w:p w:rsidR="008D7539" w:rsidRPr="00EE4132" w:rsidRDefault="00236EE4">
      <w:pPr>
        <w:ind w:hanging="720"/>
      </w:pPr>
      <w:r w:rsidRPr="00EE4132">
        <w:t>Connor, K.M., Davidson, J.R., Churchill, L.E., Sherwood, A., Weisler, R.H., Foa, E., 2000. Psychometric properties of the Social Phobia Inventory (SPIN) New self-rating scale. Br. J. Psychiatry. 176, 379-386. DOI: http://dx.doi.org/10.1192/bjp.176.4.379</w:t>
      </w:r>
    </w:p>
    <w:p w:rsidR="008D7539" w:rsidRPr="00EE4132" w:rsidRDefault="00236EE4">
      <w:pPr>
        <w:ind w:hanging="720"/>
      </w:pPr>
      <w:r w:rsidRPr="00EE4132">
        <w:t>Copeland, W.E., Angold, A., Shanahan, L., Costello, E.J., 2014. Longitudinal patterns of anxiety from childhood to adulthood: the Great Smoky Mountains Study. J. Am. Acad. Child Adolesc. Psychiatry. 53, 21-33. doi:10.1016/j.jaac.2013.09.017</w:t>
      </w:r>
    </w:p>
    <w:p w:rsidR="008D7539" w:rsidRPr="00EE4132" w:rsidRDefault="00236EE4">
      <w:pPr>
        <w:ind w:hanging="720"/>
      </w:pPr>
      <w:r w:rsidRPr="00EE4132">
        <w:t>Cunha, M., Soares, I., Gouveia, J.P., 2008. The role of individual temperament, family and peers in social anxiety disorder: A controlled study. Int. J. Clin. Health Psychol. 8, 631-655.</w:t>
      </w:r>
    </w:p>
    <w:p w:rsidR="008D7539" w:rsidRPr="00EE4132" w:rsidRDefault="00236EE4">
      <w:pPr>
        <w:ind w:hanging="720"/>
      </w:pPr>
      <w:r w:rsidRPr="00EE4132">
        <w:t xml:space="preserve">Dağ, İ.G., Gülüm, İ.,V., 2013. The mediator role of cognitive features in the relationship between adult attachment patterns and psychopathology symptoms: Cognitive flexibility. Türk Psikiyatri Derg. 24, 240-247. </w:t>
      </w:r>
    </w:p>
    <w:p w:rsidR="008D7539" w:rsidRPr="00EE4132" w:rsidRDefault="00236EE4">
      <w:pPr>
        <w:ind w:hanging="720"/>
      </w:pPr>
      <w:r w:rsidRPr="00EE4132">
        <w:lastRenderedPageBreak/>
        <w:t>Dakanalis, A., Timko, C.A., Favagrossa, L., Riva, G., Zanetti, M.A., Clerici, M., 2014. Why do only a minority of men report severe levels of eating disorder symptomatology, when so many report substantial body dissatisfaction? Examination of exacerbating factors. </w:t>
      </w:r>
      <w:r w:rsidRPr="00EE4132">
        <w:rPr>
          <w:i/>
        </w:rPr>
        <w:t xml:space="preserve"> </w:t>
      </w:r>
      <w:r w:rsidRPr="00EE4132">
        <w:t>Eat. Disord. 22, 292-305. doi:10.1080/10640266.2014.898980</w:t>
      </w:r>
    </w:p>
    <w:p w:rsidR="008D7539" w:rsidRPr="00EE4132" w:rsidRDefault="00236EE4">
      <w:pPr>
        <w:ind w:hanging="720"/>
      </w:pPr>
      <w:r w:rsidRPr="00EE4132">
        <w:t>Darcy, K., Davila, J., Beck, J.G., 2005. Is social anxiety associated with both interpersonal avoidance and interpersonal dependence? </w:t>
      </w:r>
      <w:r w:rsidRPr="00EE4132">
        <w:rPr>
          <w:iCs/>
        </w:rPr>
        <w:t>Cogn. Ther. Res.</w:t>
      </w:r>
      <w:r w:rsidRPr="00EE4132">
        <w:t> </w:t>
      </w:r>
      <w:r w:rsidRPr="00EE4132">
        <w:rPr>
          <w:iCs/>
        </w:rPr>
        <w:t>29</w:t>
      </w:r>
      <w:r w:rsidRPr="00EE4132">
        <w:t>, 171-186. doi:10.1007/s10608-005-3163-4</w:t>
      </w:r>
    </w:p>
    <w:p w:rsidR="008D7539" w:rsidRPr="00EE4132" w:rsidRDefault="00236EE4">
      <w:pPr>
        <w:ind w:hanging="720"/>
      </w:pPr>
      <w:r w:rsidRPr="00EE4132">
        <w:t>Davila, J. &amp; Beck, J. G. (2002). Is social anxiety associated with impairment in close relationships? A preliminary investigation. Behavior Therapy. 33, 427-446. DOI: http://dx.doi.org/10.1016/S0005-7894(02)80037-5</w:t>
      </w:r>
    </w:p>
    <w:p w:rsidR="008D7539" w:rsidRPr="00EE4132" w:rsidRDefault="00236EE4">
      <w:pPr>
        <w:ind w:hanging="720"/>
      </w:pPr>
      <w:r w:rsidRPr="00EE4132">
        <w:t>Davila, J. Sargent, E., 2003. The meaning of life (events) predicts change in attachment security. Pers. Soc. Psychol. Bull. 29, 1383–1395. doi: 10.1177/0146167203256374</w:t>
      </w:r>
    </w:p>
    <w:p w:rsidR="008D7539" w:rsidRPr="00EE4132" w:rsidRDefault="00236EE4">
      <w:pPr>
        <w:ind w:hanging="720"/>
      </w:pPr>
      <w:r w:rsidRPr="00EE4132">
        <w:t>Eng, W., Heimberg, R.G., Hart, T.A., Schneier, F.R., Liebowitz, M.R., 2001. Attachment in individuals with social anxiety disorder: the relationship among adult attachment styles, social anxiety, and depression. Emotion. 1, 365-380. DOI: http://dx.doi.org/10.1037/1528-3542.1.4.365</w:t>
      </w:r>
    </w:p>
    <w:p w:rsidR="008D7539" w:rsidRPr="00EE4132" w:rsidRDefault="00236EE4">
      <w:pPr>
        <w:ind w:hanging="720"/>
      </w:pPr>
      <w:r w:rsidRPr="00EE4132">
        <w:t>Erozkan, A. (2009). The relationship between attachment styles and social anxiety: An investigation with Turkish university students. </w:t>
      </w:r>
      <w:r w:rsidRPr="00EE4132">
        <w:rPr>
          <w:iCs/>
        </w:rPr>
        <w:t>Soc. Behav. Pers.</w:t>
      </w:r>
      <w:r w:rsidRPr="00EE4132">
        <w:t> </w:t>
      </w:r>
      <w:r w:rsidRPr="00EE4132">
        <w:rPr>
          <w:iCs/>
        </w:rPr>
        <w:t>37</w:t>
      </w:r>
      <w:r w:rsidRPr="00EE4132">
        <w:t>, 835-844. doi:10.2224/sbp.2009.37.6.835</w:t>
      </w:r>
    </w:p>
    <w:p w:rsidR="008D7539" w:rsidRPr="00EE4132" w:rsidRDefault="00236EE4">
      <w:pPr>
        <w:ind w:hanging="720"/>
      </w:pPr>
      <w:r w:rsidRPr="00EE4132">
        <w:t>Fan, Q., Chang, W.C., 2015. Social Anxiety among Chinese People. </w:t>
      </w:r>
      <w:r w:rsidRPr="00EE4132">
        <w:rPr>
          <w:iCs/>
        </w:rPr>
        <w:t xml:space="preserve"> ScientificWorldJournal</w:t>
      </w:r>
      <w:r w:rsidRPr="00EE4132">
        <w:t>, Article ID 743147, 1-12. doi:10.1155/2015/743147</w:t>
      </w:r>
    </w:p>
    <w:p w:rsidR="008D7539" w:rsidRPr="00EE4132" w:rsidRDefault="00236EE4">
      <w:pPr>
        <w:ind w:hanging="720"/>
      </w:pPr>
      <w:r w:rsidRPr="00EE4132">
        <w:t>Feeney, J.A., Noller, P., Hanrahan, M., 1994. Assessing adult attachment, in: Sperling, M.B., Berman, W.H. (Eds.) Attachment in adults: Clinical and developmental perspectives. Guildford Press, New York, pp. 128-152.</w:t>
      </w:r>
    </w:p>
    <w:p w:rsidR="008D7539" w:rsidRPr="00EE4132" w:rsidRDefault="00236EE4">
      <w:pPr>
        <w:ind w:hanging="720"/>
      </w:pPr>
      <w:r w:rsidRPr="00EE4132">
        <w:lastRenderedPageBreak/>
        <w:t xml:space="preserve">Fehm, L., Pélissolo, A., Furmark, T. Wittchen, H.-U., 2005. Size and burden of social phobia in Europe. </w:t>
      </w:r>
      <w:r w:rsidRPr="00EE4132">
        <w:rPr>
          <w:i/>
        </w:rPr>
        <w:t>Eur. Neuropsychopharmacol., 15</w:t>
      </w:r>
      <w:r w:rsidRPr="00EE4132">
        <w:t xml:space="preserve">, 453-462. </w:t>
      </w:r>
      <w:r w:rsidRPr="00EE4132">
        <w:rPr>
          <w:shd w:val="clear" w:color="auto" w:fill="FFFFFF"/>
        </w:rPr>
        <w:t>doi:10.1016/j.euroneuro.2005.04.002</w:t>
      </w:r>
    </w:p>
    <w:p w:rsidR="008D7539" w:rsidRPr="00EE4132" w:rsidRDefault="00236EE4">
      <w:pPr>
        <w:ind w:hanging="720"/>
      </w:pPr>
      <w:r w:rsidRPr="00EE4132">
        <w:t>Fenigstein, A., Scheier, M.F., Buss, A.H., 1975. Public and private self-consciousness: Assessment and theory. J. Consult. Clin. Psychol. 43, 522-527. DOI: http://dx.doi.org/10.1037/h0076760</w:t>
      </w:r>
    </w:p>
    <w:p w:rsidR="008D7539" w:rsidRPr="00EE4132" w:rsidRDefault="00236EE4">
      <w:pPr>
        <w:ind w:hanging="720"/>
      </w:pPr>
      <w:r w:rsidRPr="00EE4132">
        <w:t>First, M.B., Spitzer, R.L., Gibbon, M., Williams, J.B., 1995. Structured clinical interview for DSM-IV axis I disorders-patient edition (SCID-I/P, Version 2.0). Biometrics Research Department, New York State Psychiatric Institute, New York.</w:t>
      </w:r>
    </w:p>
    <w:p w:rsidR="008D7539" w:rsidRPr="00EE4132" w:rsidRDefault="00236EE4">
      <w:pPr>
        <w:ind w:hanging="720"/>
      </w:pPr>
      <w:r w:rsidRPr="00EE4132">
        <w:t>Fortson, B.L., 2005. Risk and Resilience in Youth: An Examination of Moderating Factors (Ph.D. thesis). West Virginia University, USA.</w:t>
      </w:r>
    </w:p>
    <w:p w:rsidR="008D7539" w:rsidRPr="00EE4132" w:rsidRDefault="00236EE4">
      <w:pPr>
        <w:ind w:hanging="720"/>
      </w:pPr>
      <w:r w:rsidRPr="00EE4132">
        <w:t>Fraley, R.C., Roisman, G.I., Booth-LaForce, C., Owen, M.T., Holland, A.S., 2013. Interpersonal and Genetic Origins of Adult Attachment Styles: A Longitudinal Study from Infancy to Early Adulthood. </w:t>
      </w:r>
      <w:r w:rsidRPr="00EE4132">
        <w:rPr>
          <w:iCs/>
        </w:rPr>
        <w:t>J. Pers. Soc. Psychol.</w:t>
      </w:r>
      <w:r w:rsidRPr="00EE4132">
        <w:t> </w:t>
      </w:r>
      <w:r w:rsidRPr="00EE4132">
        <w:rPr>
          <w:iCs/>
        </w:rPr>
        <w:t>104</w:t>
      </w:r>
      <w:r w:rsidRPr="00EE4132">
        <w:t>, 817-838. doi:10.1037/a0031435</w:t>
      </w:r>
    </w:p>
    <w:p w:rsidR="008D7539" w:rsidRPr="00EE4132" w:rsidRDefault="00236EE4">
      <w:pPr>
        <w:ind w:hanging="720"/>
      </w:pPr>
      <w:r w:rsidRPr="00EE4132">
        <w:t>Fraley, R.C., Waller, N.G., Brennan, K.A., 2000. An item response theory analysis of self-report measures of adult attachment. J. Pers. Soc. Psychol. 78, 350-365. DOI: http://dx.doi.org/10.1037/0022-3514.78.2.350</w:t>
      </w:r>
    </w:p>
    <w:p w:rsidR="008D7539" w:rsidRPr="00EE4132" w:rsidRDefault="00236EE4">
      <w:pPr>
        <w:ind w:hanging="720"/>
      </w:pPr>
      <w:r w:rsidRPr="00EE4132">
        <w:t>Gajwani, R., Patterson, P., Birchwood, M., 2013. Attachment: Developmental pathways to affective dysregulation in young people at ultra</w:t>
      </w:r>
      <w:r w:rsidRPr="00EE4132">
        <w:rPr>
          <w:rFonts w:ascii="Cambria Math" w:hAnsi="Cambria Math" w:cs="Cambria Math"/>
        </w:rPr>
        <w:t>‐</w:t>
      </w:r>
      <w:r w:rsidRPr="00EE4132">
        <w:t>high risk of developing psychosis. </w:t>
      </w:r>
      <w:r w:rsidRPr="00EE4132">
        <w:rPr>
          <w:iCs/>
        </w:rPr>
        <w:t>Br. J. Clin. Psychol.</w:t>
      </w:r>
      <w:r w:rsidRPr="00EE4132">
        <w:t xml:space="preserve"> </w:t>
      </w:r>
      <w:r w:rsidRPr="00EE4132">
        <w:rPr>
          <w:iCs/>
        </w:rPr>
        <w:t>52</w:t>
      </w:r>
      <w:r w:rsidRPr="00EE4132">
        <w:t>, 424-437. doi: 10.1111/bjc.12027</w:t>
      </w:r>
    </w:p>
    <w:p w:rsidR="008D7539" w:rsidRPr="00EE4132" w:rsidRDefault="00236EE4">
      <w:pPr>
        <w:ind w:hanging="720"/>
      </w:pPr>
      <w:r w:rsidRPr="00EE4132">
        <w:t>Gilbert, P., 2000. The relationship of shame, social anxiety and depression: The role of the evaluation of social rank. Clin. Psychol. Psychother. 7, 174-189. DOI: 10.1002/1099-0879(200007)7:3&lt;174::AID-CPP236&gt;3.0.CO;2-U</w:t>
      </w:r>
    </w:p>
    <w:p w:rsidR="008D7539" w:rsidRPr="00EE4132" w:rsidRDefault="00236EE4">
      <w:pPr>
        <w:ind w:hanging="720"/>
      </w:pPr>
      <w:r w:rsidRPr="00EE4132">
        <w:t>Greenwood, D.N., 2008. Television as escape from self: Psychological predictors of media involvement. </w:t>
      </w:r>
      <w:r w:rsidRPr="00EE4132">
        <w:rPr>
          <w:iCs/>
        </w:rPr>
        <w:t>Pers. Indiv. Differ.</w:t>
      </w:r>
      <w:r w:rsidRPr="00EE4132">
        <w:t xml:space="preserve"> </w:t>
      </w:r>
      <w:r w:rsidRPr="00EE4132">
        <w:rPr>
          <w:iCs/>
        </w:rPr>
        <w:t>44</w:t>
      </w:r>
      <w:r w:rsidRPr="00EE4132">
        <w:t>, 414-424. doi:10.1016/j.paid.2007.09.001</w:t>
      </w:r>
    </w:p>
    <w:p w:rsidR="008D7539" w:rsidRPr="00EE4132" w:rsidRDefault="00236EE4">
      <w:pPr>
        <w:ind w:hanging="720"/>
      </w:pPr>
      <w:r w:rsidRPr="00EE4132">
        <w:lastRenderedPageBreak/>
        <w:t>Griffin, D.W., Bartholomew, K., 1994. Models of the self and other: Fundamental dimensions underlying measures of adult attachment. J. Pers. Soc. Psychol. 67, 430-445. DOI: http://dx.doi.org/10.1037/0022-3514.67.3.430</w:t>
      </w:r>
    </w:p>
    <w:p w:rsidR="008D7539" w:rsidRPr="00EE4132" w:rsidRDefault="00236EE4">
      <w:pPr>
        <w:ind w:hanging="720"/>
      </w:pPr>
      <w:r w:rsidRPr="00EE4132">
        <w:t>Gülüm, İ.V., Dağ, İ.G., 2014. The Mediator Role of the Cognitive Features in the Relationship between Adult Attachment Patterns and Psychopathology Symptoms: The Locus of Control and Repetitive Thinking. Türk Psikiyatri Derg. </w:t>
      </w:r>
      <w:r w:rsidRPr="00EE4132">
        <w:rPr>
          <w:iCs/>
        </w:rPr>
        <w:t>25</w:t>
      </w:r>
      <w:r w:rsidRPr="00EE4132">
        <w:t>, 244-252.</w:t>
      </w:r>
    </w:p>
    <w:p w:rsidR="008D7539" w:rsidRPr="00EE4132" w:rsidRDefault="00236EE4">
      <w:pPr>
        <w:ind w:hanging="720"/>
      </w:pPr>
      <w:r w:rsidRPr="00EE4132">
        <w:t>Hazan, C., Shaver, P., 1987. Romantic love conceptualized as an attachment process. J. Pers. Soc. Psychol. 52, 511-524. DOI: http://dx.doi.org/10.1037/0022-3514.52.3.511</w:t>
      </w:r>
    </w:p>
    <w:p w:rsidR="008D7539" w:rsidRPr="00EE4132" w:rsidRDefault="00236EE4">
      <w:pPr>
        <w:ind w:hanging="720"/>
      </w:pPr>
      <w:r w:rsidRPr="00EE4132">
        <w:t>Henderson, L., Gilbert, P., Zimbardo, P., 2014. Shyness, social anxiety, and social phobia, in: Hofmann, S.G., DiBartolo, P.M. (Eds.), </w:t>
      </w:r>
      <w:r w:rsidRPr="00EE4132">
        <w:rPr>
          <w:iCs/>
        </w:rPr>
        <w:t>Social Anxiety: Clinical, Developmental, and Social Perspectives. Elsevier, London, pp. 95 - 115</w:t>
      </w:r>
      <w:r w:rsidRPr="00EE4132">
        <w:rPr>
          <w:i/>
          <w:iCs/>
        </w:rPr>
        <w:t>.</w:t>
      </w:r>
    </w:p>
    <w:p w:rsidR="008D7539" w:rsidRPr="00EE4132" w:rsidRDefault="00236EE4">
      <w:pPr>
        <w:ind w:hanging="720"/>
      </w:pPr>
      <w:r w:rsidRPr="00EE4132">
        <w:t>Hoyer, J., Wiltink, J., Hiller, W., Miller, R., Salzer, S., Sarnowsky, S., Stangier, U., Strauss, B., Willutzki, U., Leibing, E., 2016. Baseline patient characteristics predicting outcome and attrition in cognitive therapy for social phobia: Results from a large multicentre trial. Clin. Psychol. Psychother. 23, 35-46. doi:10.1002/cpp.1936</w:t>
      </w:r>
    </w:p>
    <w:p w:rsidR="008D7539" w:rsidRPr="00EE4132" w:rsidRDefault="00236EE4">
      <w:pPr>
        <w:ind w:hanging="720"/>
      </w:pPr>
      <w:r w:rsidRPr="00EE4132">
        <w:t>Jordan, N.A., 2010. This is why we play the game: A quantitative study of attachment style and social anxiety's impact on participation in online gaming relationships (Ph.D. thesis). Syracuse University. USA.</w:t>
      </w:r>
    </w:p>
    <w:p w:rsidR="008D7539" w:rsidRPr="00EE4132" w:rsidRDefault="00236EE4">
      <w:pPr>
        <w:ind w:hanging="720"/>
      </w:pPr>
      <w:r w:rsidRPr="00EE4132">
        <w:t>Kashdan, T.B., Roberts, J.E., 2011. Comorbid social anxiety disorder in clients with depressive disorders: Predicting changes in depressive symptoms, therapeutic relationships, and focus of attention in group treatment. </w:t>
      </w:r>
      <w:r w:rsidRPr="00EE4132">
        <w:rPr>
          <w:iCs/>
        </w:rPr>
        <w:t>Behav. Res. Ther.</w:t>
      </w:r>
      <w:r w:rsidRPr="00EE4132">
        <w:t> </w:t>
      </w:r>
      <w:r w:rsidRPr="00EE4132">
        <w:rPr>
          <w:iCs/>
        </w:rPr>
        <w:t>49</w:t>
      </w:r>
      <w:r w:rsidRPr="00EE4132">
        <w:t>, 875-884. doi: 10.1016/j.brat.2011.10.002</w:t>
      </w:r>
    </w:p>
    <w:p w:rsidR="008D7539" w:rsidRPr="00EE4132" w:rsidRDefault="00236EE4">
      <w:pPr>
        <w:ind w:hanging="720"/>
      </w:pPr>
      <w:r w:rsidRPr="00EE4132">
        <w:t>Kessler, R.C., Avenevoli, S., McLaughlin, K.A., Green, J.G., Lakoma, M.D., Petukhova, M., Pine, D.S., Sampson, N.A., Zaslavsky, A.M., Merikangas, K.R., 2012. Lifetime comorbidity of DSM-IV disorders in the NCS-R Adolescent Supplement (NCS-A). </w:t>
      </w:r>
      <w:r w:rsidRPr="00EE4132">
        <w:rPr>
          <w:iCs/>
        </w:rPr>
        <w:t>Psychological Medicine</w:t>
      </w:r>
      <w:r w:rsidRPr="00EE4132">
        <w:t>, </w:t>
      </w:r>
      <w:r w:rsidRPr="00EE4132">
        <w:rPr>
          <w:iCs/>
        </w:rPr>
        <w:t>42</w:t>
      </w:r>
      <w:r w:rsidRPr="00EE4132">
        <w:t>, 1997-2010. DOI: http://dx.doi.org/10.1017/S0033291712000025</w:t>
      </w:r>
    </w:p>
    <w:p w:rsidR="008D7539" w:rsidRPr="00EE4132" w:rsidRDefault="00236EE4">
      <w:pPr>
        <w:ind w:hanging="720"/>
      </w:pPr>
      <w:r w:rsidRPr="00EE4132">
        <w:lastRenderedPageBreak/>
        <w:t>Kessler, R.C., Petukhova, M., Sampson, N.A., Zaslavsky, A.M., Wittchen, H.-U., 2012. Twelve-month and lifetime prevalence and lifetime morbid risk of anxiety and mood disorders in the United States. Int. J. Methods Psychiatr. Res., 21, 169–184. doi: 10.1002/mpr.1359.</w:t>
      </w:r>
    </w:p>
    <w:p w:rsidR="008D7539" w:rsidRPr="00EE4132" w:rsidRDefault="00236EE4">
      <w:pPr>
        <w:ind w:hanging="720"/>
      </w:pPr>
      <w:r w:rsidRPr="00EE4132">
        <w:t>Leary, M.R., 1983a. A brief version of the Fear of Negative Evaluation Scale. Pers. Soc. Psychol. Bull. 9, 371-375. DOI: http://dx.doi.org/10.1177/0146167283093007</w:t>
      </w:r>
    </w:p>
    <w:p w:rsidR="008D7539" w:rsidRPr="00EE4132" w:rsidRDefault="00236EE4">
      <w:pPr>
        <w:ind w:hanging="720"/>
      </w:pPr>
      <w:r w:rsidRPr="00EE4132">
        <w:t>Leary, M.R., 1983b. Social anxiousness: The construct and its measurement. J. Pers. Assess. 47, 66-75. DOI:10.1207/s15327752jpa4701_8</w:t>
      </w:r>
    </w:p>
    <w:p w:rsidR="008D7539" w:rsidRPr="00EE4132" w:rsidRDefault="00236EE4">
      <w:pPr>
        <w:ind w:hanging="720"/>
      </w:pPr>
      <w:r w:rsidRPr="00EE4132">
        <w:t>Liebowitz, M.R., 1987. Social phobia. Mod. Probl. Pharmacopsychiatry. 22, 141–173.</w:t>
      </w:r>
    </w:p>
    <w:p w:rsidR="008D7539" w:rsidRPr="00EE4132" w:rsidRDefault="00236EE4">
      <w:pPr>
        <w:ind w:hanging="720"/>
      </w:pPr>
      <w:r w:rsidRPr="00EE4132">
        <w:t>Lionberg, C.A., 2003. Characteristics and quality of personal relationships in generalized social phobia (Ph.D. thesis). University of Manitoba, Canada.</w:t>
      </w:r>
    </w:p>
    <w:p w:rsidR="008D7539" w:rsidRPr="00EE4132" w:rsidRDefault="00236EE4">
      <w:pPr>
        <w:ind w:hanging="720"/>
      </w:pPr>
      <w:r w:rsidRPr="00EE4132">
        <w:t>Locke, B.D., Buzolitz, J.S., Lei, P.W., Boswell, J.F., McAleavey, A.A., Sevig, T.D., Dowis, J.D., Hayes, J.A., 2011. Development of the Counseling Center Assessment of Psychological Symptoms-62 (CCAPS-62). J. Couns. Psychol. 58, 97-109. doi: 10.1037/a0021282.</w:t>
      </w:r>
    </w:p>
    <w:p w:rsidR="008D7539" w:rsidRPr="00EE4132" w:rsidRDefault="00236EE4">
      <w:pPr>
        <w:ind w:hanging="720"/>
      </w:pPr>
      <w:r w:rsidRPr="00EE4132">
        <w:t>Marks, I.M., Mathews, A.M., 1979. Brief standard self-rating for phobic patients. Behav. Res. Ther. 17, 263-267. DOI: http://dx.doi.org/10.1016/0005-7967(79)90041-X</w:t>
      </w:r>
    </w:p>
    <w:p w:rsidR="008D7539" w:rsidRPr="00EE4132" w:rsidRDefault="00236EE4">
      <w:pPr>
        <w:ind w:hanging="720"/>
      </w:pPr>
      <w:r w:rsidRPr="00EE4132">
        <w:t>Mattick, R.P., Clarke, J.C., 1998. Development and validation of measures of social phobia scrutiny fear and social interaction anxiety. Behav. Res. Ther. 36, 455-470. doi: 10.1016/S0005-7967(97)10031-6</w:t>
      </w:r>
    </w:p>
    <w:p w:rsidR="008D7539" w:rsidRPr="00EE4132" w:rsidRDefault="00236EE4">
      <w:pPr>
        <w:ind w:hanging="720"/>
      </w:pPr>
      <w:r w:rsidRPr="00EE4132">
        <w:t>Main, M., Goldwyn, R., Hesse, E. 2003. Adult attachment scoring and classification system (version 7.2). Unpublished manuscript, University of California, Berkeley.</w:t>
      </w:r>
    </w:p>
    <w:p w:rsidR="008D7539" w:rsidRPr="00EE4132" w:rsidRDefault="00236EE4">
      <w:pPr>
        <w:ind w:hanging="720"/>
      </w:pPr>
      <w:r w:rsidRPr="00EE4132">
        <w:t>Mayo-Wilson, E., Dias, S., Mavranezouli, I., Kew, K., Clark, D.M., Ades, A.E., Pilling, S., 2014. Psychological and pharmacological interventions for social anxiety disorder in adults: a systematic review and network meta-analysis. </w:t>
      </w:r>
      <w:r w:rsidRPr="00EE4132">
        <w:rPr>
          <w:iCs/>
        </w:rPr>
        <w:t>Lancet Psychiatry.</w:t>
      </w:r>
      <w:r w:rsidRPr="00EE4132">
        <w:t> </w:t>
      </w:r>
      <w:r w:rsidRPr="00EE4132">
        <w:rPr>
          <w:iCs/>
        </w:rPr>
        <w:t>1</w:t>
      </w:r>
      <w:r w:rsidRPr="00EE4132">
        <w:t>, 368-376. DOI: http://dx.doi.org/10.1016/S2215-0366(14)70329-3</w:t>
      </w:r>
    </w:p>
    <w:p w:rsidR="008D7539" w:rsidRPr="00EE4132" w:rsidRDefault="00236EE4">
      <w:pPr>
        <w:ind w:hanging="720"/>
      </w:pPr>
      <w:r w:rsidRPr="00EE4132">
        <w:lastRenderedPageBreak/>
        <w:t>McDermott, R.C., Cheng, H.L., Wright, C., Browning, B.R., Upton, A.W., Sevig, T.D., 2015. Adult Attachment Dimensions and College Student Distress The Mediating Role of Hope. </w:t>
      </w:r>
      <w:r w:rsidRPr="00EE4132">
        <w:rPr>
          <w:iCs/>
        </w:rPr>
        <w:t>Counsel. Psychol.</w:t>
      </w:r>
      <w:r w:rsidRPr="00EE4132">
        <w:t> </w:t>
      </w:r>
      <w:r w:rsidRPr="00EE4132">
        <w:rPr>
          <w:iCs/>
        </w:rPr>
        <w:t>43</w:t>
      </w:r>
      <w:r w:rsidRPr="00EE4132">
        <w:t>, 822-852. doi:10.1177/0011000015575394</w:t>
      </w:r>
    </w:p>
    <w:p w:rsidR="008D7539" w:rsidRPr="00EE4132" w:rsidRDefault="00236EE4">
      <w:pPr>
        <w:ind w:hanging="720"/>
      </w:pPr>
      <w:r w:rsidRPr="00EE4132">
        <w:t>Michail, M., Birchwood, M., 2014. Social anxiety in first-episode psychosis: the role of childhood trauma and adult attachment. </w:t>
      </w:r>
      <w:r w:rsidRPr="00EE4132">
        <w:rPr>
          <w:iCs/>
        </w:rPr>
        <w:t>J. Affect. Disord.</w:t>
      </w:r>
      <w:r w:rsidRPr="00EE4132">
        <w:t> </w:t>
      </w:r>
      <w:r w:rsidRPr="00EE4132">
        <w:rPr>
          <w:iCs/>
        </w:rPr>
        <w:t>163</w:t>
      </w:r>
      <w:r w:rsidRPr="00EE4132">
        <w:t>, 102-109. doi:10.1016/j.jad.2014.03.033</w:t>
      </w:r>
    </w:p>
    <w:p w:rsidR="008D7539" w:rsidRPr="00EE4132" w:rsidRDefault="00236EE4">
      <w:pPr>
        <w:ind w:hanging="720"/>
      </w:pPr>
      <w:r w:rsidRPr="00EE4132">
        <w:t>Mickelson, K.D., Kessler, R.C., Shaver, P.R., 1997. Adult attachment in a nationally representative sample. </w:t>
      </w:r>
      <w:r w:rsidRPr="00EE4132">
        <w:rPr>
          <w:iCs/>
        </w:rPr>
        <w:t>J. Pers. Soc. Psychol.</w:t>
      </w:r>
      <w:r w:rsidRPr="00EE4132">
        <w:t> </w:t>
      </w:r>
      <w:r w:rsidRPr="00EE4132">
        <w:rPr>
          <w:iCs/>
        </w:rPr>
        <w:t>73</w:t>
      </w:r>
      <w:r w:rsidRPr="00EE4132">
        <w:t>, 1092-1106. doi:10.1037/0022-3514.73.5.1092</w:t>
      </w:r>
    </w:p>
    <w:p w:rsidR="008D7539" w:rsidRPr="00EE4132" w:rsidRDefault="00236EE4">
      <w:pPr>
        <w:ind w:hanging="720"/>
      </w:pPr>
      <w:r w:rsidRPr="00EE4132">
        <w:t>NICE, 2013. Social anxiety disorder: recognition, assessment and treatment (CG 159). NICE, London.</w:t>
      </w:r>
    </w:p>
    <w:p w:rsidR="008D7539" w:rsidRPr="00EE4132" w:rsidRDefault="00236EE4">
      <w:pPr>
        <w:ind w:hanging="720"/>
      </w:pPr>
      <w:r w:rsidRPr="00EE4132">
        <w:t>Nikitin, J., Freund, A.M., 2010. When wanting and fearing go together: The effect of co</w:t>
      </w:r>
      <w:r w:rsidRPr="00EE4132">
        <w:rPr>
          <w:rFonts w:ascii="Cambria Math" w:hAnsi="Cambria Math" w:cs="Cambria Math"/>
        </w:rPr>
        <w:t>‐</w:t>
      </w:r>
      <w:r w:rsidRPr="00EE4132">
        <w:t>occurring social approach and avoidance motivation on behavior, affect, and cognition. </w:t>
      </w:r>
      <w:r w:rsidRPr="00EE4132">
        <w:rPr>
          <w:iCs/>
        </w:rPr>
        <w:t>Eur. J. Soc. Psychol.40</w:t>
      </w:r>
      <w:r w:rsidRPr="00EE4132">
        <w:t>, 783-804. DOI: 10.1002/ejsp.650</w:t>
      </w:r>
    </w:p>
    <w:p w:rsidR="008D7539" w:rsidRPr="00EE4132" w:rsidRDefault="00236EE4">
      <w:pPr>
        <w:ind w:hanging="720"/>
      </w:pPr>
      <w:r w:rsidRPr="00EE4132">
        <w:t>Ollendick, T.H., Benoit, K.E., 2012. A parent-child interactional model of social anxiety disorder in youth. Clin. Child Fam. Psychol. Rev. 15, 81-91. DOI: 10.1007/s10567-011-0108-1</w:t>
      </w:r>
    </w:p>
    <w:p w:rsidR="008D7539" w:rsidRPr="00EE4132" w:rsidRDefault="00236EE4">
      <w:pPr>
        <w:ind w:hanging="720"/>
      </w:pPr>
      <w:r w:rsidRPr="00EE4132">
        <w:t>Özbay, Y., Palanci, M., 2001. The validity and reliability of social anxiety scale for university students, In: 6th National Congress on Psychological Counseling and Guidance, METU, Ankara, Turkey.</w:t>
      </w:r>
    </w:p>
    <w:p w:rsidR="008D7539" w:rsidRPr="00EE4132" w:rsidRDefault="00236EE4">
      <w:pPr>
        <w:ind w:hanging="720"/>
      </w:pPr>
      <w:r w:rsidRPr="00EE4132">
        <w:t>Parade, S.H., Leerkes, E.M., Blankson, A.N., 2010. Attachment to parents, social anxiety, and close relationships of female students over the transition to college. </w:t>
      </w:r>
      <w:r w:rsidRPr="00EE4132">
        <w:rPr>
          <w:iCs/>
        </w:rPr>
        <w:t>J. Youth Adolesc.</w:t>
      </w:r>
      <w:r w:rsidRPr="00EE4132">
        <w:t> </w:t>
      </w:r>
      <w:r w:rsidRPr="00EE4132">
        <w:rPr>
          <w:iCs/>
        </w:rPr>
        <w:t>39</w:t>
      </w:r>
      <w:r w:rsidRPr="00EE4132">
        <w:t>, 127-137. doi:10.1007/s10964-009-9396-x</w:t>
      </w:r>
    </w:p>
    <w:p w:rsidR="008D7539" w:rsidRPr="00EE4132" w:rsidRDefault="00236EE4">
      <w:pPr>
        <w:ind w:hanging="720"/>
      </w:pPr>
      <w:r w:rsidRPr="00EE4132">
        <w:t>Parker, G., Tupling, H., Brown, L.B., 1979. A parental bonding instrument. Br. J.  Med. Psychol. 52, 1-10. DOI: http://dx.doi.org/10.1111/j.2044-8341.1979.tb02487.x</w:t>
      </w:r>
    </w:p>
    <w:p w:rsidR="008D7539" w:rsidRPr="00EE4132" w:rsidRDefault="00236EE4">
      <w:pPr>
        <w:ind w:hanging="720"/>
      </w:pPr>
      <w:r w:rsidRPr="00EE4132">
        <w:t>Pierce T., Lydon J., 2001. Global and specific relational models in the experience of social interactions. J. Pers. Soc. Psychol., 80, 613–631. DOI: http://dx.doi.org/10.1037/0022-3514.80.4.613</w:t>
      </w:r>
    </w:p>
    <w:p w:rsidR="008D7539" w:rsidRPr="00EE4132" w:rsidRDefault="00236EE4">
      <w:pPr>
        <w:ind w:hanging="720"/>
      </w:pPr>
      <w:r w:rsidRPr="00EE4132">
        <w:lastRenderedPageBreak/>
        <w:t>Ravitz, P., Maunder, R., Hunter, J., Sthankiya, B., Lancee, W., 2010. Adult attachment measures: A 25-year review. J. Psychosom. Res. 69, 419-432. DOI: http://dx.doi.org/10.1016/j.jpsychores.2009.08.006</w:t>
      </w:r>
    </w:p>
    <w:p w:rsidR="008D7539" w:rsidRPr="00EE4132" w:rsidRDefault="00236EE4">
      <w:pPr>
        <w:ind w:hanging="720"/>
      </w:pPr>
      <w:r w:rsidRPr="00EE4132">
        <w:t>Roisman, G.I., Holland, A., Fortuna, K., Fraley, R.C., Clausell, E., Clarke, A., 2007. The Adult Attachment Interview and self-reports of attachment style: an empirical rapprochement. </w:t>
      </w:r>
      <w:r w:rsidRPr="00EE4132">
        <w:rPr>
          <w:iCs/>
        </w:rPr>
        <w:t>J. Pers. Soc. Psychol.</w:t>
      </w:r>
      <w:r w:rsidRPr="00EE4132">
        <w:t> </w:t>
      </w:r>
      <w:r w:rsidRPr="00EE4132">
        <w:rPr>
          <w:iCs/>
        </w:rPr>
        <w:t>92</w:t>
      </w:r>
      <w:r w:rsidRPr="00EE4132">
        <w:t>, 678-697. DOI: http://dx.doi.org/10.1037/0022-3514.92.4.678</w:t>
      </w:r>
    </w:p>
    <w:p w:rsidR="008D7539" w:rsidRPr="00EE4132" w:rsidRDefault="00236EE4">
      <w:pPr>
        <w:ind w:hanging="720"/>
      </w:pPr>
      <w:r w:rsidRPr="00EE4132">
        <w:t>Roring, S.A., 2008. The relationships among adult attachment style, perceived social support, and social anxiety in college students (Masters thesis). Oklahoma State University, USA</w:t>
      </w:r>
    </w:p>
    <w:p w:rsidR="008D7539" w:rsidRPr="00EE4132" w:rsidRDefault="00236EE4">
      <w:pPr>
        <w:ind w:hanging="720"/>
      </w:pPr>
      <w:r w:rsidRPr="00EE4132">
        <w:t>Ruscio, A.M., 2010. The latent structure of social anxiety disorder: Consequences of shifting to a dimensional diagnosis. J. Abnorm. Psychol. 119, 662-671. doi:  10.1037/a0019341</w:t>
      </w:r>
    </w:p>
    <w:p w:rsidR="008D7539" w:rsidRPr="00EE4132" w:rsidRDefault="00236EE4">
      <w:pPr>
        <w:ind w:hanging="720"/>
      </w:pPr>
      <w:r w:rsidRPr="00EE4132">
        <w:t xml:space="preserve">Scollon, C.N., Prieto, C.K., Diener, E., 2009. Experience sampling: promises and pitfalls, strength and weaknesses, in: Diener, E. (Ed.) </w:t>
      </w:r>
      <w:r w:rsidRPr="00EE4132">
        <w:rPr>
          <w:iCs/>
        </w:rPr>
        <w:t>Assessing well-being</w:t>
      </w:r>
      <w:r w:rsidRPr="00EE4132">
        <w:t>. Springer, London, pp. 157-180.</w:t>
      </w:r>
    </w:p>
    <w:p w:rsidR="008D7539" w:rsidRPr="00EE4132" w:rsidRDefault="00236EE4">
      <w:pPr>
        <w:ind w:hanging="720"/>
      </w:pPr>
      <w:r w:rsidRPr="00EE4132">
        <w:t>Shi, L., Wampler, R., Wampler, K., 2013. A comparison of self-report adult attachment measures: How do they converge and diverge. </w:t>
      </w:r>
      <w:r w:rsidRPr="00EE4132">
        <w:rPr>
          <w:iCs/>
        </w:rPr>
        <w:t>Univ. J. Psychol.</w:t>
      </w:r>
      <w:r w:rsidRPr="00EE4132">
        <w:t> </w:t>
      </w:r>
      <w:r w:rsidRPr="00EE4132">
        <w:rPr>
          <w:iCs/>
        </w:rPr>
        <w:t>1</w:t>
      </w:r>
      <w:r w:rsidRPr="00EE4132">
        <w:t>, 10-19. doi: 10.13189/ujp.2013.010102.</w:t>
      </w:r>
    </w:p>
    <w:p w:rsidR="008D7539" w:rsidRPr="00EE4132" w:rsidRDefault="00236EE4">
      <w:pPr>
        <w:ind w:hanging="720"/>
      </w:pPr>
      <w:r w:rsidRPr="00EE4132">
        <w:t>Sparrevohn, R.M., Rapee, R.M., 2009. Self-disclosure, emotional expression and intimacy within romantic relationships of people with social phobia. Behav. Res. Ther. 47, 1074-1078. doi:10.1016/j.brat.2009.07.016</w:t>
      </w:r>
    </w:p>
    <w:p w:rsidR="008D7539" w:rsidRPr="00EE4132" w:rsidRDefault="00236EE4">
      <w:pPr>
        <w:ind w:hanging="720"/>
      </w:pPr>
      <w:r w:rsidRPr="00EE4132">
        <w:t>Stein, M.B., Fuetsch, M., Müller, N., Höfler, M., Lieb, R., Wittchen, H.-U., 2001. Social anxiety disorder and the risk of depression: a prospective community study of adolescents and young adults. </w:t>
      </w:r>
      <w:r w:rsidRPr="00EE4132">
        <w:rPr>
          <w:iCs/>
        </w:rPr>
        <w:t>Arch. Gen. Psychiatry.</w:t>
      </w:r>
      <w:r w:rsidRPr="00EE4132">
        <w:t> </w:t>
      </w:r>
      <w:r w:rsidRPr="00EE4132">
        <w:rPr>
          <w:iCs/>
        </w:rPr>
        <w:t>58</w:t>
      </w:r>
      <w:r w:rsidRPr="00EE4132">
        <w:t xml:space="preserve">, 251-256. DOI: </w:t>
      </w:r>
      <w:hyperlink r:id="rId12">
        <w:r w:rsidRPr="00EE4132">
          <w:rPr>
            <w:rStyle w:val="InternetLink"/>
          </w:rPr>
          <w:t>http://dx.doi.org/10.1001/archpsyc.58.3.251</w:t>
        </w:r>
      </w:hyperlink>
    </w:p>
    <w:p w:rsidR="008D7539" w:rsidRPr="00EE4132" w:rsidRDefault="00236EE4">
      <w:pPr>
        <w:ind w:hanging="720"/>
      </w:pPr>
      <w:r w:rsidRPr="00EE4132">
        <w:rPr>
          <w:lang w:val="en"/>
        </w:rPr>
        <w:t>Taylor, P.J., Hutton, P., Wood, L. 2014. Are people at risk of psychosis also at risk of suicide and self-harm? A systematic review and meta-analysis. Psychol. Med. 45, 911-926. doi: 10.1017/S0033291714002074</w:t>
      </w:r>
    </w:p>
    <w:p w:rsidR="008D7539" w:rsidRPr="00EE4132" w:rsidRDefault="00236EE4">
      <w:pPr>
        <w:ind w:hanging="720"/>
      </w:pPr>
      <w:r w:rsidRPr="00EE4132">
        <w:lastRenderedPageBreak/>
        <w:t>Taylor, P.J., Rietzschel, J., Danquah, A., Berry, K., 2015. Changes in attachment representations during psychological therapy. Psychother. Res. 25, 222-238. doi: 10.1080/10503307.2014.886791</w:t>
      </w:r>
    </w:p>
    <w:p w:rsidR="008D7539" w:rsidRPr="00EE4132" w:rsidRDefault="00236EE4">
      <w:pPr>
        <w:ind w:hanging="720"/>
      </w:pPr>
      <w:r w:rsidRPr="00EE4132">
        <w:t>Turner, S.M., Beidel, D.C., Dancu, C.V., Stanley, M.A., 1989. An empirically derived inventory to measure social fears and anxiety: the Social Phobia and Anxiety Inventory. Psychol. Assess. 1, 35-40. DOI: http://dx.doi.org/10.1037/1040-3590.1.1.35</w:t>
      </w:r>
    </w:p>
    <w:p w:rsidR="008D7539" w:rsidRPr="00EE4132" w:rsidRDefault="00236EE4">
      <w:pPr>
        <w:ind w:hanging="720"/>
      </w:pPr>
      <w:r w:rsidRPr="00EE4132">
        <w:t>Van Buren, A., Cooley, E.L., 2002. Attachment styles, view of self and negative affect. N. Am. J. Psychol. 4, 417-430.</w:t>
      </w:r>
    </w:p>
    <w:p w:rsidR="008D7539" w:rsidRPr="00EE4132" w:rsidRDefault="00236EE4">
      <w:pPr>
        <w:ind w:hanging="720"/>
      </w:pPr>
      <w:r w:rsidRPr="00EE4132">
        <w:t>Vertue, F.M., 2003. From adaptive emotion to dysfunction: An attachment perspective on social anxiety disorder. Pers. Soc. Psychol. Rev. 7, 170-191. doi: 10.1207/S15327957PSPR0702_170-191</w:t>
      </w:r>
    </w:p>
    <w:p w:rsidR="008D7539" w:rsidRPr="00EE4132" w:rsidRDefault="00236EE4">
      <w:pPr>
        <w:ind w:hanging="720"/>
      </w:pPr>
      <w:r w:rsidRPr="00EE4132">
        <w:t>Wei, M., Russell, D.W., Mallinckrodt, B., Vogel, D.L., 2007. The Experiences in Close Relationship Scale (ECR)-short form: Reliability, validity, and factor structure. J. Pers. Assess. 88, 187-204. DOI:10.1080/00223890701268041</w:t>
      </w:r>
    </w:p>
    <w:p w:rsidR="008D7539" w:rsidRPr="00EE4132" w:rsidRDefault="00236EE4">
      <w:pPr>
        <w:ind w:hanging="720"/>
      </w:pPr>
      <w:r w:rsidRPr="00EE4132">
        <w:t>Weisman, O., Aderka, I.M., Marom, S., Hermesh, H., Gilboa-Schechtman, E., 2011. Social rank and affiliation in social anxiety disorder. Behav. Res. Ther. 49, 399-405. doi: 10.1016/j.brat.2011.03.010</w:t>
      </w:r>
    </w:p>
    <w:p w:rsidR="008D7539" w:rsidRPr="00EE4132" w:rsidRDefault="00236EE4">
      <w:pPr>
        <w:ind w:hanging="720"/>
      </w:pPr>
      <w:r w:rsidRPr="00EE4132">
        <w:t>Williams, J.W., Plassman, B.L., Burke, J., Holsinger, T., Benjamin, S., 2010. Preventing alzheimer’s disease and cognitive decline. Evidence report/technology assessment No. 193. (Prepared by the duke evidence-based practice center under contract No. HHSA 290-2007-10066-I). Agency for Healthcare Research and Quality, Rockville, MD.</w:t>
      </w:r>
    </w:p>
    <w:p w:rsidR="008D7539" w:rsidRPr="00EE4132" w:rsidRDefault="00236EE4">
      <w:pPr>
        <w:ind w:hanging="720"/>
      </w:pPr>
      <w:r w:rsidRPr="00EE4132">
        <w:t>Wittchen, H.-U. Jacobi, F., 2005. Size and burden of mental disorders in Europe—a critical review and appraisal of 27 studies. Eur. Neuropsychopharmacol. 15, 357-376. DOI: http://dx.doi.org/10.1016/j.euroneuro.2005.04.012</w:t>
      </w:r>
    </w:p>
    <w:p w:rsidR="008D7539" w:rsidRPr="00EE4132" w:rsidRDefault="00236EE4">
      <w:pPr>
        <w:ind w:hanging="720"/>
        <w:sectPr w:rsidR="008D7539" w:rsidRPr="00EE4132">
          <w:headerReference w:type="default" r:id="rId13"/>
          <w:pgSz w:w="11906" w:h="16838"/>
          <w:pgMar w:top="1440" w:right="1440" w:bottom="1440" w:left="1440" w:header="708" w:footer="0" w:gutter="0"/>
          <w:cols w:space="720"/>
          <w:formProt w:val="0"/>
          <w:docGrid w:linePitch="360" w:charSpace="-6145"/>
        </w:sectPr>
      </w:pPr>
      <w:r w:rsidRPr="00EE4132">
        <w:lastRenderedPageBreak/>
        <w:t>World Health Organization, 1990. Composite International Diagnostic Interview. World Health Organization, Geneva, Switzerland.</w:t>
      </w:r>
    </w:p>
    <w:p w:rsidR="008D7539" w:rsidRPr="00EE4132" w:rsidRDefault="00236EE4">
      <w:pPr>
        <w:rPr>
          <w:color w:val="000000"/>
          <w:sz w:val="20"/>
          <w:szCs w:val="20"/>
          <w:lang w:val="en-CA" w:eastAsia="en-CA"/>
        </w:rPr>
      </w:pPr>
      <w:r w:rsidRPr="00EE4132">
        <w:rPr>
          <w:noProof/>
          <w:color w:val="000000"/>
          <w:sz w:val="20"/>
          <w:szCs w:val="20"/>
          <w:lang w:eastAsia="en-GB"/>
        </w:rPr>
        <w:lastRenderedPageBreak/>
        <mc:AlternateContent>
          <mc:Choice Requires="wps">
            <w:drawing>
              <wp:anchor distT="0" distB="0" distL="113665" distR="113665" simplePos="0" relativeHeight="2" behindDoc="0" locked="0" layoutInCell="1" allowOverlap="1" wp14:anchorId="19E1FBE5" wp14:editId="0D894162">
                <wp:simplePos x="0" y="0"/>
                <wp:positionH relativeFrom="column">
                  <wp:posOffset>2571750</wp:posOffset>
                </wp:positionH>
                <wp:positionV relativeFrom="paragraph">
                  <wp:posOffset>36830</wp:posOffset>
                </wp:positionV>
                <wp:extent cx="2229485" cy="1457960"/>
                <wp:effectExtent l="9525" t="8255" r="9525" b="10795"/>
                <wp:wrapNone/>
                <wp:docPr id="1" name="Rectangle 64"/>
                <wp:cNvGraphicFramePr/>
                <a:graphic xmlns:a="http://schemas.openxmlformats.org/drawingml/2006/main">
                  <a:graphicData uri="http://schemas.microsoft.com/office/word/2010/wordprocessingShape">
                    <wps:wsp>
                      <wps:cNvSpPr/>
                      <wps:spPr>
                        <a:xfrm>
                          <a:off x="0" y="0"/>
                          <a:ext cx="2228760" cy="14572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36EE4" w:rsidRDefault="00236EE4">
                            <w:pPr>
                              <w:pStyle w:val="FrameContents"/>
                              <w:spacing w:line="240" w:lineRule="auto"/>
                              <w:ind w:firstLine="0"/>
                              <w:jc w:val="center"/>
                            </w:pPr>
                            <w:r>
                              <w:t>Publications identified through database searching</w:t>
                            </w:r>
                          </w:p>
                          <w:p w:rsidR="00236EE4" w:rsidRDefault="00236EE4">
                            <w:pPr>
                              <w:pStyle w:val="FrameContents"/>
                              <w:spacing w:line="240" w:lineRule="auto"/>
                              <w:ind w:firstLine="0"/>
                              <w:jc w:val="center"/>
                            </w:pPr>
                            <w:r>
                              <w:br/>
                              <w:t xml:space="preserve">psycINFO </w:t>
                            </w:r>
                            <w:r>
                              <w:rPr>
                                <w:i/>
                              </w:rPr>
                              <w:t>n</w:t>
                            </w:r>
                            <w:r>
                              <w:t xml:space="preserve"> = 221</w:t>
                            </w:r>
                          </w:p>
                          <w:p w:rsidR="00236EE4" w:rsidRDefault="00236EE4">
                            <w:pPr>
                              <w:pStyle w:val="FrameContents"/>
                              <w:spacing w:line="240" w:lineRule="auto"/>
                              <w:ind w:firstLine="0"/>
                              <w:jc w:val="center"/>
                            </w:pPr>
                            <w:r>
                              <w:t xml:space="preserve">MEDLINE </w:t>
                            </w:r>
                            <w:r>
                              <w:rPr>
                                <w:i/>
                              </w:rPr>
                              <w:t>n</w:t>
                            </w:r>
                            <w:r>
                              <w:t xml:space="preserve"> = 115</w:t>
                            </w:r>
                          </w:p>
                          <w:p w:rsidR="00236EE4" w:rsidRDefault="00236EE4">
                            <w:pPr>
                              <w:pStyle w:val="FrameContents"/>
                              <w:spacing w:line="240" w:lineRule="auto"/>
                              <w:ind w:firstLine="0"/>
                              <w:jc w:val="center"/>
                            </w:pPr>
                            <w:r>
                              <w:t xml:space="preserve">WoS </w:t>
                            </w:r>
                            <w:r>
                              <w:rPr>
                                <w:i/>
                              </w:rPr>
                              <w:t>n</w:t>
                            </w:r>
                            <w:r>
                              <w:t xml:space="preserve"> = 374</w:t>
                            </w:r>
                          </w:p>
                          <w:p w:rsidR="00236EE4" w:rsidRDefault="00236EE4">
                            <w:pPr>
                              <w:pStyle w:val="FrameContents"/>
                              <w:spacing w:line="240" w:lineRule="auto"/>
                              <w:ind w:firstLine="0"/>
                              <w:jc w:val="center"/>
                            </w:pPr>
                            <w:r>
                              <w:t xml:space="preserve">Total </w:t>
                            </w:r>
                            <w:r>
                              <w:rPr>
                                <w:i/>
                              </w:rPr>
                              <w:t>n</w:t>
                            </w:r>
                            <w:r>
                              <w:t xml:space="preserve"> = 710</w:t>
                            </w:r>
                          </w:p>
                        </w:txbxContent>
                      </wps:txbx>
                      <wps:bodyPr tIns="91440" bIns="91440">
                        <a:noAutofit/>
                      </wps:bodyPr>
                    </wps:wsp>
                  </a:graphicData>
                </a:graphic>
              </wp:anchor>
            </w:drawing>
          </mc:Choice>
          <mc:Fallback>
            <w:pict>
              <v:rect id="Rectangle 64" o:spid="_x0000_s1026" style="position:absolute;left:0;text-align:left;margin-left:202.5pt;margin-top:2.9pt;width:175.55pt;height:114.8pt;z-index:2;visibility:visible;mso-wrap-style:square;mso-wrap-distance-left:8.95pt;mso-wrap-distance-top:0;mso-wrap-distance-right:8.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cl+QEAAG4EAAAOAAAAZHJzL2Uyb0RvYy54bWysVNtu2zAMfR+wfxD0vtjxsjQ14hTDigwD&#10;hq1otw9QZMkWoBskNXb+fhTjutkFAzpMD7Io8RySR5S3N6PR5ChCVM42dLkoKRGWu1bZrqHfv+3f&#10;bCiJidmWaWdFQ08i0pvd61fbwdeicr3TrQgESGysB9/QPiVfF0XkvTAsLpwXFg6lC4YlMENXtIEN&#10;wG50UZXluhhcaH1wXMQIu7fnQ7pDfikFT1+ljCIR3VDILeEccD7kudhtWd0F5nvFpzTYP2RhmLIQ&#10;dKa6ZYmRx6B+ozKKBxedTAvuTOGkVFxgDVDNsvylmoeeeYG1gDjRzzLF/0fLvxzvAlEt3B0llhm4&#10;onsQjdlOC7JeZX0GH2twe/B3YbIiLHOxowwmf6EMMqKmp1lTMSbCYbOqqs3VGqTncLZcvbuqNqh6&#10;8Qz3IaaPwhmSFw0NEB+1ZMfPMUFIcH1yydGi06rdK63RCN3hgw7kyOCC9zhyzgD5yU1bMjT0+i0k&#10;8neKEsefKIxKIgsA1NrCJ8tyFgJX6aRFptb2XkgQFPXAWHxK8dx18CxAjKfeQzIAZEcJJb0QO0Ey&#10;WmCzvxA/gzC+s2nGG2VdQBkuqsvLNB7GqQ0Orj1B86RPFhryerla5cIujExq3fvH5KTCe8z4M2jS&#10;D5oaBZ0eYH41lzZ6Pf8mdj8AAAD//wMAUEsDBBQABgAIAAAAIQDsfbzR4AAAAAkBAAAPAAAAZHJz&#10;L2Rvd25yZXYueG1sTI/LTsMwEEX3SPyDNUjsqNOSFBTiVKVqN7CB8pDYOfE0ibDHIXba8PcMK1iO&#10;7ujec4rV5Kw44hA6TwrmswQEUu1NR42C15fd1S2IEDUZbT2hgm8MsCrPzwqdG3+iZzzuYyO4hEKu&#10;FbQx9rmUoW7R6TDzPRJnBz84HfkcGmkGfeJyZ+UiSZbS6Y54odU9blqsP/ejU1DZd/p4xLfN9LVb&#10;P9w/jduYHrZKXV5M6zsQEaf49wy/+IwOJTNVfiQThFWQJhm7RAUZG3B+ky3nICoFi+ssBVkW8r9B&#10;+QMAAP//AwBQSwECLQAUAAYACAAAACEAtoM4kv4AAADhAQAAEwAAAAAAAAAAAAAAAAAAAAAAW0Nv&#10;bnRlbnRfVHlwZXNdLnhtbFBLAQItABQABgAIAAAAIQA4/SH/1gAAAJQBAAALAAAAAAAAAAAAAAAA&#10;AC8BAABfcmVscy8ucmVsc1BLAQItABQABgAIAAAAIQDgNZcl+QEAAG4EAAAOAAAAAAAAAAAAAAAA&#10;AC4CAABkcnMvZTJvRG9jLnhtbFBLAQItABQABgAIAAAAIQDsfbzR4AAAAAkBAAAPAAAAAAAAAAAA&#10;AAAAAFMEAABkcnMvZG93bnJldi54bWxQSwUGAAAAAAQABADzAAAAYAUAAAAA&#10;" strokeweight=".26mm">
                <v:textbox inset=",7.2pt,,7.2pt">
                  <w:txbxContent>
                    <w:p w:rsidR="00236EE4" w:rsidRDefault="00236EE4">
                      <w:pPr>
                        <w:pStyle w:val="FrameContents"/>
                        <w:spacing w:line="240" w:lineRule="auto"/>
                        <w:ind w:firstLine="0"/>
                        <w:jc w:val="center"/>
                      </w:pPr>
                      <w:r>
                        <w:t>Publications identified through database searching</w:t>
                      </w:r>
                    </w:p>
                    <w:p w:rsidR="00236EE4" w:rsidRDefault="00236EE4">
                      <w:pPr>
                        <w:pStyle w:val="FrameContents"/>
                        <w:spacing w:line="240" w:lineRule="auto"/>
                        <w:ind w:firstLine="0"/>
                        <w:jc w:val="center"/>
                      </w:pPr>
                      <w:r>
                        <w:br/>
                        <w:t xml:space="preserve">psycINFO </w:t>
                      </w:r>
                      <w:r>
                        <w:rPr>
                          <w:i/>
                        </w:rPr>
                        <w:t>n</w:t>
                      </w:r>
                      <w:r>
                        <w:t xml:space="preserve"> = 221</w:t>
                      </w:r>
                    </w:p>
                    <w:p w:rsidR="00236EE4" w:rsidRDefault="00236EE4">
                      <w:pPr>
                        <w:pStyle w:val="FrameContents"/>
                        <w:spacing w:line="240" w:lineRule="auto"/>
                        <w:ind w:firstLine="0"/>
                        <w:jc w:val="center"/>
                      </w:pPr>
                      <w:r>
                        <w:t xml:space="preserve">MEDLINE </w:t>
                      </w:r>
                      <w:r>
                        <w:rPr>
                          <w:i/>
                        </w:rPr>
                        <w:t>n</w:t>
                      </w:r>
                      <w:r>
                        <w:t xml:space="preserve"> = 115</w:t>
                      </w:r>
                    </w:p>
                    <w:p w:rsidR="00236EE4" w:rsidRDefault="00236EE4">
                      <w:pPr>
                        <w:pStyle w:val="FrameContents"/>
                        <w:spacing w:line="240" w:lineRule="auto"/>
                        <w:ind w:firstLine="0"/>
                        <w:jc w:val="center"/>
                      </w:pPr>
                      <w:r>
                        <w:t xml:space="preserve">WoS </w:t>
                      </w:r>
                      <w:r>
                        <w:rPr>
                          <w:i/>
                        </w:rPr>
                        <w:t>n</w:t>
                      </w:r>
                      <w:r>
                        <w:t xml:space="preserve"> = 374</w:t>
                      </w:r>
                    </w:p>
                    <w:p w:rsidR="00236EE4" w:rsidRDefault="00236EE4">
                      <w:pPr>
                        <w:pStyle w:val="FrameContents"/>
                        <w:spacing w:line="240" w:lineRule="auto"/>
                        <w:ind w:firstLine="0"/>
                        <w:jc w:val="center"/>
                      </w:pPr>
                      <w:r>
                        <w:t xml:space="preserve">Total </w:t>
                      </w:r>
                      <w:r>
                        <w:rPr>
                          <w:i/>
                        </w:rPr>
                        <w:t>n</w:t>
                      </w:r>
                      <w:r>
                        <w:t xml:space="preserve"> = 710</w:t>
                      </w:r>
                    </w:p>
                  </w:txbxContent>
                </v:textbox>
              </v:rect>
            </w:pict>
          </mc:Fallback>
        </mc:AlternateContent>
      </w:r>
      <w:r w:rsidRPr="00EE4132">
        <w:rPr>
          <w:noProof/>
          <w:color w:val="000000"/>
          <w:sz w:val="20"/>
          <w:szCs w:val="20"/>
          <w:lang w:eastAsia="en-GB"/>
        </w:rPr>
        <mc:AlternateContent>
          <mc:Choice Requires="wps">
            <w:drawing>
              <wp:anchor distT="0" distB="0" distL="114300" distR="114300" simplePos="0" relativeHeight="5" behindDoc="0" locked="0" layoutInCell="1" allowOverlap="1" wp14:anchorId="659E0120" wp14:editId="799E0F20">
                <wp:simplePos x="0" y="0"/>
                <wp:positionH relativeFrom="column">
                  <wp:posOffset>304800</wp:posOffset>
                </wp:positionH>
                <wp:positionV relativeFrom="paragraph">
                  <wp:posOffset>21590</wp:posOffset>
                </wp:positionV>
                <wp:extent cx="1600835" cy="886460"/>
                <wp:effectExtent l="0" t="0" r="19050" b="28575"/>
                <wp:wrapNone/>
                <wp:docPr id="3" name="Rectangle 63"/>
                <wp:cNvGraphicFramePr/>
                <a:graphic xmlns:a="http://schemas.openxmlformats.org/drawingml/2006/main">
                  <a:graphicData uri="http://schemas.microsoft.com/office/word/2010/wordprocessingShape">
                    <wps:wsp>
                      <wps:cNvSpPr/>
                      <wps:spPr>
                        <a:xfrm>
                          <a:off x="0" y="0"/>
                          <a:ext cx="1600200" cy="885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36EE4" w:rsidRDefault="00236EE4">
                            <w:pPr>
                              <w:pStyle w:val="FrameContents"/>
                              <w:spacing w:line="240" w:lineRule="auto"/>
                              <w:ind w:firstLine="0"/>
                              <w:jc w:val="center"/>
                            </w:pPr>
                            <w:r>
                              <w:t xml:space="preserve">Additional publications identified through other sources </w:t>
                            </w:r>
                            <w:r>
                              <w:br/>
                              <w:t>(</w:t>
                            </w:r>
                            <w:r>
                              <w:rPr>
                                <w:i/>
                              </w:rPr>
                              <w:t>n</w:t>
                            </w:r>
                            <w:r>
                              <w:t xml:space="preserve"> = 6)</w:t>
                            </w:r>
                          </w:p>
                        </w:txbxContent>
                      </wps:txbx>
                      <wps:bodyPr tIns="91440" bIns="91440">
                        <a:noAutofit/>
                      </wps:bodyPr>
                    </wps:wsp>
                  </a:graphicData>
                </a:graphic>
              </wp:anchor>
            </w:drawing>
          </mc:Choice>
          <mc:Fallback>
            <w:pict>
              <v:rect id="Rectangle 63" o:spid="_x0000_s1027" style="position:absolute;left:0;text-align:left;margin-left:24pt;margin-top:1.7pt;width:126.05pt;height:69.8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BC+gEAAHQEAAAOAAAAZHJzL2Uyb0RvYy54bWysVG1r2zAQ/j7YfxD6vthpupCYOGWsZAzG&#10;VtruByiyZAv0hqTGzr/f6eI66TYGLdMHWSfdPXfPo5M3N4PR5CBCVM7WdD4rKRGWu0bZtqY/H3cf&#10;VpTExGzDtLOipkcR6c32/btN7ytx5TqnGxEIgNhY9b6mXUq+KorIO2FYnDkvLBxKFwxLYIa2aALr&#10;Ad3o4qosl0XvQuOD4yJG2L09HdIt4kspePohZRSJ6JpCbQnngPM+z8V2w6o2MN8pPpbB3lCFYcpC&#10;0gnqliVGnoL6A8ooHlx0Ms24M4WTUnGBHIDNvPyNzUPHvEAuIE70k0zx/8Hy74e7QFRT0wUllhm4&#10;onsQjdlWC7JcZH16Hytwe/B3YbQiLDPZQQaTv0CDDKjpcdJUDIlw2JwvyxIuihIOZ6vVx/USRS/O&#10;0T7E9EU4Q/KipgHSo5Ts8C0myAiuzy45WXRaNTulNRqh3X/WgRwY3O8ORy4ZQl64aUv6mq4XkPvf&#10;ECWOv0EYlUTmD9DawierctIBV+moRYbW9l5I0BPlwFx8LPHUdPAqQIvn1kMwCMiOEii9MnYMydEC&#10;e/2V8VMQ5nc2TfFGWRdQhgt2eZmG/YDtMs+neWfvmiO0UPpqoS3X8+vrzO/CyNjWfXpKTiq8znPQ&#10;KCO0Nuo6PsP8di5t9Dr/LLa/AAAA//8DAFBLAwQUAAYACAAAACEAmIMnrd4AAAAIAQAADwAAAGRy&#10;cy9kb3ducmV2LnhtbEyPwU7DMBBE70j8g7VI3KhdEqEqxKlK1V7gAgUq9ebE2yQiXofYacPfs5zK&#10;cTSjmTf5cnKdOOEQWk8a5jMFAqnytqVaw8f79m4BIkRD1nSeUMMPBlgW11e5yaw/0xuedrEWXEIh&#10;MxqaGPtMylA16EyY+R6JvaMfnIksh1rawZy53HXyXqkH6UxLvNCYHtcNVl+70Wkouz0dXvBzPX1v&#10;V89Pr+MmpseN1rc30+oRRMQpXsLwh8/oUDBT6UeyQXQa0gVfiRqSFATbiVJzECXn0kSBLHL5/0Dx&#10;CwAA//8DAFBLAQItABQABgAIAAAAIQC2gziS/gAAAOEBAAATAAAAAAAAAAAAAAAAAAAAAABbQ29u&#10;dGVudF9UeXBlc10ueG1sUEsBAi0AFAAGAAgAAAAhADj9If/WAAAAlAEAAAsAAAAAAAAAAAAAAAAA&#10;LwEAAF9yZWxzLy5yZWxzUEsBAi0AFAAGAAgAAAAhAF2PIEL6AQAAdAQAAA4AAAAAAAAAAAAAAAAA&#10;LgIAAGRycy9lMm9Eb2MueG1sUEsBAi0AFAAGAAgAAAAhAJiDJ63eAAAACAEAAA8AAAAAAAAAAAAA&#10;AAAAVAQAAGRycy9kb3ducmV2LnhtbFBLBQYAAAAABAAEAPMAAABfBQAAAAA=&#10;" strokeweight=".26mm">
                <v:textbox inset=",7.2pt,,7.2pt">
                  <w:txbxContent>
                    <w:p w:rsidR="00236EE4" w:rsidRDefault="00236EE4">
                      <w:pPr>
                        <w:pStyle w:val="FrameContents"/>
                        <w:spacing w:line="240" w:lineRule="auto"/>
                        <w:ind w:firstLine="0"/>
                        <w:jc w:val="center"/>
                      </w:pPr>
                      <w:r>
                        <w:t xml:space="preserve">Additional publications identified through other sources </w:t>
                      </w:r>
                      <w:r>
                        <w:br/>
                        <w:t>(</w:t>
                      </w:r>
                      <w:r>
                        <w:rPr>
                          <w:i/>
                        </w:rPr>
                        <w:t>n</w:t>
                      </w:r>
                      <w:r>
                        <w:t xml:space="preserve"> = 6)</w:t>
                      </w:r>
                    </w:p>
                  </w:txbxContent>
                </v:textbox>
              </v:rect>
            </w:pict>
          </mc:Fallback>
        </mc:AlternateContent>
      </w:r>
    </w:p>
    <w:p w:rsidR="008D7539" w:rsidRPr="00EE4132" w:rsidRDefault="008D7539">
      <w:pPr>
        <w:rPr>
          <w:lang w:val="en-CA" w:eastAsia="en-CA"/>
        </w:rPr>
      </w:pPr>
    </w:p>
    <w:p w:rsidR="008D7539" w:rsidRPr="00EE4132" w:rsidRDefault="00236EE4">
      <w:pPr>
        <w:rPr>
          <w:lang w:val="en-CA" w:eastAsia="en-CA"/>
        </w:rPr>
      </w:pPr>
      <w:r w:rsidRPr="00EE4132">
        <w:rPr>
          <w:noProof/>
          <w:lang w:eastAsia="en-GB"/>
        </w:rPr>
        <mc:AlternateContent>
          <mc:Choice Requires="wps">
            <w:drawing>
              <wp:anchor distT="0" distB="0" distL="114300" distR="114300" simplePos="0" relativeHeight="17" behindDoc="0" locked="0" layoutInCell="1" allowOverlap="1" wp14:anchorId="3FB72B0C" wp14:editId="70FB3EE7">
                <wp:simplePos x="0" y="0"/>
                <wp:positionH relativeFrom="column">
                  <wp:posOffset>1062990</wp:posOffset>
                </wp:positionH>
                <wp:positionV relativeFrom="paragraph">
                  <wp:posOffset>273050</wp:posOffset>
                </wp:positionV>
                <wp:extent cx="0" cy="3604895"/>
                <wp:effectExtent l="0" t="0" r="19050" b="15240"/>
                <wp:wrapNone/>
                <wp:docPr id="5" name="Straight Arrow Connector 62"/>
                <wp:cNvGraphicFramePr/>
                <a:graphic xmlns:a="http://schemas.openxmlformats.org/drawingml/2006/main">
                  <a:graphicData uri="http://schemas.microsoft.com/office/word/2010/wordprocessingShape">
                    <wps:wsp>
                      <wps:cNvSpPr/>
                      <wps:spPr>
                        <a:xfrm>
                          <a:off x="0" y="0"/>
                          <a:ext cx="360000" cy="360432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Straight Arrow Connector 62" stroked="t" style="position:absolute;margin-left:-1876.05pt;margin-top:21.5pt;width:1959.75pt;height:283.75pt" wp14:anchorId="1ED2ED7A" type="shapetype_32">
                <w10:wrap type="none"/>
                <v:fill o:detectmouseclick="t" on="false"/>
                <v:stroke color="black" weight="9360" joinstyle="round" endcap="flat"/>
              </v:shape>
            </w:pict>
          </mc:Fallback>
        </mc:AlternateContent>
      </w:r>
    </w:p>
    <w:p w:rsidR="008D7539" w:rsidRPr="00EE4132" w:rsidRDefault="008D7539">
      <w:pPr>
        <w:rPr>
          <w:lang w:val="en-CA" w:eastAsia="en-CA"/>
        </w:rPr>
      </w:pPr>
    </w:p>
    <w:p w:rsidR="008D7539" w:rsidRPr="00EE4132" w:rsidRDefault="00236EE4">
      <w:pPr>
        <w:rPr>
          <w:lang w:val="en-CA" w:eastAsia="en-CA"/>
        </w:rPr>
      </w:pPr>
      <w:r w:rsidRPr="00EE4132">
        <w:rPr>
          <w:noProof/>
          <w:lang w:eastAsia="en-GB"/>
        </w:rPr>
        <mc:AlternateContent>
          <mc:Choice Requires="wps">
            <w:drawing>
              <wp:anchor distT="36195" distB="36195" distL="36195" distR="36195" simplePos="0" relativeHeight="3" behindDoc="0" locked="0" layoutInCell="1" allowOverlap="1" wp14:anchorId="71A9120F" wp14:editId="7E26CA19">
                <wp:simplePos x="0" y="0"/>
                <wp:positionH relativeFrom="column">
                  <wp:posOffset>3701415</wp:posOffset>
                </wp:positionH>
                <wp:positionV relativeFrom="paragraph">
                  <wp:posOffset>156845</wp:posOffset>
                </wp:positionV>
                <wp:extent cx="0" cy="267335"/>
                <wp:effectExtent l="76200" t="0" r="57150" b="57150"/>
                <wp:wrapNone/>
                <wp:docPr id="6" name="Straight Arrow Connector 61"/>
                <wp:cNvGraphicFramePr/>
                <a:graphic xmlns:a="http://schemas.openxmlformats.org/drawingml/2006/main">
                  <a:graphicData uri="http://schemas.microsoft.com/office/word/2010/wordprocessingShape">
                    <wps:wsp>
                      <wps:cNvSpPr/>
                      <wps:spPr>
                        <a:xfrm>
                          <a:off x="0" y="0"/>
                          <a:ext cx="360000" cy="26676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Straight Arrow Connector 61" stroked="t" style="position:absolute;margin-left:-1876.05pt;margin-top:12.35pt;width:2167.5pt;height:20.95pt" wp14:anchorId="50B64B96" type="shapetype_32">
                <w10:wrap type="none"/>
                <v:fill o:detectmouseclick="t" on="false"/>
                <v:stroke color="black" weight="9360" endarrow="block" endarrowwidth="medium" endarrowlength="medium" joinstyle="round" endcap="flat"/>
              </v:shape>
            </w:pict>
          </mc:Fallback>
        </mc:AlternateContent>
      </w:r>
    </w:p>
    <w:p w:rsidR="008D7539" w:rsidRPr="00EE4132" w:rsidRDefault="00236EE4">
      <w:pPr>
        <w:rPr>
          <w:lang w:val="en-CA" w:eastAsia="en-CA"/>
        </w:rPr>
      </w:pPr>
      <w:r w:rsidRPr="00EE4132">
        <w:rPr>
          <w:noProof/>
          <w:lang w:eastAsia="en-GB"/>
        </w:rPr>
        <mc:AlternateContent>
          <mc:Choice Requires="wps">
            <w:drawing>
              <wp:anchor distT="0" distB="0" distL="114300" distR="114300" simplePos="0" relativeHeight="6" behindDoc="0" locked="0" layoutInCell="1" allowOverlap="1" wp14:anchorId="31241CA4" wp14:editId="516B8749">
                <wp:simplePos x="0" y="0"/>
                <wp:positionH relativeFrom="column">
                  <wp:posOffset>1569085</wp:posOffset>
                </wp:positionH>
                <wp:positionV relativeFrom="paragraph">
                  <wp:posOffset>96520</wp:posOffset>
                </wp:positionV>
                <wp:extent cx="2772410" cy="572135"/>
                <wp:effectExtent l="0" t="0" r="28575" b="19050"/>
                <wp:wrapNone/>
                <wp:docPr id="7" name="Rectangle 60"/>
                <wp:cNvGraphicFramePr/>
                <a:graphic xmlns:a="http://schemas.openxmlformats.org/drawingml/2006/main">
                  <a:graphicData uri="http://schemas.microsoft.com/office/word/2010/wordprocessingShape">
                    <wps:wsp>
                      <wps:cNvSpPr/>
                      <wps:spPr>
                        <a:xfrm>
                          <a:off x="0" y="0"/>
                          <a:ext cx="2771640" cy="5716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36EE4" w:rsidRDefault="00236EE4">
                            <w:pPr>
                              <w:pStyle w:val="FrameContents"/>
                              <w:spacing w:line="240" w:lineRule="auto"/>
                              <w:ind w:firstLine="0"/>
                              <w:jc w:val="center"/>
                            </w:pPr>
                            <w:r>
                              <w:t xml:space="preserve">Publications after duplicates removed </w:t>
                            </w:r>
                            <w:r>
                              <w:br/>
                              <w:t>(</w:t>
                            </w:r>
                            <w:r>
                              <w:rPr>
                                <w:i/>
                              </w:rPr>
                              <w:t>n</w:t>
                            </w:r>
                            <w:r>
                              <w:t xml:space="preserve"> = 488)</w:t>
                            </w:r>
                          </w:p>
                        </w:txbxContent>
                      </wps:txbx>
                      <wps:bodyPr tIns="91440" bIns="91440">
                        <a:noAutofit/>
                      </wps:bodyPr>
                    </wps:wsp>
                  </a:graphicData>
                </a:graphic>
              </wp:anchor>
            </w:drawing>
          </mc:Choice>
          <mc:Fallback>
            <w:pict>
              <v:rect id="Rectangle 60" o:spid="_x0000_s1028" style="position:absolute;left:0;text-align:left;margin-left:123.55pt;margin-top:7.6pt;width:218.3pt;height:45.0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7sR+AEAAHQEAAAOAAAAZHJzL2Uyb0RvYy54bWysVNtu2zAMfR+wfxD0vtjJuqQ14hTDigwD&#10;hq1otw+QZckWoBskNXb+fhTrOtkFA1pUDzIpkYc6R5S316PR5CBCVM7WdLkoKRGWu1bZrqY/f+zf&#10;XVISE7Mt086Kmh5FpNe7t2+2g6/EyvVOtyIQALGxGnxN+5R8VRSR98KwuHBeWNiULhiWwA1d0QY2&#10;ALrRxaos18XgQuuD4yJGWL153KQ7xJdS8PRdyigS0TWFsyWcA85NnovdllVdYL5XfDoGe8EpDFMW&#10;is5QNywx8hDUX1BG8eCik2nBnSmclIoL5ABsluUfbO575gVyAXGin2WKrwfLvx1uA1FtTTeUWGbg&#10;iu5ANGY7Lcga9Rl8rCDs3t8GUCt7EcxMdpTB5C/QICNqepw1FWMiHBZXm81yfQHSc9j7APYlghan&#10;bB9i+iycIdmoaYDyKCU7fI0JKkLoU0guFp1W7V5pjU7omk86kAOD+93jyFcKKb+FaUuGml69B0L/&#10;hyhx/AvCqCQyf4DWFj4nHdBKRy0ytLZ3QoKeKAfW4tMRH5sOXgVo8dR6CAYJOVACpWfmTik5W2Cv&#10;PzN/TsL6zqY53yjrAspwxi6baWxGbJdV3s0rjWuP0ELpi4W2vFpe5LtuzpyMbd3Hh+Skwus8JU0y&#10;QmujrtMzzG/n3Meo089i9wsAAP//AwBQSwMEFAAGAAgAAAAhAAN1zlHgAAAACgEAAA8AAABkcnMv&#10;ZG93bnJldi54bWxMj01PwzAMhu9I/IfISNxYuu5Tpek0pu0ClzE2JG5p47UVjVOadCv/HnOCo/0+&#10;ev04XQ22ERfsfO1IwXgUgUAqnKmpVHB82z0sQfigyejGESr4Rg+r7PYm1YlxV3rFyyGUgkvIJ1pB&#10;FUKbSOmLCq32I9cicXZ2ndWBx66UptNXLreNjKNoLq2uiS9UusVNhcXnobcK8uadPl7wtBm+duvn&#10;p32/DdPzVqn7u2H9CCLgEP5g+NVndcjYKXc9GS8aBfF0MWaUg1kMgoH5crIAkfMimk1AZqn8/0L2&#10;AwAA//8DAFBLAQItABQABgAIAAAAIQC2gziS/gAAAOEBAAATAAAAAAAAAAAAAAAAAAAAAABbQ29u&#10;dGVudF9UeXBlc10ueG1sUEsBAi0AFAAGAAgAAAAhADj9If/WAAAAlAEAAAsAAAAAAAAAAAAAAAAA&#10;LwEAAF9yZWxzLy5yZWxzUEsBAi0AFAAGAAgAAAAhAMDXuxH4AQAAdAQAAA4AAAAAAAAAAAAAAAAA&#10;LgIAAGRycy9lMm9Eb2MueG1sUEsBAi0AFAAGAAgAAAAhAAN1zlHgAAAACgEAAA8AAAAAAAAAAAAA&#10;AAAAUgQAAGRycy9kb3ducmV2LnhtbFBLBQYAAAAABAAEAPMAAABfBQAAAAA=&#10;" strokeweight=".26mm">
                <v:textbox inset=",7.2pt,,7.2pt">
                  <w:txbxContent>
                    <w:p w:rsidR="00236EE4" w:rsidRDefault="00236EE4">
                      <w:pPr>
                        <w:pStyle w:val="FrameContents"/>
                        <w:spacing w:line="240" w:lineRule="auto"/>
                        <w:ind w:firstLine="0"/>
                        <w:jc w:val="center"/>
                      </w:pPr>
                      <w:r>
                        <w:t xml:space="preserve">Publications after duplicates removed </w:t>
                      </w:r>
                      <w:r>
                        <w:br/>
                        <w:t>(</w:t>
                      </w:r>
                      <w:r>
                        <w:rPr>
                          <w:i/>
                        </w:rPr>
                        <w:t>n</w:t>
                      </w:r>
                      <w:r>
                        <w:t xml:space="preserve"> = 488)</w:t>
                      </w:r>
                    </w:p>
                  </w:txbxContent>
                </v:textbox>
              </v:rect>
            </w:pict>
          </mc:Fallback>
        </mc:AlternateContent>
      </w:r>
      <w:r w:rsidRPr="00EE4132">
        <w:rPr>
          <w:noProof/>
          <w:lang w:eastAsia="en-GB"/>
        </w:rPr>
        <mc:AlternateContent>
          <mc:Choice Requires="wps">
            <w:drawing>
              <wp:anchor distT="0" distB="0" distL="114300" distR="114300" simplePos="0" relativeHeight="18" behindDoc="0" locked="0" layoutInCell="1" allowOverlap="1" wp14:anchorId="2531CED7" wp14:editId="02D8E759">
                <wp:simplePos x="0" y="0"/>
                <wp:positionH relativeFrom="column">
                  <wp:posOffset>4815205</wp:posOffset>
                </wp:positionH>
                <wp:positionV relativeFrom="paragraph">
                  <wp:posOffset>71755</wp:posOffset>
                </wp:positionV>
                <wp:extent cx="1344295" cy="691515"/>
                <wp:effectExtent l="0" t="0" r="27940" b="13970"/>
                <wp:wrapNone/>
                <wp:docPr id="9" name="Rectangle 1"/>
                <wp:cNvGraphicFramePr/>
                <a:graphic xmlns:a="http://schemas.openxmlformats.org/drawingml/2006/main">
                  <a:graphicData uri="http://schemas.microsoft.com/office/word/2010/wordprocessingShape">
                    <wps:wsp>
                      <wps:cNvSpPr/>
                      <wps:spPr>
                        <a:xfrm>
                          <a:off x="0" y="0"/>
                          <a:ext cx="1343520" cy="6908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36EE4" w:rsidRDefault="00236EE4">
                            <w:pPr>
                              <w:pStyle w:val="FrameContents"/>
                              <w:spacing w:line="240" w:lineRule="auto"/>
                              <w:ind w:firstLine="0"/>
                              <w:jc w:val="center"/>
                            </w:pPr>
                            <w:r>
                              <w:t xml:space="preserve">Duplicates removed </w:t>
                            </w:r>
                            <w:r>
                              <w:br/>
                              <w:t>(n = 222)</w:t>
                            </w:r>
                          </w:p>
                        </w:txbxContent>
                      </wps:txbx>
                      <wps:bodyPr tIns="91440" bIns="91440">
                        <a:noAutofit/>
                      </wps:bodyPr>
                    </wps:wsp>
                  </a:graphicData>
                </a:graphic>
              </wp:anchor>
            </w:drawing>
          </mc:Choice>
          <mc:Fallback>
            <w:pict>
              <v:rect id="Rectangle 1" o:spid="_x0000_s1029" style="position:absolute;left:0;text-align:left;margin-left:379.15pt;margin-top:5.65pt;width:105.85pt;height:54.45pt;z-index: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a+j/QEAAHMEAAAOAAAAZHJzL2Uyb0RvYy54bWysVNtu2zAMfR+wfxD0vthOsqAJ4hTDigwD&#10;hq1ouw+QZckWoBskNXb+fhTjJum2lw7TgyxK5CHPEeXt7Wg0OYgQlbM1rWYlJcJy1yrb1fTn0/7D&#10;DSUxMdsy7ayo6VFEert7/247+I2Yu97pVgQCIDZuBl/TPiW/KYrIe2FYnDkvLBxKFwxLYIauaAMb&#10;AN3oYl6Wq2JwofXBcREj7N6dDukO8aUUPP2QMopEdE2htoRzwLnJc7Hbsk0XmO8Vn8pg/1CFYcpC&#10;0jPUHUuMPAf1B5RRPLjoZJpxZwonpeICOQCbqvyNzWPPvEAuIE70Z5ni/4Pl3w/3gai2pmtKLDNw&#10;RQ8gGrOdFqTK8gw+bsDr0d+HyYqwzFxHGUz+AgsyoqTHs6RiTITDZrVYLj7OQXkOZ6t1ebNEzYtL&#10;tA8xfRHOkLyoaYDsqCQ7fIsJMoLri0tOFp1W7V5pjUboms86kAOD693jyCVDyCs3bckABBerEpFf&#10;ncVriBLH3yCMSiLzB2ht4ZNVOemAq3TUIhek7YOQICfKgRXyCf/Uc/AoQIuXzkMwCMiOEii9MXYK&#10;ydECW/2N8ecgzO9sOscbZV1AGa7Y5WUamxG7ZZFP807j2iN0UPpqoSvX1RLulzRXRsa27tNzclLh&#10;dV6CJhmhs1HX6RXmp3Nto9flX7H7BQAA//8DAFBLAwQUAAYACAAAACEAZisOM+EAAAAKAQAADwAA&#10;AGRycy9kb3ducmV2LnhtbEyPzU7DMBCE70i8g7VI3Kjd8NMS4lSlai9wgbYgcXOSbRJhr0PstOHt&#10;WU5wWu3OaPabbDE6K47Yh9aThulEgUAqfdVSrWG/21zNQYRoqDLWE2r4xgCL/PwsM2nlT/SKx22s&#10;BYdQSI2GJsYulTKUDToTJr5DYu3ge2cir30tq96cONxZmSh1J51piT80psNVg+XndnAaCvtOH8/4&#10;thq/Nsunx5dhHW8Oa60vL8blA4iIY/wzwy8+o0POTIUfqArCapjdzq/ZysKUJxvuZ4rLFXxIVAIy&#10;z+T/CvkPAAAA//8DAFBLAQItABQABgAIAAAAIQC2gziS/gAAAOEBAAATAAAAAAAAAAAAAAAAAAAA&#10;AABbQ29udGVudF9UeXBlc10ueG1sUEsBAi0AFAAGAAgAAAAhADj9If/WAAAAlAEAAAsAAAAAAAAA&#10;AAAAAAAALwEAAF9yZWxzLy5yZWxzUEsBAi0AFAAGAAgAAAAhADgNr6P9AQAAcwQAAA4AAAAAAAAA&#10;AAAAAAAALgIAAGRycy9lMm9Eb2MueG1sUEsBAi0AFAAGAAgAAAAhAGYrDjPhAAAACgEAAA8AAAAA&#10;AAAAAAAAAAAAVwQAAGRycy9kb3ducmV2LnhtbFBLBQYAAAAABAAEAPMAAABlBQAAAAA=&#10;" strokeweight=".26mm">
                <v:textbox inset=",7.2pt,,7.2pt">
                  <w:txbxContent>
                    <w:p w:rsidR="00236EE4" w:rsidRDefault="00236EE4">
                      <w:pPr>
                        <w:pStyle w:val="FrameContents"/>
                        <w:spacing w:line="240" w:lineRule="auto"/>
                        <w:ind w:firstLine="0"/>
                        <w:jc w:val="center"/>
                      </w:pPr>
                      <w:r>
                        <w:t xml:space="preserve">Duplicates removed </w:t>
                      </w:r>
                      <w:r>
                        <w:br/>
                        <w:t>(n = 222)</w:t>
                      </w:r>
                    </w:p>
                  </w:txbxContent>
                </v:textbox>
              </v:rect>
            </w:pict>
          </mc:Fallback>
        </mc:AlternateContent>
      </w:r>
    </w:p>
    <w:p w:rsidR="008D7539" w:rsidRPr="00EE4132" w:rsidRDefault="00236EE4">
      <w:pPr>
        <w:rPr>
          <w:color w:val="000000"/>
          <w:sz w:val="20"/>
          <w:szCs w:val="20"/>
          <w:lang w:val="en-CA" w:eastAsia="en-CA"/>
        </w:rPr>
      </w:pPr>
      <w:r w:rsidRPr="00EE4132">
        <w:rPr>
          <w:noProof/>
          <w:color w:val="000000"/>
          <w:sz w:val="20"/>
          <w:szCs w:val="20"/>
          <w:lang w:eastAsia="en-GB"/>
        </w:rPr>
        <mc:AlternateContent>
          <mc:Choice Requires="wps">
            <w:drawing>
              <wp:anchor distT="36195" distB="36195" distL="36195" distR="36195" simplePos="0" relativeHeight="19" behindDoc="0" locked="0" layoutInCell="1" allowOverlap="1" wp14:anchorId="5630019F" wp14:editId="0ABB04C3">
                <wp:simplePos x="0" y="0"/>
                <wp:positionH relativeFrom="column">
                  <wp:posOffset>4340860</wp:posOffset>
                </wp:positionH>
                <wp:positionV relativeFrom="paragraph">
                  <wp:posOffset>33655</wp:posOffset>
                </wp:positionV>
                <wp:extent cx="478155" cy="0"/>
                <wp:effectExtent l="0" t="76200" r="17780" b="95250"/>
                <wp:wrapNone/>
                <wp:docPr id="11" name="Straight Arrow Connector 2"/>
                <wp:cNvGraphicFramePr/>
                <a:graphic xmlns:a="http://schemas.openxmlformats.org/drawingml/2006/main">
                  <a:graphicData uri="http://schemas.microsoft.com/office/word/2010/wordprocessingShape">
                    <wps:wsp>
                      <wps:cNvSpPr/>
                      <wps:spPr>
                        <a:xfrm>
                          <a:off x="0" y="0"/>
                          <a:ext cx="477360" cy="36000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Straight Arrow Connector 2" stroked="t" style="position:absolute;margin-left:341.8pt;margin-top:-25789.75pt;width:37.55pt;height:25792.4pt" wp14:anchorId="66BFB7C8" type="shapetype_32">
                <w10:wrap type="none"/>
                <v:fill o:detectmouseclick="t" on="false"/>
                <v:stroke color="black" weight="9360" endarrow="block" endarrowwidth="medium" endarrowlength="medium" joinstyle="round" endcap="flat"/>
              </v:shape>
            </w:pict>
          </mc:Fallback>
        </mc:AlternateContent>
      </w:r>
    </w:p>
    <w:p w:rsidR="008D7539" w:rsidRPr="00EE4132" w:rsidRDefault="00236EE4">
      <w:pPr>
        <w:rPr>
          <w:lang w:val="en-CA" w:eastAsia="en-CA"/>
        </w:rPr>
      </w:pPr>
      <w:r w:rsidRPr="00EE4132">
        <w:rPr>
          <w:noProof/>
          <w:lang w:eastAsia="en-GB"/>
        </w:rPr>
        <mc:AlternateContent>
          <mc:Choice Requires="wps">
            <w:drawing>
              <wp:anchor distT="0" distB="0" distL="114300" distR="114300" simplePos="0" relativeHeight="7" behindDoc="0" locked="0" layoutInCell="1" allowOverlap="1" wp14:anchorId="43B268B5" wp14:editId="2E67C69D">
                <wp:simplePos x="0" y="0"/>
                <wp:positionH relativeFrom="column">
                  <wp:posOffset>2131060</wp:posOffset>
                </wp:positionH>
                <wp:positionV relativeFrom="paragraph">
                  <wp:posOffset>400050</wp:posOffset>
                </wp:positionV>
                <wp:extent cx="1670685" cy="572135"/>
                <wp:effectExtent l="0" t="0" r="25400" b="19050"/>
                <wp:wrapNone/>
                <wp:docPr id="12" name="Rectangle 59"/>
                <wp:cNvGraphicFramePr/>
                <a:graphic xmlns:a="http://schemas.openxmlformats.org/drawingml/2006/main">
                  <a:graphicData uri="http://schemas.microsoft.com/office/word/2010/wordprocessingShape">
                    <wps:wsp>
                      <wps:cNvSpPr/>
                      <wps:spPr>
                        <a:xfrm>
                          <a:off x="0" y="0"/>
                          <a:ext cx="1670040" cy="5716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36EE4" w:rsidRDefault="00236EE4">
                            <w:pPr>
                              <w:pStyle w:val="NoSpacing"/>
                            </w:pPr>
                            <w:r>
                              <w:t xml:space="preserve">Publications screened </w:t>
                            </w:r>
                            <w:r>
                              <w:br/>
                              <w:t>(</w:t>
                            </w:r>
                            <w:r>
                              <w:rPr>
                                <w:i/>
                              </w:rPr>
                              <w:t>n</w:t>
                            </w:r>
                            <w:r>
                              <w:t xml:space="preserve"> = 488)</w:t>
                            </w:r>
                          </w:p>
                        </w:txbxContent>
                      </wps:txbx>
                      <wps:bodyPr tIns="91440" bIns="91440">
                        <a:noAutofit/>
                      </wps:bodyPr>
                    </wps:wsp>
                  </a:graphicData>
                </a:graphic>
              </wp:anchor>
            </w:drawing>
          </mc:Choice>
          <mc:Fallback>
            <w:pict>
              <v:rect id="Rectangle 59" o:spid="_x0000_s1030" style="position:absolute;left:0;text-align:left;margin-left:167.8pt;margin-top:31.5pt;width:131.55pt;height:45.0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dX9/wEAAHUEAAAOAAAAZHJzL2Uyb0RvYy54bWysVM1u2zAMvg/YOwi6L3ayNG2MOMWwIsOA&#10;YSva7QEUWbIF6A+SGjtvP4pxnbTbpcN0kEWR/Eh+pLy5HYwmBxGicram81lJibDcNcq2Nf31c/fh&#10;hpKYmG2YdlbU9Cgivd2+f7fpfSUWrnO6EYEAiI1V72vapeSrooi8E4bFmfPCglK6YFgCMbRFE1gP&#10;6EYXi7JcFb0LjQ+Oixjh9u6kpFvEl1Lw9EPKKBLRNYXcEu4B933ei+2GVW1gvlN8TIP9QxaGKQtB&#10;J6g7lhh5CuoPKKN4cNHJNOPOFE5KxQXWANXMy1fVPHbMC6wFyIl+oin+P1j+/XAfiGqgdwtKLDPQ&#10;owdgjdlWC3K1zgT1PlZg9+jvwyhFOOZqBxlM/kIdZEBSjxOpYkiEw+V8dV2WS+Ceg+7qer66QdaL&#10;s7cPMX0RzpB8qGmA8MglO3yLCSKC6bNJDhadVs1OaY1CaPefdSAHBg3e4copg8sLM21JX9P1x1WJ&#10;yC908RKixPU3CKOSyPUDtLbwyayceMBTOmqRE9L2QUggFOnADPmIf5o6eBbAxfPsIRg4ZEMJJb3R&#10;d3TJ3gKH/Y3+kxPGdzZN/kZZF5CGi+ryMQ37AedlmbX5Zu+aI8xQ+mphLtfzZe71/kLI2NZ9ekpO&#10;Kmzn2WmkEWYbeR3fYX48lzJanf8W298AAAD//wMAUEsDBBQABgAIAAAAIQD+OVWg4QAAAAoBAAAP&#10;AAAAZHJzL2Rvd25yZXYueG1sTI/LTsMwEEX3SPyDNUjsqFNCQglxqlK1G7qB8pDYOck0ibDHIXba&#10;8PcMK1iO5ujec/PlZI044uA7RwrmswgEUuXqjhoFry/bqwUIHzTV2jhCBd/oYVmcn+U6q92JnvG4&#10;D43gEPKZVtCG0GdS+qpFq/3M9Uj8O7jB6sDn0Mh60CcOt0ZeR1Eqre6IG1rd47rF6nM/WgWleaeP&#10;Hb6tp6/t6vHhadyEm8NGqcuLaXUPIuAU/mD41Wd1KNipdCPVXhgFcZykjCpIY97EQHK3uAVRMpnE&#10;c5BFLv9PKH4AAAD//wMAUEsBAi0AFAAGAAgAAAAhALaDOJL+AAAA4QEAABMAAAAAAAAAAAAAAAAA&#10;AAAAAFtDb250ZW50X1R5cGVzXS54bWxQSwECLQAUAAYACAAAACEAOP0h/9YAAACUAQAACwAAAAAA&#10;AAAAAAAAAAAvAQAAX3JlbHMvLnJlbHNQSwECLQAUAAYACAAAACEAZj3V/f8BAAB1BAAADgAAAAAA&#10;AAAAAAAAAAAuAgAAZHJzL2Uyb0RvYy54bWxQSwECLQAUAAYACAAAACEA/jlVoOEAAAAKAQAADwAA&#10;AAAAAAAAAAAAAABZBAAAZHJzL2Rvd25yZXYueG1sUEsFBgAAAAAEAAQA8wAAAGcFAAAAAA==&#10;" strokeweight=".26mm">
                <v:textbox inset=",7.2pt,,7.2pt">
                  <w:txbxContent>
                    <w:p w:rsidR="00236EE4" w:rsidRDefault="00236EE4">
                      <w:pPr>
                        <w:pStyle w:val="NoSpacing"/>
                      </w:pPr>
                      <w:r>
                        <w:t xml:space="preserve">Publications screened </w:t>
                      </w:r>
                      <w:r>
                        <w:br/>
                        <w:t>(</w:t>
                      </w:r>
                      <w:r>
                        <w:rPr>
                          <w:i/>
                        </w:rPr>
                        <w:t>n</w:t>
                      </w:r>
                      <w:r>
                        <w:t xml:space="preserve"> = 488)</w:t>
                      </w:r>
                    </w:p>
                  </w:txbxContent>
                </v:textbox>
              </v:rect>
            </w:pict>
          </mc:Fallback>
        </mc:AlternateContent>
      </w:r>
      <w:r w:rsidRPr="00EE4132">
        <w:rPr>
          <w:noProof/>
          <w:lang w:eastAsia="en-GB"/>
        </w:rPr>
        <mc:AlternateContent>
          <mc:Choice Requires="wps">
            <w:drawing>
              <wp:anchor distT="36195" distB="36195" distL="36195" distR="36195" simplePos="0" relativeHeight="12" behindDoc="0" locked="0" layoutInCell="1" allowOverlap="1" wp14:anchorId="5E3B4D39" wp14:editId="240E7BE5">
                <wp:simplePos x="0" y="0"/>
                <wp:positionH relativeFrom="column">
                  <wp:posOffset>2966085</wp:posOffset>
                </wp:positionH>
                <wp:positionV relativeFrom="paragraph">
                  <wp:posOffset>38100</wp:posOffset>
                </wp:positionV>
                <wp:extent cx="0" cy="362585"/>
                <wp:effectExtent l="76200" t="0" r="76200" b="57150"/>
                <wp:wrapNone/>
                <wp:docPr id="14" name="Straight Arrow Connector 58"/>
                <wp:cNvGraphicFramePr/>
                <a:graphic xmlns:a="http://schemas.openxmlformats.org/drawingml/2006/main">
                  <a:graphicData uri="http://schemas.microsoft.com/office/word/2010/wordprocessingShape">
                    <wps:wsp>
                      <wps:cNvSpPr/>
                      <wps:spPr>
                        <a:xfrm>
                          <a:off x="0" y="0"/>
                          <a:ext cx="360000" cy="36180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Straight Arrow Connector 58" stroked="t" style="position:absolute;margin-left:-1876pt;margin-top:3pt;width:2109.55pt;height:28.45pt" wp14:anchorId="5DA251D8" type="shapetype_32">
                <w10:wrap type="none"/>
                <v:fill o:detectmouseclick="t" on="false"/>
                <v:stroke color="black" weight="9360" endarrow="block" endarrowwidth="medium" endarrowlength="medium" joinstyle="round" endcap="flat"/>
              </v:shape>
            </w:pict>
          </mc:Fallback>
        </mc:AlternateContent>
      </w:r>
      <w:r w:rsidRPr="00EE4132">
        <w:rPr>
          <w:noProof/>
          <w:lang w:eastAsia="en-GB"/>
        </w:rPr>
        <mc:AlternateContent>
          <mc:Choice Requires="wps">
            <w:drawing>
              <wp:anchor distT="36195" distB="36195" distL="36195" distR="36195" simplePos="0" relativeHeight="13" behindDoc="0" locked="0" layoutInCell="1" allowOverlap="1" wp14:anchorId="5AB3C127" wp14:editId="3D05E184">
                <wp:simplePos x="0" y="0"/>
                <wp:positionH relativeFrom="column">
                  <wp:posOffset>2966085</wp:posOffset>
                </wp:positionH>
                <wp:positionV relativeFrom="paragraph">
                  <wp:posOffset>971550</wp:posOffset>
                </wp:positionV>
                <wp:extent cx="0" cy="832485"/>
                <wp:effectExtent l="76200" t="0" r="57150" b="63500"/>
                <wp:wrapNone/>
                <wp:docPr id="15" name="Straight Arrow Connector 57"/>
                <wp:cNvGraphicFramePr/>
                <a:graphic xmlns:a="http://schemas.openxmlformats.org/drawingml/2006/main">
                  <a:graphicData uri="http://schemas.microsoft.com/office/word/2010/wordprocessingShape">
                    <wps:wsp>
                      <wps:cNvSpPr/>
                      <wps:spPr>
                        <a:xfrm>
                          <a:off x="0" y="0"/>
                          <a:ext cx="360000" cy="83196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Straight Arrow Connector 57" stroked="t" style="position:absolute;margin-left:-1876pt;margin-top:76.5pt;width:2109.55pt;height:65.45pt" wp14:anchorId="15F741BE" type="shapetype_32">
                <w10:wrap type="none"/>
                <v:fill o:detectmouseclick="t" on="false"/>
                <v:stroke color="black" weight="9360" endarrow="block" endarrowwidth="medium" endarrowlength="medium" joinstyle="round" endcap="flat"/>
              </v:shape>
            </w:pict>
          </mc:Fallback>
        </mc:AlternateContent>
      </w:r>
    </w:p>
    <w:p w:rsidR="008D7539" w:rsidRPr="00EE4132" w:rsidRDefault="00236EE4">
      <w:pPr>
        <w:rPr>
          <w:lang w:val="en-CA" w:eastAsia="en-CA"/>
        </w:rPr>
      </w:pPr>
      <w:r w:rsidRPr="00EE4132">
        <w:rPr>
          <w:noProof/>
          <w:lang w:eastAsia="en-GB"/>
        </w:rPr>
        <mc:AlternateContent>
          <mc:Choice Requires="wps">
            <w:drawing>
              <wp:anchor distT="0" distB="0" distL="114300" distR="114300" simplePos="0" relativeHeight="8" behindDoc="0" locked="0" layoutInCell="1" allowOverlap="1" wp14:anchorId="25A95175" wp14:editId="6BA6BA70">
                <wp:simplePos x="0" y="0"/>
                <wp:positionH relativeFrom="column">
                  <wp:posOffset>4105275</wp:posOffset>
                </wp:positionH>
                <wp:positionV relativeFrom="paragraph">
                  <wp:posOffset>59690</wp:posOffset>
                </wp:positionV>
                <wp:extent cx="2056130" cy="562610"/>
                <wp:effectExtent l="0" t="0" r="20955" b="28575"/>
                <wp:wrapNone/>
                <wp:docPr id="16" name="Rectangle 56"/>
                <wp:cNvGraphicFramePr/>
                <a:graphic xmlns:a="http://schemas.openxmlformats.org/drawingml/2006/main">
                  <a:graphicData uri="http://schemas.microsoft.com/office/word/2010/wordprocessingShape">
                    <wps:wsp>
                      <wps:cNvSpPr/>
                      <wps:spPr>
                        <a:xfrm>
                          <a:off x="0" y="0"/>
                          <a:ext cx="2055600" cy="561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36EE4" w:rsidRDefault="00236EE4">
                            <w:pPr>
                              <w:pStyle w:val="NoSpacing"/>
                            </w:pPr>
                            <w:r>
                              <w:t xml:space="preserve">Publications excluded </w:t>
                            </w:r>
                            <w:r>
                              <w:br/>
                              <w:t>(n = 375 clearly irrelevant)</w:t>
                            </w:r>
                          </w:p>
                        </w:txbxContent>
                      </wps:txbx>
                      <wps:bodyPr tIns="91440" bIns="91440">
                        <a:noAutofit/>
                      </wps:bodyPr>
                    </wps:wsp>
                  </a:graphicData>
                </a:graphic>
              </wp:anchor>
            </w:drawing>
          </mc:Choice>
          <mc:Fallback>
            <w:pict>
              <v:rect id="Rectangle 56" o:spid="_x0000_s1031" style="position:absolute;left:0;text-align:left;margin-left:323.25pt;margin-top:4.7pt;width:161.9pt;height:44.3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7GL+gEAAHUEAAAOAAAAZHJzL2Uyb0RvYy54bWysVNuK2zAQfS/0H4TeGzvpxjQmzlK6pBRK&#10;u+y2H6DIki3QDUkbO3/f0cTrpBcKW6oHWSPNnJlzNPL2djSaHEWIytmGLhclJcJy1yrbNfT7t/2b&#10;d5TExGzLtLOioScR6e3u9avt4Guxcr3TrQgEQGysB9/QPiVfF0XkvTAsLpwXFg6lC4YlMENXtIEN&#10;gG50sSrLqhhcaH1wXMQIu3fnQ7pDfCkFT1+ljCIR3VCoLeEccD7kudhtWd0F5nvFpzLYP1RhmLKQ&#10;dIa6Y4mRp6B+gzKKBxedTAvuTOGkVFwgB2CzLH9h89gzL5ALiBP9LFP8f7D8y/E+ENXC3VWUWGbg&#10;jh5ANWY7Lci6ygINPtbg9+jvw2RFWGa2owwmf4EHGVHU0yyqGBPhsLkq1+uqBO05nK2r5aZC1YtL&#10;tA8xfRTOkLxoaID0qCU7fo4JMoLrs0tOFp1W7V5pjUboDh90IEcGF7zHkUuGkJ/ctCVDQzdvIfff&#10;IUocf4IwKonMH6C1hU9W5awDrtJJiwyt7YOQICjKgbn4VOK56+BZgBbPvYdgEJAdJVB6YewUkqMF&#10;NvsL4+cgzO9smuONsi6gDFfs8jKNhxH7ZZ1P887BtSfoofTJQl9uljc3md+VkbGte/+UnFR4nZeg&#10;SUbobdR1eof58Vzb6HX5W+x+AAAA//8DAFBLAwQUAAYACAAAACEAypGEAeAAAAAIAQAADwAAAGRy&#10;cy9kb3ducmV2LnhtbEyPzU7DMBCE70i8g7VI3KgNhNCGOFWp2gtcoPxI3Jx4m0TE6xA7bXh7lhPc&#10;ZjWjmW/z5eQ6ccAhtJ40XM4UCKTK25ZqDa8v24s5iBANWdN5Qg3fGGBZnJ7kJrP+SM942MVacAmF&#10;zGhoYuwzKUPVoDNh5nsk9vZ+cCbyOdTSDubI5a6TV0ql0pmWeKExPa4brD53o9NQdu/08Yhv6+lr&#10;u3q4fxo3MdlvtD4/m1Z3ICJO8S8Mv/iMDgUzlX4kG0SnIU3SG45qWCQg2F/cqmsQJYu5Alnk8v8D&#10;xQ8AAAD//wMAUEsBAi0AFAAGAAgAAAAhALaDOJL+AAAA4QEAABMAAAAAAAAAAAAAAAAAAAAAAFtD&#10;b250ZW50X1R5cGVzXS54bWxQSwECLQAUAAYACAAAACEAOP0h/9YAAACUAQAACwAAAAAAAAAAAAAA&#10;AAAvAQAAX3JlbHMvLnJlbHNQSwECLQAUAAYACAAAACEA31Oxi/oBAAB1BAAADgAAAAAAAAAAAAAA&#10;AAAuAgAAZHJzL2Uyb0RvYy54bWxQSwECLQAUAAYACAAAACEAypGEAeAAAAAIAQAADwAAAAAAAAAA&#10;AAAAAABUBAAAZHJzL2Rvd25yZXYueG1sUEsFBgAAAAAEAAQA8wAAAGEFAAAAAA==&#10;" strokeweight=".26mm">
                <v:textbox inset=",7.2pt,,7.2pt">
                  <w:txbxContent>
                    <w:p w:rsidR="00236EE4" w:rsidRDefault="00236EE4">
                      <w:pPr>
                        <w:pStyle w:val="NoSpacing"/>
                      </w:pPr>
                      <w:r>
                        <w:t xml:space="preserve">Publications excluded </w:t>
                      </w:r>
                      <w:r>
                        <w:br/>
                        <w:t>(n = 375 clearly irrelevant)</w:t>
                      </w:r>
                    </w:p>
                  </w:txbxContent>
                </v:textbox>
              </v:rect>
            </w:pict>
          </mc:Fallback>
        </mc:AlternateContent>
      </w:r>
      <w:r w:rsidRPr="00EE4132">
        <w:rPr>
          <w:noProof/>
          <w:lang w:eastAsia="en-GB"/>
        </w:rPr>
        <mc:AlternateContent>
          <mc:Choice Requires="wps">
            <w:drawing>
              <wp:anchor distT="36195" distB="36195" distL="36195" distR="36195" simplePos="0" relativeHeight="15" behindDoc="0" locked="0" layoutInCell="1" allowOverlap="1" wp14:anchorId="764B38B8" wp14:editId="3ECBE98C">
                <wp:simplePos x="0" y="0"/>
                <wp:positionH relativeFrom="column">
                  <wp:posOffset>3794760</wp:posOffset>
                </wp:positionH>
                <wp:positionV relativeFrom="paragraph">
                  <wp:posOffset>336550</wp:posOffset>
                </wp:positionV>
                <wp:extent cx="305435" cy="0"/>
                <wp:effectExtent l="0" t="76200" r="19050" b="95250"/>
                <wp:wrapNone/>
                <wp:docPr id="18" name="Straight Arrow Connector 55"/>
                <wp:cNvGraphicFramePr/>
                <a:graphic xmlns:a="http://schemas.openxmlformats.org/drawingml/2006/main">
                  <a:graphicData uri="http://schemas.microsoft.com/office/word/2010/wordprocessingShape">
                    <wps:wsp>
                      <wps:cNvSpPr/>
                      <wps:spPr>
                        <a:xfrm>
                          <a:off x="0" y="0"/>
                          <a:ext cx="304920" cy="36000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Straight Arrow Connector 55" stroked="t" style="position:absolute;margin-left:298.8pt;margin-top:-25815.05pt;width:23.95pt;height:25841.55pt" wp14:anchorId="43AA6C55" type="shapetype_32">
                <w10:wrap type="none"/>
                <v:fill o:detectmouseclick="t" on="false"/>
                <v:stroke color="black" weight="9360" endarrow="block" endarrowwidth="medium" endarrowlength="medium" joinstyle="round" endcap="flat"/>
              </v:shape>
            </w:pict>
          </mc:Fallback>
        </mc:AlternateContent>
      </w:r>
    </w:p>
    <w:p w:rsidR="008D7539" w:rsidRPr="00EE4132" w:rsidRDefault="008D7539">
      <w:pPr>
        <w:rPr>
          <w:lang w:val="en-CA" w:eastAsia="en-CA"/>
        </w:rPr>
      </w:pPr>
    </w:p>
    <w:p w:rsidR="008D7539" w:rsidRPr="00EE4132" w:rsidRDefault="00236EE4">
      <w:pPr>
        <w:rPr>
          <w:color w:val="000000"/>
          <w:sz w:val="20"/>
          <w:szCs w:val="20"/>
          <w:lang w:val="en-CA" w:eastAsia="en-CA"/>
        </w:rPr>
      </w:pPr>
      <w:r w:rsidRPr="00EE4132">
        <w:rPr>
          <w:noProof/>
          <w:color w:val="000000"/>
          <w:sz w:val="20"/>
          <w:szCs w:val="20"/>
          <w:lang w:eastAsia="en-GB"/>
        </w:rPr>
        <mc:AlternateContent>
          <mc:Choice Requires="wps">
            <w:drawing>
              <wp:anchor distT="0" distB="0" distL="114300" distR="114300" simplePos="0" relativeHeight="10" behindDoc="0" locked="0" layoutInCell="1" allowOverlap="1" wp14:anchorId="2FCB7FB2" wp14:editId="2CEE8F5B">
                <wp:simplePos x="0" y="0"/>
                <wp:positionH relativeFrom="column">
                  <wp:posOffset>4110355</wp:posOffset>
                </wp:positionH>
                <wp:positionV relativeFrom="paragraph">
                  <wp:posOffset>78740</wp:posOffset>
                </wp:positionV>
                <wp:extent cx="1918335" cy="3507740"/>
                <wp:effectExtent l="0" t="0" r="25400" b="17145"/>
                <wp:wrapNone/>
                <wp:docPr id="19" name="Rectangle 54"/>
                <wp:cNvGraphicFramePr/>
                <a:graphic xmlns:a="http://schemas.openxmlformats.org/drawingml/2006/main">
                  <a:graphicData uri="http://schemas.microsoft.com/office/word/2010/wordprocessingShape">
                    <wps:wsp>
                      <wps:cNvSpPr/>
                      <wps:spPr>
                        <a:xfrm>
                          <a:off x="0" y="0"/>
                          <a:ext cx="1917720" cy="35071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36EE4" w:rsidRDefault="00236EE4">
                            <w:pPr>
                              <w:pStyle w:val="NoSpacing"/>
                            </w:pPr>
                            <w:r>
                              <w:t>Full-text articles excluded, with reasons (</w:t>
                            </w:r>
                            <w:r>
                              <w:rPr>
                                <w:i/>
                              </w:rPr>
                              <w:t>n</w:t>
                            </w:r>
                            <w:r>
                              <w:t xml:space="preserve"> = 92):</w:t>
                            </w:r>
                          </w:p>
                          <w:p w:rsidR="00236EE4" w:rsidRDefault="00236EE4">
                            <w:pPr>
                              <w:pStyle w:val="NoSpacing"/>
                            </w:pPr>
                          </w:p>
                          <w:p w:rsidR="00236EE4" w:rsidRDefault="00236EE4">
                            <w:pPr>
                              <w:pStyle w:val="NoSpacing"/>
                            </w:pPr>
                            <w:r>
                              <w:t>Inclusion criteria not met:</w:t>
                            </w:r>
                          </w:p>
                          <w:p w:rsidR="00236EE4" w:rsidRDefault="00236EE4">
                            <w:pPr>
                              <w:pStyle w:val="NoSpacing"/>
                            </w:pPr>
                            <w:r>
                              <w:rPr>
                                <w:i/>
                              </w:rPr>
                              <w:t>n</w:t>
                            </w:r>
                            <w:r>
                              <w:t xml:space="preserve"> = 31 Child/adolescent focus</w:t>
                            </w:r>
                          </w:p>
                          <w:p w:rsidR="00236EE4" w:rsidRDefault="00236EE4">
                            <w:pPr>
                              <w:pStyle w:val="NoSpacing"/>
                            </w:pPr>
                            <w:r>
                              <w:rPr>
                                <w:i/>
                              </w:rPr>
                              <w:t>n</w:t>
                            </w:r>
                            <w:r>
                              <w:t xml:space="preserve"> = 16 Review papers</w:t>
                            </w:r>
                          </w:p>
                          <w:p w:rsidR="00236EE4" w:rsidRDefault="00236EE4">
                            <w:pPr>
                              <w:pStyle w:val="NoSpacing"/>
                            </w:pPr>
                            <w:r>
                              <w:rPr>
                                <w:i/>
                              </w:rPr>
                              <w:t>n</w:t>
                            </w:r>
                            <w:r>
                              <w:t xml:space="preserve"> = 12 Attachment not satisfactorily assessed</w:t>
                            </w:r>
                          </w:p>
                          <w:p w:rsidR="00236EE4" w:rsidRDefault="00236EE4">
                            <w:pPr>
                              <w:pStyle w:val="NoSpacing"/>
                            </w:pPr>
                            <w:r>
                              <w:rPr>
                                <w:i/>
                              </w:rPr>
                              <w:t>n</w:t>
                            </w:r>
                            <w:r>
                              <w:t xml:space="preserve"> = 8 Social anxiety not satisfactorily assessed</w:t>
                            </w:r>
                          </w:p>
                          <w:p w:rsidR="00236EE4" w:rsidRDefault="00236EE4">
                            <w:pPr>
                              <w:pStyle w:val="NoSpacing"/>
                            </w:pPr>
                            <w:r>
                              <w:rPr>
                                <w:i/>
                              </w:rPr>
                              <w:t>n</w:t>
                            </w:r>
                            <w:r>
                              <w:t xml:space="preserve"> = 7 Foreign language</w:t>
                            </w:r>
                          </w:p>
                          <w:p w:rsidR="00236EE4" w:rsidRDefault="00236EE4">
                            <w:pPr>
                              <w:pStyle w:val="NoSpacing"/>
                            </w:pPr>
                            <w:r>
                              <w:rPr>
                                <w:i/>
                              </w:rPr>
                              <w:t>n</w:t>
                            </w:r>
                            <w:r>
                              <w:t xml:space="preserve"> = 5 Attachment and social anxiety not compared</w:t>
                            </w:r>
                          </w:p>
                          <w:p w:rsidR="00236EE4" w:rsidRDefault="00236EE4">
                            <w:pPr>
                              <w:pStyle w:val="NoSpacing"/>
                            </w:pPr>
                            <w:r>
                              <w:rPr>
                                <w:i/>
                              </w:rPr>
                              <w:t>n</w:t>
                            </w:r>
                            <w:r>
                              <w:t xml:space="preserve"> = 2 Qualitative papers</w:t>
                            </w:r>
                          </w:p>
                          <w:p w:rsidR="00236EE4" w:rsidRDefault="00236EE4">
                            <w:pPr>
                              <w:pStyle w:val="NoSpacing"/>
                            </w:pPr>
                            <w:r>
                              <w:rPr>
                                <w:i/>
                              </w:rPr>
                              <w:t>n</w:t>
                            </w:r>
                            <w:r>
                              <w:t xml:space="preserve"> = 1 Case series paper</w:t>
                            </w:r>
                          </w:p>
                          <w:p w:rsidR="00236EE4" w:rsidRDefault="00236EE4">
                            <w:pPr>
                              <w:pStyle w:val="NoSpacing"/>
                            </w:pPr>
                          </w:p>
                          <w:p w:rsidR="00236EE4" w:rsidRDefault="00236EE4">
                            <w:pPr>
                              <w:pStyle w:val="NoSpacing"/>
                            </w:pPr>
                            <w:r>
                              <w:t>Further reasons:</w:t>
                            </w:r>
                          </w:p>
                          <w:p w:rsidR="00236EE4" w:rsidRDefault="00236EE4">
                            <w:pPr>
                              <w:pStyle w:val="NoSpacing"/>
                            </w:pPr>
                            <w:r>
                              <w:rPr>
                                <w:i/>
                              </w:rPr>
                              <w:t>n</w:t>
                            </w:r>
                            <w:r>
                              <w:t xml:space="preserve"> = 10 Full text unavailable</w:t>
                            </w:r>
                          </w:p>
                        </w:txbxContent>
                      </wps:txbx>
                      <wps:bodyPr tIns="91440" bIns="91440">
                        <a:noAutofit/>
                      </wps:bodyPr>
                    </wps:wsp>
                  </a:graphicData>
                </a:graphic>
              </wp:anchor>
            </w:drawing>
          </mc:Choice>
          <mc:Fallback>
            <w:pict>
              <v:rect id="Rectangle 54" o:spid="_x0000_s1032" style="position:absolute;left:0;text-align:left;margin-left:323.65pt;margin-top:6.2pt;width:151.05pt;height:276.2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At6/QEAAHYEAAAOAAAAZHJzL2Uyb0RvYy54bWysVNtu2zAMfR+wfxD0vthO06QJ4hTDigwD&#10;hq1ouw9QZCkWoBskNXb+fhTjOunWlw7TgyyK5BHPEeX1bW80OYgQlbM1rSYlJcJy1yi7r+mvp+2n&#10;G0piYrZh2llR06OI9Hbz8cO68ysxda3TjQgEQGxcdb6mbUp+VRSRt8KwOHFeWHBKFwxLYIZ90QTW&#10;AbrRxbQs50XnQuOD4yJG2L07OekG8aUUPP2UMopEdE2htoRzwHmX52KzZqt9YL5VfCiD/UMVhikL&#10;h45Qdywx8hzUX1BG8eCik2nCnSmclIoL5ABsqvIPNo8t8wK5gDjRjzLF/wfLfxzuA1EN3N2SEssM&#10;3NEDqMbsXgtyPcsCdT6uIO7R34fBirDMbHsZTP4CD9KjqMdRVNEnwmGzWlaLxRS05+C7ui4XFRiA&#10;U5zTfYjpq3CG5EVNA5yPYrLD95hOoS8h+bTotGq2Sms0wn73RQdyYHDDWxwD+qswbUlX0+XVvETk&#10;V754CVHieAvCqCSyAFC4tvDJspyEwFU6apEL0vZBSFAU9cAK+YB/ajt4FyDGS/MhGCTkQAmU3pk7&#10;pORsgd3+zvwxCc93No35RlkXUIYLdnmZ+l2PDTPP3ryzc80Rmih9s9CYy2o2y/wujIxt3efn5KTC&#10;6zwnDTJCc6Ouw0PMr+fSxqjz72LzGwAA//8DAFBLAwQUAAYACAAAACEAuRuyAOEAAAAKAQAADwAA&#10;AGRycy9kb3ducmV2LnhtbEyPwU7DMAyG70i8Q2QkbixllG4rTacxbRd2gQ2QuKWN11Y0TmnSrbw9&#10;5gQ3W/+n35+z5WhbccLeN44U3E4iEEilMw1VCl4P25s5CB80Gd06QgXf6GGZX15kOjXuTC942odK&#10;cAn5VCuoQ+hSKX1Zo9V+4jokzo6utzrw2lfS9PrM5baV0yhKpNUN8YVad7iusfzcD1ZB0b7Txw7f&#10;1uPXdvX0+DxsQnzcKHV9Na4eQAQcwx8Mv/qsDjk7FW4g40WrIIlnd4xyMI1BMLCIFzwUCu6TeA4y&#10;z+T/F/IfAAAA//8DAFBLAQItABQABgAIAAAAIQC2gziS/gAAAOEBAAATAAAAAAAAAAAAAAAAAAAA&#10;AABbQ29udGVudF9UeXBlc10ueG1sUEsBAi0AFAAGAAgAAAAhADj9If/WAAAAlAEAAAsAAAAAAAAA&#10;AAAAAAAALwEAAF9yZWxzLy5yZWxzUEsBAi0AFAAGAAgAAAAhAHrUC3r9AQAAdgQAAA4AAAAAAAAA&#10;AAAAAAAALgIAAGRycy9lMm9Eb2MueG1sUEsBAi0AFAAGAAgAAAAhALkbsgDhAAAACgEAAA8AAAAA&#10;AAAAAAAAAAAAVwQAAGRycy9kb3ducmV2LnhtbFBLBQYAAAAABAAEAPMAAABlBQAAAAA=&#10;" strokeweight=".26mm">
                <v:textbox inset=",7.2pt,,7.2pt">
                  <w:txbxContent>
                    <w:p w:rsidR="00236EE4" w:rsidRDefault="00236EE4">
                      <w:pPr>
                        <w:pStyle w:val="NoSpacing"/>
                      </w:pPr>
                      <w:r>
                        <w:t>Full-text articles excluded, with reasons (</w:t>
                      </w:r>
                      <w:r>
                        <w:rPr>
                          <w:i/>
                        </w:rPr>
                        <w:t>n</w:t>
                      </w:r>
                      <w:r>
                        <w:t xml:space="preserve"> = 92):</w:t>
                      </w:r>
                    </w:p>
                    <w:p w:rsidR="00236EE4" w:rsidRDefault="00236EE4">
                      <w:pPr>
                        <w:pStyle w:val="NoSpacing"/>
                      </w:pPr>
                    </w:p>
                    <w:p w:rsidR="00236EE4" w:rsidRDefault="00236EE4">
                      <w:pPr>
                        <w:pStyle w:val="NoSpacing"/>
                      </w:pPr>
                      <w:r>
                        <w:t>Inclusion criteria not met:</w:t>
                      </w:r>
                    </w:p>
                    <w:p w:rsidR="00236EE4" w:rsidRDefault="00236EE4">
                      <w:pPr>
                        <w:pStyle w:val="NoSpacing"/>
                      </w:pPr>
                      <w:r>
                        <w:rPr>
                          <w:i/>
                        </w:rPr>
                        <w:t>n</w:t>
                      </w:r>
                      <w:r>
                        <w:t xml:space="preserve"> = 31 Child/adolescent focus</w:t>
                      </w:r>
                    </w:p>
                    <w:p w:rsidR="00236EE4" w:rsidRDefault="00236EE4">
                      <w:pPr>
                        <w:pStyle w:val="NoSpacing"/>
                      </w:pPr>
                      <w:r>
                        <w:rPr>
                          <w:i/>
                        </w:rPr>
                        <w:t>n</w:t>
                      </w:r>
                      <w:r>
                        <w:t xml:space="preserve"> = 16 Review papers</w:t>
                      </w:r>
                    </w:p>
                    <w:p w:rsidR="00236EE4" w:rsidRDefault="00236EE4">
                      <w:pPr>
                        <w:pStyle w:val="NoSpacing"/>
                      </w:pPr>
                      <w:r>
                        <w:rPr>
                          <w:i/>
                        </w:rPr>
                        <w:t>n</w:t>
                      </w:r>
                      <w:r>
                        <w:t xml:space="preserve"> = 12 Attachment not satisfactorily assessed</w:t>
                      </w:r>
                    </w:p>
                    <w:p w:rsidR="00236EE4" w:rsidRDefault="00236EE4">
                      <w:pPr>
                        <w:pStyle w:val="NoSpacing"/>
                      </w:pPr>
                      <w:r>
                        <w:rPr>
                          <w:i/>
                        </w:rPr>
                        <w:t>n</w:t>
                      </w:r>
                      <w:r>
                        <w:t xml:space="preserve"> = 8 Social anxiety not satisfactorily assessed</w:t>
                      </w:r>
                    </w:p>
                    <w:p w:rsidR="00236EE4" w:rsidRDefault="00236EE4">
                      <w:pPr>
                        <w:pStyle w:val="NoSpacing"/>
                      </w:pPr>
                      <w:r>
                        <w:rPr>
                          <w:i/>
                        </w:rPr>
                        <w:t>n</w:t>
                      </w:r>
                      <w:r>
                        <w:t xml:space="preserve"> = 7 Foreign language</w:t>
                      </w:r>
                    </w:p>
                    <w:p w:rsidR="00236EE4" w:rsidRDefault="00236EE4">
                      <w:pPr>
                        <w:pStyle w:val="NoSpacing"/>
                      </w:pPr>
                      <w:r>
                        <w:rPr>
                          <w:i/>
                        </w:rPr>
                        <w:t>n</w:t>
                      </w:r>
                      <w:r>
                        <w:t xml:space="preserve"> = 5 Attachment and social anxiety not compared</w:t>
                      </w:r>
                    </w:p>
                    <w:p w:rsidR="00236EE4" w:rsidRDefault="00236EE4">
                      <w:pPr>
                        <w:pStyle w:val="NoSpacing"/>
                      </w:pPr>
                      <w:r>
                        <w:rPr>
                          <w:i/>
                        </w:rPr>
                        <w:t>n</w:t>
                      </w:r>
                      <w:r>
                        <w:t xml:space="preserve"> = 2 Qualitative papers</w:t>
                      </w:r>
                    </w:p>
                    <w:p w:rsidR="00236EE4" w:rsidRDefault="00236EE4">
                      <w:pPr>
                        <w:pStyle w:val="NoSpacing"/>
                      </w:pPr>
                      <w:r>
                        <w:rPr>
                          <w:i/>
                        </w:rPr>
                        <w:t>n</w:t>
                      </w:r>
                      <w:r>
                        <w:t xml:space="preserve"> = 1 Case series paper</w:t>
                      </w:r>
                    </w:p>
                    <w:p w:rsidR="00236EE4" w:rsidRDefault="00236EE4">
                      <w:pPr>
                        <w:pStyle w:val="NoSpacing"/>
                      </w:pPr>
                    </w:p>
                    <w:p w:rsidR="00236EE4" w:rsidRDefault="00236EE4">
                      <w:pPr>
                        <w:pStyle w:val="NoSpacing"/>
                      </w:pPr>
                      <w:r>
                        <w:t>Further reasons:</w:t>
                      </w:r>
                    </w:p>
                    <w:p w:rsidR="00236EE4" w:rsidRDefault="00236EE4">
                      <w:pPr>
                        <w:pStyle w:val="NoSpacing"/>
                      </w:pPr>
                      <w:r>
                        <w:rPr>
                          <w:i/>
                        </w:rPr>
                        <w:t>n</w:t>
                      </w:r>
                      <w:r>
                        <w:t xml:space="preserve"> = 10 Full text unavailable</w:t>
                      </w:r>
                    </w:p>
                  </w:txbxContent>
                </v:textbox>
              </v:rect>
            </w:pict>
          </mc:Fallback>
        </mc:AlternateContent>
      </w:r>
    </w:p>
    <w:p w:rsidR="008D7539" w:rsidRPr="00EE4132" w:rsidRDefault="008D7539">
      <w:pPr>
        <w:rPr>
          <w:color w:val="000000"/>
          <w:sz w:val="20"/>
          <w:szCs w:val="20"/>
          <w:lang w:val="en-CA" w:eastAsia="en-CA"/>
        </w:rPr>
      </w:pPr>
    </w:p>
    <w:p w:rsidR="008D7539" w:rsidRPr="00EE4132" w:rsidRDefault="00236EE4">
      <w:pPr>
        <w:rPr>
          <w:color w:val="000000"/>
          <w:sz w:val="20"/>
          <w:szCs w:val="20"/>
          <w:lang w:val="en-CA" w:eastAsia="en-CA"/>
        </w:rPr>
      </w:pPr>
      <w:r w:rsidRPr="00EE4132">
        <w:rPr>
          <w:noProof/>
          <w:color w:val="000000"/>
          <w:sz w:val="20"/>
          <w:szCs w:val="20"/>
          <w:lang w:eastAsia="en-GB"/>
        </w:rPr>
        <mc:AlternateContent>
          <mc:Choice Requires="wps">
            <w:drawing>
              <wp:anchor distT="0" distB="0" distL="114300" distR="114300" simplePos="0" relativeHeight="9" behindDoc="0" locked="0" layoutInCell="1" allowOverlap="1" wp14:anchorId="56FE58AB" wp14:editId="769C8451">
                <wp:simplePos x="0" y="0"/>
                <wp:positionH relativeFrom="column">
                  <wp:posOffset>1978025</wp:posOffset>
                </wp:positionH>
                <wp:positionV relativeFrom="paragraph">
                  <wp:posOffset>171450</wp:posOffset>
                </wp:positionV>
                <wp:extent cx="1715135" cy="778510"/>
                <wp:effectExtent l="0" t="0" r="19050" b="22225"/>
                <wp:wrapNone/>
                <wp:docPr id="21" name="Rectangle 53"/>
                <wp:cNvGraphicFramePr/>
                <a:graphic xmlns:a="http://schemas.openxmlformats.org/drawingml/2006/main">
                  <a:graphicData uri="http://schemas.microsoft.com/office/word/2010/wordprocessingShape">
                    <wps:wsp>
                      <wps:cNvSpPr/>
                      <wps:spPr>
                        <a:xfrm>
                          <a:off x="0" y="0"/>
                          <a:ext cx="1714680" cy="777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36EE4" w:rsidRDefault="00236EE4">
                            <w:pPr>
                              <w:pStyle w:val="NoSpacing"/>
                            </w:pPr>
                            <w:r>
                              <w:t xml:space="preserve">Full-text articles assessed for eligibility </w:t>
                            </w:r>
                            <w:r>
                              <w:br/>
                              <w:t>(</w:t>
                            </w:r>
                            <w:r>
                              <w:rPr>
                                <w:i/>
                              </w:rPr>
                              <w:t>n</w:t>
                            </w:r>
                            <w:r>
                              <w:t xml:space="preserve"> = 119)</w:t>
                            </w:r>
                          </w:p>
                        </w:txbxContent>
                      </wps:txbx>
                      <wps:bodyPr tIns="91440" bIns="91440">
                        <a:noAutofit/>
                      </wps:bodyPr>
                    </wps:wsp>
                  </a:graphicData>
                </a:graphic>
              </wp:anchor>
            </w:drawing>
          </mc:Choice>
          <mc:Fallback>
            <w:pict>
              <v:rect id="Rectangle 53" o:spid="_x0000_s1033" style="position:absolute;left:0;text-align:left;margin-left:155.75pt;margin-top:13.5pt;width:135.05pt;height:61.3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40p/AEAAHUEAAAOAAAAZHJzL2Uyb0RvYy54bWysVG1v2yAQ/j5p/wHxfbGdZkljxammVZkm&#10;TVvVrj+AYEiQeBPQ2Pn3Oy6uk27TpFbjA+bg7rl7Hg6vbnqjyUGEqJxtaDUpKRGWu1bZXUMff24+&#10;XFMSE7Mt086Khh5FpDfr9+9Wna/F1O2dbkUgAGJj3fmG7lPydVFEvheGxYnzwsKhdMGwBGbYFW1g&#10;HaAbXUzLcl50LrQ+OC5ihN3b0yFdI76UgqcfUkaRiG4o1JZwDjhv81ysV6zeBeb3ig9lsDdUYZiy&#10;kHSEumWJkaeg/oAyigcXnUwT7kzhpFRcIAdgU5W/sXnYMy+QC4gT/ShT/H+w/PvhLhDVNnRaUWKZ&#10;gTu6B9WY3WlBPl5lgTofa/B78HdhsCIsM9teBpO/wIP0KOpxFFX0iXDYrBbVbH4N2nM4WywWyzmq&#10;XpyjfYjpi3CG5EVDA6RHLdnhW0yQEVyfXXKy6LRqN0prNMJu+1kHcmBwwRscuWQIeeGmLekauryC&#10;3P+GKHH8DcKoJDJ/gNYWPlmVkw64SkctMrS290KCoCgH5uJDiaeug2cBWjz3HoJBQHaUQOmVsUNI&#10;jhbY7K+MH4Mwv7NpjDfKuoAyXLDLy9Rve+yXRT7NO1vXHqGH0lcLfbmsZrPM78LI2NZ9ekpOKrzO&#10;c9AgI/Q26jq8w/x4Lm30Ov8t1r8AAAD//wMAUEsDBBQABgAIAAAAIQB6RiGh4QAAAAoBAAAPAAAA&#10;ZHJzL2Rvd25yZXYueG1sTI/BTsMwEETvSPyDtUjcqJPShhLiVKVqL3CBtiBxc+JtEhGvQ+y04e9Z&#10;TnBc7dPMm2w52lacsPeNIwXxJAKBVDrTUKXgsN/eLED4oMno1hEq+EYPy/zyItOpcWd6xdMuVIJD&#10;yKdaQR1Cl0rpyxqt9hPXIfHv6HqrA599JU2vzxxuWzmNokRa3RA31LrDdY3l526wCor2nT6e8W09&#10;fm1XT48vwybMjhulrq/G1QOIgGP4g+FXn9UhZ6fCDWS8aBXcxvGcUQXTO97EwHwRJyAKJmf3Ccg8&#10;k/8n5D8AAAD//wMAUEsBAi0AFAAGAAgAAAAhALaDOJL+AAAA4QEAABMAAAAAAAAAAAAAAAAAAAAA&#10;AFtDb250ZW50X1R5cGVzXS54bWxQSwECLQAUAAYACAAAACEAOP0h/9YAAACUAQAACwAAAAAAAAAA&#10;AAAAAAAvAQAAX3JlbHMvLnJlbHNQSwECLQAUAAYACAAAACEAZduNKfwBAAB1BAAADgAAAAAAAAAA&#10;AAAAAAAuAgAAZHJzL2Uyb0RvYy54bWxQSwECLQAUAAYACAAAACEAekYhoeEAAAAKAQAADwAAAAAA&#10;AAAAAAAAAABWBAAAZHJzL2Rvd25yZXYueG1sUEsFBgAAAAAEAAQA8wAAAGQFAAAAAA==&#10;" strokeweight=".26mm">
                <v:textbox inset=",7.2pt,,7.2pt">
                  <w:txbxContent>
                    <w:p w:rsidR="00236EE4" w:rsidRDefault="00236EE4">
                      <w:pPr>
                        <w:pStyle w:val="NoSpacing"/>
                      </w:pPr>
                      <w:r>
                        <w:t xml:space="preserve">Full-text articles assessed for eligibility </w:t>
                      </w:r>
                      <w:r>
                        <w:br/>
                        <w:t>(</w:t>
                      </w:r>
                      <w:r>
                        <w:rPr>
                          <w:i/>
                        </w:rPr>
                        <w:t>n</w:t>
                      </w:r>
                      <w:r>
                        <w:t xml:space="preserve"> = 119)</w:t>
                      </w:r>
                    </w:p>
                  </w:txbxContent>
                </v:textbox>
              </v:rect>
            </w:pict>
          </mc:Fallback>
        </mc:AlternateContent>
      </w:r>
    </w:p>
    <w:p w:rsidR="008D7539" w:rsidRPr="00EE4132" w:rsidRDefault="00236EE4">
      <w:pPr>
        <w:rPr>
          <w:lang w:val="en-CA" w:eastAsia="en-CA"/>
        </w:rPr>
      </w:pPr>
      <w:r w:rsidRPr="00EE4132">
        <w:rPr>
          <w:noProof/>
          <w:lang w:eastAsia="en-GB"/>
        </w:rPr>
        <mc:AlternateContent>
          <mc:Choice Requires="wps">
            <w:drawing>
              <wp:anchor distT="36195" distB="36195" distL="36195" distR="36195" simplePos="0" relativeHeight="4" behindDoc="0" locked="0" layoutInCell="1" allowOverlap="1" wp14:anchorId="6D8CFC5A" wp14:editId="54B9FC4F">
                <wp:simplePos x="0" y="0"/>
                <wp:positionH relativeFrom="column">
                  <wp:posOffset>1062990</wp:posOffset>
                </wp:positionH>
                <wp:positionV relativeFrom="paragraph">
                  <wp:posOffset>255905</wp:posOffset>
                </wp:positionV>
                <wp:extent cx="916305" cy="0"/>
                <wp:effectExtent l="0" t="76200" r="18415" b="95250"/>
                <wp:wrapNone/>
                <wp:docPr id="23" name="Straight Arrow Connector 51"/>
                <wp:cNvGraphicFramePr/>
                <a:graphic xmlns:a="http://schemas.openxmlformats.org/drawingml/2006/main">
                  <a:graphicData uri="http://schemas.microsoft.com/office/word/2010/wordprocessingShape">
                    <wps:wsp>
                      <wps:cNvSpPr/>
                      <wps:spPr>
                        <a:xfrm>
                          <a:off x="0" y="0"/>
                          <a:ext cx="915840" cy="36000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Straight Arrow Connector 51" stroked="t" style="position:absolute;margin-left:83.7pt;margin-top:-25875.05pt;width:72.05pt;height:25895.2pt" wp14:anchorId="15E28D1A" type="shapetype_32">
                <w10:wrap type="none"/>
                <v:fill o:detectmouseclick="t" on="false"/>
                <v:stroke color="black" weight="9360" endarrow="block" endarrowwidth="medium" endarrowlength="medium" joinstyle="round" endcap="flat"/>
              </v:shape>
            </w:pict>
          </mc:Fallback>
        </mc:AlternateContent>
      </w:r>
      <w:r w:rsidRPr="00EE4132">
        <w:rPr>
          <w:noProof/>
          <w:lang w:eastAsia="en-GB"/>
        </w:rPr>
        <mc:AlternateContent>
          <mc:Choice Requires="wps">
            <w:drawing>
              <wp:anchor distT="36195" distB="36195" distL="36195" distR="36195" simplePos="0" relativeHeight="16" behindDoc="0" locked="0" layoutInCell="1" allowOverlap="1" wp14:anchorId="7E114706" wp14:editId="77DEB9B2">
                <wp:simplePos x="0" y="0"/>
                <wp:positionH relativeFrom="column">
                  <wp:posOffset>3684905</wp:posOffset>
                </wp:positionH>
                <wp:positionV relativeFrom="paragraph">
                  <wp:posOffset>257175</wp:posOffset>
                </wp:positionV>
                <wp:extent cx="426085" cy="0"/>
                <wp:effectExtent l="0" t="76200" r="12700" b="95250"/>
                <wp:wrapNone/>
                <wp:docPr id="24" name="Straight Arrow Connector 50"/>
                <wp:cNvGraphicFramePr/>
                <a:graphic xmlns:a="http://schemas.openxmlformats.org/drawingml/2006/main">
                  <a:graphicData uri="http://schemas.microsoft.com/office/word/2010/wordprocessingShape">
                    <wps:wsp>
                      <wps:cNvSpPr/>
                      <wps:spPr>
                        <a:xfrm>
                          <a:off x="0" y="0"/>
                          <a:ext cx="425520" cy="36000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Straight Arrow Connector 50" stroked="t" style="position:absolute;margin-left:290.15pt;margin-top:-25875.1pt;width:33.45pt;height:25895.35pt" wp14:anchorId="43A9B687" type="shapetype_32">
                <w10:wrap type="none"/>
                <v:fill o:detectmouseclick="t" on="false"/>
                <v:stroke color="black" weight="9360" endarrow="block" endarrowwidth="medium" endarrowlength="medium" joinstyle="round" endcap="flat"/>
              </v:shape>
            </w:pict>
          </mc:Fallback>
        </mc:AlternateContent>
      </w:r>
    </w:p>
    <w:p w:rsidR="008D7539" w:rsidRPr="00EE4132" w:rsidRDefault="008D7539">
      <w:pPr>
        <w:rPr>
          <w:color w:val="000000"/>
          <w:sz w:val="20"/>
          <w:szCs w:val="20"/>
          <w:lang w:val="en-CA" w:eastAsia="en-CA"/>
        </w:rPr>
      </w:pPr>
    </w:p>
    <w:p w:rsidR="008D7539" w:rsidRPr="00EE4132" w:rsidRDefault="00236EE4">
      <w:pPr>
        <w:rPr>
          <w:lang w:val="en-CA" w:eastAsia="en-CA"/>
        </w:rPr>
      </w:pPr>
      <w:r w:rsidRPr="00EE4132">
        <w:rPr>
          <w:noProof/>
          <w:lang w:eastAsia="en-GB"/>
        </w:rPr>
        <mc:AlternateContent>
          <mc:Choice Requires="wps">
            <w:drawing>
              <wp:anchor distT="36195" distB="36195" distL="36195" distR="36195" simplePos="0" relativeHeight="14" behindDoc="0" locked="0" layoutInCell="1" allowOverlap="1" wp14:anchorId="3686DFEB" wp14:editId="6F4916C1">
                <wp:simplePos x="0" y="0"/>
                <wp:positionH relativeFrom="column">
                  <wp:posOffset>2945130</wp:posOffset>
                </wp:positionH>
                <wp:positionV relativeFrom="paragraph">
                  <wp:posOffset>27305</wp:posOffset>
                </wp:positionV>
                <wp:extent cx="0" cy="844550"/>
                <wp:effectExtent l="76200" t="0" r="57150" b="51435"/>
                <wp:wrapNone/>
                <wp:docPr id="25" name="Straight Arrow Connector 52"/>
                <wp:cNvGraphicFramePr/>
                <a:graphic xmlns:a="http://schemas.openxmlformats.org/drawingml/2006/main">
                  <a:graphicData uri="http://schemas.microsoft.com/office/word/2010/wordprocessingShape">
                    <wps:wsp>
                      <wps:cNvSpPr/>
                      <wps:spPr>
                        <a:xfrm>
                          <a:off x="0" y="0"/>
                          <a:ext cx="360000" cy="84384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Straight Arrow Connector 52" stroked="t" style="position:absolute;margin-left:-1876pt;margin-top:2.15pt;width:2107.9pt;height:66.4pt" wp14:anchorId="0D677DE4" type="shapetype_32">
                <w10:wrap type="none"/>
                <v:fill o:detectmouseclick="t" on="false"/>
                <v:stroke color="black" weight="9360" endarrow="block" endarrowwidth="medium" endarrowlength="medium" joinstyle="round" endcap="flat"/>
              </v:shape>
            </w:pict>
          </mc:Fallback>
        </mc:AlternateContent>
      </w:r>
    </w:p>
    <w:p w:rsidR="008D7539" w:rsidRPr="00EE4132" w:rsidRDefault="008D7539">
      <w:pPr>
        <w:rPr>
          <w:color w:val="000000"/>
          <w:sz w:val="20"/>
          <w:szCs w:val="20"/>
          <w:lang w:val="en-CA" w:eastAsia="en-CA"/>
        </w:rPr>
      </w:pPr>
    </w:p>
    <w:p w:rsidR="008D7539" w:rsidRPr="00EE4132" w:rsidRDefault="00236EE4">
      <w:pPr>
        <w:rPr>
          <w:lang w:val="en-CA" w:eastAsia="en-CA"/>
        </w:rPr>
      </w:pPr>
      <w:r w:rsidRPr="00EE4132">
        <w:rPr>
          <w:noProof/>
          <w:lang w:eastAsia="en-GB"/>
        </w:rPr>
        <mc:AlternateContent>
          <mc:Choice Requires="wps">
            <w:drawing>
              <wp:anchor distT="0" distB="0" distL="114300" distR="114300" simplePos="0" relativeHeight="11" behindDoc="0" locked="0" layoutInCell="1" allowOverlap="1" wp14:anchorId="61FAE8E4" wp14:editId="71C5598D">
                <wp:simplePos x="0" y="0"/>
                <wp:positionH relativeFrom="column">
                  <wp:posOffset>1978025</wp:posOffset>
                </wp:positionH>
                <wp:positionV relativeFrom="paragraph">
                  <wp:posOffset>233045</wp:posOffset>
                </wp:positionV>
                <wp:extent cx="1715135" cy="723900"/>
                <wp:effectExtent l="0" t="0" r="19050" b="19685"/>
                <wp:wrapNone/>
                <wp:docPr id="26" name="Rectangle 49"/>
                <wp:cNvGraphicFramePr/>
                <a:graphic xmlns:a="http://schemas.openxmlformats.org/drawingml/2006/main">
                  <a:graphicData uri="http://schemas.microsoft.com/office/word/2010/wordprocessingShape">
                    <wps:wsp>
                      <wps:cNvSpPr/>
                      <wps:spPr>
                        <a:xfrm>
                          <a:off x="0" y="0"/>
                          <a:ext cx="1714680" cy="7232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36EE4" w:rsidRDefault="00236EE4">
                            <w:pPr>
                              <w:pStyle w:val="NoSpacing"/>
                            </w:pPr>
                            <w:r>
                              <w:t xml:space="preserve">Studies included in narrative synthesis </w:t>
                            </w:r>
                            <w:r>
                              <w:br/>
                              <w:t>(n = 27)</w:t>
                            </w:r>
                          </w:p>
                        </w:txbxContent>
                      </wps:txbx>
                      <wps:bodyPr tIns="91440" bIns="91440">
                        <a:noAutofit/>
                      </wps:bodyPr>
                    </wps:wsp>
                  </a:graphicData>
                </a:graphic>
              </wp:anchor>
            </w:drawing>
          </mc:Choice>
          <mc:Fallback>
            <w:pict>
              <v:rect id="Rectangle 49" o:spid="_x0000_s1034" style="position:absolute;left:0;text-align:left;margin-left:155.75pt;margin-top:18.35pt;width:135.05pt;height:57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1XAAIAAHUEAAAOAAAAZHJzL2Uyb0RvYy54bWysVNtu2zAMfR+wfxD0vthxgzQx4hTDigwD&#10;hq1otw9QZCkWoBskNXb+fhTjOum2lw7TgyxKPIfkEeXN3WA0OYoQlbMNnc9KSoTlrlX20NCfP3Yf&#10;VpTExGzLtLOioScR6d32/btN72tRuc7pVgQCJDbWvW9ol5KviyLyThgWZ84LC4fSBcMSmOFQtIH1&#10;wG50UZXlsuhdaH1wXMQIu/fnQ7pFfikFT9+ljCIR3VDILeEccN7nudhuWH0IzHeKj2mwf8jCMGUh&#10;6ER1zxIjz0H9QWUUDy46mWbcmcJJqbjAGqCaeflbNU8d8wJrAXGin2SK/4+Wfzs+BKLahlZLSiwz&#10;cEePoBqzBy3IYp0F6n2swe/JP4TRirDM1Q4ymPyFOsiAop4mUcWQCIfN+e18sVyB9hzObqubaoGq&#10;Fxe0DzF9Fs6QvGhogPCoJTt+jQkiguuLSw4WnVbtTmmNRjjsP+lAjgwueIcjpwyQV27akr6h65tl&#10;icyvzuI1RYnjbxRGJZHrB2pt4ZNVOeuAq3TSIiek7aOQICjKgRnykf/cdfAsQIuX3kMyAGRHCSW9&#10;ETtCMlpgs78RP4EwvrNpwhtlXUAZrqrLyzTsB+yXVT7NO3vXnqCH0hcLfbmeL+B+yf7KyNzWfXxO&#10;Tiq8zgtolBF6G3Ud32F+PNc2el3+FttfAAAA//8DAFBLAwQUAAYACAAAACEA3DeW5uAAAAAKAQAA&#10;DwAAAGRycy9kb3ducmV2LnhtbEyPwU7DMAyG70i8Q2Qkbiwt0G4qTacxbRe4wGCTuKWt11YkTmnS&#10;rbw95gQ3W/70+/vz5WSNOOHgO0cK4lkEAqlydUeNgve37c0ChA+aam0coYJv9LAsLi9yndXuTK94&#10;2oVGcAj5TCtoQ+gzKX3VotV+5nokvh3dYHXgdWhkPegzh1sjb6MolVZ3xB9a3eO6xepzN1oFpTnQ&#10;xzPu19PXdvX0+DJuwv1xo9T11bR6ABFwCn8w/OqzOhTsVLqRai+Mgrs4ThjlIZ2DYCBZxCmIkskk&#10;moMscvm/QvEDAAD//wMAUEsBAi0AFAAGAAgAAAAhALaDOJL+AAAA4QEAABMAAAAAAAAAAAAAAAAA&#10;AAAAAFtDb250ZW50X1R5cGVzXS54bWxQSwECLQAUAAYACAAAACEAOP0h/9YAAACUAQAACwAAAAAA&#10;AAAAAAAAAAAvAQAAX3JlbHMvLnJlbHNQSwECLQAUAAYACAAAACEApZf9VwACAAB1BAAADgAAAAAA&#10;AAAAAAAAAAAuAgAAZHJzL2Uyb0RvYy54bWxQSwECLQAUAAYACAAAACEA3DeW5uAAAAAKAQAADwAA&#10;AAAAAAAAAAAAAABaBAAAZHJzL2Rvd25yZXYueG1sUEsFBgAAAAAEAAQA8wAAAGcFAAAAAA==&#10;" strokeweight=".26mm">
                <v:textbox inset=",7.2pt,,7.2pt">
                  <w:txbxContent>
                    <w:p w:rsidR="00236EE4" w:rsidRDefault="00236EE4">
                      <w:pPr>
                        <w:pStyle w:val="NoSpacing"/>
                      </w:pPr>
                      <w:r>
                        <w:t xml:space="preserve">Studies included in narrative synthesis </w:t>
                      </w:r>
                      <w:r>
                        <w:br/>
                        <w:t>(n = 27)</w:t>
                      </w:r>
                    </w:p>
                  </w:txbxContent>
                </v:textbox>
              </v:rect>
            </w:pict>
          </mc:Fallback>
        </mc:AlternateContent>
      </w:r>
    </w:p>
    <w:p w:rsidR="008D7539" w:rsidRPr="00EE4132" w:rsidRDefault="008D7539">
      <w:pPr>
        <w:rPr>
          <w:color w:val="000000"/>
          <w:sz w:val="20"/>
          <w:szCs w:val="20"/>
          <w:lang w:val="en-CA" w:eastAsia="en-CA"/>
        </w:rPr>
      </w:pPr>
    </w:p>
    <w:p w:rsidR="008D7539" w:rsidRPr="00EE4132" w:rsidRDefault="008D7539">
      <w:pPr>
        <w:rPr>
          <w:lang w:val="en-CA" w:eastAsia="en-CA"/>
        </w:rPr>
      </w:pPr>
    </w:p>
    <w:p w:rsidR="008D7539" w:rsidRPr="00EE4132" w:rsidRDefault="008D7539">
      <w:pPr>
        <w:rPr>
          <w:color w:val="000000"/>
          <w:sz w:val="20"/>
          <w:szCs w:val="20"/>
          <w:lang w:val="en-CA" w:eastAsia="en-CA"/>
        </w:rPr>
      </w:pPr>
    </w:p>
    <w:p w:rsidR="008D7539" w:rsidRPr="00EE4132" w:rsidRDefault="008D7539">
      <w:pPr>
        <w:rPr>
          <w:lang w:val="en-CA" w:eastAsia="en-CA"/>
        </w:rPr>
      </w:pPr>
    </w:p>
    <w:p w:rsidR="008D7539" w:rsidRPr="00EE4132" w:rsidRDefault="00236EE4">
      <w:pPr>
        <w:ind w:firstLine="0"/>
        <w:rPr>
          <w:i/>
        </w:rPr>
        <w:sectPr w:rsidR="008D7539" w:rsidRPr="00EE4132">
          <w:headerReference w:type="default" r:id="rId14"/>
          <w:pgSz w:w="11906" w:h="16838"/>
          <w:pgMar w:top="1440" w:right="1440" w:bottom="1440" w:left="1440" w:header="720" w:footer="0" w:gutter="0"/>
          <w:cols w:space="720"/>
          <w:formProt w:val="0"/>
          <w:docGrid w:linePitch="360" w:charSpace="-6145"/>
        </w:sectPr>
      </w:pPr>
      <w:r w:rsidRPr="00EE4132">
        <w:rPr>
          <w:i/>
        </w:rPr>
        <w:t xml:space="preserve">Figure 1. </w:t>
      </w:r>
      <w:r w:rsidRPr="00EE4132">
        <w:t>Literature Review search flow diagram</w:t>
      </w:r>
    </w:p>
    <w:p w:rsidR="008D7539" w:rsidRPr="00EE4132" w:rsidRDefault="00236EE4">
      <w:pPr>
        <w:spacing w:line="240" w:lineRule="auto"/>
        <w:ind w:firstLine="0"/>
      </w:pPr>
      <w:r w:rsidRPr="00EE4132">
        <w:lastRenderedPageBreak/>
        <w:t xml:space="preserve">Table 1 </w:t>
      </w:r>
    </w:p>
    <w:p w:rsidR="008D7539" w:rsidRPr="00EE4132" w:rsidRDefault="00236EE4">
      <w:pPr>
        <w:spacing w:line="240" w:lineRule="auto"/>
        <w:ind w:firstLine="0"/>
      </w:pPr>
      <w:r w:rsidRPr="00EE4132">
        <w:t>Characteristics of Included Studies</w:t>
      </w:r>
    </w:p>
    <w:tbl>
      <w:tblPr>
        <w:tblW w:w="13785" w:type="dxa"/>
        <w:tblInd w:w="93" w:type="dxa"/>
        <w:tblBorders>
          <w:top w:val="single" w:sz="8" w:space="0" w:color="00000A"/>
          <w:bottom w:val="single" w:sz="8" w:space="0" w:color="00000A"/>
          <w:insideH w:val="single" w:sz="8" w:space="0" w:color="00000A"/>
        </w:tblBorders>
        <w:tblLook w:val="04A0" w:firstRow="1" w:lastRow="0" w:firstColumn="1" w:lastColumn="0" w:noHBand="0" w:noVBand="1"/>
      </w:tblPr>
      <w:tblGrid>
        <w:gridCol w:w="1989"/>
        <w:gridCol w:w="1456"/>
        <w:gridCol w:w="1630"/>
        <w:gridCol w:w="2459"/>
        <w:gridCol w:w="2472"/>
        <w:gridCol w:w="1890"/>
        <w:gridCol w:w="1889"/>
      </w:tblGrid>
      <w:tr w:rsidR="008D7539" w:rsidRPr="00EE4132">
        <w:trPr>
          <w:trHeight w:val="565"/>
        </w:trPr>
        <w:tc>
          <w:tcPr>
            <w:tcW w:w="1989" w:type="dxa"/>
            <w:tcBorders>
              <w:top w:val="single" w:sz="8" w:space="0" w:color="00000A"/>
              <w:bottom w:val="single" w:sz="8" w:space="0" w:color="00000A"/>
            </w:tcBorders>
            <w:shd w:val="clear" w:color="auto" w:fill="auto"/>
          </w:tcPr>
          <w:p w:rsidR="008D7539" w:rsidRPr="00EE4132" w:rsidRDefault="00236EE4">
            <w:pPr>
              <w:spacing w:line="240" w:lineRule="auto"/>
              <w:ind w:firstLine="0"/>
              <w:rPr>
                <w:lang w:eastAsia="en-GB"/>
              </w:rPr>
            </w:pPr>
            <w:r w:rsidRPr="00EE4132">
              <w:rPr>
                <w:lang w:eastAsia="en-GB"/>
              </w:rPr>
              <w:t>Authors, year and country</w:t>
            </w:r>
          </w:p>
        </w:tc>
        <w:tc>
          <w:tcPr>
            <w:tcW w:w="1455" w:type="dxa"/>
            <w:tcBorders>
              <w:top w:val="single" w:sz="8" w:space="0" w:color="00000A"/>
              <w:bottom w:val="single" w:sz="8" w:space="0" w:color="00000A"/>
            </w:tcBorders>
            <w:shd w:val="clear" w:color="auto" w:fill="auto"/>
          </w:tcPr>
          <w:p w:rsidR="008D7539" w:rsidRPr="00EE4132" w:rsidRDefault="00236EE4">
            <w:pPr>
              <w:spacing w:line="240" w:lineRule="auto"/>
              <w:ind w:firstLine="0"/>
              <w:rPr>
                <w:lang w:eastAsia="en-GB"/>
              </w:rPr>
            </w:pPr>
            <w:r w:rsidRPr="00EE4132">
              <w:rPr>
                <w:lang w:eastAsia="en-GB"/>
              </w:rPr>
              <w:t>Design</w:t>
            </w:r>
          </w:p>
        </w:tc>
        <w:tc>
          <w:tcPr>
            <w:tcW w:w="1630" w:type="dxa"/>
            <w:tcBorders>
              <w:top w:val="single" w:sz="8" w:space="0" w:color="00000A"/>
              <w:bottom w:val="single" w:sz="8" w:space="0" w:color="00000A"/>
            </w:tcBorders>
            <w:shd w:val="clear" w:color="auto" w:fill="auto"/>
          </w:tcPr>
          <w:p w:rsidR="008D7539" w:rsidRPr="00EE4132" w:rsidRDefault="00236EE4">
            <w:pPr>
              <w:spacing w:line="240" w:lineRule="auto"/>
              <w:ind w:firstLine="0"/>
              <w:rPr>
                <w:lang w:eastAsia="en-GB"/>
              </w:rPr>
            </w:pPr>
            <w:r w:rsidRPr="00EE4132">
              <w:rPr>
                <w:lang w:eastAsia="en-GB"/>
              </w:rPr>
              <w:t>Sample source</w:t>
            </w:r>
          </w:p>
        </w:tc>
        <w:tc>
          <w:tcPr>
            <w:tcW w:w="2459" w:type="dxa"/>
            <w:tcBorders>
              <w:top w:val="single" w:sz="8" w:space="0" w:color="00000A"/>
              <w:bottom w:val="single" w:sz="8" w:space="0" w:color="00000A"/>
            </w:tcBorders>
            <w:shd w:val="clear" w:color="auto" w:fill="auto"/>
          </w:tcPr>
          <w:p w:rsidR="008D7539" w:rsidRPr="00EE4132" w:rsidRDefault="00236EE4">
            <w:pPr>
              <w:spacing w:line="240" w:lineRule="auto"/>
              <w:ind w:firstLine="0"/>
              <w:rPr>
                <w:lang w:eastAsia="en-GB"/>
              </w:rPr>
            </w:pPr>
            <w:r w:rsidRPr="00EE4132">
              <w:rPr>
                <w:lang w:eastAsia="en-GB"/>
              </w:rPr>
              <w:t>Sample characteristics</w:t>
            </w:r>
          </w:p>
        </w:tc>
        <w:tc>
          <w:tcPr>
            <w:tcW w:w="2472" w:type="dxa"/>
            <w:tcBorders>
              <w:top w:val="single" w:sz="8" w:space="0" w:color="00000A"/>
              <w:bottom w:val="single" w:sz="8" w:space="0" w:color="00000A"/>
            </w:tcBorders>
            <w:shd w:val="clear" w:color="auto" w:fill="auto"/>
          </w:tcPr>
          <w:p w:rsidR="008D7539" w:rsidRPr="00EE4132" w:rsidRDefault="00236EE4">
            <w:pPr>
              <w:spacing w:line="240" w:lineRule="auto"/>
              <w:ind w:firstLine="0"/>
              <w:rPr>
                <w:lang w:eastAsia="en-GB"/>
              </w:rPr>
            </w:pPr>
            <w:r w:rsidRPr="00EE4132">
              <w:rPr>
                <w:lang w:eastAsia="en-GB"/>
              </w:rPr>
              <w:t>control group characteristics</w:t>
            </w:r>
          </w:p>
        </w:tc>
        <w:tc>
          <w:tcPr>
            <w:tcW w:w="1890" w:type="dxa"/>
            <w:tcBorders>
              <w:top w:val="single" w:sz="8" w:space="0" w:color="00000A"/>
              <w:bottom w:val="single" w:sz="8" w:space="0" w:color="00000A"/>
            </w:tcBorders>
            <w:shd w:val="clear" w:color="auto" w:fill="auto"/>
          </w:tcPr>
          <w:p w:rsidR="008D7539" w:rsidRPr="00EE4132" w:rsidRDefault="00236EE4">
            <w:pPr>
              <w:spacing w:line="240" w:lineRule="auto"/>
              <w:ind w:firstLine="0"/>
              <w:rPr>
                <w:lang w:eastAsia="en-GB"/>
              </w:rPr>
            </w:pPr>
            <w:r w:rsidRPr="00EE4132">
              <w:rPr>
                <w:lang w:eastAsia="en-GB"/>
              </w:rPr>
              <w:t>Attachment Measure</w:t>
            </w:r>
          </w:p>
        </w:tc>
        <w:tc>
          <w:tcPr>
            <w:tcW w:w="1889" w:type="dxa"/>
            <w:tcBorders>
              <w:top w:val="single" w:sz="8" w:space="0" w:color="00000A"/>
              <w:bottom w:val="single" w:sz="8" w:space="0" w:color="00000A"/>
            </w:tcBorders>
            <w:shd w:val="clear" w:color="auto" w:fill="auto"/>
          </w:tcPr>
          <w:p w:rsidR="008D7539" w:rsidRPr="00EE4132" w:rsidRDefault="00236EE4">
            <w:pPr>
              <w:spacing w:line="240" w:lineRule="auto"/>
              <w:ind w:firstLine="0"/>
              <w:rPr>
                <w:lang w:eastAsia="en-GB"/>
              </w:rPr>
            </w:pPr>
            <w:r w:rsidRPr="00EE4132">
              <w:rPr>
                <w:lang w:eastAsia="en-GB"/>
              </w:rPr>
              <w:t>Social anxiety Measure</w:t>
            </w:r>
          </w:p>
        </w:tc>
      </w:tr>
      <w:tr w:rsidR="008D7539" w:rsidRPr="00EE4132">
        <w:trPr>
          <w:trHeight w:val="979"/>
        </w:trPr>
        <w:tc>
          <w:tcPr>
            <w:tcW w:w="1989" w:type="dxa"/>
            <w:shd w:val="clear" w:color="auto" w:fill="auto"/>
          </w:tcPr>
          <w:p w:rsidR="008D7539" w:rsidRPr="00EE4132" w:rsidRDefault="00236EE4">
            <w:pPr>
              <w:spacing w:line="240" w:lineRule="auto"/>
              <w:ind w:firstLine="0"/>
              <w:rPr>
                <w:lang w:eastAsia="en-GB"/>
              </w:rPr>
            </w:pPr>
            <w:r w:rsidRPr="00EE4132">
              <w:rPr>
                <w:lang w:eastAsia="en-GB"/>
              </w:rPr>
              <w:t>Aderka et al. (2009), Israel</w:t>
            </w:r>
          </w:p>
        </w:tc>
        <w:tc>
          <w:tcPr>
            <w:tcW w:w="1455" w:type="dxa"/>
            <w:shd w:val="clear" w:color="auto" w:fill="auto"/>
          </w:tcPr>
          <w:p w:rsidR="008D7539" w:rsidRPr="00EE4132" w:rsidRDefault="00236EE4">
            <w:pPr>
              <w:spacing w:line="240" w:lineRule="auto"/>
              <w:ind w:firstLine="0"/>
              <w:rPr>
                <w:lang w:eastAsia="en-GB"/>
              </w:rPr>
            </w:pPr>
            <w:r w:rsidRPr="00EE4132">
              <w:rPr>
                <w:lang w:eastAsia="en-GB"/>
              </w:rPr>
              <w:t>Cross-sectional</w:t>
            </w:r>
          </w:p>
        </w:tc>
        <w:tc>
          <w:tcPr>
            <w:tcW w:w="1630" w:type="dxa"/>
            <w:shd w:val="clear" w:color="auto" w:fill="auto"/>
          </w:tcPr>
          <w:p w:rsidR="008D7539" w:rsidRPr="00EE4132" w:rsidRDefault="00236EE4">
            <w:pPr>
              <w:spacing w:line="240" w:lineRule="auto"/>
              <w:ind w:firstLine="0"/>
              <w:rPr>
                <w:lang w:eastAsia="en-GB"/>
              </w:rPr>
            </w:pPr>
            <w:r w:rsidRPr="00EE4132">
              <w:rPr>
                <w:lang w:eastAsia="en-GB"/>
              </w:rPr>
              <w:t>Community snowball recruitment</w:t>
            </w:r>
          </w:p>
        </w:tc>
        <w:tc>
          <w:tcPr>
            <w:tcW w:w="2459" w:type="dxa"/>
            <w:shd w:val="clear" w:color="auto" w:fill="auto"/>
          </w:tcPr>
          <w:p w:rsidR="008D7539" w:rsidRPr="00EE4132" w:rsidRDefault="00236EE4">
            <w:pPr>
              <w:spacing w:line="240" w:lineRule="auto"/>
              <w:ind w:firstLine="0"/>
              <w:rPr>
                <w:lang w:eastAsia="en-GB"/>
              </w:rPr>
            </w:pPr>
            <w:r w:rsidRPr="00EE4132">
              <w:rPr>
                <w:lang w:eastAsia="en-GB"/>
              </w:rPr>
              <w:t>n = 102 (72 female); Age M = 29.5 (SD = 9.0); ethnicity not stated</w:t>
            </w:r>
          </w:p>
        </w:tc>
        <w:tc>
          <w:tcPr>
            <w:tcW w:w="2472" w:type="dxa"/>
            <w:shd w:val="clear" w:color="auto" w:fill="auto"/>
          </w:tcPr>
          <w:p w:rsidR="008D7539" w:rsidRPr="00EE4132" w:rsidRDefault="00236EE4">
            <w:pPr>
              <w:spacing w:line="240" w:lineRule="auto"/>
              <w:ind w:firstLine="0"/>
              <w:rPr>
                <w:lang w:eastAsia="en-GB"/>
              </w:rPr>
            </w:pPr>
            <w:r w:rsidRPr="00EE4132">
              <w:rPr>
                <w:lang w:eastAsia="en-GB"/>
              </w:rPr>
              <w:t>-</w:t>
            </w:r>
          </w:p>
        </w:tc>
        <w:tc>
          <w:tcPr>
            <w:tcW w:w="1890" w:type="dxa"/>
            <w:shd w:val="clear" w:color="auto" w:fill="auto"/>
          </w:tcPr>
          <w:p w:rsidR="008D7539" w:rsidRPr="00EE4132" w:rsidRDefault="00236EE4">
            <w:pPr>
              <w:spacing w:line="240" w:lineRule="auto"/>
              <w:ind w:firstLine="0"/>
              <w:rPr>
                <w:lang w:eastAsia="en-GB"/>
              </w:rPr>
            </w:pPr>
            <w:r w:rsidRPr="00EE4132">
              <w:rPr>
                <w:lang w:eastAsia="en-GB"/>
              </w:rPr>
              <w:t xml:space="preserve">ECR </w:t>
            </w:r>
          </w:p>
        </w:tc>
        <w:tc>
          <w:tcPr>
            <w:tcW w:w="1889" w:type="dxa"/>
            <w:shd w:val="clear" w:color="auto" w:fill="auto"/>
          </w:tcPr>
          <w:p w:rsidR="008D7539" w:rsidRPr="00EE4132" w:rsidRDefault="00236EE4">
            <w:pPr>
              <w:spacing w:line="240" w:lineRule="auto"/>
              <w:ind w:firstLine="0"/>
              <w:rPr>
                <w:lang w:eastAsia="en-GB"/>
              </w:rPr>
            </w:pPr>
            <w:r w:rsidRPr="00EE4132">
              <w:rPr>
                <w:lang w:eastAsia="en-GB"/>
              </w:rPr>
              <w:t xml:space="preserve">LSAS </w:t>
            </w:r>
          </w:p>
        </w:tc>
      </w:tr>
      <w:tr w:rsidR="008D7539" w:rsidRPr="00EE4132">
        <w:trPr>
          <w:trHeight w:val="1791"/>
        </w:trPr>
        <w:tc>
          <w:tcPr>
            <w:tcW w:w="1989" w:type="dxa"/>
            <w:shd w:val="clear" w:color="auto" w:fill="auto"/>
          </w:tcPr>
          <w:p w:rsidR="008D7539" w:rsidRPr="00EE4132" w:rsidRDefault="00236EE4">
            <w:pPr>
              <w:spacing w:line="240" w:lineRule="auto"/>
              <w:ind w:firstLine="0"/>
              <w:rPr>
                <w:lang w:eastAsia="en-GB"/>
              </w:rPr>
            </w:pPr>
            <w:r w:rsidRPr="00EE4132">
              <w:rPr>
                <w:lang w:eastAsia="en-GB"/>
              </w:rPr>
              <w:t>Anhalt &amp; Morris (2008), USA</w:t>
            </w:r>
          </w:p>
        </w:tc>
        <w:tc>
          <w:tcPr>
            <w:tcW w:w="1455" w:type="dxa"/>
            <w:shd w:val="clear" w:color="auto" w:fill="auto"/>
          </w:tcPr>
          <w:p w:rsidR="008D7539" w:rsidRPr="00EE4132" w:rsidRDefault="00236EE4">
            <w:pPr>
              <w:spacing w:line="240" w:lineRule="auto"/>
              <w:ind w:firstLine="0"/>
              <w:rPr>
                <w:lang w:eastAsia="en-GB"/>
              </w:rPr>
            </w:pPr>
            <w:r w:rsidRPr="00EE4132">
              <w:rPr>
                <w:lang w:eastAsia="en-GB"/>
              </w:rPr>
              <w:t>Cross-sectional</w:t>
            </w:r>
          </w:p>
        </w:tc>
        <w:tc>
          <w:tcPr>
            <w:tcW w:w="1630" w:type="dxa"/>
            <w:shd w:val="clear" w:color="auto" w:fill="auto"/>
          </w:tcPr>
          <w:p w:rsidR="008D7539" w:rsidRPr="00EE4132" w:rsidRDefault="00236EE4">
            <w:pPr>
              <w:spacing w:line="240" w:lineRule="auto"/>
              <w:ind w:firstLine="0"/>
              <w:rPr>
                <w:lang w:eastAsia="en-GB"/>
              </w:rPr>
            </w:pPr>
            <w:r w:rsidRPr="00EE4132">
              <w:rPr>
                <w:lang w:eastAsia="en-GB"/>
              </w:rPr>
              <w:t>Students</w:t>
            </w:r>
          </w:p>
        </w:tc>
        <w:tc>
          <w:tcPr>
            <w:tcW w:w="2459" w:type="dxa"/>
            <w:shd w:val="clear" w:color="auto" w:fill="auto"/>
          </w:tcPr>
          <w:p w:rsidR="008D7539" w:rsidRPr="00EE4132" w:rsidRDefault="00236EE4">
            <w:pPr>
              <w:spacing w:line="240" w:lineRule="auto"/>
              <w:ind w:firstLine="0"/>
              <w:rPr>
                <w:lang w:eastAsia="en-GB"/>
              </w:rPr>
            </w:pPr>
            <w:r w:rsidRPr="00EE4132">
              <w:rPr>
                <w:lang w:eastAsia="en-GB"/>
              </w:rPr>
              <w:t>n = 434 (282 female); Age M = 19.10 (SD = 1.05); Ethnicity: 92% caucasian; 4% African-American; 2% Asian-American; 1% Hispanic; 2% other</w:t>
            </w:r>
          </w:p>
        </w:tc>
        <w:tc>
          <w:tcPr>
            <w:tcW w:w="2472" w:type="dxa"/>
            <w:shd w:val="clear" w:color="auto" w:fill="auto"/>
          </w:tcPr>
          <w:p w:rsidR="008D7539" w:rsidRPr="00EE4132" w:rsidRDefault="00236EE4">
            <w:pPr>
              <w:spacing w:line="240" w:lineRule="auto"/>
              <w:ind w:firstLine="0"/>
              <w:rPr>
                <w:lang w:eastAsia="en-GB"/>
              </w:rPr>
            </w:pPr>
            <w:r w:rsidRPr="00EE4132">
              <w:rPr>
                <w:lang w:eastAsia="en-GB"/>
              </w:rPr>
              <w:t>-</w:t>
            </w:r>
          </w:p>
        </w:tc>
        <w:tc>
          <w:tcPr>
            <w:tcW w:w="1890" w:type="dxa"/>
            <w:shd w:val="clear" w:color="auto" w:fill="auto"/>
          </w:tcPr>
          <w:p w:rsidR="008D7539" w:rsidRPr="00EE4132" w:rsidRDefault="00236EE4">
            <w:pPr>
              <w:spacing w:line="240" w:lineRule="auto"/>
              <w:ind w:firstLine="0"/>
              <w:rPr>
                <w:lang w:eastAsia="en-GB"/>
              </w:rPr>
            </w:pPr>
            <w:r w:rsidRPr="00EE4132">
              <w:rPr>
                <w:lang w:eastAsia="en-GB"/>
              </w:rPr>
              <w:t xml:space="preserve">PBI; IPPA </w:t>
            </w:r>
          </w:p>
        </w:tc>
        <w:tc>
          <w:tcPr>
            <w:tcW w:w="1889" w:type="dxa"/>
            <w:shd w:val="clear" w:color="auto" w:fill="auto"/>
          </w:tcPr>
          <w:p w:rsidR="008D7539" w:rsidRPr="00EE4132" w:rsidRDefault="00236EE4">
            <w:pPr>
              <w:spacing w:line="240" w:lineRule="auto"/>
              <w:ind w:firstLine="0"/>
              <w:rPr>
                <w:lang w:eastAsia="en-GB"/>
              </w:rPr>
            </w:pPr>
            <w:r w:rsidRPr="00EE4132">
              <w:rPr>
                <w:lang w:eastAsia="en-GB"/>
              </w:rPr>
              <w:t xml:space="preserve">SPAI </w:t>
            </w:r>
          </w:p>
        </w:tc>
      </w:tr>
      <w:tr w:rsidR="008D7539" w:rsidRPr="00EE4132">
        <w:trPr>
          <w:trHeight w:val="990"/>
        </w:trPr>
        <w:tc>
          <w:tcPr>
            <w:tcW w:w="1989" w:type="dxa"/>
            <w:shd w:val="clear" w:color="auto" w:fill="auto"/>
          </w:tcPr>
          <w:p w:rsidR="008D7539" w:rsidRPr="00EE4132" w:rsidRDefault="00236EE4">
            <w:pPr>
              <w:spacing w:line="240" w:lineRule="auto"/>
              <w:ind w:firstLine="0"/>
              <w:rPr>
                <w:lang w:eastAsia="en-GB"/>
              </w:rPr>
            </w:pPr>
            <w:r w:rsidRPr="00EE4132">
              <w:rPr>
                <w:lang w:eastAsia="en-GB"/>
              </w:rPr>
              <w:t>Bifulco et al. (2006), UK</w:t>
            </w:r>
          </w:p>
        </w:tc>
        <w:tc>
          <w:tcPr>
            <w:tcW w:w="1455" w:type="dxa"/>
            <w:shd w:val="clear" w:color="auto" w:fill="auto"/>
          </w:tcPr>
          <w:p w:rsidR="008D7539" w:rsidRPr="00EE4132" w:rsidRDefault="00236EE4">
            <w:pPr>
              <w:spacing w:line="240" w:lineRule="auto"/>
              <w:ind w:firstLine="0"/>
              <w:rPr>
                <w:lang w:eastAsia="en-GB"/>
              </w:rPr>
            </w:pPr>
            <w:r w:rsidRPr="00EE4132">
              <w:rPr>
                <w:lang w:eastAsia="en-GB"/>
              </w:rPr>
              <w:t>Longitudinal</w:t>
            </w:r>
          </w:p>
        </w:tc>
        <w:tc>
          <w:tcPr>
            <w:tcW w:w="1630" w:type="dxa"/>
            <w:shd w:val="clear" w:color="auto" w:fill="auto"/>
          </w:tcPr>
          <w:p w:rsidR="008D7539" w:rsidRPr="00EE4132" w:rsidRDefault="00236EE4">
            <w:pPr>
              <w:spacing w:line="240" w:lineRule="auto"/>
              <w:ind w:firstLine="0"/>
              <w:rPr>
                <w:lang w:eastAsia="en-GB"/>
              </w:rPr>
            </w:pPr>
            <w:r w:rsidRPr="00EE4132">
              <w:rPr>
                <w:lang w:eastAsia="en-GB"/>
              </w:rPr>
              <w:t xml:space="preserve">Community </w:t>
            </w:r>
          </w:p>
        </w:tc>
        <w:tc>
          <w:tcPr>
            <w:tcW w:w="2459" w:type="dxa"/>
            <w:shd w:val="clear" w:color="auto" w:fill="auto"/>
          </w:tcPr>
          <w:p w:rsidR="008D7539" w:rsidRPr="00EE4132" w:rsidRDefault="00236EE4">
            <w:pPr>
              <w:spacing w:line="240" w:lineRule="auto"/>
              <w:ind w:firstLine="0"/>
              <w:rPr>
                <w:lang w:eastAsia="en-GB"/>
              </w:rPr>
            </w:pPr>
            <w:r w:rsidRPr="00EE4132">
              <w:rPr>
                <w:lang w:eastAsia="en-GB"/>
              </w:rPr>
              <w:t>n = 154 (154 female); Age range 26-59; ethnicity not stated</w:t>
            </w:r>
          </w:p>
        </w:tc>
        <w:tc>
          <w:tcPr>
            <w:tcW w:w="2472" w:type="dxa"/>
            <w:shd w:val="clear" w:color="auto" w:fill="auto"/>
          </w:tcPr>
          <w:p w:rsidR="008D7539" w:rsidRPr="00EE4132" w:rsidRDefault="00236EE4">
            <w:pPr>
              <w:spacing w:line="240" w:lineRule="auto"/>
              <w:ind w:firstLine="0"/>
              <w:rPr>
                <w:lang w:eastAsia="en-GB"/>
              </w:rPr>
            </w:pPr>
            <w:r w:rsidRPr="00EE4132">
              <w:rPr>
                <w:lang w:eastAsia="en-GB"/>
              </w:rPr>
              <w:t>-</w:t>
            </w:r>
          </w:p>
        </w:tc>
        <w:tc>
          <w:tcPr>
            <w:tcW w:w="1890" w:type="dxa"/>
            <w:shd w:val="clear" w:color="auto" w:fill="auto"/>
          </w:tcPr>
          <w:p w:rsidR="008D7539" w:rsidRPr="00EE4132" w:rsidRDefault="00236EE4">
            <w:pPr>
              <w:spacing w:line="240" w:lineRule="auto"/>
              <w:ind w:firstLine="0"/>
              <w:rPr>
                <w:lang w:eastAsia="en-GB"/>
              </w:rPr>
            </w:pPr>
            <w:r w:rsidRPr="00EE4132">
              <w:rPr>
                <w:lang w:eastAsia="en-GB"/>
              </w:rPr>
              <w:t>ASI</w:t>
            </w:r>
          </w:p>
        </w:tc>
        <w:tc>
          <w:tcPr>
            <w:tcW w:w="1889" w:type="dxa"/>
            <w:shd w:val="clear" w:color="auto" w:fill="auto"/>
          </w:tcPr>
          <w:p w:rsidR="008D7539" w:rsidRPr="00EE4132" w:rsidRDefault="00236EE4">
            <w:pPr>
              <w:spacing w:line="240" w:lineRule="auto"/>
              <w:ind w:firstLine="0"/>
              <w:rPr>
                <w:lang w:eastAsia="en-GB"/>
              </w:rPr>
            </w:pPr>
            <w:r w:rsidRPr="00EE4132">
              <w:rPr>
                <w:lang w:eastAsia="en-GB"/>
              </w:rPr>
              <w:t xml:space="preserve">SCID </w:t>
            </w:r>
          </w:p>
        </w:tc>
      </w:tr>
      <w:tr w:rsidR="008D7539" w:rsidRPr="00EE4132">
        <w:trPr>
          <w:trHeight w:val="1233"/>
        </w:trPr>
        <w:tc>
          <w:tcPr>
            <w:tcW w:w="1989" w:type="dxa"/>
            <w:shd w:val="clear" w:color="auto" w:fill="auto"/>
          </w:tcPr>
          <w:p w:rsidR="008D7539" w:rsidRPr="00EE4132" w:rsidRDefault="00236EE4">
            <w:pPr>
              <w:spacing w:line="240" w:lineRule="auto"/>
              <w:ind w:firstLine="0"/>
              <w:rPr>
                <w:lang w:eastAsia="en-GB"/>
              </w:rPr>
            </w:pPr>
            <w:r w:rsidRPr="00EE4132">
              <w:rPr>
                <w:lang w:eastAsia="en-GB"/>
              </w:rPr>
              <w:t>Boelen, et al. (2014), The Netherlands</w:t>
            </w:r>
          </w:p>
        </w:tc>
        <w:tc>
          <w:tcPr>
            <w:tcW w:w="1455" w:type="dxa"/>
            <w:shd w:val="clear" w:color="auto" w:fill="auto"/>
          </w:tcPr>
          <w:p w:rsidR="008D7539" w:rsidRPr="00EE4132" w:rsidRDefault="00236EE4">
            <w:pPr>
              <w:spacing w:line="240" w:lineRule="auto"/>
              <w:ind w:firstLine="0"/>
              <w:rPr>
                <w:lang w:eastAsia="en-GB"/>
              </w:rPr>
            </w:pPr>
            <w:r w:rsidRPr="00EE4132">
              <w:rPr>
                <w:lang w:eastAsia="en-GB"/>
              </w:rPr>
              <w:t>Cross-sectional</w:t>
            </w:r>
          </w:p>
        </w:tc>
        <w:tc>
          <w:tcPr>
            <w:tcW w:w="1630" w:type="dxa"/>
            <w:shd w:val="clear" w:color="auto" w:fill="auto"/>
          </w:tcPr>
          <w:p w:rsidR="008D7539" w:rsidRPr="00EE4132" w:rsidRDefault="00236EE4">
            <w:pPr>
              <w:spacing w:line="240" w:lineRule="auto"/>
              <w:ind w:firstLine="0"/>
              <w:rPr>
                <w:lang w:eastAsia="en-GB"/>
              </w:rPr>
            </w:pPr>
            <w:r w:rsidRPr="00EE4132">
              <w:rPr>
                <w:lang w:eastAsia="en-GB"/>
              </w:rPr>
              <w:t>Students</w:t>
            </w:r>
          </w:p>
        </w:tc>
        <w:tc>
          <w:tcPr>
            <w:tcW w:w="2459" w:type="dxa"/>
            <w:shd w:val="clear" w:color="auto" w:fill="auto"/>
          </w:tcPr>
          <w:p w:rsidR="008D7539" w:rsidRPr="00EE4132" w:rsidRDefault="00236EE4">
            <w:pPr>
              <w:spacing w:line="240" w:lineRule="auto"/>
              <w:ind w:firstLine="0"/>
              <w:rPr>
                <w:lang w:eastAsia="en-GB"/>
              </w:rPr>
            </w:pPr>
            <w:r w:rsidRPr="00EE4132">
              <w:rPr>
                <w:lang w:eastAsia="en-GB"/>
              </w:rPr>
              <w:t>n = 215 (198 female); Age M = 21.6 (SD = 2.0); ethnicity not stated</w:t>
            </w:r>
          </w:p>
        </w:tc>
        <w:tc>
          <w:tcPr>
            <w:tcW w:w="2472" w:type="dxa"/>
            <w:shd w:val="clear" w:color="auto" w:fill="auto"/>
          </w:tcPr>
          <w:p w:rsidR="008D7539" w:rsidRPr="00EE4132" w:rsidRDefault="00236EE4">
            <w:pPr>
              <w:spacing w:line="240" w:lineRule="auto"/>
              <w:ind w:firstLine="0"/>
              <w:rPr>
                <w:lang w:eastAsia="en-GB"/>
              </w:rPr>
            </w:pPr>
            <w:r w:rsidRPr="00EE4132">
              <w:rPr>
                <w:lang w:eastAsia="en-GB"/>
              </w:rPr>
              <w:t>-</w:t>
            </w:r>
          </w:p>
        </w:tc>
        <w:tc>
          <w:tcPr>
            <w:tcW w:w="1890" w:type="dxa"/>
            <w:shd w:val="clear" w:color="auto" w:fill="auto"/>
          </w:tcPr>
          <w:p w:rsidR="008D7539" w:rsidRPr="00EE4132" w:rsidRDefault="00236EE4">
            <w:pPr>
              <w:spacing w:line="240" w:lineRule="auto"/>
              <w:ind w:firstLine="0"/>
              <w:rPr>
                <w:lang w:eastAsia="en-GB"/>
              </w:rPr>
            </w:pPr>
            <w:r w:rsidRPr="00EE4132">
              <w:rPr>
                <w:lang w:eastAsia="en-GB"/>
              </w:rPr>
              <w:t xml:space="preserve">ECR-R </w:t>
            </w:r>
          </w:p>
        </w:tc>
        <w:tc>
          <w:tcPr>
            <w:tcW w:w="1889" w:type="dxa"/>
            <w:shd w:val="clear" w:color="auto" w:fill="auto"/>
          </w:tcPr>
          <w:p w:rsidR="008D7539" w:rsidRPr="00EE4132" w:rsidRDefault="00236EE4">
            <w:pPr>
              <w:spacing w:line="240" w:lineRule="auto"/>
              <w:ind w:firstLine="0"/>
              <w:rPr>
                <w:lang w:eastAsia="en-GB"/>
              </w:rPr>
            </w:pPr>
            <w:r w:rsidRPr="00EE4132">
              <w:rPr>
                <w:lang w:eastAsia="en-GB"/>
              </w:rPr>
              <w:t xml:space="preserve">SPIN </w:t>
            </w:r>
          </w:p>
        </w:tc>
      </w:tr>
      <w:tr w:rsidR="008D7539" w:rsidRPr="00EE4132">
        <w:trPr>
          <w:trHeight w:val="1278"/>
        </w:trPr>
        <w:tc>
          <w:tcPr>
            <w:tcW w:w="1989" w:type="dxa"/>
            <w:shd w:val="clear" w:color="auto" w:fill="auto"/>
          </w:tcPr>
          <w:p w:rsidR="008D7539" w:rsidRPr="00EE4132" w:rsidRDefault="00236EE4">
            <w:pPr>
              <w:spacing w:line="240" w:lineRule="auto"/>
              <w:ind w:firstLine="0"/>
              <w:rPr>
                <w:lang w:eastAsia="en-GB"/>
              </w:rPr>
            </w:pPr>
            <w:r w:rsidRPr="00EE4132">
              <w:rPr>
                <w:lang w:eastAsia="en-GB"/>
              </w:rPr>
              <w:t>Bohlin &amp; Hagekull (2009), Sweden</w:t>
            </w:r>
          </w:p>
        </w:tc>
        <w:tc>
          <w:tcPr>
            <w:tcW w:w="1455" w:type="dxa"/>
            <w:shd w:val="clear" w:color="auto" w:fill="auto"/>
          </w:tcPr>
          <w:p w:rsidR="008D7539" w:rsidRPr="00EE4132" w:rsidRDefault="00236EE4">
            <w:pPr>
              <w:spacing w:line="240" w:lineRule="auto"/>
              <w:ind w:firstLine="0"/>
              <w:rPr>
                <w:lang w:eastAsia="en-GB"/>
              </w:rPr>
            </w:pPr>
            <w:r w:rsidRPr="00EE4132">
              <w:rPr>
                <w:lang w:eastAsia="en-GB"/>
              </w:rPr>
              <w:t>Longitudinal</w:t>
            </w:r>
          </w:p>
        </w:tc>
        <w:tc>
          <w:tcPr>
            <w:tcW w:w="1630" w:type="dxa"/>
            <w:shd w:val="clear" w:color="auto" w:fill="auto"/>
          </w:tcPr>
          <w:p w:rsidR="008D7539" w:rsidRPr="00EE4132" w:rsidRDefault="00236EE4">
            <w:pPr>
              <w:spacing w:line="240" w:lineRule="auto"/>
              <w:ind w:firstLine="0"/>
              <w:rPr>
                <w:lang w:eastAsia="en-GB"/>
              </w:rPr>
            </w:pPr>
            <w:r w:rsidRPr="00EE4132">
              <w:rPr>
                <w:lang w:eastAsia="en-GB"/>
              </w:rPr>
              <w:t xml:space="preserve">cohort born in during 11 week period, 1985 </w:t>
            </w:r>
          </w:p>
        </w:tc>
        <w:tc>
          <w:tcPr>
            <w:tcW w:w="2459" w:type="dxa"/>
            <w:shd w:val="clear" w:color="auto" w:fill="auto"/>
          </w:tcPr>
          <w:p w:rsidR="008D7539" w:rsidRPr="00EE4132" w:rsidRDefault="00236EE4">
            <w:pPr>
              <w:spacing w:line="240" w:lineRule="auto"/>
              <w:ind w:firstLine="0"/>
              <w:rPr>
                <w:lang w:eastAsia="en-GB"/>
              </w:rPr>
            </w:pPr>
            <w:r w:rsidRPr="00EE4132">
              <w:rPr>
                <w:lang w:eastAsia="en-GB"/>
              </w:rPr>
              <w:t>n = 85 (Gender not stated); Age M = 21 and 3 months (SD = 3 months); ethnicity not stated</w:t>
            </w:r>
          </w:p>
        </w:tc>
        <w:tc>
          <w:tcPr>
            <w:tcW w:w="2472" w:type="dxa"/>
            <w:shd w:val="clear" w:color="auto" w:fill="auto"/>
          </w:tcPr>
          <w:p w:rsidR="008D7539" w:rsidRPr="00EE4132" w:rsidRDefault="00236EE4">
            <w:pPr>
              <w:spacing w:line="240" w:lineRule="auto"/>
              <w:ind w:firstLine="0"/>
              <w:rPr>
                <w:lang w:eastAsia="en-GB"/>
              </w:rPr>
            </w:pPr>
            <w:r w:rsidRPr="00EE4132">
              <w:rPr>
                <w:lang w:eastAsia="en-GB"/>
              </w:rPr>
              <w:t>-</w:t>
            </w:r>
          </w:p>
        </w:tc>
        <w:tc>
          <w:tcPr>
            <w:tcW w:w="1890" w:type="dxa"/>
            <w:shd w:val="clear" w:color="auto" w:fill="auto"/>
          </w:tcPr>
          <w:p w:rsidR="008D7539" w:rsidRPr="00EE4132" w:rsidRDefault="00236EE4">
            <w:pPr>
              <w:spacing w:line="240" w:lineRule="auto"/>
              <w:ind w:firstLine="0"/>
              <w:rPr>
                <w:lang w:eastAsia="en-GB"/>
              </w:rPr>
            </w:pPr>
            <w:r w:rsidRPr="00EE4132">
              <w:rPr>
                <w:lang w:eastAsia="en-GB"/>
              </w:rPr>
              <w:t>Stange situation (Ainsworth et al., 1978) at 15 months</w:t>
            </w:r>
          </w:p>
        </w:tc>
        <w:tc>
          <w:tcPr>
            <w:tcW w:w="1889" w:type="dxa"/>
            <w:shd w:val="clear" w:color="auto" w:fill="auto"/>
          </w:tcPr>
          <w:p w:rsidR="008D7539" w:rsidRPr="00EE4132" w:rsidRDefault="00236EE4">
            <w:pPr>
              <w:spacing w:line="240" w:lineRule="auto"/>
              <w:ind w:firstLine="0"/>
              <w:rPr>
                <w:lang w:eastAsia="en-GB"/>
              </w:rPr>
            </w:pPr>
            <w:r w:rsidRPr="00EE4132">
              <w:rPr>
                <w:lang w:eastAsia="en-GB"/>
              </w:rPr>
              <w:t>SIAS &amp; SPS</w:t>
            </w:r>
          </w:p>
        </w:tc>
      </w:tr>
      <w:tr w:rsidR="008D7539" w:rsidRPr="00EE4132">
        <w:trPr>
          <w:trHeight w:val="900"/>
        </w:trPr>
        <w:tc>
          <w:tcPr>
            <w:tcW w:w="1989" w:type="dxa"/>
            <w:shd w:val="clear" w:color="auto" w:fill="auto"/>
          </w:tcPr>
          <w:p w:rsidR="008D7539" w:rsidRPr="00EE4132" w:rsidRDefault="00236EE4">
            <w:pPr>
              <w:spacing w:line="240" w:lineRule="auto"/>
              <w:ind w:firstLine="0"/>
              <w:rPr>
                <w:lang w:eastAsia="en-GB"/>
              </w:rPr>
            </w:pPr>
            <w:r w:rsidRPr="00EE4132">
              <w:lastRenderedPageBreak/>
              <w:t xml:space="preserve">Dağ, </w:t>
            </w:r>
            <w:r w:rsidRPr="00EE4132">
              <w:rPr>
                <w:lang w:eastAsia="en-GB"/>
              </w:rPr>
              <w:t xml:space="preserve"> &amp; </w:t>
            </w:r>
            <w:r w:rsidRPr="00EE4132">
              <w:t>Gülüm</w:t>
            </w:r>
            <w:r w:rsidRPr="00EE4132">
              <w:rPr>
                <w:lang w:eastAsia="en-GB"/>
              </w:rPr>
              <w:t xml:space="preserve"> (2013), Turkey</w:t>
            </w:r>
          </w:p>
        </w:tc>
        <w:tc>
          <w:tcPr>
            <w:tcW w:w="1455" w:type="dxa"/>
            <w:shd w:val="clear" w:color="auto" w:fill="auto"/>
          </w:tcPr>
          <w:p w:rsidR="008D7539" w:rsidRPr="00EE4132" w:rsidRDefault="00236EE4">
            <w:pPr>
              <w:spacing w:line="240" w:lineRule="auto"/>
              <w:ind w:firstLine="0"/>
              <w:rPr>
                <w:lang w:eastAsia="en-GB"/>
              </w:rPr>
            </w:pPr>
            <w:r w:rsidRPr="00EE4132">
              <w:rPr>
                <w:lang w:eastAsia="en-GB"/>
              </w:rPr>
              <w:t>Cross-sectional</w:t>
            </w:r>
          </w:p>
        </w:tc>
        <w:tc>
          <w:tcPr>
            <w:tcW w:w="1630" w:type="dxa"/>
            <w:shd w:val="clear" w:color="auto" w:fill="auto"/>
          </w:tcPr>
          <w:p w:rsidR="008D7539" w:rsidRPr="00EE4132" w:rsidRDefault="00236EE4">
            <w:pPr>
              <w:spacing w:line="240" w:lineRule="auto"/>
              <w:ind w:firstLine="0"/>
              <w:rPr>
                <w:lang w:eastAsia="en-GB"/>
              </w:rPr>
            </w:pPr>
            <w:r w:rsidRPr="00EE4132">
              <w:rPr>
                <w:lang w:eastAsia="en-GB"/>
              </w:rPr>
              <w:t>Students</w:t>
            </w:r>
          </w:p>
        </w:tc>
        <w:tc>
          <w:tcPr>
            <w:tcW w:w="2459" w:type="dxa"/>
            <w:shd w:val="clear" w:color="auto" w:fill="auto"/>
          </w:tcPr>
          <w:p w:rsidR="008D7539" w:rsidRPr="00EE4132" w:rsidRDefault="00236EE4">
            <w:pPr>
              <w:spacing w:line="240" w:lineRule="auto"/>
              <w:ind w:firstLine="0"/>
              <w:rPr>
                <w:lang w:eastAsia="en-GB"/>
              </w:rPr>
            </w:pPr>
            <w:r w:rsidRPr="00EE4132">
              <w:rPr>
                <w:lang w:eastAsia="en-GB"/>
              </w:rPr>
              <w:t>n = 992 (661 female); Age M = 21.07 (SD = 2.22); ethnicity not stated</w:t>
            </w:r>
          </w:p>
        </w:tc>
        <w:tc>
          <w:tcPr>
            <w:tcW w:w="2472" w:type="dxa"/>
            <w:shd w:val="clear" w:color="auto" w:fill="auto"/>
          </w:tcPr>
          <w:p w:rsidR="008D7539" w:rsidRPr="00EE4132" w:rsidRDefault="00236EE4">
            <w:pPr>
              <w:spacing w:line="240" w:lineRule="auto"/>
              <w:ind w:firstLine="0"/>
              <w:rPr>
                <w:lang w:eastAsia="en-GB"/>
              </w:rPr>
            </w:pPr>
            <w:r w:rsidRPr="00EE4132">
              <w:rPr>
                <w:lang w:eastAsia="en-GB"/>
              </w:rPr>
              <w:t>-</w:t>
            </w:r>
          </w:p>
        </w:tc>
        <w:tc>
          <w:tcPr>
            <w:tcW w:w="1890" w:type="dxa"/>
            <w:shd w:val="clear" w:color="auto" w:fill="auto"/>
          </w:tcPr>
          <w:p w:rsidR="008D7539" w:rsidRPr="00EE4132" w:rsidRDefault="00236EE4">
            <w:pPr>
              <w:spacing w:line="240" w:lineRule="auto"/>
              <w:ind w:firstLine="0"/>
              <w:rPr>
                <w:lang w:eastAsia="en-GB"/>
              </w:rPr>
            </w:pPr>
            <w:r w:rsidRPr="00EE4132">
              <w:rPr>
                <w:lang w:eastAsia="en-GB"/>
              </w:rPr>
              <w:t xml:space="preserve">ECR-R </w:t>
            </w:r>
          </w:p>
        </w:tc>
        <w:tc>
          <w:tcPr>
            <w:tcW w:w="1889" w:type="dxa"/>
            <w:shd w:val="clear" w:color="auto" w:fill="auto"/>
          </w:tcPr>
          <w:p w:rsidR="008D7539" w:rsidRPr="00EE4132" w:rsidRDefault="00236EE4">
            <w:pPr>
              <w:spacing w:line="240" w:lineRule="auto"/>
              <w:ind w:firstLine="0"/>
              <w:rPr>
                <w:lang w:eastAsia="en-GB"/>
              </w:rPr>
            </w:pPr>
            <w:r w:rsidRPr="00EE4132">
              <w:rPr>
                <w:lang w:eastAsia="en-GB"/>
              </w:rPr>
              <w:t xml:space="preserve">LSAS </w:t>
            </w:r>
          </w:p>
        </w:tc>
      </w:tr>
      <w:tr w:rsidR="008D7539" w:rsidRPr="00EE4132">
        <w:trPr>
          <w:trHeight w:val="1200"/>
        </w:trPr>
        <w:tc>
          <w:tcPr>
            <w:tcW w:w="1989" w:type="dxa"/>
            <w:shd w:val="clear" w:color="auto" w:fill="auto"/>
          </w:tcPr>
          <w:p w:rsidR="008D7539" w:rsidRPr="00EE4132" w:rsidRDefault="00236EE4">
            <w:pPr>
              <w:spacing w:line="240" w:lineRule="auto"/>
              <w:ind w:firstLine="0"/>
              <w:rPr>
                <w:lang w:eastAsia="en-GB"/>
              </w:rPr>
            </w:pPr>
            <w:r w:rsidRPr="00EE4132">
              <w:rPr>
                <w:lang w:eastAsia="en-GB"/>
              </w:rPr>
              <w:t>Dakanalis et al., (2014), Italy</w:t>
            </w:r>
          </w:p>
        </w:tc>
        <w:tc>
          <w:tcPr>
            <w:tcW w:w="1455" w:type="dxa"/>
            <w:shd w:val="clear" w:color="auto" w:fill="auto"/>
          </w:tcPr>
          <w:p w:rsidR="008D7539" w:rsidRPr="00EE4132" w:rsidRDefault="00236EE4">
            <w:pPr>
              <w:spacing w:line="240" w:lineRule="auto"/>
              <w:ind w:firstLine="0"/>
              <w:rPr>
                <w:lang w:eastAsia="en-GB"/>
              </w:rPr>
            </w:pPr>
            <w:r w:rsidRPr="00EE4132">
              <w:rPr>
                <w:lang w:eastAsia="en-GB"/>
              </w:rPr>
              <w:t>Cross-sectional</w:t>
            </w:r>
          </w:p>
        </w:tc>
        <w:tc>
          <w:tcPr>
            <w:tcW w:w="1630" w:type="dxa"/>
            <w:shd w:val="clear" w:color="auto" w:fill="auto"/>
          </w:tcPr>
          <w:p w:rsidR="008D7539" w:rsidRPr="00EE4132" w:rsidRDefault="00236EE4">
            <w:pPr>
              <w:spacing w:line="240" w:lineRule="auto"/>
              <w:ind w:firstLine="0"/>
              <w:rPr>
                <w:lang w:eastAsia="en-GB"/>
              </w:rPr>
            </w:pPr>
            <w:r w:rsidRPr="00EE4132">
              <w:rPr>
                <w:lang w:eastAsia="en-GB"/>
              </w:rPr>
              <w:t>Students at three universities in Italy</w:t>
            </w:r>
          </w:p>
        </w:tc>
        <w:tc>
          <w:tcPr>
            <w:tcW w:w="2459" w:type="dxa"/>
            <w:shd w:val="clear" w:color="auto" w:fill="auto"/>
          </w:tcPr>
          <w:p w:rsidR="008D7539" w:rsidRPr="00EE4132" w:rsidRDefault="00236EE4">
            <w:pPr>
              <w:spacing w:line="240" w:lineRule="auto"/>
              <w:ind w:firstLine="0"/>
              <w:rPr>
                <w:lang w:eastAsia="en-GB"/>
              </w:rPr>
            </w:pPr>
            <w:r w:rsidRPr="00EE4132">
              <w:rPr>
                <w:lang w:eastAsia="en-GB"/>
              </w:rPr>
              <w:t>n = 359 (0 female); Age M = 20.4 (SD = 3.3); ethnicity not stated</w:t>
            </w:r>
          </w:p>
        </w:tc>
        <w:tc>
          <w:tcPr>
            <w:tcW w:w="2472" w:type="dxa"/>
            <w:shd w:val="clear" w:color="auto" w:fill="auto"/>
          </w:tcPr>
          <w:p w:rsidR="008D7539" w:rsidRPr="00EE4132" w:rsidRDefault="00236EE4">
            <w:pPr>
              <w:spacing w:line="240" w:lineRule="auto"/>
              <w:ind w:firstLine="0"/>
              <w:rPr>
                <w:lang w:eastAsia="en-GB"/>
              </w:rPr>
            </w:pPr>
            <w:r w:rsidRPr="00EE4132">
              <w:rPr>
                <w:lang w:eastAsia="en-GB"/>
              </w:rPr>
              <w:t>-</w:t>
            </w:r>
          </w:p>
        </w:tc>
        <w:tc>
          <w:tcPr>
            <w:tcW w:w="1890" w:type="dxa"/>
            <w:shd w:val="clear" w:color="auto" w:fill="auto"/>
          </w:tcPr>
          <w:p w:rsidR="008D7539" w:rsidRPr="00EE4132" w:rsidRDefault="00236EE4">
            <w:pPr>
              <w:spacing w:line="240" w:lineRule="auto"/>
              <w:ind w:firstLine="0"/>
              <w:rPr>
                <w:lang w:eastAsia="en-GB"/>
              </w:rPr>
            </w:pPr>
            <w:r w:rsidRPr="00EE4132">
              <w:rPr>
                <w:lang w:eastAsia="en-GB"/>
              </w:rPr>
              <w:t>Italian validated ASQ (Fossati et al., 2003)</w:t>
            </w:r>
          </w:p>
        </w:tc>
        <w:tc>
          <w:tcPr>
            <w:tcW w:w="1889" w:type="dxa"/>
            <w:shd w:val="clear" w:color="auto" w:fill="auto"/>
          </w:tcPr>
          <w:p w:rsidR="008D7539" w:rsidRPr="00EE4132" w:rsidRDefault="00236EE4">
            <w:pPr>
              <w:spacing w:line="240" w:lineRule="auto"/>
              <w:ind w:firstLine="0"/>
              <w:rPr>
                <w:lang w:eastAsia="en-GB"/>
              </w:rPr>
            </w:pPr>
            <w:r w:rsidRPr="00EE4132">
              <w:rPr>
                <w:lang w:eastAsia="en-GB"/>
              </w:rPr>
              <w:t>Italian validated Interaction Anxiousness Scale (Conti, 1999)</w:t>
            </w:r>
          </w:p>
        </w:tc>
      </w:tr>
      <w:tr w:rsidR="008D7539" w:rsidRPr="00EE4132">
        <w:trPr>
          <w:trHeight w:val="1881"/>
        </w:trPr>
        <w:tc>
          <w:tcPr>
            <w:tcW w:w="1989" w:type="dxa"/>
            <w:shd w:val="clear" w:color="auto" w:fill="auto"/>
          </w:tcPr>
          <w:p w:rsidR="008D7539" w:rsidRPr="00EE4132" w:rsidRDefault="00236EE4">
            <w:pPr>
              <w:spacing w:line="240" w:lineRule="auto"/>
              <w:ind w:firstLine="0"/>
              <w:rPr>
                <w:lang w:eastAsia="en-GB"/>
              </w:rPr>
            </w:pPr>
            <w:r w:rsidRPr="00EE4132">
              <w:rPr>
                <w:lang w:eastAsia="en-GB"/>
              </w:rPr>
              <w:t>Darcy, et al. (2005), USA</w:t>
            </w:r>
          </w:p>
        </w:tc>
        <w:tc>
          <w:tcPr>
            <w:tcW w:w="1455" w:type="dxa"/>
            <w:shd w:val="clear" w:color="auto" w:fill="auto"/>
          </w:tcPr>
          <w:p w:rsidR="008D7539" w:rsidRPr="00EE4132" w:rsidRDefault="00236EE4">
            <w:pPr>
              <w:spacing w:line="240" w:lineRule="auto"/>
              <w:ind w:firstLine="0"/>
              <w:rPr>
                <w:lang w:eastAsia="en-GB"/>
              </w:rPr>
            </w:pPr>
            <w:r w:rsidRPr="00EE4132">
              <w:rPr>
                <w:lang w:eastAsia="en-GB"/>
              </w:rPr>
              <w:t>Cross-sectional</w:t>
            </w:r>
          </w:p>
        </w:tc>
        <w:tc>
          <w:tcPr>
            <w:tcW w:w="1630" w:type="dxa"/>
            <w:shd w:val="clear" w:color="auto" w:fill="auto"/>
          </w:tcPr>
          <w:p w:rsidR="008D7539" w:rsidRPr="00EE4132" w:rsidRDefault="00236EE4">
            <w:pPr>
              <w:spacing w:line="240" w:lineRule="auto"/>
              <w:ind w:firstLine="0"/>
              <w:rPr>
                <w:lang w:eastAsia="en-GB"/>
              </w:rPr>
            </w:pPr>
            <w:r w:rsidRPr="00EE4132">
              <w:rPr>
                <w:lang w:eastAsia="en-GB"/>
              </w:rPr>
              <w:t>Students</w:t>
            </w:r>
          </w:p>
        </w:tc>
        <w:tc>
          <w:tcPr>
            <w:tcW w:w="2459" w:type="dxa"/>
            <w:shd w:val="clear" w:color="auto" w:fill="auto"/>
          </w:tcPr>
          <w:p w:rsidR="008D7539" w:rsidRPr="00EE4132" w:rsidRDefault="00236EE4">
            <w:pPr>
              <w:spacing w:line="240" w:lineRule="auto"/>
              <w:ind w:firstLine="0"/>
              <w:rPr>
                <w:lang w:eastAsia="en-GB"/>
              </w:rPr>
            </w:pPr>
            <w:r w:rsidRPr="00EE4132">
              <w:rPr>
                <w:lang w:eastAsia="en-GB"/>
              </w:rPr>
              <w:t>n = 168 (88 female); Age M = 18.72 (SD = 1.05); Ethnicity: 73.5% Caucasian; 9% African American; 8% Asian Pacific Islander; 4% Latino/a; 6% other</w:t>
            </w:r>
          </w:p>
        </w:tc>
        <w:tc>
          <w:tcPr>
            <w:tcW w:w="2472" w:type="dxa"/>
            <w:shd w:val="clear" w:color="auto" w:fill="auto"/>
          </w:tcPr>
          <w:p w:rsidR="008D7539" w:rsidRPr="00EE4132" w:rsidRDefault="00236EE4">
            <w:pPr>
              <w:spacing w:line="240" w:lineRule="auto"/>
              <w:ind w:firstLine="0"/>
              <w:rPr>
                <w:lang w:eastAsia="en-GB"/>
              </w:rPr>
            </w:pPr>
            <w:r w:rsidRPr="00EE4132">
              <w:rPr>
                <w:lang w:eastAsia="en-GB"/>
              </w:rPr>
              <w:t>-</w:t>
            </w:r>
          </w:p>
        </w:tc>
        <w:tc>
          <w:tcPr>
            <w:tcW w:w="1890" w:type="dxa"/>
            <w:shd w:val="clear" w:color="auto" w:fill="auto"/>
          </w:tcPr>
          <w:p w:rsidR="008D7539" w:rsidRPr="00EE4132" w:rsidRDefault="00236EE4">
            <w:pPr>
              <w:spacing w:line="240" w:lineRule="auto"/>
              <w:ind w:firstLine="0"/>
              <w:rPr>
                <w:lang w:eastAsia="en-GB"/>
              </w:rPr>
            </w:pPr>
            <w:r w:rsidRPr="00EE4132">
              <w:rPr>
                <w:lang w:eastAsia="en-GB"/>
              </w:rPr>
              <w:t xml:space="preserve">RQ </w:t>
            </w:r>
          </w:p>
        </w:tc>
        <w:tc>
          <w:tcPr>
            <w:tcW w:w="1889" w:type="dxa"/>
            <w:shd w:val="clear" w:color="auto" w:fill="auto"/>
          </w:tcPr>
          <w:p w:rsidR="008D7539" w:rsidRPr="00EE4132" w:rsidRDefault="00236EE4">
            <w:pPr>
              <w:spacing w:line="240" w:lineRule="auto"/>
              <w:ind w:firstLine="0"/>
              <w:rPr>
                <w:lang w:eastAsia="en-GB"/>
              </w:rPr>
            </w:pPr>
            <w:r w:rsidRPr="00EE4132">
              <w:rPr>
                <w:lang w:eastAsia="en-GB"/>
              </w:rPr>
              <w:t xml:space="preserve">SPAI </w:t>
            </w:r>
          </w:p>
        </w:tc>
      </w:tr>
      <w:tr w:rsidR="008D7539" w:rsidRPr="00EE4132">
        <w:trPr>
          <w:trHeight w:val="3330"/>
        </w:trPr>
        <w:tc>
          <w:tcPr>
            <w:tcW w:w="1989" w:type="dxa"/>
            <w:shd w:val="clear" w:color="auto" w:fill="auto"/>
          </w:tcPr>
          <w:p w:rsidR="008D7539" w:rsidRPr="00EE4132" w:rsidRDefault="00236EE4">
            <w:pPr>
              <w:spacing w:line="240" w:lineRule="auto"/>
              <w:ind w:firstLine="0"/>
              <w:rPr>
                <w:lang w:eastAsia="en-GB"/>
              </w:rPr>
            </w:pPr>
            <w:r w:rsidRPr="00EE4132">
              <w:rPr>
                <w:lang w:eastAsia="en-GB"/>
              </w:rPr>
              <w:t>Eng et al., (2001), USA</w:t>
            </w:r>
          </w:p>
        </w:tc>
        <w:tc>
          <w:tcPr>
            <w:tcW w:w="1455" w:type="dxa"/>
            <w:shd w:val="clear" w:color="auto" w:fill="auto"/>
          </w:tcPr>
          <w:p w:rsidR="008D7539" w:rsidRPr="00EE4132" w:rsidRDefault="00236EE4">
            <w:pPr>
              <w:spacing w:line="240" w:lineRule="auto"/>
              <w:ind w:firstLine="0"/>
              <w:rPr>
                <w:lang w:eastAsia="en-GB"/>
              </w:rPr>
            </w:pPr>
            <w:r w:rsidRPr="00EE4132">
              <w:rPr>
                <w:lang w:eastAsia="en-GB"/>
              </w:rPr>
              <w:t>Controlled cross-sectional</w:t>
            </w:r>
          </w:p>
        </w:tc>
        <w:tc>
          <w:tcPr>
            <w:tcW w:w="1630" w:type="dxa"/>
            <w:shd w:val="clear" w:color="auto" w:fill="auto"/>
          </w:tcPr>
          <w:p w:rsidR="008D7539" w:rsidRPr="00EE4132" w:rsidRDefault="00236EE4">
            <w:pPr>
              <w:spacing w:line="240" w:lineRule="auto"/>
              <w:ind w:firstLine="0"/>
              <w:rPr>
                <w:lang w:eastAsia="en-GB"/>
              </w:rPr>
            </w:pPr>
            <w:r w:rsidRPr="00EE4132">
              <w:rPr>
                <w:lang w:eastAsia="en-GB"/>
              </w:rPr>
              <w:t>population seeking anxiety treatment</w:t>
            </w:r>
          </w:p>
        </w:tc>
        <w:tc>
          <w:tcPr>
            <w:tcW w:w="2459" w:type="dxa"/>
            <w:shd w:val="clear" w:color="auto" w:fill="auto"/>
          </w:tcPr>
          <w:p w:rsidR="008D7539" w:rsidRPr="00EE4132" w:rsidRDefault="00236EE4">
            <w:pPr>
              <w:spacing w:line="240" w:lineRule="auto"/>
              <w:ind w:firstLine="0"/>
              <w:rPr>
                <w:lang w:eastAsia="en-GB"/>
              </w:rPr>
            </w:pPr>
            <w:r w:rsidRPr="00EE4132">
              <w:rPr>
                <w:lang w:eastAsia="en-GB"/>
              </w:rPr>
              <w:t>Primary sample n = 118 (47 female); Age M = 32.73 (SD = 10.13); Ethnicity: 78.4% Caucasian, 12.9% African American, 8.6% other; Replication sample n = 56 (23 female); Age M = 33.39 (SD = 9.04); Ethnicity: 39.3% Caucasian, 25.0% African American, 35.7% other</w:t>
            </w:r>
          </w:p>
        </w:tc>
        <w:tc>
          <w:tcPr>
            <w:tcW w:w="2472" w:type="dxa"/>
            <w:shd w:val="clear" w:color="auto" w:fill="auto"/>
          </w:tcPr>
          <w:p w:rsidR="008D7539" w:rsidRPr="00EE4132" w:rsidRDefault="00236EE4">
            <w:pPr>
              <w:spacing w:line="240" w:lineRule="auto"/>
              <w:ind w:firstLine="0"/>
              <w:rPr>
                <w:lang w:eastAsia="en-GB"/>
              </w:rPr>
            </w:pPr>
            <w:r w:rsidRPr="00EE4132">
              <w:rPr>
                <w:lang w:eastAsia="en-GB"/>
              </w:rPr>
              <w:t>n = 36 (17 female); Age M = 32.66 (SD = 10.68); Ethnicity:  61.1% Caucasian, 27.8% African American, 11.1% other</w:t>
            </w:r>
          </w:p>
        </w:tc>
        <w:tc>
          <w:tcPr>
            <w:tcW w:w="1890" w:type="dxa"/>
            <w:shd w:val="clear" w:color="auto" w:fill="auto"/>
          </w:tcPr>
          <w:p w:rsidR="008D7539" w:rsidRPr="00EE4132" w:rsidRDefault="00236EE4">
            <w:pPr>
              <w:spacing w:line="240" w:lineRule="auto"/>
              <w:ind w:firstLine="0"/>
              <w:rPr>
                <w:lang w:eastAsia="en-GB"/>
              </w:rPr>
            </w:pPr>
            <w:r w:rsidRPr="00EE4132">
              <w:rPr>
                <w:lang w:eastAsia="en-GB"/>
              </w:rPr>
              <w:t xml:space="preserve">RAAS </w:t>
            </w:r>
          </w:p>
        </w:tc>
        <w:tc>
          <w:tcPr>
            <w:tcW w:w="1889" w:type="dxa"/>
            <w:shd w:val="clear" w:color="auto" w:fill="auto"/>
          </w:tcPr>
          <w:p w:rsidR="008D7539" w:rsidRPr="00EE4132" w:rsidRDefault="00236EE4">
            <w:pPr>
              <w:spacing w:line="240" w:lineRule="auto"/>
              <w:ind w:firstLine="0"/>
              <w:rPr>
                <w:lang w:eastAsia="en-GB"/>
              </w:rPr>
            </w:pPr>
            <w:r w:rsidRPr="00EE4132">
              <w:rPr>
                <w:lang w:eastAsia="en-GB"/>
              </w:rPr>
              <w:t xml:space="preserve">LSAS-total fear scale; SIAS &amp; SPS; FQ-social; BFNE; IPSM  </w:t>
            </w:r>
          </w:p>
        </w:tc>
      </w:tr>
      <w:tr w:rsidR="008D7539" w:rsidRPr="00EE4132">
        <w:trPr>
          <w:trHeight w:val="900"/>
        </w:trPr>
        <w:tc>
          <w:tcPr>
            <w:tcW w:w="1989" w:type="dxa"/>
            <w:shd w:val="clear" w:color="auto" w:fill="auto"/>
          </w:tcPr>
          <w:p w:rsidR="008D7539" w:rsidRPr="00EE4132" w:rsidRDefault="00236EE4">
            <w:pPr>
              <w:spacing w:line="240" w:lineRule="auto"/>
              <w:ind w:firstLine="0"/>
              <w:rPr>
                <w:lang w:eastAsia="en-GB"/>
              </w:rPr>
            </w:pPr>
            <w:r w:rsidRPr="00EE4132">
              <w:rPr>
                <w:lang w:eastAsia="en-GB"/>
              </w:rPr>
              <w:lastRenderedPageBreak/>
              <w:t>Erozkan (2009), Turkey</w:t>
            </w:r>
          </w:p>
        </w:tc>
        <w:tc>
          <w:tcPr>
            <w:tcW w:w="1455" w:type="dxa"/>
            <w:shd w:val="clear" w:color="auto" w:fill="auto"/>
          </w:tcPr>
          <w:p w:rsidR="008D7539" w:rsidRPr="00EE4132" w:rsidRDefault="00236EE4">
            <w:pPr>
              <w:spacing w:line="240" w:lineRule="auto"/>
              <w:ind w:firstLine="0"/>
              <w:rPr>
                <w:lang w:eastAsia="en-GB"/>
              </w:rPr>
            </w:pPr>
            <w:r w:rsidRPr="00EE4132">
              <w:rPr>
                <w:lang w:eastAsia="en-GB"/>
              </w:rPr>
              <w:t>Cross-sectional</w:t>
            </w:r>
          </w:p>
        </w:tc>
        <w:tc>
          <w:tcPr>
            <w:tcW w:w="1630" w:type="dxa"/>
            <w:shd w:val="clear" w:color="auto" w:fill="auto"/>
          </w:tcPr>
          <w:p w:rsidR="008D7539" w:rsidRPr="00EE4132" w:rsidRDefault="00236EE4">
            <w:pPr>
              <w:spacing w:line="240" w:lineRule="auto"/>
              <w:ind w:firstLine="0"/>
              <w:rPr>
                <w:lang w:eastAsia="en-GB"/>
              </w:rPr>
            </w:pPr>
            <w:r w:rsidRPr="00EE4132">
              <w:rPr>
                <w:lang w:eastAsia="en-GB"/>
              </w:rPr>
              <w:t>Students</w:t>
            </w:r>
          </w:p>
        </w:tc>
        <w:tc>
          <w:tcPr>
            <w:tcW w:w="2459" w:type="dxa"/>
            <w:shd w:val="clear" w:color="auto" w:fill="auto"/>
          </w:tcPr>
          <w:p w:rsidR="008D7539" w:rsidRPr="00EE4132" w:rsidRDefault="00236EE4">
            <w:pPr>
              <w:spacing w:line="240" w:lineRule="auto"/>
              <w:ind w:firstLine="0"/>
              <w:rPr>
                <w:lang w:eastAsia="en-GB"/>
              </w:rPr>
            </w:pPr>
            <w:r w:rsidRPr="00EE4132">
              <w:rPr>
                <w:lang w:eastAsia="en-GB"/>
              </w:rPr>
              <w:t>n = 600 (300 female); Age M = 21.80 (SD = 2.20); ethnicity not stated</w:t>
            </w:r>
          </w:p>
        </w:tc>
        <w:tc>
          <w:tcPr>
            <w:tcW w:w="2472" w:type="dxa"/>
            <w:shd w:val="clear" w:color="auto" w:fill="auto"/>
          </w:tcPr>
          <w:p w:rsidR="008D7539" w:rsidRPr="00EE4132" w:rsidRDefault="00236EE4">
            <w:pPr>
              <w:spacing w:line="240" w:lineRule="auto"/>
              <w:ind w:firstLine="0"/>
              <w:rPr>
                <w:lang w:eastAsia="en-GB"/>
              </w:rPr>
            </w:pPr>
            <w:r w:rsidRPr="00EE4132">
              <w:rPr>
                <w:lang w:eastAsia="en-GB"/>
              </w:rPr>
              <w:t>-</w:t>
            </w:r>
          </w:p>
        </w:tc>
        <w:tc>
          <w:tcPr>
            <w:tcW w:w="1890" w:type="dxa"/>
            <w:shd w:val="clear" w:color="auto" w:fill="auto"/>
          </w:tcPr>
          <w:p w:rsidR="008D7539" w:rsidRPr="00EE4132" w:rsidRDefault="00236EE4">
            <w:pPr>
              <w:spacing w:line="240" w:lineRule="auto"/>
              <w:ind w:firstLine="0"/>
              <w:rPr>
                <w:lang w:eastAsia="en-GB"/>
              </w:rPr>
            </w:pPr>
            <w:r w:rsidRPr="00EE4132">
              <w:rPr>
                <w:lang w:eastAsia="en-GB"/>
              </w:rPr>
              <w:t xml:space="preserve">RSQ </w:t>
            </w:r>
          </w:p>
        </w:tc>
        <w:tc>
          <w:tcPr>
            <w:tcW w:w="1889" w:type="dxa"/>
            <w:shd w:val="clear" w:color="auto" w:fill="auto"/>
          </w:tcPr>
          <w:p w:rsidR="008D7539" w:rsidRPr="00EE4132" w:rsidRDefault="00236EE4">
            <w:pPr>
              <w:spacing w:line="240" w:lineRule="auto"/>
              <w:ind w:firstLine="0"/>
              <w:rPr>
                <w:lang w:eastAsia="en-GB"/>
              </w:rPr>
            </w:pPr>
            <w:r w:rsidRPr="00EE4132">
              <w:rPr>
                <w:lang w:eastAsia="en-GB"/>
              </w:rPr>
              <w:t>SAS</w:t>
            </w:r>
          </w:p>
        </w:tc>
      </w:tr>
      <w:tr w:rsidR="008D7539" w:rsidRPr="00EE4132">
        <w:trPr>
          <w:trHeight w:val="1530"/>
        </w:trPr>
        <w:tc>
          <w:tcPr>
            <w:tcW w:w="1989" w:type="dxa"/>
            <w:shd w:val="clear" w:color="auto" w:fill="auto"/>
          </w:tcPr>
          <w:p w:rsidR="008D7539" w:rsidRPr="00EE4132" w:rsidRDefault="00236EE4">
            <w:pPr>
              <w:spacing w:line="240" w:lineRule="auto"/>
              <w:ind w:firstLine="0"/>
              <w:rPr>
                <w:lang w:eastAsia="en-GB"/>
              </w:rPr>
            </w:pPr>
            <w:r w:rsidRPr="00EE4132">
              <w:rPr>
                <w:lang w:eastAsia="en-GB"/>
              </w:rPr>
              <w:t>Fan &amp; Chang (2015) (study 2), China</w:t>
            </w:r>
          </w:p>
        </w:tc>
        <w:tc>
          <w:tcPr>
            <w:tcW w:w="1455" w:type="dxa"/>
            <w:shd w:val="clear" w:color="auto" w:fill="auto"/>
          </w:tcPr>
          <w:p w:rsidR="008D7539" w:rsidRPr="00EE4132" w:rsidRDefault="00236EE4">
            <w:pPr>
              <w:spacing w:line="240" w:lineRule="auto"/>
              <w:ind w:firstLine="0"/>
              <w:rPr>
                <w:lang w:eastAsia="en-GB"/>
              </w:rPr>
            </w:pPr>
            <w:r w:rsidRPr="00EE4132">
              <w:rPr>
                <w:lang w:eastAsia="en-GB"/>
              </w:rPr>
              <w:t>Cross-sectional</w:t>
            </w:r>
          </w:p>
        </w:tc>
        <w:tc>
          <w:tcPr>
            <w:tcW w:w="1630" w:type="dxa"/>
            <w:shd w:val="clear" w:color="auto" w:fill="auto"/>
          </w:tcPr>
          <w:p w:rsidR="008D7539" w:rsidRPr="00EE4132" w:rsidRDefault="00236EE4">
            <w:pPr>
              <w:spacing w:line="240" w:lineRule="auto"/>
              <w:ind w:firstLine="0"/>
              <w:rPr>
                <w:lang w:eastAsia="en-GB"/>
              </w:rPr>
            </w:pPr>
            <w:r w:rsidRPr="00EE4132">
              <w:rPr>
                <w:lang w:eastAsia="en-GB"/>
              </w:rPr>
              <w:t>Students</w:t>
            </w:r>
          </w:p>
        </w:tc>
        <w:tc>
          <w:tcPr>
            <w:tcW w:w="2459" w:type="dxa"/>
            <w:shd w:val="clear" w:color="auto" w:fill="auto"/>
          </w:tcPr>
          <w:p w:rsidR="008D7539" w:rsidRPr="00EE4132" w:rsidRDefault="00236EE4">
            <w:pPr>
              <w:spacing w:line="240" w:lineRule="auto"/>
              <w:ind w:firstLine="0"/>
              <w:rPr>
                <w:lang w:eastAsia="en-GB"/>
              </w:rPr>
            </w:pPr>
            <w:r w:rsidRPr="00EE4132">
              <w:rPr>
                <w:lang w:eastAsia="en-GB"/>
              </w:rPr>
              <w:t>n = 296 (95 female); Age M = 20.78 (SD = 1.73); Ethnicity: 100% Chinese</w:t>
            </w:r>
          </w:p>
        </w:tc>
        <w:tc>
          <w:tcPr>
            <w:tcW w:w="2472" w:type="dxa"/>
            <w:shd w:val="clear" w:color="auto" w:fill="auto"/>
          </w:tcPr>
          <w:p w:rsidR="008D7539" w:rsidRPr="00EE4132" w:rsidRDefault="00236EE4">
            <w:pPr>
              <w:spacing w:line="240" w:lineRule="auto"/>
              <w:ind w:firstLine="0"/>
              <w:rPr>
                <w:lang w:eastAsia="en-GB"/>
              </w:rPr>
            </w:pPr>
            <w:r w:rsidRPr="00EE4132">
              <w:rPr>
                <w:lang w:eastAsia="en-GB"/>
              </w:rPr>
              <w:t>-</w:t>
            </w:r>
          </w:p>
        </w:tc>
        <w:tc>
          <w:tcPr>
            <w:tcW w:w="1890" w:type="dxa"/>
            <w:shd w:val="clear" w:color="auto" w:fill="auto"/>
          </w:tcPr>
          <w:p w:rsidR="008D7539" w:rsidRPr="00EE4132" w:rsidRDefault="00236EE4">
            <w:pPr>
              <w:spacing w:line="240" w:lineRule="auto"/>
              <w:ind w:firstLine="0"/>
              <w:rPr>
                <w:lang w:eastAsia="en-GB"/>
              </w:rPr>
            </w:pPr>
            <w:r w:rsidRPr="00EE4132">
              <w:rPr>
                <w:lang w:eastAsia="en-GB"/>
              </w:rPr>
              <w:t xml:space="preserve">ECR-R </w:t>
            </w:r>
          </w:p>
        </w:tc>
        <w:tc>
          <w:tcPr>
            <w:tcW w:w="1889" w:type="dxa"/>
            <w:shd w:val="clear" w:color="auto" w:fill="auto"/>
          </w:tcPr>
          <w:p w:rsidR="008D7539" w:rsidRPr="00EE4132" w:rsidRDefault="00236EE4">
            <w:pPr>
              <w:spacing w:line="240" w:lineRule="auto"/>
              <w:ind w:firstLine="0"/>
              <w:rPr>
                <w:lang w:eastAsia="en-GB"/>
              </w:rPr>
            </w:pPr>
            <w:r w:rsidRPr="00EE4132">
              <w:rPr>
                <w:lang w:eastAsia="en-GB"/>
              </w:rPr>
              <w:t>SIAS &amp; SPS plus 10 new items specific to Chinese population (Fan &amp; Chang, 2015)</w:t>
            </w:r>
          </w:p>
        </w:tc>
      </w:tr>
      <w:tr w:rsidR="008D7539" w:rsidRPr="00EE4132">
        <w:trPr>
          <w:trHeight w:val="2286"/>
        </w:trPr>
        <w:tc>
          <w:tcPr>
            <w:tcW w:w="1989" w:type="dxa"/>
            <w:shd w:val="clear" w:color="auto" w:fill="auto"/>
          </w:tcPr>
          <w:p w:rsidR="008D7539" w:rsidRPr="00EE4132" w:rsidRDefault="00236EE4">
            <w:pPr>
              <w:spacing w:line="240" w:lineRule="auto"/>
              <w:ind w:firstLine="0"/>
            </w:pPr>
            <w:r w:rsidRPr="00EE4132">
              <w:t>Forston (2005), USA</w:t>
            </w:r>
          </w:p>
        </w:tc>
        <w:tc>
          <w:tcPr>
            <w:tcW w:w="1455" w:type="dxa"/>
            <w:shd w:val="clear" w:color="auto" w:fill="auto"/>
          </w:tcPr>
          <w:p w:rsidR="008D7539" w:rsidRPr="00EE4132" w:rsidRDefault="00236EE4">
            <w:pPr>
              <w:spacing w:line="240" w:lineRule="auto"/>
              <w:ind w:firstLine="0"/>
            </w:pPr>
            <w:r w:rsidRPr="00EE4132">
              <w:t>Cross-sectional</w:t>
            </w:r>
          </w:p>
        </w:tc>
        <w:tc>
          <w:tcPr>
            <w:tcW w:w="1630" w:type="dxa"/>
            <w:shd w:val="clear" w:color="auto" w:fill="auto"/>
          </w:tcPr>
          <w:p w:rsidR="008D7539" w:rsidRPr="00EE4132" w:rsidRDefault="00236EE4">
            <w:pPr>
              <w:spacing w:line="240" w:lineRule="auto"/>
              <w:ind w:firstLine="0"/>
            </w:pPr>
            <w:r w:rsidRPr="00EE4132">
              <w:t>Students (Psychology undergratuates only</w:t>
            </w:r>
          </w:p>
        </w:tc>
        <w:tc>
          <w:tcPr>
            <w:tcW w:w="2459" w:type="dxa"/>
            <w:shd w:val="clear" w:color="auto" w:fill="auto"/>
          </w:tcPr>
          <w:p w:rsidR="008D7539" w:rsidRPr="00EE4132" w:rsidRDefault="00236EE4">
            <w:pPr>
              <w:spacing w:line="240" w:lineRule="auto"/>
              <w:ind w:firstLine="0"/>
            </w:pPr>
            <w:r w:rsidRPr="00EE4132">
              <w:t>n = 503 (358 female); Age M = 19.9 (SD = 2.8); Ethnicity: 89.2% Caucasian; 4.2% African American; 1.6% Asian/Pacific Islander; 1% Hispanic; 3.6% Other</w:t>
            </w:r>
          </w:p>
        </w:tc>
        <w:tc>
          <w:tcPr>
            <w:tcW w:w="2472" w:type="dxa"/>
            <w:shd w:val="clear" w:color="auto" w:fill="auto"/>
          </w:tcPr>
          <w:p w:rsidR="008D7539" w:rsidRPr="00EE4132" w:rsidRDefault="00236EE4">
            <w:pPr>
              <w:spacing w:line="240" w:lineRule="auto"/>
              <w:ind w:firstLine="0"/>
            </w:pPr>
            <w:r w:rsidRPr="00EE4132">
              <w:t>-</w:t>
            </w:r>
          </w:p>
        </w:tc>
        <w:tc>
          <w:tcPr>
            <w:tcW w:w="1890" w:type="dxa"/>
            <w:shd w:val="clear" w:color="auto" w:fill="auto"/>
          </w:tcPr>
          <w:p w:rsidR="008D7539" w:rsidRPr="00EE4132" w:rsidRDefault="00236EE4">
            <w:pPr>
              <w:spacing w:line="240" w:lineRule="auto"/>
              <w:ind w:firstLine="0"/>
            </w:pPr>
            <w:r w:rsidRPr="00EE4132">
              <w:t xml:space="preserve">ASQ </w:t>
            </w:r>
          </w:p>
        </w:tc>
        <w:tc>
          <w:tcPr>
            <w:tcW w:w="1889" w:type="dxa"/>
            <w:shd w:val="clear" w:color="auto" w:fill="auto"/>
          </w:tcPr>
          <w:p w:rsidR="008D7539" w:rsidRPr="00EE4132" w:rsidRDefault="00236EE4">
            <w:pPr>
              <w:spacing w:line="240" w:lineRule="auto"/>
              <w:ind w:firstLine="0"/>
            </w:pPr>
            <w:r w:rsidRPr="00EE4132">
              <w:t>SPAI</w:t>
            </w:r>
          </w:p>
        </w:tc>
      </w:tr>
      <w:tr w:rsidR="008D7539" w:rsidRPr="00EE4132">
        <w:trPr>
          <w:trHeight w:val="1980"/>
        </w:trPr>
        <w:tc>
          <w:tcPr>
            <w:tcW w:w="1989" w:type="dxa"/>
            <w:shd w:val="clear" w:color="auto" w:fill="auto"/>
          </w:tcPr>
          <w:p w:rsidR="008D7539" w:rsidRPr="00EE4132" w:rsidRDefault="00236EE4">
            <w:pPr>
              <w:spacing w:line="240" w:lineRule="auto"/>
              <w:ind w:firstLine="0"/>
              <w:rPr>
                <w:lang w:eastAsia="en-GB"/>
              </w:rPr>
            </w:pPr>
            <w:r w:rsidRPr="00EE4132">
              <w:rPr>
                <w:lang w:eastAsia="en-GB"/>
              </w:rPr>
              <w:t>Gajwani, et al. (2013), UK</w:t>
            </w:r>
          </w:p>
        </w:tc>
        <w:tc>
          <w:tcPr>
            <w:tcW w:w="1455" w:type="dxa"/>
            <w:shd w:val="clear" w:color="auto" w:fill="auto"/>
          </w:tcPr>
          <w:p w:rsidR="008D7539" w:rsidRPr="00EE4132" w:rsidRDefault="00236EE4">
            <w:pPr>
              <w:spacing w:line="240" w:lineRule="auto"/>
              <w:ind w:firstLine="0"/>
              <w:rPr>
                <w:lang w:eastAsia="en-GB"/>
              </w:rPr>
            </w:pPr>
            <w:r w:rsidRPr="00EE4132">
              <w:rPr>
                <w:lang w:eastAsia="en-GB"/>
              </w:rPr>
              <w:t>Cross-sectional</w:t>
            </w:r>
          </w:p>
        </w:tc>
        <w:tc>
          <w:tcPr>
            <w:tcW w:w="1630" w:type="dxa"/>
            <w:shd w:val="clear" w:color="auto" w:fill="auto"/>
          </w:tcPr>
          <w:p w:rsidR="008D7539" w:rsidRPr="00EE4132" w:rsidRDefault="00236EE4">
            <w:pPr>
              <w:spacing w:line="240" w:lineRule="auto"/>
              <w:ind w:firstLine="0"/>
              <w:rPr>
                <w:lang w:eastAsia="en-GB"/>
              </w:rPr>
            </w:pPr>
            <w:r w:rsidRPr="00EE4132">
              <w:rPr>
                <w:lang w:eastAsia="en-GB"/>
              </w:rPr>
              <w:t>recruited from EIS</w:t>
            </w:r>
          </w:p>
        </w:tc>
        <w:tc>
          <w:tcPr>
            <w:tcW w:w="2459" w:type="dxa"/>
            <w:shd w:val="clear" w:color="auto" w:fill="auto"/>
          </w:tcPr>
          <w:p w:rsidR="008D7539" w:rsidRPr="00EE4132" w:rsidRDefault="00236EE4">
            <w:pPr>
              <w:spacing w:line="240" w:lineRule="auto"/>
              <w:ind w:firstLine="0"/>
              <w:rPr>
                <w:lang w:eastAsia="en-GB"/>
              </w:rPr>
            </w:pPr>
            <w:r w:rsidRPr="00EE4132">
              <w:rPr>
                <w:lang w:eastAsia="en-GB"/>
              </w:rPr>
              <w:t>n = 51 (18 female); Age M = 19 (SD = 3.09); Ethnicity: 57%White British; 31%Asian; 4%Black/Black British Caribbean; 2% Black/Black British African; 6% other</w:t>
            </w:r>
          </w:p>
        </w:tc>
        <w:tc>
          <w:tcPr>
            <w:tcW w:w="2472" w:type="dxa"/>
            <w:shd w:val="clear" w:color="auto" w:fill="auto"/>
          </w:tcPr>
          <w:p w:rsidR="008D7539" w:rsidRPr="00EE4132" w:rsidRDefault="00236EE4">
            <w:pPr>
              <w:spacing w:line="240" w:lineRule="auto"/>
              <w:ind w:firstLine="0"/>
              <w:rPr>
                <w:lang w:eastAsia="en-GB"/>
              </w:rPr>
            </w:pPr>
            <w:r w:rsidRPr="00EE4132">
              <w:rPr>
                <w:lang w:eastAsia="en-GB"/>
              </w:rPr>
              <w:t>-</w:t>
            </w:r>
          </w:p>
        </w:tc>
        <w:tc>
          <w:tcPr>
            <w:tcW w:w="1890" w:type="dxa"/>
            <w:shd w:val="clear" w:color="auto" w:fill="auto"/>
          </w:tcPr>
          <w:p w:rsidR="008D7539" w:rsidRPr="00EE4132" w:rsidRDefault="00236EE4">
            <w:pPr>
              <w:spacing w:line="240" w:lineRule="auto"/>
              <w:ind w:firstLine="0"/>
              <w:rPr>
                <w:lang w:eastAsia="en-GB"/>
              </w:rPr>
            </w:pPr>
            <w:r w:rsidRPr="00EE4132">
              <w:rPr>
                <w:lang w:eastAsia="en-GB"/>
              </w:rPr>
              <w:t xml:space="preserve">RAAS </w:t>
            </w:r>
          </w:p>
        </w:tc>
        <w:tc>
          <w:tcPr>
            <w:tcW w:w="1889" w:type="dxa"/>
            <w:shd w:val="clear" w:color="auto" w:fill="auto"/>
          </w:tcPr>
          <w:p w:rsidR="008D7539" w:rsidRPr="00EE4132" w:rsidRDefault="00236EE4">
            <w:pPr>
              <w:spacing w:line="240" w:lineRule="auto"/>
              <w:ind w:firstLine="0"/>
              <w:rPr>
                <w:lang w:eastAsia="en-GB"/>
              </w:rPr>
            </w:pPr>
            <w:r w:rsidRPr="00EE4132">
              <w:rPr>
                <w:lang w:eastAsia="en-GB"/>
              </w:rPr>
              <w:t xml:space="preserve">SIAS &amp; SPS </w:t>
            </w:r>
          </w:p>
        </w:tc>
      </w:tr>
      <w:tr w:rsidR="008D7539" w:rsidRPr="00EE4132">
        <w:trPr>
          <w:trHeight w:val="819"/>
        </w:trPr>
        <w:tc>
          <w:tcPr>
            <w:tcW w:w="1989" w:type="dxa"/>
            <w:shd w:val="clear" w:color="auto" w:fill="auto"/>
          </w:tcPr>
          <w:p w:rsidR="008D7539" w:rsidRPr="00EE4132" w:rsidRDefault="00236EE4">
            <w:pPr>
              <w:spacing w:line="240" w:lineRule="auto"/>
              <w:ind w:firstLine="0"/>
              <w:rPr>
                <w:lang w:eastAsia="en-GB"/>
              </w:rPr>
            </w:pPr>
            <w:r w:rsidRPr="00EE4132">
              <w:rPr>
                <w:lang w:eastAsia="en-GB"/>
              </w:rPr>
              <w:t>Greenwood (2008), USA</w:t>
            </w:r>
          </w:p>
        </w:tc>
        <w:tc>
          <w:tcPr>
            <w:tcW w:w="1455" w:type="dxa"/>
            <w:shd w:val="clear" w:color="auto" w:fill="auto"/>
          </w:tcPr>
          <w:p w:rsidR="008D7539" w:rsidRPr="00EE4132" w:rsidRDefault="00236EE4">
            <w:pPr>
              <w:spacing w:line="240" w:lineRule="auto"/>
              <w:ind w:firstLine="0"/>
              <w:rPr>
                <w:lang w:eastAsia="en-GB"/>
              </w:rPr>
            </w:pPr>
            <w:r w:rsidRPr="00EE4132">
              <w:rPr>
                <w:lang w:eastAsia="en-GB"/>
              </w:rPr>
              <w:t>Cross-sectional</w:t>
            </w:r>
          </w:p>
        </w:tc>
        <w:tc>
          <w:tcPr>
            <w:tcW w:w="1630" w:type="dxa"/>
            <w:shd w:val="clear" w:color="auto" w:fill="auto"/>
          </w:tcPr>
          <w:p w:rsidR="008D7539" w:rsidRPr="00EE4132" w:rsidRDefault="00236EE4">
            <w:pPr>
              <w:spacing w:line="240" w:lineRule="auto"/>
              <w:ind w:firstLine="0"/>
              <w:rPr>
                <w:lang w:eastAsia="en-GB"/>
              </w:rPr>
            </w:pPr>
            <w:r w:rsidRPr="00EE4132">
              <w:rPr>
                <w:lang w:eastAsia="en-GB"/>
              </w:rPr>
              <w:t>Students</w:t>
            </w:r>
          </w:p>
        </w:tc>
        <w:tc>
          <w:tcPr>
            <w:tcW w:w="2459" w:type="dxa"/>
            <w:shd w:val="clear" w:color="auto" w:fill="auto"/>
          </w:tcPr>
          <w:p w:rsidR="008D7539" w:rsidRPr="00EE4132" w:rsidRDefault="00236EE4">
            <w:pPr>
              <w:spacing w:line="240" w:lineRule="auto"/>
              <w:ind w:firstLine="0"/>
              <w:rPr>
                <w:lang w:eastAsia="en-GB"/>
              </w:rPr>
            </w:pPr>
            <w:r w:rsidRPr="00EE4132">
              <w:rPr>
                <w:lang w:eastAsia="en-GB"/>
              </w:rPr>
              <w:t>n = 241 (191 female); Age and ethnicity not stated</w:t>
            </w:r>
          </w:p>
        </w:tc>
        <w:tc>
          <w:tcPr>
            <w:tcW w:w="2472" w:type="dxa"/>
            <w:shd w:val="clear" w:color="auto" w:fill="auto"/>
          </w:tcPr>
          <w:p w:rsidR="008D7539" w:rsidRPr="00EE4132" w:rsidRDefault="00236EE4">
            <w:pPr>
              <w:spacing w:line="240" w:lineRule="auto"/>
              <w:ind w:firstLine="0"/>
              <w:rPr>
                <w:lang w:eastAsia="en-GB"/>
              </w:rPr>
            </w:pPr>
            <w:r w:rsidRPr="00EE4132">
              <w:rPr>
                <w:lang w:eastAsia="en-GB"/>
              </w:rPr>
              <w:t>-</w:t>
            </w:r>
          </w:p>
        </w:tc>
        <w:tc>
          <w:tcPr>
            <w:tcW w:w="1890" w:type="dxa"/>
            <w:shd w:val="clear" w:color="auto" w:fill="auto"/>
          </w:tcPr>
          <w:p w:rsidR="008D7539" w:rsidRPr="00EE4132" w:rsidRDefault="00236EE4">
            <w:pPr>
              <w:spacing w:line="240" w:lineRule="auto"/>
              <w:ind w:firstLine="0"/>
              <w:rPr>
                <w:lang w:eastAsia="en-GB"/>
              </w:rPr>
            </w:pPr>
            <w:r w:rsidRPr="00EE4132">
              <w:rPr>
                <w:lang w:eastAsia="en-GB"/>
              </w:rPr>
              <w:t xml:space="preserve">ECR </w:t>
            </w:r>
          </w:p>
        </w:tc>
        <w:tc>
          <w:tcPr>
            <w:tcW w:w="1889" w:type="dxa"/>
            <w:shd w:val="clear" w:color="auto" w:fill="auto"/>
          </w:tcPr>
          <w:p w:rsidR="008D7539" w:rsidRPr="00EE4132" w:rsidRDefault="00236EE4">
            <w:pPr>
              <w:spacing w:line="240" w:lineRule="auto"/>
              <w:ind w:firstLine="0"/>
              <w:rPr>
                <w:lang w:eastAsia="en-GB"/>
              </w:rPr>
            </w:pPr>
            <w:r w:rsidRPr="00EE4132">
              <w:rPr>
                <w:lang w:eastAsia="en-GB"/>
              </w:rPr>
              <w:t>subscale from the MPPS-C</w:t>
            </w:r>
          </w:p>
        </w:tc>
      </w:tr>
      <w:tr w:rsidR="008D7539" w:rsidRPr="00EE4132">
        <w:trPr>
          <w:trHeight w:val="819"/>
        </w:trPr>
        <w:tc>
          <w:tcPr>
            <w:tcW w:w="1989" w:type="dxa"/>
            <w:shd w:val="clear" w:color="auto" w:fill="auto"/>
          </w:tcPr>
          <w:p w:rsidR="008D7539" w:rsidRPr="00EE4132" w:rsidRDefault="00236EE4">
            <w:pPr>
              <w:spacing w:line="240" w:lineRule="auto"/>
              <w:ind w:firstLine="0"/>
              <w:rPr>
                <w:lang w:eastAsia="en-GB"/>
              </w:rPr>
            </w:pPr>
            <w:r w:rsidRPr="00EE4132">
              <w:lastRenderedPageBreak/>
              <w:t>G</w:t>
            </w:r>
            <w:r w:rsidRPr="00EE4132">
              <w:rPr>
                <w:rFonts w:ascii="Calibri" w:hAnsi="Calibri"/>
              </w:rPr>
              <w:t>ü</w:t>
            </w:r>
            <w:r w:rsidRPr="00EE4132">
              <w:t>l</w:t>
            </w:r>
            <w:r w:rsidRPr="00EE4132">
              <w:rPr>
                <w:rFonts w:ascii="Calibri" w:hAnsi="Calibri"/>
              </w:rPr>
              <w:t xml:space="preserve">üm </w:t>
            </w:r>
            <w:r w:rsidRPr="00EE4132">
              <w:rPr>
                <w:lang w:eastAsia="en-GB"/>
              </w:rPr>
              <w:t xml:space="preserve">&amp; </w:t>
            </w:r>
            <w:r w:rsidRPr="00EE4132">
              <w:t>Dağ</w:t>
            </w:r>
            <w:r w:rsidRPr="00EE4132">
              <w:rPr>
                <w:lang w:eastAsia="en-GB"/>
              </w:rPr>
              <w:t xml:space="preserve"> (2013) study 1, Turkey</w:t>
            </w:r>
          </w:p>
        </w:tc>
        <w:tc>
          <w:tcPr>
            <w:tcW w:w="1455" w:type="dxa"/>
            <w:shd w:val="clear" w:color="auto" w:fill="auto"/>
          </w:tcPr>
          <w:p w:rsidR="008D7539" w:rsidRPr="00EE4132" w:rsidRDefault="00236EE4">
            <w:pPr>
              <w:spacing w:line="240" w:lineRule="auto"/>
              <w:ind w:firstLine="0"/>
              <w:rPr>
                <w:lang w:eastAsia="en-GB"/>
              </w:rPr>
            </w:pPr>
            <w:r w:rsidRPr="00EE4132">
              <w:rPr>
                <w:lang w:eastAsia="en-GB"/>
              </w:rPr>
              <w:t>Cross-sectional</w:t>
            </w:r>
          </w:p>
        </w:tc>
        <w:tc>
          <w:tcPr>
            <w:tcW w:w="1630" w:type="dxa"/>
            <w:shd w:val="clear" w:color="auto" w:fill="auto"/>
          </w:tcPr>
          <w:p w:rsidR="008D7539" w:rsidRPr="00EE4132" w:rsidRDefault="00236EE4">
            <w:pPr>
              <w:spacing w:line="240" w:lineRule="auto"/>
              <w:ind w:firstLine="0"/>
              <w:rPr>
                <w:lang w:eastAsia="en-GB"/>
              </w:rPr>
            </w:pPr>
            <w:r w:rsidRPr="00EE4132">
              <w:rPr>
                <w:lang w:eastAsia="en-GB"/>
              </w:rPr>
              <w:t>Students</w:t>
            </w:r>
          </w:p>
        </w:tc>
        <w:tc>
          <w:tcPr>
            <w:tcW w:w="2459" w:type="dxa"/>
            <w:shd w:val="clear" w:color="auto" w:fill="auto"/>
          </w:tcPr>
          <w:p w:rsidR="008D7539" w:rsidRPr="00EE4132" w:rsidRDefault="00236EE4">
            <w:pPr>
              <w:spacing w:line="240" w:lineRule="auto"/>
              <w:ind w:firstLine="0"/>
              <w:rPr>
                <w:lang w:eastAsia="en-GB"/>
              </w:rPr>
            </w:pPr>
            <w:r w:rsidRPr="00EE4132">
              <w:rPr>
                <w:lang w:eastAsia="en-GB"/>
              </w:rPr>
              <w:t>n = 992 (661 female); Age M = 21.07 (SD = 2.22)</w:t>
            </w:r>
          </w:p>
        </w:tc>
        <w:tc>
          <w:tcPr>
            <w:tcW w:w="2472" w:type="dxa"/>
            <w:shd w:val="clear" w:color="auto" w:fill="auto"/>
          </w:tcPr>
          <w:p w:rsidR="008D7539" w:rsidRPr="00EE4132" w:rsidRDefault="00236EE4">
            <w:pPr>
              <w:spacing w:line="240" w:lineRule="auto"/>
              <w:ind w:firstLine="0"/>
              <w:rPr>
                <w:lang w:eastAsia="en-GB"/>
              </w:rPr>
            </w:pPr>
            <w:r w:rsidRPr="00EE4132">
              <w:rPr>
                <w:lang w:eastAsia="en-GB"/>
              </w:rPr>
              <w:t>-</w:t>
            </w:r>
          </w:p>
        </w:tc>
        <w:tc>
          <w:tcPr>
            <w:tcW w:w="1890" w:type="dxa"/>
            <w:shd w:val="clear" w:color="auto" w:fill="auto"/>
          </w:tcPr>
          <w:p w:rsidR="008D7539" w:rsidRPr="00EE4132" w:rsidRDefault="00236EE4">
            <w:pPr>
              <w:spacing w:line="240" w:lineRule="auto"/>
              <w:ind w:firstLine="0"/>
              <w:rPr>
                <w:lang w:eastAsia="en-GB"/>
              </w:rPr>
            </w:pPr>
            <w:r w:rsidRPr="00EE4132">
              <w:rPr>
                <w:lang w:eastAsia="en-GB"/>
              </w:rPr>
              <w:t xml:space="preserve">ECR-R </w:t>
            </w:r>
          </w:p>
        </w:tc>
        <w:tc>
          <w:tcPr>
            <w:tcW w:w="1889" w:type="dxa"/>
            <w:shd w:val="clear" w:color="auto" w:fill="auto"/>
          </w:tcPr>
          <w:p w:rsidR="008D7539" w:rsidRPr="00EE4132" w:rsidRDefault="00236EE4">
            <w:pPr>
              <w:spacing w:line="240" w:lineRule="auto"/>
              <w:ind w:firstLine="0"/>
              <w:rPr>
                <w:lang w:eastAsia="en-GB"/>
              </w:rPr>
            </w:pPr>
            <w:r w:rsidRPr="00EE4132">
              <w:rPr>
                <w:lang w:eastAsia="en-GB"/>
              </w:rPr>
              <w:t xml:space="preserve">LSAS </w:t>
            </w:r>
          </w:p>
        </w:tc>
      </w:tr>
      <w:tr w:rsidR="008D7539" w:rsidRPr="00EE4132">
        <w:trPr>
          <w:trHeight w:val="819"/>
        </w:trPr>
        <w:tc>
          <w:tcPr>
            <w:tcW w:w="1989" w:type="dxa"/>
            <w:shd w:val="clear" w:color="auto" w:fill="auto"/>
          </w:tcPr>
          <w:p w:rsidR="008D7539" w:rsidRPr="00EE4132" w:rsidRDefault="00236EE4">
            <w:pPr>
              <w:spacing w:line="240" w:lineRule="auto"/>
              <w:ind w:firstLine="0"/>
              <w:rPr>
                <w:lang w:eastAsia="en-GB"/>
              </w:rPr>
            </w:pPr>
            <w:r w:rsidRPr="00EE4132">
              <w:t>G</w:t>
            </w:r>
            <w:r w:rsidRPr="00EE4132">
              <w:rPr>
                <w:rFonts w:ascii="Calibri" w:hAnsi="Calibri"/>
              </w:rPr>
              <w:t>ü</w:t>
            </w:r>
            <w:r w:rsidRPr="00EE4132">
              <w:t>l</w:t>
            </w:r>
            <w:r w:rsidRPr="00EE4132">
              <w:rPr>
                <w:rFonts w:ascii="Calibri" w:hAnsi="Calibri"/>
              </w:rPr>
              <w:t xml:space="preserve">üm </w:t>
            </w:r>
            <w:r w:rsidRPr="00EE4132">
              <w:rPr>
                <w:lang w:eastAsia="en-GB"/>
              </w:rPr>
              <w:t xml:space="preserve">&amp; </w:t>
            </w:r>
            <w:r w:rsidRPr="00EE4132">
              <w:t>Dağ</w:t>
            </w:r>
            <w:r w:rsidRPr="00EE4132">
              <w:rPr>
                <w:lang w:eastAsia="en-GB"/>
              </w:rPr>
              <w:t xml:space="preserve"> (2013) study 2, Turkey</w:t>
            </w:r>
          </w:p>
        </w:tc>
        <w:tc>
          <w:tcPr>
            <w:tcW w:w="1455" w:type="dxa"/>
            <w:shd w:val="clear" w:color="auto" w:fill="auto"/>
          </w:tcPr>
          <w:p w:rsidR="008D7539" w:rsidRPr="00EE4132" w:rsidRDefault="00236EE4">
            <w:pPr>
              <w:spacing w:line="240" w:lineRule="auto"/>
              <w:ind w:firstLine="0"/>
              <w:rPr>
                <w:lang w:eastAsia="en-GB"/>
              </w:rPr>
            </w:pPr>
            <w:r w:rsidRPr="00EE4132">
              <w:rPr>
                <w:lang w:eastAsia="en-GB"/>
              </w:rPr>
              <w:t>Cross-sectional</w:t>
            </w:r>
          </w:p>
        </w:tc>
        <w:tc>
          <w:tcPr>
            <w:tcW w:w="1630" w:type="dxa"/>
            <w:shd w:val="clear" w:color="auto" w:fill="auto"/>
          </w:tcPr>
          <w:p w:rsidR="008D7539" w:rsidRPr="00EE4132" w:rsidRDefault="00236EE4">
            <w:pPr>
              <w:spacing w:line="240" w:lineRule="auto"/>
              <w:ind w:firstLine="0"/>
              <w:rPr>
                <w:lang w:eastAsia="en-GB"/>
              </w:rPr>
            </w:pPr>
            <w:r w:rsidRPr="00EE4132">
              <w:rPr>
                <w:lang w:eastAsia="en-GB"/>
              </w:rPr>
              <w:t>Students</w:t>
            </w:r>
          </w:p>
        </w:tc>
        <w:tc>
          <w:tcPr>
            <w:tcW w:w="2459" w:type="dxa"/>
            <w:shd w:val="clear" w:color="auto" w:fill="auto"/>
          </w:tcPr>
          <w:p w:rsidR="008D7539" w:rsidRPr="00EE4132" w:rsidRDefault="00236EE4">
            <w:pPr>
              <w:spacing w:line="240" w:lineRule="auto"/>
              <w:ind w:firstLine="0"/>
              <w:rPr>
                <w:lang w:eastAsia="en-GB"/>
              </w:rPr>
            </w:pPr>
            <w:r w:rsidRPr="00EE4132">
              <w:rPr>
                <w:lang w:eastAsia="en-GB"/>
              </w:rPr>
              <w:t>n = 875 (581 female); Age M = 21.1 (SD = 1.90)</w:t>
            </w:r>
          </w:p>
        </w:tc>
        <w:tc>
          <w:tcPr>
            <w:tcW w:w="2472" w:type="dxa"/>
            <w:shd w:val="clear" w:color="auto" w:fill="auto"/>
          </w:tcPr>
          <w:p w:rsidR="008D7539" w:rsidRPr="00EE4132" w:rsidRDefault="00236EE4">
            <w:pPr>
              <w:spacing w:line="240" w:lineRule="auto"/>
              <w:ind w:firstLine="0"/>
              <w:rPr>
                <w:lang w:eastAsia="en-GB"/>
              </w:rPr>
            </w:pPr>
            <w:r w:rsidRPr="00EE4132">
              <w:rPr>
                <w:lang w:eastAsia="en-GB"/>
              </w:rPr>
              <w:t>-</w:t>
            </w:r>
          </w:p>
        </w:tc>
        <w:tc>
          <w:tcPr>
            <w:tcW w:w="1890" w:type="dxa"/>
            <w:shd w:val="clear" w:color="auto" w:fill="auto"/>
          </w:tcPr>
          <w:p w:rsidR="008D7539" w:rsidRPr="00EE4132" w:rsidRDefault="00236EE4">
            <w:pPr>
              <w:spacing w:line="240" w:lineRule="auto"/>
              <w:ind w:firstLine="0"/>
              <w:rPr>
                <w:lang w:eastAsia="en-GB"/>
              </w:rPr>
            </w:pPr>
            <w:r w:rsidRPr="00EE4132">
              <w:rPr>
                <w:lang w:eastAsia="en-GB"/>
              </w:rPr>
              <w:t xml:space="preserve">ECR-R </w:t>
            </w:r>
          </w:p>
        </w:tc>
        <w:tc>
          <w:tcPr>
            <w:tcW w:w="1889" w:type="dxa"/>
            <w:shd w:val="clear" w:color="auto" w:fill="auto"/>
          </w:tcPr>
          <w:p w:rsidR="008D7539" w:rsidRPr="00EE4132" w:rsidRDefault="00236EE4">
            <w:pPr>
              <w:spacing w:line="240" w:lineRule="auto"/>
              <w:ind w:firstLine="0"/>
              <w:rPr>
                <w:lang w:eastAsia="en-GB"/>
              </w:rPr>
            </w:pPr>
            <w:r w:rsidRPr="00EE4132">
              <w:rPr>
                <w:lang w:eastAsia="en-GB"/>
              </w:rPr>
              <w:t xml:space="preserve">LSAS </w:t>
            </w:r>
          </w:p>
        </w:tc>
      </w:tr>
      <w:tr w:rsidR="008D7539" w:rsidRPr="00EE4132">
        <w:trPr>
          <w:trHeight w:val="1314"/>
        </w:trPr>
        <w:tc>
          <w:tcPr>
            <w:tcW w:w="1989" w:type="dxa"/>
            <w:shd w:val="clear" w:color="auto" w:fill="auto"/>
          </w:tcPr>
          <w:p w:rsidR="008D7539" w:rsidRPr="00EE4132" w:rsidRDefault="00236EE4">
            <w:pPr>
              <w:spacing w:line="240" w:lineRule="auto"/>
              <w:ind w:firstLine="0"/>
            </w:pPr>
            <w:r w:rsidRPr="00EE4132">
              <w:t>Hoyer et al. (2016), Germany</w:t>
            </w:r>
          </w:p>
        </w:tc>
        <w:tc>
          <w:tcPr>
            <w:tcW w:w="1455" w:type="dxa"/>
            <w:shd w:val="clear" w:color="auto" w:fill="auto"/>
          </w:tcPr>
          <w:p w:rsidR="008D7539" w:rsidRPr="00EE4132" w:rsidRDefault="00236EE4">
            <w:pPr>
              <w:spacing w:line="240" w:lineRule="auto"/>
              <w:ind w:firstLine="0"/>
            </w:pPr>
            <w:r w:rsidRPr="00EE4132">
              <w:t>Cross-sectional</w:t>
            </w:r>
          </w:p>
        </w:tc>
        <w:tc>
          <w:tcPr>
            <w:tcW w:w="1630" w:type="dxa"/>
            <w:shd w:val="clear" w:color="auto" w:fill="auto"/>
          </w:tcPr>
          <w:p w:rsidR="008D7539" w:rsidRPr="00EE4132" w:rsidRDefault="00236EE4">
            <w:pPr>
              <w:spacing w:line="240" w:lineRule="auto"/>
              <w:ind w:firstLine="0"/>
            </w:pPr>
            <w:r w:rsidRPr="00EE4132">
              <w:t>Community Outpatients</w:t>
            </w:r>
          </w:p>
        </w:tc>
        <w:tc>
          <w:tcPr>
            <w:tcW w:w="2459" w:type="dxa"/>
            <w:shd w:val="clear" w:color="auto" w:fill="auto"/>
          </w:tcPr>
          <w:p w:rsidR="008D7539" w:rsidRPr="00EE4132" w:rsidRDefault="00236EE4">
            <w:pPr>
              <w:spacing w:line="240" w:lineRule="auto"/>
              <w:ind w:firstLine="0"/>
            </w:pPr>
            <w:r w:rsidRPr="00EE4132">
              <w:t>n = 165 - 183 (91 - 101 female); Age M = 34.94 (SD = 12.11); Ethinicity not stated</w:t>
            </w:r>
          </w:p>
        </w:tc>
        <w:tc>
          <w:tcPr>
            <w:tcW w:w="2472" w:type="dxa"/>
            <w:shd w:val="clear" w:color="auto" w:fill="auto"/>
          </w:tcPr>
          <w:p w:rsidR="008D7539" w:rsidRPr="00EE4132" w:rsidRDefault="00236EE4">
            <w:pPr>
              <w:spacing w:line="240" w:lineRule="auto"/>
              <w:ind w:firstLine="0"/>
            </w:pPr>
            <w:r w:rsidRPr="00EE4132">
              <w:t>-</w:t>
            </w:r>
          </w:p>
        </w:tc>
        <w:tc>
          <w:tcPr>
            <w:tcW w:w="1890" w:type="dxa"/>
            <w:shd w:val="clear" w:color="auto" w:fill="auto"/>
          </w:tcPr>
          <w:p w:rsidR="008D7539" w:rsidRPr="00EE4132" w:rsidRDefault="00236EE4">
            <w:pPr>
              <w:spacing w:line="240" w:lineRule="auto"/>
              <w:ind w:firstLine="0"/>
            </w:pPr>
            <w:r w:rsidRPr="00EE4132">
              <w:t>ECR-R (German Version)</w:t>
            </w:r>
          </w:p>
        </w:tc>
        <w:tc>
          <w:tcPr>
            <w:tcW w:w="1889" w:type="dxa"/>
            <w:shd w:val="clear" w:color="auto" w:fill="auto"/>
          </w:tcPr>
          <w:p w:rsidR="008D7539" w:rsidRPr="00EE4132" w:rsidRDefault="00236EE4">
            <w:pPr>
              <w:spacing w:line="240" w:lineRule="auto"/>
              <w:ind w:firstLine="0"/>
            </w:pPr>
            <w:r w:rsidRPr="00EE4132">
              <w:t>LSAS</w:t>
            </w:r>
          </w:p>
        </w:tc>
      </w:tr>
      <w:tr w:rsidR="008D7539" w:rsidRPr="00EE4132">
        <w:trPr>
          <w:trHeight w:val="2637"/>
        </w:trPr>
        <w:tc>
          <w:tcPr>
            <w:tcW w:w="1989" w:type="dxa"/>
            <w:shd w:val="clear" w:color="auto" w:fill="auto"/>
          </w:tcPr>
          <w:p w:rsidR="008D7539" w:rsidRPr="00EE4132" w:rsidRDefault="00236EE4">
            <w:pPr>
              <w:spacing w:line="240" w:lineRule="auto"/>
              <w:ind w:firstLine="0"/>
              <w:rPr>
                <w:lang w:eastAsia="en-GB"/>
              </w:rPr>
            </w:pPr>
            <w:r w:rsidRPr="00EE4132">
              <w:rPr>
                <w:lang w:eastAsia="en-GB"/>
              </w:rPr>
              <w:t>Jordan (2010), USA/International (online recruitment)</w:t>
            </w:r>
          </w:p>
        </w:tc>
        <w:tc>
          <w:tcPr>
            <w:tcW w:w="1455" w:type="dxa"/>
            <w:shd w:val="clear" w:color="auto" w:fill="auto"/>
          </w:tcPr>
          <w:p w:rsidR="008D7539" w:rsidRPr="00EE4132" w:rsidRDefault="00236EE4">
            <w:pPr>
              <w:spacing w:line="240" w:lineRule="auto"/>
              <w:ind w:firstLine="0"/>
              <w:rPr>
                <w:lang w:eastAsia="en-GB"/>
              </w:rPr>
            </w:pPr>
            <w:r w:rsidRPr="00EE4132">
              <w:rPr>
                <w:lang w:eastAsia="en-GB"/>
              </w:rPr>
              <w:t>Cross-sectional</w:t>
            </w:r>
          </w:p>
        </w:tc>
        <w:tc>
          <w:tcPr>
            <w:tcW w:w="1630" w:type="dxa"/>
            <w:shd w:val="clear" w:color="auto" w:fill="auto"/>
          </w:tcPr>
          <w:p w:rsidR="008D7539" w:rsidRPr="00EE4132" w:rsidRDefault="00236EE4">
            <w:pPr>
              <w:spacing w:line="240" w:lineRule="auto"/>
              <w:ind w:firstLine="0"/>
              <w:rPr>
                <w:lang w:eastAsia="en-GB"/>
              </w:rPr>
            </w:pPr>
            <w:r w:rsidRPr="00EE4132">
              <w:rPr>
                <w:lang w:eastAsia="en-GB"/>
              </w:rPr>
              <w:t>users of online gamer forums</w:t>
            </w:r>
          </w:p>
        </w:tc>
        <w:tc>
          <w:tcPr>
            <w:tcW w:w="2459" w:type="dxa"/>
            <w:shd w:val="clear" w:color="auto" w:fill="auto"/>
          </w:tcPr>
          <w:p w:rsidR="008D7539" w:rsidRPr="00EE4132" w:rsidRDefault="00236EE4">
            <w:pPr>
              <w:spacing w:line="240" w:lineRule="auto"/>
              <w:ind w:firstLine="0"/>
              <w:rPr>
                <w:lang w:eastAsia="en-GB"/>
              </w:rPr>
            </w:pPr>
            <w:r w:rsidRPr="00EE4132">
              <w:rPr>
                <w:lang w:eastAsia="en-GB"/>
              </w:rPr>
              <w:t>n = 141 (27 female); Age = 78%=18-24; 19.1%=25-35; 2.8%=36-45;0%=45+; Ethnicity: 75.9% Caucasian; 9.9% Latino/Hispanic; 7.1% Asian; 2.8% Biracial; 1.4% African American; 1.4% Native American; 1.4% other</w:t>
            </w:r>
          </w:p>
        </w:tc>
        <w:tc>
          <w:tcPr>
            <w:tcW w:w="2472" w:type="dxa"/>
            <w:shd w:val="clear" w:color="auto" w:fill="auto"/>
          </w:tcPr>
          <w:p w:rsidR="008D7539" w:rsidRPr="00EE4132" w:rsidRDefault="00236EE4">
            <w:pPr>
              <w:spacing w:line="240" w:lineRule="auto"/>
              <w:ind w:firstLine="0"/>
              <w:rPr>
                <w:lang w:eastAsia="en-GB"/>
              </w:rPr>
            </w:pPr>
            <w:r w:rsidRPr="00EE4132">
              <w:rPr>
                <w:lang w:eastAsia="en-GB"/>
              </w:rPr>
              <w:t>-</w:t>
            </w:r>
          </w:p>
        </w:tc>
        <w:tc>
          <w:tcPr>
            <w:tcW w:w="1890" w:type="dxa"/>
            <w:shd w:val="clear" w:color="auto" w:fill="auto"/>
          </w:tcPr>
          <w:p w:rsidR="008D7539" w:rsidRPr="00EE4132" w:rsidRDefault="00236EE4">
            <w:pPr>
              <w:spacing w:line="240" w:lineRule="auto"/>
              <w:ind w:firstLine="0"/>
              <w:rPr>
                <w:lang w:eastAsia="en-GB"/>
              </w:rPr>
            </w:pPr>
            <w:r w:rsidRPr="00EE4132">
              <w:rPr>
                <w:lang w:eastAsia="en-GB"/>
              </w:rPr>
              <w:t xml:space="preserve">RSQ </w:t>
            </w:r>
          </w:p>
        </w:tc>
        <w:tc>
          <w:tcPr>
            <w:tcW w:w="1889" w:type="dxa"/>
            <w:shd w:val="clear" w:color="auto" w:fill="auto"/>
          </w:tcPr>
          <w:p w:rsidR="008D7539" w:rsidRPr="00EE4132" w:rsidRDefault="00236EE4">
            <w:pPr>
              <w:spacing w:line="240" w:lineRule="auto"/>
              <w:ind w:firstLine="0"/>
              <w:rPr>
                <w:lang w:eastAsia="en-GB"/>
              </w:rPr>
            </w:pPr>
            <w:r w:rsidRPr="00EE4132">
              <w:rPr>
                <w:lang w:eastAsia="en-GB"/>
              </w:rPr>
              <w:t xml:space="preserve">LSAS </w:t>
            </w:r>
          </w:p>
        </w:tc>
      </w:tr>
      <w:tr w:rsidR="008D7539" w:rsidRPr="00EE4132">
        <w:trPr>
          <w:trHeight w:val="2241"/>
        </w:trPr>
        <w:tc>
          <w:tcPr>
            <w:tcW w:w="1989" w:type="dxa"/>
            <w:shd w:val="clear" w:color="auto" w:fill="auto"/>
          </w:tcPr>
          <w:p w:rsidR="008D7539" w:rsidRPr="00EE4132" w:rsidRDefault="00236EE4">
            <w:pPr>
              <w:spacing w:line="240" w:lineRule="auto"/>
              <w:ind w:firstLine="0"/>
            </w:pPr>
            <w:r w:rsidRPr="00EE4132">
              <w:lastRenderedPageBreak/>
              <w:t>Kashdan &amp; Roberts, (2011), USA</w:t>
            </w:r>
          </w:p>
        </w:tc>
        <w:tc>
          <w:tcPr>
            <w:tcW w:w="1455" w:type="dxa"/>
            <w:shd w:val="clear" w:color="auto" w:fill="auto"/>
          </w:tcPr>
          <w:p w:rsidR="008D7539" w:rsidRPr="00EE4132" w:rsidRDefault="00236EE4">
            <w:pPr>
              <w:spacing w:line="240" w:lineRule="auto"/>
              <w:ind w:firstLine="0"/>
            </w:pPr>
            <w:r w:rsidRPr="00EE4132">
              <w:t>Cross-sectional</w:t>
            </w:r>
          </w:p>
        </w:tc>
        <w:tc>
          <w:tcPr>
            <w:tcW w:w="1630" w:type="dxa"/>
            <w:shd w:val="clear" w:color="auto" w:fill="auto"/>
          </w:tcPr>
          <w:p w:rsidR="008D7539" w:rsidRPr="00EE4132" w:rsidRDefault="00236EE4">
            <w:pPr>
              <w:spacing w:line="240" w:lineRule="auto"/>
              <w:ind w:firstLine="0"/>
            </w:pPr>
            <w:r w:rsidRPr="00EE4132">
              <w:t>Community Outpatients at a depression clinic</w:t>
            </w:r>
          </w:p>
        </w:tc>
        <w:tc>
          <w:tcPr>
            <w:tcW w:w="2459" w:type="dxa"/>
            <w:shd w:val="clear" w:color="auto" w:fill="auto"/>
          </w:tcPr>
          <w:p w:rsidR="008D7539" w:rsidRPr="00EE4132" w:rsidRDefault="00236EE4">
            <w:pPr>
              <w:spacing w:line="240" w:lineRule="auto"/>
              <w:ind w:firstLine="0"/>
            </w:pPr>
            <w:r w:rsidRPr="00EE4132">
              <w:t>n = 76 (59 female); Age M = 37.8 (SD = 10.4); Ethnicity: 89.5% Caucasian; 10.5% Other</w:t>
            </w:r>
          </w:p>
        </w:tc>
        <w:tc>
          <w:tcPr>
            <w:tcW w:w="2472" w:type="dxa"/>
            <w:shd w:val="clear" w:color="auto" w:fill="auto"/>
          </w:tcPr>
          <w:p w:rsidR="008D7539" w:rsidRPr="00EE4132" w:rsidRDefault="00236EE4">
            <w:pPr>
              <w:spacing w:line="240" w:lineRule="auto"/>
              <w:ind w:firstLine="0"/>
            </w:pPr>
            <w:r w:rsidRPr="00EE4132">
              <w:t>-</w:t>
            </w:r>
          </w:p>
        </w:tc>
        <w:tc>
          <w:tcPr>
            <w:tcW w:w="1890" w:type="dxa"/>
            <w:shd w:val="clear" w:color="auto" w:fill="auto"/>
          </w:tcPr>
          <w:p w:rsidR="008D7539" w:rsidRPr="00EE4132" w:rsidRDefault="00236EE4">
            <w:pPr>
              <w:spacing w:line="240" w:lineRule="auto"/>
              <w:ind w:firstLine="0"/>
            </w:pPr>
            <w:r w:rsidRPr="00EE4132">
              <w:t>Adapted ECR to assess state attachment to therapists &amp; group; good internal consistency</w:t>
            </w:r>
          </w:p>
        </w:tc>
        <w:tc>
          <w:tcPr>
            <w:tcW w:w="1889" w:type="dxa"/>
            <w:shd w:val="clear" w:color="auto" w:fill="auto"/>
          </w:tcPr>
          <w:p w:rsidR="008D7539" w:rsidRPr="00EE4132" w:rsidRDefault="00236EE4">
            <w:pPr>
              <w:spacing w:line="240" w:lineRule="auto"/>
              <w:ind w:firstLine="0"/>
            </w:pPr>
            <w:r w:rsidRPr="00EE4132">
              <w:t>SCID &amp; SIAS</w:t>
            </w:r>
          </w:p>
        </w:tc>
      </w:tr>
      <w:tr w:rsidR="008D7539" w:rsidRPr="00EE4132">
        <w:trPr>
          <w:trHeight w:val="2034"/>
        </w:trPr>
        <w:tc>
          <w:tcPr>
            <w:tcW w:w="1989" w:type="dxa"/>
            <w:shd w:val="clear" w:color="auto" w:fill="auto"/>
          </w:tcPr>
          <w:p w:rsidR="008D7539" w:rsidRPr="00EE4132" w:rsidRDefault="00236EE4">
            <w:pPr>
              <w:spacing w:line="240" w:lineRule="auto"/>
              <w:ind w:firstLine="0"/>
              <w:rPr>
                <w:lang w:eastAsia="en-GB"/>
              </w:rPr>
            </w:pPr>
            <w:r w:rsidRPr="00EE4132">
              <w:rPr>
                <w:lang w:eastAsia="en-GB"/>
              </w:rPr>
              <w:t>Lionberg (2003) study 1, Canada</w:t>
            </w:r>
          </w:p>
        </w:tc>
        <w:tc>
          <w:tcPr>
            <w:tcW w:w="1455" w:type="dxa"/>
            <w:shd w:val="clear" w:color="auto" w:fill="auto"/>
          </w:tcPr>
          <w:p w:rsidR="008D7539" w:rsidRPr="00EE4132" w:rsidRDefault="00236EE4">
            <w:pPr>
              <w:spacing w:line="240" w:lineRule="auto"/>
              <w:ind w:firstLine="0"/>
              <w:rPr>
                <w:lang w:eastAsia="en-GB"/>
              </w:rPr>
            </w:pPr>
            <w:r w:rsidRPr="00EE4132">
              <w:rPr>
                <w:lang w:eastAsia="en-GB"/>
              </w:rPr>
              <w:t>Controlled cross-sectional</w:t>
            </w:r>
          </w:p>
        </w:tc>
        <w:tc>
          <w:tcPr>
            <w:tcW w:w="1630" w:type="dxa"/>
            <w:shd w:val="clear" w:color="auto" w:fill="auto"/>
          </w:tcPr>
          <w:p w:rsidR="008D7539" w:rsidRPr="00EE4132" w:rsidRDefault="00236EE4">
            <w:pPr>
              <w:spacing w:line="240" w:lineRule="auto"/>
              <w:ind w:firstLine="0"/>
              <w:rPr>
                <w:lang w:eastAsia="en-GB"/>
              </w:rPr>
            </w:pPr>
            <w:r w:rsidRPr="00EE4132">
              <w:rPr>
                <w:lang w:eastAsia="en-GB"/>
              </w:rPr>
              <w:t>community anxiety clinic; control group from local community</w:t>
            </w:r>
          </w:p>
        </w:tc>
        <w:tc>
          <w:tcPr>
            <w:tcW w:w="2459" w:type="dxa"/>
            <w:shd w:val="clear" w:color="auto" w:fill="auto"/>
          </w:tcPr>
          <w:p w:rsidR="008D7539" w:rsidRPr="00EE4132" w:rsidRDefault="00236EE4">
            <w:pPr>
              <w:spacing w:line="240" w:lineRule="auto"/>
              <w:ind w:firstLine="0"/>
              <w:rPr>
                <w:lang w:eastAsia="en-GB"/>
              </w:rPr>
            </w:pPr>
            <w:r w:rsidRPr="00EE4132">
              <w:rPr>
                <w:lang w:eastAsia="en-GB"/>
              </w:rPr>
              <w:t>n = 71 (36 female); Age M = 37.70 (SD = 12.33); ethnicity not stated</w:t>
            </w:r>
          </w:p>
        </w:tc>
        <w:tc>
          <w:tcPr>
            <w:tcW w:w="2472" w:type="dxa"/>
            <w:shd w:val="clear" w:color="auto" w:fill="auto"/>
          </w:tcPr>
          <w:p w:rsidR="008D7539" w:rsidRPr="00EE4132" w:rsidRDefault="00236EE4">
            <w:pPr>
              <w:spacing w:line="240" w:lineRule="auto"/>
              <w:ind w:firstLine="0"/>
              <w:rPr>
                <w:lang w:eastAsia="en-GB"/>
              </w:rPr>
            </w:pPr>
            <w:r w:rsidRPr="00EE4132">
              <w:rPr>
                <w:lang w:eastAsia="en-GB"/>
              </w:rPr>
              <w:t xml:space="preserve">Panic disorder group n = 25 (80% female); Age not reported; Ethnicity not reported; Healthy control n = 46 (59% female); Age M = 37.30 (SD = 12.28);  </w:t>
            </w:r>
          </w:p>
        </w:tc>
        <w:tc>
          <w:tcPr>
            <w:tcW w:w="1890" w:type="dxa"/>
            <w:shd w:val="clear" w:color="auto" w:fill="auto"/>
          </w:tcPr>
          <w:p w:rsidR="008D7539" w:rsidRPr="00EE4132" w:rsidRDefault="00236EE4">
            <w:pPr>
              <w:spacing w:line="240" w:lineRule="auto"/>
              <w:ind w:firstLine="0"/>
              <w:rPr>
                <w:lang w:eastAsia="en-GB"/>
              </w:rPr>
            </w:pPr>
            <w:r w:rsidRPr="00EE4132">
              <w:rPr>
                <w:lang w:eastAsia="en-GB"/>
              </w:rPr>
              <w:t xml:space="preserve">RAAS </w:t>
            </w:r>
          </w:p>
        </w:tc>
        <w:tc>
          <w:tcPr>
            <w:tcW w:w="1889" w:type="dxa"/>
            <w:shd w:val="clear" w:color="auto" w:fill="auto"/>
          </w:tcPr>
          <w:p w:rsidR="008D7539" w:rsidRPr="00EE4132" w:rsidRDefault="00236EE4">
            <w:pPr>
              <w:spacing w:line="240" w:lineRule="auto"/>
              <w:ind w:firstLine="0"/>
              <w:rPr>
                <w:lang w:eastAsia="en-GB"/>
              </w:rPr>
            </w:pPr>
            <w:r w:rsidRPr="00EE4132">
              <w:rPr>
                <w:lang w:eastAsia="en-GB"/>
              </w:rPr>
              <w:t xml:space="preserve">SCID </w:t>
            </w:r>
          </w:p>
        </w:tc>
      </w:tr>
      <w:tr w:rsidR="008D7539" w:rsidRPr="00EE4132">
        <w:trPr>
          <w:trHeight w:val="2982"/>
        </w:trPr>
        <w:tc>
          <w:tcPr>
            <w:tcW w:w="1989" w:type="dxa"/>
            <w:shd w:val="clear" w:color="auto" w:fill="auto"/>
          </w:tcPr>
          <w:p w:rsidR="008D7539" w:rsidRPr="00EE4132" w:rsidRDefault="00236EE4">
            <w:pPr>
              <w:spacing w:line="240" w:lineRule="auto"/>
              <w:ind w:firstLine="0"/>
              <w:rPr>
                <w:lang w:eastAsia="en-GB"/>
              </w:rPr>
            </w:pPr>
            <w:r w:rsidRPr="00EE4132">
              <w:rPr>
                <w:lang w:eastAsia="en-GB"/>
              </w:rPr>
              <w:t>McDermott et al., (2015), USA</w:t>
            </w:r>
          </w:p>
        </w:tc>
        <w:tc>
          <w:tcPr>
            <w:tcW w:w="1455" w:type="dxa"/>
            <w:shd w:val="clear" w:color="auto" w:fill="auto"/>
          </w:tcPr>
          <w:p w:rsidR="008D7539" w:rsidRPr="00EE4132" w:rsidRDefault="00236EE4">
            <w:pPr>
              <w:spacing w:line="240" w:lineRule="auto"/>
              <w:ind w:firstLine="0"/>
              <w:rPr>
                <w:lang w:eastAsia="en-GB"/>
              </w:rPr>
            </w:pPr>
            <w:r w:rsidRPr="00EE4132">
              <w:rPr>
                <w:lang w:eastAsia="en-GB"/>
              </w:rPr>
              <w:t>Cross-sectional</w:t>
            </w:r>
          </w:p>
        </w:tc>
        <w:tc>
          <w:tcPr>
            <w:tcW w:w="1630" w:type="dxa"/>
            <w:shd w:val="clear" w:color="auto" w:fill="auto"/>
          </w:tcPr>
          <w:p w:rsidR="008D7539" w:rsidRPr="00EE4132" w:rsidRDefault="00236EE4">
            <w:pPr>
              <w:spacing w:line="240" w:lineRule="auto"/>
              <w:ind w:firstLine="0"/>
              <w:rPr>
                <w:lang w:eastAsia="en-GB"/>
              </w:rPr>
            </w:pPr>
            <w:r w:rsidRPr="00EE4132">
              <w:rPr>
                <w:lang w:eastAsia="en-GB"/>
              </w:rPr>
              <w:t>Students</w:t>
            </w:r>
          </w:p>
          <w:p w:rsidR="008D7539" w:rsidRPr="00EE4132" w:rsidRDefault="008D7539">
            <w:pPr>
              <w:rPr>
                <w:lang w:eastAsia="en-GB"/>
              </w:rPr>
            </w:pPr>
          </w:p>
          <w:p w:rsidR="008D7539" w:rsidRPr="00EE4132" w:rsidRDefault="008D7539">
            <w:pPr>
              <w:rPr>
                <w:lang w:eastAsia="en-GB"/>
              </w:rPr>
            </w:pPr>
          </w:p>
          <w:p w:rsidR="008D7539" w:rsidRPr="00EE4132" w:rsidRDefault="008D7539">
            <w:pPr>
              <w:rPr>
                <w:lang w:eastAsia="en-GB"/>
              </w:rPr>
            </w:pPr>
          </w:p>
          <w:p w:rsidR="008D7539" w:rsidRPr="00EE4132" w:rsidRDefault="008D7539">
            <w:pPr>
              <w:rPr>
                <w:lang w:eastAsia="en-GB"/>
              </w:rPr>
            </w:pPr>
          </w:p>
          <w:p w:rsidR="008D7539" w:rsidRPr="00EE4132" w:rsidRDefault="008D7539">
            <w:pPr>
              <w:rPr>
                <w:lang w:eastAsia="en-GB"/>
              </w:rPr>
            </w:pPr>
          </w:p>
        </w:tc>
        <w:tc>
          <w:tcPr>
            <w:tcW w:w="2459" w:type="dxa"/>
            <w:shd w:val="clear" w:color="auto" w:fill="auto"/>
          </w:tcPr>
          <w:p w:rsidR="008D7539" w:rsidRPr="00EE4132" w:rsidRDefault="00236EE4">
            <w:pPr>
              <w:spacing w:line="240" w:lineRule="auto"/>
              <w:ind w:firstLine="0"/>
              <w:rPr>
                <w:lang w:eastAsia="en-GB"/>
              </w:rPr>
            </w:pPr>
            <w:r w:rsidRPr="00EE4132">
              <w:rPr>
                <w:lang w:eastAsia="en-GB"/>
              </w:rPr>
              <w:t>n = 2644 (1216 female); Age M = 22.5 (SD = 5.26); Ethnicity: 67% white; 18% Asian/Asian American; 3.4% multi-racial; 3% African American/Blank; 2.5% Latino/a; 0.03% Pacific Islander</w:t>
            </w:r>
          </w:p>
        </w:tc>
        <w:tc>
          <w:tcPr>
            <w:tcW w:w="2472" w:type="dxa"/>
            <w:shd w:val="clear" w:color="auto" w:fill="auto"/>
          </w:tcPr>
          <w:p w:rsidR="008D7539" w:rsidRPr="00EE4132" w:rsidRDefault="00236EE4">
            <w:pPr>
              <w:spacing w:line="240" w:lineRule="auto"/>
              <w:ind w:firstLine="0"/>
              <w:rPr>
                <w:lang w:eastAsia="en-GB"/>
              </w:rPr>
            </w:pPr>
            <w:r w:rsidRPr="00EE4132">
              <w:rPr>
                <w:lang w:eastAsia="en-GB"/>
              </w:rPr>
              <w:t>-</w:t>
            </w:r>
          </w:p>
        </w:tc>
        <w:tc>
          <w:tcPr>
            <w:tcW w:w="1890" w:type="dxa"/>
            <w:shd w:val="clear" w:color="auto" w:fill="auto"/>
          </w:tcPr>
          <w:p w:rsidR="008D7539" w:rsidRPr="00EE4132" w:rsidRDefault="00236EE4">
            <w:pPr>
              <w:spacing w:line="240" w:lineRule="auto"/>
              <w:ind w:firstLine="0"/>
              <w:rPr>
                <w:lang w:eastAsia="en-GB"/>
              </w:rPr>
            </w:pPr>
            <w:r w:rsidRPr="00EE4132">
              <w:rPr>
                <w:lang w:eastAsia="en-GB"/>
              </w:rPr>
              <w:t xml:space="preserve">ECR-S </w:t>
            </w:r>
          </w:p>
        </w:tc>
        <w:tc>
          <w:tcPr>
            <w:tcW w:w="1889" w:type="dxa"/>
            <w:shd w:val="clear" w:color="auto" w:fill="auto"/>
          </w:tcPr>
          <w:p w:rsidR="008D7539" w:rsidRPr="00EE4132" w:rsidRDefault="00236EE4">
            <w:pPr>
              <w:spacing w:line="240" w:lineRule="auto"/>
              <w:ind w:firstLine="0"/>
              <w:rPr>
                <w:lang w:eastAsia="en-GB"/>
              </w:rPr>
            </w:pPr>
            <w:r w:rsidRPr="00EE4132">
              <w:rPr>
                <w:lang w:eastAsia="en-GB"/>
              </w:rPr>
              <w:t xml:space="preserve">Social anxiety subscale of the CCAPS-62 </w:t>
            </w:r>
          </w:p>
        </w:tc>
      </w:tr>
      <w:tr w:rsidR="008D7539" w:rsidRPr="00EE4132">
        <w:trPr>
          <w:trHeight w:val="4014"/>
        </w:trPr>
        <w:tc>
          <w:tcPr>
            <w:tcW w:w="1989" w:type="dxa"/>
            <w:shd w:val="clear" w:color="auto" w:fill="auto"/>
          </w:tcPr>
          <w:p w:rsidR="008D7539" w:rsidRPr="00EE4132" w:rsidRDefault="00236EE4">
            <w:pPr>
              <w:spacing w:line="240" w:lineRule="auto"/>
              <w:ind w:firstLine="0"/>
              <w:rPr>
                <w:lang w:eastAsia="en-GB"/>
              </w:rPr>
            </w:pPr>
            <w:r w:rsidRPr="00EE4132">
              <w:rPr>
                <w:lang w:eastAsia="en-GB"/>
              </w:rPr>
              <w:lastRenderedPageBreak/>
              <w:t>Michail &amp; Birchwood (2014), UK</w:t>
            </w:r>
          </w:p>
        </w:tc>
        <w:tc>
          <w:tcPr>
            <w:tcW w:w="1455" w:type="dxa"/>
            <w:shd w:val="clear" w:color="auto" w:fill="auto"/>
          </w:tcPr>
          <w:p w:rsidR="008D7539" w:rsidRPr="00EE4132" w:rsidRDefault="00236EE4">
            <w:pPr>
              <w:spacing w:line="240" w:lineRule="auto"/>
              <w:ind w:firstLine="0"/>
              <w:rPr>
                <w:lang w:eastAsia="en-GB"/>
              </w:rPr>
            </w:pPr>
            <w:r w:rsidRPr="00EE4132">
              <w:rPr>
                <w:lang w:eastAsia="en-GB"/>
              </w:rPr>
              <w:t>Controlled cross-sectional</w:t>
            </w:r>
          </w:p>
        </w:tc>
        <w:tc>
          <w:tcPr>
            <w:tcW w:w="1630" w:type="dxa"/>
            <w:shd w:val="clear" w:color="auto" w:fill="auto"/>
          </w:tcPr>
          <w:p w:rsidR="008D7539" w:rsidRPr="00EE4132" w:rsidRDefault="00236EE4">
            <w:pPr>
              <w:spacing w:line="240" w:lineRule="auto"/>
              <w:ind w:firstLine="0"/>
              <w:rPr>
                <w:lang w:eastAsia="en-GB"/>
              </w:rPr>
            </w:pPr>
            <w:r w:rsidRPr="00EE4132">
              <w:rPr>
                <w:lang w:eastAsia="en-GB"/>
              </w:rPr>
              <w:t>Psychosis groups: service users of Birmingham EIS; SAD group: respondents from Social Anxiety UK; community sample from community</w:t>
            </w:r>
          </w:p>
        </w:tc>
        <w:tc>
          <w:tcPr>
            <w:tcW w:w="2459" w:type="dxa"/>
            <w:shd w:val="clear" w:color="auto" w:fill="auto"/>
          </w:tcPr>
          <w:p w:rsidR="008D7539" w:rsidRPr="00EE4132" w:rsidRDefault="00236EE4">
            <w:pPr>
              <w:spacing w:line="240" w:lineRule="auto"/>
              <w:ind w:firstLine="0"/>
              <w:rPr>
                <w:lang w:eastAsia="en-GB"/>
              </w:rPr>
            </w:pPr>
            <w:r w:rsidRPr="00EE4132">
              <w:rPr>
                <w:lang w:eastAsia="en-GB"/>
              </w:rPr>
              <w:t>Group 1: n = 31 (20 female) social anxiety only; Age M = 27.6 (SD = 5.0); Ethnicity = 93.5% White British, 3.2% Asian, 3.2% Black British, 0% Afro-Caribbean, 0% Other; Group 2: n = 20 (13 female) first episode psychosis with social anxiety, Age M = 24.4 (SD = 5.1), Ethnicity = 35% White British, 40% Asian, 10% Black British, 10% Afro-Caribbean, 5% Other</w:t>
            </w:r>
          </w:p>
        </w:tc>
        <w:tc>
          <w:tcPr>
            <w:tcW w:w="2472" w:type="dxa"/>
            <w:shd w:val="clear" w:color="auto" w:fill="auto"/>
          </w:tcPr>
          <w:p w:rsidR="008D7539" w:rsidRPr="00EE4132" w:rsidRDefault="00236EE4">
            <w:pPr>
              <w:spacing w:line="240" w:lineRule="auto"/>
              <w:ind w:firstLine="0"/>
              <w:rPr>
                <w:lang w:eastAsia="en-GB"/>
              </w:rPr>
            </w:pPr>
            <w:r w:rsidRPr="00EE4132">
              <w:rPr>
                <w:lang w:eastAsia="en-GB"/>
              </w:rPr>
              <w:t>Group 3: 60 (14 female) first episode of psychosis without social anxiety, Age M = 24 (SD = 4.5), ethnicity = 18.3% White British, 50% Asian, 16.6% Black British, 15% Afro-Caribbean, 0% Other; Group 4: n = 24 (13 female) healthy community, Age M = 24.2 (SD = 5.0), Ethinicity = 41.7% White British, 54.1% Asian, 0% Black British, 4.2% Afro-Caribbean, 0% Other</w:t>
            </w:r>
          </w:p>
        </w:tc>
        <w:tc>
          <w:tcPr>
            <w:tcW w:w="1890" w:type="dxa"/>
            <w:shd w:val="clear" w:color="auto" w:fill="auto"/>
          </w:tcPr>
          <w:p w:rsidR="008D7539" w:rsidRPr="00EE4132" w:rsidRDefault="00236EE4">
            <w:pPr>
              <w:spacing w:line="240" w:lineRule="auto"/>
              <w:ind w:firstLine="0"/>
              <w:rPr>
                <w:lang w:eastAsia="en-GB"/>
              </w:rPr>
            </w:pPr>
            <w:r w:rsidRPr="00EE4132">
              <w:rPr>
                <w:lang w:eastAsia="en-GB"/>
              </w:rPr>
              <w:t>RAAS</w:t>
            </w:r>
          </w:p>
        </w:tc>
        <w:tc>
          <w:tcPr>
            <w:tcW w:w="1889" w:type="dxa"/>
            <w:shd w:val="clear" w:color="auto" w:fill="auto"/>
          </w:tcPr>
          <w:p w:rsidR="008D7539" w:rsidRPr="00EE4132" w:rsidRDefault="00236EE4">
            <w:pPr>
              <w:spacing w:line="240" w:lineRule="auto"/>
              <w:ind w:firstLine="0"/>
              <w:rPr>
                <w:lang w:eastAsia="en-GB"/>
              </w:rPr>
            </w:pPr>
            <w:r w:rsidRPr="00EE4132">
              <w:rPr>
                <w:lang w:eastAsia="en-GB"/>
              </w:rPr>
              <w:t xml:space="preserve">SIAS &amp; SPS </w:t>
            </w:r>
          </w:p>
        </w:tc>
      </w:tr>
      <w:tr w:rsidR="008D7539" w:rsidRPr="00EE4132">
        <w:trPr>
          <w:trHeight w:val="758"/>
        </w:trPr>
        <w:tc>
          <w:tcPr>
            <w:tcW w:w="1989" w:type="dxa"/>
            <w:shd w:val="clear" w:color="auto" w:fill="auto"/>
          </w:tcPr>
          <w:p w:rsidR="008D7539" w:rsidRPr="00EE4132" w:rsidRDefault="00236EE4">
            <w:pPr>
              <w:spacing w:line="240" w:lineRule="auto"/>
              <w:ind w:firstLine="0"/>
              <w:rPr>
                <w:lang w:eastAsia="en-GB"/>
              </w:rPr>
            </w:pPr>
            <w:r w:rsidRPr="00EE4132">
              <w:rPr>
                <w:lang w:eastAsia="en-GB"/>
              </w:rPr>
              <w:t>Mickelson, et al. (1997), USA</w:t>
            </w:r>
          </w:p>
        </w:tc>
        <w:tc>
          <w:tcPr>
            <w:tcW w:w="1455" w:type="dxa"/>
            <w:shd w:val="clear" w:color="auto" w:fill="auto"/>
          </w:tcPr>
          <w:p w:rsidR="008D7539" w:rsidRPr="00EE4132" w:rsidRDefault="00236EE4">
            <w:pPr>
              <w:spacing w:line="240" w:lineRule="auto"/>
              <w:ind w:firstLine="0"/>
              <w:rPr>
                <w:lang w:eastAsia="en-GB"/>
              </w:rPr>
            </w:pPr>
            <w:r w:rsidRPr="00EE4132">
              <w:rPr>
                <w:lang w:eastAsia="en-GB"/>
              </w:rPr>
              <w:t>Cross-sectional</w:t>
            </w:r>
          </w:p>
        </w:tc>
        <w:tc>
          <w:tcPr>
            <w:tcW w:w="1630" w:type="dxa"/>
            <w:shd w:val="clear" w:color="auto" w:fill="auto"/>
          </w:tcPr>
          <w:p w:rsidR="008D7539" w:rsidRPr="00EE4132" w:rsidRDefault="00236EE4">
            <w:pPr>
              <w:spacing w:line="240" w:lineRule="auto"/>
              <w:ind w:firstLine="0"/>
              <w:rPr>
                <w:lang w:eastAsia="en-GB"/>
              </w:rPr>
            </w:pPr>
            <w:r w:rsidRPr="00EE4132">
              <w:rPr>
                <w:lang w:eastAsia="en-GB"/>
              </w:rPr>
              <w:t>Data from the national comorbidity survery (household survey of population between 15-54 in US)</w:t>
            </w:r>
          </w:p>
        </w:tc>
        <w:tc>
          <w:tcPr>
            <w:tcW w:w="2459" w:type="dxa"/>
            <w:shd w:val="clear" w:color="auto" w:fill="auto"/>
          </w:tcPr>
          <w:p w:rsidR="008D7539" w:rsidRPr="00EE4132" w:rsidRDefault="00236EE4">
            <w:pPr>
              <w:spacing w:line="240" w:lineRule="auto"/>
              <w:ind w:firstLine="0"/>
              <w:rPr>
                <w:lang w:eastAsia="en-GB"/>
              </w:rPr>
            </w:pPr>
            <w:r w:rsidRPr="00EE4132">
              <w:rPr>
                <w:lang w:eastAsia="en-GB"/>
              </w:rPr>
              <w:t xml:space="preserve">n = 8080 (4083 female); Age: 15-24 range (n = 2000; 24.8% of sample) 25-34 range (n = 2435; 30.1% of sample) 35-44 range (n = 2189; 27.1% of sample) 45-54 range (n = 1456; 18.0% of sample); Ethnicity = 75.3% Caucasian; 11.5% </w:t>
            </w:r>
            <w:r w:rsidRPr="00EE4132">
              <w:rPr>
                <w:lang w:eastAsia="en-GB"/>
              </w:rPr>
              <w:lastRenderedPageBreak/>
              <w:t>Black; 9.7% Hispanic; 3.5% other</w:t>
            </w:r>
          </w:p>
        </w:tc>
        <w:tc>
          <w:tcPr>
            <w:tcW w:w="2472" w:type="dxa"/>
            <w:shd w:val="clear" w:color="auto" w:fill="auto"/>
          </w:tcPr>
          <w:p w:rsidR="008D7539" w:rsidRPr="00EE4132" w:rsidRDefault="00236EE4">
            <w:pPr>
              <w:spacing w:line="240" w:lineRule="auto"/>
              <w:ind w:firstLine="0"/>
              <w:rPr>
                <w:lang w:eastAsia="en-GB"/>
              </w:rPr>
            </w:pPr>
            <w:r w:rsidRPr="00EE4132">
              <w:rPr>
                <w:lang w:eastAsia="en-GB"/>
              </w:rPr>
              <w:lastRenderedPageBreak/>
              <w:t>-</w:t>
            </w:r>
          </w:p>
        </w:tc>
        <w:tc>
          <w:tcPr>
            <w:tcW w:w="1890" w:type="dxa"/>
            <w:shd w:val="clear" w:color="auto" w:fill="auto"/>
          </w:tcPr>
          <w:p w:rsidR="008D7539" w:rsidRPr="00EE4132" w:rsidRDefault="00236EE4">
            <w:pPr>
              <w:spacing w:line="240" w:lineRule="auto"/>
              <w:ind w:firstLine="0"/>
              <w:rPr>
                <w:lang w:eastAsia="en-GB"/>
              </w:rPr>
            </w:pPr>
            <w:r w:rsidRPr="00EE4132">
              <w:rPr>
                <w:lang w:eastAsia="en-GB"/>
              </w:rPr>
              <w:t>Attachment style measure drawn from Hazan &amp; Shaver (1987)</w:t>
            </w:r>
          </w:p>
        </w:tc>
        <w:tc>
          <w:tcPr>
            <w:tcW w:w="1889" w:type="dxa"/>
            <w:shd w:val="clear" w:color="auto" w:fill="auto"/>
          </w:tcPr>
          <w:p w:rsidR="008D7539" w:rsidRPr="00EE4132" w:rsidRDefault="00236EE4">
            <w:pPr>
              <w:spacing w:line="240" w:lineRule="auto"/>
              <w:ind w:firstLine="0"/>
              <w:rPr>
                <w:lang w:eastAsia="en-GB"/>
              </w:rPr>
            </w:pPr>
            <w:r w:rsidRPr="00EE4132">
              <w:rPr>
                <w:lang w:eastAsia="en-GB"/>
              </w:rPr>
              <w:t>CIDI</w:t>
            </w:r>
          </w:p>
        </w:tc>
      </w:tr>
      <w:tr w:rsidR="008D7539" w:rsidRPr="00EE4132">
        <w:trPr>
          <w:trHeight w:val="1350"/>
        </w:trPr>
        <w:tc>
          <w:tcPr>
            <w:tcW w:w="1989" w:type="dxa"/>
            <w:shd w:val="clear" w:color="auto" w:fill="auto"/>
          </w:tcPr>
          <w:p w:rsidR="008D7539" w:rsidRPr="00EE4132" w:rsidRDefault="00236EE4">
            <w:pPr>
              <w:spacing w:line="240" w:lineRule="auto"/>
              <w:ind w:firstLine="0"/>
              <w:rPr>
                <w:lang w:eastAsia="en-GB"/>
              </w:rPr>
            </w:pPr>
            <w:r w:rsidRPr="00EE4132">
              <w:rPr>
                <w:lang w:eastAsia="en-GB"/>
              </w:rPr>
              <w:lastRenderedPageBreak/>
              <w:t>Nikitin &amp; Freund (2010) study 1, Switzerland</w:t>
            </w:r>
          </w:p>
        </w:tc>
        <w:tc>
          <w:tcPr>
            <w:tcW w:w="1455" w:type="dxa"/>
            <w:shd w:val="clear" w:color="auto" w:fill="auto"/>
          </w:tcPr>
          <w:p w:rsidR="008D7539" w:rsidRPr="00EE4132" w:rsidRDefault="00236EE4">
            <w:pPr>
              <w:spacing w:line="240" w:lineRule="auto"/>
              <w:ind w:firstLine="0"/>
              <w:rPr>
                <w:lang w:eastAsia="en-GB"/>
              </w:rPr>
            </w:pPr>
            <w:r w:rsidRPr="00EE4132">
              <w:rPr>
                <w:lang w:eastAsia="en-GB"/>
              </w:rPr>
              <w:t>Cross-sectional</w:t>
            </w:r>
          </w:p>
        </w:tc>
        <w:tc>
          <w:tcPr>
            <w:tcW w:w="1630" w:type="dxa"/>
            <w:shd w:val="clear" w:color="auto" w:fill="auto"/>
          </w:tcPr>
          <w:p w:rsidR="008D7539" w:rsidRPr="00EE4132" w:rsidRDefault="00236EE4">
            <w:pPr>
              <w:spacing w:line="240" w:lineRule="auto"/>
              <w:ind w:firstLine="0"/>
              <w:rPr>
                <w:lang w:eastAsia="en-GB"/>
              </w:rPr>
            </w:pPr>
            <w:r w:rsidRPr="00EE4132">
              <w:rPr>
                <w:lang w:eastAsia="en-GB"/>
              </w:rPr>
              <w:t>Students and community of Zurich</w:t>
            </w:r>
          </w:p>
        </w:tc>
        <w:tc>
          <w:tcPr>
            <w:tcW w:w="2459" w:type="dxa"/>
            <w:shd w:val="clear" w:color="auto" w:fill="auto"/>
          </w:tcPr>
          <w:p w:rsidR="008D7539" w:rsidRPr="00EE4132" w:rsidRDefault="00236EE4">
            <w:pPr>
              <w:spacing w:line="240" w:lineRule="auto"/>
              <w:ind w:firstLine="0"/>
              <w:rPr>
                <w:lang w:eastAsia="en-GB"/>
              </w:rPr>
            </w:pPr>
            <w:r w:rsidRPr="00EE4132">
              <w:rPr>
                <w:lang w:eastAsia="en-GB"/>
              </w:rPr>
              <w:t>n = 245 (181 female); Age M = 26.06 (SD = 5.95); ethnicity not stated</w:t>
            </w:r>
          </w:p>
        </w:tc>
        <w:tc>
          <w:tcPr>
            <w:tcW w:w="2472" w:type="dxa"/>
            <w:shd w:val="clear" w:color="auto" w:fill="auto"/>
          </w:tcPr>
          <w:p w:rsidR="008D7539" w:rsidRPr="00EE4132" w:rsidRDefault="00236EE4">
            <w:pPr>
              <w:spacing w:line="240" w:lineRule="auto"/>
              <w:ind w:firstLine="0"/>
              <w:rPr>
                <w:lang w:eastAsia="en-GB"/>
              </w:rPr>
            </w:pPr>
            <w:r w:rsidRPr="00EE4132">
              <w:rPr>
                <w:lang w:eastAsia="en-GB"/>
              </w:rPr>
              <w:t>-</w:t>
            </w:r>
          </w:p>
        </w:tc>
        <w:tc>
          <w:tcPr>
            <w:tcW w:w="1890" w:type="dxa"/>
            <w:shd w:val="clear" w:color="auto" w:fill="auto"/>
          </w:tcPr>
          <w:p w:rsidR="008D7539" w:rsidRPr="00EE4132" w:rsidRDefault="00236EE4">
            <w:pPr>
              <w:spacing w:line="240" w:lineRule="auto"/>
              <w:ind w:firstLine="0"/>
              <w:rPr>
                <w:lang w:eastAsia="en-GB"/>
              </w:rPr>
            </w:pPr>
            <w:r w:rsidRPr="00EE4132">
              <w:rPr>
                <w:lang w:eastAsia="en-GB"/>
              </w:rPr>
              <w:t>ASQ, german version (Hexel, 2004) abbreviated to 18 marker items</w:t>
            </w:r>
          </w:p>
        </w:tc>
        <w:tc>
          <w:tcPr>
            <w:tcW w:w="1889" w:type="dxa"/>
            <w:shd w:val="clear" w:color="auto" w:fill="auto"/>
          </w:tcPr>
          <w:p w:rsidR="008D7539" w:rsidRPr="00EE4132" w:rsidRDefault="00236EE4">
            <w:pPr>
              <w:spacing w:line="240" w:lineRule="auto"/>
              <w:ind w:firstLine="0"/>
              <w:rPr>
                <w:lang w:eastAsia="en-GB"/>
              </w:rPr>
            </w:pPr>
            <w:r w:rsidRPr="00EE4132">
              <w:rPr>
                <w:lang w:eastAsia="en-GB"/>
              </w:rPr>
              <w:t xml:space="preserve">SIAS only </w:t>
            </w:r>
          </w:p>
        </w:tc>
      </w:tr>
      <w:tr w:rsidR="008D7539" w:rsidRPr="00EE4132">
        <w:trPr>
          <w:trHeight w:val="1728"/>
        </w:trPr>
        <w:tc>
          <w:tcPr>
            <w:tcW w:w="1989" w:type="dxa"/>
            <w:shd w:val="clear" w:color="auto" w:fill="auto"/>
          </w:tcPr>
          <w:p w:rsidR="008D7539" w:rsidRPr="00EE4132" w:rsidRDefault="00236EE4">
            <w:pPr>
              <w:spacing w:line="240" w:lineRule="auto"/>
              <w:ind w:firstLine="0"/>
              <w:rPr>
                <w:lang w:eastAsia="en-GB"/>
              </w:rPr>
            </w:pPr>
            <w:r w:rsidRPr="00EE4132">
              <w:rPr>
                <w:lang w:eastAsia="en-GB"/>
              </w:rPr>
              <w:t>Parade, et al. (2010), USA</w:t>
            </w:r>
          </w:p>
        </w:tc>
        <w:tc>
          <w:tcPr>
            <w:tcW w:w="1455" w:type="dxa"/>
            <w:shd w:val="clear" w:color="auto" w:fill="auto"/>
          </w:tcPr>
          <w:p w:rsidR="008D7539" w:rsidRPr="00EE4132" w:rsidRDefault="00236EE4">
            <w:pPr>
              <w:spacing w:line="240" w:lineRule="auto"/>
              <w:ind w:firstLine="0"/>
              <w:rPr>
                <w:lang w:eastAsia="en-GB"/>
              </w:rPr>
            </w:pPr>
            <w:r w:rsidRPr="00EE4132">
              <w:rPr>
                <w:lang w:eastAsia="en-GB"/>
              </w:rPr>
              <w:t>Longitudinal</w:t>
            </w:r>
          </w:p>
        </w:tc>
        <w:tc>
          <w:tcPr>
            <w:tcW w:w="1630" w:type="dxa"/>
            <w:shd w:val="clear" w:color="auto" w:fill="auto"/>
          </w:tcPr>
          <w:p w:rsidR="008D7539" w:rsidRPr="00EE4132" w:rsidRDefault="00236EE4">
            <w:pPr>
              <w:spacing w:line="240" w:lineRule="auto"/>
              <w:ind w:firstLine="0"/>
              <w:rPr>
                <w:lang w:eastAsia="en-GB"/>
              </w:rPr>
            </w:pPr>
            <w:r w:rsidRPr="00EE4132">
              <w:rPr>
                <w:lang w:eastAsia="en-GB"/>
              </w:rPr>
              <w:t>Students</w:t>
            </w:r>
          </w:p>
        </w:tc>
        <w:tc>
          <w:tcPr>
            <w:tcW w:w="2459" w:type="dxa"/>
            <w:shd w:val="clear" w:color="auto" w:fill="auto"/>
          </w:tcPr>
          <w:p w:rsidR="008D7539" w:rsidRPr="00EE4132" w:rsidRDefault="00236EE4">
            <w:pPr>
              <w:spacing w:line="240" w:lineRule="auto"/>
              <w:ind w:firstLine="0"/>
              <w:rPr>
                <w:lang w:eastAsia="en-GB"/>
              </w:rPr>
            </w:pPr>
            <w:r w:rsidRPr="00EE4132">
              <w:rPr>
                <w:lang w:eastAsia="en-GB"/>
              </w:rPr>
              <w:t>n = 172 (172 female); Age M = 18.09 (SD = 0.33); Ethnicity = 70% white; 18% Black; 5% Asian-American; 3% Hispanic-non-white; 4% other</w:t>
            </w:r>
          </w:p>
        </w:tc>
        <w:tc>
          <w:tcPr>
            <w:tcW w:w="2472" w:type="dxa"/>
            <w:shd w:val="clear" w:color="auto" w:fill="auto"/>
          </w:tcPr>
          <w:p w:rsidR="008D7539" w:rsidRPr="00EE4132" w:rsidRDefault="00236EE4">
            <w:pPr>
              <w:spacing w:line="240" w:lineRule="auto"/>
              <w:ind w:firstLine="0"/>
              <w:rPr>
                <w:lang w:eastAsia="en-GB"/>
              </w:rPr>
            </w:pPr>
            <w:r w:rsidRPr="00EE4132">
              <w:rPr>
                <w:lang w:eastAsia="en-GB"/>
              </w:rPr>
              <w:t>-</w:t>
            </w:r>
          </w:p>
        </w:tc>
        <w:tc>
          <w:tcPr>
            <w:tcW w:w="1890" w:type="dxa"/>
            <w:shd w:val="clear" w:color="auto" w:fill="auto"/>
          </w:tcPr>
          <w:p w:rsidR="008D7539" w:rsidRPr="00EE4132" w:rsidRDefault="00236EE4">
            <w:pPr>
              <w:spacing w:line="240" w:lineRule="auto"/>
              <w:ind w:firstLine="0"/>
              <w:rPr>
                <w:lang w:eastAsia="en-GB"/>
              </w:rPr>
            </w:pPr>
            <w:r w:rsidRPr="00EE4132">
              <w:rPr>
                <w:lang w:eastAsia="en-GB"/>
              </w:rPr>
              <w:t xml:space="preserve">IPPA </w:t>
            </w:r>
          </w:p>
        </w:tc>
        <w:tc>
          <w:tcPr>
            <w:tcW w:w="1889" w:type="dxa"/>
            <w:shd w:val="clear" w:color="auto" w:fill="auto"/>
          </w:tcPr>
          <w:p w:rsidR="008D7539" w:rsidRPr="00EE4132" w:rsidRDefault="00236EE4">
            <w:pPr>
              <w:spacing w:line="240" w:lineRule="auto"/>
              <w:ind w:firstLine="0"/>
              <w:rPr>
                <w:lang w:eastAsia="en-GB"/>
              </w:rPr>
            </w:pPr>
            <w:r w:rsidRPr="00EE4132">
              <w:rPr>
                <w:lang w:eastAsia="en-GB"/>
              </w:rPr>
              <w:t xml:space="preserve">SIAS only </w:t>
            </w:r>
          </w:p>
        </w:tc>
      </w:tr>
      <w:tr w:rsidR="008D7539" w:rsidRPr="00EE4132">
        <w:trPr>
          <w:trHeight w:val="1080"/>
        </w:trPr>
        <w:tc>
          <w:tcPr>
            <w:tcW w:w="1989" w:type="dxa"/>
            <w:shd w:val="clear" w:color="auto" w:fill="auto"/>
          </w:tcPr>
          <w:p w:rsidR="008D7539" w:rsidRPr="00EE4132" w:rsidRDefault="00236EE4">
            <w:pPr>
              <w:spacing w:line="240" w:lineRule="auto"/>
              <w:ind w:firstLine="0"/>
            </w:pPr>
            <w:r w:rsidRPr="00EE4132">
              <w:t>Roring (2008), USA</w:t>
            </w:r>
          </w:p>
        </w:tc>
        <w:tc>
          <w:tcPr>
            <w:tcW w:w="1455" w:type="dxa"/>
            <w:shd w:val="clear" w:color="auto" w:fill="auto"/>
          </w:tcPr>
          <w:p w:rsidR="008D7539" w:rsidRPr="00EE4132" w:rsidRDefault="00236EE4">
            <w:pPr>
              <w:spacing w:line="240" w:lineRule="auto"/>
              <w:ind w:firstLine="0"/>
            </w:pPr>
            <w:r w:rsidRPr="00EE4132">
              <w:t>Cross-sectional</w:t>
            </w:r>
          </w:p>
        </w:tc>
        <w:tc>
          <w:tcPr>
            <w:tcW w:w="1630" w:type="dxa"/>
            <w:shd w:val="clear" w:color="auto" w:fill="auto"/>
          </w:tcPr>
          <w:p w:rsidR="008D7539" w:rsidRPr="00EE4132" w:rsidRDefault="00236EE4">
            <w:pPr>
              <w:spacing w:line="240" w:lineRule="auto"/>
              <w:ind w:firstLine="0"/>
            </w:pPr>
            <w:r w:rsidRPr="00EE4132">
              <w:t>Students</w:t>
            </w:r>
          </w:p>
        </w:tc>
        <w:tc>
          <w:tcPr>
            <w:tcW w:w="2459" w:type="dxa"/>
            <w:shd w:val="clear" w:color="auto" w:fill="auto"/>
          </w:tcPr>
          <w:p w:rsidR="008D7539" w:rsidRPr="00EE4132" w:rsidRDefault="00236EE4">
            <w:pPr>
              <w:spacing w:line="240" w:lineRule="auto"/>
              <w:ind w:firstLine="0"/>
            </w:pPr>
            <w:r w:rsidRPr="00EE4132">
              <w:t>n = 194 (139 female); Age M = 19.41 (SD = 1.39); Ethnicity: 78.8% Caucasian; 3.6% African American; 3.1% Asian American; 2.6% Hispanic; 4.6% Native American; 6.2% Biracial; 0.5% multiracial; 0.5% Other</w:t>
            </w:r>
          </w:p>
        </w:tc>
        <w:tc>
          <w:tcPr>
            <w:tcW w:w="2472" w:type="dxa"/>
            <w:shd w:val="clear" w:color="auto" w:fill="auto"/>
          </w:tcPr>
          <w:p w:rsidR="008D7539" w:rsidRPr="00EE4132" w:rsidRDefault="00236EE4">
            <w:pPr>
              <w:spacing w:line="240" w:lineRule="auto"/>
              <w:ind w:firstLine="0"/>
            </w:pPr>
            <w:r w:rsidRPr="00EE4132">
              <w:t>-</w:t>
            </w:r>
          </w:p>
        </w:tc>
        <w:tc>
          <w:tcPr>
            <w:tcW w:w="1890" w:type="dxa"/>
            <w:shd w:val="clear" w:color="auto" w:fill="auto"/>
          </w:tcPr>
          <w:p w:rsidR="008D7539" w:rsidRPr="00EE4132" w:rsidRDefault="00236EE4">
            <w:pPr>
              <w:spacing w:line="240" w:lineRule="auto"/>
              <w:ind w:firstLine="0"/>
            </w:pPr>
            <w:r w:rsidRPr="00EE4132">
              <w:t>Adapted RQ for non-romantic attachment</w:t>
            </w:r>
          </w:p>
        </w:tc>
        <w:tc>
          <w:tcPr>
            <w:tcW w:w="1889" w:type="dxa"/>
            <w:shd w:val="clear" w:color="auto" w:fill="auto"/>
          </w:tcPr>
          <w:p w:rsidR="008D7539" w:rsidRPr="00EE4132" w:rsidRDefault="00236EE4">
            <w:pPr>
              <w:spacing w:line="240" w:lineRule="auto"/>
              <w:ind w:firstLine="0"/>
            </w:pPr>
            <w:r w:rsidRPr="00EE4132">
              <w:t xml:space="preserve">SIAS &amp; SPS </w:t>
            </w:r>
          </w:p>
        </w:tc>
      </w:tr>
      <w:tr w:rsidR="008D7539" w:rsidRPr="00EE4132">
        <w:trPr>
          <w:trHeight w:val="1080"/>
        </w:trPr>
        <w:tc>
          <w:tcPr>
            <w:tcW w:w="1989" w:type="dxa"/>
            <w:shd w:val="clear" w:color="auto" w:fill="auto"/>
          </w:tcPr>
          <w:p w:rsidR="008D7539" w:rsidRPr="00EE4132" w:rsidRDefault="00236EE4">
            <w:pPr>
              <w:spacing w:line="240" w:lineRule="auto"/>
              <w:ind w:firstLine="0"/>
              <w:rPr>
                <w:lang w:eastAsia="en-GB"/>
              </w:rPr>
            </w:pPr>
            <w:r w:rsidRPr="00EE4132">
              <w:rPr>
                <w:lang w:eastAsia="en-GB"/>
              </w:rPr>
              <w:t>van Buren &amp; Cooley (2002), USA</w:t>
            </w:r>
          </w:p>
        </w:tc>
        <w:tc>
          <w:tcPr>
            <w:tcW w:w="1455" w:type="dxa"/>
            <w:shd w:val="clear" w:color="auto" w:fill="auto"/>
          </w:tcPr>
          <w:p w:rsidR="008D7539" w:rsidRPr="00EE4132" w:rsidRDefault="00236EE4">
            <w:pPr>
              <w:spacing w:line="240" w:lineRule="auto"/>
              <w:ind w:firstLine="0"/>
              <w:rPr>
                <w:lang w:eastAsia="en-GB"/>
              </w:rPr>
            </w:pPr>
            <w:r w:rsidRPr="00EE4132">
              <w:rPr>
                <w:lang w:eastAsia="en-GB"/>
              </w:rPr>
              <w:t>Cross-sectional</w:t>
            </w:r>
          </w:p>
        </w:tc>
        <w:tc>
          <w:tcPr>
            <w:tcW w:w="1630" w:type="dxa"/>
            <w:shd w:val="clear" w:color="auto" w:fill="auto"/>
          </w:tcPr>
          <w:p w:rsidR="008D7539" w:rsidRPr="00EE4132" w:rsidRDefault="00236EE4">
            <w:pPr>
              <w:spacing w:line="240" w:lineRule="auto"/>
              <w:ind w:firstLine="0"/>
              <w:rPr>
                <w:lang w:eastAsia="en-GB"/>
              </w:rPr>
            </w:pPr>
            <w:r w:rsidRPr="00EE4132">
              <w:rPr>
                <w:lang w:eastAsia="en-GB"/>
              </w:rPr>
              <w:t>Students</w:t>
            </w:r>
          </w:p>
        </w:tc>
        <w:tc>
          <w:tcPr>
            <w:tcW w:w="2459" w:type="dxa"/>
            <w:shd w:val="clear" w:color="auto" w:fill="auto"/>
          </w:tcPr>
          <w:p w:rsidR="008D7539" w:rsidRPr="00EE4132" w:rsidRDefault="00236EE4">
            <w:pPr>
              <w:spacing w:line="240" w:lineRule="auto"/>
              <w:ind w:firstLine="0"/>
              <w:rPr>
                <w:lang w:eastAsia="en-GB"/>
              </w:rPr>
            </w:pPr>
            <w:r w:rsidRPr="00EE4132">
              <w:rPr>
                <w:lang w:eastAsia="en-GB"/>
              </w:rPr>
              <w:t xml:space="preserve">n = 123 (Gender unclear); Age unclear; Ethnicity not stated. </w:t>
            </w:r>
            <w:r w:rsidRPr="00EE4132">
              <w:rPr>
                <w:vertAlign w:val="superscript"/>
                <w:lang w:eastAsia="en-GB"/>
              </w:rPr>
              <w:t>1</w:t>
            </w:r>
          </w:p>
        </w:tc>
        <w:tc>
          <w:tcPr>
            <w:tcW w:w="2472" w:type="dxa"/>
            <w:shd w:val="clear" w:color="auto" w:fill="auto"/>
          </w:tcPr>
          <w:p w:rsidR="008D7539" w:rsidRPr="00EE4132" w:rsidRDefault="00236EE4">
            <w:pPr>
              <w:spacing w:line="240" w:lineRule="auto"/>
              <w:ind w:firstLine="0"/>
              <w:rPr>
                <w:lang w:eastAsia="en-GB"/>
              </w:rPr>
            </w:pPr>
            <w:r w:rsidRPr="00EE4132">
              <w:rPr>
                <w:lang w:eastAsia="en-GB"/>
              </w:rPr>
              <w:t>-</w:t>
            </w:r>
          </w:p>
        </w:tc>
        <w:tc>
          <w:tcPr>
            <w:tcW w:w="1890" w:type="dxa"/>
            <w:shd w:val="clear" w:color="auto" w:fill="auto"/>
          </w:tcPr>
          <w:p w:rsidR="008D7539" w:rsidRPr="00EE4132" w:rsidRDefault="00236EE4">
            <w:pPr>
              <w:spacing w:line="240" w:lineRule="auto"/>
              <w:ind w:firstLine="0"/>
              <w:rPr>
                <w:lang w:eastAsia="en-GB"/>
              </w:rPr>
            </w:pPr>
            <w:r w:rsidRPr="00EE4132">
              <w:rPr>
                <w:lang w:eastAsia="en-GB"/>
              </w:rPr>
              <w:t>RQ</w:t>
            </w:r>
          </w:p>
        </w:tc>
        <w:tc>
          <w:tcPr>
            <w:tcW w:w="1889" w:type="dxa"/>
            <w:shd w:val="clear" w:color="auto" w:fill="auto"/>
          </w:tcPr>
          <w:p w:rsidR="008D7539" w:rsidRPr="00EE4132" w:rsidRDefault="00236EE4">
            <w:pPr>
              <w:spacing w:line="240" w:lineRule="auto"/>
              <w:ind w:firstLine="0"/>
              <w:rPr>
                <w:lang w:eastAsia="en-GB"/>
              </w:rPr>
            </w:pPr>
            <w:r w:rsidRPr="00EE4132">
              <w:rPr>
                <w:lang w:eastAsia="en-GB"/>
              </w:rPr>
              <w:t xml:space="preserve">IAS </w:t>
            </w:r>
          </w:p>
        </w:tc>
      </w:tr>
      <w:tr w:rsidR="008D7539" w:rsidRPr="00EE4132">
        <w:trPr>
          <w:trHeight w:val="1260"/>
        </w:trPr>
        <w:tc>
          <w:tcPr>
            <w:tcW w:w="1989" w:type="dxa"/>
            <w:shd w:val="clear" w:color="auto" w:fill="auto"/>
          </w:tcPr>
          <w:p w:rsidR="008D7539" w:rsidRPr="00EE4132" w:rsidRDefault="00236EE4">
            <w:pPr>
              <w:spacing w:line="240" w:lineRule="auto"/>
              <w:ind w:firstLine="0"/>
              <w:rPr>
                <w:lang w:eastAsia="en-GB"/>
              </w:rPr>
            </w:pPr>
            <w:r w:rsidRPr="00EE4132">
              <w:rPr>
                <w:lang w:eastAsia="en-GB"/>
              </w:rPr>
              <w:lastRenderedPageBreak/>
              <w:t>Weisman et al. (2011) study 1, Israel</w:t>
            </w:r>
          </w:p>
        </w:tc>
        <w:tc>
          <w:tcPr>
            <w:tcW w:w="1455" w:type="dxa"/>
            <w:shd w:val="clear" w:color="auto" w:fill="auto"/>
          </w:tcPr>
          <w:p w:rsidR="008D7539" w:rsidRPr="00EE4132" w:rsidRDefault="00236EE4">
            <w:pPr>
              <w:spacing w:line="240" w:lineRule="auto"/>
              <w:ind w:firstLine="0"/>
              <w:rPr>
                <w:lang w:eastAsia="en-GB"/>
              </w:rPr>
            </w:pPr>
            <w:r w:rsidRPr="00EE4132">
              <w:rPr>
                <w:lang w:eastAsia="en-GB"/>
              </w:rPr>
              <w:t>Controlled cross-sectional</w:t>
            </w:r>
          </w:p>
        </w:tc>
        <w:tc>
          <w:tcPr>
            <w:tcW w:w="1630" w:type="dxa"/>
            <w:shd w:val="clear" w:color="auto" w:fill="auto"/>
          </w:tcPr>
          <w:p w:rsidR="008D7539" w:rsidRPr="00EE4132" w:rsidRDefault="00236EE4">
            <w:pPr>
              <w:spacing w:line="240" w:lineRule="auto"/>
              <w:ind w:firstLine="0"/>
              <w:rPr>
                <w:lang w:eastAsia="en-GB"/>
              </w:rPr>
            </w:pPr>
            <w:r w:rsidRPr="00EE4132">
              <w:rPr>
                <w:lang w:eastAsia="en-GB"/>
              </w:rPr>
              <w:t>SAD treatment seekers &amp; community controls</w:t>
            </w:r>
          </w:p>
        </w:tc>
        <w:tc>
          <w:tcPr>
            <w:tcW w:w="2459" w:type="dxa"/>
            <w:shd w:val="clear" w:color="auto" w:fill="auto"/>
          </w:tcPr>
          <w:p w:rsidR="008D7539" w:rsidRPr="00EE4132" w:rsidRDefault="00236EE4">
            <w:pPr>
              <w:spacing w:line="240" w:lineRule="auto"/>
              <w:ind w:firstLine="0"/>
              <w:rPr>
                <w:lang w:eastAsia="en-GB"/>
              </w:rPr>
            </w:pPr>
            <w:r w:rsidRPr="00EE4132">
              <w:rPr>
                <w:lang w:eastAsia="en-GB"/>
              </w:rPr>
              <w:t>n = 42 (23 female); Age M = 30.5 (SD = 6.2); Ethnicity not stated</w:t>
            </w:r>
          </w:p>
        </w:tc>
        <w:tc>
          <w:tcPr>
            <w:tcW w:w="2472" w:type="dxa"/>
            <w:shd w:val="clear" w:color="auto" w:fill="auto"/>
          </w:tcPr>
          <w:p w:rsidR="008D7539" w:rsidRPr="00EE4132" w:rsidRDefault="00236EE4">
            <w:pPr>
              <w:spacing w:line="240" w:lineRule="auto"/>
              <w:ind w:firstLine="0"/>
              <w:rPr>
                <w:lang w:eastAsia="en-GB"/>
              </w:rPr>
            </w:pPr>
            <w:r w:rsidRPr="00EE4132">
              <w:rPr>
                <w:lang w:eastAsia="en-GB"/>
              </w:rPr>
              <w:t>n = 47 (29 female); Age M = 29.5 (SD = 8.9); Ethnicity not stated</w:t>
            </w:r>
          </w:p>
        </w:tc>
        <w:tc>
          <w:tcPr>
            <w:tcW w:w="1890" w:type="dxa"/>
            <w:shd w:val="clear" w:color="auto" w:fill="auto"/>
          </w:tcPr>
          <w:p w:rsidR="008D7539" w:rsidRPr="00EE4132" w:rsidRDefault="00236EE4">
            <w:pPr>
              <w:spacing w:line="240" w:lineRule="auto"/>
              <w:ind w:firstLine="0"/>
              <w:rPr>
                <w:lang w:eastAsia="en-GB"/>
              </w:rPr>
            </w:pPr>
            <w:r w:rsidRPr="00EE4132">
              <w:rPr>
                <w:lang w:eastAsia="en-GB"/>
              </w:rPr>
              <w:t xml:space="preserve">ECR </w:t>
            </w:r>
          </w:p>
        </w:tc>
        <w:tc>
          <w:tcPr>
            <w:tcW w:w="1889" w:type="dxa"/>
            <w:shd w:val="clear" w:color="auto" w:fill="auto"/>
          </w:tcPr>
          <w:p w:rsidR="008D7539" w:rsidRPr="00EE4132" w:rsidRDefault="00236EE4">
            <w:pPr>
              <w:spacing w:line="240" w:lineRule="auto"/>
              <w:ind w:firstLine="0"/>
              <w:rPr>
                <w:lang w:eastAsia="en-GB"/>
              </w:rPr>
            </w:pPr>
            <w:r w:rsidRPr="00EE4132">
              <w:rPr>
                <w:lang w:eastAsia="en-GB"/>
              </w:rPr>
              <w:t>LSAS</w:t>
            </w:r>
          </w:p>
        </w:tc>
      </w:tr>
      <w:tr w:rsidR="008D7539" w:rsidRPr="00EE4132">
        <w:trPr>
          <w:trHeight w:val="1998"/>
        </w:trPr>
        <w:tc>
          <w:tcPr>
            <w:tcW w:w="1989" w:type="dxa"/>
            <w:shd w:val="clear" w:color="auto" w:fill="auto"/>
          </w:tcPr>
          <w:p w:rsidR="008D7539" w:rsidRPr="00EE4132" w:rsidRDefault="00236EE4">
            <w:pPr>
              <w:spacing w:line="240" w:lineRule="auto"/>
              <w:ind w:firstLine="0"/>
              <w:rPr>
                <w:lang w:eastAsia="en-GB"/>
              </w:rPr>
            </w:pPr>
            <w:r w:rsidRPr="00EE4132">
              <w:rPr>
                <w:lang w:eastAsia="en-GB"/>
              </w:rPr>
              <w:t>Weisman et al. (2011) study 2, Israel</w:t>
            </w:r>
          </w:p>
        </w:tc>
        <w:tc>
          <w:tcPr>
            <w:tcW w:w="1455" w:type="dxa"/>
            <w:shd w:val="clear" w:color="auto" w:fill="auto"/>
          </w:tcPr>
          <w:p w:rsidR="008D7539" w:rsidRPr="00EE4132" w:rsidRDefault="00236EE4">
            <w:pPr>
              <w:spacing w:line="240" w:lineRule="auto"/>
              <w:ind w:firstLine="0"/>
              <w:rPr>
                <w:lang w:eastAsia="en-GB"/>
              </w:rPr>
            </w:pPr>
            <w:r w:rsidRPr="00EE4132">
              <w:rPr>
                <w:lang w:eastAsia="en-GB"/>
              </w:rPr>
              <w:t>Controlled cross-sectional</w:t>
            </w:r>
          </w:p>
        </w:tc>
        <w:tc>
          <w:tcPr>
            <w:tcW w:w="1630" w:type="dxa"/>
            <w:shd w:val="clear" w:color="auto" w:fill="auto"/>
          </w:tcPr>
          <w:p w:rsidR="008D7539" w:rsidRPr="00EE4132" w:rsidRDefault="00236EE4">
            <w:pPr>
              <w:spacing w:line="240" w:lineRule="auto"/>
              <w:ind w:firstLine="0"/>
              <w:rPr>
                <w:lang w:eastAsia="en-GB"/>
              </w:rPr>
            </w:pPr>
            <w:r w:rsidRPr="00EE4132">
              <w:rPr>
                <w:lang w:eastAsia="en-GB"/>
              </w:rPr>
              <w:t>SAD treatment seekers (with MDD) group &amp; other ANX treatment seekers with MDD group</w:t>
            </w:r>
          </w:p>
        </w:tc>
        <w:tc>
          <w:tcPr>
            <w:tcW w:w="2459" w:type="dxa"/>
            <w:shd w:val="clear" w:color="auto" w:fill="auto"/>
          </w:tcPr>
          <w:p w:rsidR="008D7539" w:rsidRPr="00EE4132" w:rsidRDefault="00236EE4">
            <w:pPr>
              <w:spacing w:line="240" w:lineRule="auto"/>
              <w:ind w:firstLine="0"/>
              <w:rPr>
                <w:lang w:eastAsia="en-GB"/>
              </w:rPr>
            </w:pPr>
            <w:r w:rsidRPr="00EE4132">
              <w:rPr>
                <w:lang w:eastAsia="en-GB"/>
              </w:rPr>
              <w:t>n = 45 (18 female) people diagnosed with SAD and MDD; Age M = 28.6 (SD = 5.7); Ethnicity not stated</w:t>
            </w:r>
          </w:p>
        </w:tc>
        <w:tc>
          <w:tcPr>
            <w:tcW w:w="2472" w:type="dxa"/>
            <w:shd w:val="clear" w:color="auto" w:fill="auto"/>
          </w:tcPr>
          <w:p w:rsidR="008D7539" w:rsidRPr="00EE4132" w:rsidRDefault="00236EE4">
            <w:pPr>
              <w:spacing w:line="240" w:lineRule="auto"/>
              <w:ind w:firstLine="0"/>
              <w:rPr>
                <w:lang w:eastAsia="en-GB"/>
              </w:rPr>
            </w:pPr>
            <w:r w:rsidRPr="00EE4132">
              <w:rPr>
                <w:lang w:eastAsia="en-GB"/>
              </w:rPr>
              <w:t>n = 31 (16 female) people diagnosed with anxiety disorders other than SAD, plus MDD; Age M = 33.7 (SD = 11.2); ethnicity not stated</w:t>
            </w:r>
          </w:p>
        </w:tc>
        <w:tc>
          <w:tcPr>
            <w:tcW w:w="1890" w:type="dxa"/>
            <w:shd w:val="clear" w:color="auto" w:fill="auto"/>
          </w:tcPr>
          <w:p w:rsidR="008D7539" w:rsidRPr="00EE4132" w:rsidRDefault="00236EE4">
            <w:pPr>
              <w:spacing w:line="240" w:lineRule="auto"/>
              <w:ind w:firstLine="0"/>
              <w:rPr>
                <w:lang w:eastAsia="en-GB"/>
              </w:rPr>
            </w:pPr>
            <w:r w:rsidRPr="00EE4132">
              <w:rPr>
                <w:lang w:eastAsia="en-GB"/>
              </w:rPr>
              <w:t xml:space="preserve">ECR </w:t>
            </w:r>
          </w:p>
        </w:tc>
        <w:tc>
          <w:tcPr>
            <w:tcW w:w="1889" w:type="dxa"/>
            <w:shd w:val="clear" w:color="auto" w:fill="auto"/>
          </w:tcPr>
          <w:p w:rsidR="008D7539" w:rsidRPr="00EE4132" w:rsidRDefault="00236EE4">
            <w:pPr>
              <w:spacing w:line="240" w:lineRule="auto"/>
              <w:ind w:firstLine="0"/>
              <w:rPr>
                <w:lang w:eastAsia="en-GB"/>
              </w:rPr>
            </w:pPr>
            <w:r w:rsidRPr="00EE4132">
              <w:rPr>
                <w:lang w:eastAsia="en-GB"/>
              </w:rPr>
              <w:t xml:space="preserve">LSAS </w:t>
            </w:r>
          </w:p>
        </w:tc>
      </w:tr>
      <w:tr w:rsidR="008D7539" w:rsidRPr="00EE4132">
        <w:trPr>
          <w:trHeight w:val="1265"/>
        </w:trPr>
        <w:tc>
          <w:tcPr>
            <w:tcW w:w="1989" w:type="dxa"/>
            <w:tcBorders>
              <w:bottom w:val="single" w:sz="12" w:space="0" w:color="00000A"/>
            </w:tcBorders>
            <w:shd w:val="clear" w:color="auto" w:fill="auto"/>
          </w:tcPr>
          <w:p w:rsidR="008D7539" w:rsidRPr="00EE4132" w:rsidRDefault="00236EE4">
            <w:pPr>
              <w:spacing w:line="240" w:lineRule="auto"/>
              <w:ind w:firstLine="0"/>
              <w:rPr>
                <w:lang w:eastAsia="en-GB"/>
              </w:rPr>
            </w:pPr>
            <w:r w:rsidRPr="00EE4132">
              <w:rPr>
                <w:lang w:eastAsia="en-GB"/>
              </w:rPr>
              <w:t>Weisman, et al., (2011) SEM, Israel</w:t>
            </w:r>
          </w:p>
        </w:tc>
        <w:tc>
          <w:tcPr>
            <w:tcW w:w="1455" w:type="dxa"/>
            <w:tcBorders>
              <w:bottom w:val="single" w:sz="12" w:space="0" w:color="00000A"/>
            </w:tcBorders>
            <w:shd w:val="clear" w:color="auto" w:fill="auto"/>
          </w:tcPr>
          <w:p w:rsidR="008D7539" w:rsidRPr="00EE4132" w:rsidRDefault="00236EE4">
            <w:pPr>
              <w:spacing w:line="240" w:lineRule="auto"/>
              <w:ind w:firstLine="0"/>
              <w:rPr>
                <w:lang w:eastAsia="en-GB"/>
              </w:rPr>
            </w:pPr>
            <w:r w:rsidRPr="00EE4132">
              <w:rPr>
                <w:lang w:eastAsia="en-GB"/>
              </w:rPr>
              <w:t>Controlled cross-sectional</w:t>
            </w:r>
          </w:p>
        </w:tc>
        <w:tc>
          <w:tcPr>
            <w:tcW w:w="1630" w:type="dxa"/>
            <w:tcBorders>
              <w:bottom w:val="single" w:sz="12" w:space="0" w:color="00000A"/>
            </w:tcBorders>
            <w:shd w:val="clear" w:color="auto" w:fill="auto"/>
          </w:tcPr>
          <w:p w:rsidR="008D7539" w:rsidRPr="00EE4132" w:rsidRDefault="00236EE4">
            <w:pPr>
              <w:spacing w:line="240" w:lineRule="auto"/>
              <w:ind w:firstLine="0"/>
              <w:rPr>
                <w:lang w:eastAsia="en-GB"/>
              </w:rPr>
            </w:pPr>
            <w:r w:rsidRPr="00EE4132">
              <w:rPr>
                <w:lang w:eastAsia="en-GB"/>
              </w:rPr>
              <w:t xml:space="preserve">SAD treatment seekers </w:t>
            </w:r>
          </w:p>
        </w:tc>
        <w:tc>
          <w:tcPr>
            <w:tcW w:w="2459" w:type="dxa"/>
            <w:tcBorders>
              <w:bottom w:val="single" w:sz="12" w:space="0" w:color="00000A"/>
            </w:tcBorders>
            <w:shd w:val="clear" w:color="auto" w:fill="auto"/>
          </w:tcPr>
          <w:p w:rsidR="008D7539" w:rsidRPr="00EE4132" w:rsidRDefault="00236EE4">
            <w:pPr>
              <w:spacing w:line="240" w:lineRule="auto"/>
              <w:ind w:firstLine="0"/>
              <w:rPr>
                <w:lang w:eastAsia="en-GB"/>
              </w:rPr>
            </w:pPr>
            <w:r w:rsidRPr="00EE4132">
              <w:rPr>
                <w:lang w:eastAsia="en-GB"/>
              </w:rPr>
              <w:t>n = 87 (41 female) people meeting SAD diagnostic criteria; Age M = 29.5 (SD = 6.0); Ethnicity not stated</w:t>
            </w:r>
          </w:p>
        </w:tc>
        <w:tc>
          <w:tcPr>
            <w:tcW w:w="2472" w:type="dxa"/>
            <w:tcBorders>
              <w:bottom w:val="single" w:sz="12" w:space="0" w:color="00000A"/>
            </w:tcBorders>
            <w:shd w:val="clear" w:color="auto" w:fill="auto"/>
          </w:tcPr>
          <w:p w:rsidR="008D7539" w:rsidRPr="00EE4132" w:rsidRDefault="00236EE4">
            <w:pPr>
              <w:spacing w:line="240" w:lineRule="auto"/>
              <w:ind w:firstLine="0"/>
              <w:rPr>
                <w:lang w:eastAsia="en-GB"/>
              </w:rPr>
            </w:pPr>
            <w:r w:rsidRPr="00EE4132">
              <w:rPr>
                <w:lang w:eastAsia="en-GB"/>
              </w:rPr>
              <w:t>-</w:t>
            </w:r>
          </w:p>
        </w:tc>
        <w:tc>
          <w:tcPr>
            <w:tcW w:w="1890" w:type="dxa"/>
            <w:tcBorders>
              <w:bottom w:val="single" w:sz="12" w:space="0" w:color="00000A"/>
            </w:tcBorders>
            <w:shd w:val="clear" w:color="auto" w:fill="auto"/>
          </w:tcPr>
          <w:p w:rsidR="008D7539" w:rsidRPr="00EE4132" w:rsidRDefault="00236EE4">
            <w:pPr>
              <w:spacing w:line="240" w:lineRule="auto"/>
              <w:ind w:firstLine="0"/>
              <w:rPr>
                <w:lang w:eastAsia="en-GB"/>
              </w:rPr>
            </w:pPr>
            <w:r w:rsidRPr="00EE4132">
              <w:rPr>
                <w:lang w:eastAsia="en-GB"/>
              </w:rPr>
              <w:t xml:space="preserve">ECR </w:t>
            </w:r>
          </w:p>
        </w:tc>
        <w:tc>
          <w:tcPr>
            <w:tcW w:w="1889" w:type="dxa"/>
            <w:tcBorders>
              <w:bottom w:val="single" w:sz="12" w:space="0" w:color="00000A"/>
            </w:tcBorders>
            <w:shd w:val="clear" w:color="auto" w:fill="auto"/>
          </w:tcPr>
          <w:p w:rsidR="008D7539" w:rsidRPr="00EE4132" w:rsidRDefault="00236EE4">
            <w:pPr>
              <w:spacing w:line="240" w:lineRule="auto"/>
              <w:ind w:firstLine="0"/>
              <w:rPr>
                <w:lang w:eastAsia="en-GB"/>
              </w:rPr>
            </w:pPr>
            <w:r w:rsidRPr="00EE4132">
              <w:rPr>
                <w:lang w:eastAsia="en-GB"/>
              </w:rPr>
              <w:t xml:space="preserve">LSAS </w:t>
            </w:r>
          </w:p>
        </w:tc>
      </w:tr>
    </w:tbl>
    <w:p w:rsidR="008D7539" w:rsidRPr="00EE4132" w:rsidRDefault="00236EE4">
      <w:pPr>
        <w:spacing w:line="240" w:lineRule="auto"/>
        <w:ind w:firstLine="0"/>
        <w:rPr>
          <w:lang w:eastAsia="en-GB"/>
        </w:rPr>
        <w:sectPr w:rsidR="008D7539" w:rsidRPr="00EE4132">
          <w:headerReference w:type="default" r:id="rId15"/>
          <w:pgSz w:w="16838" w:h="11906" w:orient="landscape"/>
          <w:pgMar w:top="1440" w:right="1440" w:bottom="1440" w:left="1440" w:header="720" w:footer="0" w:gutter="0"/>
          <w:cols w:space="720"/>
          <w:formProt w:val="0"/>
          <w:docGrid w:linePitch="360" w:charSpace="-6145"/>
        </w:sectPr>
      </w:pPr>
      <w:r w:rsidRPr="00EE4132">
        <w:rPr>
          <w:lang w:eastAsia="en-GB"/>
        </w:rPr>
        <w:t xml:space="preserve">NOTE: </w:t>
      </w:r>
      <w:r w:rsidRPr="00EE4132">
        <w:rPr>
          <w:vertAlign w:val="superscript"/>
          <w:lang w:eastAsia="en-GB"/>
        </w:rPr>
        <w:t>1</w:t>
      </w:r>
      <w:r w:rsidRPr="00EE4132">
        <w:rPr>
          <w:lang w:eastAsia="en-GB"/>
        </w:rPr>
        <w:t xml:space="preserve"> demographic information unclear as a subset of participants was used for attachment and social anxiety comparison; Attachment assessments: ASI = Attachment Style Interview (Bifulco, et al., 1998); ASQ = Attachment Style Questionnaire (Feeney, et al., 1994); ECR = Experiences in Close Relationships Scale (Brennan, et al., 1998); ECR-R = Experiences in Close Relationships Scale-Revised (Fraley, et al., 2000); ECR-S = Experiences in Close Relationships Scale – Short form (Wei, et al., 2007); IPPA = Inventory of Parent and Peer Attachment (Armsden &amp; Greenberg, 1987); RAAS = Revised Adult Attachment Scale (Collins &amp; Read, 1990; Collins, 1996); RQ = Relationship Questionnaire (Bartholomew &amp; Horowitz, 1991); RSQ = Relationship Scales Questionnaire (Griffin &amp; Bartholomew, 1994). Social anxiety assessments: BFNE = Brief Fear of Negative Evaluation scale (Leary, 1983a); FQ-social = Fear Questionnaire-Social subscale (Marks &amp; Matthews, 1979); IAS = Interaction Anxiety Scale (Leary, 1983b); IPSM = Interpersonal Sensitivity Measure (Boyce &amp; Parker, 1989); LSAS = Liebowitz Social Anxiety Scale (Liebowitz, 1987); MPPS-C = Measure of Public and Private Self-Consciousness (Fenigstein, et al., 1975); PBI = Parental Bonding Instrument (Parker, et al., 1979); SAS = Social Anxiety Scale (</w:t>
      </w:r>
      <w:r w:rsidRPr="00EE4132">
        <w:t>Ö</w:t>
      </w:r>
      <w:r w:rsidRPr="00EE4132">
        <w:rPr>
          <w:lang w:eastAsia="en-GB"/>
        </w:rPr>
        <w:t xml:space="preserve">zbay &amp; Palanci, 2001); SIAS = Social Interaction Anxiety Scale (Mattick &amp; Clarke, 1998; NOTE: companion measure with SPS); SPAI = Social Phobia Anxiety Inventory (Turner, et al., 1989); SPIn = </w:t>
      </w:r>
      <w:r w:rsidRPr="00EE4132">
        <w:rPr>
          <w:lang w:eastAsia="en-GB"/>
        </w:rPr>
        <w:lastRenderedPageBreak/>
        <w:t>Social Phobia Inventory (Connor, et al., 2000); SPS = Social Phobia Scale (Mattick &amp; Clarke, 1998; NOTE: companion measure with SIAS). Other assessments: CCAPS-62 = Counselling Centre Assessment of Psychological Symptoms-62 (Locke et al., 2011); CIDI = Composite International Diagnostic Interview (World Health Organisation, 1990); SCID = Structured Clinical Interview for DSM-IV (First, et al., 1995).</w:t>
      </w:r>
    </w:p>
    <w:p w:rsidR="008D7539" w:rsidRPr="00EE4132" w:rsidRDefault="00236EE4">
      <w:pPr>
        <w:spacing w:line="240" w:lineRule="auto"/>
        <w:ind w:firstLine="0"/>
      </w:pPr>
      <w:r w:rsidRPr="00EE4132">
        <w:lastRenderedPageBreak/>
        <w:t xml:space="preserve">Table 2 </w:t>
      </w:r>
    </w:p>
    <w:p w:rsidR="008D7539" w:rsidRPr="00EE4132" w:rsidRDefault="00236EE4">
      <w:pPr>
        <w:spacing w:line="240" w:lineRule="auto"/>
        <w:ind w:firstLine="0"/>
      </w:pPr>
      <w:r w:rsidRPr="00EE4132">
        <w:t>Risk of Bias Assessment</w:t>
      </w:r>
    </w:p>
    <w:tbl>
      <w:tblPr>
        <w:tblW w:w="15604" w:type="dxa"/>
        <w:tblInd w:w="-612" w:type="dxa"/>
        <w:tblBorders>
          <w:top w:val="single" w:sz="8" w:space="0" w:color="00000A"/>
          <w:bottom w:val="single" w:sz="8" w:space="0" w:color="00000A"/>
          <w:insideH w:val="single" w:sz="8" w:space="0" w:color="00000A"/>
        </w:tblBorders>
        <w:tblLook w:val="04A0" w:firstRow="1" w:lastRow="0" w:firstColumn="1" w:lastColumn="0" w:noHBand="0" w:noVBand="1"/>
      </w:tblPr>
      <w:tblGrid>
        <w:gridCol w:w="1336"/>
        <w:gridCol w:w="1132"/>
        <w:gridCol w:w="1408"/>
        <w:gridCol w:w="1520"/>
        <w:gridCol w:w="1300"/>
        <w:gridCol w:w="1275"/>
        <w:gridCol w:w="1122"/>
        <w:gridCol w:w="1275"/>
        <w:gridCol w:w="1265"/>
        <w:gridCol w:w="1124"/>
        <w:gridCol w:w="1418"/>
        <w:gridCol w:w="1429"/>
      </w:tblGrid>
      <w:tr w:rsidR="008D7539" w:rsidRPr="00EE4132">
        <w:trPr>
          <w:trHeight w:val="1465"/>
        </w:trPr>
        <w:tc>
          <w:tcPr>
            <w:tcW w:w="1287" w:type="dxa"/>
            <w:tcBorders>
              <w:top w:val="single" w:sz="8" w:space="0" w:color="00000A"/>
              <w:bottom w:val="single" w:sz="8" w:space="0" w:color="00000A"/>
            </w:tcBorders>
            <w:shd w:val="clear" w:color="auto" w:fill="auto"/>
          </w:tcPr>
          <w:p w:rsidR="008D7539" w:rsidRPr="00EE4132" w:rsidRDefault="00236EE4">
            <w:pPr>
              <w:spacing w:line="240" w:lineRule="auto"/>
              <w:ind w:firstLine="0"/>
              <w:rPr>
                <w:lang w:eastAsia="en-GB"/>
              </w:rPr>
            </w:pPr>
            <w:r w:rsidRPr="00EE4132">
              <w:rPr>
                <w:lang w:eastAsia="en-GB"/>
              </w:rPr>
              <w:t>Authors</w:t>
            </w:r>
          </w:p>
        </w:tc>
        <w:tc>
          <w:tcPr>
            <w:tcW w:w="1134" w:type="dxa"/>
            <w:tcBorders>
              <w:top w:val="single" w:sz="8" w:space="0" w:color="00000A"/>
              <w:bottom w:val="single" w:sz="8" w:space="0" w:color="00000A"/>
            </w:tcBorders>
            <w:shd w:val="clear" w:color="auto" w:fill="auto"/>
          </w:tcPr>
          <w:p w:rsidR="008D7539" w:rsidRPr="00EE4132" w:rsidRDefault="00236EE4">
            <w:pPr>
              <w:spacing w:line="240" w:lineRule="auto"/>
              <w:ind w:firstLine="0"/>
              <w:rPr>
                <w:lang w:eastAsia="en-GB"/>
              </w:rPr>
            </w:pPr>
            <w:r w:rsidRPr="00EE4132">
              <w:rPr>
                <w:lang w:eastAsia="en-GB"/>
              </w:rPr>
              <w:t>Unbiased selection of cohort</w:t>
            </w:r>
          </w:p>
        </w:tc>
        <w:tc>
          <w:tcPr>
            <w:tcW w:w="1419" w:type="dxa"/>
            <w:tcBorders>
              <w:top w:val="single" w:sz="8" w:space="0" w:color="00000A"/>
              <w:bottom w:val="single" w:sz="8" w:space="0" w:color="00000A"/>
            </w:tcBorders>
            <w:shd w:val="clear" w:color="auto" w:fill="auto"/>
          </w:tcPr>
          <w:p w:rsidR="008D7539" w:rsidRPr="00EE4132" w:rsidRDefault="00236EE4">
            <w:pPr>
              <w:spacing w:line="240" w:lineRule="auto"/>
              <w:ind w:firstLine="0"/>
              <w:rPr>
                <w:lang w:eastAsia="en-GB"/>
              </w:rPr>
            </w:pPr>
            <w:r w:rsidRPr="00EE4132">
              <w:rPr>
                <w:lang w:eastAsia="en-GB"/>
              </w:rPr>
              <w:t>Selection minimises baseline differences *</w:t>
            </w:r>
          </w:p>
        </w:tc>
        <w:tc>
          <w:tcPr>
            <w:tcW w:w="1534" w:type="dxa"/>
            <w:tcBorders>
              <w:top w:val="single" w:sz="8" w:space="0" w:color="00000A"/>
              <w:bottom w:val="single" w:sz="8" w:space="0" w:color="00000A"/>
            </w:tcBorders>
            <w:shd w:val="clear" w:color="auto" w:fill="auto"/>
          </w:tcPr>
          <w:p w:rsidR="008D7539" w:rsidRPr="00EE4132" w:rsidRDefault="00236EE4">
            <w:pPr>
              <w:spacing w:line="240" w:lineRule="auto"/>
              <w:ind w:firstLine="0"/>
              <w:rPr>
                <w:lang w:eastAsia="en-GB"/>
              </w:rPr>
            </w:pPr>
            <w:r w:rsidRPr="00EE4132">
              <w:rPr>
                <w:lang w:eastAsia="en-GB"/>
              </w:rPr>
              <w:t>Sample size calculation/ justification</w:t>
            </w:r>
          </w:p>
        </w:tc>
        <w:tc>
          <w:tcPr>
            <w:tcW w:w="1301" w:type="dxa"/>
            <w:tcBorders>
              <w:top w:val="single" w:sz="8" w:space="0" w:color="00000A"/>
              <w:bottom w:val="single" w:sz="8" w:space="0" w:color="00000A"/>
            </w:tcBorders>
            <w:shd w:val="clear" w:color="auto" w:fill="auto"/>
          </w:tcPr>
          <w:p w:rsidR="008D7539" w:rsidRPr="00EE4132" w:rsidRDefault="00236EE4">
            <w:pPr>
              <w:spacing w:line="240" w:lineRule="auto"/>
              <w:ind w:firstLine="0"/>
              <w:rPr>
                <w:lang w:eastAsia="en-GB"/>
              </w:rPr>
            </w:pPr>
            <w:r w:rsidRPr="00EE4132">
              <w:rPr>
                <w:lang w:eastAsia="en-GB"/>
              </w:rPr>
              <w:t>Adequate description of the cohort</w:t>
            </w:r>
          </w:p>
        </w:tc>
        <w:tc>
          <w:tcPr>
            <w:tcW w:w="1276" w:type="dxa"/>
            <w:tcBorders>
              <w:top w:val="single" w:sz="8" w:space="0" w:color="00000A"/>
              <w:bottom w:val="single" w:sz="8" w:space="0" w:color="00000A"/>
            </w:tcBorders>
            <w:shd w:val="clear" w:color="auto" w:fill="auto"/>
          </w:tcPr>
          <w:p w:rsidR="008D7539" w:rsidRPr="00EE4132" w:rsidRDefault="00236EE4">
            <w:pPr>
              <w:spacing w:line="240" w:lineRule="auto"/>
              <w:ind w:firstLine="0"/>
              <w:rPr>
                <w:lang w:eastAsia="en-GB"/>
              </w:rPr>
            </w:pPr>
            <w:r w:rsidRPr="00EE4132">
              <w:rPr>
                <w:lang w:eastAsia="en-GB"/>
              </w:rPr>
              <w:t>Valid  method to assess attachment style</w:t>
            </w:r>
          </w:p>
        </w:tc>
        <w:tc>
          <w:tcPr>
            <w:tcW w:w="1135" w:type="dxa"/>
            <w:tcBorders>
              <w:top w:val="single" w:sz="8" w:space="0" w:color="00000A"/>
              <w:bottom w:val="single" w:sz="8" w:space="0" w:color="00000A"/>
            </w:tcBorders>
            <w:shd w:val="clear" w:color="auto" w:fill="auto"/>
          </w:tcPr>
          <w:p w:rsidR="008D7539" w:rsidRPr="00EE4132" w:rsidRDefault="00236EE4">
            <w:pPr>
              <w:spacing w:line="240" w:lineRule="auto"/>
              <w:ind w:firstLine="0"/>
              <w:rPr>
                <w:lang w:eastAsia="en-GB"/>
              </w:rPr>
            </w:pPr>
            <w:r w:rsidRPr="00EE4132">
              <w:rPr>
                <w:lang w:eastAsia="en-GB"/>
              </w:rPr>
              <w:t>Valid method to assess social anxiety</w:t>
            </w:r>
          </w:p>
        </w:tc>
        <w:tc>
          <w:tcPr>
            <w:tcW w:w="1275" w:type="dxa"/>
            <w:tcBorders>
              <w:top w:val="single" w:sz="8" w:space="0" w:color="00000A"/>
              <w:bottom w:val="single" w:sz="8" w:space="0" w:color="00000A"/>
            </w:tcBorders>
            <w:shd w:val="clear" w:color="auto" w:fill="auto"/>
          </w:tcPr>
          <w:p w:rsidR="008D7539" w:rsidRPr="00EE4132" w:rsidRDefault="00236EE4">
            <w:pPr>
              <w:spacing w:line="240" w:lineRule="auto"/>
              <w:ind w:firstLine="0"/>
              <w:rPr>
                <w:lang w:eastAsia="en-GB"/>
              </w:rPr>
            </w:pPr>
            <w:r w:rsidRPr="00EE4132">
              <w:rPr>
                <w:lang w:eastAsia="en-GB"/>
              </w:rPr>
              <w:t>Assessors blind to SA or attachment status</w:t>
            </w:r>
          </w:p>
        </w:tc>
        <w:tc>
          <w:tcPr>
            <w:tcW w:w="1276" w:type="dxa"/>
            <w:tcBorders>
              <w:top w:val="single" w:sz="8" w:space="0" w:color="00000A"/>
              <w:bottom w:val="single" w:sz="8" w:space="0" w:color="00000A"/>
            </w:tcBorders>
            <w:shd w:val="clear" w:color="auto" w:fill="auto"/>
          </w:tcPr>
          <w:p w:rsidR="008D7539" w:rsidRPr="00EE4132" w:rsidRDefault="00236EE4">
            <w:pPr>
              <w:spacing w:line="240" w:lineRule="auto"/>
              <w:ind w:firstLine="0"/>
              <w:rPr>
                <w:lang w:eastAsia="en-GB"/>
              </w:rPr>
            </w:pPr>
            <w:r w:rsidRPr="00EE4132">
              <w:rPr>
                <w:lang w:eastAsia="en-GB"/>
              </w:rPr>
              <w:t>Adequate follow-up*</w:t>
            </w:r>
          </w:p>
        </w:tc>
        <w:tc>
          <w:tcPr>
            <w:tcW w:w="1134" w:type="dxa"/>
            <w:tcBorders>
              <w:top w:val="single" w:sz="8" w:space="0" w:color="00000A"/>
              <w:bottom w:val="single" w:sz="8" w:space="0" w:color="00000A"/>
            </w:tcBorders>
            <w:shd w:val="clear" w:color="auto" w:fill="auto"/>
          </w:tcPr>
          <w:p w:rsidR="008D7539" w:rsidRPr="00EE4132" w:rsidRDefault="00236EE4">
            <w:pPr>
              <w:spacing w:line="240" w:lineRule="auto"/>
              <w:ind w:firstLine="0"/>
              <w:rPr>
                <w:lang w:eastAsia="en-GB"/>
              </w:rPr>
            </w:pPr>
            <w:r w:rsidRPr="00EE4132">
              <w:rPr>
                <w:lang w:eastAsia="en-GB"/>
              </w:rPr>
              <w:t>Missing data minimal</w:t>
            </w:r>
          </w:p>
        </w:tc>
        <w:tc>
          <w:tcPr>
            <w:tcW w:w="1419" w:type="dxa"/>
            <w:tcBorders>
              <w:top w:val="single" w:sz="8" w:space="0" w:color="00000A"/>
              <w:bottom w:val="single" w:sz="8" w:space="0" w:color="00000A"/>
            </w:tcBorders>
            <w:shd w:val="clear" w:color="auto" w:fill="auto"/>
          </w:tcPr>
          <w:p w:rsidR="008D7539" w:rsidRPr="00EE4132" w:rsidRDefault="00236EE4">
            <w:pPr>
              <w:spacing w:line="240" w:lineRule="auto"/>
              <w:ind w:firstLine="0"/>
              <w:rPr>
                <w:lang w:eastAsia="en-GB"/>
              </w:rPr>
            </w:pPr>
            <w:r w:rsidRPr="00EE4132">
              <w:rPr>
                <w:lang w:eastAsia="en-GB"/>
              </w:rPr>
              <w:t>Control of confounders</w:t>
            </w:r>
          </w:p>
        </w:tc>
        <w:tc>
          <w:tcPr>
            <w:tcW w:w="1413" w:type="dxa"/>
            <w:tcBorders>
              <w:top w:val="single" w:sz="8" w:space="0" w:color="00000A"/>
              <w:bottom w:val="single" w:sz="8" w:space="0" w:color="00000A"/>
            </w:tcBorders>
            <w:shd w:val="clear" w:color="auto" w:fill="auto"/>
          </w:tcPr>
          <w:p w:rsidR="008D7539" w:rsidRPr="00EE4132" w:rsidRDefault="00236EE4">
            <w:pPr>
              <w:spacing w:line="240" w:lineRule="auto"/>
              <w:ind w:firstLine="0"/>
              <w:rPr>
                <w:lang w:eastAsia="en-GB"/>
              </w:rPr>
            </w:pPr>
            <w:r w:rsidRPr="00EE4132">
              <w:rPr>
                <w:lang w:eastAsia="en-GB"/>
              </w:rPr>
              <w:t>Analysis appropriate*</w:t>
            </w:r>
          </w:p>
        </w:tc>
      </w:tr>
      <w:tr w:rsidR="008D7539" w:rsidRPr="00EE4132">
        <w:trPr>
          <w:trHeight w:val="619"/>
        </w:trPr>
        <w:tc>
          <w:tcPr>
            <w:tcW w:w="1287" w:type="dxa"/>
            <w:shd w:val="clear" w:color="auto" w:fill="auto"/>
          </w:tcPr>
          <w:p w:rsidR="008D7539" w:rsidRPr="00EE4132" w:rsidRDefault="00236EE4">
            <w:pPr>
              <w:spacing w:line="240" w:lineRule="auto"/>
              <w:ind w:firstLine="0"/>
              <w:rPr>
                <w:lang w:eastAsia="en-GB"/>
              </w:rPr>
            </w:pPr>
            <w:r w:rsidRPr="00EE4132">
              <w:rPr>
                <w:lang w:eastAsia="en-GB"/>
              </w:rPr>
              <w:t>Aderka et al. (2009)</w:t>
            </w:r>
          </w:p>
        </w:tc>
        <w:tc>
          <w:tcPr>
            <w:tcW w:w="1134" w:type="dxa"/>
            <w:shd w:val="clear" w:color="auto" w:fill="auto"/>
          </w:tcPr>
          <w:p w:rsidR="008D7539" w:rsidRPr="00EE4132" w:rsidRDefault="00236EE4">
            <w:pPr>
              <w:spacing w:line="240" w:lineRule="auto"/>
              <w:ind w:firstLine="0"/>
              <w:rPr>
                <w:lang w:eastAsia="en-GB"/>
              </w:rPr>
            </w:pPr>
            <w:r w:rsidRPr="00EE4132">
              <w:rPr>
                <w:lang w:eastAsia="en-GB"/>
              </w:rPr>
              <w:t>Partial</w:t>
            </w:r>
          </w:p>
        </w:tc>
        <w:tc>
          <w:tcPr>
            <w:tcW w:w="1419" w:type="dxa"/>
            <w:shd w:val="clear" w:color="auto" w:fill="auto"/>
          </w:tcPr>
          <w:p w:rsidR="008D7539" w:rsidRPr="00EE4132" w:rsidRDefault="00236EE4">
            <w:pPr>
              <w:spacing w:line="240" w:lineRule="auto"/>
              <w:ind w:firstLine="0"/>
              <w:rPr>
                <w:lang w:eastAsia="en-GB"/>
              </w:rPr>
            </w:pPr>
            <w:r w:rsidRPr="00EE4132">
              <w:rPr>
                <w:lang w:eastAsia="en-GB"/>
              </w:rPr>
              <w:t>N/A</w:t>
            </w:r>
          </w:p>
        </w:tc>
        <w:tc>
          <w:tcPr>
            <w:tcW w:w="1534" w:type="dxa"/>
            <w:shd w:val="clear" w:color="auto" w:fill="auto"/>
          </w:tcPr>
          <w:p w:rsidR="008D7539" w:rsidRPr="00EE4132" w:rsidRDefault="00236EE4">
            <w:pPr>
              <w:spacing w:line="240" w:lineRule="auto"/>
              <w:ind w:firstLine="0"/>
              <w:rPr>
                <w:lang w:eastAsia="en-GB"/>
              </w:rPr>
            </w:pPr>
            <w:r w:rsidRPr="00EE4132">
              <w:rPr>
                <w:lang w:eastAsia="en-GB"/>
              </w:rPr>
              <w:t>No</w:t>
            </w:r>
          </w:p>
        </w:tc>
        <w:tc>
          <w:tcPr>
            <w:tcW w:w="1301" w:type="dxa"/>
            <w:shd w:val="clear" w:color="auto" w:fill="auto"/>
          </w:tcPr>
          <w:p w:rsidR="008D7539" w:rsidRPr="00EE4132" w:rsidRDefault="00236EE4">
            <w:pPr>
              <w:spacing w:line="240" w:lineRule="auto"/>
              <w:ind w:firstLine="0"/>
              <w:rPr>
                <w:lang w:eastAsia="en-GB"/>
              </w:rPr>
            </w:pPr>
            <w:r w:rsidRPr="00EE4132">
              <w:rPr>
                <w:lang w:eastAsia="en-GB"/>
              </w:rPr>
              <w:t>Partial</w:t>
            </w:r>
          </w:p>
        </w:tc>
        <w:tc>
          <w:tcPr>
            <w:tcW w:w="1276"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135"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275"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276" w:type="dxa"/>
            <w:shd w:val="clear" w:color="auto" w:fill="auto"/>
          </w:tcPr>
          <w:p w:rsidR="008D7539" w:rsidRPr="00EE4132" w:rsidRDefault="00236EE4">
            <w:pPr>
              <w:spacing w:line="240" w:lineRule="auto"/>
              <w:ind w:firstLine="0"/>
              <w:rPr>
                <w:lang w:eastAsia="en-GB"/>
              </w:rPr>
            </w:pPr>
            <w:r w:rsidRPr="00EE4132">
              <w:rPr>
                <w:lang w:eastAsia="en-GB"/>
              </w:rPr>
              <w:t>N/A</w:t>
            </w:r>
          </w:p>
        </w:tc>
        <w:tc>
          <w:tcPr>
            <w:tcW w:w="1134" w:type="dxa"/>
            <w:shd w:val="clear" w:color="auto" w:fill="auto"/>
          </w:tcPr>
          <w:p w:rsidR="008D7539" w:rsidRPr="00EE4132" w:rsidRDefault="00236EE4">
            <w:pPr>
              <w:spacing w:line="240" w:lineRule="auto"/>
              <w:ind w:firstLine="0"/>
              <w:rPr>
                <w:lang w:eastAsia="en-GB"/>
              </w:rPr>
            </w:pPr>
            <w:r w:rsidRPr="00EE4132">
              <w:rPr>
                <w:lang w:eastAsia="en-GB"/>
              </w:rPr>
              <w:t>Unclear</w:t>
            </w:r>
          </w:p>
        </w:tc>
        <w:tc>
          <w:tcPr>
            <w:tcW w:w="1419"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413" w:type="dxa"/>
            <w:shd w:val="clear" w:color="auto" w:fill="auto"/>
          </w:tcPr>
          <w:p w:rsidR="008D7539" w:rsidRPr="00EE4132" w:rsidRDefault="00236EE4">
            <w:pPr>
              <w:spacing w:line="240" w:lineRule="auto"/>
              <w:ind w:firstLine="0"/>
              <w:rPr>
                <w:lang w:eastAsia="en-GB"/>
              </w:rPr>
            </w:pPr>
            <w:r w:rsidRPr="00EE4132">
              <w:rPr>
                <w:lang w:eastAsia="en-GB"/>
              </w:rPr>
              <w:t>unclear</w:t>
            </w:r>
          </w:p>
        </w:tc>
      </w:tr>
      <w:tr w:rsidR="008D7539" w:rsidRPr="00EE4132">
        <w:trPr>
          <w:trHeight w:val="630"/>
        </w:trPr>
        <w:tc>
          <w:tcPr>
            <w:tcW w:w="1287" w:type="dxa"/>
            <w:shd w:val="clear" w:color="auto" w:fill="auto"/>
          </w:tcPr>
          <w:p w:rsidR="008D7539" w:rsidRPr="00EE4132" w:rsidRDefault="00236EE4">
            <w:pPr>
              <w:spacing w:line="240" w:lineRule="auto"/>
              <w:ind w:firstLine="0"/>
              <w:rPr>
                <w:lang w:eastAsia="en-GB"/>
              </w:rPr>
            </w:pPr>
            <w:r w:rsidRPr="00EE4132">
              <w:rPr>
                <w:lang w:eastAsia="en-GB"/>
              </w:rPr>
              <w:t>Anhalt &amp; Morris (2008)</w:t>
            </w:r>
          </w:p>
        </w:tc>
        <w:tc>
          <w:tcPr>
            <w:tcW w:w="1134" w:type="dxa"/>
            <w:shd w:val="clear" w:color="auto" w:fill="auto"/>
          </w:tcPr>
          <w:p w:rsidR="008D7539" w:rsidRPr="00EE4132" w:rsidRDefault="00236EE4">
            <w:pPr>
              <w:spacing w:line="240" w:lineRule="auto"/>
              <w:ind w:firstLine="0"/>
              <w:rPr>
                <w:lang w:eastAsia="en-GB"/>
              </w:rPr>
            </w:pPr>
            <w:r w:rsidRPr="00EE4132">
              <w:rPr>
                <w:lang w:eastAsia="en-GB"/>
              </w:rPr>
              <w:t>No</w:t>
            </w:r>
          </w:p>
        </w:tc>
        <w:tc>
          <w:tcPr>
            <w:tcW w:w="1419" w:type="dxa"/>
            <w:shd w:val="clear" w:color="auto" w:fill="auto"/>
          </w:tcPr>
          <w:p w:rsidR="008D7539" w:rsidRPr="00EE4132" w:rsidRDefault="00236EE4">
            <w:pPr>
              <w:spacing w:line="240" w:lineRule="auto"/>
              <w:ind w:firstLine="0"/>
              <w:rPr>
                <w:lang w:eastAsia="en-GB"/>
              </w:rPr>
            </w:pPr>
            <w:r w:rsidRPr="00EE4132">
              <w:rPr>
                <w:lang w:eastAsia="en-GB"/>
              </w:rPr>
              <w:t>N/A</w:t>
            </w:r>
          </w:p>
        </w:tc>
        <w:tc>
          <w:tcPr>
            <w:tcW w:w="1534" w:type="dxa"/>
            <w:shd w:val="clear" w:color="auto" w:fill="auto"/>
          </w:tcPr>
          <w:p w:rsidR="008D7539" w:rsidRPr="00EE4132" w:rsidRDefault="00236EE4">
            <w:pPr>
              <w:spacing w:line="240" w:lineRule="auto"/>
              <w:ind w:firstLine="0"/>
              <w:rPr>
                <w:lang w:eastAsia="en-GB"/>
              </w:rPr>
            </w:pPr>
            <w:r w:rsidRPr="00EE4132">
              <w:rPr>
                <w:lang w:eastAsia="en-GB"/>
              </w:rPr>
              <w:t>No</w:t>
            </w:r>
          </w:p>
        </w:tc>
        <w:tc>
          <w:tcPr>
            <w:tcW w:w="1301"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276"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135"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275"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276" w:type="dxa"/>
            <w:shd w:val="clear" w:color="auto" w:fill="auto"/>
          </w:tcPr>
          <w:p w:rsidR="008D7539" w:rsidRPr="00EE4132" w:rsidRDefault="00236EE4">
            <w:pPr>
              <w:spacing w:line="240" w:lineRule="auto"/>
              <w:ind w:firstLine="0"/>
              <w:rPr>
                <w:lang w:eastAsia="en-GB"/>
              </w:rPr>
            </w:pPr>
            <w:r w:rsidRPr="00EE4132">
              <w:rPr>
                <w:lang w:eastAsia="en-GB"/>
              </w:rPr>
              <w:t>N/A</w:t>
            </w:r>
          </w:p>
        </w:tc>
        <w:tc>
          <w:tcPr>
            <w:tcW w:w="1134" w:type="dxa"/>
            <w:shd w:val="clear" w:color="auto" w:fill="auto"/>
          </w:tcPr>
          <w:p w:rsidR="008D7539" w:rsidRPr="00EE4132" w:rsidRDefault="00236EE4">
            <w:pPr>
              <w:spacing w:line="240" w:lineRule="auto"/>
              <w:ind w:firstLine="0"/>
              <w:rPr>
                <w:lang w:eastAsia="en-GB"/>
              </w:rPr>
            </w:pPr>
            <w:r w:rsidRPr="00EE4132">
              <w:rPr>
                <w:lang w:eastAsia="en-GB"/>
              </w:rPr>
              <w:t>Unclear</w:t>
            </w:r>
          </w:p>
        </w:tc>
        <w:tc>
          <w:tcPr>
            <w:tcW w:w="1419" w:type="dxa"/>
            <w:shd w:val="clear" w:color="auto" w:fill="auto"/>
          </w:tcPr>
          <w:p w:rsidR="008D7539" w:rsidRPr="00EE4132" w:rsidRDefault="00236EE4">
            <w:pPr>
              <w:spacing w:line="240" w:lineRule="auto"/>
              <w:ind w:firstLine="0"/>
              <w:rPr>
                <w:lang w:eastAsia="en-GB"/>
              </w:rPr>
            </w:pPr>
            <w:r w:rsidRPr="00EE4132">
              <w:rPr>
                <w:lang w:eastAsia="en-GB"/>
              </w:rPr>
              <w:t>Partial</w:t>
            </w:r>
          </w:p>
        </w:tc>
        <w:tc>
          <w:tcPr>
            <w:tcW w:w="1413" w:type="dxa"/>
            <w:shd w:val="clear" w:color="auto" w:fill="auto"/>
          </w:tcPr>
          <w:p w:rsidR="008D7539" w:rsidRPr="00EE4132" w:rsidRDefault="00236EE4">
            <w:pPr>
              <w:spacing w:line="240" w:lineRule="auto"/>
              <w:ind w:firstLine="0"/>
              <w:rPr>
                <w:lang w:eastAsia="en-GB"/>
              </w:rPr>
            </w:pPr>
            <w:r w:rsidRPr="00EE4132">
              <w:rPr>
                <w:lang w:eastAsia="en-GB"/>
              </w:rPr>
              <w:t>unclear</w:t>
            </w:r>
          </w:p>
        </w:tc>
      </w:tr>
      <w:tr w:rsidR="008D7539" w:rsidRPr="00EE4132">
        <w:trPr>
          <w:trHeight w:val="630"/>
        </w:trPr>
        <w:tc>
          <w:tcPr>
            <w:tcW w:w="1287" w:type="dxa"/>
            <w:shd w:val="clear" w:color="auto" w:fill="auto"/>
          </w:tcPr>
          <w:p w:rsidR="008D7539" w:rsidRPr="00EE4132" w:rsidRDefault="00236EE4">
            <w:pPr>
              <w:spacing w:line="240" w:lineRule="auto"/>
              <w:ind w:firstLine="0"/>
              <w:rPr>
                <w:lang w:eastAsia="en-GB"/>
              </w:rPr>
            </w:pPr>
            <w:r w:rsidRPr="00EE4132">
              <w:rPr>
                <w:lang w:eastAsia="en-GB"/>
              </w:rPr>
              <w:t>Bifulco et al. (2006)</w:t>
            </w:r>
          </w:p>
        </w:tc>
        <w:tc>
          <w:tcPr>
            <w:tcW w:w="1134" w:type="dxa"/>
            <w:shd w:val="clear" w:color="auto" w:fill="auto"/>
          </w:tcPr>
          <w:p w:rsidR="008D7539" w:rsidRPr="00EE4132" w:rsidRDefault="00236EE4">
            <w:pPr>
              <w:spacing w:line="240" w:lineRule="auto"/>
              <w:ind w:firstLine="0"/>
              <w:rPr>
                <w:lang w:eastAsia="en-GB"/>
              </w:rPr>
            </w:pPr>
            <w:r w:rsidRPr="00EE4132">
              <w:rPr>
                <w:lang w:eastAsia="en-GB"/>
              </w:rPr>
              <w:t>Partial</w:t>
            </w:r>
          </w:p>
        </w:tc>
        <w:tc>
          <w:tcPr>
            <w:tcW w:w="1419" w:type="dxa"/>
            <w:shd w:val="clear" w:color="auto" w:fill="auto"/>
          </w:tcPr>
          <w:p w:rsidR="008D7539" w:rsidRPr="00EE4132" w:rsidRDefault="00236EE4">
            <w:pPr>
              <w:spacing w:line="240" w:lineRule="auto"/>
              <w:ind w:firstLine="0"/>
              <w:rPr>
                <w:lang w:eastAsia="en-GB"/>
              </w:rPr>
            </w:pPr>
            <w:r w:rsidRPr="00EE4132">
              <w:rPr>
                <w:lang w:eastAsia="en-GB"/>
              </w:rPr>
              <w:t>N/A</w:t>
            </w:r>
          </w:p>
        </w:tc>
        <w:tc>
          <w:tcPr>
            <w:tcW w:w="1534" w:type="dxa"/>
            <w:shd w:val="clear" w:color="auto" w:fill="auto"/>
          </w:tcPr>
          <w:p w:rsidR="008D7539" w:rsidRPr="00EE4132" w:rsidRDefault="00236EE4">
            <w:pPr>
              <w:spacing w:line="240" w:lineRule="auto"/>
              <w:ind w:firstLine="0"/>
              <w:rPr>
                <w:lang w:eastAsia="en-GB"/>
              </w:rPr>
            </w:pPr>
            <w:r w:rsidRPr="00EE4132">
              <w:rPr>
                <w:lang w:eastAsia="en-GB"/>
              </w:rPr>
              <w:t xml:space="preserve">No </w:t>
            </w:r>
          </w:p>
        </w:tc>
        <w:tc>
          <w:tcPr>
            <w:tcW w:w="1301" w:type="dxa"/>
            <w:shd w:val="clear" w:color="auto" w:fill="auto"/>
          </w:tcPr>
          <w:p w:rsidR="008D7539" w:rsidRPr="00EE4132" w:rsidRDefault="00236EE4">
            <w:pPr>
              <w:spacing w:line="240" w:lineRule="auto"/>
              <w:ind w:firstLine="0"/>
              <w:rPr>
                <w:lang w:eastAsia="en-GB"/>
              </w:rPr>
            </w:pPr>
            <w:r w:rsidRPr="00EE4132">
              <w:rPr>
                <w:lang w:eastAsia="en-GB"/>
              </w:rPr>
              <w:t>No</w:t>
            </w:r>
          </w:p>
        </w:tc>
        <w:tc>
          <w:tcPr>
            <w:tcW w:w="1276"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135"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275" w:type="dxa"/>
            <w:shd w:val="clear" w:color="auto" w:fill="auto"/>
          </w:tcPr>
          <w:p w:rsidR="008D7539" w:rsidRPr="00EE4132" w:rsidRDefault="00236EE4">
            <w:pPr>
              <w:spacing w:line="240" w:lineRule="auto"/>
              <w:ind w:firstLine="0"/>
              <w:rPr>
                <w:lang w:eastAsia="en-GB"/>
              </w:rPr>
            </w:pPr>
            <w:r w:rsidRPr="00EE4132">
              <w:rPr>
                <w:lang w:eastAsia="en-GB"/>
              </w:rPr>
              <w:t>No</w:t>
            </w:r>
          </w:p>
        </w:tc>
        <w:tc>
          <w:tcPr>
            <w:tcW w:w="1276"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134" w:type="dxa"/>
            <w:shd w:val="clear" w:color="auto" w:fill="auto"/>
          </w:tcPr>
          <w:p w:rsidR="008D7539" w:rsidRPr="00EE4132" w:rsidRDefault="00236EE4">
            <w:pPr>
              <w:spacing w:line="240" w:lineRule="auto"/>
              <w:ind w:firstLine="0"/>
              <w:rPr>
                <w:lang w:eastAsia="en-GB"/>
              </w:rPr>
            </w:pPr>
            <w:r w:rsidRPr="00EE4132">
              <w:rPr>
                <w:lang w:eastAsia="en-GB"/>
              </w:rPr>
              <w:t>Partial</w:t>
            </w:r>
          </w:p>
        </w:tc>
        <w:tc>
          <w:tcPr>
            <w:tcW w:w="1419" w:type="dxa"/>
            <w:shd w:val="clear" w:color="auto" w:fill="auto"/>
          </w:tcPr>
          <w:p w:rsidR="008D7539" w:rsidRPr="00EE4132" w:rsidRDefault="00236EE4">
            <w:pPr>
              <w:spacing w:line="240" w:lineRule="auto"/>
              <w:ind w:firstLine="0"/>
              <w:rPr>
                <w:lang w:eastAsia="en-GB"/>
              </w:rPr>
            </w:pPr>
            <w:r w:rsidRPr="00EE4132">
              <w:rPr>
                <w:lang w:eastAsia="en-GB"/>
              </w:rPr>
              <w:t>No</w:t>
            </w:r>
          </w:p>
        </w:tc>
        <w:tc>
          <w:tcPr>
            <w:tcW w:w="1413" w:type="dxa"/>
            <w:shd w:val="clear" w:color="auto" w:fill="auto"/>
          </w:tcPr>
          <w:p w:rsidR="008D7539" w:rsidRPr="00EE4132" w:rsidRDefault="00236EE4">
            <w:pPr>
              <w:spacing w:line="240" w:lineRule="auto"/>
              <w:ind w:firstLine="0"/>
              <w:rPr>
                <w:lang w:eastAsia="en-GB"/>
              </w:rPr>
            </w:pPr>
            <w:r w:rsidRPr="00EE4132">
              <w:rPr>
                <w:lang w:eastAsia="en-GB"/>
              </w:rPr>
              <w:t>unclear</w:t>
            </w:r>
          </w:p>
        </w:tc>
      </w:tr>
      <w:tr w:rsidR="008D7539" w:rsidRPr="00EE4132">
        <w:trPr>
          <w:trHeight w:val="684"/>
        </w:trPr>
        <w:tc>
          <w:tcPr>
            <w:tcW w:w="1287" w:type="dxa"/>
            <w:shd w:val="clear" w:color="auto" w:fill="auto"/>
          </w:tcPr>
          <w:p w:rsidR="008D7539" w:rsidRPr="00EE4132" w:rsidRDefault="00236EE4">
            <w:pPr>
              <w:spacing w:line="240" w:lineRule="auto"/>
              <w:ind w:firstLine="0"/>
              <w:rPr>
                <w:lang w:eastAsia="en-GB"/>
              </w:rPr>
            </w:pPr>
            <w:r w:rsidRPr="00EE4132">
              <w:rPr>
                <w:lang w:eastAsia="en-GB"/>
              </w:rPr>
              <w:t xml:space="preserve">Boelen, et al. (2014) </w:t>
            </w:r>
          </w:p>
        </w:tc>
        <w:tc>
          <w:tcPr>
            <w:tcW w:w="1134" w:type="dxa"/>
            <w:shd w:val="clear" w:color="auto" w:fill="auto"/>
          </w:tcPr>
          <w:p w:rsidR="008D7539" w:rsidRPr="00EE4132" w:rsidRDefault="00236EE4">
            <w:pPr>
              <w:spacing w:line="240" w:lineRule="auto"/>
              <w:ind w:firstLine="0"/>
              <w:rPr>
                <w:lang w:eastAsia="en-GB"/>
              </w:rPr>
            </w:pPr>
            <w:r w:rsidRPr="00EE4132">
              <w:rPr>
                <w:lang w:eastAsia="en-GB"/>
              </w:rPr>
              <w:t>No</w:t>
            </w:r>
          </w:p>
        </w:tc>
        <w:tc>
          <w:tcPr>
            <w:tcW w:w="1419" w:type="dxa"/>
            <w:shd w:val="clear" w:color="auto" w:fill="auto"/>
          </w:tcPr>
          <w:p w:rsidR="008D7539" w:rsidRPr="00EE4132" w:rsidRDefault="00236EE4">
            <w:pPr>
              <w:spacing w:line="240" w:lineRule="auto"/>
              <w:ind w:firstLine="0"/>
              <w:rPr>
                <w:lang w:eastAsia="en-GB"/>
              </w:rPr>
            </w:pPr>
            <w:r w:rsidRPr="00EE4132">
              <w:rPr>
                <w:lang w:eastAsia="en-GB"/>
              </w:rPr>
              <w:t>N/A</w:t>
            </w:r>
          </w:p>
        </w:tc>
        <w:tc>
          <w:tcPr>
            <w:tcW w:w="1534" w:type="dxa"/>
            <w:shd w:val="clear" w:color="auto" w:fill="auto"/>
          </w:tcPr>
          <w:p w:rsidR="008D7539" w:rsidRPr="00EE4132" w:rsidRDefault="00236EE4">
            <w:pPr>
              <w:spacing w:line="240" w:lineRule="auto"/>
              <w:ind w:firstLine="0"/>
              <w:rPr>
                <w:lang w:eastAsia="en-GB"/>
              </w:rPr>
            </w:pPr>
            <w:r w:rsidRPr="00EE4132">
              <w:rPr>
                <w:lang w:eastAsia="en-GB"/>
              </w:rPr>
              <w:t>No</w:t>
            </w:r>
          </w:p>
        </w:tc>
        <w:tc>
          <w:tcPr>
            <w:tcW w:w="1301"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276"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135"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275" w:type="dxa"/>
            <w:shd w:val="clear" w:color="auto" w:fill="auto"/>
          </w:tcPr>
          <w:p w:rsidR="008D7539" w:rsidRPr="00EE4132" w:rsidRDefault="00236EE4">
            <w:pPr>
              <w:spacing w:line="240" w:lineRule="auto"/>
              <w:ind w:firstLine="0"/>
              <w:rPr>
                <w:lang w:eastAsia="en-GB"/>
              </w:rPr>
            </w:pPr>
            <w:r w:rsidRPr="00EE4132">
              <w:rPr>
                <w:lang w:eastAsia="en-GB"/>
              </w:rPr>
              <w:t>unclear</w:t>
            </w:r>
          </w:p>
        </w:tc>
        <w:tc>
          <w:tcPr>
            <w:tcW w:w="1276" w:type="dxa"/>
            <w:shd w:val="clear" w:color="auto" w:fill="auto"/>
          </w:tcPr>
          <w:p w:rsidR="008D7539" w:rsidRPr="00EE4132" w:rsidRDefault="00236EE4">
            <w:pPr>
              <w:spacing w:line="240" w:lineRule="auto"/>
              <w:ind w:firstLine="0"/>
              <w:rPr>
                <w:lang w:eastAsia="en-GB"/>
              </w:rPr>
            </w:pPr>
            <w:r w:rsidRPr="00EE4132">
              <w:rPr>
                <w:lang w:eastAsia="en-GB"/>
              </w:rPr>
              <w:t>N/A</w:t>
            </w:r>
          </w:p>
        </w:tc>
        <w:tc>
          <w:tcPr>
            <w:tcW w:w="1134" w:type="dxa"/>
            <w:shd w:val="clear" w:color="auto" w:fill="auto"/>
          </w:tcPr>
          <w:p w:rsidR="008D7539" w:rsidRPr="00EE4132" w:rsidRDefault="00236EE4">
            <w:pPr>
              <w:spacing w:line="240" w:lineRule="auto"/>
              <w:ind w:firstLine="0"/>
              <w:rPr>
                <w:lang w:eastAsia="en-GB"/>
              </w:rPr>
            </w:pPr>
            <w:r w:rsidRPr="00EE4132">
              <w:rPr>
                <w:lang w:eastAsia="en-GB"/>
              </w:rPr>
              <w:t>Unclear</w:t>
            </w:r>
          </w:p>
        </w:tc>
        <w:tc>
          <w:tcPr>
            <w:tcW w:w="1419"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413" w:type="dxa"/>
            <w:shd w:val="clear" w:color="auto" w:fill="auto"/>
          </w:tcPr>
          <w:p w:rsidR="008D7539" w:rsidRPr="00EE4132" w:rsidRDefault="00236EE4">
            <w:pPr>
              <w:spacing w:line="240" w:lineRule="auto"/>
              <w:ind w:firstLine="0"/>
              <w:rPr>
                <w:lang w:eastAsia="en-GB"/>
              </w:rPr>
            </w:pPr>
            <w:r w:rsidRPr="00EE4132">
              <w:rPr>
                <w:lang w:eastAsia="en-GB"/>
              </w:rPr>
              <w:t>Yes</w:t>
            </w:r>
          </w:p>
        </w:tc>
      </w:tr>
      <w:tr w:rsidR="008D7539" w:rsidRPr="00EE4132">
        <w:trPr>
          <w:trHeight w:val="891"/>
        </w:trPr>
        <w:tc>
          <w:tcPr>
            <w:tcW w:w="1287" w:type="dxa"/>
            <w:shd w:val="clear" w:color="auto" w:fill="auto"/>
          </w:tcPr>
          <w:p w:rsidR="008D7539" w:rsidRPr="00EE4132" w:rsidRDefault="00236EE4">
            <w:pPr>
              <w:spacing w:line="240" w:lineRule="auto"/>
              <w:ind w:firstLine="0"/>
              <w:rPr>
                <w:lang w:eastAsia="en-GB"/>
              </w:rPr>
            </w:pPr>
            <w:r w:rsidRPr="00EE4132">
              <w:rPr>
                <w:lang w:eastAsia="en-GB"/>
              </w:rPr>
              <w:t>Bohlin &amp; Hagekull (2009)</w:t>
            </w:r>
          </w:p>
        </w:tc>
        <w:tc>
          <w:tcPr>
            <w:tcW w:w="1134"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419" w:type="dxa"/>
            <w:shd w:val="clear" w:color="auto" w:fill="auto"/>
          </w:tcPr>
          <w:p w:rsidR="008D7539" w:rsidRPr="00EE4132" w:rsidRDefault="00236EE4">
            <w:pPr>
              <w:spacing w:line="240" w:lineRule="auto"/>
              <w:ind w:firstLine="0"/>
              <w:rPr>
                <w:lang w:eastAsia="en-GB"/>
              </w:rPr>
            </w:pPr>
            <w:r w:rsidRPr="00EE4132">
              <w:rPr>
                <w:lang w:eastAsia="en-GB"/>
              </w:rPr>
              <w:t>N/A</w:t>
            </w:r>
          </w:p>
        </w:tc>
        <w:tc>
          <w:tcPr>
            <w:tcW w:w="1534" w:type="dxa"/>
            <w:shd w:val="clear" w:color="auto" w:fill="auto"/>
          </w:tcPr>
          <w:p w:rsidR="008D7539" w:rsidRPr="00EE4132" w:rsidRDefault="00236EE4">
            <w:pPr>
              <w:spacing w:line="240" w:lineRule="auto"/>
              <w:ind w:firstLine="0"/>
              <w:rPr>
                <w:lang w:eastAsia="en-GB"/>
              </w:rPr>
            </w:pPr>
            <w:r w:rsidRPr="00EE4132">
              <w:rPr>
                <w:lang w:eastAsia="en-GB"/>
              </w:rPr>
              <w:t>No</w:t>
            </w:r>
          </w:p>
        </w:tc>
        <w:tc>
          <w:tcPr>
            <w:tcW w:w="1301" w:type="dxa"/>
            <w:shd w:val="clear" w:color="auto" w:fill="auto"/>
          </w:tcPr>
          <w:p w:rsidR="008D7539" w:rsidRPr="00EE4132" w:rsidRDefault="00236EE4">
            <w:pPr>
              <w:spacing w:line="240" w:lineRule="auto"/>
              <w:ind w:firstLine="0"/>
              <w:rPr>
                <w:lang w:eastAsia="en-GB"/>
              </w:rPr>
            </w:pPr>
            <w:r w:rsidRPr="00EE4132">
              <w:rPr>
                <w:lang w:eastAsia="en-GB"/>
              </w:rPr>
              <w:t>Partial</w:t>
            </w:r>
          </w:p>
        </w:tc>
        <w:tc>
          <w:tcPr>
            <w:tcW w:w="1276" w:type="dxa"/>
            <w:shd w:val="clear" w:color="auto" w:fill="auto"/>
          </w:tcPr>
          <w:p w:rsidR="008D7539" w:rsidRPr="00EE4132" w:rsidRDefault="00236EE4">
            <w:pPr>
              <w:spacing w:line="240" w:lineRule="auto"/>
              <w:ind w:firstLine="0"/>
              <w:rPr>
                <w:lang w:eastAsia="en-GB"/>
              </w:rPr>
            </w:pPr>
            <w:r w:rsidRPr="00EE4132">
              <w:rPr>
                <w:lang w:eastAsia="en-GB"/>
              </w:rPr>
              <w:t>Partial</w:t>
            </w:r>
          </w:p>
        </w:tc>
        <w:tc>
          <w:tcPr>
            <w:tcW w:w="1135"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275"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276"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134" w:type="dxa"/>
            <w:shd w:val="clear" w:color="auto" w:fill="auto"/>
          </w:tcPr>
          <w:p w:rsidR="008D7539" w:rsidRPr="00EE4132" w:rsidRDefault="00236EE4">
            <w:pPr>
              <w:spacing w:line="240" w:lineRule="auto"/>
              <w:ind w:firstLine="0"/>
              <w:rPr>
                <w:lang w:eastAsia="en-GB"/>
              </w:rPr>
            </w:pPr>
            <w:r w:rsidRPr="00EE4132">
              <w:rPr>
                <w:lang w:eastAsia="en-GB"/>
              </w:rPr>
              <w:t>Partial</w:t>
            </w:r>
          </w:p>
        </w:tc>
        <w:tc>
          <w:tcPr>
            <w:tcW w:w="1419"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413" w:type="dxa"/>
            <w:shd w:val="clear" w:color="auto" w:fill="auto"/>
          </w:tcPr>
          <w:p w:rsidR="008D7539" w:rsidRPr="00EE4132" w:rsidRDefault="00236EE4">
            <w:pPr>
              <w:spacing w:line="240" w:lineRule="auto"/>
              <w:ind w:firstLine="0"/>
              <w:rPr>
                <w:lang w:eastAsia="en-GB"/>
              </w:rPr>
            </w:pPr>
            <w:r w:rsidRPr="00EE4132">
              <w:rPr>
                <w:lang w:eastAsia="en-GB"/>
              </w:rPr>
              <w:t>unclear</w:t>
            </w:r>
          </w:p>
        </w:tc>
      </w:tr>
      <w:tr w:rsidR="008D7539" w:rsidRPr="00EE4132">
        <w:trPr>
          <w:trHeight w:val="891"/>
        </w:trPr>
        <w:tc>
          <w:tcPr>
            <w:tcW w:w="1287" w:type="dxa"/>
            <w:shd w:val="clear" w:color="auto" w:fill="auto"/>
          </w:tcPr>
          <w:p w:rsidR="008D7539" w:rsidRPr="00EE4132" w:rsidRDefault="00236EE4">
            <w:pPr>
              <w:spacing w:line="240" w:lineRule="auto"/>
              <w:ind w:firstLine="0"/>
              <w:rPr>
                <w:lang w:eastAsia="en-GB"/>
              </w:rPr>
            </w:pPr>
            <w:r w:rsidRPr="00EE4132">
              <w:t xml:space="preserve">Dağ, </w:t>
            </w:r>
            <w:r w:rsidRPr="00EE4132">
              <w:rPr>
                <w:lang w:eastAsia="en-GB"/>
              </w:rPr>
              <w:t xml:space="preserve"> &amp; </w:t>
            </w:r>
            <w:r w:rsidRPr="00EE4132">
              <w:t>Gülüm</w:t>
            </w:r>
            <w:r w:rsidRPr="00EE4132">
              <w:rPr>
                <w:lang w:eastAsia="en-GB"/>
              </w:rPr>
              <w:t xml:space="preserve"> (2013)</w:t>
            </w:r>
          </w:p>
        </w:tc>
        <w:tc>
          <w:tcPr>
            <w:tcW w:w="1134" w:type="dxa"/>
            <w:shd w:val="clear" w:color="auto" w:fill="auto"/>
          </w:tcPr>
          <w:p w:rsidR="008D7539" w:rsidRPr="00EE4132" w:rsidRDefault="00236EE4">
            <w:pPr>
              <w:spacing w:line="240" w:lineRule="auto"/>
              <w:ind w:firstLine="0"/>
              <w:rPr>
                <w:lang w:eastAsia="en-GB"/>
              </w:rPr>
            </w:pPr>
            <w:r w:rsidRPr="00EE4132">
              <w:rPr>
                <w:lang w:eastAsia="en-GB"/>
              </w:rPr>
              <w:t>Unclear</w:t>
            </w:r>
          </w:p>
        </w:tc>
        <w:tc>
          <w:tcPr>
            <w:tcW w:w="1419" w:type="dxa"/>
            <w:shd w:val="clear" w:color="auto" w:fill="auto"/>
          </w:tcPr>
          <w:p w:rsidR="008D7539" w:rsidRPr="00EE4132" w:rsidRDefault="00236EE4">
            <w:pPr>
              <w:spacing w:line="240" w:lineRule="auto"/>
              <w:ind w:firstLine="0"/>
              <w:rPr>
                <w:lang w:eastAsia="en-GB"/>
              </w:rPr>
            </w:pPr>
            <w:r w:rsidRPr="00EE4132">
              <w:rPr>
                <w:lang w:eastAsia="en-GB"/>
              </w:rPr>
              <w:t>Unclear</w:t>
            </w:r>
          </w:p>
        </w:tc>
        <w:tc>
          <w:tcPr>
            <w:tcW w:w="1534" w:type="dxa"/>
            <w:shd w:val="clear" w:color="auto" w:fill="auto"/>
          </w:tcPr>
          <w:p w:rsidR="008D7539" w:rsidRPr="00EE4132" w:rsidRDefault="00236EE4">
            <w:pPr>
              <w:spacing w:line="240" w:lineRule="auto"/>
              <w:ind w:firstLine="0"/>
              <w:rPr>
                <w:lang w:eastAsia="en-GB"/>
              </w:rPr>
            </w:pPr>
            <w:r w:rsidRPr="00EE4132">
              <w:rPr>
                <w:lang w:eastAsia="en-GB"/>
              </w:rPr>
              <w:t>No</w:t>
            </w:r>
          </w:p>
        </w:tc>
        <w:tc>
          <w:tcPr>
            <w:tcW w:w="1301" w:type="dxa"/>
            <w:shd w:val="clear" w:color="auto" w:fill="auto"/>
          </w:tcPr>
          <w:p w:rsidR="008D7539" w:rsidRPr="00EE4132" w:rsidRDefault="00236EE4">
            <w:pPr>
              <w:spacing w:line="240" w:lineRule="auto"/>
              <w:ind w:firstLine="0"/>
              <w:rPr>
                <w:lang w:eastAsia="en-GB"/>
              </w:rPr>
            </w:pPr>
            <w:r w:rsidRPr="00EE4132">
              <w:rPr>
                <w:lang w:eastAsia="en-GB"/>
              </w:rPr>
              <w:t>Partial</w:t>
            </w:r>
          </w:p>
        </w:tc>
        <w:tc>
          <w:tcPr>
            <w:tcW w:w="1276"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135"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275" w:type="dxa"/>
            <w:shd w:val="clear" w:color="auto" w:fill="auto"/>
          </w:tcPr>
          <w:p w:rsidR="008D7539" w:rsidRPr="00EE4132" w:rsidRDefault="00236EE4">
            <w:pPr>
              <w:spacing w:line="240" w:lineRule="auto"/>
              <w:ind w:firstLine="0"/>
              <w:rPr>
                <w:lang w:eastAsia="en-GB"/>
              </w:rPr>
            </w:pPr>
            <w:r w:rsidRPr="00EE4132">
              <w:rPr>
                <w:lang w:eastAsia="en-GB"/>
              </w:rPr>
              <w:t>unclear</w:t>
            </w:r>
          </w:p>
        </w:tc>
        <w:tc>
          <w:tcPr>
            <w:tcW w:w="1276" w:type="dxa"/>
            <w:shd w:val="clear" w:color="auto" w:fill="auto"/>
          </w:tcPr>
          <w:p w:rsidR="008D7539" w:rsidRPr="00EE4132" w:rsidRDefault="00236EE4">
            <w:pPr>
              <w:spacing w:line="240" w:lineRule="auto"/>
              <w:ind w:firstLine="0"/>
              <w:rPr>
                <w:lang w:eastAsia="en-GB"/>
              </w:rPr>
            </w:pPr>
            <w:r w:rsidRPr="00EE4132">
              <w:rPr>
                <w:lang w:eastAsia="en-GB"/>
              </w:rPr>
              <w:t>N/A</w:t>
            </w:r>
          </w:p>
        </w:tc>
        <w:tc>
          <w:tcPr>
            <w:tcW w:w="1134" w:type="dxa"/>
            <w:shd w:val="clear" w:color="auto" w:fill="auto"/>
          </w:tcPr>
          <w:p w:rsidR="008D7539" w:rsidRPr="00EE4132" w:rsidRDefault="00236EE4">
            <w:pPr>
              <w:spacing w:line="240" w:lineRule="auto"/>
              <w:ind w:firstLine="0"/>
              <w:rPr>
                <w:lang w:eastAsia="en-GB"/>
              </w:rPr>
            </w:pPr>
            <w:r w:rsidRPr="00EE4132">
              <w:rPr>
                <w:lang w:eastAsia="en-GB"/>
              </w:rPr>
              <w:t>Unclear</w:t>
            </w:r>
          </w:p>
        </w:tc>
        <w:tc>
          <w:tcPr>
            <w:tcW w:w="1419"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413" w:type="dxa"/>
            <w:shd w:val="clear" w:color="auto" w:fill="auto"/>
          </w:tcPr>
          <w:p w:rsidR="008D7539" w:rsidRPr="00EE4132" w:rsidRDefault="00236EE4">
            <w:pPr>
              <w:spacing w:line="240" w:lineRule="auto"/>
              <w:ind w:firstLine="0"/>
              <w:rPr>
                <w:lang w:eastAsia="en-GB"/>
              </w:rPr>
            </w:pPr>
            <w:r w:rsidRPr="00EE4132">
              <w:rPr>
                <w:lang w:eastAsia="en-GB"/>
              </w:rPr>
              <w:t>Yes</w:t>
            </w:r>
          </w:p>
        </w:tc>
      </w:tr>
      <w:tr w:rsidR="008D7539" w:rsidRPr="00EE4132">
        <w:trPr>
          <w:trHeight w:val="630"/>
        </w:trPr>
        <w:tc>
          <w:tcPr>
            <w:tcW w:w="1287" w:type="dxa"/>
            <w:shd w:val="clear" w:color="auto" w:fill="auto"/>
          </w:tcPr>
          <w:p w:rsidR="008D7539" w:rsidRPr="00EE4132" w:rsidRDefault="00236EE4">
            <w:pPr>
              <w:spacing w:line="240" w:lineRule="auto"/>
              <w:ind w:firstLine="0"/>
              <w:rPr>
                <w:lang w:eastAsia="en-GB"/>
              </w:rPr>
            </w:pPr>
            <w:r w:rsidRPr="00EE4132">
              <w:rPr>
                <w:lang w:eastAsia="en-GB"/>
              </w:rPr>
              <w:t>Dakanalis et al., (2014)</w:t>
            </w:r>
          </w:p>
        </w:tc>
        <w:tc>
          <w:tcPr>
            <w:tcW w:w="1134" w:type="dxa"/>
            <w:shd w:val="clear" w:color="auto" w:fill="auto"/>
          </w:tcPr>
          <w:p w:rsidR="008D7539" w:rsidRPr="00EE4132" w:rsidRDefault="00236EE4">
            <w:pPr>
              <w:spacing w:line="240" w:lineRule="auto"/>
              <w:ind w:firstLine="0"/>
              <w:rPr>
                <w:lang w:eastAsia="en-GB"/>
              </w:rPr>
            </w:pPr>
            <w:r w:rsidRPr="00EE4132">
              <w:rPr>
                <w:lang w:eastAsia="en-GB"/>
              </w:rPr>
              <w:t>Partial</w:t>
            </w:r>
          </w:p>
        </w:tc>
        <w:tc>
          <w:tcPr>
            <w:tcW w:w="1419" w:type="dxa"/>
            <w:shd w:val="clear" w:color="auto" w:fill="auto"/>
          </w:tcPr>
          <w:p w:rsidR="008D7539" w:rsidRPr="00EE4132" w:rsidRDefault="00236EE4">
            <w:pPr>
              <w:spacing w:line="240" w:lineRule="auto"/>
              <w:ind w:firstLine="0"/>
              <w:rPr>
                <w:lang w:eastAsia="en-GB"/>
              </w:rPr>
            </w:pPr>
            <w:r w:rsidRPr="00EE4132">
              <w:rPr>
                <w:lang w:eastAsia="en-GB"/>
              </w:rPr>
              <w:t>N/A</w:t>
            </w:r>
          </w:p>
        </w:tc>
        <w:tc>
          <w:tcPr>
            <w:tcW w:w="1534"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301" w:type="dxa"/>
            <w:shd w:val="clear" w:color="auto" w:fill="auto"/>
          </w:tcPr>
          <w:p w:rsidR="008D7539" w:rsidRPr="00EE4132" w:rsidRDefault="00236EE4">
            <w:pPr>
              <w:spacing w:line="240" w:lineRule="auto"/>
              <w:ind w:firstLine="0"/>
              <w:rPr>
                <w:lang w:eastAsia="en-GB"/>
              </w:rPr>
            </w:pPr>
            <w:r w:rsidRPr="00EE4132">
              <w:rPr>
                <w:lang w:eastAsia="en-GB"/>
              </w:rPr>
              <w:t>Partial</w:t>
            </w:r>
          </w:p>
        </w:tc>
        <w:tc>
          <w:tcPr>
            <w:tcW w:w="1276" w:type="dxa"/>
            <w:shd w:val="clear" w:color="auto" w:fill="auto"/>
          </w:tcPr>
          <w:p w:rsidR="008D7539" w:rsidRPr="00EE4132" w:rsidRDefault="00236EE4">
            <w:pPr>
              <w:spacing w:line="240" w:lineRule="auto"/>
              <w:ind w:firstLine="0"/>
              <w:rPr>
                <w:lang w:eastAsia="en-GB"/>
              </w:rPr>
            </w:pPr>
            <w:r w:rsidRPr="00EE4132">
              <w:rPr>
                <w:lang w:eastAsia="en-GB"/>
              </w:rPr>
              <w:t>Partial</w:t>
            </w:r>
          </w:p>
        </w:tc>
        <w:tc>
          <w:tcPr>
            <w:tcW w:w="1135" w:type="dxa"/>
            <w:shd w:val="clear" w:color="auto" w:fill="auto"/>
          </w:tcPr>
          <w:p w:rsidR="008D7539" w:rsidRPr="00EE4132" w:rsidRDefault="00236EE4">
            <w:pPr>
              <w:spacing w:line="240" w:lineRule="auto"/>
              <w:ind w:firstLine="0"/>
              <w:rPr>
                <w:lang w:eastAsia="en-GB"/>
              </w:rPr>
            </w:pPr>
            <w:r w:rsidRPr="00EE4132">
              <w:rPr>
                <w:lang w:eastAsia="en-GB"/>
              </w:rPr>
              <w:t>Partial</w:t>
            </w:r>
          </w:p>
        </w:tc>
        <w:tc>
          <w:tcPr>
            <w:tcW w:w="1275"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276" w:type="dxa"/>
            <w:shd w:val="clear" w:color="auto" w:fill="auto"/>
          </w:tcPr>
          <w:p w:rsidR="008D7539" w:rsidRPr="00EE4132" w:rsidRDefault="00236EE4">
            <w:pPr>
              <w:spacing w:line="240" w:lineRule="auto"/>
              <w:ind w:firstLine="0"/>
              <w:rPr>
                <w:lang w:eastAsia="en-GB"/>
              </w:rPr>
            </w:pPr>
            <w:r w:rsidRPr="00EE4132">
              <w:rPr>
                <w:lang w:eastAsia="en-GB"/>
              </w:rPr>
              <w:t>N/A</w:t>
            </w:r>
          </w:p>
        </w:tc>
        <w:tc>
          <w:tcPr>
            <w:tcW w:w="1134"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419" w:type="dxa"/>
            <w:shd w:val="clear" w:color="auto" w:fill="auto"/>
          </w:tcPr>
          <w:p w:rsidR="008D7539" w:rsidRPr="00EE4132" w:rsidRDefault="00236EE4">
            <w:pPr>
              <w:spacing w:line="240" w:lineRule="auto"/>
              <w:ind w:firstLine="0"/>
              <w:rPr>
                <w:lang w:eastAsia="en-GB"/>
              </w:rPr>
            </w:pPr>
            <w:r w:rsidRPr="00EE4132">
              <w:rPr>
                <w:lang w:eastAsia="en-GB"/>
              </w:rPr>
              <w:t>no</w:t>
            </w:r>
          </w:p>
        </w:tc>
        <w:tc>
          <w:tcPr>
            <w:tcW w:w="1413" w:type="dxa"/>
            <w:shd w:val="clear" w:color="auto" w:fill="auto"/>
          </w:tcPr>
          <w:p w:rsidR="008D7539" w:rsidRPr="00EE4132" w:rsidRDefault="00236EE4">
            <w:pPr>
              <w:spacing w:line="240" w:lineRule="auto"/>
              <w:ind w:firstLine="0"/>
              <w:rPr>
                <w:lang w:eastAsia="en-GB"/>
              </w:rPr>
            </w:pPr>
            <w:r w:rsidRPr="00EE4132">
              <w:rPr>
                <w:lang w:eastAsia="en-GB"/>
              </w:rPr>
              <w:t>unclear</w:t>
            </w:r>
          </w:p>
        </w:tc>
      </w:tr>
      <w:tr w:rsidR="008D7539" w:rsidRPr="00EE4132">
        <w:trPr>
          <w:trHeight w:val="648"/>
        </w:trPr>
        <w:tc>
          <w:tcPr>
            <w:tcW w:w="1287" w:type="dxa"/>
            <w:shd w:val="clear" w:color="auto" w:fill="auto"/>
          </w:tcPr>
          <w:p w:rsidR="008D7539" w:rsidRPr="00EE4132" w:rsidRDefault="00236EE4">
            <w:pPr>
              <w:spacing w:line="240" w:lineRule="auto"/>
              <w:ind w:firstLine="0"/>
              <w:rPr>
                <w:lang w:eastAsia="en-GB"/>
              </w:rPr>
            </w:pPr>
            <w:r w:rsidRPr="00EE4132">
              <w:rPr>
                <w:lang w:eastAsia="en-GB"/>
              </w:rPr>
              <w:t>Darcy, et al. (2005)</w:t>
            </w:r>
          </w:p>
        </w:tc>
        <w:tc>
          <w:tcPr>
            <w:tcW w:w="1134" w:type="dxa"/>
            <w:shd w:val="clear" w:color="auto" w:fill="auto"/>
          </w:tcPr>
          <w:p w:rsidR="008D7539" w:rsidRPr="00EE4132" w:rsidRDefault="00236EE4">
            <w:pPr>
              <w:spacing w:line="240" w:lineRule="auto"/>
              <w:ind w:firstLine="0"/>
              <w:rPr>
                <w:lang w:eastAsia="en-GB"/>
              </w:rPr>
            </w:pPr>
            <w:r w:rsidRPr="00EE4132">
              <w:rPr>
                <w:lang w:eastAsia="en-GB"/>
              </w:rPr>
              <w:t>Partial</w:t>
            </w:r>
          </w:p>
        </w:tc>
        <w:tc>
          <w:tcPr>
            <w:tcW w:w="1419" w:type="dxa"/>
            <w:shd w:val="clear" w:color="auto" w:fill="auto"/>
          </w:tcPr>
          <w:p w:rsidR="008D7539" w:rsidRPr="00EE4132" w:rsidRDefault="00236EE4">
            <w:pPr>
              <w:spacing w:line="240" w:lineRule="auto"/>
              <w:ind w:firstLine="0"/>
              <w:rPr>
                <w:lang w:eastAsia="en-GB"/>
              </w:rPr>
            </w:pPr>
            <w:r w:rsidRPr="00EE4132">
              <w:rPr>
                <w:lang w:eastAsia="en-GB"/>
              </w:rPr>
              <w:t>N/A</w:t>
            </w:r>
          </w:p>
        </w:tc>
        <w:tc>
          <w:tcPr>
            <w:tcW w:w="1534" w:type="dxa"/>
            <w:shd w:val="clear" w:color="auto" w:fill="auto"/>
          </w:tcPr>
          <w:p w:rsidR="008D7539" w:rsidRPr="00EE4132" w:rsidRDefault="00236EE4">
            <w:pPr>
              <w:spacing w:line="240" w:lineRule="auto"/>
              <w:ind w:firstLine="0"/>
              <w:rPr>
                <w:lang w:eastAsia="en-GB"/>
              </w:rPr>
            </w:pPr>
            <w:r w:rsidRPr="00EE4132">
              <w:rPr>
                <w:lang w:eastAsia="en-GB"/>
              </w:rPr>
              <w:t>No</w:t>
            </w:r>
          </w:p>
        </w:tc>
        <w:tc>
          <w:tcPr>
            <w:tcW w:w="1301"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276"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135"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275"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276" w:type="dxa"/>
            <w:shd w:val="clear" w:color="auto" w:fill="auto"/>
          </w:tcPr>
          <w:p w:rsidR="008D7539" w:rsidRPr="00EE4132" w:rsidRDefault="00236EE4">
            <w:pPr>
              <w:spacing w:line="240" w:lineRule="auto"/>
              <w:ind w:firstLine="0"/>
              <w:rPr>
                <w:lang w:eastAsia="en-GB"/>
              </w:rPr>
            </w:pPr>
            <w:r w:rsidRPr="00EE4132">
              <w:rPr>
                <w:lang w:eastAsia="en-GB"/>
              </w:rPr>
              <w:t>N/A</w:t>
            </w:r>
          </w:p>
        </w:tc>
        <w:tc>
          <w:tcPr>
            <w:tcW w:w="1134" w:type="dxa"/>
            <w:shd w:val="clear" w:color="auto" w:fill="auto"/>
          </w:tcPr>
          <w:p w:rsidR="008D7539" w:rsidRPr="00EE4132" w:rsidRDefault="00236EE4">
            <w:pPr>
              <w:spacing w:line="240" w:lineRule="auto"/>
              <w:ind w:firstLine="0"/>
              <w:rPr>
                <w:lang w:eastAsia="en-GB"/>
              </w:rPr>
            </w:pPr>
            <w:r w:rsidRPr="00EE4132">
              <w:rPr>
                <w:lang w:eastAsia="en-GB"/>
              </w:rPr>
              <w:t>Unclear</w:t>
            </w:r>
          </w:p>
        </w:tc>
        <w:tc>
          <w:tcPr>
            <w:tcW w:w="1419"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413" w:type="dxa"/>
            <w:shd w:val="clear" w:color="auto" w:fill="auto"/>
          </w:tcPr>
          <w:p w:rsidR="008D7539" w:rsidRPr="00EE4132" w:rsidRDefault="00236EE4">
            <w:pPr>
              <w:spacing w:line="240" w:lineRule="auto"/>
              <w:ind w:firstLine="0"/>
              <w:rPr>
                <w:lang w:eastAsia="en-GB"/>
              </w:rPr>
            </w:pPr>
            <w:r w:rsidRPr="00EE4132">
              <w:rPr>
                <w:lang w:eastAsia="en-GB"/>
              </w:rPr>
              <w:t>unclear</w:t>
            </w:r>
          </w:p>
        </w:tc>
      </w:tr>
      <w:tr w:rsidR="008D7539" w:rsidRPr="00EE4132">
        <w:trPr>
          <w:trHeight w:val="612"/>
        </w:trPr>
        <w:tc>
          <w:tcPr>
            <w:tcW w:w="1287" w:type="dxa"/>
            <w:shd w:val="clear" w:color="auto" w:fill="auto"/>
          </w:tcPr>
          <w:p w:rsidR="008D7539" w:rsidRPr="00EE4132" w:rsidRDefault="00236EE4">
            <w:pPr>
              <w:spacing w:line="240" w:lineRule="auto"/>
              <w:ind w:firstLine="0"/>
              <w:rPr>
                <w:lang w:eastAsia="en-GB"/>
              </w:rPr>
            </w:pPr>
            <w:r w:rsidRPr="00EE4132">
              <w:rPr>
                <w:lang w:eastAsia="en-GB"/>
              </w:rPr>
              <w:lastRenderedPageBreak/>
              <w:t>Eng et al., (2001)</w:t>
            </w:r>
          </w:p>
        </w:tc>
        <w:tc>
          <w:tcPr>
            <w:tcW w:w="1134"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419"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534" w:type="dxa"/>
            <w:shd w:val="clear" w:color="auto" w:fill="auto"/>
          </w:tcPr>
          <w:p w:rsidR="008D7539" w:rsidRPr="00EE4132" w:rsidRDefault="00236EE4">
            <w:pPr>
              <w:spacing w:line="240" w:lineRule="auto"/>
              <w:ind w:firstLine="0"/>
              <w:rPr>
                <w:lang w:eastAsia="en-GB"/>
              </w:rPr>
            </w:pPr>
            <w:r w:rsidRPr="00EE4132">
              <w:rPr>
                <w:lang w:eastAsia="en-GB"/>
              </w:rPr>
              <w:t>No</w:t>
            </w:r>
          </w:p>
        </w:tc>
        <w:tc>
          <w:tcPr>
            <w:tcW w:w="1301"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276"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135"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275" w:type="dxa"/>
            <w:shd w:val="clear" w:color="auto" w:fill="auto"/>
          </w:tcPr>
          <w:p w:rsidR="008D7539" w:rsidRPr="00EE4132" w:rsidRDefault="00236EE4">
            <w:pPr>
              <w:spacing w:line="240" w:lineRule="auto"/>
              <w:ind w:firstLine="0"/>
              <w:rPr>
                <w:lang w:eastAsia="en-GB"/>
              </w:rPr>
            </w:pPr>
            <w:r w:rsidRPr="00EE4132">
              <w:rPr>
                <w:lang w:eastAsia="en-GB"/>
              </w:rPr>
              <w:t>unclear</w:t>
            </w:r>
          </w:p>
        </w:tc>
        <w:tc>
          <w:tcPr>
            <w:tcW w:w="1276" w:type="dxa"/>
            <w:shd w:val="clear" w:color="auto" w:fill="auto"/>
          </w:tcPr>
          <w:p w:rsidR="008D7539" w:rsidRPr="00EE4132" w:rsidRDefault="00236EE4">
            <w:pPr>
              <w:spacing w:line="240" w:lineRule="auto"/>
              <w:ind w:firstLine="0"/>
              <w:rPr>
                <w:lang w:eastAsia="en-GB"/>
              </w:rPr>
            </w:pPr>
            <w:r w:rsidRPr="00EE4132">
              <w:rPr>
                <w:lang w:eastAsia="en-GB"/>
              </w:rPr>
              <w:t>N/A</w:t>
            </w:r>
          </w:p>
        </w:tc>
        <w:tc>
          <w:tcPr>
            <w:tcW w:w="1134" w:type="dxa"/>
            <w:shd w:val="clear" w:color="auto" w:fill="auto"/>
          </w:tcPr>
          <w:p w:rsidR="008D7539" w:rsidRPr="00EE4132" w:rsidRDefault="00236EE4">
            <w:pPr>
              <w:spacing w:line="240" w:lineRule="auto"/>
              <w:ind w:firstLine="0"/>
              <w:rPr>
                <w:lang w:eastAsia="en-GB"/>
              </w:rPr>
            </w:pPr>
            <w:r w:rsidRPr="00EE4132">
              <w:rPr>
                <w:lang w:eastAsia="en-GB"/>
              </w:rPr>
              <w:t>Unclear</w:t>
            </w:r>
          </w:p>
        </w:tc>
        <w:tc>
          <w:tcPr>
            <w:tcW w:w="1419"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413" w:type="dxa"/>
            <w:shd w:val="clear" w:color="auto" w:fill="auto"/>
          </w:tcPr>
          <w:p w:rsidR="008D7539" w:rsidRPr="00EE4132" w:rsidRDefault="00236EE4">
            <w:pPr>
              <w:spacing w:line="240" w:lineRule="auto"/>
              <w:ind w:firstLine="0"/>
              <w:rPr>
                <w:lang w:eastAsia="en-GB"/>
              </w:rPr>
            </w:pPr>
            <w:r w:rsidRPr="00EE4132">
              <w:rPr>
                <w:lang w:eastAsia="en-GB"/>
              </w:rPr>
              <w:t>unclear</w:t>
            </w:r>
          </w:p>
        </w:tc>
      </w:tr>
      <w:tr w:rsidR="008D7539" w:rsidRPr="00EE4132">
        <w:trPr>
          <w:trHeight w:val="621"/>
        </w:trPr>
        <w:tc>
          <w:tcPr>
            <w:tcW w:w="1287" w:type="dxa"/>
            <w:shd w:val="clear" w:color="auto" w:fill="auto"/>
          </w:tcPr>
          <w:p w:rsidR="008D7539" w:rsidRPr="00EE4132" w:rsidRDefault="00236EE4">
            <w:pPr>
              <w:spacing w:line="240" w:lineRule="auto"/>
              <w:ind w:firstLine="0"/>
              <w:rPr>
                <w:lang w:eastAsia="en-GB"/>
              </w:rPr>
            </w:pPr>
            <w:r w:rsidRPr="00EE4132">
              <w:rPr>
                <w:lang w:eastAsia="en-GB"/>
              </w:rPr>
              <w:t>Erozkan (2009)</w:t>
            </w:r>
          </w:p>
        </w:tc>
        <w:tc>
          <w:tcPr>
            <w:tcW w:w="1134" w:type="dxa"/>
            <w:shd w:val="clear" w:color="auto" w:fill="auto"/>
          </w:tcPr>
          <w:p w:rsidR="008D7539" w:rsidRPr="00EE4132" w:rsidRDefault="00236EE4">
            <w:pPr>
              <w:spacing w:line="240" w:lineRule="auto"/>
              <w:ind w:firstLine="0"/>
              <w:rPr>
                <w:lang w:eastAsia="en-GB"/>
              </w:rPr>
            </w:pPr>
            <w:r w:rsidRPr="00EE4132">
              <w:rPr>
                <w:lang w:eastAsia="en-GB"/>
              </w:rPr>
              <w:t>Unclear</w:t>
            </w:r>
          </w:p>
        </w:tc>
        <w:tc>
          <w:tcPr>
            <w:tcW w:w="1419" w:type="dxa"/>
            <w:shd w:val="clear" w:color="auto" w:fill="auto"/>
          </w:tcPr>
          <w:p w:rsidR="008D7539" w:rsidRPr="00EE4132" w:rsidRDefault="00236EE4">
            <w:pPr>
              <w:spacing w:line="240" w:lineRule="auto"/>
              <w:ind w:firstLine="0"/>
              <w:rPr>
                <w:lang w:eastAsia="en-GB"/>
              </w:rPr>
            </w:pPr>
            <w:r w:rsidRPr="00EE4132">
              <w:rPr>
                <w:lang w:eastAsia="en-GB"/>
              </w:rPr>
              <w:t>N/A</w:t>
            </w:r>
          </w:p>
        </w:tc>
        <w:tc>
          <w:tcPr>
            <w:tcW w:w="1534" w:type="dxa"/>
            <w:shd w:val="clear" w:color="auto" w:fill="auto"/>
          </w:tcPr>
          <w:p w:rsidR="008D7539" w:rsidRPr="00EE4132" w:rsidRDefault="00236EE4">
            <w:pPr>
              <w:spacing w:line="240" w:lineRule="auto"/>
              <w:ind w:firstLine="0"/>
              <w:rPr>
                <w:lang w:eastAsia="en-GB"/>
              </w:rPr>
            </w:pPr>
            <w:r w:rsidRPr="00EE4132">
              <w:rPr>
                <w:lang w:eastAsia="en-GB"/>
              </w:rPr>
              <w:t>No</w:t>
            </w:r>
          </w:p>
        </w:tc>
        <w:tc>
          <w:tcPr>
            <w:tcW w:w="1301" w:type="dxa"/>
            <w:shd w:val="clear" w:color="auto" w:fill="auto"/>
          </w:tcPr>
          <w:p w:rsidR="008D7539" w:rsidRPr="00EE4132" w:rsidRDefault="00236EE4">
            <w:pPr>
              <w:spacing w:line="240" w:lineRule="auto"/>
              <w:ind w:firstLine="0"/>
              <w:rPr>
                <w:lang w:eastAsia="en-GB"/>
              </w:rPr>
            </w:pPr>
            <w:r w:rsidRPr="00EE4132">
              <w:rPr>
                <w:lang w:eastAsia="en-GB"/>
              </w:rPr>
              <w:t>No</w:t>
            </w:r>
          </w:p>
        </w:tc>
        <w:tc>
          <w:tcPr>
            <w:tcW w:w="1276"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135" w:type="dxa"/>
            <w:shd w:val="clear" w:color="auto" w:fill="auto"/>
          </w:tcPr>
          <w:p w:rsidR="008D7539" w:rsidRPr="00EE4132" w:rsidRDefault="00236EE4">
            <w:pPr>
              <w:spacing w:line="240" w:lineRule="auto"/>
              <w:ind w:firstLine="0"/>
              <w:rPr>
                <w:lang w:eastAsia="en-GB"/>
              </w:rPr>
            </w:pPr>
            <w:r w:rsidRPr="00EE4132">
              <w:rPr>
                <w:lang w:eastAsia="en-GB"/>
              </w:rPr>
              <w:t>Unclear</w:t>
            </w:r>
          </w:p>
        </w:tc>
        <w:tc>
          <w:tcPr>
            <w:tcW w:w="1275" w:type="dxa"/>
            <w:shd w:val="clear" w:color="auto" w:fill="auto"/>
          </w:tcPr>
          <w:p w:rsidR="008D7539" w:rsidRPr="00EE4132" w:rsidRDefault="00236EE4">
            <w:pPr>
              <w:spacing w:line="240" w:lineRule="auto"/>
              <w:ind w:firstLine="0"/>
              <w:rPr>
                <w:lang w:eastAsia="en-GB"/>
              </w:rPr>
            </w:pPr>
            <w:r w:rsidRPr="00EE4132">
              <w:rPr>
                <w:lang w:eastAsia="en-GB"/>
              </w:rPr>
              <w:t>unclear</w:t>
            </w:r>
          </w:p>
        </w:tc>
        <w:tc>
          <w:tcPr>
            <w:tcW w:w="1276" w:type="dxa"/>
            <w:shd w:val="clear" w:color="auto" w:fill="auto"/>
          </w:tcPr>
          <w:p w:rsidR="008D7539" w:rsidRPr="00EE4132" w:rsidRDefault="00236EE4">
            <w:pPr>
              <w:spacing w:line="240" w:lineRule="auto"/>
              <w:ind w:firstLine="0"/>
              <w:rPr>
                <w:lang w:eastAsia="en-GB"/>
              </w:rPr>
            </w:pPr>
            <w:r w:rsidRPr="00EE4132">
              <w:rPr>
                <w:lang w:eastAsia="en-GB"/>
              </w:rPr>
              <w:t>N/A</w:t>
            </w:r>
          </w:p>
        </w:tc>
        <w:tc>
          <w:tcPr>
            <w:tcW w:w="1134" w:type="dxa"/>
            <w:shd w:val="clear" w:color="auto" w:fill="auto"/>
          </w:tcPr>
          <w:p w:rsidR="008D7539" w:rsidRPr="00EE4132" w:rsidRDefault="00236EE4">
            <w:pPr>
              <w:spacing w:line="240" w:lineRule="auto"/>
              <w:ind w:firstLine="0"/>
              <w:rPr>
                <w:lang w:eastAsia="en-GB"/>
              </w:rPr>
            </w:pPr>
            <w:r w:rsidRPr="00EE4132">
              <w:rPr>
                <w:lang w:eastAsia="en-GB"/>
              </w:rPr>
              <w:t>Unclear</w:t>
            </w:r>
          </w:p>
        </w:tc>
        <w:tc>
          <w:tcPr>
            <w:tcW w:w="1419" w:type="dxa"/>
            <w:shd w:val="clear" w:color="auto" w:fill="auto"/>
          </w:tcPr>
          <w:p w:rsidR="008D7539" w:rsidRPr="00EE4132" w:rsidRDefault="00236EE4">
            <w:pPr>
              <w:spacing w:line="240" w:lineRule="auto"/>
              <w:ind w:firstLine="0"/>
              <w:rPr>
                <w:lang w:eastAsia="en-GB"/>
              </w:rPr>
            </w:pPr>
            <w:r w:rsidRPr="00EE4132">
              <w:rPr>
                <w:lang w:eastAsia="en-GB"/>
              </w:rPr>
              <w:t>No</w:t>
            </w:r>
          </w:p>
        </w:tc>
        <w:tc>
          <w:tcPr>
            <w:tcW w:w="1413" w:type="dxa"/>
            <w:shd w:val="clear" w:color="auto" w:fill="auto"/>
          </w:tcPr>
          <w:p w:rsidR="008D7539" w:rsidRPr="00EE4132" w:rsidRDefault="00236EE4">
            <w:pPr>
              <w:spacing w:line="240" w:lineRule="auto"/>
              <w:ind w:firstLine="0"/>
              <w:rPr>
                <w:lang w:eastAsia="en-GB"/>
              </w:rPr>
            </w:pPr>
            <w:r w:rsidRPr="00EE4132">
              <w:rPr>
                <w:lang w:eastAsia="en-GB"/>
              </w:rPr>
              <w:t>unclear</w:t>
            </w:r>
          </w:p>
        </w:tc>
      </w:tr>
      <w:tr w:rsidR="008D7539" w:rsidRPr="00EE4132">
        <w:trPr>
          <w:trHeight w:val="900"/>
        </w:trPr>
        <w:tc>
          <w:tcPr>
            <w:tcW w:w="1287" w:type="dxa"/>
            <w:shd w:val="clear" w:color="auto" w:fill="auto"/>
          </w:tcPr>
          <w:p w:rsidR="008D7539" w:rsidRPr="00EE4132" w:rsidRDefault="00236EE4">
            <w:pPr>
              <w:spacing w:line="240" w:lineRule="auto"/>
              <w:ind w:firstLine="0"/>
              <w:rPr>
                <w:lang w:eastAsia="en-GB"/>
              </w:rPr>
            </w:pPr>
            <w:r w:rsidRPr="00EE4132">
              <w:rPr>
                <w:lang w:eastAsia="en-GB"/>
              </w:rPr>
              <w:t>Fan &amp; Chang (2015) study 2</w:t>
            </w:r>
          </w:p>
        </w:tc>
        <w:tc>
          <w:tcPr>
            <w:tcW w:w="1134" w:type="dxa"/>
            <w:shd w:val="clear" w:color="auto" w:fill="auto"/>
          </w:tcPr>
          <w:p w:rsidR="008D7539" w:rsidRPr="00EE4132" w:rsidRDefault="00236EE4">
            <w:pPr>
              <w:spacing w:line="240" w:lineRule="auto"/>
              <w:ind w:firstLine="0"/>
              <w:rPr>
                <w:lang w:eastAsia="en-GB"/>
              </w:rPr>
            </w:pPr>
            <w:r w:rsidRPr="00EE4132">
              <w:rPr>
                <w:lang w:eastAsia="en-GB"/>
              </w:rPr>
              <w:t>Partial</w:t>
            </w:r>
          </w:p>
        </w:tc>
        <w:tc>
          <w:tcPr>
            <w:tcW w:w="1419" w:type="dxa"/>
            <w:shd w:val="clear" w:color="auto" w:fill="auto"/>
          </w:tcPr>
          <w:p w:rsidR="008D7539" w:rsidRPr="00EE4132" w:rsidRDefault="00236EE4">
            <w:pPr>
              <w:spacing w:line="240" w:lineRule="auto"/>
              <w:ind w:firstLine="0"/>
              <w:rPr>
                <w:lang w:eastAsia="en-GB"/>
              </w:rPr>
            </w:pPr>
            <w:r w:rsidRPr="00EE4132">
              <w:rPr>
                <w:lang w:eastAsia="en-GB"/>
              </w:rPr>
              <w:t>N/A</w:t>
            </w:r>
          </w:p>
        </w:tc>
        <w:tc>
          <w:tcPr>
            <w:tcW w:w="1534" w:type="dxa"/>
            <w:shd w:val="clear" w:color="auto" w:fill="auto"/>
          </w:tcPr>
          <w:p w:rsidR="008D7539" w:rsidRPr="00EE4132" w:rsidRDefault="00236EE4">
            <w:pPr>
              <w:spacing w:line="240" w:lineRule="auto"/>
              <w:ind w:firstLine="0"/>
              <w:rPr>
                <w:lang w:eastAsia="en-GB"/>
              </w:rPr>
            </w:pPr>
            <w:r w:rsidRPr="00EE4132">
              <w:rPr>
                <w:lang w:eastAsia="en-GB"/>
              </w:rPr>
              <w:t>No</w:t>
            </w:r>
          </w:p>
        </w:tc>
        <w:tc>
          <w:tcPr>
            <w:tcW w:w="1301"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276"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135"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275"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276" w:type="dxa"/>
            <w:shd w:val="clear" w:color="auto" w:fill="auto"/>
          </w:tcPr>
          <w:p w:rsidR="008D7539" w:rsidRPr="00EE4132" w:rsidRDefault="00236EE4">
            <w:pPr>
              <w:spacing w:line="240" w:lineRule="auto"/>
              <w:ind w:firstLine="0"/>
              <w:rPr>
                <w:lang w:eastAsia="en-GB"/>
              </w:rPr>
            </w:pPr>
            <w:r w:rsidRPr="00EE4132">
              <w:rPr>
                <w:lang w:eastAsia="en-GB"/>
              </w:rPr>
              <w:t>N/A</w:t>
            </w:r>
          </w:p>
        </w:tc>
        <w:tc>
          <w:tcPr>
            <w:tcW w:w="1134" w:type="dxa"/>
            <w:shd w:val="clear" w:color="auto" w:fill="auto"/>
          </w:tcPr>
          <w:p w:rsidR="008D7539" w:rsidRPr="00EE4132" w:rsidRDefault="00236EE4">
            <w:pPr>
              <w:spacing w:line="240" w:lineRule="auto"/>
              <w:ind w:firstLine="0"/>
              <w:rPr>
                <w:lang w:eastAsia="en-GB"/>
              </w:rPr>
            </w:pPr>
            <w:r w:rsidRPr="00EE4132">
              <w:rPr>
                <w:lang w:eastAsia="en-GB"/>
              </w:rPr>
              <w:t>Unclear</w:t>
            </w:r>
          </w:p>
        </w:tc>
        <w:tc>
          <w:tcPr>
            <w:tcW w:w="1419" w:type="dxa"/>
            <w:shd w:val="clear" w:color="auto" w:fill="auto"/>
          </w:tcPr>
          <w:p w:rsidR="008D7539" w:rsidRPr="00EE4132" w:rsidRDefault="00236EE4">
            <w:pPr>
              <w:spacing w:line="240" w:lineRule="auto"/>
              <w:ind w:firstLine="0"/>
              <w:rPr>
                <w:lang w:eastAsia="en-GB"/>
              </w:rPr>
            </w:pPr>
            <w:r w:rsidRPr="00EE4132">
              <w:rPr>
                <w:lang w:eastAsia="en-GB"/>
              </w:rPr>
              <w:t>Partial</w:t>
            </w:r>
          </w:p>
        </w:tc>
        <w:tc>
          <w:tcPr>
            <w:tcW w:w="1413" w:type="dxa"/>
            <w:shd w:val="clear" w:color="auto" w:fill="auto"/>
          </w:tcPr>
          <w:p w:rsidR="008D7539" w:rsidRPr="00EE4132" w:rsidRDefault="00236EE4">
            <w:pPr>
              <w:spacing w:line="240" w:lineRule="auto"/>
              <w:ind w:firstLine="0"/>
              <w:rPr>
                <w:lang w:eastAsia="en-GB"/>
              </w:rPr>
            </w:pPr>
            <w:r w:rsidRPr="00EE4132">
              <w:rPr>
                <w:lang w:eastAsia="en-GB"/>
              </w:rPr>
              <w:t>unclear</w:t>
            </w:r>
          </w:p>
        </w:tc>
      </w:tr>
      <w:tr w:rsidR="008D7539" w:rsidRPr="00EE4132">
        <w:trPr>
          <w:trHeight w:val="504"/>
        </w:trPr>
        <w:tc>
          <w:tcPr>
            <w:tcW w:w="1287" w:type="dxa"/>
            <w:shd w:val="clear" w:color="auto" w:fill="auto"/>
          </w:tcPr>
          <w:p w:rsidR="008D7539" w:rsidRPr="00EE4132" w:rsidRDefault="00236EE4">
            <w:pPr>
              <w:spacing w:line="240" w:lineRule="auto"/>
              <w:ind w:firstLine="0"/>
            </w:pPr>
            <w:r w:rsidRPr="00EE4132">
              <w:t>Forston (2005)</w:t>
            </w:r>
          </w:p>
        </w:tc>
        <w:tc>
          <w:tcPr>
            <w:tcW w:w="1134" w:type="dxa"/>
            <w:shd w:val="clear" w:color="auto" w:fill="auto"/>
          </w:tcPr>
          <w:p w:rsidR="008D7539" w:rsidRPr="00EE4132" w:rsidRDefault="00236EE4">
            <w:pPr>
              <w:spacing w:line="240" w:lineRule="auto"/>
              <w:ind w:firstLine="0"/>
            </w:pPr>
            <w:r w:rsidRPr="00EE4132">
              <w:t>No</w:t>
            </w:r>
          </w:p>
        </w:tc>
        <w:tc>
          <w:tcPr>
            <w:tcW w:w="1419" w:type="dxa"/>
            <w:shd w:val="clear" w:color="auto" w:fill="auto"/>
          </w:tcPr>
          <w:p w:rsidR="008D7539" w:rsidRPr="00EE4132" w:rsidRDefault="00236EE4">
            <w:pPr>
              <w:spacing w:line="240" w:lineRule="auto"/>
              <w:ind w:firstLine="0"/>
            </w:pPr>
            <w:r w:rsidRPr="00EE4132">
              <w:t>N/A</w:t>
            </w:r>
          </w:p>
        </w:tc>
        <w:tc>
          <w:tcPr>
            <w:tcW w:w="1534" w:type="dxa"/>
            <w:shd w:val="clear" w:color="auto" w:fill="auto"/>
          </w:tcPr>
          <w:p w:rsidR="008D7539" w:rsidRPr="00EE4132" w:rsidRDefault="00236EE4">
            <w:pPr>
              <w:spacing w:line="240" w:lineRule="auto"/>
              <w:ind w:firstLine="0"/>
            </w:pPr>
            <w:r w:rsidRPr="00EE4132">
              <w:t>No</w:t>
            </w:r>
          </w:p>
        </w:tc>
        <w:tc>
          <w:tcPr>
            <w:tcW w:w="1301" w:type="dxa"/>
            <w:shd w:val="clear" w:color="auto" w:fill="auto"/>
          </w:tcPr>
          <w:p w:rsidR="008D7539" w:rsidRPr="00EE4132" w:rsidRDefault="00236EE4">
            <w:pPr>
              <w:spacing w:line="240" w:lineRule="auto"/>
              <w:ind w:firstLine="0"/>
            </w:pPr>
            <w:r w:rsidRPr="00EE4132">
              <w:t>Yes</w:t>
            </w:r>
          </w:p>
        </w:tc>
        <w:tc>
          <w:tcPr>
            <w:tcW w:w="1276" w:type="dxa"/>
            <w:shd w:val="clear" w:color="auto" w:fill="auto"/>
          </w:tcPr>
          <w:p w:rsidR="008D7539" w:rsidRPr="00EE4132" w:rsidRDefault="00236EE4">
            <w:pPr>
              <w:spacing w:line="240" w:lineRule="auto"/>
              <w:ind w:firstLine="0"/>
            </w:pPr>
            <w:r w:rsidRPr="00EE4132">
              <w:t>Yes</w:t>
            </w:r>
          </w:p>
        </w:tc>
        <w:tc>
          <w:tcPr>
            <w:tcW w:w="1135" w:type="dxa"/>
            <w:shd w:val="clear" w:color="auto" w:fill="auto"/>
          </w:tcPr>
          <w:p w:rsidR="008D7539" w:rsidRPr="00EE4132" w:rsidRDefault="00236EE4">
            <w:pPr>
              <w:spacing w:line="240" w:lineRule="auto"/>
              <w:ind w:firstLine="0"/>
            </w:pPr>
            <w:r w:rsidRPr="00EE4132">
              <w:t>Yes</w:t>
            </w:r>
          </w:p>
        </w:tc>
        <w:tc>
          <w:tcPr>
            <w:tcW w:w="1275" w:type="dxa"/>
            <w:shd w:val="clear" w:color="auto" w:fill="auto"/>
          </w:tcPr>
          <w:p w:rsidR="008D7539" w:rsidRPr="00EE4132" w:rsidRDefault="00236EE4">
            <w:pPr>
              <w:spacing w:line="240" w:lineRule="auto"/>
              <w:ind w:firstLine="0"/>
            </w:pPr>
            <w:r w:rsidRPr="00EE4132">
              <w:t>Yes</w:t>
            </w:r>
          </w:p>
        </w:tc>
        <w:tc>
          <w:tcPr>
            <w:tcW w:w="1276" w:type="dxa"/>
            <w:shd w:val="clear" w:color="auto" w:fill="auto"/>
          </w:tcPr>
          <w:p w:rsidR="008D7539" w:rsidRPr="00EE4132" w:rsidRDefault="00236EE4">
            <w:pPr>
              <w:spacing w:line="240" w:lineRule="auto"/>
              <w:ind w:firstLine="0"/>
            </w:pPr>
            <w:r w:rsidRPr="00EE4132">
              <w:t>N/A</w:t>
            </w:r>
          </w:p>
        </w:tc>
        <w:tc>
          <w:tcPr>
            <w:tcW w:w="1134" w:type="dxa"/>
            <w:shd w:val="clear" w:color="auto" w:fill="auto"/>
          </w:tcPr>
          <w:p w:rsidR="008D7539" w:rsidRPr="00EE4132" w:rsidRDefault="00236EE4">
            <w:pPr>
              <w:spacing w:line="240" w:lineRule="auto"/>
              <w:ind w:firstLine="0"/>
            </w:pPr>
            <w:r w:rsidRPr="00EE4132">
              <w:t>Yes</w:t>
            </w:r>
          </w:p>
        </w:tc>
        <w:tc>
          <w:tcPr>
            <w:tcW w:w="1419" w:type="dxa"/>
            <w:shd w:val="clear" w:color="auto" w:fill="auto"/>
          </w:tcPr>
          <w:p w:rsidR="008D7539" w:rsidRPr="00EE4132" w:rsidRDefault="00236EE4">
            <w:pPr>
              <w:spacing w:line="240" w:lineRule="auto"/>
              <w:ind w:firstLine="0"/>
            </w:pPr>
            <w:r w:rsidRPr="00EE4132">
              <w:t>No</w:t>
            </w:r>
          </w:p>
        </w:tc>
        <w:tc>
          <w:tcPr>
            <w:tcW w:w="1413" w:type="dxa"/>
            <w:shd w:val="clear" w:color="auto" w:fill="auto"/>
          </w:tcPr>
          <w:p w:rsidR="008D7539" w:rsidRPr="00EE4132" w:rsidRDefault="00236EE4">
            <w:pPr>
              <w:spacing w:line="240" w:lineRule="auto"/>
              <w:ind w:firstLine="0"/>
            </w:pPr>
            <w:r w:rsidRPr="00EE4132">
              <w:t>unclear</w:t>
            </w:r>
          </w:p>
        </w:tc>
      </w:tr>
      <w:tr w:rsidR="008D7539" w:rsidRPr="00EE4132">
        <w:trPr>
          <w:trHeight w:val="684"/>
        </w:trPr>
        <w:tc>
          <w:tcPr>
            <w:tcW w:w="1287" w:type="dxa"/>
            <w:shd w:val="clear" w:color="auto" w:fill="auto"/>
          </w:tcPr>
          <w:p w:rsidR="008D7539" w:rsidRPr="00EE4132" w:rsidRDefault="00236EE4">
            <w:pPr>
              <w:spacing w:line="240" w:lineRule="auto"/>
              <w:ind w:firstLine="0"/>
              <w:rPr>
                <w:lang w:eastAsia="en-GB"/>
              </w:rPr>
            </w:pPr>
            <w:r w:rsidRPr="00EE4132">
              <w:rPr>
                <w:lang w:eastAsia="en-GB"/>
              </w:rPr>
              <w:t>Gajwani, et al. (2013)</w:t>
            </w:r>
          </w:p>
        </w:tc>
        <w:tc>
          <w:tcPr>
            <w:tcW w:w="1134"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419" w:type="dxa"/>
            <w:shd w:val="clear" w:color="auto" w:fill="auto"/>
          </w:tcPr>
          <w:p w:rsidR="008D7539" w:rsidRPr="00EE4132" w:rsidRDefault="00236EE4">
            <w:pPr>
              <w:spacing w:line="240" w:lineRule="auto"/>
              <w:ind w:firstLine="0"/>
              <w:rPr>
                <w:lang w:eastAsia="en-GB"/>
              </w:rPr>
            </w:pPr>
            <w:r w:rsidRPr="00EE4132">
              <w:rPr>
                <w:lang w:eastAsia="en-GB"/>
              </w:rPr>
              <w:t>N/A</w:t>
            </w:r>
          </w:p>
        </w:tc>
        <w:tc>
          <w:tcPr>
            <w:tcW w:w="1534" w:type="dxa"/>
            <w:shd w:val="clear" w:color="auto" w:fill="auto"/>
          </w:tcPr>
          <w:p w:rsidR="008D7539" w:rsidRPr="00EE4132" w:rsidRDefault="00236EE4">
            <w:pPr>
              <w:spacing w:line="240" w:lineRule="auto"/>
              <w:ind w:firstLine="0"/>
              <w:rPr>
                <w:lang w:eastAsia="en-GB"/>
              </w:rPr>
            </w:pPr>
            <w:r w:rsidRPr="00EE4132">
              <w:rPr>
                <w:lang w:eastAsia="en-GB"/>
              </w:rPr>
              <w:t>No</w:t>
            </w:r>
          </w:p>
        </w:tc>
        <w:tc>
          <w:tcPr>
            <w:tcW w:w="1301"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276"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135"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275"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276" w:type="dxa"/>
            <w:shd w:val="clear" w:color="auto" w:fill="auto"/>
          </w:tcPr>
          <w:p w:rsidR="008D7539" w:rsidRPr="00EE4132" w:rsidRDefault="00236EE4">
            <w:pPr>
              <w:spacing w:line="240" w:lineRule="auto"/>
              <w:ind w:firstLine="0"/>
              <w:rPr>
                <w:lang w:eastAsia="en-GB"/>
              </w:rPr>
            </w:pPr>
            <w:r w:rsidRPr="00EE4132">
              <w:rPr>
                <w:lang w:eastAsia="en-GB"/>
              </w:rPr>
              <w:t>N/A</w:t>
            </w:r>
          </w:p>
        </w:tc>
        <w:tc>
          <w:tcPr>
            <w:tcW w:w="1134" w:type="dxa"/>
            <w:shd w:val="clear" w:color="auto" w:fill="auto"/>
          </w:tcPr>
          <w:p w:rsidR="008D7539" w:rsidRPr="00EE4132" w:rsidRDefault="00236EE4">
            <w:pPr>
              <w:spacing w:line="240" w:lineRule="auto"/>
              <w:ind w:firstLine="0"/>
              <w:rPr>
                <w:lang w:eastAsia="en-GB"/>
              </w:rPr>
            </w:pPr>
            <w:r w:rsidRPr="00EE4132">
              <w:rPr>
                <w:lang w:eastAsia="en-GB"/>
              </w:rPr>
              <w:t>Unclear</w:t>
            </w:r>
          </w:p>
        </w:tc>
        <w:tc>
          <w:tcPr>
            <w:tcW w:w="1419" w:type="dxa"/>
            <w:shd w:val="clear" w:color="auto" w:fill="auto"/>
          </w:tcPr>
          <w:p w:rsidR="008D7539" w:rsidRPr="00EE4132" w:rsidRDefault="00236EE4">
            <w:pPr>
              <w:spacing w:line="240" w:lineRule="auto"/>
              <w:ind w:firstLine="0"/>
              <w:rPr>
                <w:lang w:eastAsia="en-GB"/>
              </w:rPr>
            </w:pPr>
            <w:r w:rsidRPr="00EE4132">
              <w:rPr>
                <w:lang w:eastAsia="en-GB"/>
              </w:rPr>
              <w:t>Partial</w:t>
            </w:r>
          </w:p>
        </w:tc>
        <w:tc>
          <w:tcPr>
            <w:tcW w:w="1413" w:type="dxa"/>
            <w:shd w:val="clear" w:color="auto" w:fill="auto"/>
          </w:tcPr>
          <w:p w:rsidR="008D7539" w:rsidRPr="00EE4132" w:rsidRDefault="00236EE4">
            <w:pPr>
              <w:spacing w:line="240" w:lineRule="auto"/>
              <w:ind w:firstLine="0"/>
              <w:rPr>
                <w:lang w:eastAsia="en-GB"/>
              </w:rPr>
            </w:pPr>
            <w:r w:rsidRPr="00EE4132">
              <w:rPr>
                <w:lang w:eastAsia="en-GB"/>
              </w:rPr>
              <w:t>Yes</w:t>
            </w:r>
          </w:p>
        </w:tc>
      </w:tr>
      <w:tr w:rsidR="008D7539" w:rsidRPr="00EE4132">
        <w:trPr>
          <w:trHeight w:val="702"/>
        </w:trPr>
        <w:tc>
          <w:tcPr>
            <w:tcW w:w="1287" w:type="dxa"/>
            <w:shd w:val="clear" w:color="auto" w:fill="auto"/>
          </w:tcPr>
          <w:p w:rsidR="008D7539" w:rsidRPr="00EE4132" w:rsidRDefault="00236EE4">
            <w:pPr>
              <w:spacing w:line="240" w:lineRule="auto"/>
              <w:ind w:firstLine="0"/>
              <w:rPr>
                <w:lang w:eastAsia="en-GB"/>
              </w:rPr>
            </w:pPr>
            <w:r w:rsidRPr="00EE4132">
              <w:rPr>
                <w:lang w:eastAsia="en-GB"/>
              </w:rPr>
              <w:t>Greenwood (2008)</w:t>
            </w:r>
          </w:p>
        </w:tc>
        <w:tc>
          <w:tcPr>
            <w:tcW w:w="1134" w:type="dxa"/>
            <w:shd w:val="clear" w:color="auto" w:fill="auto"/>
          </w:tcPr>
          <w:p w:rsidR="008D7539" w:rsidRPr="00EE4132" w:rsidRDefault="00236EE4">
            <w:pPr>
              <w:spacing w:line="240" w:lineRule="auto"/>
              <w:ind w:firstLine="0"/>
              <w:rPr>
                <w:lang w:eastAsia="en-GB"/>
              </w:rPr>
            </w:pPr>
            <w:r w:rsidRPr="00EE4132">
              <w:rPr>
                <w:lang w:eastAsia="en-GB"/>
              </w:rPr>
              <w:t>Unclear</w:t>
            </w:r>
          </w:p>
        </w:tc>
        <w:tc>
          <w:tcPr>
            <w:tcW w:w="1419" w:type="dxa"/>
            <w:shd w:val="clear" w:color="auto" w:fill="auto"/>
          </w:tcPr>
          <w:p w:rsidR="008D7539" w:rsidRPr="00EE4132" w:rsidRDefault="00236EE4">
            <w:pPr>
              <w:spacing w:line="240" w:lineRule="auto"/>
              <w:ind w:firstLine="0"/>
              <w:rPr>
                <w:lang w:eastAsia="en-GB"/>
              </w:rPr>
            </w:pPr>
            <w:r w:rsidRPr="00EE4132">
              <w:rPr>
                <w:lang w:eastAsia="en-GB"/>
              </w:rPr>
              <w:t>N/A</w:t>
            </w:r>
          </w:p>
        </w:tc>
        <w:tc>
          <w:tcPr>
            <w:tcW w:w="1534" w:type="dxa"/>
            <w:shd w:val="clear" w:color="auto" w:fill="auto"/>
          </w:tcPr>
          <w:p w:rsidR="008D7539" w:rsidRPr="00EE4132" w:rsidRDefault="00236EE4">
            <w:pPr>
              <w:spacing w:line="240" w:lineRule="auto"/>
              <w:ind w:firstLine="0"/>
              <w:rPr>
                <w:lang w:eastAsia="en-GB"/>
              </w:rPr>
            </w:pPr>
            <w:r w:rsidRPr="00EE4132">
              <w:rPr>
                <w:lang w:eastAsia="en-GB"/>
              </w:rPr>
              <w:t>No</w:t>
            </w:r>
          </w:p>
        </w:tc>
        <w:tc>
          <w:tcPr>
            <w:tcW w:w="1301" w:type="dxa"/>
            <w:shd w:val="clear" w:color="auto" w:fill="auto"/>
          </w:tcPr>
          <w:p w:rsidR="008D7539" w:rsidRPr="00EE4132" w:rsidRDefault="00236EE4">
            <w:pPr>
              <w:spacing w:line="240" w:lineRule="auto"/>
              <w:ind w:firstLine="0"/>
              <w:rPr>
                <w:lang w:eastAsia="en-GB"/>
              </w:rPr>
            </w:pPr>
            <w:r w:rsidRPr="00EE4132">
              <w:rPr>
                <w:lang w:eastAsia="en-GB"/>
              </w:rPr>
              <w:t>No</w:t>
            </w:r>
          </w:p>
        </w:tc>
        <w:tc>
          <w:tcPr>
            <w:tcW w:w="1276"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135" w:type="dxa"/>
            <w:shd w:val="clear" w:color="auto" w:fill="auto"/>
          </w:tcPr>
          <w:p w:rsidR="008D7539" w:rsidRPr="00EE4132" w:rsidRDefault="00236EE4">
            <w:pPr>
              <w:spacing w:line="240" w:lineRule="auto"/>
              <w:ind w:firstLine="0"/>
              <w:rPr>
                <w:lang w:eastAsia="en-GB"/>
              </w:rPr>
            </w:pPr>
            <w:r w:rsidRPr="00EE4132">
              <w:rPr>
                <w:lang w:eastAsia="en-GB"/>
              </w:rPr>
              <w:t>Partial</w:t>
            </w:r>
          </w:p>
        </w:tc>
        <w:tc>
          <w:tcPr>
            <w:tcW w:w="1275"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276" w:type="dxa"/>
            <w:shd w:val="clear" w:color="auto" w:fill="auto"/>
          </w:tcPr>
          <w:p w:rsidR="008D7539" w:rsidRPr="00EE4132" w:rsidRDefault="00236EE4">
            <w:pPr>
              <w:spacing w:line="240" w:lineRule="auto"/>
              <w:ind w:firstLine="0"/>
              <w:rPr>
                <w:lang w:eastAsia="en-GB"/>
              </w:rPr>
            </w:pPr>
            <w:r w:rsidRPr="00EE4132">
              <w:rPr>
                <w:lang w:eastAsia="en-GB"/>
              </w:rPr>
              <w:t>N/A</w:t>
            </w:r>
          </w:p>
        </w:tc>
        <w:tc>
          <w:tcPr>
            <w:tcW w:w="1134"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419" w:type="dxa"/>
            <w:shd w:val="clear" w:color="auto" w:fill="auto"/>
          </w:tcPr>
          <w:p w:rsidR="008D7539" w:rsidRPr="00EE4132" w:rsidRDefault="00236EE4">
            <w:pPr>
              <w:spacing w:line="240" w:lineRule="auto"/>
              <w:ind w:firstLine="0"/>
              <w:rPr>
                <w:lang w:eastAsia="en-GB"/>
              </w:rPr>
            </w:pPr>
            <w:r w:rsidRPr="00EE4132">
              <w:rPr>
                <w:lang w:eastAsia="en-GB"/>
              </w:rPr>
              <w:t>No</w:t>
            </w:r>
          </w:p>
        </w:tc>
        <w:tc>
          <w:tcPr>
            <w:tcW w:w="1413" w:type="dxa"/>
            <w:shd w:val="clear" w:color="auto" w:fill="auto"/>
          </w:tcPr>
          <w:p w:rsidR="008D7539" w:rsidRPr="00EE4132" w:rsidRDefault="00236EE4">
            <w:pPr>
              <w:spacing w:line="240" w:lineRule="auto"/>
              <w:ind w:firstLine="0"/>
              <w:rPr>
                <w:lang w:eastAsia="en-GB"/>
              </w:rPr>
            </w:pPr>
            <w:r w:rsidRPr="00EE4132">
              <w:rPr>
                <w:lang w:eastAsia="en-GB"/>
              </w:rPr>
              <w:t>unclear</w:t>
            </w:r>
          </w:p>
        </w:tc>
      </w:tr>
      <w:tr w:rsidR="008D7539" w:rsidRPr="00EE4132">
        <w:trPr>
          <w:trHeight w:val="729"/>
        </w:trPr>
        <w:tc>
          <w:tcPr>
            <w:tcW w:w="1287" w:type="dxa"/>
            <w:shd w:val="clear" w:color="auto" w:fill="auto"/>
          </w:tcPr>
          <w:p w:rsidR="008D7539" w:rsidRPr="00EE4132" w:rsidRDefault="00236EE4">
            <w:pPr>
              <w:spacing w:line="240" w:lineRule="auto"/>
              <w:ind w:firstLine="0"/>
            </w:pPr>
            <w:r w:rsidRPr="00EE4132">
              <w:t>Gülüm &amp; Dağ</w:t>
            </w:r>
            <w:r w:rsidRPr="00EE4132">
              <w:rPr>
                <w:lang w:eastAsia="en-GB"/>
              </w:rPr>
              <w:t xml:space="preserve"> </w:t>
            </w:r>
            <w:r w:rsidRPr="00EE4132">
              <w:t>(2013) study 1</w:t>
            </w:r>
          </w:p>
        </w:tc>
        <w:tc>
          <w:tcPr>
            <w:tcW w:w="1134" w:type="dxa"/>
            <w:shd w:val="clear" w:color="auto" w:fill="auto"/>
          </w:tcPr>
          <w:p w:rsidR="008D7539" w:rsidRPr="00EE4132" w:rsidRDefault="00236EE4">
            <w:pPr>
              <w:spacing w:line="240" w:lineRule="auto"/>
              <w:ind w:firstLine="0"/>
            </w:pPr>
            <w:r w:rsidRPr="00EE4132">
              <w:t>Unclear</w:t>
            </w:r>
          </w:p>
        </w:tc>
        <w:tc>
          <w:tcPr>
            <w:tcW w:w="1419" w:type="dxa"/>
            <w:shd w:val="clear" w:color="auto" w:fill="auto"/>
          </w:tcPr>
          <w:p w:rsidR="008D7539" w:rsidRPr="00EE4132" w:rsidRDefault="00236EE4">
            <w:pPr>
              <w:spacing w:line="240" w:lineRule="auto"/>
              <w:ind w:firstLine="0"/>
            </w:pPr>
            <w:r w:rsidRPr="00EE4132">
              <w:t>Unclear</w:t>
            </w:r>
          </w:p>
        </w:tc>
        <w:tc>
          <w:tcPr>
            <w:tcW w:w="1534" w:type="dxa"/>
            <w:shd w:val="clear" w:color="auto" w:fill="auto"/>
          </w:tcPr>
          <w:p w:rsidR="008D7539" w:rsidRPr="00EE4132" w:rsidRDefault="00236EE4">
            <w:pPr>
              <w:spacing w:line="240" w:lineRule="auto"/>
              <w:ind w:firstLine="0"/>
            </w:pPr>
            <w:r w:rsidRPr="00EE4132">
              <w:t>No</w:t>
            </w:r>
          </w:p>
        </w:tc>
        <w:tc>
          <w:tcPr>
            <w:tcW w:w="1301" w:type="dxa"/>
            <w:shd w:val="clear" w:color="auto" w:fill="auto"/>
          </w:tcPr>
          <w:p w:rsidR="008D7539" w:rsidRPr="00EE4132" w:rsidRDefault="00236EE4">
            <w:pPr>
              <w:spacing w:line="240" w:lineRule="auto"/>
              <w:ind w:firstLine="0"/>
            </w:pPr>
            <w:r w:rsidRPr="00EE4132">
              <w:t>Partial</w:t>
            </w:r>
          </w:p>
        </w:tc>
        <w:tc>
          <w:tcPr>
            <w:tcW w:w="1276" w:type="dxa"/>
            <w:shd w:val="clear" w:color="auto" w:fill="auto"/>
          </w:tcPr>
          <w:p w:rsidR="008D7539" w:rsidRPr="00EE4132" w:rsidRDefault="00236EE4">
            <w:pPr>
              <w:spacing w:line="240" w:lineRule="auto"/>
              <w:ind w:firstLine="0"/>
            </w:pPr>
            <w:r w:rsidRPr="00EE4132">
              <w:t>Yes</w:t>
            </w:r>
          </w:p>
        </w:tc>
        <w:tc>
          <w:tcPr>
            <w:tcW w:w="1135" w:type="dxa"/>
            <w:shd w:val="clear" w:color="auto" w:fill="auto"/>
          </w:tcPr>
          <w:p w:rsidR="008D7539" w:rsidRPr="00EE4132" w:rsidRDefault="00236EE4">
            <w:pPr>
              <w:spacing w:line="240" w:lineRule="auto"/>
              <w:ind w:firstLine="0"/>
            </w:pPr>
            <w:r w:rsidRPr="00EE4132">
              <w:t>Yes</w:t>
            </w:r>
          </w:p>
        </w:tc>
        <w:tc>
          <w:tcPr>
            <w:tcW w:w="1275" w:type="dxa"/>
            <w:shd w:val="clear" w:color="auto" w:fill="auto"/>
          </w:tcPr>
          <w:p w:rsidR="008D7539" w:rsidRPr="00EE4132" w:rsidRDefault="00236EE4">
            <w:pPr>
              <w:spacing w:line="240" w:lineRule="auto"/>
              <w:ind w:firstLine="0"/>
            </w:pPr>
            <w:r w:rsidRPr="00EE4132">
              <w:t>unclear</w:t>
            </w:r>
          </w:p>
        </w:tc>
        <w:tc>
          <w:tcPr>
            <w:tcW w:w="1276" w:type="dxa"/>
            <w:shd w:val="clear" w:color="auto" w:fill="auto"/>
          </w:tcPr>
          <w:p w:rsidR="008D7539" w:rsidRPr="00EE4132" w:rsidRDefault="00236EE4">
            <w:pPr>
              <w:spacing w:line="240" w:lineRule="auto"/>
              <w:ind w:firstLine="0"/>
            </w:pPr>
            <w:r w:rsidRPr="00EE4132">
              <w:t>N/A</w:t>
            </w:r>
          </w:p>
        </w:tc>
        <w:tc>
          <w:tcPr>
            <w:tcW w:w="1134" w:type="dxa"/>
            <w:shd w:val="clear" w:color="auto" w:fill="auto"/>
          </w:tcPr>
          <w:p w:rsidR="008D7539" w:rsidRPr="00EE4132" w:rsidRDefault="00236EE4">
            <w:pPr>
              <w:spacing w:line="240" w:lineRule="auto"/>
              <w:ind w:firstLine="0"/>
            </w:pPr>
            <w:r w:rsidRPr="00EE4132">
              <w:t>Unclear</w:t>
            </w:r>
          </w:p>
        </w:tc>
        <w:tc>
          <w:tcPr>
            <w:tcW w:w="1419" w:type="dxa"/>
            <w:shd w:val="clear" w:color="auto" w:fill="auto"/>
          </w:tcPr>
          <w:p w:rsidR="008D7539" w:rsidRPr="00EE4132" w:rsidRDefault="00236EE4">
            <w:pPr>
              <w:spacing w:line="240" w:lineRule="auto"/>
              <w:ind w:firstLine="0"/>
            </w:pPr>
            <w:r w:rsidRPr="00EE4132">
              <w:t>Yes</w:t>
            </w:r>
          </w:p>
        </w:tc>
        <w:tc>
          <w:tcPr>
            <w:tcW w:w="1413" w:type="dxa"/>
            <w:shd w:val="clear" w:color="auto" w:fill="auto"/>
          </w:tcPr>
          <w:p w:rsidR="008D7539" w:rsidRPr="00EE4132" w:rsidRDefault="00236EE4">
            <w:pPr>
              <w:spacing w:line="240" w:lineRule="auto"/>
              <w:ind w:firstLine="0"/>
            </w:pPr>
            <w:r w:rsidRPr="00EE4132">
              <w:t>Yes</w:t>
            </w:r>
          </w:p>
        </w:tc>
      </w:tr>
      <w:tr w:rsidR="008D7539" w:rsidRPr="00EE4132">
        <w:trPr>
          <w:trHeight w:val="450"/>
        </w:trPr>
        <w:tc>
          <w:tcPr>
            <w:tcW w:w="1287" w:type="dxa"/>
            <w:shd w:val="clear" w:color="auto" w:fill="auto"/>
          </w:tcPr>
          <w:p w:rsidR="008D7539" w:rsidRPr="00EE4132" w:rsidRDefault="00236EE4">
            <w:pPr>
              <w:spacing w:line="240" w:lineRule="auto"/>
              <w:ind w:firstLine="0"/>
            </w:pPr>
            <w:r w:rsidRPr="00EE4132">
              <w:t>Gülüm &amp; Dağ (2013) study 2</w:t>
            </w:r>
          </w:p>
        </w:tc>
        <w:tc>
          <w:tcPr>
            <w:tcW w:w="1134" w:type="dxa"/>
            <w:shd w:val="clear" w:color="auto" w:fill="auto"/>
          </w:tcPr>
          <w:p w:rsidR="008D7539" w:rsidRPr="00EE4132" w:rsidRDefault="00236EE4">
            <w:pPr>
              <w:spacing w:line="240" w:lineRule="auto"/>
              <w:ind w:firstLine="0"/>
            </w:pPr>
            <w:r w:rsidRPr="00EE4132">
              <w:t>Unclear</w:t>
            </w:r>
          </w:p>
        </w:tc>
        <w:tc>
          <w:tcPr>
            <w:tcW w:w="1419" w:type="dxa"/>
            <w:shd w:val="clear" w:color="auto" w:fill="auto"/>
          </w:tcPr>
          <w:p w:rsidR="008D7539" w:rsidRPr="00EE4132" w:rsidRDefault="00236EE4">
            <w:pPr>
              <w:spacing w:line="240" w:lineRule="auto"/>
              <w:ind w:firstLine="0"/>
            </w:pPr>
            <w:r w:rsidRPr="00EE4132">
              <w:t>Unclear</w:t>
            </w:r>
          </w:p>
        </w:tc>
        <w:tc>
          <w:tcPr>
            <w:tcW w:w="1534" w:type="dxa"/>
            <w:shd w:val="clear" w:color="auto" w:fill="auto"/>
          </w:tcPr>
          <w:p w:rsidR="008D7539" w:rsidRPr="00EE4132" w:rsidRDefault="00236EE4">
            <w:pPr>
              <w:spacing w:line="240" w:lineRule="auto"/>
              <w:ind w:firstLine="0"/>
            </w:pPr>
            <w:r w:rsidRPr="00EE4132">
              <w:t>No</w:t>
            </w:r>
          </w:p>
        </w:tc>
        <w:tc>
          <w:tcPr>
            <w:tcW w:w="1301" w:type="dxa"/>
            <w:shd w:val="clear" w:color="auto" w:fill="auto"/>
          </w:tcPr>
          <w:p w:rsidR="008D7539" w:rsidRPr="00EE4132" w:rsidRDefault="00236EE4">
            <w:pPr>
              <w:spacing w:line="240" w:lineRule="auto"/>
              <w:ind w:firstLine="0"/>
            </w:pPr>
            <w:r w:rsidRPr="00EE4132">
              <w:t>Partial</w:t>
            </w:r>
          </w:p>
        </w:tc>
        <w:tc>
          <w:tcPr>
            <w:tcW w:w="1276" w:type="dxa"/>
            <w:shd w:val="clear" w:color="auto" w:fill="auto"/>
          </w:tcPr>
          <w:p w:rsidR="008D7539" w:rsidRPr="00EE4132" w:rsidRDefault="00236EE4">
            <w:pPr>
              <w:spacing w:line="240" w:lineRule="auto"/>
              <w:ind w:firstLine="0"/>
            </w:pPr>
            <w:r w:rsidRPr="00EE4132">
              <w:t>Yes</w:t>
            </w:r>
          </w:p>
        </w:tc>
        <w:tc>
          <w:tcPr>
            <w:tcW w:w="1135" w:type="dxa"/>
            <w:shd w:val="clear" w:color="auto" w:fill="auto"/>
          </w:tcPr>
          <w:p w:rsidR="008D7539" w:rsidRPr="00EE4132" w:rsidRDefault="00236EE4">
            <w:pPr>
              <w:spacing w:line="240" w:lineRule="auto"/>
              <w:ind w:firstLine="0"/>
            </w:pPr>
            <w:r w:rsidRPr="00EE4132">
              <w:t>Yes</w:t>
            </w:r>
          </w:p>
        </w:tc>
        <w:tc>
          <w:tcPr>
            <w:tcW w:w="1275" w:type="dxa"/>
            <w:shd w:val="clear" w:color="auto" w:fill="auto"/>
          </w:tcPr>
          <w:p w:rsidR="008D7539" w:rsidRPr="00EE4132" w:rsidRDefault="00236EE4">
            <w:pPr>
              <w:spacing w:line="240" w:lineRule="auto"/>
              <w:ind w:firstLine="0"/>
            </w:pPr>
            <w:r w:rsidRPr="00EE4132">
              <w:t>unclear</w:t>
            </w:r>
          </w:p>
        </w:tc>
        <w:tc>
          <w:tcPr>
            <w:tcW w:w="1276" w:type="dxa"/>
            <w:shd w:val="clear" w:color="auto" w:fill="auto"/>
          </w:tcPr>
          <w:p w:rsidR="008D7539" w:rsidRPr="00EE4132" w:rsidRDefault="00236EE4">
            <w:pPr>
              <w:spacing w:line="240" w:lineRule="auto"/>
              <w:ind w:firstLine="0"/>
            </w:pPr>
            <w:r w:rsidRPr="00EE4132">
              <w:t>N/A</w:t>
            </w:r>
          </w:p>
        </w:tc>
        <w:tc>
          <w:tcPr>
            <w:tcW w:w="1134" w:type="dxa"/>
            <w:shd w:val="clear" w:color="auto" w:fill="auto"/>
          </w:tcPr>
          <w:p w:rsidR="008D7539" w:rsidRPr="00EE4132" w:rsidRDefault="00236EE4">
            <w:pPr>
              <w:spacing w:line="240" w:lineRule="auto"/>
              <w:ind w:firstLine="0"/>
            </w:pPr>
            <w:r w:rsidRPr="00EE4132">
              <w:t>Unclear</w:t>
            </w:r>
          </w:p>
        </w:tc>
        <w:tc>
          <w:tcPr>
            <w:tcW w:w="1419" w:type="dxa"/>
            <w:shd w:val="clear" w:color="auto" w:fill="auto"/>
          </w:tcPr>
          <w:p w:rsidR="008D7539" w:rsidRPr="00EE4132" w:rsidRDefault="00236EE4">
            <w:pPr>
              <w:spacing w:line="240" w:lineRule="auto"/>
              <w:ind w:firstLine="0"/>
            </w:pPr>
            <w:r w:rsidRPr="00EE4132">
              <w:t>Yes</w:t>
            </w:r>
          </w:p>
        </w:tc>
        <w:tc>
          <w:tcPr>
            <w:tcW w:w="1413" w:type="dxa"/>
            <w:shd w:val="clear" w:color="auto" w:fill="auto"/>
          </w:tcPr>
          <w:p w:rsidR="008D7539" w:rsidRPr="00EE4132" w:rsidRDefault="00236EE4">
            <w:pPr>
              <w:spacing w:line="240" w:lineRule="auto"/>
              <w:ind w:firstLine="0"/>
            </w:pPr>
            <w:r w:rsidRPr="00EE4132">
              <w:t>Yes</w:t>
            </w:r>
          </w:p>
        </w:tc>
      </w:tr>
      <w:tr w:rsidR="008D7539" w:rsidRPr="00EE4132">
        <w:trPr>
          <w:trHeight w:val="450"/>
        </w:trPr>
        <w:tc>
          <w:tcPr>
            <w:tcW w:w="1287" w:type="dxa"/>
            <w:shd w:val="clear" w:color="auto" w:fill="auto"/>
          </w:tcPr>
          <w:p w:rsidR="008D7539" w:rsidRPr="00EE4132" w:rsidRDefault="00236EE4">
            <w:pPr>
              <w:spacing w:line="240" w:lineRule="auto"/>
              <w:ind w:firstLine="0"/>
            </w:pPr>
            <w:r w:rsidRPr="00EE4132">
              <w:t>Hoyer et al., (2016)</w:t>
            </w:r>
          </w:p>
        </w:tc>
        <w:tc>
          <w:tcPr>
            <w:tcW w:w="1134" w:type="dxa"/>
            <w:shd w:val="clear" w:color="auto" w:fill="auto"/>
          </w:tcPr>
          <w:p w:rsidR="008D7539" w:rsidRPr="00EE4132" w:rsidRDefault="00236EE4">
            <w:pPr>
              <w:spacing w:line="240" w:lineRule="auto"/>
              <w:ind w:firstLine="0"/>
            </w:pPr>
            <w:r w:rsidRPr="00EE4132">
              <w:t>Yes</w:t>
            </w:r>
          </w:p>
        </w:tc>
        <w:tc>
          <w:tcPr>
            <w:tcW w:w="1419" w:type="dxa"/>
            <w:shd w:val="clear" w:color="auto" w:fill="auto"/>
          </w:tcPr>
          <w:p w:rsidR="008D7539" w:rsidRPr="00EE4132" w:rsidRDefault="00236EE4">
            <w:pPr>
              <w:spacing w:line="240" w:lineRule="auto"/>
              <w:ind w:firstLine="0"/>
            </w:pPr>
            <w:r w:rsidRPr="00EE4132">
              <w:t>N/A</w:t>
            </w:r>
          </w:p>
        </w:tc>
        <w:tc>
          <w:tcPr>
            <w:tcW w:w="1534" w:type="dxa"/>
            <w:shd w:val="clear" w:color="auto" w:fill="auto"/>
          </w:tcPr>
          <w:p w:rsidR="008D7539" w:rsidRPr="00EE4132" w:rsidRDefault="00236EE4">
            <w:pPr>
              <w:spacing w:line="240" w:lineRule="auto"/>
              <w:ind w:firstLine="0"/>
            </w:pPr>
            <w:r w:rsidRPr="00EE4132">
              <w:t>Partial</w:t>
            </w:r>
          </w:p>
        </w:tc>
        <w:tc>
          <w:tcPr>
            <w:tcW w:w="1301" w:type="dxa"/>
            <w:shd w:val="clear" w:color="auto" w:fill="auto"/>
          </w:tcPr>
          <w:p w:rsidR="008D7539" w:rsidRPr="00EE4132" w:rsidRDefault="00236EE4">
            <w:pPr>
              <w:spacing w:line="240" w:lineRule="auto"/>
              <w:ind w:firstLine="0"/>
            </w:pPr>
            <w:r w:rsidRPr="00EE4132">
              <w:t>Partial</w:t>
            </w:r>
          </w:p>
        </w:tc>
        <w:tc>
          <w:tcPr>
            <w:tcW w:w="1276" w:type="dxa"/>
            <w:shd w:val="clear" w:color="auto" w:fill="auto"/>
          </w:tcPr>
          <w:p w:rsidR="008D7539" w:rsidRPr="00EE4132" w:rsidRDefault="00236EE4">
            <w:pPr>
              <w:spacing w:line="240" w:lineRule="auto"/>
              <w:ind w:firstLine="0"/>
            </w:pPr>
            <w:r w:rsidRPr="00EE4132">
              <w:t>Yes</w:t>
            </w:r>
          </w:p>
        </w:tc>
        <w:tc>
          <w:tcPr>
            <w:tcW w:w="1135" w:type="dxa"/>
            <w:shd w:val="clear" w:color="auto" w:fill="auto"/>
          </w:tcPr>
          <w:p w:rsidR="008D7539" w:rsidRPr="00EE4132" w:rsidRDefault="00236EE4">
            <w:pPr>
              <w:spacing w:line="240" w:lineRule="auto"/>
              <w:ind w:firstLine="0"/>
            </w:pPr>
            <w:r w:rsidRPr="00EE4132">
              <w:t>Yes</w:t>
            </w:r>
          </w:p>
        </w:tc>
        <w:tc>
          <w:tcPr>
            <w:tcW w:w="1275" w:type="dxa"/>
            <w:shd w:val="clear" w:color="auto" w:fill="auto"/>
          </w:tcPr>
          <w:p w:rsidR="008D7539" w:rsidRPr="00EE4132" w:rsidRDefault="00236EE4">
            <w:pPr>
              <w:spacing w:line="240" w:lineRule="auto"/>
              <w:ind w:firstLine="0"/>
            </w:pPr>
            <w:r w:rsidRPr="00EE4132">
              <w:t>unclear</w:t>
            </w:r>
          </w:p>
        </w:tc>
        <w:tc>
          <w:tcPr>
            <w:tcW w:w="1276" w:type="dxa"/>
            <w:shd w:val="clear" w:color="auto" w:fill="auto"/>
          </w:tcPr>
          <w:p w:rsidR="008D7539" w:rsidRPr="00EE4132" w:rsidRDefault="00236EE4">
            <w:pPr>
              <w:spacing w:line="240" w:lineRule="auto"/>
              <w:ind w:firstLine="0"/>
            </w:pPr>
            <w:r w:rsidRPr="00EE4132">
              <w:t>N/A</w:t>
            </w:r>
          </w:p>
        </w:tc>
        <w:tc>
          <w:tcPr>
            <w:tcW w:w="1134" w:type="dxa"/>
            <w:shd w:val="clear" w:color="auto" w:fill="auto"/>
          </w:tcPr>
          <w:p w:rsidR="008D7539" w:rsidRPr="00EE4132" w:rsidRDefault="00236EE4">
            <w:pPr>
              <w:spacing w:line="240" w:lineRule="auto"/>
              <w:ind w:firstLine="0"/>
            </w:pPr>
            <w:r w:rsidRPr="00EE4132">
              <w:t>Yes</w:t>
            </w:r>
          </w:p>
        </w:tc>
        <w:tc>
          <w:tcPr>
            <w:tcW w:w="1419" w:type="dxa"/>
            <w:shd w:val="clear" w:color="auto" w:fill="auto"/>
          </w:tcPr>
          <w:p w:rsidR="008D7539" w:rsidRPr="00EE4132" w:rsidRDefault="00236EE4">
            <w:pPr>
              <w:spacing w:line="240" w:lineRule="auto"/>
              <w:ind w:firstLine="0"/>
            </w:pPr>
            <w:r w:rsidRPr="00EE4132">
              <w:t>No</w:t>
            </w:r>
          </w:p>
        </w:tc>
        <w:tc>
          <w:tcPr>
            <w:tcW w:w="1413" w:type="dxa"/>
            <w:shd w:val="clear" w:color="auto" w:fill="auto"/>
          </w:tcPr>
          <w:p w:rsidR="008D7539" w:rsidRPr="00EE4132" w:rsidRDefault="00236EE4">
            <w:pPr>
              <w:spacing w:line="240" w:lineRule="auto"/>
              <w:ind w:firstLine="0"/>
            </w:pPr>
            <w:r w:rsidRPr="00EE4132">
              <w:t>unclear</w:t>
            </w:r>
          </w:p>
        </w:tc>
      </w:tr>
      <w:tr w:rsidR="008D7539" w:rsidRPr="00EE4132">
        <w:trPr>
          <w:trHeight w:val="450"/>
        </w:trPr>
        <w:tc>
          <w:tcPr>
            <w:tcW w:w="1287" w:type="dxa"/>
            <w:shd w:val="clear" w:color="auto" w:fill="auto"/>
          </w:tcPr>
          <w:p w:rsidR="008D7539" w:rsidRPr="00EE4132" w:rsidRDefault="00236EE4">
            <w:pPr>
              <w:spacing w:line="240" w:lineRule="auto"/>
              <w:ind w:firstLine="0"/>
              <w:rPr>
                <w:lang w:eastAsia="en-GB"/>
              </w:rPr>
            </w:pPr>
            <w:r w:rsidRPr="00EE4132">
              <w:rPr>
                <w:lang w:eastAsia="en-GB"/>
              </w:rPr>
              <w:t>Jordan (2010)</w:t>
            </w:r>
          </w:p>
        </w:tc>
        <w:tc>
          <w:tcPr>
            <w:tcW w:w="1134" w:type="dxa"/>
            <w:shd w:val="clear" w:color="auto" w:fill="auto"/>
          </w:tcPr>
          <w:p w:rsidR="008D7539" w:rsidRPr="00EE4132" w:rsidRDefault="00236EE4">
            <w:pPr>
              <w:spacing w:line="240" w:lineRule="auto"/>
              <w:ind w:firstLine="0"/>
              <w:rPr>
                <w:lang w:eastAsia="en-GB"/>
              </w:rPr>
            </w:pPr>
            <w:r w:rsidRPr="00EE4132">
              <w:rPr>
                <w:lang w:eastAsia="en-GB"/>
              </w:rPr>
              <w:t>No</w:t>
            </w:r>
          </w:p>
        </w:tc>
        <w:tc>
          <w:tcPr>
            <w:tcW w:w="1419" w:type="dxa"/>
            <w:shd w:val="clear" w:color="auto" w:fill="auto"/>
          </w:tcPr>
          <w:p w:rsidR="008D7539" w:rsidRPr="00EE4132" w:rsidRDefault="00236EE4">
            <w:pPr>
              <w:spacing w:line="240" w:lineRule="auto"/>
              <w:ind w:firstLine="0"/>
              <w:rPr>
                <w:lang w:eastAsia="en-GB"/>
              </w:rPr>
            </w:pPr>
            <w:r w:rsidRPr="00EE4132">
              <w:rPr>
                <w:lang w:eastAsia="en-GB"/>
              </w:rPr>
              <w:t>No</w:t>
            </w:r>
          </w:p>
        </w:tc>
        <w:tc>
          <w:tcPr>
            <w:tcW w:w="1534" w:type="dxa"/>
            <w:shd w:val="clear" w:color="auto" w:fill="auto"/>
          </w:tcPr>
          <w:p w:rsidR="008D7539" w:rsidRPr="00EE4132" w:rsidRDefault="00236EE4">
            <w:pPr>
              <w:spacing w:line="240" w:lineRule="auto"/>
              <w:ind w:firstLine="0"/>
              <w:rPr>
                <w:lang w:eastAsia="en-GB"/>
              </w:rPr>
            </w:pPr>
            <w:r w:rsidRPr="00EE4132">
              <w:rPr>
                <w:lang w:eastAsia="en-GB"/>
              </w:rPr>
              <w:t>No</w:t>
            </w:r>
          </w:p>
        </w:tc>
        <w:tc>
          <w:tcPr>
            <w:tcW w:w="1301"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276"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135"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275" w:type="dxa"/>
            <w:shd w:val="clear" w:color="auto" w:fill="auto"/>
          </w:tcPr>
          <w:p w:rsidR="008D7539" w:rsidRPr="00EE4132" w:rsidRDefault="00236EE4">
            <w:pPr>
              <w:spacing w:line="240" w:lineRule="auto"/>
              <w:ind w:firstLine="0"/>
              <w:rPr>
                <w:lang w:eastAsia="en-GB"/>
              </w:rPr>
            </w:pPr>
            <w:r w:rsidRPr="00EE4132">
              <w:rPr>
                <w:lang w:eastAsia="en-GB"/>
              </w:rPr>
              <w:t>N/A</w:t>
            </w:r>
          </w:p>
        </w:tc>
        <w:tc>
          <w:tcPr>
            <w:tcW w:w="1276" w:type="dxa"/>
            <w:shd w:val="clear" w:color="auto" w:fill="auto"/>
          </w:tcPr>
          <w:p w:rsidR="008D7539" w:rsidRPr="00EE4132" w:rsidRDefault="00236EE4">
            <w:pPr>
              <w:spacing w:line="240" w:lineRule="auto"/>
              <w:ind w:firstLine="0"/>
              <w:rPr>
                <w:lang w:eastAsia="en-GB"/>
              </w:rPr>
            </w:pPr>
            <w:r w:rsidRPr="00EE4132">
              <w:rPr>
                <w:lang w:eastAsia="en-GB"/>
              </w:rPr>
              <w:t>N/A</w:t>
            </w:r>
          </w:p>
        </w:tc>
        <w:tc>
          <w:tcPr>
            <w:tcW w:w="1134"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419" w:type="dxa"/>
            <w:shd w:val="clear" w:color="auto" w:fill="auto"/>
          </w:tcPr>
          <w:p w:rsidR="008D7539" w:rsidRPr="00EE4132" w:rsidRDefault="00236EE4">
            <w:pPr>
              <w:spacing w:line="240" w:lineRule="auto"/>
              <w:ind w:firstLine="0"/>
              <w:rPr>
                <w:lang w:eastAsia="en-GB"/>
              </w:rPr>
            </w:pPr>
            <w:r w:rsidRPr="00EE4132">
              <w:rPr>
                <w:lang w:eastAsia="en-GB"/>
              </w:rPr>
              <w:t>No</w:t>
            </w:r>
          </w:p>
        </w:tc>
        <w:tc>
          <w:tcPr>
            <w:tcW w:w="1413" w:type="dxa"/>
            <w:shd w:val="clear" w:color="auto" w:fill="auto"/>
          </w:tcPr>
          <w:p w:rsidR="008D7539" w:rsidRPr="00EE4132" w:rsidRDefault="00236EE4">
            <w:pPr>
              <w:spacing w:line="240" w:lineRule="auto"/>
              <w:ind w:firstLine="0"/>
              <w:rPr>
                <w:lang w:eastAsia="en-GB"/>
              </w:rPr>
            </w:pPr>
            <w:r w:rsidRPr="00EE4132">
              <w:rPr>
                <w:lang w:eastAsia="en-GB"/>
              </w:rPr>
              <w:t>Partial</w:t>
            </w:r>
          </w:p>
        </w:tc>
      </w:tr>
      <w:tr w:rsidR="008D7539" w:rsidRPr="00EE4132">
        <w:trPr>
          <w:trHeight w:val="819"/>
        </w:trPr>
        <w:tc>
          <w:tcPr>
            <w:tcW w:w="1287" w:type="dxa"/>
            <w:shd w:val="clear" w:color="auto" w:fill="auto"/>
          </w:tcPr>
          <w:p w:rsidR="008D7539" w:rsidRPr="00EE4132" w:rsidRDefault="00236EE4">
            <w:pPr>
              <w:spacing w:line="240" w:lineRule="auto"/>
              <w:ind w:firstLine="0"/>
            </w:pPr>
            <w:r w:rsidRPr="00EE4132">
              <w:t>Kashdan &amp; Roberts (2011)</w:t>
            </w:r>
          </w:p>
        </w:tc>
        <w:tc>
          <w:tcPr>
            <w:tcW w:w="1134" w:type="dxa"/>
            <w:shd w:val="clear" w:color="auto" w:fill="auto"/>
          </w:tcPr>
          <w:p w:rsidR="008D7539" w:rsidRPr="00EE4132" w:rsidRDefault="00236EE4">
            <w:pPr>
              <w:spacing w:line="240" w:lineRule="auto"/>
              <w:ind w:firstLine="0"/>
            </w:pPr>
            <w:r w:rsidRPr="00EE4132">
              <w:t>Yes</w:t>
            </w:r>
          </w:p>
        </w:tc>
        <w:tc>
          <w:tcPr>
            <w:tcW w:w="1419" w:type="dxa"/>
            <w:shd w:val="clear" w:color="auto" w:fill="auto"/>
          </w:tcPr>
          <w:p w:rsidR="008D7539" w:rsidRPr="00EE4132" w:rsidRDefault="00236EE4">
            <w:pPr>
              <w:spacing w:line="240" w:lineRule="auto"/>
              <w:ind w:firstLine="0"/>
            </w:pPr>
            <w:r w:rsidRPr="00EE4132">
              <w:t>Yes</w:t>
            </w:r>
          </w:p>
        </w:tc>
        <w:tc>
          <w:tcPr>
            <w:tcW w:w="1534" w:type="dxa"/>
            <w:shd w:val="clear" w:color="auto" w:fill="auto"/>
          </w:tcPr>
          <w:p w:rsidR="008D7539" w:rsidRPr="00EE4132" w:rsidRDefault="00236EE4">
            <w:pPr>
              <w:spacing w:line="240" w:lineRule="auto"/>
              <w:ind w:firstLine="0"/>
            </w:pPr>
            <w:r w:rsidRPr="00EE4132">
              <w:t>No</w:t>
            </w:r>
          </w:p>
        </w:tc>
        <w:tc>
          <w:tcPr>
            <w:tcW w:w="1301" w:type="dxa"/>
            <w:shd w:val="clear" w:color="auto" w:fill="auto"/>
          </w:tcPr>
          <w:p w:rsidR="008D7539" w:rsidRPr="00EE4132" w:rsidRDefault="00236EE4">
            <w:pPr>
              <w:spacing w:line="240" w:lineRule="auto"/>
              <w:ind w:firstLine="0"/>
            </w:pPr>
            <w:r w:rsidRPr="00EE4132">
              <w:t>Yes</w:t>
            </w:r>
          </w:p>
        </w:tc>
        <w:tc>
          <w:tcPr>
            <w:tcW w:w="1276" w:type="dxa"/>
            <w:shd w:val="clear" w:color="auto" w:fill="auto"/>
          </w:tcPr>
          <w:p w:rsidR="008D7539" w:rsidRPr="00EE4132" w:rsidRDefault="00236EE4">
            <w:pPr>
              <w:spacing w:line="240" w:lineRule="auto"/>
              <w:ind w:firstLine="0"/>
            </w:pPr>
            <w:r w:rsidRPr="00EE4132">
              <w:t>Partial</w:t>
            </w:r>
          </w:p>
        </w:tc>
        <w:tc>
          <w:tcPr>
            <w:tcW w:w="1135" w:type="dxa"/>
            <w:shd w:val="clear" w:color="auto" w:fill="auto"/>
          </w:tcPr>
          <w:p w:rsidR="008D7539" w:rsidRPr="00EE4132" w:rsidRDefault="00236EE4">
            <w:pPr>
              <w:spacing w:line="240" w:lineRule="auto"/>
              <w:ind w:firstLine="0"/>
            </w:pPr>
            <w:r w:rsidRPr="00EE4132">
              <w:t>Yes</w:t>
            </w:r>
          </w:p>
        </w:tc>
        <w:tc>
          <w:tcPr>
            <w:tcW w:w="1275" w:type="dxa"/>
            <w:shd w:val="clear" w:color="auto" w:fill="auto"/>
          </w:tcPr>
          <w:p w:rsidR="008D7539" w:rsidRPr="00EE4132" w:rsidRDefault="00236EE4">
            <w:pPr>
              <w:spacing w:line="240" w:lineRule="auto"/>
              <w:ind w:firstLine="0"/>
            </w:pPr>
            <w:r w:rsidRPr="00EE4132">
              <w:t>Yes</w:t>
            </w:r>
          </w:p>
        </w:tc>
        <w:tc>
          <w:tcPr>
            <w:tcW w:w="1276" w:type="dxa"/>
            <w:shd w:val="clear" w:color="auto" w:fill="auto"/>
          </w:tcPr>
          <w:p w:rsidR="008D7539" w:rsidRPr="00EE4132" w:rsidRDefault="00236EE4">
            <w:pPr>
              <w:spacing w:line="240" w:lineRule="auto"/>
              <w:ind w:firstLine="0"/>
            </w:pPr>
            <w:r w:rsidRPr="00EE4132">
              <w:t>N/A</w:t>
            </w:r>
          </w:p>
        </w:tc>
        <w:tc>
          <w:tcPr>
            <w:tcW w:w="1134" w:type="dxa"/>
            <w:shd w:val="clear" w:color="auto" w:fill="auto"/>
          </w:tcPr>
          <w:p w:rsidR="008D7539" w:rsidRPr="00EE4132" w:rsidRDefault="00236EE4">
            <w:pPr>
              <w:spacing w:line="240" w:lineRule="auto"/>
              <w:ind w:firstLine="0"/>
            </w:pPr>
            <w:r w:rsidRPr="00EE4132">
              <w:t>Yes</w:t>
            </w:r>
          </w:p>
        </w:tc>
        <w:tc>
          <w:tcPr>
            <w:tcW w:w="1419" w:type="dxa"/>
            <w:shd w:val="clear" w:color="auto" w:fill="auto"/>
          </w:tcPr>
          <w:p w:rsidR="008D7539" w:rsidRPr="00EE4132" w:rsidRDefault="00236EE4">
            <w:pPr>
              <w:spacing w:line="240" w:lineRule="auto"/>
              <w:ind w:firstLine="0"/>
            </w:pPr>
            <w:r w:rsidRPr="00EE4132">
              <w:t>Yes</w:t>
            </w:r>
          </w:p>
        </w:tc>
        <w:tc>
          <w:tcPr>
            <w:tcW w:w="1413" w:type="dxa"/>
            <w:shd w:val="clear" w:color="auto" w:fill="auto"/>
          </w:tcPr>
          <w:p w:rsidR="008D7539" w:rsidRPr="00EE4132" w:rsidRDefault="00236EE4">
            <w:pPr>
              <w:spacing w:line="240" w:lineRule="auto"/>
              <w:ind w:firstLine="0"/>
            </w:pPr>
            <w:r w:rsidRPr="00EE4132">
              <w:t>Yes</w:t>
            </w:r>
          </w:p>
        </w:tc>
      </w:tr>
      <w:tr w:rsidR="008D7539" w:rsidRPr="00EE4132">
        <w:trPr>
          <w:trHeight w:val="510"/>
        </w:trPr>
        <w:tc>
          <w:tcPr>
            <w:tcW w:w="1287" w:type="dxa"/>
            <w:shd w:val="clear" w:color="auto" w:fill="auto"/>
          </w:tcPr>
          <w:p w:rsidR="008D7539" w:rsidRPr="00EE4132" w:rsidRDefault="00236EE4">
            <w:pPr>
              <w:spacing w:line="240" w:lineRule="auto"/>
              <w:ind w:firstLine="0"/>
              <w:rPr>
                <w:lang w:eastAsia="en-GB"/>
              </w:rPr>
            </w:pPr>
            <w:r w:rsidRPr="00EE4132">
              <w:rPr>
                <w:lang w:eastAsia="en-GB"/>
              </w:rPr>
              <w:t xml:space="preserve">Lionberg </w:t>
            </w:r>
            <w:r w:rsidRPr="00EE4132">
              <w:rPr>
                <w:lang w:eastAsia="en-GB"/>
              </w:rPr>
              <w:lastRenderedPageBreak/>
              <w:t>(2003) study 1</w:t>
            </w:r>
          </w:p>
        </w:tc>
        <w:tc>
          <w:tcPr>
            <w:tcW w:w="1134" w:type="dxa"/>
            <w:shd w:val="clear" w:color="auto" w:fill="auto"/>
          </w:tcPr>
          <w:p w:rsidR="008D7539" w:rsidRPr="00EE4132" w:rsidRDefault="00236EE4">
            <w:pPr>
              <w:spacing w:line="240" w:lineRule="auto"/>
              <w:ind w:firstLine="0"/>
              <w:rPr>
                <w:lang w:eastAsia="en-GB"/>
              </w:rPr>
            </w:pPr>
            <w:r w:rsidRPr="00EE4132">
              <w:rPr>
                <w:lang w:eastAsia="en-GB"/>
              </w:rPr>
              <w:lastRenderedPageBreak/>
              <w:t>Partial</w:t>
            </w:r>
          </w:p>
        </w:tc>
        <w:tc>
          <w:tcPr>
            <w:tcW w:w="1419" w:type="dxa"/>
            <w:shd w:val="clear" w:color="auto" w:fill="auto"/>
          </w:tcPr>
          <w:p w:rsidR="008D7539" w:rsidRPr="00EE4132" w:rsidRDefault="00236EE4">
            <w:pPr>
              <w:spacing w:line="240" w:lineRule="auto"/>
              <w:ind w:firstLine="0"/>
              <w:rPr>
                <w:lang w:eastAsia="en-GB"/>
              </w:rPr>
            </w:pPr>
            <w:r w:rsidRPr="00EE4132">
              <w:rPr>
                <w:lang w:eastAsia="en-GB"/>
              </w:rPr>
              <w:t>No</w:t>
            </w:r>
          </w:p>
        </w:tc>
        <w:tc>
          <w:tcPr>
            <w:tcW w:w="1534" w:type="dxa"/>
            <w:shd w:val="clear" w:color="auto" w:fill="auto"/>
          </w:tcPr>
          <w:p w:rsidR="008D7539" w:rsidRPr="00EE4132" w:rsidRDefault="00236EE4">
            <w:pPr>
              <w:spacing w:line="240" w:lineRule="auto"/>
              <w:ind w:firstLine="0"/>
              <w:rPr>
                <w:lang w:eastAsia="en-GB"/>
              </w:rPr>
            </w:pPr>
            <w:r w:rsidRPr="00EE4132">
              <w:rPr>
                <w:lang w:eastAsia="en-GB"/>
              </w:rPr>
              <w:t>No</w:t>
            </w:r>
          </w:p>
        </w:tc>
        <w:tc>
          <w:tcPr>
            <w:tcW w:w="1301" w:type="dxa"/>
            <w:shd w:val="clear" w:color="auto" w:fill="auto"/>
          </w:tcPr>
          <w:p w:rsidR="008D7539" w:rsidRPr="00EE4132" w:rsidRDefault="00236EE4">
            <w:pPr>
              <w:spacing w:line="240" w:lineRule="auto"/>
              <w:ind w:firstLine="0"/>
              <w:rPr>
                <w:lang w:eastAsia="en-GB"/>
              </w:rPr>
            </w:pPr>
            <w:r w:rsidRPr="00EE4132">
              <w:rPr>
                <w:lang w:eastAsia="en-GB"/>
              </w:rPr>
              <w:t>Partial</w:t>
            </w:r>
          </w:p>
        </w:tc>
        <w:tc>
          <w:tcPr>
            <w:tcW w:w="1276"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135"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275" w:type="dxa"/>
            <w:shd w:val="clear" w:color="auto" w:fill="auto"/>
          </w:tcPr>
          <w:p w:rsidR="008D7539" w:rsidRPr="00EE4132" w:rsidRDefault="00236EE4">
            <w:pPr>
              <w:spacing w:line="240" w:lineRule="auto"/>
              <w:ind w:firstLine="0"/>
              <w:rPr>
                <w:lang w:eastAsia="en-GB"/>
              </w:rPr>
            </w:pPr>
            <w:r w:rsidRPr="00EE4132">
              <w:rPr>
                <w:lang w:eastAsia="en-GB"/>
              </w:rPr>
              <w:t>unclear</w:t>
            </w:r>
          </w:p>
        </w:tc>
        <w:tc>
          <w:tcPr>
            <w:tcW w:w="1276" w:type="dxa"/>
            <w:shd w:val="clear" w:color="auto" w:fill="auto"/>
          </w:tcPr>
          <w:p w:rsidR="008D7539" w:rsidRPr="00EE4132" w:rsidRDefault="00236EE4">
            <w:pPr>
              <w:spacing w:line="240" w:lineRule="auto"/>
              <w:ind w:firstLine="0"/>
              <w:rPr>
                <w:lang w:eastAsia="en-GB"/>
              </w:rPr>
            </w:pPr>
            <w:r w:rsidRPr="00EE4132">
              <w:rPr>
                <w:lang w:eastAsia="en-GB"/>
              </w:rPr>
              <w:t>N/A</w:t>
            </w:r>
          </w:p>
        </w:tc>
        <w:tc>
          <w:tcPr>
            <w:tcW w:w="1134" w:type="dxa"/>
            <w:shd w:val="clear" w:color="auto" w:fill="auto"/>
          </w:tcPr>
          <w:p w:rsidR="008D7539" w:rsidRPr="00EE4132" w:rsidRDefault="00236EE4">
            <w:pPr>
              <w:spacing w:line="240" w:lineRule="auto"/>
              <w:ind w:firstLine="0"/>
              <w:rPr>
                <w:lang w:eastAsia="en-GB"/>
              </w:rPr>
            </w:pPr>
            <w:r w:rsidRPr="00EE4132">
              <w:rPr>
                <w:lang w:eastAsia="en-GB"/>
              </w:rPr>
              <w:t>Unclear</w:t>
            </w:r>
          </w:p>
        </w:tc>
        <w:tc>
          <w:tcPr>
            <w:tcW w:w="1419" w:type="dxa"/>
            <w:shd w:val="clear" w:color="auto" w:fill="auto"/>
          </w:tcPr>
          <w:p w:rsidR="008D7539" w:rsidRPr="00EE4132" w:rsidRDefault="00236EE4">
            <w:pPr>
              <w:spacing w:line="240" w:lineRule="auto"/>
              <w:ind w:firstLine="0"/>
              <w:rPr>
                <w:lang w:eastAsia="en-GB"/>
              </w:rPr>
            </w:pPr>
            <w:r w:rsidRPr="00EE4132">
              <w:rPr>
                <w:lang w:eastAsia="en-GB"/>
              </w:rPr>
              <w:t>Partial</w:t>
            </w:r>
          </w:p>
        </w:tc>
        <w:tc>
          <w:tcPr>
            <w:tcW w:w="1413" w:type="dxa"/>
            <w:shd w:val="clear" w:color="auto" w:fill="auto"/>
          </w:tcPr>
          <w:p w:rsidR="008D7539" w:rsidRPr="00EE4132" w:rsidRDefault="00236EE4">
            <w:pPr>
              <w:spacing w:line="240" w:lineRule="auto"/>
              <w:ind w:firstLine="0"/>
              <w:rPr>
                <w:lang w:eastAsia="en-GB"/>
              </w:rPr>
            </w:pPr>
            <w:r w:rsidRPr="00EE4132">
              <w:rPr>
                <w:lang w:eastAsia="en-GB"/>
              </w:rPr>
              <w:t>unclear</w:t>
            </w:r>
          </w:p>
        </w:tc>
      </w:tr>
      <w:tr w:rsidR="008D7539" w:rsidRPr="00EE4132">
        <w:trPr>
          <w:trHeight w:val="702"/>
        </w:trPr>
        <w:tc>
          <w:tcPr>
            <w:tcW w:w="1287" w:type="dxa"/>
            <w:shd w:val="clear" w:color="auto" w:fill="auto"/>
          </w:tcPr>
          <w:p w:rsidR="008D7539" w:rsidRPr="00EE4132" w:rsidRDefault="00236EE4">
            <w:pPr>
              <w:spacing w:line="240" w:lineRule="auto"/>
              <w:ind w:firstLine="0"/>
              <w:rPr>
                <w:lang w:eastAsia="en-GB"/>
              </w:rPr>
            </w:pPr>
            <w:r w:rsidRPr="00EE4132">
              <w:rPr>
                <w:lang w:eastAsia="en-GB"/>
              </w:rPr>
              <w:lastRenderedPageBreak/>
              <w:t>McDermott et al., (2015)</w:t>
            </w:r>
          </w:p>
        </w:tc>
        <w:tc>
          <w:tcPr>
            <w:tcW w:w="1134"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419" w:type="dxa"/>
            <w:shd w:val="clear" w:color="auto" w:fill="auto"/>
          </w:tcPr>
          <w:p w:rsidR="008D7539" w:rsidRPr="00EE4132" w:rsidRDefault="00236EE4">
            <w:pPr>
              <w:spacing w:line="240" w:lineRule="auto"/>
              <w:ind w:firstLine="0"/>
              <w:rPr>
                <w:lang w:eastAsia="en-GB"/>
              </w:rPr>
            </w:pPr>
            <w:r w:rsidRPr="00EE4132">
              <w:rPr>
                <w:lang w:eastAsia="en-GB"/>
              </w:rPr>
              <w:t>N/A</w:t>
            </w:r>
          </w:p>
        </w:tc>
        <w:tc>
          <w:tcPr>
            <w:tcW w:w="1534" w:type="dxa"/>
            <w:shd w:val="clear" w:color="auto" w:fill="auto"/>
          </w:tcPr>
          <w:p w:rsidR="008D7539" w:rsidRPr="00EE4132" w:rsidRDefault="00236EE4">
            <w:pPr>
              <w:spacing w:line="240" w:lineRule="auto"/>
              <w:ind w:firstLine="0"/>
              <w:rPr>
                <w:lang w:eastAsia="en-GB"/>
              </w:rPr>
            </w:pPr>
            <w:r w:rsidRPr="00EE4132">
              <w:rPr>
                <w:lang w:eastAsia="en-GB"/>
              </w:rPr>
              <w:t>Partial</w:t>
            </w:r>
          </w:p>
        </w:tc>
        <w:tc>
          <w:tcPr>
            <w:tcW w:w="1301"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276"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135"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275"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276" w:type="dxa"/>
            <w:shd w:val="clear" w:color="auto" w:fill="auto"/>
          </w:tcPr>
          <w:p w:rsidR="008D7539" w:rsidRPr="00EE4132" w:rsidRDefault="00236EE4">
            <w:pPr>
              <w:spacing w:line="240" w:lineRule="auto"/>
              <w:ind w:firstLine="0"/>
              <w:rPr>
                <w:lang w:eastAsia="en-GB"/>
              </w:rPr>
            </w:pPr>
            <w:r w:rsidRPr="00EE4132">
              <w:rPr>
                <w:lang w:eastAsia="en-GB"/>
              </w:rPr>
              <w:t>N/A</w:t>
            </w:r>
          </w:p>
        </w:tc>
        <w:tc>
          <w:tcPr>
            <w:tcW w:w="1134"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419"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413" w:type="dxa"/>
            <w:shd w:val="clear" w:color="auto" w:fill="auto"/>
          </w:tcPr>
          <w:p w:rsidR="008D7539" w:rsidRPr="00EE4132" w:rsidRDefault="00236EE4">
            <w:pPr>
              <w:spacing w:line="240" w:lineRule="auto"/>
              <w:ind w:firstLine="0"/>
              <w:rPr>
                <w:lang w:eastAsia="en-GB"/>
              </w:rPr>
            </w:pPr>
            <w:r w:rsidRPr="00EE4132">
              <w:rPr>
                <w:lang w:eastAsia="en-GB"/>
              </w:rPr>
              <w:t>Yes</w:t>
            </w:r>
          </w:p>
        </w:tc>
      </w:tr>
      <w:tr w:rsidR="008D7539" w:rsidRPr="00EE4132">
        <w:trPr>
          <w:trHeight w:val="891"/>
        </w:trPr>
        <w:tc>
          <w:tcPr>
            <w:tcW w:w="1287" w:type="dxa"/>
            <w:shd w:val="clear" w:color="auto" w:fill="auto"/>
          </w:tcPr>
          <w:p w:rsidR="008D7539" w:rsidRPr="00EE4132" w:rsidRDefault="00236EE4">
            <w:pPr>
              <w:spacing w:line="240" w:lineRule="auto"/>
              <w:ind w:firstLine="0"/>
              <w:rPr>
                <w:lang w:eastAsia="en-GB"/>
              </w:rPr>
            </w:pPr>
            <w:r w:rsidRPr="00EE4132">
              <w:rPr>
                <w:lang w:eastAsia="en-GB"/>
              </w:rPr>
              <w:t>Michail &amp; Birchwood (2014)</w:t>
            </w:r>
          </w:p>
        </w:tc>
        <w:tc>
          <w:tcPr>
            <w:tcW w:w="1134"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419"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534" w:type="dxa"/>
            <w:shd w:val="clear" w:color="auto" w:fill="auto"/>
          </w:tcPr>
          <w:p w:rsidR="008D7539" w:rsidRPr="00EE4132" w:rsidRDefault="00236EE4">
            <w:pPr>
              <w:spacing w:line="240" w:lineRule="auto"/>
              <w:ind w:firstLine="0"/>
              <w:rPr>
                <w:lang w:eastAsia="en-GB"/>
              </w:rPr>
            </w:pPr>
            <w:r w:rsidRPr="00EE4132">
              <w:rPr>
                <w:lang w:eastAsia="en-GB"/>
              </w:rPr>
              <w:t>No</w:t>
            </w:r>
          </w:p>
        </w:tc>
        <w:tc>
          <w:tcPr>
            <w:tcW w:w="1301"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276"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135"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275" w:type="dxa"/>
            <w:shd w:val="clear" w:color="auto" w:fill="auto"/>
          </w:tcPr>
          <w:p w:rsidR="008D7539" w:rsidRPr="00EE4132" w:rsidRDefault="00236EE4">
            <w:pPr>
              <w:spacing w:line="240" w:lineRule="auto"/>
              <w:ind w:firstLine="0"/>
              <w:rPr>
                <w:lang w:eastAsia="en-GB"/>
              </w:rPr>
            </w:pPr>
            <w:r w:rsidRPr="00EE4132">
              <w:rPr>
                <w:lang w:eastAsia="en-GB"/>
              </w:rPr>
              <w:t>unclear</w:t>
            </w:r>
          </w:p>
        </w:tc>
        <w:tc>
          <w:tcPr>
            <w:tcW w:w="1276" w:type="dxa"/>
            <w:shd w:val="clear" w:color="auto" w:fill="auto"/>
          </w:tcPr>
          <w:p w:rsidR="008D7539" w:rsidRPr="00EE4132" w:rsidRDefault="00236EE4">
            <w:pPr>
              <w:spacing w:line="240" w:lineRule="auto"/>
              <w:ind w:firstLine="0"/>
              <w:rPr>
                <w:lang w:eastAsia="en-GB"/>
              </w:rPr>
            </w:pPr>
            <w:r w:rsidRPr="00EE4132">
              <w:rPr>
                <w:lang w:eastAsia="en-GB"/>
              </w:rPr>
              <w:t>N/A</w:t>
            </w:r>
          </w:p>
        </w:tc>
        <w:tc>
          <w:tcPr>
            <w:tcW w:w="1134" w:type="dxa"/>
            <w:shd w:val="clear" w:color="auto" w:fill="auto"/>
          </w:tcPr>
          <w:p w:rsidR="008D7539" w:rsidRPr="00EE4132" w:rsidRDefault="00236EE4">
            <w:pPr>
              <w:spacing w:line="240" w:lineRule="auto"/>
              <w:ind w:firstLine="0"/>
              <w:rPr>
                <w:lang w:eastAsia="en-GB"/>
              </w:rPr>
            </w:pPr>
            <w:r w:rsidRPr="00EE4132">
              <w:rPr>
                <w:lang w:eastAsia="en-GB"/>
              </w:rPr>
              <w:t>Unclear</w:t>
            </w:r>
          </w:p>
        </w:tc>
        <w:tc>
          <w:tcPr>
            <w:tcW w:w="1419" w:type="dxa"/>
            <w:shd w:val="clear" w:color="auto" w:fill="auto"/>
          </w:tcPr>
          <w:p w:rsidR="008D7539" w:rsidRPr="00EE4132" w:rsidRDefault="00236EE4">
            <w:pPr>
              <w:spacing w:line="240" w:lineRule="auto"/>
              <w:ind w:firstLine="0"/>
              <w:rPr>
                <w:lang w:eastAsia="en-GB"/>
              </w:rPr>
            </w:pPr>
            <w:r w:rsidRPr="00EE4132">
              <w:rPr>
                <w:lang w:eastAsia="en-GB"/>
              </w:rPr>
              <w:t>No</w:t>
            </w:r>
          </w:p>
        </w:tc>
        <w:tc>
          <w:tcPr>
            <w:tcW w:w="1413" w:type="dxa"/>
            <w:shd w:val="clear" w:color="auto" w:fill="auto"/>
          </w:tcPr>
          <w:p w:rsidR="008D7539" w:rsidRPr="00EE4132" w:rsidRDefault="00236EE4">
            <w:pPr>
              <w:spacing w:line="240" w:lineRule="auto"/>
              <w:ind w:firstLine="0"/>
              <w:rPr>
                <w:lang w:eastAsia="en-GB"/>
              </w:rPr>
            </w:pPr>
            <w:r w:rsidRPr="00EE4132">
              <w:rPr>
                <w:lang w:eastAsia="en-GB"/>
              </w:rPr>
              <w:t>unclear</w:t>
            </w:r>
          </w:p>
        </w:tc>
      </w:tr>
      <w:tr w:rsidR="008D7539" w:rsidRPr="00EE4132">
        <w:trPr>
          <w:trHeight w:val="585"/>
        </w:trPr>
        <w:tc>
          <w:tcPr>
            <w:tcW w:w="1287" w:type="dxa"/>
            <w:shd w:val="clear" w:color="auto" w:fill="auto"/>
          </w:tcPr>
          <w:p w:rsidR="008D7539" w:rsidRPr="00EE4132" w:rsidRDefault="00236EE4">
            <w:pPr>
              <w:spacing w:line="240" w:lineRule="auto"/>
              <w:ind w:firstLine="0"/>
              <w:rPr>
                <w:lang w:eastAsia="en-GB"/>
              </w:rPr>
            </w:pPr>
            <w:r w:rsidRPr="00EE4132">
              <w:rPr>
                <w:lang w:eastAsia="en-GB"/>
              </w:rPr>
              <w:t>Mickelson, et al. (1997)</w:t>
            </w:r>
          </w:p>
        </w:tc>
        <w:tc>
          <w:tcPr>
            <w:tcW w:w="1134"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419" w:type="dxa"/>
            <w:shd w:val="clear" w:color="auto" w:fill="auto"/>
          </w:tcPr>
          <w:p w:rsidR="008D7539" w:rsidRPr="00EE4132" w:rsidRDefault="00236EE4">
            <w:pPr>
              <w:spacing w:line="240" w:lineRule="auto"/>
              <w:ind w:firstLine="0"/>
              <w:rPr>
                <w:lang w:eastAsia="en-GB"/>
              </w:rPr>
            </w:pPr>
            <w:r w:rsidRPr="00EE4132">
              <w:rPr>
                <w:lang w:eastAsia="en-GB"/>
              </w:rPr>
              <w:t>N/A</w:t>
            </w:r>
          </w:p>
        </w:tc>
        <w:tc>
          <w:tcPr>
            <w:tcW w:w="1534" w:type="dxa"/>
            <w:shd w:val="clear" w:color="auto" w:fill="auto"/>
          </w:tcPr>
          <w:p w:rsidR="008D7539" w:rsidRPr="00EE4132" w:rsidRDefault="00236EE4">
            <w:pPr>
              <w:spacing w:line="240" w:lineRule="auto"/>
              <w:ind w:firstLine="0"/>
              <w:rPr>
                <w:lang w:eastAsia="en-GB"/>
              </w:rPr>
            </w:pPr>
            <w:r w:rsidRPr="00EE4132">
              <w:rPr>
                <w:lang w:eastAsia="en-GB"/>
              </w:rPr>
              <w:t>Partial</w:t>
            </w:r>
          </w:p>
        </w:tc>
        <w:tc>
          <w:tcPr>
            <w:tcW w:w="1301"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276" w:type="dxa"/>
            <w:shd w:val="clear" w:color="auto" w:fill="auto"/>
          </w:tcPr>
          <w:p w:rsidR="008D7539" w:rsidRPr="00EE4132" w:rsidRDefault="00236EE4">
            <w:pPr>
              <w:spacing w:line="240" w:lineRule="auto"/>
              <w:ind w:firstLine="0"/>
              <w:rPr>
                <w:lang w:eastAsia="en-GB"/>
              </w:rPr>
            </w:pPr>
            <w:r w:rsidRPr="00EE4132">
              <w:rPr>
                <w:lang w:eastAsia="en-GB"/>
              </w:rPr>
              <w:t>Partial</w:t>
            </w:r>
          </w:p>
        </w:tc>
        <w:tc>
          <w:tcPr>
            <w:tcW w:w="1135"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275" w:type="dxa"/>
            <w:shd w:val="clear" w:color="auto" w:fill="auto"/>
          </w:tcPr>
          <w:p w:rsidR="008D7539" w:rsidRPr="00EE4132" w:rsidRDefault="00236EE4">
            <w:pPr>
              <w:spacing w:line="240" w:lineRule="auto"/>
              <w:ind w:firstLine="0"/>
              <w:rPr>
                <w:lang w:eastAsia="en-GB"/>
              </w:rPr>
            </w:pPr>
            <w:r w:rsidRPr="00EE4132">
              <w:rPr>
                <w:lang w:eastAsia="en-GB"/>
              </w:rPr>
              <w:t>No</w:t>
            </w:r>
          </w:p>
        </w:tc>
        <w:tc>
          <w:tcPr>
            <w:tcW w:w="1276" w:type="dxa"/>
            <w:shd w:val="clear" w:color="auto" w:fill="auto"/>
          </w:tcPr>
          <w:p w:rsidR="008D7539" w:rsidRPr="00EE4132" w:rsidRDefault="00236EE4">
            <w:pPr>
              <w:spacing w:line="240" w:lineRule="auto"/>
              <w:ind w:firstLine="0"/>
              <w:rPr>
                <w:lang w:eastAsia="en-GB"/>
              </w:rPr>
            </w:pPr>
            <w:r w:rsidRPr="00EE4132">
              <w:rPr>
                <w:lang w:eastAsia="en-GB"/>
              </w:rPr>
              <w:t>N/A</w:t>
            </w:r>
          </w:p>
        </w:tc>
        <w:tc>
          <w:tcPr>
            <w:tcW w:w="1134"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419" w:type="dxa"/>
            <w:shd w:val="clear" w:color="auto" w:fill="auto"/>
          </w:tcPr>
          <w:p w:rsidR="008D7539" w:rsidRPr="00EE4132" w:rsidRDefault="00236EE4">
            <w:pPr>
              <w:spacing w:line="240" w:lineRule="auto"/>
              <w:ind w:firstLine="0"/>
              <w:rPr>
                <w:lang w:eastAsia="en-GB"/>
              </w:rPr>
            </w:pPr>
            <w:r w:rsidRPr="00EE4132">
              <w:rPr>
                <w:lang w:eastAsia="en-GB"/>
              </w:rPr>
              <w:t>No</w:t>
            </w:r>
          </w:p>
        </w:tc>
        <w:tc>
          <w:tcPr>
            <w:tcW w:w="1413" w:type="dxa"/>
            <w:shd w:val="clear" w:color="auto" w:fill="auto"/>
          </w:tcPr>
          <w:p w:rsidR="008D7539" w:rsidRPr="00EE4132" w:rsidRDefault="00236EE4">
            <w:pPr>
              <w:spacing w:line="240" w:lineRule="auto"/>
              <w:ind w:firstLine="0"/>
              <w:rPr>
                <w:lang w:eastAsia="en-GB"/>
              </w:rPr>
            </w:pPr>
            <w:r w:rsidRPr="00EE4132">
              <w:rPr>
                <w:lang w:eastAsia="en-GB"/>
              </w:rPr>
              <w:t>unclear</w:t>
            </w:r>
          </w:p>
        </w:tc>
      </w:tr>
      <w:tr w:rsidR="008D7539" w:rsidRPr="00EE4132">
        <w:trPr>
          <w:trHeight w:val="873"/>
        </w:trPr>
        <w:tc>
          <w:tcPr>
            <w:tcW w:w="1287" w:type="dxa"/>
            <w:shd w:val="clear" w:color="auto" w:fill="auto"/>
          </w:tcPr>
          <w:p w:rsidR="008D7539" w:rsidRPr="00EE4132" w:rsidRDefault="00236EE4">
            <w:pPr>
              <w:spacing w:line="240" w:lineRule="auto"/>
              <w:ind w:firstLine="0"/>
              <w:rPr>
                <w:lang w:eastAsia="en-GB"/>
              </w:rPr>
            </w:pPr>
            <w:r w:rsidRPr="00EE4132">
              <w:rPr>
                <w:lang w:eastAsia="en-GB"/>
              </w:rPr>
              <w:t>Nikitin &amp; Freund (2010) study 1</w:t>
            </w:r>
          </w:p>
        </w:tc>
        <w:tc>
          <w:tcPr>
            <w:tcW w:w="1134" w:type="dxa"/>
            <w:shd w:val="clear" w:color="auto" w:fill="auto"/>
          </w:tcPr>
          <w:p w:rsidR="008D7539" w:rsidRPr="00EE4132" w:rsidRDefault="00236EE4">
            <w:pPr>
              <w:spacing w:line="240" w:lineRule="auto"/>
              <w:ind w:firstLine="0"/>
              <w:rPr>
                <w:lang w:eastAsia="en-GB"/>
              </w:rPr>
            </w:pPr>
            <w:r w:rsidRPr="00EE4132">
              <w:rPr>
                <w:lang w:eastAsia="en-GB"/>
              </w:rPr>
              <w:t>Partial</w:t>
            </w:r>
          </w:p>
        </w:tc>
        <w:tc>
          <w:tcPr>
            <w:tcW w:w="1419" w:type="dxa"/>
            <w:shd w:val="clear" w:color="auto" w:fill="auto"/>
          </w:tcPr>
          <w:p w:rsidR="008D7539" w:rsidRPr="00EE4132" w:rsidRDefault="00236EE4">
            <w:pPr>
              <w:spacing w:line="240" w:lineRule="auto"/>
              <w:ind w:firstLine="0"/>
              <w:rPr>
                <w:lang w:eastAsia="en-GB"/>
              </w:rPr>
            </w:pPr>
            <w:r w:rsidRPr="00EE4132">
              <w:rPr>
                <w:lang w:eastAsia="en-GB"/>
              </w:rPr>
              <w:t>N/A</w:t>
            </w:r>
          </w:p>
        </w:tc>
        <w:tc>
          <w:tcPr>
            <w:tcW w:w="1534" w:type="dxa"/>
            <w:shd w:val="clear" w:color="auto" w:fill="auto"/>
          </w:tcPr>
          <w:p w:rsidR="008D7539" w:rsidRPr="00EE4132" w:rsidRDefault="00236EE4">
            <w:pPr>
              <w:spacing w:line="240" w:lineRule="auto"/>
              <w:ind w:firstLine="0"/>
              <w:rPr>
                <w:lang w:eastAsia="en-GB"/>
              </w:rPr>
            </w:pPr>
            <w:r w:rsidRPr="00EE4132">
              <w:rPr>
                <w:lang w:eastAsia="en-GB"/>
              </w:rPr>
              <w:t>No</w:t>
            </w:r>
          </w:p>
        </w:tc>
        <w:tc>
          <w:tcPr>
            <w:tcW w:w="1301" w:type="dxa"/>
            <w:shd w:val="clear" w:color="auto" w:fill="auto"/>
          </w:tcPr>
          <w:p w:rsidR="008D7539" w:rsidRPr="00EE4132" w:rsidRDefault="00236EE4">
            <w:pPr>
              <w:spacing w:line="240" w:lineRule="auto"/>
              <w:ind w:firstLine="0"/>
              <w:rPr>
                <w:lang w:eastAsia="en-GB"/>
              </w:rPr>
            </w:pPr>
            <w:r w:rsidRPr="00EE4132">
              <w:rPr>
                <w:lang w:eastAsia="en-GB"/>
              </w:rPr>
              <w:t>Partial</w:t>
            </w:r>
          </w:p>
        </w:tc>
        <w:tc>
          <w:tcPr>
            <w:tcW w:w="1276" w:type="dxa"/>
            <w:shd w:val="clear" w:color="auto" w:fill="auto"/>
          </w:tcPr>
          <w:p w:rsidR="008D7539" w:rsidRPr="00EE4132" w:rsidRDefault="00236EE4">
            <w:pPr>
              <w:spacing w:line="240" w:lineRule="auto"/>
              <w:ind w:firstLine="0"/>
              <w:rPr>
                <w:lang w:eastAsia="en-GB"/>
              </w:rPr>
            </w:pPr>
            <w:r w:rsidRPr="00EE4132">
              <w:rPr>
                <w:lang w:eastAsia="en-GB"/>
              </w:rPr>
              <w:t>Partial</w:t>
            </w:r>
          </w:p>
        </w:tc>
        <w:tc>
          <w:tcPr>
            <w:tcW w:w="1135" w:type="dxa"/>
            <w:shd w:val="clear" w:color="auto" w:fill="auto"/>
          </w:tcPr>
          <w:p w:rsidR="008D7539" w:rsidRPr="00EE4132" w:rsidRDefault="00236EE4">
            <w:pPr>
              <w:spacing w:line="240" w:lineRule="auto"/>
              <w:ind w:firstLine="0"/>
              <w:rPr>
                <w:lang w:eastAsia="en-GB"/>
              </w:rPr>
            </w:pPr>
            <w:r w:rsidRPr="00EE4132">
              <w:rPr>
                <w:lang w:eastAsia="en-GB"/>
              </w:rPr>
              <w:t>Partial</w:t>
            </w:r>
          </w:p>
        </w:tc>
        <w:tc>
          <w:tcPr>
            <w:tcW w:w="1275"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276" w:type="dxa"/>
            <w:shd w:val="clear" w:color="auto" w:fill="auto"/>
          </w:tcPr>
          <w:p w:rsidR="008D7539" w:rsidRPr="00EE4132" w:rsidRDefault="00236EE4">
            <w:pPr>
              <w:spacing w:line="240" w:lineRule="auto"/>
              <w:ind w:firstLine="0"/>
              <w:rPr>
                <w:lang w:eastAsia="en-GB"/>
              </w:rPr>
            </w:pPr>
            <w:r w:rsidRPr="00EE4132">
              <w:rPr>
                <w:lang w:eastAsia="en-GB"/>
              </w:rPr>
              <w:t>N/A</w:t>
            </w:r>
          </w:p>
        </w:tc>
        <w:tc>
          <w:tcPr>
            <w:tcW w:w="1134" w:type="dxa"/>
            <w:shd w:val="clear" w:color="auto" w:fill="auto"/>
          </w:tcPr>
          <w:p w:rsidR="008D7539" w:rsidRPr="00EE4132" w:rsidRDefault="00236EE4">
            <w:pPr>
              <w:spacing w:line="240" w:lineRule="auto"/>
              <w:ind w:firstLine="0"/>
              <w:rPr>
                <w:lang w:eastAsia="en-GB"/>
              </w:rPr>
            </w:pPr>
            <w:r w:rsidRPr="00EE4132">
              <w:rPr>
                <w:lang w:eastAsia="en-GB"/>
              </w:rPr>
              <w:t>Unclear</w:t>
            </w:r>
          </w:p>
        </w:tc>
        <w:tc>
          <w:tcPr>
            <w:tcW w:w="1419" w:type="dxa"/>
            <w:shd w:val="clear" w:color="auto" w:fill="auto"/>
          </w:tcPr>
          <w:p w:rsidR="008D7539" w:rsidRPr="00EE4132" w:rsidRDefault="00236EE4">
            <w:pPr>
              <w:spacing w:line="240" w:lineRule="auto"/>
              <w:ind w:firstLine="0"/>
              <w:rPr>
                <w:lang w:eastAsia="en-GB"/>
              </w:rPr>
            </w:pPr>
            <w:r w:rsidRPr="00EE4132">
              <w:rPr>
                <w:lang w:eastAsia="en-GB"/>
              </w:rPr>
              <w:t>Partial</w:t>
            </w:r>
          </w:p>
        </w:tc>
        <w:tc>
          <w:tcPr>
            <w:tcW w:w="1413" w:type="dxa"/>
            <w:shd w:val="clear" w:color="auto" w:fill="auto"/>
          </w:tcPr>
          <w:p w:rsidR="008D7539" w:rsidRPr="00EE4132" w:rsidRDefault="00236EE4">
            <w:pPr>
              <w:spacing w:line="240" w:lineRule="auto"/>
              <w:ind w:firstLine="0"/>
              <w:rPr>
                <w:lang w:eastAsia="en-GB"/>
              </w:rPr>
            </w:pPr>
            <w:r w:rsidRPr="00EE4132">
              <w:rPr>
                <w:lang w:eastAsia="en-GB"/>
              </w:rPr>
              <w:t>unclear</w:t>
            </w:r>
          </w:p>
        </w:tc>
      </w:tr>
      <w:tr w:rsidR="008D7539" w:rsidRPr="00EE4132">
        <w:trPr>
          <w:trHeight w:val="621"/>
        </w:trPr>
        <w:tc>
          <w:tcPr>
            <w:tcW w:w="1287" w:type="dxa"/>
            <w:shd w:val="clear" w:color="auto" w:fill="auto"/>
          </w:tcPr>
          <w:p w:rsidR="008D7539" w:rsidRPr="00EE4132" w:rsidRDefault="00236EE4">
            <w:pPr>
              <w:spacing w:line="240" w:lineRule="auto"/>
              <w:ind w:firstLine="0"/>
              <w:rPr>
                <w:lang w:eastAsia="en-GB"/>
              </w:rPr>
            </w:pPr>
            <w:r w:rsidRPr="00EE4132">
              <w:rPr>
                <w:lang w:eastAsia="en-GB"/>
              </w:rPr>
              <w:t>Parade, et al. (2010)</w:t>
            </w:r>
          </w:p>
        </w:tc>
        <w:tc>
          <w:tcPr>
            <w:tcW w:w="1134" w:type="dxa"/>
            <w:shd w:val="clear" w:color="auto" w:fill="auto"/>
          </w:tcPr>
          <w:p w:rsidR="008D7539" w:rsidRPr="00EE4132" w:rsidRDefault="00236EE4">
            <w:pPr>
              <w:spacing w:line="240" w:lineRule="auto"/>
              <w:ind w:firstLine="0"/>
              <w:rPr>
                <w:lang w:eastAsia="en-GB"/>
              </w:rPr>
            </w:pPr>
            <w:r w:rsidRPr="00EE4132">
              <w:rPr>
                <w:lang w:eastAsia="en-GB"/>
              </w:rPr>
              <w:t>No</w:t>
            </w:r>
          </w:p>
        </w:tc>
        <w:tc>
          <w:tcPr>
            <w:tcW w:w="1419"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534" w:type="dxa"/>
            <w:shd w:val="clear" w:color="auto" w:fill="auto"/>
          </w:tcPr>
          <w:p w:rsidR="008D7539" w:rsidRPr="00EE4132" w:rsidRDefault="00236EE4">
            <w:pPr>
              <w:spacing w:line="240" w:lineRule="auto"/>
              <w:ind w:firstLine="0"/>
              <w:rPr>
                <w:lang w:eastAsia="en-GB"/>
              </w:rPr>
            </w:pPr>
            <w:r w:rsidRPr="00EE4132">
              <w:rPr>
                <w:lang w:eastAsia="en-GB"/>
              </w:rPr>
              <w:t>No</w:t>
            </w:r>
          </w:p>
        </w:tc>
        <w:tc>
          <w:tcPr>
            <w:tcW w:w="1301"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276"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135" w:type="dxa"/>
            <w:shd w:val="clear" w:color="auto" w:fill="auto"/>
          </w:tcPr>
          <w:p w:rsidR="008D7539" w:rsidRPr="00EE4132" w:rsidRDefault="00236EE4">
            <w:pPr>
              <w:spacing w:line="240" w:lineRule="auto"/>
              <w:ind w:firstLine="0"/>
              <w:rPr>
                <w:lang w:eastAsia="en-GB"/>
              </w:rPr>
            </w:pPr>
            <w:r w:rsidRPr="00EE4132">
              <w:rPr>
                <w:lang w:eastAsia="en-GB"/>
              </w:rPr>
              <w:t>Partial</w:t>
            </w:r>
          </w:p>
        </w:tc>
        <w:tc>
          <w:tcPr>
            <w:tcW w:w="1275"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276"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134"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419" w:type="dxa"/>
            <w:shd w:val="clear" w:color="auto" w:fill="auto"/>
          </w:tcPr>
          <w:p w:rsidR="008D7539" w:rsidRPr="00EE4132" w:rsidRDefault="00236EE4">
            <w:pPr>
              <w:spacing w:line="240" w:lineRule="auto"/>
              <w:ind w:firstLine="0"/>
              <w:rPr>
                <w:lang w:eastAsia="en-GB"/>
              </w:rPr>
            </w:pPr>
            <w:r w:rsidRPr="00EE4132">
              <w:rPr>
                <w:lang w:eastAsia="en-GB"/>
              </w:rPr>
              <w:t>No</w:t>
            </w:r>
          </w:p>
        </w:tc>
        <w:tc>
          <w:tcPr>
            <w:tcW w:w="1413" w:type="dxa"/>
            <w:shd w:val="clear" w:color="auto" w:fill="auto"/>
          </w:tcPr>
          <w:p w:rsidR="008D7539" w:rsidRPr="00EE4132" w:rsidRDefault="00236EE4">
            <w:pPr>
              <w:spacing w:line="240" w:lineRule="auto"/>
              <w:ind w:firstLine="0"/>
              <w:rPr>
                <w:lang w:eastAsia="en-GB"/>
              </w:rPr>
            </w:pPr>
            <w:r w:rsidRPr="00EE4132">
              <w:rPr>
                <w:lang w:eastAsia="en-GB"/>
              </w:rPr>
              <w:t>Yes</w:t>
            </w:r>
          </w:p>
        </w:tc>
      </w:tr>
      <w:tr w:rsidR="008D7539" w:rsidRPr="00EE4132">
        <w:trPr>
          <w:trHeight w:val="495"/>
        </w:trPr>
        <w:tc>
          <w:tcPr>
            <w:tcW w:w="1287" w:type="dxa"/>
            <w:shd w:val="clear" w:color="auto" w:fill="auto"/>
          </w:tcPr>
          <w:p w:rsidR="008D7539" w:rsidRPr="00EE4132" w:rsidRDefault="00236EE4">
            <w:pPr>
              <w:spacing w:line="240" w:lineRule="auto"/>
              <w:ind w:firstLine="0"/>
            </w:pPr>
            <w:r w:rsidRPr="00EE4132">
              <w:t>Roring (2008)</w:t>
            </w:r>
          </w:p>
        </w:tc>
        <w:tc>
          <w:tcPr>
            <w:tcW w:w="1134" w:type="dxa"/>
            <w:shd w:val="clear" w:color="auto" w:fill="auto"/>
          </w:tcPr>
          <w:p w:rsidR="008D7539" w:rsidRPr="00EE4132" w:rsidRDefault="00236EE4">
            <w:pPr>
              <w:spacing w:line="240" w:lineRule="auto"/>
              <w:ind w:firstLine="0"/>
            </w:pPr>
            <w:r w:rsidRPr="00EE4132">
              <w:t>No</w:t>
            </w:r>
          </w:p>
        </w:tc>
        <w:tc>
          <w:tcPr>
            <w:tcW w:w="1419" w:type="dxa"/>
            <w:shd w:val="clear" w:color="auto" w:fill="auto"/>
          </w:tcPr>
          <w:p w:rsidR="008D7539" w:rsidRPr="00EE4132" w:rsidRDefault="00236EE4">
            <w:pPr>
              <w:spacing w:line="240" w:lineRule="auto"/>
              <w:ind w:firstLine="0"/>
            </w:pPr>
            <w:r w:rsidRPr="00EE4132">
              <w:t>N/A</w:t>
            </w:r>
          </w:p>
        </w:tc>
        <w:tc>
          <w:tcPr>
            <w:tcW w:w="1534" w:type="dxa"/>
            <w:shd w:val="clear" w:color="auto" w:fill="auto"/>
          </w:tcPr>
          <w:p w:rsidR="008D7539" w:rsidRPr="00EE4132" w:rsidRDefault="00236EE4">
            <w:pPr>
              <w:spacing w:line="240" w:lineRule="auto"/>
              <w:ind w:firstLine="0"/>
            </w:pPr>
            <w:r w:rsidRPr="00EE4132">
              <w:t>Unclear</w:t>
            </w:r>
          </w:p>
        </w:tc>
        <w:tc>
          <w:tcPr>
            <w:tcW w:w="1301" w:type="dxa"/>
            <w:shd w:val="clear" w:color="auto" w:fill="auto"/>
          </w:tcPr>
          <w:p w:rsidR="008D7539" w:rsidRPr="00EE4132" w:rsidRDefault="00236EE4">
            <w:pPr>
              <w:spacing w:line="240" w:lineRule="auto"/>
              <w:ind w:firstLine="0"/>
            </w:pPr>
            <w:r w:rsidRPr="00EE4132">
              <w:t>Yes</w:t>
            </w:r>
          </w:p>
        </w:tc>
        <w:tc>
          <w:tcPr>
            <w:tcW w:w="1276" w:type="dxa"/>
            <w:shd w:val="clear" w:color="auto" w:fill="auto"/>
          </w:tcPr>
          <w:p w:rsidR="008D7539" w:rsidRPr="00EE4132" w:rsidRDefault="00236EE4">
            <w:pPr>
              <w:spacing w:line="240" w:lineRule="auto"/>
              <w:ind w:firstLine="0"/>
            </w:pPr>
            <w:r w:rsidRPr="00EE4132">
              <w:t>No</w:t>
            </w:r>
          </w:p>
        </w:tc>
        <w:tc>
          <w:tcPr>
            <w:tcW w:w="1135" w:type="dxa"/>
            <w:shd w:val="clear" w:color="auto" w:fill="auto"/>
          </w:tcPr>
          <w:p w:rsidR="008D7539" w:rsidRPr="00EE4132" w:rsidRDefault="00236EE4">
            <w:pPr>
              <w:spacing w:line="240" w:lineRule="auto"/>
              <w:ind w:firstLine="0"/>
            </w:pPr>
            <w:r w:rsidRPr="00EE4132">
              <w:t>Yes</w:t>
            </w:r>
          </w:p>
        </w:tc>
        <w:tc>
          <w:tcPr>
            <w:tcW w:w="1275" w:type="dxa"/>
            <w:shd w:val="clear" w:color="auto" w:fill="auto"/>
          </w:tcPr>
          <w:p w:rsidR="008D7539" w:rsidRPr="00EE4132" w:rsidRDefault="00236EE4">
            <w:pPr>
              <w:spacing w:line="240" w:lineRule="auto"/>
              <w:ind w:firstLine="0"/>
            </w:pPr>
            <w:r w:rsidRPr="00EE4132">
              <w:t>Yes</w:t>
            </w:r>
          </w:p>
        </w:tc>
        <w:tc>
          <w:tcPr>
            <w:tcW w:w="1276" w:type="dxa"/>
            <w:shd w:val="clear" w:color="auto" w:fill="auto"/>
          </w:tcPr>
          <w:p w:rsidR="008D7539" w:rsidRPr="00EE4132" w:rsidRDefault="00236EE4">
            <w:pPr>
              <w:spacing w:line="240" w:lineRule="auto"/>
              <w:ind w:firstLine="0"/>
            </w:pPr>
            <w:r w:rsidRPr="00EE4132">
              <w:t>N/A</w:t>
            </w:r>
          </w:p>
        </w:tc>
        <w:tc>
          <w:tcPr>
            <w:tcW w:w="1134" w:type="dxa"/>
            <w:shd w:val="clear" w:color="auto" w:fill="auto"/>
          </w:tcPr>
          <w:p w:rsidR="008D7539" w:rsidRPr="00EE4132" w:rsidRDefault="00236EE4">
            <w:pPr>
              <w:spacing w:line="240" w:lineRule="auto"/>
              <w:ind w:firstLine="0"/>
            </w:pPr>
            <w:r w:rsidRPr="00EE4132">
              <w:t>Yes</w:t>
            </w:r>
          </w:p>
        </w:tc>
        <w:tc>
          <w:tcPr>
            <w:tcW w:w="1419" w:type="dxa"/>
            <w:shd w:val="clear" w:color="auto" w:fill="auto"/>
          </w:tcPr>
          <w:p w:rsidR="008D7539" w:rsidRPr="00EE4132" w:rsidRDefault="00236EE4">
            <w:pPr>
              <w:spacing w:line="240" w:lineRule="auto"/>
              <w:ind w:firstLine="0"/>
            </w:pPr>
            <w:r w:rsidRPr="00EE4132">
              <w:t>No</w:t>
            </w:r>
          </w:p>
        </w:tc>
        <w:tc>
          <w:tcPr>
            <w:tcW w:w="1413" w:type="dxa"/>
            <w:shd w:val="clear" w:color="auto" w:fill="auto"/>
          </w:tcPr>
          <w:p w:rsidR="008D7539" w:rsidRPr="00EE4132" w:rsidRDefault="00236EE4">
            <w:pPr>
              <w:spacing w:line="240" w:lineRule="auto"/>
              <w:ind w:firstLine="0"/>
            </w:pPr>
            <w:r w:rsidRPr="00EE4132">
              <w:t>unclear</w:t>
            </w:r>
          </w:p>
        </w:tc>
      </w:tr>
      <w:tr w:rsidR="008D7539" w:rsidRPr="00EE4132">
        <w:trPr>
          <w:trHeight w:val="891"/>
        </w:trPr>
        <w:tc>
          <w:tcPr>
            <w:tcW w:w="1287" w:type="dxa"/>
            <w:shd w:val="clear" w:color="auto" w:fill="auto"/>
          </w:tcPr>
          <w:p w:rsidR="008D7539" w:rsidRPr="00EE4132" w:rsidRDefault="00236EE4">
            <w:pPr>
              <w:spacing w:line="240" w:lineRule="auto"/>
              <w:ind w:firstLine="0"/>
              <w:rPr>
                <w:lang w:eastAsia="en-GB"/>
              </w:rPr>
            </w:pPr>
            <w:r w:rsidRPr="00EE4132">
              <w:rPr>
                <w:lang w:eastAsia="en-GB"/>
              </w:rPr>
              <w:t>van Buren &amp; Cooley (2002)</w:t>
            </w:r>
          </w:p>
        </w:tc>
        <w:tc>
          <w:tcPr>
            <w:tcW w:w="1134" w:type="dxa"/>
            <w:shd w:val="clear" w:color="auto" w:fill="auto"/>
          </w:tcPr>
          <w:p w:rsidR="008D7539" w:rsidRPr="00EE4132" w:rsidRDefault="00236EE4">
            <w:pPr>
              <w:spacing w:line="240" w:lineRule="auto"/>
              <w:ind w:firstLine="0"/>
              <w:rPr>
                <w:lang w:eastAsia="en-GB"/>
              </w:rPr>
            </w:pPr>
            <w:r w:rsidRPr="00EE4132">
              <w:rPr>
                <w:lang w:eastAsia="en-GB"/>
              </w:rPr>
              <w:t>Partial</w:t>
            </w:r>
          </w:p>
        </w:tc>
        <w:tc>
          <w:tcPr>
            <w:tcW w:w="1419" w:type="dxa"/>
            <w:shd w:val="clear" w:color="auto" w:fill="auto"/>
          </w:tcPr>
          <w:p w:rsidR="008D7539" w:rsidRPr="00EE4132" w:rsidRDefault="00236EE4">
            <w:pPr>
              <w:spacing w:line="240" w:lineRule="auto"/>
              <w:ind w:firstLine="0"/>
              <w:rPr>
                <w:lang w:eastAsia="en-GB"/>
              </w:rPr>
            </w:pPr>
            <w:r w:rsidRPr="00EE4132">
              <w:rPr>
                <w:lang w:eastAsia="en-GB"/>
              </w:rPr>
              <w:t>Unclear</w:t>
            </w:r>
          </w:p>
        </w:tc>
        <w:tc>
          <w:tcPr>
            <w:tcW w:w="1534" w:type="dxa"/>
            <w:shd w:val="clear" w:color="auto" w:fill="auto"/>
          </w:tcPr>
          <w:p w:rsidR="008D7539" w:rsidRPr="00EE4132" w:rsidRDefault="00236EE4">
            <w:pPr>
              <w:spacing w:line="240" w:lineRule="auto"/>
              <w:ind w:firstLine="0"/>
              <w:rPr>
                <w:lang w:eastAsia="en-GB"/>
              </w:rPr>
            </w:pPr>
            <w:r w:rsidRPr="00EE4132">
              <w:rPr>
                <w:lang w:eastAsia="en-GB"/>
              </w:rPr>
              <w:t>No</w:t>
            </w:r>
          </w:p>
        </w:tc>
        <w:tc>
          <w:tcPr>
            <w:tcW w:w="1301" w:type="dxa"/>
            <w:shd w:val="clear" w:color="auto" w:fill="auto"/>
          </w:tcPr>
          <w:p w:rsidR="008D7539" w:rsidRPr="00EE4132" w:rsidRDefault="00236EE4">
            <w:pPr>
              <w:spacing w:line="240" w:lineRule="auto"/>
              <w:ind w:firstLine="0"/>
              <w:rPr>
                <w:lang w:eastAsia="en-GB"/>
              </w:rPr>
            </w:pPr>
            <w:r w:rsidRPr="00EE4132">
              <w:rPr>
                <w:lang w:eastAsia="en-GB"/>
              </w:rPr>
              <w:t>Partial</w:t>
            </w:r>
          </w:p>
        </w:tc>
        <w:tc>
          <w:tcPr>
            <w:tcW w:w="1276" w:type="dxa"/>
            <w:shd w:val="clear" w:color="auto" w:fill="auto"/>
          </w:tcPr>
          <w:p w:rsidR="008D7539" w:rsidRPr="00EE4132" w:rsidRDefault="00236EE4">
            <w:pPr>
              <w:spacing w:line="240" w:lineRule="auto"/>
              <w:ind w:firstLine="0"/>
              <w:rPr>
                <w:lang w:eastAsia="en-GB"/>
              </w:rPr>
            </w:pPr>
            <w:r w:rsidRPr="00EE4132">
              <w:rPr>
                <w:lang w:eastAsia="en-GB"/>
              </w:rPr>
              <w:t>Partial</w:t>
            </w:r>
          </w:p>
        </w:tc>
        <w:tc>
          <w:tcPr>
            <w:tcW w:w="1135"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275"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276" w:type="dxa"/>
            <w:shd w:val="clear" w:color="auto" w:fill="auto"/>
          </w:tcPr>
          <w:p w:rsidR="008D7539" w:rsidRPr="00EE4132" w:rsidRDefault="00236EE4">
            <w:pPr>
              <w:spacing w:line="240" w:lineRule="auto"/>
              <w:ind w:firstLine="0"/>
              <w:rPr>
                <w:lang w:eastAsia="en-GB"/>
              </w:rPr>
            </w:pPr>
            <w:r w:rsidRPr="00EE4132">
              <w:rPr>
                <w:lang w:eastAsia="en-GB"/>
              </w:rPr>
              <w:t>N/A</w:t>
            </w:r>
          </w:p>
        </w:tc>
        <w:tc>
          <w:tcPr>
            <w:tcW w:w="1134" w:type="dxa"/>
            <w:shd w:val="clear" w:color="auto" w:fill="auto"/>
          </w:tcPr>
          <w:p w:rsidR="008D7539" w:rsidRPr="00EE4132" w:rsidRDefault="00236EE4">
            <w:pPr>
              <w:spacing w:line="240" w:lineRule="auto"/>
              <w:ind w:firstLine="0"/>
              <w:rPr>
                <w:lang w:eastAsia="en-GB"/>
              </w:rPr>
            </w:pPr>
            <w:r w:rsidRPr="00EE4132">
              <w:rPr>
                <w:lang w:eastAsia="en-GB"/>
              </w:rPr>
              <w:t>Unclear</w:t>
            </w:r>
          </w:p>
        </w:tc>
        <w:tc>
          <w:tcPr>
            <w:tcW w:w="1419" w:type="dxa"/>
            <w:shd w:val="clear" w:color="auto" w:fill="auto"/>
          </w:tcPr>
          <w:p w:rsidR="008D7539" w:rsidRPr="00EE4132" w:rsidRDefault="00236EE4">
            <w:pPr>
              <w:spacing w:line="240" w:lineRule="auto"/>
              <w:ind w:firstLine="0"/>
              <w:rPr>
                <w:lang w:eastAsia="en-GB"/>
              </w:rPr>
            </w:pPr>
            <w:r w:rsidRPr="00EE4132">
              <w:rPr>
                <w:lang w:eastAsia="en-GB"/>
              </w:rPr>
              <w:t>No</w:t>
            </w:r>
          </w:p>
        </w:tc>
        <w:tc>
          <w:tcPr>
            <w:tcW w:w="1413" w:type="dxa"/>
            <w:shd w:val="clear" w:color="auto" w:fill="auto"/>
          </w:tcPr>
          <w:p w:rsidR="008D7539" w:rsidRPr="00EE4132" w:rsidRDefault="00236EE4">
            <w:pPr>
              <w:spacing w:line="240" w:lineRule="auto"/>
              <w:ind w:firstLine="0"/>
              <w:rPr>
                <w:lang w:eastAsia="en-GB"/>
              </w:rPr>
            </w:pPr>
            <w:r w:rsidRPr="00EE4132">
              <w:rPr>
                <w:lang w:eastAsia="en-GB"/>
              </w:rPr>
              <w:t>unclear</w:t>
            </w:r>
          </w:p>
        </w:tc>
      </w:tr>
      <w:tr w:rsidR="008D7539" w:rsidRPr="00EE4132">
        <w:trPr>
          <w:trHeight w:val="873"/>
        </w:trPr>
        <w:tc>
          <w:tcPr>
            <w:tcW w:w="1287" w:type="dxa"/>
            <w:shd w:val="clear" w:color="auto" w:fill="auto"/>
          </w:tcPr>
          <w:p w:rsidR="008D7539" w:rsidRPr="00EE4132" w:rsidRDefault="00236EE4">
            <w:pPr>
              <w:spacing w:line="240" w:lineRule="auto"/>
              <w:ind w:firstLine="0"/>
              <w:rPr>
                <w:lang w:eastAsia="en-GB"/>
              </w:rPr>
            </w:pPr>
            <w:r w:rsidRPr="00EE4132">
              <w:rPr>
                <w:lang w:eastAsia="en-GB"/>
              </w:rPr>
              <w:t>Weisman et al. (2011) study 1</w:t>
            </w:r>
          </w:p>
        </w:tc>
        <w:tc>
          <w:tcPr>
            <w:tcW w:w="1134" w:type="dxa"/>
            <w:shd w:val="clear" w:color="auto" w:fill="auto"/>
          </w:tcPr>
          <w:p w:rsidR="008D7539" w:rsidRPr="00EE4132" w:rsidRDefault="00236EE4">
            <w:pPr>
              <w:spacing w:line="240" w:lineRule="auto"/>
              <w:ind w:firstLine="0"/>
              <w:rPr>
                <w:lang w:eastAsia="en-GB"/>
              </w:rPr>
            </w:pPr>
            <w:r w:rsidRPr="00EE4132">
              <w:rPr>
                <w:lang w:eastAsia="en-GB"/>
              </w:rPr>
              <w:t>Partial</w:t>
            </w:r>
          </w:p>
        </w:tc>
        <w:tc>
          <w:tcPr>
            <w:tcW w:w="1419"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534" w:type="dxa"/>
            <w:shd w:val="clear" w:color="auto" w:fill="auto"/>
          </w:tcPr>
          <w:p w:rsidR="008D7539" w:rsidRPr="00EE4132" w:rsidRDefault="00236EE4">
            <w:pPr>
              <w:spacing w:line="240" w:lineRule="auto"/>
              <w:ind w:firstLine="0"/>
              <w:rPr>
                <w:lang w:eastAsia="en-GB"/>
              </w:rPr>
            </w:pPr>
            <w:r w:rsidRPr="00EE4132">
              <w:rPr>
                <w:lang w:eastAsia="en-GB"/>
              </w:rPr>
              <w:t>No</w:t>
            </w:r>
          </w:p>
        </w:tc>
        <w:tc>
          <w:tcPr>
            <w:tcW w:w="1301" w:type="dxa"/>
            <w:shd w:val="clear" w:color="auto" w:fill="auto"/>
          </w:tcPr>
          <w:p w:rsidR="008D7539" w:rsidRPr="00EE4132" w:rsidRDefault="00236EE4">
            <w:pPr>
              <w:spacing w:line="240" w:lineRule="auto"/>
              <w:ind w:firstLine="0"/>
              <w:rPr>
                <w:lang w:eastAsia="en-GB"/>
              </w:rPr>
            </w:pPr>
            <w:r w:rsidRPr="00EE4132">
              <w:rPr>
                <w:lang w:eastAsia="en-GB"/>
              </w:rPr>
              <w:t>Partial</w:t>
            </w:r>
          </w:p>
        </w:tc>
        <w:tc>
          <w:tcPr>
            <w:tcW w:w="1276"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135"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275" w:type="dxa"/>
            <w:shd w:val="clear" w:color="auto" w:fill="auto"/>
          </w:tcPr>
          <w:p w:rsidR="008D7539" w:rsidRPr="00EE4132" w:rsidRDefault="00236EE4">
            <w:pPr>
              <w:spacing w:line="240" w:lineRule="auto"/>
              <w:ind w:firstLine="0"/>
              <w:rPr>
                <w:lang w:eastAsia="en-GB"/>
              </w:rPr>
            </w:pPr>
            <w:r w:rsidRPr="00EE4132">
              <w:rPr>
                <w:lang w:eastAsia="en-GB"/>
              </w:rPr>
              <w:t>unclear</w:t>
            </w:r>
          </w:p>
        </w:tc>
        <w:tc>
          <w:tcPr>
            <w:tcW w:w="1276" w:type="dxa"/>
            <w:shd w:val="clear" w:color="auto" w:fill="auto"/>
          </w:tcPr>
          <w:p w:rsidR="008D7539" w:rsidRPr="00EE4132" w:rsidRDefault="00236EE4">
            <w:pPr>
              <w:spacing w:line="240" w:lineRule="auto"/>
              <w:ind w:firstLine="0"/>
              <w:rPr>
                <w:lang w:eastAsia="en-GB"/>
              </w:rPr>
            </w:pPr>
            <w:r w:rsidRPr="00EE4132">
              <w:rPr>
                <w:lang w:eastAsia="en-GB"/>
              </w:rPr>
              <w:t>N/A</w:t>
            </w:r>
          </w:p>
        </w:tc>
        <w:tc>
          <w:tcPr>
            <w:tcW w:w="1134" w:type="dxa"/>
            <w:shd w:val="clear" w:color="auto" w:fill="auto"/>
          </w:tcPr>
          <w:p w:rsidR="008D7539" w:rsidRPr="00EE4132" w:rsidRDefault="00236EE4">
            <w:pPr>
              <w:spacing w:line="240" w:lineRule="auto"/>
              <w:ind w:firstLine="0"/>
              <w:rPr>
                <w:lang w:eastAsia="en-GB"/>
              </w:rPr>
            </w:pPr>
            <w:r w:rsidRPr="00EE4132">
              <w:rPr>
                <w:lang w:eastAsia="en-GB"/>
              </w:rPr>
              <w:t>Unclear</w:t>
            </w:r>
          </w:p>
        </w:tc>
        <w:tc>
          <w:tcPr>
            <w:tcW w:w="1419"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413" w:type="dxa"/>
            <w:shd w:val="clear" w:color="auto" w:fill="auto"/>
          </w:tcPr>
          <w:p w:rsidR="008D7539" w:rsidRPr="00EE4132" w:rsidRDefault="00236EE4">
            <w:pPr>
              <w:spacing w:line="240" w:lineRule="auto"/>
              <w:ind w:firstLine="0"/>
              <w:rPr>
                <w:lang w:eastAsia="en-GB"/>
              </w:rPr>
            </w:pPr>
            <w:r w:rsidRPr="00EE4132">
              <w:rPr>
                <w:lang w:eastAsia="en-GB"/>
              </w:rPr>
              <w:t>unclear</w:t>
            </w:r>
          </w:p>
        </w:tc>
      </w:tr>
      <w:tr w:rsidR="008D7539" w:rsidRPr="00EE4132">
        <w:trPr>
          <w:trHeight w:val="738"/>
        </w:trPr>
        <w:tc>
          <w:tcPr>
            <w:tcW w:w="1287" w:type="dxa"/>
            <w:shd w:val="clear" w:color="auto" w:fill="auto"/>
          </w:tcPr>
          <w:p w:rsidR="008D7539" w:rsidRPr="00EE4132" w:rsidRDefault="00236EE4">
            <w:pPr>
              <w:spacing w:line="240" w:lineRule="auto"/>
              <w:ind w:firstLine="0"/>
              <w:rPr>
                <w:lang w:eastAsia="en-GB"/>
              </w:rPr>
            </w:pPr>
            <w:r w:rsidRPr="00EE4132">
              <w:rPr>
                <w:lang w:eastAsia="en-GB"/>
              </w:rPr>
              <w:t xml:space="preserve">Weisman et al. (2011) </w:t>
            </w:r>
            <w:r w:rsidRPr="00EE4132">
              <w:rPr>
                <w:lang w:eastAsia="en-GB"/>
              </w:rPr>
              <w:lastRenderedPageBreak/>
              <w:t>study 2</w:t>
            </w:r>
          </w:p>
        </w:tc>
        <w:tc>
          <w:tcPr>
            <w:tcW w:w="1134" w:type="dxa"/>
            <w:shd w:val="clear" w:color="auto" w:fill="auto"/>
          </w:tcPr>
          <w:p w:rsidR="008D7539" w:rsidRPr="00EE4132" w:rsidRDefault="00236EE4">
            <w:pPr>
              <w:spacing w:line="240" w:lineRule="auto"/>
              <w:ind w:firstLine="0"/>
              <w:rPr>
                <w:lang w:eastAsia="en-GB"/>
              </w:rPr>
            </w:pPr>
            <w:r w:rsidRPr="00EE4132">
              <w:rPr>
                <w:lang w:eastAsia="en-GB"/>
              </w:rPr>
              <w:lastRenderedPageBreak/>
              <w:t>Yes</w:t>
            </w:r>
          </w:p>
        </w:tc>
        <w:tc>
          <w:tcPr>
            <w:tcW w:w="1419" w:type="dxa"/>
            <w:shd w:val="clear" w:color="auto" w:fill="auto"/>
          </w:tcPr>
          <w:p w:rsidR="008D7539" w:rsidRPr="00EE4132" w:rsidRDefault="00236EE4">
            <w:pPr>
              <w:spacing w:line="240" w:lineRule="auto"/>
              <w:ind w:firstLine="0"/>
              <w:rPr>
                <w:lang w:eastAsia="en-GB"/>
              </w:rPr>
            </w:pPr>
            <w:r w:rsidRPr="00EE4132">
              <w:rPr>
                <w:lang w:eastAsia="en-GB"/>
              </w:rPr>
              <w:t>Partial</w:t>
            </w:r>
          </w:p>
        </w:tc>
        <w:tc>
          <w:tcPr>
            <w:tcW w:w="1534" w:type="dxa"/>
            <w:shd w:val="clear" w:color="auto" w:fill="auto"/>
          </w:tcPr>
          <w:p w:rsidR="008D7539" w:rsidRPr="00EE4132" w:rsidRDefault="00236EE4">
            <w:pPr>
              <w:spacing w:line="240" w:lineRule="auto"/>
              <w:ind w:firstLine="0"/>
              <w:rPr>
                <w:lang w:eastAsia="en-GB"/>
              </w:rPr>
            </w:pPr>
            <w:r w:rsidRPr="00EE4132">
              <w:rPr>
                <w:lang w:eastAsia="en-GB"/>
              </w:rPr>
              <w:t>Partial</w:t>
            </w:r>
          </w:p>
        </w:tc>
        <w:tc>
          <w:tcPr>
            <w:tcW w:w="1301" w:type="dxa"/>
            <w:shd w:val="clear" w:color="auto" w:fill="auto"/>
          </w:tcPr>
          <w:p w:rsidR="008D7539" w:rsidRPr="00EE4132" w:rsidRDefault="00236EE4">
            <w:pPr>
              <w:spacing w:line="240" w:lineRule="auto"/>
              <w:ind w:firstLine="0"/>
              <w:rPr>
                <w:lang w:eastAsia="en-GB"/>
              </w:rPr>
            </w:pPr>
            <w:r w:rsidRPr="00EE4132">
              <w:rPr>
                <w:lang w:eastAsia="en-GB"/>
              </w:rPr>
              <w:t>Partial</w:t>
            </w:r>
          </w:p>
        </w:tc>
        <w:tc>
          <w:tcPr>
            <w:tcW w:w="1276"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135"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275" w:type="dxa"/>
            <w:shd w:val="clear" w:color="auto" w:fill="auto"/>
          </w:tcPr>
          <w:p w:rsidR="008D7539" w:rsidRPr="00EE4132" w:rsidRDefault="00236EE4">
            <w:pPr>
              <w:spacing w:line="240" w:lineRule="auto"/>
              <w:ind w:firstLine="0"/>
              <w:rPr>
                <w:lang w:eastAsia="en-GB"/>
              </w:rPr>
            </w:pPr>
            <w:r w:rsidRPr="00EE4132">
              <w:rPr>
                <w:lang w:eastAsia="en-GB"/>
              </w:rPr>
              <w:t>unclear</w:t>
            </w:r>
          </w:p>
        </w:tc>
        <w:tc>
          <w:tcPr>
            <w:tcW w:w="1276" w:type="dxa"/>
            <w:shd w:val="clear" w:color="auto" w:fill="auto"/>
          </w:tcPr>
          <w:p w:rsidR="008D7539" w:rsidRPr="00EE4132" w:rsidRDefault="00236EE4">
            <w:pPr>
              <w:spacing w:line="240" w:lineRule="auto"/>
              <w:ind w:firstLine="0"/>
              <w:rPr>
                <w:lang w:eastAsia="en-GB"/>
              </w:rPr>
            </w:pPr>
            <w:r w:rsidRPr="00EE4132">
              <w:rPr>
                <w:lang w:eastAsia="en-GB"/>
              </w:rPr>
              <w:t>N/A</w:t>
            </w:r>
          </w:p>
        </w:tc>
        <w:tc>
          <w:tcPr>
            <w:tcW w:w="1134" w:type="dxa"/>
            <w:shd w:val="clear" w:color="auto" w:fill="auto"/>
          </w:tcPr>
          <w:p w:rsidR="008D7539" w:rsidRPr="00EE4132" w:rsidRDefault="00236EE4">
            <w:pPr>
              <w:spacing w:line="240" w:lineRule="auto"/>
              <w:ind w:firstLine="0"/>
              <w:rPr>
                <w:lang w:eastAsia="en-GB"/>
              </w:rPr>
            </w:pPr>
            <w:r w:rsidRPr="00EE4132">
              <w:rPr>
                <w:lang w:eastAsia="en-GB"/>
              </w:rPr>
              <w:t>Unclear</w:t>
            </w:r>
          </w:p>
        </w:tc>
        <w:tc>
          <w:tcPr>
            <w:tcW w:w="1419" w:type="dxa"/>
            <w:shd w:val="clear" w:color="auto" w:fill="auto"/>
          </w:tcPr>
          <w:p w:rsidR="008D7539" w:rsidRPr="00EE4132" w:rsidRDefault="00236EE4">
            <w:pPr>
              <w:spacing w:line="240" w:lineRule="auto"/>
              <w:ind w:firstLine="0"/>
              <w:rPr>
                <w:lang w:eastAsia="en-GB"/>
              </w:rPr>
            </w:pPr>
            <w:r w:rsidRPr="00EE4132">
              <w:rPr>
                <w:lang w:eastAsia="en-GB"/>
              </w:rPr>
              <w:t>Yes</w:t>
            </w:r>
          </w:p>
        </w:tc>
        <w:tc>
          <w:tcPr>
            <w:tcW w:w="1413" w:type="dxa"/>
            <w:shd w:val="clear" w:color="auto" w:fill="auto"/>
          </w:tcPr>
          <w:p w:rsidR="008D7539" w:rsidRPr="00EE4132" w:rsidRDefault="00236EE4">
            <w:pPr>
              <w:spacing w:line="240" w:lineRule="auto"/>
              <w:ind w:firstLine="0"/>
              <w:rPr>
                <w:lang w:eastAsia="en-GB"/>
              </w:rPr>
            </w:pPr>
            <w:r w:rsidRPr="00EE4132">
              <w:rPr>
                <w:lang w:eastAsia="en-GB"/>
              </w:rPr>
              <w:t>unclear</w:t>
            </w:r>
          </w:p>
        </w:tc>
      </w:tr>
      <w:tr w:rsidR="008D7539" w:rsidRPr="00EE4132">
        <w:trPr>
          <w:trHeight w:val="738"/>
        </w:trPr>
        <w:tc>
          <w:tcPr>
            <w:tcW w:w="1287" w:type="dxa"/>
            <w:tcBorders>
              <w:bottom w:val="single" w:sz="12" w:space="0" w:color="00000A"/>
            </w:tcBorders>
            <w:shd w:val="clear" w:color="auto" w:fill="auto"/>
          </w:tcPr>
          <w:p w:rsidR="008D7539" w:rsidRPr="00EE4132" w:rsidRDefault="00236EE4">
            <w:pPr>
              <w:spacing w:line="240" w:lineRule="auto"/>
              <w:ind w:firstLine="0"/>
              <w:rPr>
                <w:lang w:eastAsia="en-GB"/>
              </w:rPr>
            </w:pPr>
            <w:r w:rsidRPr="00EE4132">
              <w:rPr>
                <w:lang w:eastAsia="en-GB"/>
              </w:rPr>
              <w:lastRenderedPageBreak/>
              <w:t>Weisman, et al., (2011) SEM</w:t>
            </w:r>
          </w:p>
        </w:tc>
        <w:tc>
          <w:tcPr>
            <w:tcW w:w="1134" w:type="dxa"/>
            <w:tcBorders>
              <w:bottom w:val="single" w:sz="12" w:space="0" w:color="00000A"/>
            </w:tcBorders>
            <w:shd w:val="clear" w:color="auto" w:fill="auto"/>
          </w:tcPr>
          <w:p w:rsidR="008D7539" w:rsidRPr="00EE4132" w:rsidRDefault="00236EE4">
            <w:pPr>
              <w:spacing w:line="240" w:lineRule="auto"/>
              <w:ind w:firstLine="0"/>
              <w:rPr>
                <w:lang w:eastAsia="en-GB"/>
              </w:rPr>
            </w:pPr>
            <w:r w:rsidRPr="00EE4132">
              <w:rPr>
                <w:lang w:eastAsia="en-GB"/>
              </w:rPr>
              <w:t>Yes</w:t>
            </w:r>
          </w:p>
        </w:tc>
        <w:tc>
          <w:tcPr>
            <w:tcW w:w="1419" w:type="dxa"/>
            <w:tcBorders>
              <w:bottom w:val="single" w:sz="12" w:space="0" w:color="00000A"/>
            </w:tcBorders>
            <w:shd w:val="clear" w:color="auto" w:fill="auto"/>
          </w:tcPr>
          <w:p w:rsidR="008D7539" w:rsidRPr="00EE4132" w:rsidRDefault="00236EE4">
            <w:pPr>
              <w:spacing w:line="240" w:lineRule="auto"/>
              <w:ind w:firstLine="0"/>
              <w:rPr>
                <w:lang w:eastAsia="en-GB"/>
              </w:rPr>
            </w:pPr>
            <w:r w:rsidRPr="00EE4132">
              <w:rPr>
                <w:lang w:eastAsia="en-GB"/>
              </w:rPr>
              <w:t>N/A</w:t>
            </w:r>
          </w:p>
        </w:tc>
        <w:tc>
          <w:tcPr>
            <w:tcW w:w="1534" w:type="dxa"/>
            <w:tcBorders>
              <w:bottom w:val="single" w:sz="12" w:space="0" w:color="00000A"/>
            </w:tcBorders>
            <w:shd w:val="clear" w:color="auto" w:fill="auto"/>
          </w:tcPr>
          <w:p w:rsidR="008D7539" w:rsidRPr="00EE4132" w:rsidRDefault="00236EE4">
            <w:pPr>
              <w:spacing w:line="240" w:lineRule="auto"/>
              <w:ind w:firstLine="0"/>
              <w:rPr>
                <w:lang w:eastAsia="en-GB"/>
              </w:rPr>
            </w:pPr>
            <w:r w:rsidRPr="00EE4132">
              <w:rPr>
                <w:lang w:eastAsia="en-GB"/>
              </w:rPr>
              <w:t>No</w:t>
            </w:r>
          </w:p>
        </w:tc>
        <w:tc>
          <w:tcPr>
            <w:tcW w:w="1301" w:type="dxa"/>
            <w:tcBorders>
              <w:bottom w:val="single" w:sz="12" w:space="0" w:color="00000A"/>
            </w:tcBorders>
            <w:shd w:val="clear" w:color="auto" w:fill="auto"/>
          </w:tcPr>
          <w:p w:rsidR="008D7539" w:rsidRPr="00EE4132" w:rsidRDefault="00236EE4">
            <w:pPr>
              <w:spacing w:line="240" w:lineRule="auto"/>
              <w:ind w:firstLine="0"/>
              <w:rPr>
                <w:lang w:eastAsia="en-GB"/>
              </w:rPr>
            </w:pPr>
            <w:r w:rsidRPr="00EE4132">
              <w:rPr>
                <w:lang w:eastAsia="en-GB"/>
              </w:rPr>
              <w:t>Partial</w:t>
            </w:r>
          </w:p>
        </w:tc>
        <w:tc>
          <w:tcPr>
            <w:tcW w:w="1276" w:type="dxa"/>
            <w:tcBorders>
              <w:bottom w:val="single" w:sz="12" w:space="0" w:color="00000A"/>
            </w:tcBorders>
            <w:shd w:val="clear" w:color="auto" w:fill="auto"/>
          </w:tcPr>
          <w:p w:rsidR="008D7539" w:rsidRPr="00EE4132" w:rsidRDefault="00236EE4">
            <w:pPr>
              <w:spacing w:line="240" w:lineRule="auto"/>
              <w:ind w:firstLine="0"/>
              <w:rPr>
                <w:lang w:eastAsia="en-GB"/>
              </w:rPr>
            </w:pPr>
            <w:r w:rsidRPr="00EE4132">
              <w:rPr>
                <w:lang w:eastAsia="en-GB"/>
              </w:rPr>
              <w:t>Yes</w:t>
            </w:r>
          </w:p>
        </w:tc>
        <w:tc>
          <w:tcPr>
            <w:tcW w:w="1135" w:type="dxa"/>
            <w:tcBorders>
              <w:bottom w:val="single" w:sz="12" w:space="0" w:color="00000A"/>
            </w:tcBorders>
            <w:shd w:val="clear" w:color="auto" w:fill="auto"/>
          </w:tcPr>
          <w:p w:rsidR="008D7539" w:rsidRPr="00EE4132" w:rsidRDefault="00236EE4">
            <w:pPr>
              <w:spacing w:line="240" w:lineRule="auto"/>
              <w:ind w:firstLine="0"/>
              <w:rPr>
                <w:lang w:eastAsia="en-GB"/>
              </w:rPr>
            </w:pPr>
            <w:r w:rsidRPr="00EE4132">
              <w:rPr>
                <w:lang w:eastAsia="en-GB"/>
              </w:rPr>
              <w:t>Yes</w:t>
            </w:r>
          </w:p>
        </w:tc>
        <w:tc>
          <w:tcPr>
            <w:tcW w:w="1275" w:type="dxa"/>
            <w:tcBorders>
              <w:bottom w:val="single" w:sz="12" w:space="0" w:color="00000A"/>
            </w:tcBorders>
            <w:shd w:val="clear" w:color="auto" w:fill="auto"/>
          </w:tcPr>
          <w:p w:rsidR="008D7539" w:rsidRPr="00EE4132" w:rsidRDefault="00236EE4">
            <w:pPr>
              <w:spacing w:line="240" w:lineRule="auto"/>
              <w:ind w:firstLine="0"/>
              <w:rPr>
                <w:lang w:eastAsia="en-GB"/>
              </w:rPr>
            </w:pPr>
            <w:r w:rsidRPr="00EE4132">
              <w:rPr>
                <w:lang w:eastAsia="en-GB"/>
              </w:rPr>
              <w:t>Unclear</w:t>
            </w:r>
          </w:p>
        </w:tc>
        <w:tc>
          <w:tcPr>
            <w:tcW w:w="1276" w:type="dxa"/>
            <w:tcBorders>
              <w:bottom w:val="single" w:sz="12" w:space="0" w:color="00000A"/>
            </w:tcBorders>
            <w:shd w:val="clear" w:color="auto" w:fill="auto"/>
          </w:tcPr>
          <w:p w:rsidR="008D7539" w:rsidRPr="00EE4132" w:rsidRDefault="00236EE4">
            <w:pPr>
              <w:spacing w:line="240" w:lineRule="auto"/>
              <w:ind w:firstLine="0"/>
              <w:rPr>
                <w:lang w:eastAsia="en-GB"/>
              </w:rPr>
            </w:pPr>
            <w:r w:rsidRPr="00EE4132">
              <w:rPr>
                <w:lang w:eastAsia="en-GB"/>
              </w:rPr>
              <w:t>N/A</w:t>
            </w:r>
          </w:p>
        </w:tc>
        <w:tc>
          <w:tcPr>
            <w:tcW w:w="1134" w:type="dxa"/>
            <w:tcBorders>
              <w:bottom w:val="single" w:sz="12" w:space="0" w:color="00000A"/>
            </w:tcBorders>
            <w:shd w:val="clear" w:color="auto" w:fill="auto"/>
          </w:tcPr>
          <w:p w:rsidR="008D7539" w:rsidRPr="00EE4132" w:rsidRDefault="00236EE4">
            <w:pPr>
              <w:spacing w:line="240" w:lineRule="auto"/>
              <w:ind w:firstLine="0"/>
              <w:rPr>
                <w:lang w:eastAsia="en-GB"/>
              </w:rPr>
            </w:pPr>
            <w:r w:rsidRPr="00EE4132">
              <w:rPr>
                <w:lang w:eastAsia="en-GB"/>
              </w:rPr>
              <w:t>Unclear</w:t>
            </w:r>
          </w:p>
        </w:tc>
        <w:tc>
          <w:tcPr>
            <w:tcW w:w="1419" w:type="dxa"/>
            <w:tcBorders>
              <w:bottom w:val="single" w:sz="12" w:space="0" w:color="00000A"/>
            </w:tcBorders>
            <w:shd w:val="clear" w:color="auto" w:fill="auto"/>
          </w:tcPr>
          <w:p w:rsidR="008D7539" w:rsidRPr="00EE4132" w:rsidRDefault="00236EE4">
            <w:pPr>
              <w:spacing w:line="240" w:lineRule="auto"/>
              <w:ind w:firstLine="0"/>
              <w:rPr>
                <w:lang w:eastAsia="en-GB"/>
              </w:rPr>
            </w:pPr>
            <w:r w:rsidRPr="00EE4132">
              <w:rPr>
                <w:lang w:eastAsia="en-GB"/>
              </w:rPr>
              <w:t>Yes</w:t>
            </w:r>
          </w:p>
        </w:tc>
        <w:tc>
          <w:tcPr>
            <w:tcW w:w="1413" w:type="dxa"/>
            <w:tcBorders>
              <w:bottom w:val="single" w:sz="12" w:space="0" w:color="00000A"/>
            </w:tcBorders>
            <w:shd w:val="clear" w:color="auto" w:fill="auto"/>
          </w:tcPr>
          <w:p w:rsidR="008D7539" w:rsidRPr="00EE4132" w:rsidRDefault="00236EE4">
            <w:pPr>
              <w:spacing w:line="240" w:lineRule="auto"/>
              <w:ind w:firstLine="0"/>
              <w:rPr>
                <w:lang w:eastAsia="en-GB"/>
              </w:rPr>
            </w:pPr>
            <w:r w:rsidRPr="00EE4132">
              <w:rPr>
                <w:lang w:eastAsia="en-GB"/>
              </w:rPr>
              <w:t>Yes</w:t>
            </w:r>
          </w:p>
        </w:tc>
      </w:tr>
    </w:tbl>
    <w:p w:rsidR="008D7539" w:rsidRPr="00EE4132" w:rsidRDefault="00236EE4">
      <w:pPr>
        <w:ind w:firstLine="0"/>
        <w:sectPr w:rsidR="008D7539" w:rsidRPr="00EE4132">
          <w:headerReference w:type="default" r:id="rId16"/>
          <w:pgSz w:w="16838" w:h="11906" w:orient="landscape"/>
          <w:pgMar w:top="1440" w:right="1440" w:bottom="1440" w:left="1440" w:header="720" w:footer="0" w:gutter="0"/>
          <w:cols w:space="720"/>
          <w:formProt w:val="0"/>
          <w:docGrid w:linePitch="360" w:charSpace="-6145"/>
        </w:sectPr>
      </w:pPr>
      <w:r w:rsidRPr="00EE4132">
        <w:t>* Criteria only applicable to certain designs</w:t>
      </w:r>
    </w:p>
    <w:p w:rsidR="008D7539" w:rsidRPr="00EE4132" w:rsidRDefault="00236EE4">
      <w:pPr>
        <w:spacing w:line="240" w:lineRule="auto"/>
        <w:ind w:firstLine="0"/>
      </w:pPr>
      <w:r w:rsidRPr="00EE4132">
        <w:lastRenderedPageBreak/>
        <w:t xml:space="preserve">Table 3 </w:t>
      </w:r>
    </w:p>
    <w:p w:rsidR="008D7539" w:rsidRPr="00EE4132" w:rsidRDefault="00236EE4">
      <w:pPr>
        <w:spacing w:line="240" w:lineRule="auto"/>
        <w:ind w:firstLine="0"/>
      </w:pPr>
      <w:r w:rsidRPr="00EE4132">
        <w:t>Associations between Social Anxiety and Attachment Across Studies</w:t>
      </w:r>
    </w:p>
    <w:tbl>
      <w:tblPr>
        <w:tblW w:w="15166" w:type="dxa"/>
        <w:tblInd w:w="-679" w:type="dxa"/>
        <w:tblBorders>
          <w:top w:val="single" w:sz="8" w:space="0" w:color="00000A"/>
          <w:bottom w:val="single" w:sz="8" w:space="0" w:color="00000A"/>
          <w:insideH w:val="single" w:sz="8" w:space="0" w:color="00000A"/>
        </w:tblBorders>
        <w:tblCellMar>
          <w:top w:w="15" w:type="dxa"/>
          <w:left w:w="15" w:type="dxa"/>
          <w:right w:w="15" w:type="dxa"/>
        </w:tblCellMar>
        <w:tblLook w:val="04A0" w:firstRow="1" w:lastRow="0" w:firstColumn="1" w:lastColumn="0" w:noHBand="0" w:noVBand="1"/>
      </w:tblPr>
      <w:tblGrid>
        <w:gridCol w:w="1152"/>
        <w:gridCol w:w="3818"/>
        <w:gridCol w:w="2266"/>
        <w:gridCol w:w="2553"/>
        <w:gridCol w:w="2264"/>
        <w:gridCol w:w="3113"/>
      </w:tblGrid>
      <w:tr w:rsidR="008D7539" w:rsidRPr="00EE4132">
        <w:trPr>
          <w:trHeight w:val="315"/>
        </w:trPr>
        <w:tc>
          <w:tcPr>
            <w:tcW w:w="1151" w:type="dxa"/>
            <w:tcBorders>
              <w:top w:val="single" w:sz="8" w:space="0" w:color="00000A"/>
              <w:bottom w:val="single" w:sz="8" w:space="0" w:color="00000A"/>
            </w:tcBorders>
            <w:shd w:val="clear" w:color="auto" w:fill="auto"/>
          </w:tcPr>
          <w:p w:rsidR="008D7539" w:rsidRPr="00EE4132" w:rsidRDefault="00236EE4">
            <w:pPr>
              <w:spacing w:line="240" w:lineRule="auto"/>
              <w:ind w:firstLine="0"/>
            </w:pPr>
            <w:r w:rsidRPr="00EE4132">
              <w:t>Study</w:t>
            </w:r>
          </w:p>
        </w:tc>
        <w:tc>
          <w:tcPr>
            <w:tcW w:w="3818" w:type="dxa"/>
            <w:tcBorders>
              <w:top w:val="single" w:sz="8" w:space="0" w:color="00000A"/>
              <w:bottom w:val="single" w:sz="8" w:space="0" w:color="00000A"/>
            </w:tcBorders>
            <w:shd w:val="clear" w:color="auto" w:fill="auto"/>
          </w:tcPr>
          <w:p w:rsidR="008D7539" w:rsidRPr="00EE4132" w:rsidRDefault="00236EE4">
            <w:pPr>
              <w:spacing w:line="240" w:lineRule="auto"/>
              <w:ind w:firstLine="0"/>
            </w:pPr>
            <w:r w:rsidRPr="00EE4132">
              <w:t>Comparison</w:t>
            </w:r>
          </w:p>
        </w:tc>
        <w:tc>
          <w:tcPr>
            <w:tcW w:w="2266" w:type="dxa"/>
            <w:tcBorders>
              <w:top w:val="single" w:sz="8" w:space="0" w:color="00000A"/>
              <w:bottom w:val="single" w:sz="8" w:space="0" w:color="00000A"/>
            </w:tcBorders>
            <w:shd w:val="clear" w:color="auto" w:fill="auto"/>
          </w:tcPr>
          <w:p w:rsidR="008D7539" w:rsidRPr="00EE4132" w:rsidRDefault="00236EE4">
            <w:pPr>
              <w:spacing w:line="240" w:lineRule="auto"/>
              <w:ind w:firstLine="0"/>
            </w:pPr>
            <w:r w:rsidRPr="00EE4132">
              <w:t>Attachment variable</w:t>
            </w:r>
          </w:p>
        </w:tc>
        <w:tc>
          <w:tcPr>
            <w:tcW w:w="2553" w:type="dxa"/>
            <w:tcBorders>
              <w:top w:val="single" w:sz="8" w:space="0" w:color="00000A"/>
              <w:bottom w:val="single" w:sz="8" w:space="0" w:color="00000A"/>
            </w:tcBorders>
            <w:shd w:val="clear" w:color="auto" w:fill="auto"/>
          </w:tcPr>
          <w:p w:rsidR="008D7539" w:rsidRPr="00EE4132" w:rsidRDefault="00236EE4">
            <w:pPr>
              <w:spacing w:line="240" w:lineRule="auto"/>
              <w:ind w:firstLine="0"/>
            </w:pPr>
            <w:r w:rsidRPr="00EE4132">
              <w:t>Bivariate association</w:t>
            </w:r>
          </w:p>
        </w:tc>
        <w:tc>
          <w:tcPr>
            <w:tcW w:w="2264" w:type="dxa"/>
            <w:tcBorders>
              <w:top w:val="single" w:sz="8" w:space="0" w:color="00000A"/>
              <w:bottom w:val="single" w:sz="8" w:space="0" w:color="00000A"/>
            </w:tcBorders>
            <w:shd w:val="clear" w:color="auto" w:fill="auto"/>
          </w:tcPr>
          <w:p w:rsidR="008D7539" w:rsidRPr="00EE4132" w:rsidRDefault="00236EE4">
            <w:pPr>
              <w:spacing w:line="240" w:lineRule="auto"/>
              <w:ind w:firstLine="0"/>
            </w:pPr>
            <w:r w:rsidRPr="00EE4132">
              <w:t>Multivariate association</w:t>
            </w:r>
          </w:p>
        </w:tc>
        <w:tc>
          <w:tcPr>
            <w:tcW w:w="3113" w:type="dxa"/>
            <w:tcBorders>
              <w:top w:val="single" w:sz="8" w:space="0" w:color="00000A"/>
              <w:bottom w:val="single" w:sz="8" w:space="0" w:color="00000A"/>
            </w:tcBorders>
            <w:shd w:val="clear" w:color="auto" w:fill="auto"/>
          </w:tcPr>
          <w:p w:rsidR="008D7539" w:rsidRPr="00EE4132" w:rsidRDefault="00236EE4">
            <w:pPr>
              <w:spacing w:line="240" w:lineRule="auto"/>
              <w:ind w:firstLine="0"/>
            </w:pPr>
            <w:r w:rsidRPr="00EE4132">
              <w:t>Control variables</w:t>
            </w:r>
          </w:p>
        </w:tc>
      </w:tr>
      <w:tr w:rsidR="008D7539" w:rsidRPr="00EE4132">
        <w:trPr>
          <w:trHeight w:val="300"/>
        </w:trPr>
        <w:tc>
          <w:tcPr>
            <w:tcW w:w="1151" w:type="dxa"/>
            <w:vMerge w:val="restart"/>
            <w:shd w:val="clear" w:color="auto" w:fill="auto"/>
          </w:tcPr>
          <w:p w:rsidR="008D7539" w:rsidRPr="00EE4132" w:rsidRDefault="00236EE4">
            <w:pPr>
              <w:spacing w:line="240" w:lineRule="auto"/>
              <w:ind w:firstLine="0"/>
            </w:pPr>
            <w:r w:rsidRPr="00EE4132">
              <w:t>Aderka, et al., (2009)</w:t>
            </w:r>
          </w:p>
        </w:tc>
        <w:tc>
          <w:tcPr>
            <w:tcW w:w="3818" w:type="dxa"/>
            <w:vMerge w:val="restart"/>
            <w:shd w:val="clear" w:color="auto" w:fill="auto"/>
          </w:tcPr>
          <w:p w:rsidR="008D7539" w:rsidRPr="00EE4132" w:rsidRDefault="00236EE4">
            <w:pPr>
              <w:spacing w:line="240" w:lineRule="auto"/>
              <w:ind w:firstLine="0"/>
            </w:pPr>
            <w:r w:rsidRPr="00EE4132">
              <w:t xml:space="preserve">Spectrum of global social anxiety </w:t>
            </w:r>
          </w:p>
        </w:tc>
        <w:tc>
          <w:tcPr>
            <w:tcW w:w="2266" w:type="dxa"/>
            <w:vMerge w:val="restart"/>
            <w:shd w:val="clear" w:color="auto" w:fill="auto"/>
          </w:tcPr>
          <w:p w:rsidR="008D7539" w:rsidRPr="00EE4132" w:rsidRDefault="00236EE4">
            <w:pPr>
              <w:spacing w:line="240" w:lineRule="auto"/>
              <w:ind w:firstLine="0"/>
            </w:pPr>
            <w:r w:rsidRPr="00EE4132">
              <w:t>Attachment insecurity</w:t>
            </w:r>
          </w:p>
        </w:tc>
        <w:tc>
          <w:tcPr>
            <w:tcW w:w="2553" w:type="dxa"/>
            <w:shd w:val="clear" w:color="auto" w:fill="auto"/>
          </w:tcPr>
          <w:p w:rsidR="008D7539" w:rsidRPr="00EE4132" w:rsidRDefault="00236EE4">
            <w:pPr>
              <w:spacing w:line="240" w:lineRule="auto"/>
              <w:ind w:firstLine="0"/>
            </w:pPr>
            <w:r w:rsidRPr="00EE4132">
              <w:t>r = .39 **</w:t>
            </w:r>
          </w:p>
        </w:tc>
        <w:tc>
          <w:tcPr>
            <w:tcW w:w="2264" w:type="dxa"/>
            <w:shd w:val="clear" w:color="auto" w:fill="auto"/>
          </w:tcPr>
          <w:p w:rsidR="008D7539" w:rsidRPr="00EE4132" w:rsidRDefault="00236EE4">
            <w:pPr>
              <w:spacing w:line="240" w:lineRule="auto"/>
              <w:ind w:firstLine="0"/>
            </w:pPr>
            <w:r w:rsidRPr="00EE4132">
              <w:t>-</w:t>
            </w:r>
          </w:p>
        </w:tc>
        <w:tc>
          <w:tcPr>
            <w:tcW w:w="3113" w:type="dxa"/>
            <w:shd w:val="clear" w:color="auto" w:fill="auto"/>
          </w:tcPr>
          <w:p w:rsidR="008D7539" w:rsidRPr="00EE4132" w:rsidRDefault="00236EE4">
            <w:pPr>
              <w:spacing w:line="240" w:lineRule="auto"/>
              <w:ind w:firstLine="0"/>
            </w:pPr>
            <w:r w:rsidRPr="00EE4132">
              <w:t>-</w:t>
            </w:r>
          </w:p>
        </w:tc>
      </w:tr>
      <w:tr w:rsidR="008D7539" w:rsidRPr="00EE4132">
        <w:trPr>
          <w:trHeight w:val="582"/>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266"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553" w:type="dxa"/>
            <w:shd w:val="clear" w:color="auto" w:fill="auto"/>
          </w:tcPr>
          <w:p w:rsidR="008D7539" w:rsidRPr="00EE4132" w:rsidRDefault="00236EE4">
            <w:pPr>
              <w:spacing w:line="240" w:lineRule="auto"/>
              <w:ind w:firstLine="0"/>
            </w:pPr>
            <w:r w:rsidRPr="00EE4132">
              <w:t>-</w:t>
            </w:r>
          </w:p>
        </w:tc>
        <w:tc>
          <w:tcPr>
            <w:tcW w:w="2264" w:type="dxa"/>
            <w:shd w:val="clear" w:color="auto" w:fill="auto"/>
          </w:tcPr>
          <w:p w:rsidR="008D7539" w:rsidRPr="00EE4132" w:rsidRDefault="00236EE4">
            <w:pPr>
              <w:spacing w:line="240" w:lineRule="auto"/>
              <w:ind w:firstLine="0"/>
            </w:pPr>
            <w:r w:rsidRPr="00EE4132">
              <w:t>Non-significant (values not reported)</w:t>
            </w:r>
          </w:p>
        </w:tc>
        <w:tc>
          <w:tcPr>
            <w:tcW w:w="3113" w:type="dxa"/>
            <w:shd w:val="clear" w:color="auto" w:fill="auto"/>
          </w:tcPr>
          <w:p w:rsidR="008D7539" w:rsidRPr="00EE4132" w:rsidRDefault="00236EE4">
            <w:pPr>
              <w:spacing w:line="240" w:lineRule="auto"/>
              <w:ind w:firstLine="0"/>
            </w:pPr>
            <w:r w:rsidRPr="00EE4132">
              <w:t>Social comparison; Submissive behaviour</w:t>
            </w:r>
          </w:p>
        </w:tc>
      </w:tr>
      <w:tr w:rsidR="008D7539" w:rsidRPr="00EE4132">
        <w:trPr>
          <w:trHeight w:val="1302"/>
        </w:trPr>
        <w:tc>
          <w:tcPr>
            <w:tcW w:w="1151" w:type="dxa"/>
            <w:shd w:val="clear" w:color="auto" w:fill="auto"/>
          </w:tcPr>
          <w:p w:rsidR="008D7539" w:rsidRPr="00EE4132" w:rsidRDefault="00236EE4">
            <w:pPr>
              <w:spacing w:line="240" w:lineRule="auto"/>
              <w:ind w:firstLine="0"/>
            </w:pPr>
            <w:r w:rsidRPr="00EE4132">
              <w:t>Anhalt &amp; Morris (2008)</w:t>
            </w:r>
          </w:p>
        </w:tc>
        <w:tc>
          <w:tcPr>
            <w:tcW w:w="3818" w:type="dxa"/>
            <w:shd w:val="clear" w:color="auto" w:fill="auto"/>
          </w:tcPr>
          <w:p w:rsidR="008D7539" w:rsidRPr="00EE4132" w:rsidRDefault="00236EE4">
            <w:pPr>
              <w:spacing w:line="240" w:lineRule="auto"/>
              <w:ind w:firstLine="0"/>
            </w:pPr>
            <w:r w:rsidRPr="00EE4132">
              <w:t xml:space="preserve">Spectrum of global social anxiety </w:t>
            </w:r>
          </w:p>
        </w:tc>
        <w:tc>
          <w:tcPr>
            <w:tcW w:w="2266" w:type="dxa"/>
            <w:shd w:val="clear" w:color="auto" w:fill="auto"/>
          </w:tcPr>
          <w:p w:rsidR="008D7539" w:rsidRPr="00EE4132" w:rsidRDefault="00236EE4">
            <w:pPr>
              <w:spacing w:line="240" w:lineRule="auto"/>
              <w:ind w:firstLine="0"/>
            </w:pPr>
            <w:r w:rsidRPr="00EE4132">
              <w:t>Attachment security</w:t>
            </w:r>
          </w:p>
        </w:tc>
        <w:tc>
          <w:tcPr>
            <w:tcW w:w="2553" w:type="dxa"/>
            <w:shd w:val="clear" w:color="auto" w:fill="auto"/>
          </w:tcPr>
          <w:p w:rsidR="008D7539" w:rsidRPr="00EE4132" w:rsidRDefault="00236EE4">
            <w:pPr>
              <w:spacing w:line="240" w:lineRule="auto"/>
              <w:ind w:firstLine="0"/>
            </w:pPr>
            <w:r w:rsidRPr="00EE4132">
              <w:t>r = -.17 * -  r = -.21***</w:t>
            </w:r>
          </w:p>
        </w:tc>
        <w:tc>
          <w:tcPr>
            <w:tcW w:w="2264" w:type="dxa"/>
            <w:shd w:val="clear" w:color="auto" w:fill="auto"/>
          </w:tcPr>
          <w:p w:rsidR="008D7539" w:rsidRPr="00EE4132" w:rsidRDefault="00236EE4">
            <w:pPr>
              <w:spacing w:line="240" w:lineRule="auto"/>
              <w:ind w:firstLine="0"/>
            </w:pPr>
            <w:r w:rsidRPr="00EE4132">
              <w:t>β = -.11 - β = -.15</w:t>
            </w:r>
          </w:p>
        </w:tc>
        <w:tc>
          <w:tcPr>
            <w:tcW w:w="3113" w:type="dxa"/>
            <w:shd w:val="clear" w:color="auto" w:fill="auto"/>
          </w:tcPr>
          <w:p w:rsidR="008D7539" w:rsidRPr="00EE4132" w:rsidRDefault="00236EE4">
            <w:pPr>
              <w:spacing w:line="240" w:lineRule="auto"/>
              <w:ind w:firstLine="0"/>
            </w:pPr>
            <w:r w:rsidRPr="00EE4132">
              <w:t xml:space="preserve">Gender; perceived parenting style; perceived attitudes towards child rearing - parenting behaviour </w:t>
            </w:r>
          </w:p>
        </w:tc>
      </w:tr>
      <w:tr w:rsidR="008D7539" w:rsidRPr="00EE4132">
        <w:trPr>
          <w:trHeight w:val="416"/>
        </w:trPr>
        <w:tc>
          <w:tcPr>
            <w:tcW w:w="1151" w:type="dxa"/>
            <w:vMerge w:val="restart"/>
            <w:shd w:val="clear" w:color="auto" w:fill="auto"/>
          </w:tcPr>
          <w:p w:rsidR="008D7539" w:rsidRPr="00EE4132" w:rsidRDefault="00236EE4">
            <w:pPr>
              <w:spacing w:line="240" w:lineRule="auto"/>
              <w:ind w:firstLine="0"/>
            </w:pPr>
            <w:r w:rsidRPr="00EE4132">
              <w:t>Bifulco et al. (2006)</w:t>
            </w:r>
          </w:p>
        </w:tc>
        <w:tc>
          <w:tcPr>
            <w:tcW w:w="3818" w:type="dxa"/>
            <w:vMerge w:val="restart"/>
            <w:shd w:val="clear" w:color="auto" w:fill="auto"/>
          </w:tcPr>
          <w:p w:rsidR="008D7539" w:rsidRPr="00EE4132" w:rsidRDefault="00236EE4">
            <w:pPr>
              <w:spacing w:line="240" w:lineRule="auto"/>
              <w:ind w:firstLine="0"/>
            </w:pPr>
            <w:r w:rsidRPr="00EE4132">
              <w:t>Social anxiety 'caseness'</w:t>
            </w:r>
          </w:p>
        </w:tc>
        <w:tc>
          <w:tcPr>
            <w:tcW w:w="2266" w:type="dxa"/>
            <w:shd w:val="clear" w:color="auto" w:fill="auto"/>
          </w:tcPr>
          <w:p w:rsidR="008D7539" w:rsidRPr="00EE4132" w:rsidRDefault="00236EE4">
            <w:pPr>
              <w:spacing w:line="240" w:lineRule="auto"/>
              <w:ind w:firstLine="0"/>
            </w:pPr>
            <w:r w:rsidRPr="00EE4132">
              <w:t>Attachment insecurity</w:t>
            </w:r>
          </w:p>
        </w:tc>
        <w:tc>
          <w:tcPr>
            <w:tcW w:w="2553" w:type="dxa"/>
            <w:shd w:val="clear" w:color="auto" w:fill="auto"/>
          </w:tcPr>
          <w:p w:rsidR="008D7539" w:rsidRPr="00EE4132" w:rsidRDefault="00236EE4">
            <w:pPr>
              <w:spacing w:line="240" w:lineRule="auto"/>
              <w:ind w:firstLine="0"/>
            </w:pPr>
            <w:r w:rsidRPr="00EE4132">
              <w:t>r = .17 *</w:t>
            </w:r>
          </w:p>
        </w:tc>
        <w:tc>
          <w:tcPr>
            <w:tcW w:w="2264" w:type="dxa"/>
            <w:shd w:val="clear" w:color="auto" w:fill="auto"/>
          </w:tcPr>
          <w:p w:rsidR="008D7539" w:rsidRPr="00EE4132" w:rsidRDefault="00236EE4">
            <w:pPr>
              <w:spacing w:line="240" w:lineRule="auto"/>
              <w:ind w:firstLine="0"/>
            </w:pPr>
            <w:r w:rsidRPr="00EE4132">
              <w:t>-</w:t>
            </w:r>
          </w:p>
        </w:tc>
        <w:tc>
          <w:tcPr>
            <w:tcW w:w="3113" w:type="dxa"/>
            <w:shd w:val="clear" w:color="auto" w:fill="auto"/>
          </w:tcPr>
          <w:p w:rsidR="008D7539" w:rsidRPr="00EE4132" w:rsidRDefault="00236EE4">
            <w:pPr>
              <w:spacing w:line="240" w:lineRule="auto"/>
              <w:ind w:firstLine="0"/>
            </w:pPr>
            <w:r w:rsidRPr="00EE4132">
              <w:t>-</w:t>
            </w:r>
          </w:p>
        </w:tc>
      </w:tr>
      <w:tr w:rsidR="008D7539" w:rsidRPr="00EE4132">
        <w:trPr>
          <w:trHeight w:val="30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266" w:type="dxa"/>
            <w:shd w:val="clear" w:color="auto" w:fill="auto"/>
          </w:tcPr>
          <w:p w:rsidR="008D7539" w:rsidRPr="00EE4132" w:rsidRDefault="00236EE4">
            <w:pPr>
              <w:spacing w:line="240" w:lineRule="auto"/>
              <w:ind w:firstLine="0"/>
            </w:pPr>
            <w:r w:rsidRPr="00EE4132">
              <w:t>Enmeshed attachment</w:t>
            </w:r>
          </w:p>
        </w:tc>
        <w:tc>
          <w:tcPr>
            <w:tcW w:w="2553" w:type="dxa"/>
            <w:shd w:val="clear" w:color="auto" w:fill="auto"/>
          </w:tcPr>
          <w:p w:rsidR="008D7539" w:rsidRPr="00EE4132" w:rsidRDefault="00236EE4">
            <w:pPr>
              <w:spacing w:line="240" w:lineRule="auto"/>
              <w:ind w:firstLine="0"/>
            </w:pPr>
            <w:r w:rsidRPr="00EE4132">
              <w:t>r = .01</w:t>
            </w:r>
          </w:p>
        </w:tc>
        <w:tc>
          <w:tcPr>
            <w:tcW w:w="2264" w:type="dxa"/>
            <w:shd w:val="clear" w:color="auto" w:fill="auto"/>
          </w:tcPr>
          <w:p w:rsidR="008D7539" w:rsidRPr="00EE4132" w:rsidRDefault="00236EE4">
            <w:pPr>
              <w:spacing w:line="240" w:lineRule="auto"/>
              <w:ind w:firstLine="0"/>
            </w:pPr>
            <w:r w:rsidRPr="00EE4132">
              <w:t>-</w:t>
            </w:r>
          </w:p>
        </w:tc>
        <w:tc>
          <w:tcPr>
            <w:tcW w:w="3113" w:type="dxa"/>
            <w:shd w:val="clear" w:color="auto" w:fill="auto"/>
          </w:tcPr>
          <w:p w:rsidR="008D7539" w:rsidRPr="00EE4132" w:rsidRDefault="00236EE4">
            <w:pPr>
              <w:spacing w:line="240" w:lineRule="auto"/>
              <w:ind w:firstLine="0"/>
            </w:pPr>
            <w:r w:rsidRPr="00EE4132">
              <w:t>-</w:t>
            </w:r>
          </w:p>
        </w:tc>
      </w:tr>
      <w:tr w:rsidR="008D7539" w:rsidRPr="00EE4132">
        <w:trPr>
          <w:trHeight w:val="30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266" w:type="dxa"/>
            <w:shd w:val="clear" w:color="auto" w:fill="auto"/>
          </w:tcPr>
          <w:p w:rsidR="008D7539" w:rsidRPr="00EE4132" w:rsidRDefault="00236EE4">
            <w:pPr>
              <w:spacing w:line="240" w:lineRule="auto"/>
              <w:ind w:firstLine="0"/>
            </w:pPr>
            <w:r w:rsidRPr="00EE4132">
              <w:t>Fearful attachment</w:t>
            </w:r>
          </w:p>
        </w:tc>
        <w:tc>
          <w:tcPr>
            <w:tcW w:w="2553" w:type="dxa"/>
            <w:shd w:val="clear" w:color="auto" w:fill="auto"/>
          </w:tcPr>
          <w:p w:rsidR="008D7539" w:rsidRPr="00EE4132" w:rsidRDefault="00236EE4">
            <w:pPr>
              <w:spacing w:line="240" w:lineRule="auto"/>
              <w:ind w:firstLine="0"/>
            </w:pPr>
            <w:r w:rsidRPr="00EE4132">
              <w:t>r = .16 *</w:t>
            </w:r>
          </w:p>
        </w:tc>
        <w:tc>
          <w:tcPr>
            <w:tcW w:w="2264" w:type="dxa"/>
            <w:shd w:val="clear" w:color="auto" w:fill="auto"/>
          </w:tcPr>
          <w:p w:rsidR="008D7539" w:rsidRPr="00EE4132" w:rsidRDefault="00236EE4">
            <w:pPr>
              <w:spacing w:line="240" w:lineRule="auto"/>
              <w:ind w:firstLine="0"/>
            </w:pPr>
            <w:r w:rsidRPr="00EE4132">
              <w:t>-</w:t>
            </w:r>
          </w:p>
        </w:tc>
        <w:tc>
          <w:tcPr>
            <w:tcW w:w="3113" w:type="dxa"/>
            <w:shd w:val="clear" w:color="auto" w:fill="auto"/>
          </w:tcPr>
          <w:p w:rsidR="008D7539" w:rsidRPr="00EE4132" w:rsidRDefault="00236EE4">
            <w:pPr>
              <w:spacing w:line="240" w:lineRule="auto"/>
              <w:ind w:firstLine="0"/>
            </w:pPr>
            <w:r w:rsidRPr="00EE4132">
              <w:t>-</w:t>
            </w:r>
          </w:p>
        </w:tc>
      </w:tr>
      <w:tr w:rsidR="008D7539" w:rsidRPr="00EE4132">
        <w:trPr>
          <w:trHeight w:val="30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266" w:type="dxa"/>
            <w:shd w:val="clear" w:color="auto" w:fill="auto"/>
          </w:tcPr>
          <w:p w:rsidR="008D7539" w:rsidRPr="00EE4132" w:rsidRDefault="00236EE4">
            <w:pPr>
              <w:spacing w:line="240" w:lineRule="auto"/>
              <w:ind w:firstLine="0"/>
            </w:pPr>
            <w:r w:rsidRPr="00EE4132">
              <w:t>Angry-Dismissive attachment</w:t>
            </w:r>
          </w:p>
        </w:tc>
        <w:tc>
          <w:tcPr>
            <w:tcW w:w="2553" w:type="dxa"/>
            <w:shd w:val="clear" w:color="auto" w:fill="auto"/>
          </w:tcPr>
          <w:p w:rsidR="008D7539" w:rsidRPr="00EE4132" w:rsidRDefault="00236EE4">
            <w:pPr>
              <w:spacing w:line="240" w:lineRule="auto"/>
              <w:ind w:firstLine="0"/>
            </w:pPr>
            <w:r w:rsidRPr="00EE4132">
              <w:t>r = .10</w:t>
            </w:r>
          </w:p>
        </w:tc>
        <w:tc>
          <w:tcPr>
            <w:tcW w:w="2264" w:type="dxa"/>
            <w:shd w:val="clear" w:color="auto" w:fill="auto"/>
          </w:tcPr>
          <w:p w:rsidR="008D7539" w:rsidRPr="00EE4132" w:rsidRDefault="00236EE4">
            <w:pPr>
              <w:spacing w:line="240" w:lineRule="auto"/>
              <w:ind w:firstLine="0"/>
            </w:pPr>
            <w:r w:rsidRPr="00EE4132">
              <w:t>-</w:t>
            </w:r>
          </w:p>
        </w:tc>
        <w:tc>
          <w:tcPr>
            <w:tcW w:w="3113" w:type="dxa"/>
            <w:shd w:val="clear" w:color="auto" w:fill="auto"/>
          </w:tcPr>
          <w:p w:rsidR="008D7539" w:rsidRPr="00EE4132" w:rsidRDefault="00236EE4">
            <w:pPr>
              <w:spacing w:line="240" w:lineRule="auto"/>
              <w:ind w:firstLine="0"/>
            </w:pPr>
            <w:r w:rsidRPr="00EE4132">
              <w:t>-</w:t>
            </w:r>
          </w:p>
        </w:tc>
      </w:tr>
      <w:tr w:rsidR="008D7539" w:rsidRPr="00EE4132">
        <w:trPr>
          <w:trHeight w:val="36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266" w:type="dxa"/>
            <w:shd w:val="clear" w:color="auto" w:fill="auto"/>
          </w:tcPr>
          <w:p w:rsidR="008D7539" w:rsidRPr="00EE4132" w:rsidRDefault="00236EE4">
            <w:pPr>
              <w:spacing w:line="240" w:lineRule="auto"/>
              <w:ind w:firstLine="0"/>
            </w:pPr>
            <w:r w:rsidRPr="00EE4132">
              <w:t>Withdrawn attachment</w:t>
            </w:r>
          </w:p>
        </w:tc>
        <w:tc>
          <w:tcPr>
            <w:tcW w:w="2553" w:type="dxa"/>
            <w:shd w:val="clear" w:color="auto" w:fill="auto"/>
          </w:tcPr>
          <w:p w:rsidR="008D7539" w:rsidRPr="00EE4132" w:rsidRDefault="00236EE4">
            <w:pPr>
              <w:spacing w:line="240" w:lineRule="auto"/>
              <w:ind w:firstLine="0"/>
            </w:pPr>
            <w:r w:rsidRPr="00EE4132">
              <w:t xml:space="preserve">r = .10 </w:t>
            </w:r>
            <w:r w:rsidRPr="00EE4132">
              <w:rPr>
                <w:vertAlign w:val="superscript"/>
              </w:rPr>
              <w:t>a</w:t>
            </w:r>
          </w:p>
        </w:tc>
        <w:tc>
          <w:tcPr>
            <w:tcW w:w="2264" w:type="dxa"/>
            <w:shd w:val="clear" w:color="auto" w:fill="auto"/>
          </w:tcPr>
          <w:p w:rsidR="008D7539" w:rsidRPr="00EE4132" w:rsidRDefault="00236EE4">
            <w:pPr>
              <w:spacing w:line="240" w:lineRule="auto"/>
              <w:ind w:firstLine="0"/>
            </w:pPr>
            <w:r w:rsidRPr="00EE4132">
              <w:t>-</w:t>
            </w:r>
          </w:p>
        </w:tc>
        <w:tc>
          <w:tcPr>
            <w:tcW w:w="3113" w:type="dxa"/>
            <w:shd w:val="clear" w:color="auto" w:fill="auto"/>
          </w:tcPr>
          <w:p w:rsidR="008D7539" w:rsidRPr="00EE4132" w:rsidRDefault="00236EE4">
            <w:pPr>
              <w:spacing w:line="240" w:lineRule="auto"/>
              <w:ind w:firstLine="0"/>
            </w:pPr>
            <w:r w:rsidRPr="00EE4132">
              <w:t>-</w:t>
            </w:r>
          </w:p>
        </w:tc>
      </w:tr>
      <w:tr w:rsidR="008D7539" w:rsidRPr="00EE4132">
        <w:trPr>
          <w:trHeight w:val="900"/>
        </w:trPr>
        <w:tc>
          <w:tcPr>
            <w:tcW w:w="1151" w:type="dxa"/>
            <w:vMerge w:val="restart"/>
            <w:shd w:val="clear" w:color="auto" w:fill="auto"/>
          </w:tcPr>
          <w:p w:rsidR="008D7539" w:rsidRPr="00EE4132" w:rsidRDefault="00236EE4">
            <w:pPr>
              <w:spacing w:line="240" w:lineRule="auto"/>
              <w:ind w:firstLine="0"/>
            </w:pPr>
            <w:r w:rsidRPr="00EE4132">
              <w:t xml:space="preserve">Boelen, et al. (2014) </w:t>
            </w:r>
          </w:p>
        </w:tc>
        <w:tc>
          <w:tcPr>
            <w:tcW w:w="3818" w:type="dxa"/>
            <w:vMerge w:val="restart"/>
            <w:shd w:val="clear" w:color="auto" w:fill="auto"/>
          </w:tcPr>
          <w:p w:rsidR="008D7539" w:rsidRPr="00EE4132" w:rsidRDefault="00236EE4">
            <w:pPr>
              <w:spacing w:line="240" w:lineRule="auto"/>
              <w:ind w:firstLine="0"/>
            </w:pPr>
            <w:r w:rsidRPr="00EE4132">
              <w:t xml:space="preserve">Spectrum of global social anxiety </w:t>
            </w:r>
          </w:p>
        </w:tc>
        <w:tc>
          <w:tcPr>
            <w:tcW w:w="2266" w:type="dxa"/>
            <w:shd w:val="clear" w:color="auto" w:fill="auto"/>
          </w:tcPr>
          <w:p w:rsidR="008D7539" w:rsidRPr="00EE4132" w:rsidRDefault="00236EE4">
            <w:pPr>
              <w:spacing w:line="240" w:lineRule="auto"/>
              <w:ind w:firstLine="0"/>
            </w:pPr>
            <w:r w:rsidRPr="00EE4132">
              <w:t>Attachment anxiety</w:t>
            </w:r>
          </w:p>
        </w:tc>
        <w:tc>
          <w:tcPr>
            <w:tcW w:w="2553" w:type="dxa"/>
            <w:shd w:val="clear" w:color="auto" w:fill="auto"/>
          </w:tcPr>
          <w:p w:rsidR="008D7539" w:rsidRPr="00EE4132" w:rsidRDefault="00236EE4">
            <w:pPr>
              <w:spacing w:line="240" w:lineRule="auto"/>
              <w:ind w:firstLine="0"/>
            </w:pPr>
            <w:r w:rsidRPr="00EE4132">
              <w:t>-</w:t>
            </w:r>
          </w:p>
        </w:tc>
        <w:tc>
          <w:tcPr>
            <w:tcW w:w="2264" w:type="dxa"/>
            <w:shd w:val="clear" w:color="auto" w:fill="auto"/>
          </w:tcPr>
          <w:p w:rsidR="008D7539" w:rsidRPr="00EE4132" w:rsidRDefault="00236EE4">
            <w:pPr>
              <w:spacing w:line="240" w:lineRule="auto"/>
              <w:ind w:firstLine="0"/>
            </w:pPr>
            <w:r w:rsidRPr="00EE4132">
              <w:t>β = .11</w:t>
            </w:r>
          </w:p>
        </w:tc>
        <w:tc>
          <w:tcPr>
            <w:tcW w:w="3113" w:type="dxa"/>
            <w:shd w:val="clear" w:color="auto" w:fill="auto"/>
          </w:tcPr>
          <w:p w:rsidR="008D7539" w:rsidRPr="00EE4132" w:rsidRDefault="00236EE4">
            <w:pPr>
              <w:spacing w:line="240" w:lineRule="auto"/>
              <w:ind w:firstLine="0"/>
            </w:pPr>
            <w:r w:rsidRPr="00EE4132">
              <w:t>Neuroticism; Attachment avoidance; Prospective intolerance of uncertainty; Inhibitory intolerance of uncertainty</w:t>
            </w:r>
          </w:p>
        </w:tc>
      </w:tr>
      <w:tr w:rsidR="008D7539" w:rsidRPr="00EE4132">
        <w:trPr>
          <w:trHeight w:val="90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266" w:type="dxa"/>
            <w:shd w:val="clear" w:color="auto" w:fill="auto"/>
          </w:tcPr>
          <w:p w:rsidR="008D7539" w:rsidRPr="00EE4132" w:rsidRDefault="00236EE4">
            <w:pPr>
              <w:spacing w:line="240" w:lineRule="auto"/>
              <w:ind w:firstLine="0"/>
            </w:pPr>
            <w:r w:rsidRPr="00EE4132">
              <w:t>Attachment avoidance</w:t>
            </w:r>
          </w:p>
        </w:tc>
        <w:tc>
          <w:tcPr>
            <w:tcW w:w="2553" w:type="dxa"/>
            <w:shd w:val="clear" w:color="auto" w:fill="auto"/>
          </w:tcPr>
          <w:p w:rsidR="008D7539" w:rsidRPr="00EE4132" w:rsidRDefault="00236EE4">
            <w:pPr>
              <w:spacing w:line="240" w:lineRule="auto"/>
              <w:ind w:firstLine="0"/>
            </w:pPr>
            <w:r w:rsidRPr="00EE4132">
              <w:t>-</w:t>
            </w:r>
          </w:p>
        </w:tc>
        <w:tc>
          <w:tcPr>
            <w:tcW w:w="2264" w:type="dxa"/>
            <w:shd w:val="clear" w:color="auto" w:fill="auto"/>
          </w:tcPr>
          <w:p w:rsidR="008D7539" w:rsidRPr="00EE4132" w:rsidRDefault="00236EE4">
            <w:pPr>
              <w:spacing w:line="240" w:lineRule="auto"/>
              <w:ind w:firstLine="0"/>
            </w:pPr>
            <w:r w:rsidRPr="00EE4132">
              <w:t>β = .10</w:t>
            </w:r>
          </w:p>
        </w:tc>
        <w:tc>
          <w:tcPr>
            <w:tcW w:w="3113" w:type="dxa"/>
            <w:shd w:val="clear" w:color="auto" w:fill="auto"/>
          </w:tcPr>
          <w:p w:rsidR="008D7539" w:rsidRPr="00EE4132" w:rsidRDefault="00236EE4">
            <w:pPr>
              <w:spacing w:line="240" w:lineRule="auto"/>
              <w:ind w:firstLine="0"/>
            </w:pPr>
            <w:r w:rsidRPr="00EE4132">
              <w:t>Neuroticism; Attachment anxiety; Prospective intolerance of uncertainty; Inhibitory intolerance of uncertainty</w:t>
            </w:r>
          </w:p>
        </w:tc>
      </w:tr>
      <w:tr w:rsidR="008D7539" w:rsidRPr="00EE4132">
        <w:trPr>
          <w:trHeight w:val="900"/>
        </w:trPr>
        <w:tc>
          <w:tcPr>
            <w:tcW w:w="1151" w:type="dxa"/>
            <w:shd w:val="clear" w:color="auto" w:fill="auto"/>
          </w:tcPr>
          <w:p w:rsidR="008D7539" w:rsidRPr="00EE4132" w:rsidRDefault="00236EE4">
            <w:pPr>
              <w:spacing w:line="240" w:lineRule="auto"/>
              <w:ind w:firstLine="0"/>
            </w:pPr>
            <w:r w:rsidRPr="00EE4132">
              <w:lastRenderedPageBreak/>
              <w:t>Bohlin &amp; Hagekull (2009)</w:t>
            </w:r>
          </w:p>
        </w:tc>
        <w:tc>
          <w:tcPr>
            <w:tcW w:w="3818" w:type="dxa"/>
            <w:shd w:val="clear" w:color="auto" w:fill="auto"/>
          </w:tcPr>
          <w:p w:rsidR="008D7539" w:rsidRPr="00EE4132" w:rsidRDefault="00236EE4">
            <w:pPr>
              <w:spacing w:line="240" w:lineRule="auto"/>
              <w:ind w:firstLine="0"/>
            </w:pPr>
            <w:r w:rsidRPr="00EE4132">
              <w:t>Social Interaction Anxiety and Social Phobia combined into global social anxiety measure</w:t>
            </w:r>
          </w:p>
        </w:tc>
        <w:tc>
          <w:tcPr>
            <w:tcW w:w="2266" w:type="dxa"/>
            <w:shd w:val="clear" w:color="auto" w:fill="auto"/>
          </w:tcPr>
          <w:p w:rsidR="008D7539" w:rsidRPr="00EE4132" w:rsidRDefault="00236EE4">
            <w:pPr>
              <w:spacing w:line="240" w:lineRule="auto"/>
              <w:ind w:firstLine="0"/>
            </w:pPr>
            <w:r w:rsidRPr="00EE4132">
              <w:t>Attachment security</w:t>
            </w:r>
          </w:p>
        </w:tc>
        <w:tc>
          <w:tcPr>
            <w:tcW w:w="2553" w:type="dxa"/>
            <w:shd w:val="clear" w:color="auto" w:fill="auto"/>
          </w:tcPr>
          <w:p w:rsidR="008D7539" w:rsidRPr="00EE4132" w:rsidRDefault="00236EE4">
            <w:pPr>
              <w:spacing w:line="240" w:lineRule="auto"/>
              <w:ind w:firstLine="0"/>
            </w:pPr>
            <w:r w:rsidRPr="00EE4132">
              <w:t>Non-significant (values not reported)</w:t>
            </w:r>
          </w:p>
        </w:tc>
        <w:tc>
          <w:tcPr>
            <w:tcW w:w="2264" w:type="dxa"/>
            <w:shd w:val="clear" w:color="auto" w:fill="auto"/>
          </w:tcPr>
          <w:p w:rsidR="008D7539" w:rsidRPr="00EE4132" w:rsidRDefault="00236EE4">
            <w:pPr>
              <w:spacing w:line="240" w:lineRule="auto"/>
              <w:ind w:firstLine="0"/>
            </w:pPr>
            <w:r w:rsidRPr="00EE4132">
              <w:t>-</w:t>
            </w:r>
          </w:p>
        </w:tc>
        <w:tc>
          <w:tcPr>
            <w:tcW w:w="3113" w:type="dxa"/>
            <w:shd w:val="clear" w:color="auto" w:fill="auto"/>
          </w:tcPr>
          <w:p w:rsidR="008D7539" w:rsidRPr="00EE4132" w:rsidRDefault="00236EE4">
            <w:pPr>
              <w:spacing w:line="240" w:lineRule="auto"/>
              <w:ind w:firstLine="0"/>
            </w:pPr>
            <w:r w:rsidRPr="00EE4132">
              <w:t>-</w:t>
            </w:r>
          </w:p>
        </w:tc>
      </w:tr>
      <w:tr w:rsidR="008D7539" w:rsidRPr="00EE4132">
        <w:trPr>
          <w:trHeight w:val="600"/>
        </w:trPr>
        <w:tc>
          <w:tcPr>
            <w:tcW w:w="1151" w:type="dxa"/>
            <w:vMerge w:val="restart"/>
            <w:shd w:val="clear" w:color="auto" w:fill="auto"/>
          </w:tcPr>
          <w:p w:rsidR="008D7539" w:rsidRPr="00EE4132" w:rsidRDefault="00236EE4">
            <w:pPr>
              <w:spacing w:line="240" w:lineRule="auto"/>
              <w:ind w:firstLine="0"/>
            </w:pPr>
            <w:r w:rsidRPr="00EE4132">
              <w:t xml:space="preserve">Dağ &amp; Gülüm (2013) </w:t>
            </w:r>
            <w:r w:rsidRPr="00EE4132">
              <w:rPr>
                <w:vertAlign w:val="superscript"/>
              </w:rPr>
              <w:t>b</w:t>
            </w:r>
          </w:p>
        </w:tc>
        <w:tc>
          <w:tcPr>
            <w:tcW w:w="3818" w:type="dxa"/>
            <w:vMerge w:val="restart"/>
            <w:shd w:val="clear" w:color="auto" w:fill="auto"/>
          </w:tcPr>
          <w:p w:rsidR="008D7539" w:rsidRPr="00EE4132" w:rsidRDefault="00236EE4">
            <w:pPr>
              <w:spacing w:line="240" w:lineRule="auto"/>
              <w:ind w:firstLine="0"/>
            </w:pPr>
            <w:r w:rsidRPr="00EE4132">
              <w:t xml:space="preserve">Spectrum of global social anxiety </w:t>
            </w:r>
          </w:p>
        </w:tc>
        <w:tc>
          <w:tcPr>
            <w:tcW w:w="2266" w:type="dxa"/>
            <w:shd w:val="clear" w:color="auto" w:fill="auto"/>
          </w:tcPr>
          <w:p w:rsidR="008D7539" w:rsidRPr="00EE4132" w:rsidRDefault="00236EE4">
            <w:pPr>
              <w:spacing w:line="240" w:lineRule="auto"/>
              <w:ind w:firstLine="0"/>
            </w:pPr>
            <w:r w:rsidRPr="00EE4132">
              <w:t>Attachment anxiety</w:t>
            </w:r>
          </w:p>
        </w:tc>
        <w:tc>
          <w:tcPr>
            <w:tcW w:w="2553" w:type="dxa"/>
            <w:shd w:val="clear" w:color="auto" w:fill="auto"/>
          </w:tcPr>
          <w:p w:rsidR="008D7539" w:rsidRPr="00EE4132" w:rsidRDefault="00236EE4">
            <w:pPr>
              <w:spacing w:line="240" w:lineRule="auto"/>
              <w:ind w:firstLine="0"/>
            </w:pPr>
            <w:r w:rsidRPr="00EE4132">
              <w:t>r = .23 ** - r = .26 **</w:t>
            </w:r>
          </w:p>
        </w:tc>
        <w:tc>
          <w:tcPr>
            <w:tcW w:w="2264" w:type="dxa"/>
            <w:shd w:val="clear" w:color="auto" w:fill="auto"/>
          </w:tcPr>
          <w:p w:rsidR="008D7539" w:rsidRPr="00EE4132" w:rsidRDefault="00236EE4">
            <w:pPr>
              <w:spacing w:line="240" w:lineRule="auto"/>
              <w:ind w:firstLine="0"/>
            </w:pPr>
            <w:r w:rsidRPr="00EE4132">
              <w:t xml:space="preserve">β = .06 - β = .09 </w:t>
            </w:r>
          </w:p>
        </w:tc>
        <w:tc>
          <w:tcPr>
            <w:tcW w:w="3113" w:type="dxa"/>
            <w:shd w:val="clear" w:color="auto" w:fill="auto"/>
          </w:tcPr>
          <w:p w:rsidR="008D7539" w:rsidRPr="00EE4132" w:rsidRDefault="00236EE4">
            <w:pPr>
              <w:spacing w:line="240" w:lineRule="auto"/>
              <w:ind w:firstLine="0"/>
            </w:pPr>
            <w:r w:rsidRPr="00EE4132">
              <w:t>Attachment avoidance; Cognitive flexibility</w:t>
            </w:r>
          </w:p>
        </w:tc>
      </w:tr>
      <w:tr w:rsidR="008D7539" w:rsidRPr="00EE4132">
        <w:trPr>
          <w:trHeight w:val="60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266" w:type="dxa"/>
            <w:shd w:val="clear" w:color="auto" w:fill="auto"/>
          </w:tcPr>
          <w:p w:rsidR="008D7539" w:rsidRPr="00EE4132" w:rsidRDefault="00236EE4">
            <w:pPr>
              <w:spacing w:line="240" w:lineRule="auto"/>
              <w:ind w:firstLine="0"/>
            </w:pPr>
            <w:r w:rsidRPr="00EE4132">
              <w:t>Attachment avoidance</w:t>
            </w:r>
          </w:p>
        </w:tc>
        <w:tc>
          <w:tcPr>
            <w:tcW w:w="2553" w:type="dxa"/>
            <w:shd w:val="clear" w:color="auto" w:fill="auto"/>
          </w:tcPr>
          <w:p w:rsidR="008D7539" w:rsidRPr="00EE4132" w:rsidRDefault="00236EE4">
            <w:pPr>
              <w:spacing w:line="240" w:lineRule="auto"/>
              <w:ind w:firstLine="0"/>
            </w:pPr>
            <w:r w:rsidRPr="00EE4132">
              <w:t>r = .21 ** - r = .29 **</w:t>
            </w:r>
          </w:p>
        </w:tc>
        <w:tc>
          <w:tcPr>
            <w:tcW w:w="2264" w:type="dxa"/>
            <w:shd w:val="clear" w:color="auto" w:fill="auto"/>
          </w:tcPr>
          <w:p w:rsidR="008D7539" w:rsidRPr="00EE4132" w:rsidRDefault="00236EE4">
            <w:pPr>
              <w:spacing w:line="240" w:lineRule="auto"/>
              <w:ind w:firstLine="0"/>
            </w:pPr>
            <w:r w:rsidRPr="00EE4132">
              <w:t>β = .16 * - β = .25 ***</w:t>
            </w:r>
          </w:p>
        </w:tc>
        <w:tc>
          <w:tcPr>
            <w:tcW w:w="3113" w:type="dxa"/>
            <w:shd w:val="clear" w:color="auto" w:fill="auto"/>
          </w:tcPr>
          <w:p w:rsidR="008D7539" w:rsidRPr="00EE4132" w:rsidRDefault="00236EE4">
            <w:pPr>
              <w:spacing w:line="240" w:lineRule="auto"/>
              <w:ind w:firstLine="0"/>
            </w:pPr>
            <w:r w:rsidRPr="00EE4132">
              <w:t>Attachment anxiety; Cognitive flexibility</w:t>
            </w:r>
          </w:p>
        </w:tc>
      </w:tr>
      <w:tr w:rsidR="008D7539" w:rsidRPr="00EE4132">
        <w:trPr>
          <w:trHeight w:val="600"/>
        </w:trPr>
        <w:tc>
          <w:tcPr>
            <w:tcW w:w="1151" w:type="dxa"/>
            <w:shd w:val="clear" w:color="auto" w:fill="auto"/>
          </w:tcPr>
          <w:p w:rsidR="008D7539" w:rsidRPr="00EE4132" w:rsidRDefault="00236EE4">
            <w:pPr>
              <w:spacing w:line="240" w:lineRule="auto"/>
              <w:ind w:firstLine="0"/>
            </w:pPr>
            <w:r w:rsidRPr="00EE4132">
              <w:t>Dakanalis et al., (2014)</w:t>
            </w:r>
          </w:p>
        </w:tc>
        <w:tc>
          <w:tcPr>
            <w:tcW w:w="3818" w:type="dxa"/>
            <w:shd w:val="clear" w:color="auto" w:fill="auto"/>
          </w:tcPr>
          <w:p w:rsidR="008D7539" w:rsidRPr="00EE4132" w:rsidRDefault="00236EE4">
            <w:pPr>
              <w:spacing w:line="240" w:lineRule="auto"/>
              <w:ind w:firstLine="0"/>
            </w:pPr>
            <w:r w:rsidRPr="00EE4132">
              <w:t>Spectrum of social interaction anxiety</w:t>
            </w:r>
          </w:p>
        </w:tc>
        <w:tc>
          <w:tcPr>
            <w:tcW w:w="2266" w:type="dxa"/>
            <w:shd w:val="clear" w:color="auto" w:fill="auto"/>
          </w:tcPr>
          <w:p w:rsidR="008D7539" w:rsidRPr="00EE4132" w:rsidRDefault="00236EE4">
            <w:pPr>
              <w:spacing w:line="240" w:lineRule="auto"/>
              <w:ind w:firstLine="0"/>
            </w:pPr>
            <w:r w:rsidRPr="00EE4132">
              <w:t>Attachment anxiety</w:t>
            </w:r>
          </w:p>
        </w:tc>
        <w:tc>
          <w:tcPr>
            <w:tcW w:w="2553" w:type="dxa"/>
            <w:shd w:val="clear" w:color="auto" w:fill="auto"/>
          </w:tcPr>
          <w:p w:rsidR="008D7539" w:rsidRPr="00EE4132" w:rsidRDefault="00236EE4">
            <w:pPr>
              <w:spacing w:line="240" w:lineRule="auto"/>
              <w:ind w:firstLine="0"/>
            </w:pPr>
            <w:r w:rsidRPr="00EE4132">
              <w:t>r = .52 ***</w:t>
            </w:r>
          </w:p>
        </w:tc>
        <w:tc>
          <w:tcPr>
            <w:tcW w:w="2264" w:type="dxa"/>
            <w:shd w:val="clear" w:color="auto" w:fill="auto"/>
          </w:tcPr>
          <w:p w:rsidR="008D7539" w:rsidRPr="00EE4132" w:rsidRDefault="00236EE4">
            <w:pPr>
              <w:spacing w:line="240" w:lineRule="auto"/>
              <w:ind w:firstLine="0"/>
            </w:pPr>
            <w:r w:rsidRPr="00EE4132">
              <w:t>-</w:t>
            </w:r>
          </w:p>
        </w:tc>
        <w:tc>
          <w:tcPr>
            <w:tcW w:w="3113" w:type="dxa"/>
            <w:shd w:val="clear" w:color="auto" w:fill="auto"/>
          </w:tcPr>
          <w:p w:rsidR="008D7539" w:rsidRPr="00EE4132" w:rsidRDefault="00236EE4">
            <w:pPr>
              <w:spacing w:line="240" w:lineRule="auto"/>
              <w:ind w:firstLine="0"/>
            </w:pPr>
            <w:r w:rsidRPr="00EE4132">
              <w:t>-</w:t>
            </w:r>
          </w:p>
        </w:tc>
      </w:tr>
      <w:tr w:rsidR="008D7539" w:rsidRPr="00EE4132">
        <w:trPr>
          <w:trHeight w:val="600"/>
        </w:trPr>
        <w:tc>
          <w:tcPr>
            <w:tcW w:w="1151" w:type="dxa"/>
            <w:vMerge w:val="restart"/>
            <w:shd w:val="clear" w:color="auto" w:fill="auto"/>
          </w:tcPr>
          <w:p w:rsidR="008D7539" w:rsidRPr="00EE4132" w:rsidRDefault="00236EE4">
            <w:pPr>
              <w:spacing w:line="240" w:lineRule="auto"/>
              <w:ind w:firstLine="0"/>
            </w:pPr>
            <w:r w:rsidRPr="00EE4132">
              <w:t>Darcy, et al. (2005)</w:t>
            </w:r>
          </w:p>
        </w:tc>
        <w:tc>
          <w:tcPr>
            <w:tcW w:w="3818" w:type="dxa"/>
            <w:vMerge w:val="restart"/>
            <w:shd w:val="clear" w:color="auto" w:fill="auto"/>
          </w:tcPr>
          <w:p w:rsidR="008D7539" w:rsidRPr="00EE4132" w:rsidRDefault="00236EE4">
            <w:pPr>
              <w:spacing w:line="240" w:lineRule="auto"/>
              <w:ind w:firstLine="0"/>
            </w:pPr>
            <w:r w:rsidRPr="00EE4132">
              <w:t xml:space="preserve">Spectrum of global social anxiety </w:t>
            </w:r>
          </w:p>
        </w:tc>
        <w:tc>
          <w:tcPr>
            <w:tcW w:w="2266" w:type="dxa"/>
            <w:vMerge w:val="restart"/>
            <w:shd w:val="clear" w:color="auto" w:fill="auto"/>
          </w:tcPr>
          <w:p w:rsidR="008D7539" w:rsidRPr="00EE4132" w:rsidRDefault="00236EE4">
            <w:pPr>
              <w:spacing w:line="240" w:lineRule="auto"/>
              <w:ind w:firstLine="0"/>
            </w:pPr>
            <w:r w:rsidRPr="00EE4132">
              <w:t>preoccupied attachment</w:t>
            </w:r>
          </w:p>
        </w:tc>
        <w:tc>
          <w:tcPr>
            <w:tcW w:w="2553" w:type="dxa"/>
            <w:shd w:val="clear" w:color="auto" w:fill="auto"/>
          </w:tcPr>
          <w:p w:rsidR="008D7539" w:rsidRPr="00EE4132" w:rsidRDefault="00236EE4">
            <w:pPr>
              <w:spacing w:line="240" w:lineRule="auto"/>
              <w:ind w:firstLine="0"/>
            </w:pPr>
            <w:r w:rsidRPr="00EE4132">
              <w:t>r = .12 - r = .38 **</w:t>
            </w:r>
          </w:p>
        </w:tc>
        <w:tc>
          <w:tcPr>
            <w:tcW w:w="2264" w:type="dxa"/>
            <w:shd w:val="clear" w:color="auto" w:fill="auto"/>
          </w:tcPr>
          <w:p w:rsidR="008D7539" w:rsidRPr="00EE4132" w:rsidRDefault="00236EE4">
            <w:pPr>
              <w:spacing w:line="240" w:lineRule="auto"/>
              <w:ind w:firstLine="0"/>
            </w:pPr>
            <w:r w:rsidRPr="00EE4132">
              <w:t>β = .02 - β = .26 **</w:t>
            </w:r>
          </w:p>
        </w:tc>
        <w:tc>
          <w:tcPr>
            <w:tcW w:w="3113" w:type="dxa"/>
            <w:shd w:val="clear" w:color="auto" w:fill="auto"/>
          </w:tcPr>
          <w:p w:rsidR="008D7539" w:rsidRPr="00EE4132" w:rsidRDefault="00236EE4">
            <w:pPr>
              <w:spacing w:line="240" w:lineRule="auto"/>
              <w:ind w:firstLine="0"/>
            </w:pPr>
            <w:r w:rsidRPr="00EE4132">
              <w:t>Depressive symptoms; Fearful attachment</w:t>
            </w:r>
          </w:p>
        </w:tc>
      </w:tr>
      <w:tr w:rsidR="008D7539" w:rsidRPr="00EE4132">
        <w:trPr>
          <w:trHeight w:val="30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266"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553" w:type="dxa"/>
            <w:shd w:val="clear" w:color="auto" w:fill="auto"/>
          </w:tcPr>
          <w:p w:rsidR="008D7539" w:rsidRPr="00EE4132" w:rsidRDefault="008D7539">
            <w:pPr>
              <w:spacing w:line="240" w:lineRule="auto"/>
              <w:ind w:firstLine="0"/>
            </w:pPr>
          </w:p>
        </w:tc>
        <w:tc>
          <w:tcPr>
            <w:tcW w:w="2264" w:type="dxa"/>
            <w:shd w:val="clear" w:color="auto" w:fill="auto"/>
          </w:tcPr>
          <w:p w:rsidR="008D7539" w:rsidRPr="00EE4132" w:rsidRDefault="00236EE4">
            <w:pPr>
              <w:spacing w:line="240" w:lineRule="auto"/>
              <w:ind w:firstLine="0"/>
            </w:pPr>
            <w:r w:rsidRPr="00EE4132">
              <w:t>β = -.04 - β = .18 *</w:t>
            </w:r>
          </w:p>
        </w:tc>
        <w:tc>
          <w:tcPr>
            <w:tcW w:w="3113" w:type="dxa"/>
            <w:shd w:val="clear" w:color="auto" w:fill="auto"/>
          </w:tcPr>
          <w:p w:rsidR="008D7539" w:rsidRPr="00EE4132" w:rsidRDefault="00236EE4">
            <w:pPr>
              <w:spacing w:line="240" w:lineRule="auto"/>
              <w:ind w:firstLine="0"/>
            </w:pPr>
            <w:r w:rsidRPr="00EE4132">
              <w:t>Trait anxiety; Fearful attachment</w:t>
            </w:r>
          </w:p>
        </w:tc>
      </w:tr>
      <w:tr w:rsidR="008D7539" w:rsidRPr="00EE4132">
        <w:trPr>
          <w:trHeight w:val="30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266"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553" w:type="dxa"/>
            <w:shd w:val="clear" w:color="auto" w:fill="auto"/>
          </w:tcPr>
          <w:p w:rsidR="008D7539" w:rsidRPr="00EE4132" w:rsidRDefault="008D7539">
            <w:pPr>
              <w:spacing w:line="240" w:lineRule="auto"/>
              <w:ind w:firstLine="0"/>
            </w:pPr>
          </w:p>
        </w:tc>
        <w:tc>
          <w:tcPr>
            <w:tcW w:w="2264" w:type="dxa"/>
            <w:shd w:val="clear" w:color="auto" w:fill="auto"/>
          </w:tcPr>
          <w:p w:rsidR="008D7539" w:rsidRPr="00EE4132" w:rsidRDefault="00236EE4">
            <w:pPr>
              <w:spacing w:line="240" w:lineRule="auto"/>
              <w:ind w:firstLine="0"/>
            </w:pPr>
            <w:r w:rsidRPr="00EE4132">
              <w:t>β = -.02 - β = .25 **</w:t>
            </w:r>
          </w:p>
        </w:tc>
        <w:tc>
          <w:tcPr>
            <w:tcW w:w="3113" w:type="dxa"/>
            <w:shd w:val="clear" w:color="auto" w:fill="auto"/>
          </w:tcPr>
          <w:p w:rsidR="008D7539" w:rsidRPr="00EE4132" w:rsidRDefault="00236EE4">
            <w:pPr>
              <w:spacing w:line="240" w:lineRule="auto"/>
              <w:ind w:firstLine="0"/>
            </w:pPr>
            <w:r w:rsidRPr="00EE4132">
              <w:t>Anxiety sensitivity; Fearful attachment</w:t>
            </w:r>
          </w:p>
        </w:tc>
      </w:tr>
      <w:tr w:rsidR="008D7539" w:rsidRPr="00EE4132">
        <w:trPr>
          <w:trHeight w:val="60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266" w:type="dxa"/>
            <w:vMerge w:val="restart"/>
            <w:shd w:val="clear" w:color="auto" w:fill="auto"/>
          </w:tcPr>
          <w:p w:rsidR="008D7539" w:rsidRPr="00EE4132" w:rsidRDefault="00236EE4">
            <w:pPr>
              <w:spacing w:line="240" w:lineRule="auto"/>
              <w:ind w:firstLine="0"/>
            </w:pPr>
            <w:r w:rsidRPr="00EE4132">
              <w:t>fearful attachment</w:t>
            </w:r>
          </w:p>
        </w:tc>
        <w:tc>
          <w:tcPr>
            <w:tcW w:w="2553" w:type="dxa"/>
            <w:shd w:val="clear" w:color="auto" w:fill="auto"/>
          </w:tcPr>
          <w:p w:rsidR="008D7539" w:rsidRPr="00EE4132" w:rsidRDefault="00236EE4">
            <w:pPr>
              <w:spacing w:line="240" w:lineRule="auto"/>
              <w:ind w:firstLine="0"/>
            </w:pPr>
            <w:r w:rsidRPr="00EE4132">
              <w:t>r = .09 - r = .35 **</w:t>
            </w:r>
          </w:p>
        </w:tc>
        <w:tc>
          <w:tcPr>
            <w:tcW w:w="2264" w:type="dxa"/>
            <w:shd w:val="clear" w:color="auto" w:fill="auto"/>
          </w:tcPr>
          <w:p w:rsidR="008D7539" w:rsidRPr="00EE4132" w:rsidRDefault="00236EE4">
            <w:pPr>
              <w:spacing w:line="240" w:lineRule="auto"/>
              <w:ind w:firstLine="0"/>
            </w:pPr>
            <w:r w:rsidRPr="00EE4132">
              <w:t>β = .02 - β = .19 *</w:t>
            </w:r>
          </w:p>
        </w:tc>
        <w:tc>
          <w:tcPr>
            <w:tcW w:w="3113" w:type="dxa"/>
            <w:shd w:val="clear" w:color="auto" w:fill="auto"/>
          </w:tcPr>
          <w:p w:rsidR="008D7539" w:rsidRPr="00EE4132" w:rsidRDefault="00236EE4">
            <w:pPr>
              <w:spacing w:line="240" w:lineRule="auto"/>
              <w:ind w:firstLine="0"/>
            </w:pPr>
            <w:r w:rsidRPr="00EE4132">
              <w:t>Depressive symptoms; preoccupied attachment</w:t>
            </w:r>
          </w:p>
        </w:tc>
      </w:tr>
      <w:tr w:rsidR="008D7539" w:rsidRPr="00EE4132">
        <w:trPr>
          <w:trHeight w:val="30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266"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553" w:type="dxa"/>
            <w:shd w:val="clear" w:color="auto" w:fill="auto"/>
          </w:tcPr>
          <w:p w:rsidR="008D7539" w:rsidRPr="00EE4132" w:rsidRDefault="008D7539">
            <w:pPr>
              <w:spacing w:line="240" w:lineRule="auto"/>
              <w:ind w:firstLine="0"/>
            </w:pPr>
          </w:p>
        </w:tc>
        <w:tc>
          <w:tcPr>
            <w:tcW w:w="2264" w:type="dxa"/>
            <w:shd w:val="clear" w:color="auto" w:fill="auto"/>
          </w:tcPr>
          <w:p w:rsidR="008D7539" w:rsidRPr="00EE4132" w:rsidRDefault="00236EE4">
            <w:pPr>
              <w:spacing w:line="240" w:lineRule="auto"/>
              <w:ind w:firstLine="0"/>
            </w:pPr>
            <w:r w:rsidRPr="00EE4132">
              <w:t>β = .04 - β = .11</w:t>
            </w:r>
          </w:p>
        </w:tc>
        <w:tc>
          <w:tcPr>
            <w:tcW w:w="3113" w:type="dxa"/>
            <w:shd w:val="clear" w:color="auto" w:fill="auto"/>
          </w:tcPr>
          <w:p w:rsidR="008D7539" w:rsidRPr="00EE4132" w:rsidRDefault="00236EE4">
            <w:pPr>
              <w:spacing w:line="240" w:lineRule="auto"/>
              <w:ind w:firstLine="0"/>
            </w:pPr>
            <w:r w:rsidRPr="00EE4132">
              <w:t>Trait anxiety; preoccupied attachment</w:t>
            </w:r>
          </w:p>
        </w:tc>
      </w:tr>
      <w:tr w:rsidR="008D7539" w:rsidRPr="00EE4132">
        <w:trPr>
          <w:trHeight w:val="60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266"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553" w:type="dxa"/>
            <w:shd w:val="clear" w:color="auto" w:fill="auto"/>
          </w:tcPr>
          <w:p w:rsidR="008D7539" w:rsidRPr="00EE4132" w:rsidRDefault="008D7539">
            <w:pPr>
              <w:spacing w:line="240" w:lineRule="auto"/>
              <w:ind w:firstLine="0"/>
            </w:pPr>
          </w:p>
        </w:tc>
        <w:tc>
          <w:tcPr>
            <w:tcW w:w="2264" w:type="dxa"/>
            <w:shd w:val="clear" w:color="auto" w:fill="auto"/>
          </w:tcPr>
          <w:p w:rsidR="008D7539" w:rsidRPr="00EE4132" w:rsidRDefault="00236EE4">
            <w:pPr>
              <w:spacing w:line="240" w:lineRule="auto"/>
              <w:ind w:firstLine="0"/>
            </w:pPr>
            <w:r w:rsidRPr="00EE4132">
              <w:t>β = .02 - β = .16 *</w:t>
            </w:r>
          </w:p>
        </w:tc>
        <w:tc>
          <w:tcPr>
            <w:tcW w:w="3113" w:type="dxa"/>
            <w:shd w:val="clear" w:color="auto" w:fill="auto"/>
          </w:tcPr>
          <w:p w:rsidR="008D7539" w:rsidRPr="00EE4132" w:rsidRDefault="00236EE4">
            <w:pPr>
              <w:spacing w:line="240" w:lineRule="auto"/>
              <w:ind w:firstLine="0"/>
            </w:pPr>
            <w:r w:rsidRPr="00EE4132">
              <w:t>Anxiety sensitivity; preoccupied attachment</w:t>
            </w:r>
          </w:p>
        </w:tc>
      </w:tr>
      <w:tr w:rsidR="008D7539" w:rsidRPr="00EE4132">
        <w:trPr>
          <w:trHeight w:val="1500"/>
        </w:trPr>
        <w:tc>
          <w:tcPr>
            <w:tcW w:w="1151" w:type="dxa"/>
            <w:vMerge w:val="restart"/>
            <w:shd w:val="clear" w:color="auto" w:fill="auto"/>
          </w:tcPr>
          <w:p w:rsidR="008D7539" w:rsidRPr="00EE4132" w:rsidRDefault="00236EE4">
            <w:pPr>
              <w:spacing w:line="240" w:lineRule="auto"/>
              <w:ind w:firstLine="0"/>
            </w:pPr>
            <w:r w:rsidRPr="00EE4132">
              <w:t>Eng et al., (2001)</w:t>
            </w:r>
          </w:p>
        </w:tc>
        <w:tc>
          <w:tcPr>
            <w:tcW w:w="3818" w:type="dxa"/>
            <w:vMerge w:val="restart"/>
            <w:shd w:val="clear" w:color="auto" w:fill="auto"/>
          </w:tcPr>
          <w:p w:rsidR="008D7539" w:rsidRPr="00EE4132" w:rsidRDefault="00236EE4">
            <w:pPr>
              <w:spacing w:line="240" w:lineRule="auto"/>
              <w:ind w:firstLine="0"/>
            </w:pPr>
            <w:r w:rsidRPr="00EE4132">
              <w:t>Social anxiety 'caseness' Vs. healthy control</w:t>
            </w:r>
          </w:p>
        </w:tc>
        <w:tc>
          <w:tcPr>
            <w:tcW w:w="2266" w:type="dxa"/>
            <w:shd w:val="clear" w:color="auto" w:fill="auto"/>
          </w:tcPr>
          <w:p w:rsidR="008D7539" w:rsidRPr="00EE4132" w:rsidRDefault="00236EE4">
            <w:pPr>
              <w:spacing w:line="240" w:lineRule="auto"/>
              <w:ind w:firstLine="0"/>
            </w:pPr>
            <w:r w:rsidRPr="00EE4132">
              <w:t>Attachment security</w:t>
            </w:r>
          </w:p>
        </w:tc>
        <w:tc>
          <w:tcPr>
            <w:tcW w:w="2553" w:type="dxa"/>
            <w:shd w:val="clear" w:color="auto" w:fill="auto"/>
          </w:tcPr>
          <w:p w:rsidR="008D7539" w:rsidRPr="00EE4132" w:rsidRDefault="00236EE4">
            <w:pPr>
              <w:spacing w:line="240" w:lineRule="auto"/>
              <w:ind w:firstLine="0"/>
            </w:pPr>
            <w:r w:rsidRPr="00EE4132">
              <w:t>d = -.49 * - d = -1.16 ***</w:t>
            </w:r>
          </w:p>
        </w:tc>
        <w:tc>
          <w:tcPr>
            <w:tcW w:w="2264" w:type="dxa"/>
            <w:shd w:val="clear" w:color="auto" w:fill="auto"/>
          </w:tcPr>
          <w:p w:rsidR="008D7539" w:rsidRPr="00EE4132" w:rsidRDefault="00236EE4">
            <w:pPr>
              <w:spacing w:line="240" w:lineRule="auto"/>
              <w:ind w:firstLine="0"/>
            </w:pPr>
            <w:r w:rsidRPr="00EE4132">
              <w:t>-</w:t>
            </w:r>
          </w:p>
        </w:tc>
        <w:tc>
          <w:tcPr>
            <w:tcW w:w="3113" w:type="dxa"/>
            <w:shd w:val="clear" w:color="auto" w:fill="auto"/>
          </w:tcPr>
          <w:p w:rsidR="008D7539" w:rsidRPr="00EE4132" w:rsidRDefault="00236EE4">
            <w:pPr>
              <w:spacing w:line="240" w:lineRule="auto"/>
              <w:ind w:firstLine="0"/>
            </w:pPr>
            <w:r w:rsidRPr="00EE4132">
              <w:t xml:space="preserve">Groups matched on: Age; Gender; Race; Psychosis; Bipolar disorder; Organic mental disorders; Active substance dependence (within </w:t>
            </w:r>
            <w:r w:rsidRPr="00EE4132">
              <w:lastRenderedPageBreak/>
              <w:t>last 3 months)</w:t>
            </w:r>
          </w:p>
        </w:tc>
      </w:tr>
      <w:tr w:rsidR="008D7539" w:rsidRPr="00EE4132">
        <w:trPr>
          <w:trHeight w:val="150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266" w:type="dxa"/>
            <w:shd w:val="clear" w:color="auto" w:fill="auto"/>
          </w:tcPr>
          <w:p w:rsidR="008D7539" w:rsidRPr="00EE4132" w:rsidRDefault="00236EE4">
            <w:pPr>
              <w:spacing w:line="240" w:lineRule="auto"/>
              <w:ind w:firstLine="0"/>
            </w:pPr>
            <w:r w:rsidRPr="00EE4132">
              <w:t>Attachment anxiety</w:t>
            </w:r>
          </w:p>
        </w:tc>
        <w:tc>
          <w:tcPr>
            <w:tcW w:w="2553" w:type="dxa"/>
            <w:shd w:val="clear" w:color="auto" w:fill="auto"/>
          </w:tcPr>
          <w:p w:rsidR="008D7539" w:rsidRPr="00EE4132" w:rsidRDefault="00236EE4">
            <w:pPr>
              <w:spacing w:line="240" w:lineRule="auto"/>
              <w:ind w:firstLine="0"/>
            </w:pPr>
            <w:r w:rsidRPr="00EE4132">
              <w:t>d = 1.30 - d = 1.45</w:t>
            </w:r>
          </w:p>
        </w:tc>
        <w:tc>
          <w:tcPr>
            <w:tcW w:w="2264" w:type="dxa"/>
            <w:shd w:val="clear" w:color="auto" w:fill="auto"/>
          </w:tcPr>
          <w:p w:rsidR="008D7539" w:rsidRPr="00EE4132" w:rsidRDefault="00236EE4">
            <w:pPr>
              <w:spacing w:line="240" w:lineRule="auto"/>
              <w:ind w:firstLine="0"/>
            </w:pPr>
            <w:r w:rsidRPr="00EE4132">
              <w:t>-</w:t>
            </w:r>
          </w:p>
        </w:tc>
        <w:tc>
          <w:tcPr>
            <w:tcW w:w="3113" w:type="dxa"/>
            <w:shd w:val="clear" w:color="auto" w:fill="auto"/>
          </w:tcPr>
          <w:p w:rsidR="008D7539" w:rsidRPr="00EE4132" w:rsidRDefault="00236EE4">
            <w:pPr>
              <w:spacing w:line="240" w:lineRule="auto"/>
              <w:ind w:firstLine="0"/>
            </w:pPr>
            <w:r w:rsidRPr="00EE4132">
              <w:t>Groups matched on: Age; Gender; Race; Psychosis; Bipolar disorder; Organic mental disorders; Active substance dependence (within last 3 months)</w:t>
            </w:r>
          </w:p>
        </w:tc>
      </w:tr>
      <w:tr w:rsidR="008D7539" w:rsidRPr="00EE4132">
        <w:trPr>
          <w:trHeight w:val="150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266" w:type="dxa"/>
            <w:shd w:val="clear" w:color="auto" w:fill="auto"/>
          </w:tcPr>
          <w:p w:rsidR="008D7539" w:rsidRPr="00EE4132" w:rsidRDefault="00236EE4">
            <w:pPr>
              <w:spacing w:line="240" w:lineRule="auto"/>
              <w:ind w:firstLine="0"/>
            </w:pPr>
            <w:r w:rsidRPr="00EE4132">
              <w:t>Attachment depend on others</w:t>
            </w:r>
          </w:p>
        </w:tc>
        <w:tc>
          <w:tcPr>
            <w:tcW w:w="2553" w:type="dxa"/>
            <w:shd w:val="clear" w:color="auto" w:fill="auto"/>
          </w:tcPr>
          <w:p w:rsidR="008D7539" w:rsidRPr="00EE4132" w:rsidRDefault="00236EE4">
            <w:pPr>
              <w:spacing w:line="240" w:lineRule="auto"/>
              <w:ind w:firstLine="0"/>
            </w:pPr>
            <w:r w:rsidRPr="00EE4132">
              <w:t>d = -.45 - d = -.54</w:t>
            </w:r>
          </w:p>
        </w:tc>
        <w:tc>
          <w:tcPr>
            <w:tcW w:w="2264" w:type="dxa"/>
            <w:shd w:val="clear" w:color="auto" w:fill="auto"/>
          </w:tcPr>
          <w:p w:rsidR="008D7539" w:rsidRPr="00EE4132" w:rsidRDefault="00236EE4">
            <w:pPr>
              <w:spacing w:line="240" w:lineRule="auto"/>
              <w:ind w:firstLine="0"/>
            </w:pPr>
            <w:r w:rsidRPr="00EE4132">
              <w:t>-</w:t>
            </w:r>
          </w:p>
        </w:tc>
        <w:tc>
          <w:tcPr>
            <w:tcW w:w="3113" w:type="dxa"/>
            <w:shd w:val="clear" w:color="auto" w:fill="auto"/>
          </w:tcPr>
          <w:p w:rsidR="008D7539" w:rsidRPr="00EE4132" w:rsidRDefault="00236EE4">
            <w:pPr>
              <w:spacing w:line="240" w:lineRule="auto"/>
              <w:ind w:firstLine="0"/>
            </w:pPr>
            <w:r w:rsidRPr="00EE4132">
              <w:t>Groups matched on: Age; Gender; Race; Psychosis; Bipolar disorder; Organic mental disorders; Active substance dependence (within last 3 months)</w:t>
            </w:r>
          </w:p>
        </w:tc>
      </w:tr>
      <w:tr w:rsidR="008D7539" w:rsidRPr="00EE4132">
        <w:trPr>
          <w:trHeight w:val="150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266" w:type="dxa"/>
            <w:shd w:val="clear" w:color="auto" w:fill="auto"/>
          </w:tcPr>
          <w:p w:rsidR="008D7539" w:rsidRPr="00EE4132" w:rsidRDefault="00236EE4">
            <w:pPr>
              <w:spacing w:line="240" w:lineRule="auto"/>
              <w:ind w:firstLine="0"/>
            </w:pPr>
            <w:r w:rsidRPr="00EE4132">
              <w:t>Attachment comfort with closeness</w:t>
            </w:r>
          </w:p>
        </w:tc>
        <w:tc>
          <w:tcPr>
            <w:tcW w:w="2553" w:type="dxa"/>
            <w:shd w:val="clear" w:color="auto" w:fill="auto"/>
          </w:tcPr>
          <w:p w:rsidR="008D7539" w:rsidRPr="00EE4132" w:rsidRDefault="00236EE4">
            <w:pPr>
              <w:spacing w:line="240" w:lineRule="auto"/>
              <w:ind w:firstLine="0"/>
            </w:pPr>
            <w:r w:rsidRPr="00EE4132">
              <w:t>d = -1.15 - d = -1.21</w:t>
            </w:r>
          </w:p>
        </w:tc>
        <w:tc>
          <w:tcPr>
            <w:tcW w:w="2264" w:type="dxa"/>
            <w:shd w:val="clear" w:color="auto" w:fill="auto"/>
          </w:tcPr>
          <w:p w:rsidR="008D7539" w:rsidRPr="00EE4132" w:rsidRDefault="00236EE4">
            <w:pPr>
              <w:spacing w:line="240" w:lineRule="auto"/>
              <w:ind w:firstLine="0"/>
            </w:pPr>
            <w:r w:rsidRPr="00EE4132">
              <w:t>-</w:t>
            </w:r>
          </w:p>
        </w:tc>
        <w:tc>
          <w:tcPr>
            <w:tcW w:w="3113" w:type="dxa"/>
            <w:shd w:val="clear" w:color="auto" w:fill="auto"/>
          </w:tcPr>
          <w:p w:rsidR="008D7539" w:rsidRPr="00EE4132" w:rsidRDefault="00236EE4">
            <w:pPr>
              <w:spacing w:line="240" w:lineRule="auto"/>
              <w:ind w:firstLine="0"/>
            </w:pPr>
            <w:r w:rsidRPr="00EE4132">
              <w:t>Groups matched on: Age; Gender; Race; Psychosis; Bipolar disorder; Organic mental disorders; Active substance dependence (within last 3 months)</w:t>
            </w:r>
          </w:p>
        </w:tc>
      </w:tr>
      <w:tr w:rsidR="008D7539" w:rsidRPr="00EE4132">
        <w:trPr>
          <w:trHeight w:val="600"/>
        </w:trPr>
        <w:tc>
          <w:tcPr>
            <w:tcW w:w="1151" w:type="dxa"/>
            <w:vMerge w:val="restart"/>
            <w:shd w:val="clear" w:color="auto" w:fill="auto"/>
          </w:tcPr>
          <w:p w:rsidR="008D7539" w:rsidRPr="00EE4132" w:rsidRDefault="00236EE4">
            <w:pPr>
              <w:spacing w:line="240" w:lineRule="auto"/>
              <w:ind w:firstLine="0"/>
            </w:pPr>
            <w:r w:rsidRPr="00EE4132">
              <w:t>Erozkan (2009)</w:t>
            </w:r>
          </w:p>
        </w:tc>
        <w:tc>
          <w:tcPr>
            <w:tcW w:w="3818" w:type="dxa"/>
            <w:vMerge w:val="restart"/>
            <w:shd w:val="clear" w:color="auto" w:fill="auto"/>
          </w:tcPr>
          <w:p w:rsidR="008D7539" w:rsidRPr="00EE4132" w:rsidRDefault="00236EE4">
            <w:pPr>
              <w:spacing w:line="240" w:lineRule="auto"/>
              <w:ind w:firstLine="0"/>
            </w:pPr>
            <w:r w:rsidRPr="00EE4132">
              <w:t xml:space="preserve">Spectrum of global social anxiety </w:t>
            </w:r>
          </w:p>
        </w:tc>
        <w:tc>
          <w:tcPr>
            <w:tcW w:w="2266" w:type="dxa"/>
            <w:shd w:val="clear" w:color="auto" w:fill="auto"/>
          </w:tcPr>
          <w:p w:rsidR="008D7539" w:rsidRPr="00EE4132" w:rsidRDefault="00236EE4">
            <w:pPr>
              <w:spacing w:line="240" w:lineRule="auto"/>
              <w:ind w:firstLine="0"/>
            </w:pPr>
            <w:r w:rsidRPr="00EE4132">
              <w:t>Secure attachment group</w:t>
            </w:r>
          </w:p>
        </w:tc>
        <w:tc>
          <w:tcPr>
            <w:tcW w:w="2553" w:type="dxa"/>
            <w:shd w:val="clear" w:color="auto" w:fill="auto"/>
          </w:tcPr>
          <w:p w:rsidR="008D7539" w:rsidRPr="00EE4132" w:rsidRDefault="00236EE4">
            <w:pPr>
              <w:spacing w:line="240" w:lineRule="auto"/>
              <w:ind w:firstLine="0"/>
            </w:pPr>
            <w:r w:rsidRPr="00EE4132">
              <w:t>r = -.42 **</w:t>
            </w:r>
          </w:p>
        </w:tc>
        <w:tc>
          <w:tcPr>
            <w:tcW w:w="2264" w:type="dxa"/>
            <w:shd w:val="clear" w:color="auto" w:fill="auto"/>
          </w:tcPr>
          <w:p w:rsidR="008D7539" w:rsidRPr="00EE4132" w:rsidRDefault="00236EE4">
            <w:pPr>
              <w:spacing w:line="240" w:lineRule="auto"/>
              <w:ind w:firstLine="0"/>
            </w:pPr>
            <w:r w:rsidRPr="00EE4132">
              <w:t>Significant *** (effect size not reported)</w:t>
            </w:r>
          </w:p>
        </w:tc>
        <w:tc>
          <w:tcPr>
            <w:tcW w:w="3113" w:type="dxa"/>
            <w:shd w:val="clear" w:color="auto" w:fill="auto"/>
          </w:tcPr>
          <w:p w:rsidR="008D7539" w:rsidRPr="00EE4132" w:rsidRDefault="00236EE4">
            <w:pPr>
              <w:spacing w:line="240" w:lineRule="auto"/>
              <w:ind w:firstLine="0"/>
            </w:pPr>
            <w:r w:rsidRPr="00EE4132">
              <w:t>Fearful attachment; Preoccupied attachment; Dismissive attachment</w:t>
            </w:r>
          </w:p>
        </w:tc>
      </w:tr>
      <w:tr w:rsidR="008D7539" w:rsidRPr="00EE4132">
        <w:trPr>
          <w:trHeight w:val="60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266" w:type="dxa"/>
            <w:shd w:val="clear" w:color="auto" w:fill="auto"/>
          </w:tcPr>
          <w:p w:rsidR="008D7539" w:rsidRPr="00EE4132" w:rsidRDefault="00236EE4">
            <w:pPr>
              <w:spacing w:line="240" w:lineRule="auto"/>
              <w:ind w:firstLine="0"/>
            </w:pPr>
            <w:r w:rsidRPr="00EE4132">
              <w:t>Fearful attachment group</w:t>
            </w:r>
          </w:p>
        </w:tc>
        <w:tc>
          <w:tcPr>
            <w:tcW w:w="2553" w:type="dxa"/>
            <w:shd w:val="clear" w:color="auto" w:fill="auto"/>
          </w:tcPr>
          <w:p w:rsidR="008D7539" w:rsidRPr="00EE4132" w:rsidRDefault="00236EE4">
            <w:pPr>
              <w:spacing w:line="240" w:lineRule="auto"/>
              <w:ind w:firstLine="0"/>
            </w:pPr>
            <w:r w:rsidRPr="00EE4132">
              <w:t>r = .45 **</w:t>
            </w:r>
          </w:p>
        </w:tc>
        <w:tc>
          <w:tcPr>
            <w:tcW w:w="2264" w:type="dxa"/>
            <w:shd w:val="clear" w:color="auto" w:fill="auto"/>
          </w:tcPr>
          <w:p w:rsidR="008D7539" w:rsidRPr="00EE4132" w:rsidRDefault="00236EE4">
            <w:pPr>
              <w:spacing w:line="240" w:lineRule="auto"/>
              <w:ind w:firstLine="0"/>
            </w:pPr>
            <w:r w:rsidRPr="00EE4132">
              <w:t>Significant *** (effect size not reported)</w:t>
            </w:r>
          </w:p>
        </w:tc>
        <w:tc>
          <w:tcPr>
            <w:tcW w:w="3113" w:type="dxa"/>
            <w:shd w:val="clear" w:color="auto" w:fill="auto"/>
          </w:tcPr>
          <w:p w:rsidR="008D7539" w:rsidRPr="00EE4132" w:rsidRDefault="00236EE4">
            <w:pPr>
              <w:spacing w:line="240" w:lineRule="auto"/>
              <w:ind w:firstLine="0"/>
            </w:pPr>
            <w:r w:rsidRPr="00EE4132">
              <w:t xml:space="preserve">Secure attachment; Preoccupied attachment; Dismissive </w:t>
            </w:r>
            <w:r w:rsidRPr="00EE4132">
              <w:lastRenderedPageBreak/>
              <w:t>attachment</w:t>
            </w:r>
          </w:p>
        </w:tc>
      </w:tr>
      <w:tr w:rsidR="008D7539" w:rsidRPr="00EE4132">
        <w:trPr>
          <w:trHeight w:val="60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266" w:type="dxa"/>
            <w:shd w:val="clear" w:color="auto" w:fill="auto"/>
          </w:tcPr>
          <w:p w:rsidR="008D7539" w:rsidRPr="00EE4132" w:rsidRDefault="00236EE4">
            <w:pPr>
              <w:spacing w:line="240" w:lineRule="auto"/>
              <w:ind w:firstLine="0"/>
            </w:pPr>
            <w:r w:rsidRPr="00EE4132">
              <w:t>Preoccupied attachment group</w:t>
            </w:r>
          </w:p>
        </w:tc>
        <w:tc>
          <w:tcPr>
            <w:tcW w:w="2553" w:type="dxa"/>
            <w:shd w:val="clear" w:color="auto" w:fill="auto"/>
          </w:tcPr>
          <w:p w:rsidR="008D7539" w:rsidRPr="00EE4132" w:rsidRDefault="00236EE4">
            <w:pPr>
              <w:spacing w:line="240" w:lineRule="auto"/>
              <w:ind w:firstLine="0"/>
            </w:pPr>
            <w:r w:rsidRPr="00EE4132">
              <w:t>r = .30 **</w:t>
            </w:r>
          </w:p>
        </w:tc>
        <w:tc>
          <w:tcPr>
            <w:tcW w:w="2264" w:type="dxa"/>
            <w:shd w:val="clear" w:color="auto" w:fill="auto"/>
          </w:tcPr>
          <w:p w:rsidR="008D7539" w:rsidRPr="00EE4132" w:rsidRDefault="00236EE4">
            <w:pPr>
              <w:spacing w:line="240" w:lineRule="auto"/>
              <w:ind w:firstLine="0"/>
            </w:pPr>
            <w:r w:rsidRPr="00EE4132">
              <w:t>Significant *** (effect size not reported)</w:t>
            </w:r>
          </w:p>
        </w:tc>
        <w:tc>
          <w:tcPr>
            <w:tcW w:w="3113" w:type="dxa"/>
            <w:shd w:val="clear" w:color="auto" w:fill="auto"/>
          </w:tcPr>
          <w:p w:rsidR="008D7539" w:rsidRPr="00EE4132" w:rsidRDefault="00236EE4">
            <w:pPr>
              <w:spacing w:line="240" w:lineRule="auto"/>
              <w:ind w:firstLine="0"/>
            </w:pPr>
            <w:r w:rsidRPr="00EE4132">
              <w:t>Secure attachment; Fearful attachment; Dismissive attachment</w:t>
            </w:r>
          </w:p>
        </w:tc>
      </w:tr>
      <w:tr w:rsidR="008D7539" w:rsidRPr="00EE4132">
        <w:trPr>
          <w:trHeight w:val="60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266" w:type="dxa"/>
            <w:shd w:val="clear" w:color="auto" w:fill="auto"/>
          </w:tcPr>
          <w:p w:rsidR="008D7539" w:rsidRPr="00EE4132" w:rsidRDefault="00236EE4">
            <w:pPr>
              <w:spacing w:line="240" w:lineRule="auto"/>
              <w:ind w:firstLine="0"/>
            </w:pPr>
            <w:r w:rsidRPr="00EE4132">
              <w:t>Dismissive attachment group</w:t>
            </w:r>
          </w:p>
        </w:tc>
        <w:tc>
          <w:tcPr>
            <w:tcW w:w="2553" w:type="dxa"/>
            <w:shd w:val="clear" w:color="auto" w:fill="auto"/>
          </w:tcPr>
          <w:p w:rsidR="008D7539" w:rsidRPr="00EE4132" w:rsidRDefault="00236EE4">
            <w:pPr>
              <w:spacing w:line="240" w:lineRule="auto"/>
              <w:ind w:firstLine="0"/>
            </w:pPr>
            <w:r w:rsidRPr="00EE4132">
              <w:t>r = .21 *</w:t>
            </w:r>
          </w:p>
        </w:tc>
        <w:tc>
          <w:tcPr>
            <w:tcW w:w="2264" w:type="dxa"/>
            <w:shd w:val="clear" w:color="auto" w:fill="auto"/>
          </w:tcPr>
          <w:p w:rsidR="008D7539" w:rsidRPr="00EE4132" w:rsidRDefault="00236EE4">
            <w:pPr>
              <w:spacing w:line="240" w:lineRule="auto"/>
              <w:ind w:firstLine="0"/>
            </w:pPr>
            <w:r w:rsidRPr="00EE4132">
              <w:t>Significant ** (effect size not reported)</w:t>
            </w:r>
          </w:p>
        </w:tc>
        <w:tc>
          <w:tcPr>
            <w:tcW w:w="3113" w:type="dxa"/>
            <w:shd w:val="clear" w:color="auto" w:fill="auto"/>
          </w:tcPr>
          <w:p w:rsidR="008D7539" w:rsidRPr="00EE4132" w:rsidRDefault="00236EE4">
            <w:pPr>
              <w:spacing w:line="240" w:lineRule="auto"/>
              <w:ind w:firstLine="0"/>
            </w:pPr>
            <w:r w:rsidRPr="00EE4132">
              <w:t>Secure attachment; Preoccupied attachment; Fearful attachment</w:t>
            </w:r>
          </w:p>
        </w:tc>
      </w:tr>
      <w:tr w:rsidR="008D7539" w:rsidRPr="00EE4132">
        <w:trPr>
          <w:trHeight w:val="300"/>
        </w:trPr>
        <w:tc>
          <w:tcPr>
            <w:tcW w:w="1151" w:type="dxa"/>
            <w:vMerge w:val="restart"/>
            <w:shd w:val="clear" w:color="auto" w:fill="auto"/>
          </w:tcPr>
          <w:p w:rsidR="008D7539" w:rsidRPr="00EE4132" w:rsidRDefault="00236EE4">
            <w:pPr>
              <w:spacing w:line="240" w:lineRule="auto"/>
              <w:ind w:firstLine="0"/>
            </w:pPr>
            <w:r w:rsidRPr="00EE4132">
              <w:t>Fan &amp; Chang (2015) (study 2)</w:t>
            </w:r>
          </w:p>
        </w:tc>
        <w:tc>
          <w:tcPr>
            <w:tcW w:w="3818" w:type="dxa"/>
            <w:vMerge w:val="restart"/>
            <w:shd w:val="clear" w:color="auto" w:fill="auto"/>
          </w:tcPr>
          <w:p w:rsidR="008D7539" w:rsidRPr="00EE4132" w:rsidRDefault="00236EE4">
            <w:pPr>
              <w:spacing w:line="240" w:lineRule="auto"/>
              <w:ind w:firstLine="0"/>
            </w:pPr>
            <w:r w:rsidRPr="00EE4132">
              <w:t>Social Interaction Anxiety and Social Phobia combined into global social anxiety measure</w:t>
            </w:r>
          </w:p>
        </w:tc>
        <w:tc>
          <w:tcPr>
            <w:tcW w:w="2266" w:type="dxa"/>
            <w:shd w:val="clear" w:color="auto" w:fill="auto"/>
          </w:tcPr>
          <w:p w:rsidR="008D7539" w:rsidRPr="00EE4132" w:rsidRDefault="00236EE4">
            <w:pPr>
              <w:spacing w:line="240" w:lineRule="auto"/>
              <w:ind w:firstLine="0"/>
            </w:pPr>
            <w:r w:rsidRPr="00EE4132">
              <w:t>Attachment anxiety</w:t>
            </w:r>
          </w:p>
        </w:tc>
        <w:tc>
          <w:tcPr>
            <w:tcW w:w="2553" w:type="dxa"/>
            <w:shd w:val="clear" w:color="auto" w:fill="auto"/>
          </w:tcPr>
          <w:p w:rsidR="008D7539" w:rsidRPr="00EE4132" w:rsidRDefault="00236EE4">
            <w:pPr>
              <w:spacing w:line="240" w:lineRule="auto"/>
              <w:ind w:firstLine="0"/>
            </w:pPr>
            <w:r w:rsidRPr="00EE4132">
              <w:t>-</w:t>
            </w:r>
          </w:p>
        </w:tc>
        <w:tc>
          <w:tcPr>
            <w:tcW w:w="2264" w:type="dxa"/>
            <w:shd w:val="clear" w:color="auto" w:fill="auto"/>
          </w:tcPr>
          <w:p w:rsidR="008D7539" w:rsidRPr="00EE4132" w:rsidRDefault="00236EE4">
            <w:pPr>
              <w:spacing w:line="240" w:lineRule="auto"/>
              <w:ind w:firstLine="0"/>
            </w:pPr>
            <w:r w:rsidRPr="00EE4132">
              <w:t>β = .414 ***</w:t>
            </w:r>
          </w:p>
        </w:tc>
        <w:tc>
          <w:tcPr>
            <w:tcW w:w="3113" w:type="dxa"/>
            <w:shd w:val="clear" w:color="auto" w:fill="auto"/>
          </w:tcPr>
          <w:p w:rsidR="008D7539" w:rsidRPr="00EE4132" w:rsidRDefault="00236EE4">
            <w:pPr>
              <w:spacing w:line="240" w:lineRule="auto"/>
              <w:ind w:firstLine="0"/>
            </w:pPr>
            <w:r w:rsidRPr="00EE4132">
              <w:t>Gender; Attachment avoidance</w:t>
            </w:r>
          </w:p>
        </w:tc>
      </w:tr>
      <w:tr w:rsidR="008D7539" w:rsidRPr="00EE4132">
        <w:trPr>
          <w:trHeight w:val="30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266" w:type="dxa"/>
            <w:shd w:val="clear" w:color="auto" w:fill="auto"/>
          </w:tcPr>
          <w:p w:rsidR="008D7539" w:rsidRPr="00EE4132" w:rsidRDefault="00236EE4">
            <w:pPr>
              <w:spacing w:line="240" w:lineRule="auto"/>
              <w:ind w:firstLine="0"/>
            </w:pPr>
            <w:r w:rsidRPr="00EE4132">
              <w:t>Attachment avoidance</w:t>
            </w:r>
          </w:p>
        </w:tc>
        <w:tc>
          <w:tcPr>
            <w:tcW w:w="2553" w:type="dxa"/>
            <w:shd w:val="clear" w:color="auto" w:fill="auto"/>
          </w:tcPr>
          <w:p w:rsidR="008D7539" w:rsidRPr="00EE4132" w:rsidRDefault="00236EE4">
            <w:pPr>
              <w:spacing w:line="240" w:lineRule="auto"/>
              <w:ind w:firstLine="0"/>
            </w:pPr>
            <w:r w:rsidRPr="00EE4132">
              <w:t>-</w:t>
            </w:r>
          </w:p>
        </w:tc>
        <w:tc>
          <w:tcPr>
            <w:tcW w:w="2264" w:type="dxa"/>
            <w:shd w:val="clear" w:color="auto" w:fill="auto"/>
          </w:tcPr>
          <w:p w:rsidR="008D7539" w:rsidRPr="00EE4132" w:rsidRDefault="00236EE4">
            <w:pPr>
              <w:spacing w:line="240" w:lineRule="auto"/>
              <w:ind w:firstLine="0"/>
            </w:pPr>
            <w:r w:rsidRPr="00EE4132">
              <w:t>β = .088</w:t>
            </w:r>
          </w:p>
        </w:tc>
        <w:tc>
          <w:tcPr>
            <w:tcW w:w="3113" w:type="dxa"/>
            <w:shd w:val="clear" w:color="auto" w:fill="auto"/>
          </w:tcPr>
          <w:p w:rsidR="008D7539" w:rsidRPr="00EE4132" w:rsidRDefault="00236EE4">
            <w:pPr>
              <w:spacing w:line="240" w:lineRule="auto"/>
              <w:ind w:firstLine="0"/>
            </w:pPr>
            <w:r w:rsidRPr="00EE4132">
              <w:t>Gender; Attachment anxiety</w:t>
            </w:r>
          </w:p>
        </w:tc>
      </w:tr>
      <w:tr w:rsidR="008D7539" w:rsidRPr="00EE4132">
        <w:trPr>
          <w:trHeight w:val="300"/>
        </w:trPr>
        <w:tc>
          <w:tcPr>
            <w:tcW w:w="1151" w:type="dxa"/>
            <w:shd w:val="clear" w:color="auto" w:fill="auto"/>
          </w:tcPr>
          <w:p w:rsidR="008D7539" w:rsidRPr="00EE4132" w:rsidRDefault="00236EE4">
            <w:pPr>
              <w:spacing w:line="240" w:lineRule="auto"/>
              <w:ind w:firstLine="0"/>
            </w:pPr>
            <w:r w:rsidRPr="00EE4132">
              <w:t>Forston (2005)</w:t>
            </w:r>
          </w:p>
        </w:tc>
        <w:tc>
          <w:tcPr>
            <w:tcW w:w="3818" w:type="dxa"/>
            <w:shd w:val="clear" w:color="auto" w:fill="auto"/>
          </w:tcPr>
          <w:p w:rsidR="008D7539" w:rsidRPr="00EE4132" w:rsidRDefault="00236EE4">
            <w:pPr>
              <w:spacing w:line="240" w:lineRule="auto"/>
              <w:ind w:firstLine="0"/>
            </w:pPr>
            <w:r w:rsidRPr="00EE4132">
              <w:t>Spectrum of global social anxiety</w:t>
            </w:r>
          </w:p>
        </w:tc>
        <w:tc>
          <w:tcPr>
            <w:tcW w:w="2266" w:type="dxa"/>
            <w:shd w:val="clear" w:color="auto" w:fill="auto"/>
          </w:tcPr>
          <w:p w:rsidR="008D7539" w:rsidRPr="00EE4132" w:rsidRDefault="00236EE4">
            <w:pPr>
              <w:spacing w:line="240" w:lineRule="auto"/>
              <w:ind w:firstLine="0"/>
            </w:pPr>
            <w:r w:rsidRPr="00EE4132">
              <w:t>Preoccupation with relationships</w:t>
            </w:r>
          </w:p>
        </w:tc>
        <w:tc>
          <w:tcPr>
            <w:tcW w:w="2553" w:type="dxa"/>
            <w:shd w:val="clear" w:color="auto" w:fill="auto"/>
          </w:tcPr>
          <w:p w:rsidR="008D7539" w:rsidRPr="00EE4132" w:rsidRDefault="00236EE4">
            <w:pPr>
              <w:spacing w:line="240" w:lineRule="auto"/>
              <w:ind w:firstLine="0"/>
            </w:pPr>
            <w:r w:rsidRPr="00EE4132">
              <w:t>r = .37 **</w:t>
            </w:r>
          </w:p>
        </w:tc>
        <w:tc>
          <w:tcPr>
            <w:tcW w:w="2264" w:type="dxa"/>
            <w:shd w:val="clear" w:color="auto" w:fill="auto"/>
          </w:tcPr>
          <w:p w:rsidR="008D7539" w:rsidRPr="00EE4132" w:rsidRDefault="00236EE4">
            <w:pPr>
              <w:spacing w:line="240" w:lineRule="auto"/>
              <w:ind w:firstLine="0"/>
            </w:pPr>
            <w:r w:rsidRPr="00EE4132">
              <w:t>-</w:t>
            </w:r>
          </w:p>
        </w:tc>
        <w:tc>
          <w:tcPr>
            <w:tcW w:w="3113" w:type="dxa"/>
            <w:shd w:val="clear" w:color="auto" w:fill="auto"/>
          </w:tcPr>
          <w:p w:rsidR="008D7539" w:rsidRPr="00EE4132" w:rsidRDefault="00236EE4">
            <w:pPr>
              <w:spacing w:line="240" w:lineRule="auto"/>
              <w:ind w:firstLine="0"/>
            </w:pPr>
            <w:r w:rsidRPr="00EE4132">
              <w:t>-</w:t>
            </w:r>
          </w:p>
        </w:tc>
      </w:tr>
      <w:tr w:rsidR="008D7539" w:rsidRPr="00EE4132">
        <w:trPr>
          <w:trHeight w:val="300"/>
        </w:trPr>
        <w:tc>
          <w:tcPr>
            <w:tcW w:w="1151" w:type="dxa"/>
            <w:shd w:val="clear" w:color="auto" w:fill="auto"/>
            <w:vAlign w:val="center"/>
          </w:tcPr>
          <w:p w:rsidR="008D7539" w:rsidRPr="00EE4132" w:rsidRDefault="008D7539">
            <w:pPr>
              <w:spacing w:line="240" w:lineRule="auto"/>
              <w:ind w:firstLine="0"/>
            </w:pPr>
          </w:p>
        </w:tc>
        <w:tc>
          <w:tcPr>
            <w:tcW w:w="3818" w:type="dxa"/>
            <w:shd w:val="clear" w:color="auto" w:fill="auto"/>
            <w:vAlign w:val="center"/>
          </w:tcPr>
          <w:p w:rsidR="008D7539" w:rsidRPr="00EE4132" w:rsidRDefault="008D7539">
            <w:pPr>
              <w:spacing w:line="240" w:lineRule="auto"/>
              <w:ind w:firstLine="0"/>
            </w:pPr>
          </w:p>
        </w:tc>
        <w:tc>
          <w:tcPr>
            <w:tcW w:w="2266" w:type="dxa"/>
            <w:shd w:val="clear" w:color="auto" w:fill="auto"/>
          </w:tcPr>
          <w:p w:rsidR="008D7539" w:rsidRPr="00EE4132" w:rsidRDefault="00236EE4">
            <w:pPr>
              <w:spacing w:line="240" w:lineRule="auto"/>
              <w:ind w:firstLine="0"/>
            </w:pPr>
            <w:r w:rsidRPr="00EE4132">
              <w:t>Need for approval</w:t>
            </w:r>
          </w:p>
        </w:tc>
        <w:tc>
          <w:tcPr>
            <w:tcW w:w="2553" w:type="dxa"/>
            <w:shd w:val="clear" w:color="auto" w:fill="auto"/>
          </w:tcPr>
          <w:p w:rsidR="008D7539" w:rsidRPr="00EE4132" w:rsidRDefault="00236EE4">
            <w:pPr>
              <w:spacing w:line="240" w:lineRule="auto"/>
              <w:ind w:firstLine="0"/>
            </w:pPr>
            <w:r w:rsidRPr="00EE4132">
              <w:t>r = .49 **</w:t>
            </w:r>
          </w:p>
        </w:tc>
        <w:tc>
          <w:tcPr>
            <w:tcW w:w="2264" w:type="dxa"/>
            <w:shd w:val="clear" w:color="auto" w:fill="auto"/>
          </w:tcPr>
          <w:p w:rsidR="008D7539" w:rsidRPr="00EE4132" w:rsidRDefault="00236EE4">
            <w:pPr>
              <w:spacing w:line="240" w:lineRule="auto"/>
              <w:ind w:firstLine="0"/>
            </w:pPr>
            <w:r w:rsidRPr="00EE4132">
              <w:t>-</w:t>
            </w:r>
          </w:p>
        </w:tc>
        <w:tc>
          <w:tcPr>
            <w:tcW w:w="3113" w:type="dxa"/>
            <w:shd w:val="clear" w:color="auto" w:fill="auto"/>
          </w:tcPr>
          <w:p w:rsidR="008D7539" w:rsidRPr="00EE4132" w:rsidRDefault="00236EE4">
            <w:pPr>
              <w:spacing w:line="240" w:lineRule="auto"/>
              <w:ind w:firstLine="0"/>
            </w:pPr>
            <w:r w:rsidRPr="00EE4132">
              <w:t>-</w:t>
            </w:r>
          </w:p>
        </w:tc>
      </w:tr>
      <w:tr w:rsidR="008D7539" w:rsidRPr="00EE4132">
        <w:trPr>
          <w:trHeight w:val="300"/>
        </w:trPr>
        <w:tc>
          <w:tcPr>
            <w:tcW w:w="1151" w:type="dxa"/>
            <w:shd w:val="clear" w:color="auto" w:fill="auto"/>
            <w:vAlign w:val="center"/>
          </w:tcPr>
          <w:p w:rsidR="008D7539" w:rsidRPr="00EE4132" w:rsidRDefault="008D7539">
            <w:pPr>
              <w:spacing w:line="240" w:lineRule="auto"/>
              <w:ind w:firstLine="0"/>
            </w:pPr>
          </w:p>
        </w:tc>
        <w:tc>
          <w:tcPr>
            <w:tcW w:w="3818" w:type="dxa"/>
            <w:shd w:val="clear" w:color="auto" w:fill="auto"/>
            <w:vAlign w:val="center"/>
          </w:tcPr>
          <w:p w:rsidR="008D7539" w:rsidRPr="00EE4132" w:rsidRDefault="008D7539">
            <w:pPr>
              <w:spacing w:line="240" w:lineRule="auto"/>
              <w:ind w:firstLine="0"/>
            </w:pPr>
          </w:p>
        </w:tc>
        <w:tc>
          <w:tcPr>
            <w:tcW w:w="2266" w:type="dxa"/>
            <w:shd w:val="clear" w:color="auto" w:fill="auto"/>
          </w:tcPr>
          <w:p w:rsidR="008D7539" w:rsidRPr="00EE4132" w:rsidRDefault="00236EE4">
            <w:pPr>
              <w:spacing w:line="240" w:lineRule="auto"/>
              <w:ind w:firstLine="0"/>
            </w:pPr>
            <w:r w:rsidRPr="00EE4132">
              <w:t>Relationships as secondary</w:t>
            </w:r>
          </w:p>
        </w:tc>
        <w:tc>
          <w:tcPr>
            <w:tcW w:w="2553" w:type="dxa"/>
            <w:shd w:val="clear" w:color="auto" w:fill="auto"/>
          </w:tcPr>
          <w:p w:rsidR="008D7539" w:rsidRPr="00EE4132" w:rsidRDefault="00236EE4">
            <w:pPr>
              <w:spacing w:line="240" w:lineRule="auto"/>
              <w:ind w:firstLine="0"/>
            </w:pPr>
            <w:r w:rsidRPr="00EE4132">
              <w:t>r = .28 **</w:t>
            </w:r>
          </w:p>
        </w:tc>
        <w:tc>
          <w:tcPr>
            <w:tcW w:w="2264" w:type="dxa"/>
            <w:shd w:val="clear" w:color="auto" w:fill="auto"/>
          </w:tcPr>
          <w:p w:rsidR="008D7539" w:rsidRPr="00EE4132" w:rsidRDefault="00236EE4">
            <w:pPr>
              <w:spacing w:line="240" w:lineRule="auto"/>
              <w:ind w:firstLine="0"/>
            </w:pPr>
            <w:r w:rsidRPr="00EE4132">
              <w:t>-</w:t>
            </w:r>
          </w:p>
        </w:tc>
        <w:tc>
          <w:tcPr>
            <w:tcW w:w="3113" w:type="dxa"/>
            <w:shd w:val="clear" w:color="auto" w:fill="auto"/>
          </w:tcPr>
          <w:p w:rsidR="008D7539" w:rsidRPr="00EE4132" w:rsidRDefault="00236EE4">
            <w:pPr>
              <w:spacing w:line="240" w:lineRule="auto"/>
              <w:ind w:firstLine="0"/>
            </w:pPr>
            <w:r w:rsidRPr="00EE4132">
              <w:t>-</w:t>
            </w:r>
          </w:p>
        </w:tc>
      </w:tr>
      <w:tr w:rsidR="008D7539" w:rsidRPr="00EE4132">
        <w:trPr>
          <w:trHeight w:val="300"/>
        </w:trPr>
        <w:tc>
          <w:tcPr>
            <w:tcW w:w="1151" w:type="dxa"/>
            <w:shd w:val="clear" w:color="auto" w:fill="auto"/>
            <w:vAlign w:val="center"/>
          </w:tcPr>
          <w:p w:rsidR="008D7539" w:rsidRPr="00EE4132" w:rsidRDefault="008D7539">
            <w:pPr>
              <w:spacing w:line="240" w:lineRule="auto"/>
              <w:ind w:firstLine="0"/>
            </w:pPr>
          </w:p>
        </w:tc>
        <w:tc>
          <w:tcPr>
            <w:tcW w:w="3818" w:type="dxa"/>
            <w:shd w:val="clear" w:color="auto" w:fill="auto"/>
            <w:vAlign w:val="center"/>
          </w:tcPr>
          <w:p w:rsidR="008D7539" w:rsidRPr="00EE4132" w:rsidRDefault="008D7539">
            <w:pPr>
              <w:spacing w:line="240" w:lineRule="auto"/>
              <w:ind w:firstLine="0"/>
            </w:pPr>
          </w:p>
        </w:tc>
        <w:tc>
          <w:tcPr>
            <w:tcW w:w="2266" w:type="dxa"/>
            <w:shd w:val="clear" w:color="auto" w:fill="auto"/>
          </w:tcPr>
          <w:p w:rsidR="008D7539" w:rsidRPr="00EE4132" w:rsidRDefault="00236EE4">
            <w:pPr>
              <w:spacing w:line="240" w:lineRule="auto"/>
              <w:ind w:firstLine="0"/>
            </w:pPr>
            <w:r w:rsidRPr="00EE4132">
              <w:t>Discomfort with closeness</w:t>
            </w:r>
          </w:p>
        </w:tc>
        <w:tc>
          <w:tcPr>
            <w:tcW w:w="2553" w:type="dxa"/>
            <w:shd w:val="clear" w:color="auto" w:fill="auto"/>
          </w:tcPr>
          <w:p w:rsidR="008D7539" w:rsidRPr="00EE4132" w:rsidRDefault="00236EE4">
            <w:pPr>
              <w:spacing w:line="240" w:lineRule="auto"/>
              <w:ind w:firstLine="0"/>
            </w:pPr>
            <w:r w:rsidRPr="00EE4132">
              <w:t>r = .42 **</w:t>
            </w:r>
          </w:p>
        </w:tc>
        <w:tc>
          <w:tcPr>
            <w:tcW w:w="2264" w:type="dxa"/>
            <w:shd w:val="clear" w:color="auto" w:fill="auto"/>
          </w:tcPr>
          <w:p w:rsidR="008D7539" w:rsidRPr="00EE4132" w:rsidRDefault="00236EE4">
            <w:pPr>
              <w:spacing w:line="240" w:lineRule="auto"/>
              <w:ind w:firstLine="0"/>
            </w:pPr>
            <w:r w:rsidRPr="00EE4132">
              <w:t>-</w:t>
            </w:r>
          </w:p>
        </w:tc>
        <w:tc>
          <w:tcPr>
            <w:tcW w:w="3113" w:type="dxa"/>
            <w:shd w:val="clear" w:color="auto" w:fill="auto"/>
          </w:tcPr>
          <w:p w:rsidR="008D7539" w:rsidRPr="00EE4132" w:rsidRDefault="00236EE4">
            <w:pPr>
              <w:spacing w:line="240" w:lineRule="auto"/>
              <w:ind w:firstLine="0"/>
            </w:pPr>
            <w:r w:rsidRPr="00EE4132">
              <w:t>-</w:t>
            </w:r>
          </w:p>
        </w:tc>
      </w:tr>
      <w:tr w:rsidR="008D7539" w:rsidRPr="00EE4132">
        <w:trPr>
          <w:trHeight w:val="300"/>
        </w:trPr>
        <w:tc>
          <w:tcPr>
            <w:tcW w:w="1151" w:type="dxa"/>
            <w:shd w:val="clear" w:color="auto" w:fill="auto"/>
            <w:vAlign w:val="center"/>
          </w:tcPr>
          <w:p w:rsidR="008D7539" w:rsidRPr="00EE4132" w:rsidRDefault="008D7539">
            <w:pPr>
              <w:spacing w:line="240" w:lineRule="auto"/>
              <w:ind w:firstLine="0"/>
            </w:pPr>
          </w:p>
        </w:tc>
        <w:tc>
          <w:tcPr>
            <w:tcW w:w="3818" w:type="dxa"/>
            <w:shd w:val="clear" w:color="auto" w:fill="auto"/>
            <w:vAlign w:val="center"/>
          </w:tcPr>
          <w:p w:rsidR="008D7539" w:rsidRPr="00EE4132" w:rsidRDefault="008D7539">
            <w:pPr>
              <w:spacing w:line="240" w:lineRule="auto"/>
              <w:ind w:firstLine="0"/>
            </w:pPr>
          </w:p>
        </w:tc>
        <w:tc>
          <w:tcPr>
            <w:tcW w:w="2266" w:type="dxa"/>
            <w:shd w:val="clear" w:color="auto" w:fill="auto"/>
          </w:tcPr>
          <w:p w:rsidR="008D7539" w:rsidRPr="00EE4132" w:rsidRDefault="00236EE4">
            <w:pPr>
              <w:spacing w:line="240" w:lineRule="auto"/>
              <w:ind w:firstLine="0"/>
            </w:pPr>
            <w:r w:rsidRPr="00EE4132">
              <w:t>Confidence</w:t>
            </w:r>
          </w:p>
        </w:tc>
        <w:tc>
          <w:tcPr>
            <w:tcW w:w="2553" w:type="dxa"/>
            <w:shd w:val="clear" w:color="auto" w:fill="auto"/>
          </w:tcPr>
          <w:p w:rsidR="008D7539" w:rsidRPr="00EE4132" w:rsidRDefault="00236EE4">
            <w:pPr>
              <w:spacing w:line="240" w:lineRule="auto"/>
              <w:ind w:firstLine="0"/>
            </w:pPr>
            <w:r w:rsidRPr="00EE4132">
              <w:t>r = -.50 **</w:t>
            </w:r>
          </w:p>
        </w:tc>
        <w:tc>
          <w:tcPr>
            <w:tcW w:w="2264" w:type="dxa"/>
            <w:shd w:val="clear" w:color="auto" w:fill="auto"/>
          </w:tcPr>
          <w:p w:rsidR="008D7539" w:rsidRPr="00EE4132" w:rsidRDefault="00236EE4">
            <w:pPr>
              <w:spacing w:line="240" w:lineRule="auto"/>
              <w:ind w:firstLine="0"/>
            </w:pPr>
            <w:r w:rsidRPr="00EE4132">
              <w:t>-</w:t>
            </w:r>
          </w:p>
        </w:tc>
        <w:tc>
          <w:tcPr>
            <w:tcW w:w="3113" w:type="dxa"/>
            <w:shd w:val="clear" w:color="auto" w:fill="auto"/>
          </w:tcPr>
          <w:p w:rsidR="008D7539" w:rsidRPr="00EE4132" w:rsidRDefault="00236EE4">
            <w:pPr>
              <w:spacing w:line="240" w:lineRule="auto"/>
              <w:ind w:firstLine="0"/>
            </w:pPr>
            <w:r w:rsidRPr="00EE4132">
              <w:t>-</w:t>
            </w:r>
          </w:p>
        </w:tc>
      </w:tr>
      <w:tr w:rsidR="008D7539" w:rsidRPr="00EE4132">
        <w:trPr>
          <w:trHeight w:val="300"/>
        </w:trPr>
        <w:tc>
          <w:tcPr>
            <w:tcW w:w="1151" w:type="dxa"/>
            <w:vMerge w:val="restart"/>
            <w:shd w:val="clear" w:color="auto" w:fill="auto"/>
          </w:tcPr>
          <w:p w:rsidR="008D7539" w:rsidRPr="00EE4132" w:rsidRDefault="00236EE4">
            <w:pPr>
              <w:spacing w:line="240" w:lineRule="auto"/>
              <w:ind w:firstLine="0"/>
            </w:pPr>
            <w:r w:rsidRPr="00EE4132">
              <w:t>Gajwani, et al. (2013)</w:t>
            </w:r>
          </w:p>
        </w:tc>
        <w:tc>
          <w:tcPr>
            <w:tcW w:w="3818" w:type="dxa"/>
            <w:vMerge w:val="restart"/>
            <w:shd w:val="clear" w:color="auto" w:fill="auto"/>
          </w:tcPr>
          <w:p w:rsidR="008D7539" w:rsidRPr="00EE4132" w:rsidRDefault="00236EE4">
            <w:pPr>
              <w:spacing w:line="240" w:lineRule="auto"/>
              <w:ind w:firstLine="0"/>
            </w:pPr>
            <w:r w:rsidRPr="00EE4132">
              <w:t>Social Interaction Anxiety and Social Phobia combined into global social anxiety measure</w:t>
            </w:r>
          </w:p>
        </w:tc>
        <w:tc>
          <w:tcPr>
            <w:tcW w:w="2266" w:type="dxa"/>
            <w:vMerge w:val="restart"/>
            <w:shd w:val="clear" w:color="auto" w:fill="auto"/>
          </w:tcPr>
          <w:p w:rsidR="008D7539" w:rsidRPr="00EE4132" w:rsidRDefault="00236EE4">
            <w:pPr>
              <w:spacing w:line="240" w:lineRule="auto"/>
              <w:ind w:firstLine="0"/>
            </w:pPr>
            <w:r w:rsidRPr="00EE4132">
              <w:t>Attachment security</w:t>
            </w:r>
          </w:p>
        </w:tc>
        <w:tc>
          <w:tcPr>
            <w:tcW w:w="2553" w:type="dxa"/>
            <w:shd w:val="clear" w:color="auto" w:fill="auto"/>
          </w:tcPr>
          <w:p w:rsidR="008D7539" w:rsidRPr="00EE4132" w:rsidRDefault="00236EE4">
            <w:pPr>
              <w:spacing w:line="240" w:lineRule="auto"/>
              <w:ind w:firstLine="0"/>
            </w:pPr>
            <w:r w:rsidRPr="00EE4132">
              <w:t xml:space="preserve">r = .39 ** - r = .47 *** </w:t>
            </w:r>
          </w:p>
        </w:tc>
        <w:tc>
          <w:tcPr>
            <w:tcW w:w="2264" w:type="dxa"/>
            <w:shd w:val="clear" w:color="auto" w:fill="auto"/>
          </w:tcPr>
          <w:p w:rsidR="008D7539" w:rsidRPr="00EE4132" w:rsidRDefault="00236EE4">
            <w:pPr>
              <w:spacing w:line="240" w:lineRule="auto"/>
              <w:ind w:firstLine="0"/>
            </w:pPr>
            <w:r w:rsidRPr="00EE4132">
              <w:t>β = .23</w:t>
            </w:r>
          </w:p>
        </w:tc>
        <w:tc>
          <w:tcPr>
            <w:tcW w:w="3113" w:type="dxa"/>
            <w:shd w:val="clear" w:color="auto" w:fill="auto"/>
          </w:tcPr>
          <w:p w:rsidR="008D7539" w:rsidRPr="00EE4132" w:rsidRDefault="00236EE4">
            <w:pPr>
              <w:spacing w:line="240" w:lineRule="auto"/>
              <w:ind w:firstLine="0"/>
            </w:pPr>
            <w:r w:rsidRPr="00EE4132">
              <w:t>Depression</w:t>
            </w:r>
          </w:p>
        </w:tc>
      </w:tr>
      <w:tr w:rsidR="008D7539" w:rsidRPr="00EE4132">
        <w:trPr>
          <w:trHeight w:val="30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266"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553" w:type="dxa"/>
            <w:shd w:val="clear" w:color="auto" w:fill="auto"/>
          </w:tcPr>
          <w:p w:rsidR="008D7539" w:rsidRPr="00EE4132" w:rsidRDefault="00236EE4">
            <w:pPr>
              <w:spacing w:line="240" w:lineRule="auto"/>
              <w:ind w:firstLine="0"/>
            </w:pPr>
            <w:r w:rsidRPr="00EE4132">
              <w:t>d = -1.00 - d = -1.08</w:t>
            </w:r>
          </w:p>
        </w:tc>
        <w:tc>
          <w:tcPr>
            <w:tcW w:w="2264" w:type="dxa"/>
            <w:shd w:val="clear" w:color="auto" w:fill="auto"/>
          </w:tcPr>
          <w:p w:rsidR="008D7539" w:rsidRPr="00EE4132" w:rsidRDefault="00236EE4">
            <w:pPr>
              <w:spacing w:line="240" w:lineRule="auto"/>
              <w:ind w:firstLine="0"/>
            </w:pPr>
            <w:r w:rsidRPr="00EE4132">
              <w:t>-</w:t>
            </w:r>
          </w:p>
        </w:tc>
        <w:tc>
          <w:tcPr>
            <w:tcW w:w="3113" w:type="dxa"/>
            <w:shd w:val="clear" w:color="auto" w:fill="auto"/>
          </w:tcPr>
          <w:p w:rsidR="008D7539" w:rsidRPr="00EE4132" w:rsidRDefault="00236EE4">
            <w:pPr>
              <w:spacing w:line="240" w:lineRule="auto"/>
              <w:ind w:firstLine="0"/>
            </w:pPr>
            <w:r w:rsidRPr="00EE4132">
              <w:t>-</w:t>
            </w:r>
          </w:p>
        </w:tc>
      </w:tr>
      <w:tr w:rsidR="008D7539" w:rsidRPr="00EE4132">
        <w:trPr>
          <w:trHeight w:val="30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266" w:type="dxa"/>
            <w:shd w:val="clear" w:color="auto" w:fill="auto"/>
          </w:tcPr>
          <w:p w:rsidR="008D7539" w:rsidRPr="00EE4132" w:rsidRDefault="00236EE4">
            <w:pPr>
              <w:spacing w:line="240" w:lineRule="auto"/>
              <w:ind w:firstLine="0"/>
            </w:pPr>
            <w:r w:rsidRPr="00EE4132">
              <w:t>Secure Vs Preoccupied comparison</w:t>
            </w:r>
          </w:p>
        </w:tc>
        <w:tc>
          <w:tcPr>
            <w:tcW w:w="2553" w:type="dxa"/>
            <w:shd w:val="clear" w:color="auto" w:fill="auto"/>
          </w:tcPr>
          <w:p w:rsidR="008D7539" w:rsidRPr="00EE4132" w:rsidRDefault="00236EE4">
            <w:pPr>
              <w:spacing w:line="240" w:lineRule="auto"/>
              <w:ind w:firstLine="0"/>
            </w:pPr>
            <w:r w:rsidRPr="00EE4132">
              <w:t>d = -1.16 - d = -1.30 *</w:t>
            </w:r>
          </w:p>
        </w:tc>
        <w:tc>
          <w:tcPr>
            <w:tcW w:w="2264" w:type="dxa"/>
            <w:shd w:val="clear" w:color="auto" w:fill="auto"/>
          </w:tcPr>
          <w:p w:rsidR="008D7539" w:rsidRPr="00EE4132" w:rsidRDefault="00236EE4">
            <w:pPr>
              <w:spacing w:line="240" w:lineRule="auto"/>
              <w:ind w:firstLine="0"/>
            </w:pPr>
            <w:r w:rsidRPr="00EE4132">
              <w:t>-</w:t>
            </w:r>
          </w:p>
        </w:tc>
        <w:tc>
          <w:tcPr>
            <w:tcW w:w="3113" w:type="dxa"/>
            <w:shd w:val="clear" w:color="auto" w:fill="auto"/>
          </w:tcPr>
          <w:p w:rsidR="008D7539" w:rsidRPr="00EE4132" w:rsidRDefault="00236EE4">
            <w:pPr>
              <w:spacing w:line="240" w:lineRule="auto"/>
              <w:ind w:firstLine="0"/>
            </w:pPr>
            <w:r w:rsidRPr="00EE4132">
              <w:t>-</w:t>
            </w:r>
          </w:p>
        </w:tc>
      </w:tr>
      <w:tr w:rsidR="008D7539" w:rsidRPr="00EE4132">
        <w:trPr>
          <w:trHeight w:val="30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266" w:type="dxa"/>
            <w:shd w:val="clear" w:color="auto" w:fill="auto"/>
          </w:tcPr>
          <w:p w:rsidR="008D7539" w:rsidRPr="00EE4132" w:rsidRDefault="00236EE4">
            <w:pPr>
              <w:spacing w:line="240" w:lineRule="auto"/>
              <w:ind w:firstLine="0"/>
            </w:pPr>
            <w:r w:rsidRPr="00EE4132">
              <w:t>Secure Vs Dismissive comparison</w:t>
            </w:r>
          </w:p>
        </w:tc>
        <w:tc>
          <w:tcPr>
            <w:tcW w:w="2553" w:type="dxa"/>
            <w:shd w:val="clear" w:color="auto" w:fill="auto"/>
          </w:tcPr>
          <w:p w:rsidR="008D7539" w:rsidRPr="00EE4132" w:rsidRDefault="00236EE4">
            <w:pPr>
              <w:spacing w:line="240" w:lineRule="auto"/>
              <w:ind w:firstLine="0"/>
            </w:pPr>
            <w:r w:rsidRPr="00EE4132">
              <w:t>d = -.29 - d = -.51</w:t>
            </w:r>
          </w:p>
        </w:tc>
        <w:tc>
          <w:tcPr>
            <w:tcW w:w="2264" w:type="dxa"/>
            <w:shd w:val="clear" w:color="auto" w:fill="auto"/>
          </w:tcPr>
          <w:p w:rsidR="008D7539" w:rsidRPr="00EE4132" w:rsidRDefault="00236EE4">
            <w:pPr>
              <w:spacing w:line="240" w:lineRule="auto"/>
              <w:ind w:firstLine="0"/>
            </w:pPr>
            <w:r w:rsidRPr="00EE4132">
              <w:t>-</w:t>
            </w:r>
          </w:p>
        </w:tc>
        <w:tc>
          <w:tcPr>
            <w:tcW w:w="3113" w:type="dxa"/>
            <w:shd w:val="clear" w:color="auto" w:fill="auto"/>
          </w:tcPr>
          <w:p w:rsidR="008D7539" w:rsidRPr="00EE4132" w:rsidRDefault="00236EE4">
            <w:pPr>
              <w:spacing w:line="240" w:lineRule="auto"/>
              <w:ind w:firstLine="0"/>
            </w:pPr>
            <w:r w:rsidRPr="00EE4132">
              <w:t>-</w:t>
            </w:r>
          </w:p>
        </w:tc>
      </w:tr>
      <w:tr w:rsidR="008D7539" w:rsidRPr="00EE4132">
        <w:trPr>
          <w:trHeight w:val="30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266" w:type="dxa"/>
            <w:shd w:val="clear" w:color="auto" w:fill="auto"/>
          </w:tcPr>
          <w:p w:rsidR="008D7539" w:rsidRPr="00EE4132" w:rsidRDefault="00236EE4">
            <w:pPr>
              <w:spacing w:line="240" w:lineRule="auto"/>
              <w:ind w:firstLine="0"/>
            </w:pPr>
            <w:r w:rsidRPr="00EE4132">
              <w:t>Secure Vs Fearful comparison</w:t>
            </w:r>
          </w:p>
        </w:tc>
        <w:tc>
          <w:tcPr>
            <w:tcW w:w="2553" w:type="dxa"/>
            <w:shd w:val="clear" w:color="auto" w:fill="auto"/>
          </w:tcPr>
          <w:p w:rsidR="008D7539" w:rsidRPr="00EE4132" w:rsidRDefault="00236EE4">
            <w:pPr>
              <w:spacing w:line="240" w:lineRule="auto"/>
              <w:ind w:firstLine="0"/>
            </w:pPr>
            <w:r w:rsidRPr="00EE4132">
              <w:t>d = -1.71 *** - d = -1.76 ***</w:t>
            </w:r>
          </w:p>
        </w:tc>
        <w:tc>
          <w:tcPr>
            <w:tcW w:w="2264" w:type="dxa"/>
            <w:shd w:val="clear" w:color="auto" w:fill="auto"/>
          </w:tcPr>
          <w:p w:rsidR="008D7539" w:rsidRPr="00EE4132" w:rsidRDefault="00236EE4">
            <w:pPr>
              <w:spacing w:line="240" w:lineRule="auto"/>
              <w:ind w:firstLine="0"/>
            </w:pPr>
            <w:r w:rsidRPr="00EE4132">
              <w:t>-</w:t>
            </w:r>
          </w:p>
        </w:tc>
        <w:tc>
          <w:tcPr>
            <w:tcW w:w="3113" w:type="dxa"/>
            <w:shd w:val="clear" w:color="auto" w:fill="auto"/>
          </w:tcPr>
          <w:p w:rsidR="008D7539" w:rsidRPr="00EE4132" w:rsidRDefault="00236EE4">
            <w:pPr>
              <w:spacing w:line="240" w:lineRule="auto"/>
              <w:ind w:firstLine="0"/>
            </w:pPr>
            <w:r w:rsidRPr="00EE4132">
              <w:t>-</w:t>
            </w:r>
          </w:p>
        </w:tc>
      </w:tr>
      <w:tr w:rsidR="008D7539" w:rsidRPr="00EE4132">
        <w:trPr>
          <w:trHeight w:val="300"/>
        </w:trPr>
        <w:tc>
          <w:tcPr>
            <w:tcW w:w="1151" w:type="dxa"/>
            <w:vMerge w:val="restart"/>
            <w:shd w:val="clear" w:color="auto" w:fill="auto"/>
          </w:tcPr>
          <w:p w:rsidR="008D7539" w:rsidRPr="00EE4132" w:rsidRDefault="00236EE4">
            <w:pPr>
              <w:spacing w:line="240" w:lineRule="auto"/>
              <w:ind w:firstLine="0"/>
            </w:pPr>
            <w:r w:rsidRPr="00EE4132">
              <w:lastRenderedPageBreak/>
              <w:t>Greenwood (2008)</w:t>
            </w:r>
          </w:p>
        </w:tc>
        <w:tc>
          <w:tcPr>
            <w:tcW w:w="3818" w:type="dxa"/>
            <w:vMerge w:val="restart"/>
            <w:shd w:val="clear" w:color="auto" w:fill="auto"/>
          </w:tcPr>
          <w:p w:rsidR="008D7539" w:rsidRPr="00EE4132" w:rsidRDefault="00236EE4">
            <w:pPr>
              <w:spacing w:line="240" w:lineRule="auto"/>
              <w:ind w:firstLine="0"/>
            </w:pPr>
            <w:r w:rsidRPr="00EE4132">
              <w:t>Public and private self-consciousness</w:t>
            </w:r>
          </w:p>
        </w:tc>
        <w:tc>
          <w:tcPr>
            <w:tcW w:w="2266" w:type="dxa"/>
            <w:shd w:val="clear" w:color="auto" w:fill="auto"/>
          </w:tcPr>
          <w:p w:rsidR="008D7539" w:rsidRPr="00EE4132" w:rsidRDefault="00236EE4">
            <w:pPr>
              <w:spacing w:line="240" w:lineRule="auto"/>
              <w:ind w:firstLine="0"/>
            </w:pPr>
            <w:r w:rsidRPr="00EE4132">
              <w:t>Attachment anxiety</w:t>
            </w:r>
          </w:p>
        </w:tc>
        <w:tc>
          <w:tcPr>
            <w:tcW w:w="2553" w:type="dxa"/>
            <w:shd w:val="clear" w:color="auto" w:fill="auto"/>
          </w:tcPr>
          <w:p w:rsidR="008D7539" w:rsidRPr="00EE4132" w:rsidRDefault="00236EE4">
            <w:pPr>
              <w:spacing w:line="240" w:lineRule="auto"/>
              <w:ind w:firstLine="0"/>
            </w:pPr>
            <w:r w:rsidRPr="00EE4132">
              <w:t>r = .28 **</w:t>
            </w:r>
          </w:p>
        </w:tc>
        <w:tc>
          <w:tcPr>
            <w:tcW w:w="2264" w:type="dxa"/>
            <w:shd w:val="clear" w:color="auto" w:fill="auto"/>
          </w:tcPr>
          <w:p w:rsidR="008D7539" w:rsidRPr="00EE4132" w:rsidRDefault="00236EE4">
            <w:pPr>
              <w:spacing w:line="240" w:lineRule="auto"/>
              <w:ind w:firstLine="0"/>
            </w:pPr>
            <w:r w:rsidRPr="00EE4132">
              <w:t>-</w:t>
            </w:r>
          </w:p>
        </w:tc>
        <w:tc>
          <w:tcPr>
            <w:tcW w:w="3113" w:type="dxa"/>
            <w:shd w:val="clear" w:color="auto" w:fill="auto"/>
          </w:tcPr>
          <w:p w:rsidR="008D7539" w:rsidRPr="00EE4132" w:rsidRDefault="00236EE4">
            <w:pPr>
              <w:spacing w:line="240" w:lineRule="auto"/>
              <w:ind w:firstLine="0"/>
            </w:pPr>
            <w:r w:rsidRPr="00EE4132">
              <w:t>-</w:t>
            </w:r>
          </w:p>
        </w:tc>
      </w:tr>
      <w:tr w:rsidR="008D7539" w:rsidRPr="00EE4132">
        <w:trPr>
          <w:trHeight w:val="30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266" w:type="dxa"/>
            <w:shd w:val="clear" w:color="auto" w:fill="auto"/>
          </w:tcPr>
          <w:p w:rsidR="008D7539" w:rsidRPr="00EE4132" w:rsidRDefault="00236EE4">
            <w:pPr>
              <w:spacing w:line="240" w:lineRule="auto"/>
              <w:ind w:firstLine="0"/>
            </w:pPr>
            <w:r w:rsidRPr="00EE4132">
              <w:t>Attachment avoidance</w:t>
            </w:r>
          </w:p>
        </w:tc>
        <w:tc>
          <w:tcPr>
            <w:tcW w:w="2553" w:type="dxa"/>
            <w:shd w:val="clear" w:color="auto" w:fill="auto"/>
          </w:tcPr>
          <w:p w:rsidR="008D7539" w:rsidRPr="00EE4132" w:rsidRDefault="00236EE4">
            <w:pPr>
              <w:spacing w:line="240" w:lineRule="auto"/>
              <w:ind w:firstLine="0"/>
            </w:pPr>
            <w:r w:rsidRPr="00EE4132">
              <w:t>r = .02</w:t>
            </w:r>
          </w:p>
        </w:tc>
        <w:tc>
          <w:tcPr>
            <w:tcW w:w="2264" w:type="dxa"/>
            <w:shd w:val="clear" w:color="auto" w:fill="auto"/>
          </w:tcPr>
          <w:p w:rsidR="008D7539" w:rsidRPr="00EE4132" w:rsidRDefault="00236EE4">
            <w:pPr>
              <w:spacing w:line="240" w:lineRule="auto"/>
              <w:ind w:firstLine="0"/>
            </w:pPr>
            <w:r w:rsidRPr="00EE4132">
              <w:t>-</w:t>
            </w:r>
          </w:p>
        </w:tc>
        <w:tc>
          <w:tcPr>
            <w:tcW w:w="3113" w:type="dxa"/>
            <w:shd w:val="clear" w:color="auto" w:fill="auto"/>
          </w:tcPr>
          <w:p w:rsidR="008D7539" w:rsidRPr="00EE4132" w:rsidRDefault="00236EE4">
            <w:pPr>
              <w:spacing w:line="240" w:lineRule="auto"/>
              <w:ind w:firstLine="0"/>
            </w:pPr>
            <w:r w:rsidRPr="00EE4132">
              <w:t>-</w:t>
            </w:r>
          </w:p>
        </w:tc>
      </w:tr>
      <w:tr w:rsidR="008D7539" w:rsidRPr="00EE4132">
        <w:trPr>
          <w:trHeight w:val="600"/>
        </w:trPr>
        <w:tc>
          <w:tcPr>
            <w:tcW w:w="1151" w:type="dxa"/>
            <w:vMerge w:val="restart"/>
            <w:shd w:val="clear" w:color="auto" w:fill="auto"/>
          </w:tcPr>
          <w:p w:rsidR="008D7539" w:rsidRPr="00EE4132" w:rsidRDefault="00236EE4">
            <w:pPr>
              <w:spacing w:line="240" w:lineRule="auto"/>
              <w:ind w:firstLine="0"/>
            </w:pPr>
            <w:r w:rsidRPr="00EE4132">
              <w:t xml:space="preserve">Gülüm &amp; Dağ (2013) study 1 </w:t>
            </w:r>
            <w:r w:rsidRPr="00EE4132">
              <w:rPr>
                <w:vertAlign w:val="superscript"/>
              </w:rPr>
              <w:t>b</w:t>
            </w:r>
          </w:p>
        </w:tc>
        <w:tc>
          <w:tcPr>
            <w:tcW w:w="3818" w:type="dxa"/>
            <w:vMerge w:val="restart"/>
            <w:shd w:val="clear" w:color="auto" w:fill="auto"/>
          </w:tcPr>
          <w:p w:rsidR="008D7539" w:rsidRPr="00EE4132" w:rsidRDefault="00236EE4">
            <w:pPr>
              <w:spacing w:line="240" w:lineRule="auto"/>
              <w:ind w:firstLine="0"/>
            </w:pPr>
            <w:r w:rsidRPr="00EE4132">
              <w:t xml:space="preserve">Spectrum of global social anxiety </w:t>
            </w:r>
          </w:p>
        </w:tc>
        <w:tc>
          <w:tcPr>
            <w:tcW w:w="2266" w:type="dxa"/>
            <w:shd w:val="clear" w:color="auto" w:fill="auto"/>
          </w:tcPr>
          <w:p w:rsidR="008D7539" w:rsidRPr="00EE4132" w:rsidRDefault="00236EE4">
            <w:pPr>
              <w:spacing w:line="240" w:lineRule="auto"/>
              <w:ind w:firstLine="0"/>
            </w:pPr>
            <w:r w:rsidRPr="00EE4132">
              <w:t>Attachment anxiety</w:t>
            </w:r>
          </w:p>
        </w:tc>
        <w:tc>
          <w:tcPr>
            <w:tcW w:w="2553" w:type="dxa"/>
            <w:shd w:val="clear" w:color="auto" w:fill="auto"/>
          </w:tcPr>
          <w:p w:rsidR="008D7539" w:rsidRPr="00EE4132" w:rsidRDefault="00236EE4">
            <w:pPr>
              <w:spacing w:line="240" w:lineRule="auto"/>
              <w:ind w:firstLine="0"/>
            </w:pPr>
            <w:r w:rsidRPr="00EE4132">
              <w:t>r = .23 ** - r = .26 **</w:t>
            </w:r>
          </w:p>
        </w:tc>
        <w:tc>
          <w:tcPr>
            <w:tcW w:w="2264" w:type="dxa"/>
            <w:shd w:val="clear" w:color="auto" w:fill="auto"/>
          </w:tcPr>
          <w:p w:rsidR="008D7539" w:rsidRPr="00EE4132" w:rsidRDefault="00236EE4">
            <w:pPr>
              <w:spacing w:line="240" w:lineRule="auto"/>
              <w:ind w:firstLine="0"/>
            </w:pPr>
            <w:r w:rsidRPr="00EE4132">
              <w:t>β = .16 ** - β = .19 **</w:t>
            </w:r>
          </w:p>
        </w:tc>
        <w:tc>
          <w:tcPr>
            <w:tcW w:w="3113" w:type="dxa"/>
            <w:shd w:val="clear" w:color="auto" w:fill="auto"/>
          </w:tcPr>
          <w:p w:rsidR="008D7539" w:rsidRPr="00EE4132" w:rsidRDefault="00236EE4">
            <w:pPr>
              <w:spacing w:line="240" w:lineRule="auto"/>
              <w:ind w:firstLine="0"/>
            </w:pPr>
            <w:r w:rsidRPr="00EE4132">
              <w:t>Locus of control; Attachment avoidance</w:t>
            </w:r>
          </w:p>
        </w:tc>
      </w:tr>
      <w:tr w:rsidR="008D7539" w:rsidRPr="00EE4132">
        <w:trPr>
          <w:trHeight w:val="30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266" w:type="dxa"/>
            <w:shd w:val="clear" w:color="auto" w:fill="auto"/>
          </w:tcPr>
          <w:p w:rsidR="008D7539" w:rsidRPr="00EE4132" w:rsidRDefault="00236EE4">
            <w:pPr>
              <w:spacing w:line="240" w:lineRule="auto"/>
              <w:ind w:firstLine="0"/>
            </w:pPr>
            <w:r w:rsidRPr="00EE4132">
              <w:t>Attachment avoidance</w:t>
            </w:r>
          </w:p>
        </w:tc>
        <w:tc>
          <w:tcPr>
            <w:tcW w:w="2553" w:type="dxa"/>
            <w:shd w:val="clear" w:color="auto" w:fill="auto"/>
          </w:tcPr>
          <w:p w:rsidR="008D7539" w:rsidRPr="00EE4132" w:rsidRDefault="00236EE4">
            <w:pPr>
              <w:spacing w:line="240" w:lineRule="auto"/>
              <w:ind w:firstLine="0"/>
            </w:pPr>
            <w:r w:rsidRPr="00EE4132">
              <w:t>r = .21 ** - r = .29 **</w:t>
            </w:r>
          </w:p>
        </w:tc>
        <w:tc>
          <w:tcPr>
            <w:tcW w:w="2264" w:type="dxa"/>
            <w:shd w:val="clear" w:color="auto" w:fill="auto"/>
          </w:tcPr>
          <w:p w:rsidR="008D7539" w:rsidRPr="00EE4132" w:rsidRDefault="00236EE4">
            <w:pPr>
              <w:spacing w:line="240" w:lineRule="auto"/>
              <w:ind w:firstLine="0"/>
            </w:pPr>
            <w:r w:rsidRPr="00EE4132">
              <w:t>β = .17 ** - β = .28 **</w:t>
            </w:r>
          </w:p>
        </w:tc>
        <w:tc>
          <w:tcPr>
            <w:tcW w:w="3113" w:type="dxa"/>
            <w:shd w:val="clear" w:color="auto" w:fill="auto"/>
          </w:tcPr>
          <w:p w:rsidR="008D7539" w:rsidRPr="00EE4132" w:rsidRDefault="00236EE4">
            <w:pPr>
              <w:spacing w:line="240" w:lineRule="auto"/>
              <w:ind w:firstLine="0"/>
            </w:pPr>
            <w:r w:rsidRPr="00EE4132">
              <w:t>Locus of control; Attachment anxiety</w:t>
            </w:r>
          </w:p>
        </w:tc>
      </w:tr>
      <w:tr w:rsidR="008D7539" w:rsidRPr="00EE4132">
        <w:trPr>
          <w:trHeight w:val="600"/>
        </w:trPr>
        <w:tc>
          <w:tcPr>
            <w:tcW w:w="1151" w:type="dxa"/>
            <w:vMerge w:val="restart"/>
            <w:shd w:val="clear" w:color="auto" w:fill="auto"/>
          </w:tcPr>
          <w:p w:rsidR="008D7539" w:rsidRPr="00EE4132" w:rsidRDefault="00236EE4">
            <w:pPr>
              <w:spacing w:line="240" w:lineRule="auto"/>
              <w:ind w:firstLine="0"/>
            </w:pPr>
            <w:r w:rsidRPr="00EE4132">
              <w:t xml:space="preserve">Gülüm &amp; Dağ (2013) study 2 </w:t>
            </w:r>
          </w:p>
        </w:tc>
        <w:tc>
          <w:tcPr>
            <w:tcW w:w="3818" w:type="dxa"/>
            <w:vMerge w:val="restart"/>
            <w:shd w:val="clear" w:color="auto" w:fill="auto"/>
          </w:tcPr>
          <w:p w:rsidR="008D7539" w:rsidRPr="00EE4132" w:rsidRDefault="00236EE4">
            <w:pPr>
              <w:spacing w:line="240" w:lineRule="auto"/>
              <w:ind w:firstLine="0"/>
            </w:pPr>
            <w:r w:rsidRPr="00EE4132">
              <w:t xml:space="preserve">Spectrum of global social anxiety </w:t>
            </w:r>
          </w:p>
        </w:tc>
        <w:tc>
          <w:tcPr>
            <w:tcW w:w="2266" w:type="dxa"/>
            <w:shd w:val="clear" w:color="auto" w:fill="auto"/>
          </w:tcPr>
          <w:p w:rsidR="008D7539" w:rsidRPr="00EE4132" w:rsidRDefault="00236EE4">
            <w:pPr>
              <w:spacing w:line="240" w:lineRule="auto"/>
              <w:ind w:firstLine="0"/>
            </w:pPr>
            <w:r w:rsidRPr="00EE4132">
              <w:t>Attachment anxiety</w:t>
            </w:r>
          </w:p>
        </w:tc>
        <w:tc>
          <w:tcPr>
            <w:tcW w:w="2553" w:type="dxa"/>
            <w:shd w:val="clear" w:color="auto" w:fill="auto"/>
          </w:tcPr>
          <w:p w:rsidR="008D7539" w:rsidRPr="00EE4132" w:rsidRDefault="00236EE4">
            <w:pPr>
              <w:spacing w:line="240" w:lineRule="auto"/>
              <w:ind w:firstLine="0"/>
            </w:pPr>
            <w:r w:rsidRPr="00EE4132">
              <w:t>r = .24 ** - r = .25 **</w:t>
            </w:r>
          </w:p>
        </w:tc>
        <w:tc>
          <w:tcPr>
            <w:tcW w:w="2264" w:type="dxa"/>
            <w:shd w:val="clear" w:color="auto" w:fill="auto"/>
          </w:tcPr>
          <w:p w:rsidR="008D7539" w:rsidRPr="00EE4132" w:rsidRDefault="00236EE4">
            <w:pPr>
              <w:spacing w:line="240" w:lineRule="auto"/>
              <w:ind w:firstLine="0"/>
            </w:pPr>
            <w:r w:rsidRPr="00EE4132">
              <w:t>β = .14 ** - β = .16 **</w:t>
            </w:r>
          </w:p>
        </w:tc>
        <w:tc>
          <w:tcPr>
            <w:tcW w:w="3113" w:type="dxa"/>
            <w:shd w:val="clear" w:color="auto" w:fill="auto"/>
          </w:tcPr>
          <w:p w:rsidR="008D7539" w:rsidRPr="00EE4132" w:rsidRDefault="00236EE4">
            <w:pPr>
              <w:spacing w:line="240" w:lineRule="auto"/>
              <w:ind w:firstLine="0"/>
            </w:pPr>
            <w:r w:rsidRPr="00EE4132">
              <w:t>Repetitive thinking; Attachment avoidance</w:t>
            </w:r>
          </w:p>
        </w:tc>
      </w:tr>
      <w:tr w:rsidR="008D7539" w:rsidRPr="00EE4132">
        <w:trPr>
          <w:trHeight w:val="30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266" w:type="dxa"/>
            <w:shd w:val="clear" w:color="auto" w:fill="auto"/>
          </w:tcPr>
          <w:p w:rsidR="008D7539" w:rsidRPr="00EE4132" w:rsidRDefault="00236EE4">
            <w:pPr>
              <w:spacing w:line="240" w:lineRule="auto"/>
              <w:ind w:firstLine="0"/>
            </w:pPr>
            <w:r w:rsidRPr="00EE4132">
              <w:t>Attachment avoidance</w:t>
            </w:r>
          </w:p>
        </w:tc>
        <w:tc>
          <w:tcPr>
            <w:tcW w:w="2553" w:type="dxa"/>
            <w:shd w:val="clear" w:color="auto" w:fill="auto"/>
          </w:tcPr>
          <w:p w:rsidR="008D7539" w:rsidRPr="00EE4132" w:rsidRDefault="00236EE4">
            <w:pPr>
              <w:spacing w:line="240" w:lineRule="auto"/>
              <w:ind w:firstLine="0"/>
            </w:pPr>
            <w:r w:rsidRPr="00EE4132">
              <w:t>r = .22 ** - r = .33 **</w:t>
            </w:r>
          </w:p>
        </w:tc>
        <w:tc>
          <w:tcPr>
            <w:tcW w:w="2264" w:type="dxa"/>
            <w:shd w:val="clear" w:color="auto" w:fill="auto"/>
          </w:tcPr>
          <w:p w:rsidR="008D7539" w:rsidRPr="00EE4132" w:rsidRDefault="00236EE4">
            <w:pPr>
              <w:spacing w:line="240" w:lineRule="auto"/>
              <w:ind w:firstLine="0"/>
            </w:pPr>
            <w:r w:rsidRPr="00EE4132">
              <w:t>β = .21 ** - β = .33 **</w:t>
            </w:r>
          </w:p>
        </w:tc>
        <w:tc>
          <w:tcPr>
            <w:tcW w:w="3113" w:type="dxa"/>
            <w:shd w:val="clear" w:color="auto" w:fill="auto"/>
          </w:tcPr>
          <w:p w:rsidR="008D7539" w:rsidRPr="00EE4132" w:rsidRDefault="00236EE4">
            <w:pPr>
              <w:spacing w:line="240" w:lineRule="auto"/>
              <w:ind w:firstLine="0"/>
            </w:pPr>
            <w:r w:rsidRPr="00EE4132">
              <w:t>Repetitive thinking; Attachment anxiety</w:t>
            </w:r>
          </w:p>
        </w:tc>
      </w:tr>
      <w:tr w:rsidR="008D7539" w:rsidRPr="00EE4132">
        <w:trPr>
          <w:trHeight w:val="600"/>
        </w:trPr>
        <w:tc>
          <w:tcPr>
            <w:tcW w:w="1151" w:type="dxa"/>
            <w:shd w:val="clear" w:color="auto" w:fill="auto"/>
          </w:tcPr>
          <w:p w:rsidR="008D7539" w:rsidRPr="00EE4132" w:rsidRDefault="00236EE4">
            <w:pPr>
              <w:spacing w:line="240" w:lineRule="auto"/>
              <w:ind w:firstLine="0"/>
            </w:pPr>
            <w:r w:rsidRPr="00EE4132">
              <w:t>Hoyer et al., (2016)</w:t>
            </w:r>
          </w:p>
        </w:tc>
        <w:tc>
          <w:tcPr>
            <w:tcW w:w="3818" w:type="dxa"/>
            <w:shd w:val="clear" w:color="auto" w:fill="auto"/>
          </w:tcPr>
          <w:p w:rsidR="008D7539" w:rsidRPr="00EE4132" w:rsidRDefault="00236EE4">
            <w:pPr>
              <w:spacing w:line="240" w:lineRule="auto"/>
              <w:ind w:firstLine="0"/>
            </w:pPr>
            <w:r w:rsidRPr="00EE4132">
              <w:t xml:space="preserve">Spectrum of global social anxiety </w:t>
            </w:r>
          </w:p>
        </w:tc>
        <w:tc>
          <w:tcPr>
            <w:tcW w:w="2266" w:type="dxa"/>
            <w:shd w:val="clear" w:color="auto" w:fill="auto"/>
          </w:tcPr>
          <w:p w:rsidR="008D7539" w:rsidRPr="00EE4132" w:rsidRDefault="00236EE4">
            <w:pPr>
              <w:spacing w:line="240" w:lineRule="auto"/>
              <w:ind w:firstLine="0"/>
            </w:pPr>
            <w:r w:rsidRPr="00EE4132">
              <w:t>Attachment anxiety</w:t>
            </w:r>
          </w:p>
        </w:tc>
        <w:tc>
          <w:tcPr>
            <w:tcW w:w="2553" w:type="dxa"/>
            <w:shd w:val="clear" w:color="auto" w:fill="auto"/>
          </w:tcPr>
          <w:p w:rsidR="008D7539" w:rsidRPr="00EE4132" w:rsidRDefault="00236EE4">
            <w:pPr>
              <w:spacing w:line="240" w:lineRule="auto"/>
              <w:ind w:firstLine="0"/>
            </w:pPr>
            <w:r w:rsidRPr="00EE4132">
              <w:t>r = .20 **</w:t>
            </w:r>
          </w:p>
        </w:tc>
        <w:tc>
          <w:tcPr>
            <w:tcW w:w="2264" w:type="dxa"/>
            <w:shd w:val="clear" w:color="auto" w:fill="auto"/>
          </w:tcPr>
          <w:p w:rsidR="008D7539" w:rsidRPr="00EE4132" w:rsidRDefault="00236EE4">
            <w:pPr>
              <w:spacing w:line="240" w:lineRule="auto"/>
              <w:ind w:firstLine="0"/>
            </w:pPr>
            <w:r w:rsidRPr="00EE4132">
              <w:t>-</w:t>
            </w:r>
          </w:p>
        </w:tc>
        <w:tc>
          <w:tcPr>
            <w:tcW w:w="3113" w:type="dxa"/>
            <w:shd w:val="clear" w:color="auto" w:fill="auto"/>
          </w:tcPr>
          <w:p w:rsidR="008D7539" w:rsidRPr="00EE4132" w:rsidRDefault="00236EE4">
            <w:pPr>
              <w:spacing w:line="240" w:lineRule="auto"/>
              <w:ind w:firstLine="0"/>
            </w:pPr>
            <w:r w:rsidRPr="00EE4132">
              <w:t>-</w:t>
            </w:r>
          </w:p>
        </w:tc>
      </w:tr>
      <w:tr w:rsidR="008D7539" w:rsidRPr="00EE4132">
        <w:trPr>
          <w:trHeight w:val="600"/>
        </w:trPr>
        <w:tc>
          <w:tcPr>
            <w:tcW w:w="1151" w:type="dxa"/>
            <w:shd w:val="clear" w:color="auto" w:fill="auto"/>
            <w:vAlign w:val="center"/>
          </w:tcPr>
          <w:p w:rsidR="008D7539" w:rsidRPr="00EE4132" w:rsidRDefault="008D7539">
            <w:pPr>
              <w:spacing w:line="240" w:lineRule="auto"/>
              <w:ind w:firstLine="0"/>
            </w:pPr>
          </w:p>
        </w:tc>
        <w:tc>
          <w:tcPr>
            <w:tcW w:w="3818" w:type="dxa"/>
            <w:shd w:val="clear" w:color="auto" w:fill="auto"/>
            <w:vAlign w:val="center"/>
          </w:tcPr>
          <w:p w:rsidR="008D7539" w:rsidRPr="00EE4132" w:rsidRDefault="008D7539">
            <w:pPr>
              <w:spacing w:line="240" w:lineRule="auto"/>
              <w:ind w:firstLine="0"/>
            </w:pPr>
          </w:p>
        </w:tc>
        <w:tc>
          <w:tcPr>
            <w:tcW w:w="2266" w:type="dxa"/>
            <w:shd w:val="clear" w:color="auto" w:fill="auto"/>
          </w:tcPr>
          <w:p w:rsidR="008D7539" w:rsidRPr="00EE4132" w:rsidRDefault="00236EE4">
            <w:pPr>
              <w:spacing w:line="240" w:lineRule="auto"/>
              <w:ind w:firstLine="0"/>
            </w:pPr>
            <w:r w:rsidRPr="00EE4132">
              <w:t>Attachment avoidance</w:t>
            </w:r>
          </w:p>
        </w:tc>
        <w:tc>
          <w:tcPr>
            <w:tcW w:w="2553" w:type="dxa"/>
            <w:shd w:val="clear" w:color="auto" w:fill="auto"/>
          </w:tcPr>
          <w:p w:rsidR="008D7539" w:rsidRPr="00EE4132" w:rsidRDefault="00236EE4">
            <w:pPr>
              <w:spacing w:line="240" w:lineRule="auto"/>
              <w:ind w:firstLine="0"/>
            </w:pPr>
            <w:r w:rsidRPr="00EE4132">
              <w:t>r = .22 **</w:t>
            </w:r>
          </w:p>
        </w:tc>
        <w:tc>
          <w:tcPr>
            <w:tcW w:w="2264" w:type="dxa"/>
            <w:shd w:val="clear" w:color="auto" w:fill="auto"/>
          </w:tcPr>
          <w:p w:rsidR="008D7539" w:rsidRPr="00EE4132" w:rsidRDefault="00236EE4">
            <w:pPr>
              <w:spacing w:line="240" w:lineRule="auto"/>
              <w:ind w:firstLine="0"/>
            </w:pPr>
            <w:r w:rsidRPr="00EE4132">
              <w:t>-</w:t>
            </w:r>
          </w:p>
        </w:tc>
        <w:tc>
          <w:tcPr>
            <w:tcW w:w="3113" w:type="dxa"/>
            <w:shd w:val="clear" w:color="auto" w:fill="auto"/>
          </w:tcPr>
          <w:p w:rsidR="008D7539" w:rsidRPr="00EE4132" w:rsidRDefault="00236EE4">
            <w:pPr>
              <w:spacing w:line="240" w:lineRule="auto"/>
              <w:ind w:firstLine="0"/>
            </w:pPr>
            <w:r w:rsidRPr="00EE4132">
              <w:t>-</w:t>
            </w:r>
          </w:p>
        </w:tc>
      </w:tr>
      <w:tr w:rsidR="008D7539" w:rsidRPr="00EE4132">
        <w:trPr>
          <w:trHeight w:val="600"/>
        </w:trPr>
        <w:tc>
          <w:tcPr>
            <w:tcW w:w="1151" w:type="dxa"/>
            <w:shd w:val="clear" w:color="auto" w:fill="auto"/>
          </w:tcPr>
          <w:p w:rsidR="008D7539" w:rsidRPr="00EE4132" w:rsidRDefault="00236EE4">
            <w:pPr>
              <w:spacing w:line="240" w:lineRule="auto"/>
              <w:ind w:firstLine="0"/>
            </w:pPr>
            <w:r w:rsidRPr="00EE4132">
              <w:t>Jordan (2010)</w:t>
            </w:r>
          </w:p>
        </w:tc>
        <w:tc>
          <w:tcPr>
            <w:tcW w:w="3818" w:type="dxa"/>
            <w:shd w:val="clear" w:color="auto" w:fill="auto"/>
          </w:tcPr>
          <w:p w:rsidR="008D7539" w:rsidRPr="00EE4132" w:rsidRDefault="00236EE4">
            <w:pPr>
              <w:spacing w:line="240" w:lineRule="auto"/>
              <w:ind w:firstLine="0"/>
            </w:pPr>
            <w:r w:rsidRPr="00EE4132">
              <w:t xml:space="preserve">Spectrum of global social anxiety </w:t>
            </w:r>
          </w:p>
        </w:tc>
        <w:tc>
          <w:tcPr>
            <w:tcW w:w="2266" w:type="dxa"/>
            <w:shd w:val="clear" w:color="auto" w:fill="auto"/>
          </w:tcPr>
          <w:p w:rsidR="008D7539" w:rsidRPr="00EE4132" w:rsidRDefault="00236EE4">
            <w:pPr>
              <w:spacing w:line="240" w:lineRule="auto"/>
              <w:ind w:firstLine="0"/>
            </w:pPr>
            <w:r w:rsidRPr="00EE4132">
              <w:t>Attachment insecurity</w:t>
            </w:r>
          </w:p>
        </w:tc>
        <w:tc>
          <w:tcPr>
            <w:tcW w:w="2553" w:type="dxa"/>
            <w:shd w:val="clear" w:color="auto" w:fill="auto"/>
          </w:tcPr>
          <w:p w:rsidR="008D7539" w:rsidRPr="00EE4132" w:rsidRDefault="00236EE4">
            <w:pPr>
              <w:spacing w:line="240" w:lineRule="auto"/>
              <w:ind w:firstLine="0"/>
            </w:pPr>
            <w:r w:rsidRPr="00EE4132">
              <w:t>r = .616 **</w:t>
            </w:r>
          </w:p>
        </w:tc>
        <w:tc>
          <w:tcPr>
            <w:tcW w:w="2264" w:type="dxa"/>
            <w:shd w:val="clear" w:color="auto" w:fill="auto"/>
          </w:tcPr>
          <w:p w:rsidR="008D7539" w:rsidRPr="00EE4132" w:rsidRDefault="00236EE4">
            <w:pPr>
              <w:spacing w:line="240" w:lineRule="auto"/>
              <w:ind w:firstLine="0"/>
            </w:pPr>
            <w:r w:rsidRPr="00EE4132">
              <w:t>-</w:t>
            </w:r>
          </w:p>
        </w:tc>
        <w:tc>
          <w:tcPr>
            <w:tcW w:w="3113" w:type="dxa"/>
            <w:shd w:val="clear" w:color="auto" w:fill="auto"/>
          </w:tcPr>
          <w:p w:rsidR="008D7539" w:rsidRPr="00EE4132" w:rsidRDefault="00236EE4">
            <w:pPr>
              <w:spacing w:line="240" w:lineRule="auto"/>
              <w:ind w:firstLine="0"/>
            </w:pPr>
            <w:r w:rsidRPr="00EE4132">
              <w:t>-</w:t>
            </w:r>
          </w:p>
        </w:tc>
      </w:tr>
      <w:tr w:rsidR="008D7539" w:rsidRPr="00EE4132">
        <w:trPr>
          <w:trHeight w:val="900"/>
        </w:trPr>
        <w:tc>
          <w:tcPr>
            <w:tcW w:w="1151" w:type="dxa"/>
            <w:shd w:val="clear" w:color="auto" w:fill="auto"/>
          </w:tcPr>
          <w:p w:rsidR="008D7539" w:rsidRPr="00EE4132" w:rsidRDefault="00236EE4">
            <w:pPr>
              <w:spacing w:line="240" w:lineRule="auto"/>
              <w:ind w:firstLine="0"/>
            </w:pPr>
            <w:r w:rsidRPr="00EE4132">
              <w:t>Kashdan &amp; Roberts (2011)</w:t>
            </w:r>
          </w:p>
        </w:tc>
        <w:tc>
          <w:tcPr>
            <w:tcW w:w="3818" w:type="dxa"/>
            <w:shd w:val="clear" w:color="auto" w:fill="auto"/>
          </w:tcPr>
          <w:p w:rsidR="008D7539" w:rsidRPr="00EE4132" w:rsidRDefault="00236EE4">
            <w:pPr>
              <w:spacing w:line="240" w:lineRule="auto"/>
              <w:ind w:firstLine="0"/>
            </w:pPr>
            <w:r w:rsidRPr="00EE4132">
              <w:t xml:space="preserve">Spectrum of global social anxiety </w:t>
            </w:r>
          </w:p>
        </w:tc>
        <w:tc>
          <w:tcPr>
            <w:tcW w:w="2266" w:type="dxa"/>
            <w:shd w:val="clear" w:color="auto" w:fill="auto"/>
          </w:tcPr>
          <w:p w:rsidR="008D7539" w:rsidRPr="00EE4132" w:rsidRDefault="00236EE4">
            <w:pPr>
              <w:spacing w:line="240" w:lineRule="auto"/>
              <w:ind w:firstLine="0"/>
            </w:pPr>
            <w:r w:rsidRPr="00EE4132">
              <w:t>Attachment anxiety</w:t>
            </w:r>
          </w:p>
        </w:tc>
        <w:tc>
          <w:tcPr>
            <w:tcW w:w="2553" w:type="dxa"/>
            <w:shd w:val="clear" w:color="auto" w:fill="auto"/>
          </w:tcPr>
          <w:p w:rsidR="008D7539" w:rsidRPr="00EE4132" w:rsidRDefault="00236EE4">
            <w:pPr>
              <w:spacing w:line="240" w:lineRule="auto"/>
              <w:ind w:firstLine="0"/>
            </w:pPr>
            <w:r w:rsidRPr="00EE4132">
              <w:t>No significant difference in attachment anxiety to therapy group between SA &amp; no SA groups (values not reported)</w:t>
            </w:r>
          </w:p>
        </w:tc>
        <w:tc>
          <w:tcPr>
            <w:tcW w:w="2264" w:type="dxa"/>
            <w:shd w:val="clear" w:color="auto" w:fill="auto"/>
          </w:tcPr>
          <w:p w:rsidR="008D7539" w:rsidRPr="00EE4132" w:rsidRDefault="00236EE4">
            <w:pPr>
              <w:spacing w:line="240" w:lineRule="auto"/>
              <w:ind w:firstLine="0"/>
            </w:pPr>
            <w:r w:rsidRPr="00EE4132">
              <w:t>-</w:t>
            </w:r>
          </w:p>
        </w:tc>
        <w:tc>
          <w:tcPr>
            <w:tcW w:w="3113" w:type="dxa"/>
            <w:shd w:val="clear" w:color="auto" w:fill="auto"/>
          </w:tcPr>
          <w:p w:rsidR="008D7539" w:rsidRPr="00EE4132" w:rsidRDefault="00236EE4">
            <w:pPr>
              <w:spacing w:line="240" w:lineRule="auto"/>
              <w:ind w:firstLine="0"/>
            </w:pPr>
            <w:r w:rsidRPr="00EE4132">
              <w:t>SA and no SA groups matched on: clinically relevant depression; treatment completion; Age; Gender; Ethnicity</w:t>
            </w:r>
          </w:p>
        </w:tc>
      </w:tr>
      <w:tr w:rsidR="008D7539" w:rsidRPr="00EE4132">
        <w:trPr>
          <w:trHeight w:val="900"/>
        </w:trPr>
        <w:tc>
          <w:tcPr>
            <w:tcW w:w="1151" w:type="dxa"/>
            <w:shd w:val="clear" w:color="auto" w:fill="auto"/>
            <w:vAlign w:val="center"/>
          </w:tcPr>
          <w:p w:rsidR="008D7539" w:rsidRPr="00EE4132" w:rsidRDefault="008D7539">
            <w:pPr>
              <w:spacing w:line="240" w:lineRule="auto"/>
              <w:ind w:firstLine="0"/>
            </w:pPr>
          </w:p>
        </w:tc>
        <w:tc>
          <w:tcPr>
            <w:tcW w:w="3818" w:type="dxa"/>
            <w:shd w:val="clear" w:color="auto" w:fill="auto"/>
            <w:vAlign w:val="center"/>
          </w:tcPr>
          <w:p w:rsidR="008D7539" w:rsidRPr="00EE4132" w:rsidRDefault="008D7539">
            <w:pPr>
              <w:spacing w:line="240" w:lineRule="auto"/>
              <w:ind w:firstLine="0"/>
            </w:pPr>
          </w:p>
        </w:tc>
        <w:tc>
          <w:tcPr>
            <w:tcW w:w="2266" w:type="dxa"/>
            <w:shd w:val="clear" w:color="auto" w:fill="auto"/>
          </w:tcPr>
          <w:p w:rsidR="008D7539" w:rsidRPr="00EE4132" w:rsidRDefault="00236EE4">
            <w:pPr>
              <w:spacing w:line="240" w:lineRule="auto"/>
              <w:ind w:firstLine="0"/>
            </w:pPr>
            <w:r w:rsidRPr="00EE4132">
              <w:t>Attachment avoidance</w:t>
            </w:r>
          </w:p>
        </w:tc>
        <w:tc>
          <w:tcPr>
            <w:tcW w:w="2553" w:type="dxa"/>
            <w:shd w:val="clear" w:color="auto" w:fill="auto"/>
          </w:tcPr>
          <w:p w:rsidR="008D7539" w:rsidRPr="00EE4132" w:rsidRDefault="00236EE4">
            <w:pPr>
              <w:spacing w:line="240" w:lineRule="auto"/>
              <w:ind w:firstLine="0"/>
            </w:pPr>
            <w:r w:rsidRPr="00EE4132">
              <w:t>No significant difference in attachment avoidance to therapy group between SA &amp; no SA groups (values not reported)</w:t>
            </w:r>
          </w:p>
        </w:tc>
        <w:tc>
          <w:tcPr>
            <w:tcW w:w="2264" w:type="dxa"/>
            <w:shd w:val="clear" w:color="auto" w:fill="auto"/>
          </w:tcPr>
          <w:p w:rsidR="008D7539" w:rsidRPr="00EE4132" w:rsidRDefault="00236EE4">
            <w:pPr>
              <w:spacing w:line="240" w:lineRule="auto"/>
              <w:ind w:firstLine="0"/>
            </w:pPr>
            <w:r w:rsidRPr="00EE4132">
              <w:t>-</w:t>
            </w:r>
          </w:p>
        </w:tc>
        <w:tc>
          <w:tcPr>
            <w:tcW w:w="3113" w:type="dxa"/>
            <w:shd w:val="clear" w:color="auto" w:fill="auto"/>
          </w:tcPr>
          <w:p w:rsidR="008D7539" w:rsidRPr="00EE4132" w:rsidRDefault="00236EE4">
            <w:pPr>
              <w:spacing w:line="240" w:lineRule="auto"/>
              <w:ind w:firstLine="0"/>
            </w:pPr>
            <w:r w:rsidRPr="00EE4132">
              <w:t>SA and no SA groups matched on: clinically relevant depression; treatment completion; Age; Gender; Ethnicity</w:t>
            </w:r>
          </w:p>
        </w:tc>
      </w:tr>
      <w:tr w:rsidR="008D7539" w:rsidRPr="00EE4132">
        <w:trPr>
          <w:trHeight w:val="900"/>
        </w:trPr>
        <w:tc>
          <w:tcPr>
            <w:tcW w:w="1151" w:type="dxa"/>
            <w:vMerge w:val="restart"/>
            <w:shd w:val="clear" w:color="auto" w:fill="auto"/>
          </w:tcPr>
          <w:p w:rsidR="008D7539" w:rsidRPr="00EE4132" w:rsidRDefault="00236EE4">
            <w:pPr>
              <w:spacing w:line="240" w:lineRule="auto"/>
              <w:ind w:firstLine="0"/>
            </w:pPr>
            <w:r w:rsidRPr="00EE4132">
              <w:lastRenderedPageBreak/>
              <w:t>Lionberg (2003) study 1</w:t>
            </w:r>
          </w:p>
        </w:tc>
        <w:tc>
          <w:tcPr>
            <w:tcW w:w="3818" w:type="dxa"/>
            <w:shd w:val="clear" w:color="auto" w:fill="auto"/>
          </w:tcPr>
          <w:p w:rsidR="008D7539" w:rsidRPr="00EE4132" w:rsidRDefault="00236EE4">
            <w:pPr>
              <w:spacing w:line="240" w:lineRule="auto"/>
              <w:ind w:firstLine="0"/>
            </w:pPr>
            <w:r w:rsidRPr="00EE4132">
              <w:t>Social anxiety 'caseness' Vs. healthy control (total participants)</w:t>
            </w:r>
          </w:p>
        </w:tc>
        <w:tc>
          <w:tcPr>
            <w:tcW w:w="2266" w:type="dxa"/>
            <w:vMerge w:val="restart"/>
            <w:shd w:val="clear" w:color="auto" w:fill="auto"/>
          </w:tcPr>
          <w:p w:rsidR="008D7539" w:rsidRPr="00EE4132" w:rsidRDefault="00236EE4">
            <w:pPr>
              <w:spacing w:line="240" w:lineRule="auto"/>
              <w:ind w:firstLine="0"/>
            </w:pPr>
            <w:r w:rsidRPr="00EE4132">
              <w:t>Attachment comfort with closeness</w:t>
            </w:r>
          </w:p>
        </w:tc>
        <w:tc>
          <w:tcPr>
            <w:tcW w:w="2553" w:type="dxa"/>
            <w:shd w:val="clear" w:color="auto" w:fill="auto"/>
          </w:tcPr>
          <w:p w:rsidR="008D7539" w:rsidRPr="00EE4132" w:rsidRDefault="00236EE4">
            <w:pPr>
              <w:spacing w:line="240" w:lineRule="auto"/>
              <w:ind w:firstLine="0"/>
            </w:pPr>
            <w:r w:rsidRPr="00EE4132">
              <w:t xml:space="preserve">d = -1.44 ** </w:t>
            </w:r>
          </w:p>
        </w:tc>
        <w:tc>
          <w:tcPr>
            <w:tcW w:w="2264" w:type="dxa"/>
            <w:shd w:val="clear" w:color="auto" w:fill="auto"/>
          </w:tcPr>
          <w:p w:rsidR="008D7539" w:rsidRPr="00EE4132" w:rsidRDefault="00236EE4">
            <w:pPr>
              <w:spacing w:line="240" w:lineRule="auto"/>
              <w:ind w:firstLine="0"/>
            </w:pPr>
            <w:r w:rsidRPr="00EE4132">
              <w:t>-</w:t>
            </w:r>
          </w:p>
        </w:tc>
        <w:tc>
          <w:tcPr>
            <w:tcW w:w="3113" w:type="dxa"/>
            <w:vMerge w:val="restart"/>
            <w:shd w:val="clear" w:color="auto" w:fill="auto"/>
          </w:tcPr>
          <w:p w:rsidR="008D7539" w:rsidRPr="00EE4132" w:rsidRDefault="00236EE4">
            <w:pPr>
              <w:spacing w:line="240" w:lineRule="auto"/>
              <w:ind w:firstLine="0"/>
            </w:pPr>
            <w:r w:rsidRPr="00EE4132">
              <w:rPr>
                <w:b/>
                <w:bCs/>
              </w:rPr>
              <w:t>Social anxiety and healthy control groups matched on</w:t>
            </w:r>
            <w:r w:rsidRPr="00EE4132">
              <w:t xml:space="preserve">: Age; Gender; Ethnicity; Parental marital status; Participant relationship status; Participant relationship duration; Schizophrenia diagnosis; MDD; OCD; substance dependence diagnosis; organic psychiatric disorders; high suicide risk;                                                                        </w:t>
            </w:r>
            <w:r w:rsidRPr="00EE4132">
              <w:rPr>
                <w:b/>
                <w:bCs/>
              </w:rPr>
              <w:t>Social anxiety and panic disorder groups matched on</w:t>
            </w:r>
            <w:r w:rsidRPr="00EE4132">
              <w:t xml:space="preserve">: Age; Ethnicity; Parental marital status; Participant relationship status; Participant relationship duration; Treatment seeking for anxiety; Schizophrenia diagnosis; MDD; OCD; substance dependence diagnosis; organic psychiatric disorders; high suicide risk; </w:t>
            </w:r>
          </w:p>
        </w:tc>
      </w:tr>
      <w:tr w:rsidR="008D7539" w:rsidRPr="00EE4132">
        <w:trPr>
          <w:trHeight w:val="90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shd w:val="clear" w:color="auto" w:fill="auto"/>
          </w:tcPr>
          <w:p w:rsidR="008D7539" w:rsidRPr="00EE4132" w:rsidRDefault="00236EE4">
            <w:pPr>
              <w:spacing w:line="240" w:lineRule="auto"/>
              <w:ind w:firstLine="0"/>
            </w:pPr>
            <w:r w:rsidRPr="00EE4132">
              <w:t>Social anxiety 'caseness' Vs. Vs. healthy control (female participants only)</w:t>
            </w:r>
          </w:p>
        </w:tc>
        <w:tc>
          <w:tcPr>
            <w:tcW w:w="2266"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553" w:type="dxa"/>
            <w:shd w:val="clear" w:color="auto" w:fill="auto"/>
          </w:tcPr>
          <w:p w:rsidR="008D7539" w:rsidRPr="00EE4132" w:rsidRDefault="00236EE4">
            <w:pPr>
              <w:spacing w:line="240" w:lineRule="auto"/>
              <w:ind w:firstLine="0"/>
            </w:pPr>
            <w:r w:rsidRPr="00EE4132">
              <w:t>d = -1.03 *</w:t>
            </w:r>
          </w:p>
        </w:tc>
        <w:tc>
          <w:tcPr>
            <w:tcW w:w="2264" w:type="dxa"/>
            <w:shd w:val="clear" w:color="auto" w:fill="auto"/>
          </w:tcPr>
          <w:p w:rsidR="008D7539" w:rsidRPr="00EE4132" w:rsidRDefault="00236EE4">
            <w:pPr>
              <w:spacing w:line="240" w:lineRule="auto"/>
              <w:ind w:firstLine="0"/>
            </w:pPr>
            <w:r w:rsidRPr="00EE4132">
              <w:t>-</w:t>
            </w:r>
          </w:p>
        </w:tc>
        <w:tc>
          <w:tcPr>
            <w:tcW w:w="3113" w:type="dxa"/>
            <w:vMerge/>
            <w:shd w:val="clear" w:color="auto" w:fill="auto"/>
            <w:tcMar>
              <w:top w:w="0" w:type="dxa"/>
              <w:left w:w="0" w:type="dxa"/>
              <w:right w:w="0" w:type="dxa"/>
            </w:tcMar>
            <w:vAlign w:val="center"/>
          </w:tcPr>
          <w:p w:rsidR="008D7539" w:rsidRPr="00EE4132" w:rsidRDefault="008D7539">
            <w:pPr>
              <w:spacing w:line="240" w:lineRule="auto"/>
              <w:ind w:firstLine="0"/>
            </w:pPr>
          </w:p>
        </w:tc>
      </w:tr>
      <w:tr w:rsidR="008D7539" w:rsidRPr="00EE4132">
        <w:trPr>
          <w:trHeight w:val="90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shd w:val="clear" w:color="auto" w:fill="auto"/>
          </w:tcPr>
          <w:p w:rsidR="008D7539" w:rsidRPr="00EE4132" w:rsidRDefault="00236EE4">
            <w:pPr>
              <w:spacing w:line="240" w:lineRule="auto"/>
              <w:ind w:firstLine="0"/>
            </w:pPr>
            <w:r w:rsidRPr="00EE4132">
              <w:t>Social anxiety 'caseness' Vs. Panic disorder 'caseness' (female participants only)</w:t>
            </w:r>
          </w:p>
        </w:tc>
        <w:tc>
          <w:tcPr>
            <w:tcW w:w="2266"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553" w:type="dxa"/>
            <w:shd w:val="clear" w:color="auto" w:fill="auto"/>
          </w:tcPr>
          <w:p w:rsidR="008D7539" w:rsidRPr="00EE4132" w:rsidRDefault="00236EE4">
            <w:pPr>
              <w:spacing w:line="240" w:lineRule="auto"/>
              <w:ind w:firstLine="0"/>
            </w:pPr>
            <w:r w:rsidRPr="00EE4132">
              <w:t>d = -.71 *</w:t>
            </w:r>
          </w:p>
        </w:tc>
        <w:tc>
          <w:tcPr>
            <w:tcW w:w="2264" w:type="dxa"/>
            <w:shd w:val="clear" w:color="auto" w:fill="auto"/>
          </w:tcPr>
          <w:p w:rsidR="008D7539" w:rsidRPr="00EE4132" w:rsidRDefault="00236EE4">
            <w:pPr>
              <w:spacing w:line="240" w:lineRule="auto"/>
              <w:ind w:firstLine="0"/>
            </w:pPr>
            <w:r w:rsidRPr="00EE4132">
              <w:t>-</w:t>
            </w:r>
          </w:p>
        </w:tc>
        <w:tc>
          <w:tcPr>
            <w:tcW w:w="3113" w:type="dxa"/>
            <w:vMerge/>
            <w:shd w:val="clear" w:color="auto" w:fill="auto"/>
            <w:tcMar>
              <w:top w:w="0" w:type="dxa"/>
              <w:left w:w="0" w:type="dxa"/>
              <w:right w:w="0" w:type="dxa"/>
            </w:tcMar>
            <w:vAlign w:val="center"/>
          </w:tcPr>
          <w:p w:rsidR="008D7539" w:rsidRPr="00EE4132" w:rsidRDefault="008D7539">
            <w:pPr>
              <w:spacing w:line="240" w:lineRule="auto"/>
              <w:ind w:firstLine="0"/>
            </w:pPr>
          </w:p>
        </w:tc>
      </w:tr>
      <w:tr w:rsidR="008D7539" w:rsidRPr="00EE4132">
        <w:trPr>
          <w:trHeight w:val="90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shd w:val="clear" w:color="auto" w:fill="auto"/>
          </w:tcPr>
          <w:p w:rsidR="008D7539" w:rsidRPr="00EE4132" w:rsidRDefault="00236EE4">
            <w:pPr>
              <w:spacing w:line="240" w:lineRule="auto"/>
              <w:ind w:firstLine="0"/>
            </w:pPr>
            <w:r w:rsidRPr="00EE4132">
              <w:t>Social anxiety 'caseness' Vs. healthy control (total participants)</w:t>
            </w:r>
          </w:p>
        </w:tc>
        <w:tc>
          <w:tcPr>
            <w:tcW w:w="2266" w:type="dxa"/>
            <w:vMerge w:val="restart"/>
            <w:shd w:val="clear" w:color="auto" w:fill="auto"/>
          </w:tcPr>
          <w:p w:rsidR="008D7539" w:rsidRPr="00EE4132" w:rsidRDefault="00236EE4">
            <w:pPr>
              <w:spacing w:line="240" w:lineRule="auto"/>
              <w:ind w:firstLine="0"/>
            </w:pPr>
            <w:r w:rsidRPr="00EE4132">
              <w:t>Attachment depend on others</w:t>
            </w:r>
          </w:p>
        </w:tc>
        <w:tc>
          <w:tcPr>
            <w:tcW w:w="2553" w:type="dxa"/>
            <w:shd w:val="clear" w:color="auto" w:fill="auto"/>
          </w:tcPr>
          <w:p w:rsidR="008D7539" w:rsidRPr="00EE4132" w:rsidRDefault="00236EE4">
            <w:pPr>
              <w:spacing w:line="240" w:lineRule="auto"/>
              <w:ind w:firstLine="0"/>
            </w:pPr>
            <w:r w:rsidRPr="00EE4132">
              <w:t>d = -1.02 **</w:t>
            </w:r>
          </w:p>
        </w:tc>
        <w:tc>
          <w:tcPr>
            <w:tcW w:w="2264" w:type="dxa"/>
            <w:shd w:val="clear" w:color="auto" w:fill="auto"/>
          </w:tcPr>
          <w:p w:rsidR="008D7539" w:rsidRPr="00EE4132" w:rsidRDefault="00236EE4">
            <w:pPr>
              <w:spacing w:line="240" w:lineRule="auto"/>
              <w:ind w:firstLine="0"/>
            </w:pPr>
            <w:r w:rsidRPr="00EE4132">
              <w:t>-</w:t>
            </w:r>
          </w:p>
        </w:tc>
        <w:tc>
          <w:tcPr>
            <w:tcW w:w="3113" w:type="dxa"/>
            <w:vMerge/>
            <w:shd w:val="clear" w:color="auto" w:fill="auto"/>
            <w:tcMar>
              <w:top w:w="0" w:type="dxa"/>
              <w:left w:w="0" w:type="dxa"/>
              <w:right w:w="0" w:type="dxa"/>
            </w:tcMar>
            <w:vAlign w:val="center"/>
          </w:tcPr>
          <w:p w:rsidR="008D7539" w:rsidRPr="00EE4132" w:rsidRDefault="008D7539">
            <w:pPr>
              <w:spacing w:line="240" w:lineRule="auto"/>
              <w:ind w:firstLine="0"/>
            </w:pPr>
          </w:p>
        </w:tc>
      </w:tr>
      <w:tr w:rsidR="008D7539" w:rsidRPr="00EE4132">
        <w:trPr>
          <w:trHeight w:val="90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shd w:val="clear" w:color="auto" w:fill="auto"/>
          </w:tcPr>
          <w:p w:rsidR="008D7539" w:rsidRPr="00EE4132" w:rsidRDefault="00236EE4">
            <w:pPr>
              <w:spacing w:line="240" w:lineRule="auto"/>
              <w:ind w:firstLine="0"/>
            </w:pPr>
            <w:r w:rsidRPr="00EE4132">
              <w:t>Social anxiety 'caseness' Vs. Vs. healthy control (female participants only)</w:t>
            </w:r>
          </w:p>
        </w:tc>
        <w:tc>
          <w:tcPr>
            <w:tcW w:w="2266"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553" w:type="dxa"/>
            <w:shd w:val="clear" w:color="auto" w:fill="auto"/>
          </w:tcPr>
          <w:p w:rsidR="008D7539" w:rsidRPr="00EE4132" w:rsidRDefault="00236EE4">
            <w:pPr>
              <w:spacing w:line="240" w:lineRule="auto"/>
              <w:ind w:firstLine="0"/>
            </w:pPr>
            <w:r w:rsidRPr="00EE4132">
              <w:t>d = -.83 *</w:t>
            </w:r>
          </w:p>
        </w:tc>
        <w:tc>
          <w:tcPr>
            <w:tcW w:w="2264" w:type="dxa"/>
            <w:shd w:val="clear" w:color="auto" w:fill="auto"/>
          </w:tcPr>
          <w:p w:rsidR="008D7539" w:rsidRPr="00EE4132" w:rsidRDefault="00236EE4">
            <w:pPr>
              <w:spacing w:line="240" w:lineRule="auto"/>
              <w:ind w:firstLine="0"/>
            </w:pPr>
            <w:r w:rsidRPr="00EE4132">
              <w:t>-</w:t>
            </w:r>
          </w:p>
        </w:tc>
        <w:tc>
          <w:tcPr>
            <w:tcW w:w="3113" w:type="dxa"/>
            <w:vMerge/>
            <w:shd w:val="clear" w:color="auto" w:fill="auto"/>
            <w:tcMar>
              <w:top w:w="0" w:type="dxa"/>
              <w:left w:w="0" w:type="dxa"/>
              <w:right w:w="0" w:type="dxa"/>
            </w:tcMar>
            <w:vAlign w:val="center"/>
          </w:tcPr>
          <w:p w:rsidR="008D7539" w:rsidRPr="00EE4132" w:rsidRDefault="008D7539">
            <w:pPr>
              <w:spacing w:line="240" w:lineRule="auto"/>
              <w:ind w:firstLine="0"/>
            </w:pPr>
          </w:p>
        </w:tc>
      </w:tr>
      <w:tr w:rsidR="008D7539" w:rsidRPr="00EE4132">
        <w:trPr>
          <w:trHeight w:val="90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shd w:val="clear" w:color="auto" w:fill="auto"/>
          </w:tcPr>
          <w:p w:rsidR="008D7539" w:rsidRPr="00EE4132" w:rsidRDefault="00236EE4">
            <w:pPr>
              <w:spacing w:line="240" w:lineRule="auto"/>
              <w:ind w:firstLine="0"/>
            </w:pPr>
            <w:r w:rsidRPr="00EE4132">
              <w:t>Social anxiety 'caseness' Vs. Panic disorder 'caseness' (female participants only)</w:t>
            </w:r>
          </w:p>
        </w:tc>
        <w:tc>
          <w:tcPr>
            <w:tcW w:w="2266"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553" w:type="dxa"/>
            <w:shd w:val="clear" w:color="auto" w:fill="auto"/>
          </w:tcPr>
          <w:p w:rsidR="008D7539" w:rsidRPr="00EE4132" w:rsidRDefault="00236EE4">
            <w:pPr>
              <w:spacing w:line="240" w:lineRule="auto"/>
              <w:ind w:firstLine="0"/>
            </w:pPr>
            <w:r w:rsidRPr="00EE4132">
              <w:t>d = -.33</w:t>
            </w:r>
          </w:p>
        </w:tc>
        <w:tc>
          <w:tcPr>
            <w:tcW w:w="2264" w:type="dxa"/>
            <w:shd w:val="clear" w:color="auto" w:fill="auto"/>
          </w:tcPr>
          <w:p w:rsidR="008D7539" w:rsidRPr="00EE4132" w:rsidRDefault="00236EE4">
            <w:pPr>
              <w:spacing w:line="240" w:lineRule="auto"/>
              <w:ind w:firstLine="0"/>
            </w:pPr>
            <w:r w:rsidRPr="00EE4132">
              <w:t>-</w:t>
            </w:r>
          </w:p>
        </w:tc>
        <w:tc>
          <w:tcPr>
            <w:tcW w:w="3113" w:type="dxa"/>
            <w:vMerge/>
            <w:shd w:val="clear" w:color="auto" w:fill="auto"/>
            <w:tcMar>
              <w:top w:w="0" w:type="dxa"/>
              <w:left w:w="0" w:type="dxa"/>
              <w:right w:w="0" w:type="dxa"/>
            </w:tcMar>
            <w:vAlign w:val="center"/>
          </w:tcPr>
          <w:p w:rsidR="008D7539" w:rsidRPr="00EE4132" w:rsidRDefault="008D7539">
            <w:pPr>
              <w:spacing w:line="240" w:lineRule="auto"/>
              <w:ind w:firstLine="0"/>
            </w:pPr>
          </w:p>
        </w:tc>
      </w:tr>
      <w:tr w:rsidR="008D7539" w:rsidRPr="00EE4132">
        <w:trPr>
          <w:trHeight w:val="90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shd w:val="clear" w:color="auto" w:fill="auto"/>
          </w:tcPr>
          <w:p w:rsidR="008D7539" w:rsidRPr="00EE4132" w:rsidRDefault="00236EE4">
            <w:pPr>
              <w:spacing w:line="240" w:lineRule="auto"/>
              <w:ind w:firstLine="0"/>
            </w:pPr>
            <w:r w:rsidRPr="00EE4132">
              <w:t>Social anxiety 'caseness' Vs. healthy control (total participants)</w:t>
            </w:r>
          </w:p>
        </w:tc>
        <w:tc>
          <w:tcPr>
            <w:tcW w:w="2266" w:type="dxa"/>
            <w:vMerge w:val="restart"/>
            <w:shd w:val="clear" w:color="auto" w:fill="auto"/>
          </w:tcPr>
          <w:p w:rsidR="008D7539" w:rsidRPr="00EE4132" w:rsidRDefault="00236EE4">
            <w:pPr>
              <w:spacing w:line="240" w:lineRule="auto"/>
              <w:ind w:firstLine="0"/>
            </w:pPr>
            <w:r w:rsidRPr="00EE4132">
              <w:t>Attachment anxiety</w:t>
            </w:r>
          </w:p>
        </w:tc>
        <w:tc>
          <w:tcPr>
            <w:tcW w:w="2553" w:type="dxa"/>
            <w:shd w:val="clear" w:color="auto" w:fill="auto"/>
          </w:tcPr>
          <w:p w:rsidR="008D7539" w:rsidRPr="00EE4132" w:rsidRDefault="00236EE4">
            <w:pPr>
              <w:spacing w:line="240" w:lineRule="auto"/>
              <w:ind w:firstLine="0"/>
            </w:pPr>
            <w:r w:rsidRPr="00EE4132">
              <w:t>d = 1.32 *</w:t>
            </w:r>
          </w:p>
        </w:tc>
        <w:tc>
          <w:tcPr>
            <w:tcW w:w="2264" w:type="dxa"/>
            <w:shd w:val="clear" w:color="auto" w:fill="auto"/>
          </w:tcPr>
          <w:p w:rsidR="008D7539" w:rsidRPr="00EE4132" w:rsidRDefault="00236EE4">
            <w:pPr>
              <w:spacing w:line="240" w:lineRule="auto"/>
              <w:ind w:firstLine="0"/>
            </w:pPr>
            <w:r w:rsidRPr="00EE4132">
              <w:t>-</w:t>
            </w:r>
          </w:p>
        </w:tc>
        <w:tc>
          <w:tcPr>
            <w:tcW w:w="3113" w:type="dxa"/>
            <w:vMerge/>
            <w:shd w:val="clear" w:color="auto" w:fill="auto"/>
            <w:tcMar>
              <w:top w:w="0" w:type="dxa"/>
              <w:left w:w="0" w:type="dxa"/>
              <w:right w:w="0" w:type="dxa"/>
            </w:tcMar>
            <w:vAlign w:val="center"/>
          </w:tcPr>
          <w:p w:rsidR="008D7539" w:rsidRPr="00EE4132" w:rsidRDefault="008D7539">
            <w:pPr>
              <w:spacing w:line="240" w:lineRule="auto"/>
              <w:ind w:firstLine="0"/>
            </w:pPr>
          </w:p>
        </w:tc>
      </w:tr>
      <w:tr w:rsidR="008D7539" w:rsidRPr="00EE4132">
        <w:trPr>
          <w:trHeight w:val="90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shd w:val="clear" w:color="auto" w:fill="auto"/>
          </w:tcPr>
          <w:p w:rsidR="008D7539" w:rsidRPr="00EE4132" w:rsidRDefault="00236EE4">
            <w:pPr>
              <w:spacing w:line="240" w:lineRule="auto"/>
              <w:ind w:firstLine="0"/>
            </w:pPr>
            <w:r w:rsidRPr="00EE4132">
              <w:t>Social anxiety 'caseness' Vs. Vs. healthy control (female participants only)</w:t>
            </w:r>
          </w:p>
        </w:tc>
        <w:tc>
          <w:tcPr>
            <w:tcW w:w="2266"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553" w:type="dxa"/>
            <w:shd w:val="clear" w:color="auto" w:fill="auto"/>
          </w:tcPr>
          <w:p w:rsidR="008D7539" w:rsidRPr="00EE4132" w:rsidRDefault="00236EE4">
            <w:pPr>
              <w:spacing w:line="240" w:lineRule="auto"/>
              <w:ind w:firstLine="0"/>
            </w:pPr>
            <w:r w:rsidRPr="00EE4132">
              <w:t>d = 1.33 *</w:t>
            </w:r>
          </w:p>
        </w:tc>
        <w:tc>
          <w:tcPr>
            <w:tcW w:w="2264" w:type="dxa"/>
            <w:shd w:val="clear" w:color="auto" w:fill="auto"/>
          </w:tcPr>
          <w:p w:rsidR="008D7539" w:rsidRPr="00EE4132" w:rsidRDefault="00236EE4">
            <w:pPr>
              <w:spacing w:line="240" w:lineRule="auto"/>
              <w:ind w:firstLine="0"/>
            </w:pPr>
            <w:r w:rsidRPr="00EE4132">
              <w:t>-</w:t>
            </w:r>
          </w:p>
        </w:tc>
        <w:tc>
          <w:tcPr>
            <w:tcW w:w="3113" w:type="dxa"/>
            <w:vMerge/>
            <w:shd w:val="clear" w:color="auto" w:fill="auto"/>
            <w:tcMar>
              <w:top w:w="0" w:type="dxa"/>
              <w:left w:w="0" w:type="dxa"/>
              <w:right w:w="0" w:type="dxa"/>
            </w:tcMar>
            <w:vAlign w:val="center"/>
          </w:tcPr>
          <w:p w:rsidR="008D7539" w:rsidRPr="00EE4132" w:rsidRDefault="008D7539">
            <w:pPr>
              <w:spacing w:line="240" w:lineRule="auto"/>
              <w:ind w:firstLine="0"/>
            </w:pPr>
          </w:p>
        </w:tc>
      </w:tr>
      <w:tr w:rsidR="008D7539" w:rsidRPr="00EE4132">
        <w:trPr>
          <w:trHeight w:val="90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shd w:val="clear" w:color="auto" w:fill="auto"/>
          </w:tcPr>
          <w:p w:rsidR="008D7539" w:rsidRPr="00EE4132" w:rsidRDefault="00236EE4">
            <w:pPr>
              <w:spacing w:line="240" w:lineRule="auto"/>
              <w:ind w:firstLine="0"/>
            </w:pPr>
            <w:r w:rsidRPr="00EE4132">
              <w:t>Social anxiety 'caseness' Vs. Panic disorder 'caseness' (female participants only)</w:t>
            </w:r>
          </w:p>
        </w:tc>
        <w:tc>
          <w:tcPr>
            <w:tcW w:w="2266"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553" w:type="dxa"/>
            <w:shd w:val="clear" w:color="auto" w:fill="auto"/>
          </w:tcPr>
          <w:p w:rsidR="008D7539" w:rsidRPr="00EE4132" w:rsidRDefault="00236EE4">
            <w:pPr>
              <w:spacing w:line="240" w:lineRule="auto"/>
              <w:ind w:firstLine="0"/>
            </w:pPr>
            <w:r w:rsidRPr="00EE4132">
              <w:t>d = 0.06</w:t>
            </w:r>
          </w:p>
        </w:tc>
        <w:tc>
          <w:tcPr>
            <w:tcW w:w="2264" w:type="dxa"/>
            <w:shd w:val="clear" w:color="auto" w:fill="auto"/>
          </w:tcPr>
          <w:p w:rsidR="008D7539" w:rsidRPr="00EE4132" w:rsidRDefault="00236EE4">
            <w:pPr>
              <w:spacing w:line="240" w:lineRule="auto"/>
              <w:ind w:firstLine="0"/>
            </w:pPr>
            <w:r w:rsidRPr="00EE4132">
              <w:t>-</w:t>
            </w:r>
          </w:p>
        </w:tc>
        <w:tc>
          <w:tcPr>
            <w:tcW w:w="3113" w:type="dxa"/>
            <w:vMerge/>
            <w:shd w:val="clear" w:color="auto" w:fill="auto"/>
            <w:tcMar>
              <w:top w:w="0" w:type="dxa"/>
              <w:left w:w="0" w:type="dxa"/>
              <w:right w:w="0" w:type="dxa"/>
            </w:tcMar>
            <w:vAlign w:val="center"/>
          </w:tcPr>
          <w:p w:rsidR="008D7539" w:rsidRPr="00EE4132" w:rsidRDefault="008D7539">
            <w:pPr>
              <w:spacing w:line="240" w:lineRule="auto"/>
              <w:ind w:firstLine="0"/>
            </w:pPr>
          </w:p>
        </w:tc>
      </w:tr>
      <w:tr w:rsidR="008D7539" w:rsidRPr="00EE4132">
        <w:trPr>
          <w:trHeight w:val="360"/>
        </w:trPr>
        <w:tc>
          <w:tcPr>
            <w:tcW w:w="1151" w:type="dxa"/>
            <w:vMerge w:val="restart"/>
            <w:shd w:val="clear" w:color="auto" w:fill="auto"/>
          </w:tcPr>
          <w:p w:rsidR="008D7539" w:rsidRPr="00EE4132" w:rsidRDefault="00236EE4">
            <w:pPr>
              <w:spacing w:line="240" w:lineRule="auto"/>
              <w:ind w:firstLine="0"/>
            </w:pPr>
            <w:r w:rsidRPr="00EE4132">
              <w:t>McDermott et al., (2015)</w:t>
            </w:r>
          </w:p>
        </w:tc>
        <w:tc>
          <w:tcPr>
            <w:tcW w:w="3818" w:type="dxa"/>
            <w:vMerge w:val="restart"/>
            <w:shd w:val="clear" w:color="auto" w:fill="auto"/>
          </w:tcPr>
          <w:p w:rsidR="008D7539" w:rsidRPr="00EE4132" w:rsidRDefault="00236EE4">
            <w:pPr>
              <w:spacing w:line="240" w:lineRule="auto"/>
              <w:ind w:firstLine="0"/>
            </w:pPr>
            <w:r w:rsidRPr="00EE4132">
              <w:t xml:space="preserve">Spectrum of global social anxiety </w:t>
            </w:r>
          </w:p>
        </w:tc>
        <w:tc>
          <w:tcPr>
            <w:tcW w:w="2266" w:type="dxa"/>
            <w:shd w:val="clear" w:color="auto" w:fill="auto"/>
          </w:tcPr>
          <w:p w:rsidR="008D7539" w:rsidRPr="00EE4132" w:rsidRDefault="00236EE4">
            <w:pPr>
              <w:spacing w:line="240" w:lineRule="auto"/>
              <w:ind w:firstLine="0"/>
            </w:pPr>
            <w:r w:rsidRPr="00EE4132">
              <w:t>Attachment anxiety</w:t>
            </w:r>
          </w:p>
        </w:tc>
        <w:tc>
          <w:tcPr>
            <w:tcW w:w="2553" w:type="dxa"/>
            <w:shd w:val="clear" w:color="auto" w:fill="auto"/>
          </w:tcPr>
          <w:p w:rsidR="008D7539" w:rsidRPr="00EE4132" w:rsidRDefault="00236EE4">
            <w:pPr>
              <w:spacing w:line="240" w:lineRule="auto"/>
              <w:ind w:firstLine="0"/>
            </w:pPr>
            <w:r w:rsidRPr="00EE4132">
              <w:t xml:space="preserve">r = .40 *** </w:t>
            </w:r>
            <w:r w:rsidRPr="00EE4132">
              <w:rPr>
                <w:vertAlign w:val="superscript"/>
              </w:rPr>
              <w:t>c</w:t>
            </w:r>
          </w:p>
        </w:tc>
        <w:tc>
          <w:tcPr>
            <w:tcW w:w="2264" w:type="dxa"/>
            <w:shd w:val="clear" w:color="auto" w:fill="auto"/>
          </w:tcPr>
          <w:p w:rsidR="008D7539" w:rsidRPr="00EE4132" w:rsidRDefault="00236EE4">
            <w:pPr>
              <w:spacing w:line="240" w:lineRule="auto"/>
              <w:ind w:firstLine="0"/>
            </w:pPr>
            <w:r w:rsidRPr="00EE4132">
              <w:t>β = .21 ***</w:t>
            </w:r>
          </w:p>
        </w:tc>
        <w:tc>
          <w:tcPr>
            <w:tcW w:w="3113" w:type="dxa"/>
            <w:shd w:val="clear" w:color="auto" w:fill="auto"/>
          </w:tcPr>
          <w:p w:rsidR="008D7539" w:rsidRPr="00EE4132" w:rsidRDefault="00236EE4">
            <w:pPr>
              <w:spacing w:line="240" w:lineRule="auto"/>
              <w:ind w:firstLine="0"/>
            </w:pPr>
            <w:r w:rsidRPr="00EE4132">
              <w:t>Attachment avoidance; Hope</w:t>
            </w:r>
          </w:p>
        </w:tc>
      </w:tr>
      <w:tr w:rsidR="008D7539" w:rsidRPr="00EE4132">
        <w:trPr>
          <w:trHeight w:val="36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266" w:type="dxa"/>
            <w:shd w:val="clear" w:color="auto" w:fill="auto"/>
          </w:tcPr>
          <w:p w:rsidR="008D7539" w:rsidRPr="00EE4132" w:rsidRDefault="00236EE4">
            <w:pPr>
              <w:spacing w:line="240" w:lineRule="auto"/>
              <w:ind w:firstLine="0"/>
            </w:pPr>
            <w:r w:rsidRPr="00EE4132">
              <w:t>Attachment avoidance</w:t>
            </w:r>
          </w:p>
        </w:tc>
        <w:tc>
          <w:tcPr>
            <w:tcW w:w="2553" w:type="dxa"/>
            <w:shd w:val="clear" w:color="auto" w:fill="auto"/>
          </w:tcPr>
          <w:p w:rsidR="008D7539" w:rsidRPr="00EE4132" w:rsidRDefault="00236EE4">
            <w:pPr>
              <w:spacing w:line="240" w:lineRule="auto"/>
              <w:ind w:firstLine="0"/>
            </w:pPr>
            <w:r w:rsidRPr="00EE4132">
              <w:t xml:space="preserve">r = .27 *** </w:t>
            </w:r>
            <w:r w:rsidRPr="00EE4132">
              <w:rPr>
                <w:vertAlign w:val="superscript"/>
              </w:rPr>
              <w:t>c</w:t>
            </w:r>
          </w:p>
        </w:tc>
        <w:tc>
          <w:tcPr>
            <w:tcW w:w="2264" w:type="dxa"/>
            <w:shd w:val="clear" w:color="auto" w:fill="auto"/>
          </w:tcPr>
          <w:p w:rsidR="008D7539" w:rsidRPr="00EE4132" w:rsidRDefault="00236EE4">
            <w:pPr>
              <w:spacing w:line="240" w:lineRule="auto"/>
              <w:ind w:firstLine="0"/>
            </w:pPr>
            <w:r w:rsidRPr="00EE4132">
              <w:t>β = .06 **</w:t>
            </w:r>
          </w:p>
        </w:tc>
        <w:tc>
          <w:tcPr>
            <w:tcW w:w="3113" w:type="dxa"/>
            <w:shd w:val="clear" w:color="auto" w:fill="auto"/>
          </w:tcPr>
          <w:p w:rsidR="008D7539" w:rsidRPr="00EE4132" w:rsidRDefault="00236EE4">
            <w:pPr>
              <w:spacing w:line="240" w:lineRule="auto"/>
              <w:ind w:firstLine="0"/>
            </w:pPr>
            <w:r w:rsidRPr="00EE4132">
              <w:t>Attachment anxiety; Hope</w:t>
            </w:r>
          </w:p>
        </w:tc>
      </w:tr>
      <w:tr w:rsidR="008D7539" w:rsidRPr="00EE4132">
        <w:trPr>
          <w:trHeight w:val="300"/>
        </w:trPr>
        <w:tc>
          <w:tcPr>
            <w:tcW w:w="1151" w:type="dxa"/>
            <w:vMerge w:val="restart"/>
            <w:shd w:val="clear" w:color="auto" w:fill="auto"/>
          </w:tcPr>
          <w:p w:rsidR="008D7539" w:rsidRPr="00EE4132" w:rsidRDefault="00236EE4">
            <w:pPr>
              <w:spacing w:line="240" w:lineRule="auto"/>
              <w:ind w:firstLine="0"/>
            </w:pPr>
            <w:r w:rsidRPr="00EE4132">
              <w:t>Michail &amp; Birchwood (2014)</w:t>
            </w:r>
          </w:p>
        </w:tc>
        <w:tc>
          <w:tcPr>
            <w:tcW w:w="3818" w:type="dxa"/>
            <w:vMerge w:val="restart"/>
            <w:shd w:val="clear" w:color="auto" w:fill="auto"/>
          </w:tcPr>
          <w:p w:rsidR="008D7539" w:rsidRPr="00EE4132" w:rsidRDefault="00236EE4">
            <w:pPr>
              <w:spacing w:line="240" w:lineRule="auto"/>
              <w:ind w:firstLine="0"/>
            </w:pPr>
            <w:r w:rsidRPr="00EE4132">
              <w:t>Social Interaction Anxiety and Social Phobia combined into global social anxiety measure</w:t>
            </w:r>
          </w:p>
        </w:tc>
        <w:tc>
          <w:tcPr>
            <w:tcW w:w="2266" w:type="dxa"/>
            <w:shd w:val="clear" w:color="auto" w:fill="auto"/>
          </w:tcPr>
          <w:p w:rsidR="008D7539" w:rsidRPr="00EE4132" w:rsidRDefault="00236EE4">
            <w:pPr>
              <w:spacing w:line="240" w:lineRule="auto"/>
              <w:ind w:firstLine="0"/>
            </w:pPr>
            <w:r w:rsidRPr="00EE4132">
              <w:t>Insecure attachment overall</w:t>
            </w:r>
          </w:p>
        </w:tc>
        <w:tc>
          <w:tcPr>
            <w:tcW w:w="2553" w:type="dxa"/>
            <w:shd w:val="clear" w:color="auto" w:fill="auto"/>
          </w:tcPr>
          <w:p w:rsidR="008D7539" w:rsidRPr="00EE4132" w:rsidRDefault="00236EE4">
            <w:pPr>
              <w:spacing w:line="240" w:lineRule="auto"/>
              <w:ind w:firstLine="0"/>
            </w:pPr>
            <w:r w:rsidRPr="00EE4132">
              <w:t xml:space="preserve">OR = 18.5 </w:t>
            </w:r>
            <w:r w:rsidRPr="00EE4132">
              <w:rPr>
                <w:vertAlign w:val="superscript"/>
              </w:rPr>
              <w:t>e</w:t>
            </w:r>
          </w:p>
        </w:tc>
        <w:tc>
          <w:tcPr>
            <w:tcW w:w="2264" w:type="dxa"/>
            <w:shd w:val="clear" w:color="auto" w:fill="auto"/>
          </w:tcPr>
          <w:p w:rsidR="008D7539" w:rsidRPr="00EE4132" w:rsidRDefault="00236EE4">
            <w:pPr>
              <w:spacing w:line="240" w:lineRule="auto"/>
              <w:ind w:firstLine="0"/>
            </w:pPr>
            <w:r w:rsidRPr="00EE4132">
              <w:t>-</w:t>
            </w:r>
          </w:p>
        </w:tc>
        <w:tc>
          <w:tcPr>
            <w:tcW w:w="3113" w:type="dxa"/>
            <w:shd w:val="clear" w:color="auto" w:fill="auto"/>
          </w:tcPr>
          <w:p w:rsidR="008D7539" w:rsidRPr="00EE4132" w:rsidRDefault="00236EE4">
            <w:pPr>
              <w:spacing w:line="240" w:lineRule="auto"/>
              <w:ind w:firstLine="0"/>
            </w:pPr>
            <w:r w:rsidRPr="00EE4132">
              <w:t>-</w:t>
            </w:r>
          </w:p>
        </w:tc>
      </w:tr>
      <w:tr w:rsidR="008D7539" w:rsidRPr="00EE4132">
        <w:trPr>
          <w:trHeight w:val="36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266" w:type="dxa"/>
            <w:shd w:val="clear" w:color="auto" w:fill="auto"/>
          </w:tcPr>
          <w:p w:rsidR="008D7539" w:rsidRPr="00EE4132" w:rsidRDefault="00236EE4">
            <w:pPr>
              <w:spacing w:line="240" w:lineRule="auto"/>
              <w:ind w:firstLine="0"/>
            </w:pPr>
            <w:r w:rsidRPr="00EE4132">
              <w:t>Preoccupied attachment</w:t>
            </w:r>
          </w:p>
        </w:tc>
        <w:tc>
          <w:tcPr>
            <w:tcW w:w="2553" w:type="dxa"/>
            <w:shd w:val="clear" w:color="auto" w:fill="auto"/>
          </w:tcPr>
          <w:p w:rsidR="008D7539" w:rsidRPr="00EE4132" w:rsidRDefault="00236EE4">
            <w:pPr>
              <w:spacing w:line="240" w:lineRule="auto"/>
              <w:ind w:firstLine="0"/>
            </w:pPr>
            <w:r w:rsidRPr="00EE4132">
              <w:t xml:space="preserve">OR = 1.5 </w:t>
            </w:r>
            <w:r w:rsidRPr="00EE4132">
              <w:rPr>
                <w:vertAlign w:val="superscript"/>
              </w:rPr>
              <w:t>e</w:t>
            </w:r>
          </w:p>
        </w:tc>
        <w:tc>
          <w:tcPr>
            <w:tcW w:w="2264" w:type="dxa"/>
            <w:shd w:val="clear" w:color="auto" w:fill="auto"/>
          </w:tcPr>
          <w:p w:rsidR="008D7539" w:rsidRPr="00EE4132" w:rsidRDefault="00236EE4">
            <w:pPr>
              <w:spacing w:line="240" w:lineRule="auto"/>
              <w:ind w:firstLine="0"/>
            </w:pPr>
            <w:r w:rsidRPr="00EE4132">
              <w:t>-</w:t>
            </w:r>
          </w:p>
        </w:tc>
        <w:tc>
          <w:tcPr>
            <w:tcW w:w="3113" w:type="dxa"/>
            <w:shd w:val="clear" w:color="auto" w:fill="auto"/>
          </w:tcPr>
          <w:p w:rsidR="008D7539" w:rsidRPr="00EE4132" w:rsidRDefault="00236EE4">
            <w:pPr>
              <w:spacing w:line="240" w:lineRule="auto"/>
              <w:ind w:firstLine="0"/>
            </w:pPr>
            <w:r w:rsidRPr="00EE4132">
              <w:t>-</w:t>
            </w:r>
          </w:p>
        </w:tc>
      </w:tr>
      <w:tr w:rsidR="008D7539" w:rsidRPr="00EE4132">
        <w:trPr>
          <w:trHeight w:val="36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266" w:type="dxa"/>
            <w:shd w:val="clear" w:color="auto" w:fill="auto"/>
          </w:tcPr>
          <w:p w:rsidR="008D7539" w:rsidRPr="00EE4132" w:rsidRDefault="00236EE4">
            <w:pPr>
              <w:spacing w:line="240" w:lineRule="auto"/>
              <w:ind w:firstLine="0"/>
            </w:pPr>
            <w:r w:rsidRPr="00EE4132">
              <w:t>Dismissive attachment</w:t>
            </w:r>
          </w:p>
        </w:tc>
        <w:tc>
          <w:tcPr>
            <w:tcW w:w="2553" w:type="dxa"/>
            <w:shd w:val="clear" w:color="auto" w:fill="auto"/>
          </w:tcPr>
          <w:p w:rsidR="008D7539" w:rsidRPr="00EE4132" w:rsidRDefault="00236EE4">
            <w:pPr>
              <w:spacing w:line="240" w:lineRule="auto"/>
              <w:ind w:firstLine="0"/>
            </w:pPr>
            <w:r w:rsidRPr="00EE4132">
              <w:t xml:space="preserve">OR = 0.4 </w:t>
            </w:r>
            <w:r w:rsidRPr="00EE4132">
              <w:rPr>
                <w:vertAlign w:val="superscript"/>
              </w:rPr>
              <w:t>e</w:t>
            </w:r>
          </w:p>
        </w:tc>
        <w:tc>
          <w:tcPr>
            <w:tcW w:w="2264" w:type="dxa"/>
            <w:shd w:val="clear" w:color="auto" w:fill="auto"/>
          </w:tcPr>
          <w:p w:rsidR="008D7539" w:rsidRPr="00EE4132" w:rsidRDefault="00236EE4">
            <w:pPr>
              <w:spacing w:line="240" w:lineRule="auto"/>
              <w:ind w:firstLine="0"/>
            </w:pPr>
            <w:r w:rsidRPr="00EE4132">
              <w:t>-</w:t>
            </w:r>
          </w:p>
        </w:tc>
        <w:tc>
          <w:tcPr>
            <w:tcW w:w="3113" w:type="dxa"/>
            <w:shd w:val="clear" w:color="auto" w:fill="auto"/>
          </w:tcPr>
          <w:p w:rsidR="008D7539" w:rsidRPr="00EE4132" w:rsidRDefault="00236EE4">
            <w:pPr>
              <w:spacing w:line="240" w:lineRule="auto"/>
              <w:ind w:firstLine="0"/>
            </w:pPr>
            <w:r w:rsidRPr="00EE4132">
              <w:t>-</w:t>
            </w:r>
          </w:p>
        </w:tc>
      </w:tr>
      <w:tr w:rsidR="008D7539" w:rsidRPr="00EE4132">
        <w:trPr>
          <w:trHeight w:val="36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266" w:type="dxa"/>
            <w:shd w:val="clear" w:color="auto" w:fill="auto"/>
          </w:tcPr>
          <w:p w:rsidR="008D7539" w:rsidRPr="00EE4132" w:rsidRDefault="00236EE4">
            <w:pPr>
              <w:spacing w:line="240" w:lineRule="auto"/>
              <w:ind w:firstLine="0"/>
            </w:pPr>
            <w:r w:rsidRPr="00EE4132">
              <w:t>Fearful attachment</w:t>
            </w:r>
          </w:p>
        </w:tc>
        <w:tc>
          <w:tcPr>
            <w:tcW w:w="2553" w:type="dxa"/>
            <w:shd w:val="clear" w:color="auto" w:fill="auto"/>
          </w:tcPr>
          <w:p w:rsidR="008D7539" w:rsidRPr="00EE4132" w:rsidRDefault="00236EE4">
            <w:pPr>
              <w:spacing w:line="240" w:lineRule="auto"/>
              <w:ind w:firstLine="0"/>
            </w:pPr>
            <w:r w:rsidRPr="00EE4132">
              <w:t xml:space="preserve">OR = 23.2 </w:t>
            </w:r>
            <w:r w:rsidRPr="00EE4132">
              <w:rPr>
                <w:vertAlign w:val="superscript"/>
              </w:rPr>
              <w:t>e</w:t>
            </w:r>
          </w:p>
        </w:tc>
        <w:tc>
          <w:tcPr>
            <w:tcW w:w="2264" w:type="dxa"/>
            <w:shd w:val="clear" w:color="auto" w:fill="auto"/>
          </w:tcPr>
          <w:p w:rsidR="008D7539" w:rsidRPr="00EE4132" w:rsidRDefault="00236EE4">
            <w:pPr>
              <w:spacing w:line="240" w:lineRule="auto"/>
              <w:ind w:firstLine="0"/>
            </w:pPr>
            <w:r w:rsidRPr="00EE4132">
              <w:t>-</w:t>
            </w:r>
          </w:p>
        </w:tc>
        <w:tc>
          <w:tcPr>
            <w:tcW w:w="3113" w:type="dxa"/>
            <w:shd w:val="clear" w:color="auto" w:fill="auto"/>
          </w:tcPr>
          <w:p w:rsidR="008D7539" w:rsidRPr="00EE4132" w:rsidRDefault="00236EE4">
            <w:pPr>
              <w:spacing w:line="240" w:lineRule="auto"/>
              <w:ind w:firstLine="0"/>
            </w:pPr>
            <w:r w:rsidRPr="00EE4132">
              <w:t>-</w:t>
            </w:r>
          </w:p>
        </w:tc>
      </w:tr>
      <w:tr w:rsidR="008D7539" w:rsidRPr="00EE4132">
        <w:trPr>
          <w:trHeight w:val="600"/>
        </w:trPr>
        <w:tc>
          <w:tcPr>
            <w:tcW w:w="1151" w:type="dxa"/>
            <w:vMerge w:val="restart"/>
            <w:shd w:val="clear" w:color="auto" w:fill="auto"/>
          </w:tcPr>
          <w:p w:rsidR="008D7539" w:rsidRPr="00EE4132" w:rsidRDefault="00236EE4">
            <w:pPr>
              <w:spacing w:line="240" w:lineRule="auto"/>
              <w:ind w:firstLine="0"/>
            </w:pPr>
            <w:r w:rsidRPr="00EE4132">
              <w:t>Mickelson, et al. (1997)</w:t>
            </w:r>
          </w:p>
        </w:tc>
        <w:tc>
          <w:tcPr>
            <w:tcW w:w="3818" w:type="dxa"/>
            <w:vMerge w:val="restart"/>
            <w:shd w:val="clear" w:color="auto" w:fill="auto"/>
          </w:tcPr>
          <w:p w:rsidR="008D7539" w:rsidRPr="00EE4132" w:rsidRDefault="00236EE4">
            <w:pPr>
              <w:spacing w:line="240" w:lineRule="auto"/>
              <w:ind w:firstLine="0"/>
            </w:pPr>
            <w:r w:rsidRPr="00EE4132">
              <w:t>Social anxiety 'caseness'</w:t>
            </w:r>
          </w:p>
        </w:tc>
        <w:tc>
          <w:tcPr>
            <w:tcW w:w="2266" w:type="dxa"/>
            <w:shd w:val="clear" w:color="auto" w:fill="auto"/>
          </w:tcPr>
          <w:p w:rsidR="008D7539" w:rsidRPr="00EE4132" w:rsidRDefault="00236EE4">
            <w:pPr>
              <w:spacing w:line="240" w:lineRule="auto"/>
              <w:ind w:firstLine="0"/>
            </w:pPr>
            <w:r w:rsidRPr="00EE4132">
              <w:t>Secure attachment group</w:t>
            </w:r>
          </w:p>
        </w:tc>
        <w:tc>
          <w:tcPr>
            <w:tcW w:w="2553" w:type="dxa"/>
            <w:shd w:val="clear" w:color="auto" w:fill="auto"/>
          </w:tcPr>
          <w:p w:rsidR="008D7539" w:rsidRPr="00EE4132" w:rsidRDefault="00236EE4">
            <w:pPr>
              <w:spacing w:line="240" w:lineRule="auto"/>
              <w:ind w:firstLine="0"/>
            </w:pPr>
            <w:r w:rsidRPr="00EE4132">
              <w:t>Significant *** (standardised effect size not reported)</w:t>
            </w:r>
          </w:p>
        </w:tc>
        <w:tc>
          <w:tcPr>
            <w:tcW w:w="2264" w:type="dxa"/>
            <w:shd w:val="clear" w:color="auto" w:fill="auto"/>
          </w:tcPr>
          <w:p w:rsidR="008D7539" w:rsidRPr="00EE4132" w:rsidRDefault="00236EE4">
            <w:pPr>
              <w:spacing w:line="240" w:lineRule="auto"/>
              <w:ind w:firstLine="0"/>
            </w:pPr>
            <w:r w:rsidRPr="00EE4132">
              <w:t>-</w:t>
            </w:r>
          </w:p>
        </w:tc>
        <w:tc>
          <w:tcPr>
            <w:tcW w:w="3113" w:type="dxa"/>
            <w:shd w:val="clear" w:color="auto" w:fill="auto"/>
          </w:tcPr>
          <w:p w:rsidR="008D7539" w:rsidRPr="00EE4132" w:rsidRDefault="00236EE4">
            <w:pPr>
              <w:spacing w:line="240" w:lineRule="auto"/>
              <w:ind w:firstLine="0"/>
            </w:pPr>
            <w:r w:rsidRPr="00EE4132">
              <w:t>-</w:t>
            </w:r>
          </w:p>
        </w:tc>
      </w:tr>
      <w:tr w:rsidR="008D7539" w:rsidRPr="00EE4132">
        <w:trPr>
          <w:trHeight w:val="60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266" w:type="dxa"/>
            <w:shd w:val="clear" w:color="auto" w:fill="auto"/>
          </w:tcPr>
          <w:p w:rsidR="008D7539" w:rsidRPr="00EE4132" w:rsidRDefault="00236EE4">
            <w:pPr>
              <w:spacing w:line="240" w:lineRule="auto"/>
              <w:ind w:firstLine="0"/>
            </w:pPr>
            <w:r w:rsidRPr="00EE4132">
              <w:t>anxious attachment group</w:t>
            </w:r>
          </w:p>
        </w:tc>
        <w:tc>
          <w:tcPr>
            <w:tcW w:w="2553" w:type="dxa"/>
            <w:shd w:val="clear" w:color="auto" w:fill="auto"/>
          </w:tcPr>
          <w:p w:rsidR="008D7539" w:rsidRPr="00EE4132" w:rsidRDefault="00236EE4">
            <w:pPr>
              <w:spacing w:line="240" w:lineRule="auto"/>
              <w:ind w:firstLine="0"/>
            </w:pPr>
            <w:r w:rsidRPr="00EE4132">
              <w:t>Significant *** (standardised effect size not reported)</w:t>
            </w:r>
          </w:p>
        </w:tc>
        <w:tc>
          <w:tcPr>
            <w:tcW w:w="2264" w:type="dxa"/>
            <w:shd w:val="clear" w:color="auto" w:fill="auto"/>
          </w:tcPr>
          <w:p w:rsidR="008D7539" w:rsidRPr="00EE4132" w:rsidRDefault="00236EE4">
            <w:pPr>
              <w:spacing w:line="240" w:lineRule="auto"/>
              <w:ind w:firstLine="0"/>
            </w:pPr>
            <w:r w:rsidRPr="00EE4132">
              <w:t>-</w:t>
            </w:r>
          </w:p>
        </w:tc>
        <w:tc>
          <w:tcPr>
            <w:tcW w:w="3113" w:type="dxa"/>
            <w:shd w:val="clear" w:color="auto" w:fill="auto"/>
          </w:tcPr>
          <w:p w:rsidR="008D7539" w:rsidRPr="00EE4132" w:rsidRDefault="00236EE4">
            <w:pPr>
              <w:spacing w:line="240" w:lineRule="auto"/>
              <w:ind w:firstLine="0"/>
            </w:pPr>
            <w:r w:rsidRPr="00EE4132">
              <w:t>-</w:t>
            </w:r>
          </w:p>
        </w:tc>
      </w:tr>
      <w:tr w:rsidR="008D7539" w:rsidRPr="00EE4132">
        <w:trPr>
          <w:trHeight w:val="60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266" w:type="dxa"/>
            <w:shd w:val="clear" w:color="auto" w:fill="auto"/>
          </w:tcPr>
          <w:p w:rsidR="008D7539" w:rsidRPr="00EE4132" w:rsidRDefault="00236EE4">
            <w:pPr>
              <w:spacing w:line="240" w:lineRule="auto"/>
              <w:ind w:firstLine="0"/>
            </w:pPr>
            <w:r w:rsidRPr="00EE4132">
              <w:t>avoidant attachment group</w:t>
            </w:r>
          </w:p>
        </w:tc>
        <w:tc>
          <w:tcPr>
            <w:tcW w:w="2553" w:type="dxa"/>
            <w:shd w:val="clear" w:color="auto" w:fill="auto"/>
          </w:tcPr>
          <w:p w:rsidR="008D7539" w:rsidRPr="00EE4132" w:rsidRDefault="00236EE4">
            <w:pPr>
              <w:spacing w:line="240" w:lineRule="auto"/>
              <w:ind w:firstLine="0"/>
            </w:pPr>
            <w:r w:rsidRPr="00EE4132">
              <w:t>Significant *** (standardised effect size not reported)</w:t>
            </w:r>
          </w:p>
        </w:tc>
        <w:tc>
          <w:tcPr>
            <w:tcW w:w="2264" w:type="dxa"/>
            <w:shd w:val="clear" w:color="auto" w:fill="auto"/>
          </w:tcPr>
          <w:p w:rsidR="008D7539" w:rsidRPr="00EE4132" w:rsidRDefault="00236EE4">
            <w:pPr>
              <w:spacing w:line="240" w:lineRule="auto"/>
              <w:ind w:firstLine="0"/>
            </w:pPr>
            <w:r w:rsidRPr="00EE4132">
              <w:t>-</w:t>
            </w:r>
          </w:p>
        </w:tc>
        <w:tc>
          <w:tcPr>
            <w:tcW w:w="3113" w:type="dxa"/>
            <w:shd w:val="clear" w:color="auto" w:fill="auto"/>
          </w:tcPr>
          <w:p w:rsidR="008D7539" w:rsidRPr="00EE4132" w:rsidRDefault="00236EE4">
            <w:pPr>
              <w:spacing w:line="240" w:lineRule="auto"/>
              <w:ind w:firstLine="0"/>
            </w:pPr>
            <w:r w:rsidRPr="00EE4132">
              <w:t>-</w:t>
            </w:r>
          </w:p>
        </w:tc>
      </w:tr>
      <w:tr w:rsidR="008D7539" w:rsidRPr="00EE4132">
        <w:trPr>
          <w:trHeight w:val="60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266" w:type="dxa"/>
            <w:shd w:val="clear" w:color="auto" w:fill="auto"/>
          </w:tcPr>
          <w:p w:rsidR="008D7539" w:rsidRPr="00EE4132" w:rsidRDefault="00236EE4">
            <w:pPr>
              <w:spacing w:line="240" w:lineRule="auto"/>
              <w:ind w:firstLine="0"/>
            </w:pPr>
            <w:r w:rsidRPr="00EE4132">
              <w:t>anxious/avoidant attachment comparison</w:t>
            </w:r>
          </w:p>
        </w:tc>
        <w:tc>
          <w:tcPr>
            <w:tcW w:w="2553" w:type="dxa"/>
            <w:shd w:val="clear" w:color="auto" w:fill="auto"/>
          </w:tcPr>
          <w:p w:rsidR="008D7539" w:rsidRPr="00EE4132" w:rsidRDefault="00236EE4">
            <w:pPr>
              <w:spacing w:line="240" w:lineRule="auto"/>
              <w:ind w:firstLine="0"/>
            </w:pPr>
            <w:r w:rsidRPr="00EE4132">
              <w:t>Non-significant (standardised effect size not reported)</w:t>
            </w:r>
          </w:p>
        </w:tc>
        <w:tc>
          <w:tcPr>
            <w:tcW w:w="2264" w:type="dxa"/>
            <w:shd w:val="clear" w:color="auto" w:fill="auto"/>
          </w:tcPr>
          <w:p w:rsidR="008D7539" w:rsidRPr="00EE4132" w:rsidRDefault="00236EE4">
            <w:pPr>
              <w:spacing w:line="240" w:lineRule="auto"/>
              <w:ind w:firstLine="0"/>
            </w:pPr>
            <w:r w:rsidRPr="00EE4132">
              <w:t>-</w:t>
            </w:r>
          </w:p>
        </w:tc>
        <w:tc>
          <w:tcPr>
            <w:tcW w:w="3113" w:type="dxa"/>
            <w:shd w:val="clear" w:color="auto" w:fill="auto"/>
          </w:tcPr>
          <w:p w:rsidR="008D7539" w:rsidRPr="00EE4132" w:rsidRDefault="00236EE4">
            <w:pPr>
              <w:spacing w:line="240" w:lineRule="auto"/>
              <w:ind w:firstLine="0"/>
            </w:pPr>
            <w:r w:rsidRPr="00EE4132">
              <w:t>-</w:t>
            </w:r>
          </w:p>
        </w:tc>
      </w:tr>
      <w:tr w:rsidR="008D7539" w:rsidRPr="00EE4132">
        <w:trPr>
          <w:trHeight w:val="1500"/>
        </w:trPr>
        <w:tc>
          <w:tcPr>
            <w:tcW w:w="1151" w:type="dxa"/>
            <w:vMerge w:val="restart"/>
            <w:shd w:val="clear" w:color="auto" w:fill="auto"/>
          </w:tcPr>
          <w:p w:rsidR="008D7539" w:rsidRPr="00EE4132" w:rsidRDefault="00236EE4">
            <w:pPr>
              <w:spacing w:line="240" w:lineRule="auto"/>
              <w:ind w:firstLine="0"/>
            </w:pPr>
            <w:r w:rsidRPr="00EE4132">
              <w:lastRenderedPageBreak/>
              <w:t>Nikitin &amp; Freund (2010) (study 1)</w:t>
            </w:r>
          </w:p>
        </w:tc>
        <w:tc>
          <w:tcPr>
            <w:tcW w:w="3818" w:type="dxa"/>
            <w:vMerge w:val="restart"/>
            <w:shd w:val="clear" w:color="auto" w:fill="auto"/>
          </w:tcPr>
          <w:p w:rsidR="008D7539" w:rsidRPr="00EE4132" w:rsidRDefault="00236EE4">
            <w:pPr>
              <w:spacing w:line="240" w:lineRule="auto"/>
              <w:ind w:firstLine="0"/>
            </w:pPr>
            <w:r w:rsidRPr="00EE4132">
              <w:t>Spectrum of social interaction anxiety</w:t>
            </w:r>
          </w:p>
        </w:tc>
        <w:tc>
          <w:tcPr>
            <w:tcW w:w="2266" w:type="dxa"/>
            <w:shd w:val="clear" w:color="auto" w:fill="auto"/>
          </w:tcPr>
          <w:p w:rsidR="008D7539" w:rsidRPr="00EE4132" w:rsidRDefault="00236EE4">
            <w:pPr>
              <w:spacing w:line="240" w:lineRule="auto"/>
              <w:ind w:firstLine="0"/>
            </w:pPr>
            <w:r w:rsidRPr="00EE4132">
              <w:t>secure attachment</w:t>
            </w:r>
          </w:p>
        </w:tc>
        <w:tc>
          <w:tcPr>
            <w:tcW w:w="2553" w:type="dxa"/>
            <w:shd w:val="clear" w:color="auto" w:fill="auto"/>
          </w:tcPr>
          <w:p w:rsidR="008D7539" w:rsidRPr="00EE4132" w:rsidRDefault="00236EE4">
            <w:pPr>
              <w:spacing w:line="240" w:lineRule="auto"/>
              <w:ind w:firstLine="0"/>
            </w:pPr>
            <w:r w:rsidRPr="00EE4132">
              <w:t>-</w:t>
            </w:r>
          </w:p>
        </w:tc>
        <w:tc>
          <w:tcPr>
            <w:tcW w:w="2264" w:type="dxa"/>
            <w:shd w:val="clear" w:color="auto" w:fill="auto"/>
          </w:tcPr>
          <w:p w:rsidR="008D7539" w:rsidRPr="00EE4132" w:rsidRDefault="00236EE4">
            <w:pPr>
              <w:spacing w:line="240" w:lineRule="auto"/>
              <w:ind w:firstLine="0"/>
            </w:pPr>
            <w:r w:rsidRPr="00EE4132">
              <w:t>β = -.48 ***</w:t>
            </w:r>
          </w:p>
        </w:tc>
        <w:tc>
          <w:tcPr>
            <w:tcW w:w="3113" w:type="dxa"/>
            <w:shd w:val="clear" w:color="auto" w:fill="auto"/>
          </w:tcPr>
          <w:p w:rsidR="008D7539" w:rsidRPr="00EE4132" w:rsidRDefault="00236EE4">
            <w:pPr>
              <w:spacing w:line="240" w:lineRule="auto"/>
              <w:ind w:firstLine="0"/>
            </w:pPr>
            <w:r w:rsidRPr="00EE4132">
              <w:t>Preoccupied attachment; Dismissive attachment; Fearful attachment; Social approach motivation; Social avoidance motivation; Social approach X avoidance motivation interaction</w:t>
            </w:r>
          </w:p>
        </w:tc>
      </w:tr>
      <w:tr w:rsidR="008D7539" w:rsidRPr="00EE4132">
        <w:trPr>
          <w:trHeight w:val="150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266" w:type="dxa"/>
            <w:shd w:val="clear" w:color="auto" w:fill="auto"/>
          </w:tcPr>
          <w:p w:rsidR="008D7539" w:rsidRPr="00EE4132" w:rsidRDefault="00236EE4">
            <w:pPr>
              <w:spacing w:line="240" w:lineRule="auto"/>
              <w:ind w:firstLine="0"/>
            </w:pPr>
            <w:r w:rsidRPr="00EE4132">
              <w:t>Preoccupied attachment</w:t>
            </w:r>
          </w:p>
        </w:tc>
        <w:tc>
          <w:tcPr>
            <w:tcW w:w="2553" w:type="dxa"/>
            <w:shd w:val="clear" w:color="auto" w:fill="auto"/>
          </w:tcPr>
          <w:p w:rsidR="008D7539" w:rsidRPr="00EE4132" w:rsidRDefault="00236EE4">
            <w:pPr>
              <w:spacing w:line="240" w:lineRule="auto"/>
              <w:ind w:firstLine="0"/>
            </w:pPr>
            <w:r w:rsidRPr="00EE4132">
              <w:t>-</w:t>
            </w:r>
          </w:p>
        </w:tc>
        <w:tc>
          <w:tcPr>
            <w:tcW w:w="2264" w:type="dxa"/>
            <w:shd w:val="clear" w:color="auto" w:fill="auto"/>
          </w:tcPr>
          <w:p w:rsidR="008D7539" w:rsidRPr="00EE4132" w:rsidRDefault="00236EE4">
            <w:pPr>
              <w:spacing w:line="240" w:lineRule="auto"/>
              <w:ind w:firstLine="0"/>
            </w:pPr>
            <w:r w:rsidRPr="00EE4132">
              <w:t>Non-significant (values not reported)</w:t>
            </w:r>
          </w:p>
        </w:tc>
        <w:tc>
          <w:tcPr>
            <w:tcW w:w="3113" w:type="dxa"/>
            <w:shd w:val="clear" w:color="auto" w:fill="auto"/>
          </w:tcPr>
          <w:p w:rsidR="008D7539" w:rsidRPr="00EE4132" w:rsidRDefault="00236EE4">
            <w:pPr>
              <w:spacing w:line="240" w:lineRule="auto"/>
              <w:ind w:firstLine="0"/>
            </w:pPr>
            <w:r w:rsidRPr="00EE4132">
              <w:t>Secure attachment; Dismissive attachment; Fearful attachment; Social approach motivation; Social avoidance motivation; Social approach X avoidance motivation interaction</w:t>
            </w:r>
          </w:p>
        </w:tc>
      </w:tr>
      <w:tr w:rsidR="008D7539" w:rsidRPr="00EE4132">
        <w:trPr>
          <w:trHeight w:val="150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266" w:type="dxa"/>
            <w:shd w:val="clear" w:color="auto" w:fill="auto"/>
          </w:tcPr>
          <w:p w:rsidR="008D7539" w:rsidRPr="00EE4132" w:rsidRDefault="00236EE4">
            <w:pPr>
              <w:spacing w:line="240" w:lineRule="auto"/>
              <w:ind w:firstLine="0"/>
            </w:pPr>
            <w:r w:rsidRPr="00EE4132">
              <w:t>Dismissive attachment</w:t>
            </w:r>
          </w:p>
        </w:tc>
        <w:tc>
          <w:tcPr>
            <w:tcW w:w="2553" w:type="dxa"/>
            <w:shd w:val="clear" w:color="auto" w:fill="auto"/>
          </w:tcPr>
          <w:p w:rsidR="008D7539" w:rsidRPr="00EE4132" w:rsidRDefault="00236EE4">
            <w:pPr>
              <w:spacing w:line="240" w:lineRule="auto"/>
              <w:ind w:firstLine="0"/>
            </w:pPr>
            <w:r w:rsidRPr="00EE4132">
              <w:t>-</w:t>
            </w:r>
          </w:p>
        </w:tc>
        <w:tc>
          <w:tcPr>
            <w:tcW w:w="2264" w:type="dxa"/>
            <w:shd w:val="clear" w:color="auto" w:fill="auto"/>
          </w:tcPr>
          <w:p w:rsidR="008D7539" w:rsidRPr="00EE4132" w:rsidRDefault="00236EE4">
            <w:pPr>
              <w:spacing w:line="240" w:lineRule="auto"/>
              <w:ind w:firstLine="0"/>
            </w:pPr>
            <w:r w:rsidRPr="00EE4132">
              <w:t>Non-significant (values not reported)</w:t>
            </w:r>
          </w:p>
        </w:tc>
        <w:tc>
          <w:tcPr>
            <w:tcW w:w="3113" w:type="dxa"/>
            <w:shd w:val="clear" w:color="auto" w:fill="auto"/>
          </w:tcPr>
          <w:p w:rsidR="008D7539" w:rsidRPr="00EE4132" w:rsidRDefault="00236EE4">
            <w:pPr>
              <w:spacing w:line="240" w:lineRule="auto"/>
              <w:ind w:firstLine="0"/>
            </w:pPr>
            <w:r w:rsidRPr="00EE4132">
              <w:t>Secure attachment; Preoccupied attachment; Fearful attachment; Social approach motivation; Social avoidance motivation; Social approach X avoidance motivation interaction</w:t>
            </w:r>
          </w:p>
        </w:tc>
      </w:tr>
      <w:tr w:rsidR="008D7539" w:rsidRPr="00EE4132">
        <w:trPr>
          <w:trHeight w:val="150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266" w:type="dxa"/>
            <w:shd w:val="clear" w:color="auto" w:fill="auto"/>
          </w:tcPr>
          <w:p w:rsidR="008D7539" w:rsidRPr="00EE4132" w:rsidRDefault="00236EE4">
            <w:pPr>
              <w:spacing w:line="240" w:lineRule="auto"/>
              <w:ind w:firstLine="0"/>
            </w:pPr>
            <w:r w:rsidRPr="00EE4132">
              <w:t>Fearful attachment</w:t>
            </w:r>
          </w:p>
        </w:tc>
        <w:tc>
          <w:tcPr>
            <w:tcW w:w="2553" w:type="dxa"/>
            <w:shd w:val="clear" w:color="auto" w:fill="auto"/>
          </w:tcPr>
          <w:p w:rsidR="008D7539" w:rsidRPr="00EE4132" w:rsidRDefault="00236EE4">
            <w:pPr>
              <w:spacing w:line="240" w:lineRule="auto"/>
              <w:ind w:firstLine="0"/>
            </w:pPr>
            <w:r w:rsidRPr="00EE4132">
              <w:t>-</w:t>
            </w:r>
          </w:p>
        </w:tc>
        <w:tc>
          <w:tcPr>
            <w:tcW w:w="2264" w:type="dxa"/>
            <w:shd w:val="clear" w:color="auto" w:fill="auto"/>
          </w:tcPr>
          <w:p w:rsidR="008D7539" w:rsidRPr="00EE4132" w:rsidRDefault="00236EE4">
            <w:pPr>
              <w:spacing w:line="240" w:lineRule="auto"/>
              <w:ind w:firstLine="0"/>
            </w:pPr>
            <w:r w:rsidRPr="00EE4132">
              <w:t>Non-significant (values not reported)</w:t>
            </w:r>
          </w:p>
        </w:tc>
        <w:tc>
          <w:tcPr>
            <w:tcW w:w="3113" w:type="dxa"/>
            <w:shd w:val="clear" w:color="auto" w:fill="auto"/>
          </w:tcPr>
          <w:p w:rsidR="008D7539" w:rsidRPr="00EE4132" w:rsidRDefault="00236EE4">
            <w:pPr>
              <w:spacing w:line="240" w:lineRule="auto"/>
              <w:ind w:firstLine="0"/>
            </w:pPr>
            <w:r w:rsidRPr="00EE4132">
              <w:t>Secure attachment; Preoccupied attachment; Dismissive attachment; Social approach motivation; Social avoidance motivation; Social approach X avoidance motivation interaction</w:t>
            </w:r>
          </w:p>
        </w:tc>
      </w:tr>
      <w:tr w:rsidR="008D7539" w:rsidRPr="00EE4132">
        <w:trPr>
          <w:trHeight w:val="960"/>
        </w:trPr>
        <w:tc>
          <w:tcPr>
            <w:tcW w:w="1151" w:type="dxa"/>
            <w:shd w:val="clear" w:color="auto" w:fill="auto"/>
          </w:tcPr>
          <w:p w:rsidR="008D7539" w:rsidRPr="00EE4132" w:rsidRDefault="00236EE4">
            <w:pPr>
              <w:spacing w:line="240" w:lineRule="auto"/>
              <w:ind w:firstLine="0"/>
            </w:pPr>
            <w:r w:rsidRPr="00EE4132">
              <w:lastRenderedPageBreak/>
              <w:t>Parade, et al. (2010)</w:t>
            </w:r>
          </w:p>
        </w:tc>
        <w:tc>
          <w:tcPr>
            <w:tcW w:w="3818" w:type="dxa"/>
            <w:shd w:val="clear" w:color="auto" w:fill="auto"/>
          </w:tcPr>
          <w:p w:rsidR="008D7539" w:rsidRPr="00EE4132" w:rsidRDefault="00236EE4">
            <w:pPr>
              <w:spacing w:line="240" w:lineRule="auto"/>
              <w:ind w:firstLine="0"/>
            </w:pPr>
            <w:r w:rsidRPr="00EE4132">
              <w:t>Spectrum of social interaction anxiety</w:t>
            </w:r>
          </w:p>
        </w:tc>
        <w:tc>
          <w:tcPr>
            <w:tcW w:w="2266" w:type="dxa"/>
            <w:shd w:val="clear" w:color="auto" w:fill="auto"/>
          </w:tcPr>
          <w:p w:rsidR="008D7539" w:rsidRPr="00EE4132" w:rsidRDefault="00236EE4">
            <w:pPr>
              <w:spacing w:line="240" w:lineRule="auto"/>
              <w:ind w:firstLine="0"/>
            </w:pPr>
            <w:r w:rsidRPr="00EE4132">
              <w:t>Attachment security</w:t>
            </w:r>
          </w:p>
        </w:tc>
        <w:tc>
          <w:tcPr>
            <w:tcW w:w="2553" w:type="dxa"/>
            <w:shd w:val="clear" w:color="auto" w:fill="auto"/>
          </w:tcPr>
          <w:p w:rsidR="008D7539" w:rsidRPr="00EE4132" w:rsidRDefault="00236EE4">
            <w:pPr>
              <w:spacing w:line="240" w:lineRule="auto"/>
              <w:ind w:firstLine="0"/>
            </w:pPr>
            <w:r w:rsidRPr="00EE4132">
              <w:t>r = -.25 **</w:t>
            </w:r>
          </w:p>
        </w:tc>
        <w:tc>
          <w:tcPr>
            <w:tcW w:w="2264" w:type="dxa"/>
            <w:shd w:val="clear" w:color="auto" w:fill="auto"/>
          </w:tcPr>
          <w:p w:rsidR="008D7539" w:rsidRPr="00EE4132" w:rsidRDefault="00236EE4">
            <w:pPr>
              <w:spacing w:line="240" w:lineRule="auto"/>
              <w:ind w:firstLine="0"/>
            </w:pPr>
            <w:r w:rsidRPr="00EE4132">
              <w:t xml:space="preserve">β = -.14 </w:t>
            </w:r>
          </w:p>
        </w:tc>
        <w:tc>
          <w:tcPr>
            <w:tcW w:w="3113" w:type="dxa"/>
            <w:shd w:val="clear" w:color="auto" w:fill="auto"/>
          </w:tcPr>
          <w:p w:rsidR="008D7539" w:rsidRPr="00EE4132" w:rsidRDefault="00236EE4">
            <w:pPr>
              <w:spacing w:line="240" w:lineRule="auto"/>
              <w:ind w:firstLine="0"/>
            </w:pPr>
            <w:r w:rsidRPr="00EE4132">
              <w:t>Ethnicity</w:t>
            </w:r>
          </w:p>
        </w:tc>
      </w:tr>
      <w:tr w:rsidR="008D7539" w:rsidRPr="00EE4132">
        <w:trPr>
          <w:trHeight w:val="1263"/>
        </w:trPr>
        <w:tc>
          <w:tcPr>
            <w:tcW w:w="1151" w:type="dxa"/>
            <w:shd w:val="clear" w:color="auto" w:fill="auto"/>
          </w:tcPr>
          <w:p w:rsidR="008D7539" w:rsidRPr="00EE4132" w:rsidRDefault="00236EE4">
            <w:pPr>
              <w:spacing w:line="240" w:lineRule="auto"/>
              <w:ind w:firstLine="0"/>
            </w:pPr>
            <w:r w:rsidRPr="00EE4132">
              <w:t>Roring (2008)</w:t>
            </w:r>
          </w:p>
        </w:tc>
        <w:tc>
          <w:tcPr>
            <w:tcW w:w="3818" w:type="dxa"/>
            <w:shd w:val="clear" w:color="auto" w:fill="auto"/>
          </w:tcPr>
          <w:p w:rsidR="008D7539" w:rsidRPr="00EE4132" w:rsidRDefault="00236EE4">
            <w:pPr>
              <w:spacing w:line="240" w:lineRule="auto"/>
              <w:ind w:firstLine="0"/>
            </w:pPr>
            <w:r w:rsidRPr="00EE4132">
              <w:t>Social Interaction Anxiety and Social Phobia combined into global social anxiety measure</w:t>
            </w:r>
          </w:p>
        </w:tc>
        <w:tc>
          <w:tcPr>
            <w:tcW w:w="2266" w:type="dxa"/>
            <w:shd w:val="clear" w:color="auto" w:fill="auto"/>
          </w:tcPr>
          <w:p w:rsidR="008D7539" w:rsidRPr="00EE4132" w:rsidRDefault="00236EE4">
            <w:pPr>
              <w:spacing w:line="240" w:lineRule="auto"/>
              <w:ind w:firstLine="0"/>
            </w:pPr>
            <w:r w:rsidRPr="00EE4132">
              <w:t>Overall attachment</w:t>
            </w:r>
          </w:p>
        </w:tc>
        <w:tc>
          <w:tcPr>
            <w:tcW w:w="2553" w:type="dxa"/>
            <w:shd w:val="clear" w:color="auto" w:fill="auto"/>
          </w:tcPr>
          <w:p w:rsidR="008D7539" w:rsidRPr="00EE4132" w:rsidRDefault="00236EE4">
            <w:pPr>
              <w:spacing w:line="240" w:lineRule="auto"/>
              <w:ind w:firstLine="0"/>
            </w:pPr>
            <w:r w:rsidRPr="00EE4132">
              <w:t>-</w:t>
            </w:r>
          </w:p>
        </w:tc>
        <w:tc>
          <w:tcPr>
            <w:tcW w:w="2264" w:type="dxa"/>
            <w:shd w:val="clear" w:color="auto" w:fill="auto"/>
          </w:tcPr>
          <w:p w:rsidR="008D7539" w:rsidRPr="00EE4132" w:rsidRDefault="00236EE4">
            <w:pPr>
              <w:spacing w:line="240" w:lineRule="auto"/>
              <w:ind w:firstLine="0"/>
            </w:pPr>
            <w:r w:rsidRPr="00EE4132">
              <w:t>Significant predictor of SIAS &amp; SPS (standardised values not reported) **</w:t>
            </w:r>
          </w:p>
        </w:tc>
        <w:tc>
          <w:tcPr>
            <w:tcW w:w="3113" w:type="dxa"/>
            <w:shd w:val="clear" w:color="auto" w:fill="auto"/>
          </w:tcPr>
          <w:p w:rsidR="008D7539" w:rsidRPr="00EE4132" w:rsidRDefault="00236EE4">
            <w:pPr>
              <w:spacing w:line="240" w:lineRule="auto"/>
              <w:ind w:firstLine="0"/>
            </w:pPr>
            <w:r w:rsidRPr="00EE4132">
              <w:t>Perceived social support</w:t>
            </w:r>
          </w:p>
        </w:tc>
      </w:tr>
      <w:tr w:rsidR="008D7539" w:rsidRPr="00EE4132">
        <w:trPr>
          <w:trHeight w:val="600"/>
        </w:trPr>
        <w:tc>
          <w:tcPr>
            <w:tcW w:w="1151" w:type="dxa"/>
            <w:shd w:val="clear" w:color="auto" w:fill="auto"/>
            <w:vAlign w:val="center"/>
          </w:tcPr>
          <w:p w:rsidR="008D7539" w:rsidRPr="00EE4132" w:rsidRDefault="008D7539">
            <w:pPr>
              <w:spacing w:line="240" w:lineRule="auto"/>
              <w:ind w:firstLine="0"/>
            </w:pPr>
          </w:p>
        </w:tc>
        <w:tc>
          <w:tcPr>
            <w:tcW w:w="3818" w:type="dxa"/>
            <w:shd w:val="clear" w:color="auto" w:fill="auto"/>
            <w:vAlign w:val="center"/>
          </w:tcPr>
          <w:p w:rsidR="008D7539" w:rsidRPr="00EE4132" w:rsidRDefault="008D7539">
            <w:pPr>
              <w:spacing w:line="240" w:lineRule="auto"/>
              <w:ind w:firstLine="0"/>
            </w:pPr>
          </w:p>
        </w:tc>
        <w:tc>
          <w:tcPr>
            <w:tcW w:w="2266" w:type="dxa"/>
            <w:shd w:val="clear" w:color="auto" w:fill="auto"/>
          </w:tcPr>
          <w:p w:rsidR="008D7539" w:rsidRPr="00EE4132" w:rsidRDefault="00236EE4">
            <w:pPr>
              <w:spacing w:line="240" w:lineRule="auto"/>
              <w:ind w:firstLine="0"/>
            </w:pPr>
            <w:r w:rsidRPr="00EE4132">
              <w:t>Secure attachment</w:t>
            </w:r>
          </w:p>
        </w:tc>
        <w:tc>
          <w:tcPr>
            <w:tcW w:w="2553" w:type="dxa"/>
            <w:shd w:val="clear" w:color="auto" w:fill="auto"/>
          </w:tcPr>
          <w:p w:rsidR="008D7539" w:rsidRPr="00EE4132" w:rsidRDefault="00236EE4">
            <w:pPr>
              <w:spacing w:line="240" w:lineRule="auto"/>
              <w:ind w:firstLine="0"/>
            </w:pPr>
            <w:r w:rsidRPr="00EE4132">
              <w:t>r = -.25** - r = -.44**</w:t>
            </w:r>
          </w:p>
        </w:tc>
        <w:tc>
          <w:tcPr>
            <w:tcW w:w="2264" w:type="dxa"/>
            <w:shd w:val="clear" w:color="auto" w:fill="auto"/>
          </w:tcPr>
          <w:p w:rsidR="008D7539" w:rsidRPr="00EE4132" w:rsidRDefault="00236EE4">
            <w:pPr>
              <w:spacing w:line="240" w:lineRule="auto"/>
              <w:ind w:firstLine="0"/>
            </w:pPr>
            <w:r w:rsidRPr="00EE4132">
              <w:t>Significant predictor of SIAS (standardised values not reported) **</w:t>
            </w:r>
          </w:p>
        </w:tc>
        <w:tc>
          <w:tcPr>
            <w:tcW w:w="3113" w:type="dxa"/>
            <w:shd w:val="clear" w:color="auto" w:fill="auto"/>
          </w:tcPr>
          <w:p w:rsidR="008D7539" w:rsidRPr="00EE4132" w:rsidRDefault="00236EE4">
            <w:pPr>
              <w:spacing w:line="240" w:lineRule="auto"/>
              <w:ind w:firstLine="0"/>
            </w:pPr>
            <w:r w:rsidRPr="00EE4132">
              <w:t>Fearful attachment; Preoccupied attachment; Dismissing attachment</w:t>
            </w:r>
          </w:p>
        </w:tc>
      </w:tr>
      <w:tr w:rsidR="008D7539" w:rsidRPr="00EE4132">
        <w:trPr>
          <w:trHeight w:val="1200"/>
        </w:trPr>
        <w:tc>
          <w:tcPr>
            <w:tcW w:w="1151" w:type="dxa"/>
            <w:shd w:val="clear" w:color="auto" w:fill="auto"/>
            <w:vAlign w:val="center"/>
          </w:tcPr>
          <w:p w:rsidR="008D7539" w:rsidRPr="00EE4132" w:rsidRDefault="008D7539">
            <w:pPr>
              <w:spacing w:line="240" w:lineRule="auto"/>
              <w:ind w:firstLine="0"/>
            </w:pPr>
          </w:p>
        </w:tc>
        <w:tc>
          <w:tcPr>
            <w:tcW w:w="3818" w:type="dxa"/>
            <w:shd w:val="clear" w:color="auto" w:fill="auto"/>
            <w:vAlign w:val="center"/>
          </w:tcPr>
          <w:p w:rsidR="008D7539" w:rsidRPr="00EE4132" w:rsidRDefault="008D7539">
            <w:pPr>
              <w:spacing w:line="240" w:lineRule="auto"/>
              <w:ind w:firstLine="0"/>
            </w:pPr>
          </w:p>
        </w:tc>
        <w:tc>
          <w:tcPr>
            <w:tcW w:w="2266" w:type="dxa"/>
            <w:shd w:val="clear" w:color="auto" w:fill="auto"/>
          </w:tcPr>
          <w:p w:rsidR="008D7539" w:rsidRPr="00EE4132" w:rsidRDefault="00236EE4">
            <w:pPr>
              <w:spacing w:line="240" w:lineRule="auto"/>
              <w:ind w:firstLine="0"/>
            </w:pPr>
            <w:r w:rsidRPr="00EE4132">
              <w:t>Fearful attachment</w:t>
            </w:r>
          </w:p>
        </w:tc>
        <w:tc>
          <w:tcPr>
            <w:tcW w:w="2553" w:type="dxa"/>
            <w:shd w:val="clear" w:color="auto" w:fill="auto"/>
          </w:tcPr>
          <w:p w:rsidR="008D7539" w:rsidRPr="00EE4132" w:rsidRDefault="00236EE4">
            <w:pPr>
              <w:spacing w:line="240" w:lineRule="auto"/>
              <w:ind w:firstLine="0"/>
            </w:pPr>
            <w:r w:rsidRPr="00EE4132">
              <w:t>r = .28** - r = .33**</w:t>
            </w:r>
          </w:p>
        </w:tc>
        <w:tc>
          <w:tcPr>
            <w:tcW w:w="2264" w:type="dxa"/>
            <w:shd w:val="clear" w:color="auto" w:fill="auto"/>
          </w:tcPr>
          <w:p w:rsidR="008D7539" w:rsidRPr="00EE4132" w:rsidRDefault="00236EE4">
            <w:pPr>
              <w:spacing w:line="240" w:lineRule="auto"/>
              <w:ind w:firstLine="0"/>
            </w:pPr>
            <w:r w:rsidRPr="00EE4132">
              <w:t>Significant predictor of SPS (standardised values not reported) **</w:t>
            </w:r>
          </w:p>
        </w:tc>
        <w:tc>
          <w:tcPr>
            <w:tcW w:w="3113" w:type="dxa"/>
            <w:shd w:val="clear" w:color="auto" w:fill="auto"/>
          </w:tcPr>
          <w:p w:rsidR="008D7539" w:rsidRPr="00EE4132" w:rsidRDefault="00236EE4">
            <w:pPr>
              <w:spacing w:line="240" w:lineRule="auto"/>
              <w:ind w:firstLine="0"/>
            </w:pPr>
            <w:r w:rsidRPr="00EE4132">
              <w:t>Secure attachment; Preoccupied attachment; Dismissing attachment</w:t>
            </w:r>
          </w:p>
        </w:tc>
      </w:tr>
      <w:tr w:rsidR="008D7539" w:rsidRPr="00EE4132">
        <w:trPr>
          <w:trHeight w:val="600"/>
        </w:trPr>
        <w:tc>
          <w:tcPr>
            <w:tcW w:w="1151" w:type="dxa"/>
            <w:shd w:val="clear" w:color="auto" w:fill="auto"/>
            <w:vAlign w:val="center"/>
          </w:tcPr>
          <w:p w:rsidR="008D7539" w:rsidRPr="00EE4132" w:rsidRDefault="008D7539">
            <w:pPr>
              <w:spacing w:line="240" w:lineRule="auto"/>
              <w:ind w:firstLine="0"/>
            </w:pPr>
          </w:p>
        </w:tc>
        <w:tc>
          <w:tcPr>
            <w:tcW w:w="3818" w:type="dxa"/>
            <w:shd w:val="clear" w:color="auto" w:fill="auto"/>
            <w:vAlign w:val="center"/>
          </w:tcPr>
          <w:p w:rsidR="008D7539" w:rsidRPr="00EE4132" w:rsidRDefault="008D7539">
            <w:pPr>
              <w:spacing w:line="240" w:lineRule="auto"/>
              <w:ind w:firstLine="0"/>
            </w:pPr>
          </w:p>
        </w:tc>
        <w:tc>
          <w:tcPr>
            <w:tcW w:w="2266" w:type="dxa"/>
            <w:shd w:val="clear" w:color="auto" w:fill="auto"/>
          </w:tcPr>
          <w:p w:rsidR="008D7539" w:rsidRPr="00EE4132" w:rsidRDefault="00236EE4">
            <w:pPr>
              <w:spacing w:line="240" w:lineRule="auto"/>
              <w:ind w:firstLine="0"/>
            </w:pPr>
            <w:r w:rsidRPr="00EE4132">
              <w:t>Preoccupied attachment</w:t>
            </w:r>
          </w:p>
        </w:tc>
        <w:tc>
          <w:tcPr>
            <w:tcW w:w="2553" w:type="dxa"/>
            <w:shd w:val="clear" w:color="auto" w:fill="auto"/>
          </w:tcPr>
          <w:p w:rsidR="008D7539" w:rsidRPr="00EE4132" w:rsidRDefault="00236EE4">
            <w:pPr>
              <w:spacing w:line="240" w:lineRule="auto"/>
              <w:ind w:firstLine="0"/>
            </w:pPr>
            <w:r w:rsidRPr="00EE4132">
              <w:t>r = .19** - r = .26**</w:t>
            </w:r>
          </w:p>
        </w:tc>
        <w:tc>
          <w:tcPr>
            <w:tcW w:w="2264" w:type="dxa"/>
            <w:shd w:val="clear" w:color="auto" w:fill="auto"/>
          </w:tcPr>
          <w:p w:rsidR="008D7539" w:rsidRPr="00EE4132" w:rsidRDefault="00236EE4">
            <w:pPr>
              <w:spacing w:line="240" w:lineRule="auto"/>
              <w:ind w:firstLine="0"/>
            </w:pPr>
            <w:r w:rsidRPr="00EE4132">
              <w:t>Significant predictor of SIAS (standardised values not reported) **</w:t>
            </w:r>
          </w:p>
        </w:tc>
        <w:tc>
          <w:tcPr>
            <w:tcW w:w="3113" w:type="dxa"/>
            <w:shd w:val="clear" w:color="auto" w:fill="auto"/>
          </w:tcPr>
          <w:p w:rsidR="008D7539" w:rsidRPr="00EE4132" w:rsidRDefault="00236EE4">
            <w:pPr>
              <w:spacing w:line="240" w:lineRule="auto"/>
              <w:ind w:firstLine="0"/>
            </w:pPr>
            <w:r w:rsidRPr="00EE4132">
              <w:t>Secure attachment; Fearful attachment; Dismissing attachment</w:t>
            </w:r>
          </w:p>
        </w:tc>
      </w:tr>
      <w:tr w:rsidR="008D7539" w:rsidRPr="00EE4132">
        <w:trPr>
          <w:trHeight w:val="600"/>
        </w:trPr>
        <w:tc>
          <w:tcPr>
            <w:tcW w:w="1151" w:type="dxa"/>
            <w:shd w:val="clear" w:color="auto" w:fill="auto"/>
          </w:tcPr>
          <w:p w:rsidR="008D7539" w:rsidRPr="00EE4132" w:rsidRDefault="008D7539">
            <w:pPr>
              <w:spacing w:line="240" w:lineRule="auto"/>
              <w:ind w:firstLine="0"/>
            </w:pPr>
          </w:p>
        </w:tc>
        <w:tc>
          <w:tcPr>
            <w:tcW w:w="3818" w:type="dxa"/>
            <w:shd w:val="clear" w:color="auto" w:fill="auto"/>
          </w:tcPr>
          <w:p w:rsidR="008D7539" w:rsidRPr="00EE4132" w:rsidRDefault="008D7539">
            <w:pPr>
              <w:spacing w:line="240" w:lineRule="auto"/>
              <w:ind w:firstLine="0"/>
            </w:pPr>
          </w:p>
        </w:tc>
        <w:tc>
          <w:tcPr>
            <w:tcW w:w="2266" w:type="dxa"/>
            <w:shd w:val="clear" w:color="auto" w:fill="auto"/>
          </w:tcPr>
          <w:p w:rsidR="008D7539" w:rsidRPr="00EE4132" w:rsidRDefault="00236EE4">
            <w:pPr>
              <w:spacing w:line="240" w:lineRule="auto"/>
              <w:ind w:firstLine="0"/>
            </w:pPr>
            <w:r w:rsidRPr="00EE4132">
              <w:t>Dismissing attachment</w:t>
            </w:r>
          </w:p>
        </w:tc>
        <w:tc>
          <w:tcPr>
            <w:tcW w:w="2553" w:type="dxa"/>
            <w:shd w:val="clear" w:color="auto" w:fill="auto"/>
          </w:tcPr>
          <w:p w:rsidR="008D7539" w:rsidRPr="00EE4132" w:rsidRDefault="00236EE4">
            <w:pPr>
              <w:spacing w:line="240" w:lineRule="auto"/>
              <w:ind w:firstLine="0"/>
            </w:pPr>
            <w:r w:rsidRPr="00EE4132">
              <w:t>r = .05 - r = .06</w:t>
            </w:r>
          </w:p>
        </w:tc>
        <w:tc>
          <w:tcPr>
            <w:tcW w:w="2264" w:type="dxa"/>
            <w:shd w:val="clear" w:color="auto" w:fill="auto"/>
          </w:tcPr>
          <w:p w:rsidR="008D7539" w:rsidRPr="00EE4132" w:rsidRDefault="00236EE4">
            <w:pPr>
              <w:spacing w:line="240" w:lineRule="auto"/>
              <w:ind w:firstLine="0"/>
            </w:pPr>
            <w:r w:rsidRPr="00EE4132">
              <w:t>Non-significant (values not reported)</w:t>
            </w:r>
          </w:p>
        </w:tc>
        <w:tc>
          <w:tcPr>
            <w:tcW w:w="3113" w:type="dxa"/>
            <w:shd w:val="clear" w:color="auto" w:fill="auto"/>
          </w:tcPr>
          <w:p w:rsidR="008D7539" w:rsidRPr="00EE4132" w:rsidRDefault="00236EE4">
            <w:pPr>
              <w:spacing w:line="240" w:lineRule="auto"/>
              <w:ind w:firstLine="0"/>
            </w:pPr>
            <w:r w:rsidRPr="00EE4132">
              <w:t>Fearful attachment; Preoccupied attachment; Dismissing attachment</w:t>
            </w:r>
          </w:p>
        </w:tc>
      </w:tr>
      <w:tr w:rsidR="008D7539" w:rsidRPr="00EE4132">
        <w:trPr>
          <w:trHeight w:val="600"/>
        </w:trPr>
        <w:tc>
          <w:tcPr>
            <w:tcW w:w="1151" w:type="dxa"/>
            <w:vMerge w:val="restart"/>
            <w:shd w:val="clear" w:color="auto" w:fill="auto"/>
          </w:tcPr>
          <w:p w:rsidR="008D7539" w:rsidRPr="00EE4132" w:rsidRDefault="00236EE4">
            <w:pPr>
              <w:spacing w:line="240" w:lineRule="auto"/>
              <w:ind w:firstLine="0"/>
            </w:pPr>
            <w:r w:rsidRPr="00EE4132">
              <w:t>van Buren &amp; Cooley (2002)</w:t>
            </w:r>
          </w:p>
        </w:tc>
        <w:tc>
          <w:tcPr>
            <w:tcW w:w="3818" w:type="dxa"/>
            <w:vMerge w:val="restart"/>
            <w:shd w:val="clear" w:color="auto" w:fill="auto"/>
          </w:tcPr>
          <w:p w:rsidR="008D7539" w:rsidRPr="00EE4132" w:rsidRDefault="00236EE4">
            <w:pPr>
              <w:spacing w:line="240" w:lineRule="auto"/>
              <w:ind w:firstLine="0"/>
            </w:pPr>
            <w:r w:rsidRPr="00EE4132">
              <w:t xml:space="preserve">Spectrum of global social anxiety </w:t>
            </w:r>
          </w:p>
        </w:tc>
        <w:tc>
          <w:tcPr>
            <w:tcW w:w="2266" w:type="dxa"/>
            <w:shd w:val="clear" w:color="auto" w:fill="auto"/>
          </w:tcPr>
          <w:p w:rsidR="008D7539" w:rsidRPr="00EE4132" w:rsidRDefault="00236EE4">
            <w:pPr>
              <w:spacing w:line="240" w:lineRule="auto"/>
              <w:ind w:firstLine="0"/>
            </w:pPr>
            <w:r w:rsidRPr="00EE4132">
              <w:t>Secure attachment group Vs. Preoccupied attachment group</w:t>
            </w:r>
          </w:p>
        </w:tc>
        <w:tc>
          <w:tcPr>
            <w:tcW w:w="2553" w:type="dxa"/>
            <w:shd w:val="clear" w:color="auto" w:fill="auto"/>
          </w:tcPr>
          <w:p w:rsidR="008D7539" w:rsidRPr="00EE4132" w:rsidRDefault="00236EE4">
            <w:pPr>
              <w:spacing w:line="240" w:lineRule="auto"/>
              <w:ind w:firstLine="0"/>
            </w:pPr>
            <w:r w:rsidRPr="00EE4132">
              <w:t xml:space="preserve">d = -.86 </w:t>
            </w:r>
            <w:r w:rsidRPr="00EE4132">
              <w:rPr>
                <w:vertAlign w:val="superscript"/>
              </w:rPr>
              <w:t>z</w:t>
            </w:r>
          </w:p>
        </w:tc>
        <w:tc>
          <w:tcPr>
            <w:tcW w:w="2264" w:type="dxa"/>
            <w:shd w:val="clear" w:color="auto" w:fill="auto"/>
          </w:tcPr>
          <w:p w:rsidR="008D7539" w:rsidRPr="00EE4132" w:rsidRDefault="00236EE4">
            <w:pPr>
              <w:spacing w:line="240" w:lineRule="auto"/>
              <w:ind w:firstLine="0"/>
            </w:pPr>
            <w:r w:rsidRPr="00EE4132">
              <w:t>-</w:t>
            </w:r>
          </w:p>
        </w:tc>
        <w:tc>
          <w:tcPr>
            <w:tcW w:w="3113" w:type="dxa"/>
            <w:shd w:val="clear" w:color="auto" w:fill="auto"/>
          </w:tcPr>
          <w:p w:rsidR="008D7539" w:rsidRPr="00EE4132" w:rsidRDefault="00236EE4">
            <w:pPr>
              <w:spacing w:line="240" w:lineRule="auto"/>
              <w:ind w:firstLine="0"/>
            </w:pPr>
            <w:r w:rsidRPr="00EE4132">
              <w:t>-</w:t>
            </w:r>
          </w:p>
        </w:tc>
      </w:tr>
      <w:tr w:rsidR="008D7539" w:rsidRPr="00EE4132">
        <w:trPr>
          <w:trHeight w:val="60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266" w:type="dxa"/>
            <w:shd w:val="clear" w:color="auto" w:fill="auto"/>
          </w:tcPr>
          <w:p w:rsidR="008D7539" w:rsidRPr="00EE4132" w:rsidRDefault="00236EE4">
            <w:pPr>
              <w:spacing w:line="240" w:lineRule="auto"/>
              <w:ind w:firstLine="0"/>
            </w:pPr>
            <w:r w:rsidRPr="00EE4132">
              <w:t>Secure attachment group Vs. Dismissive attachment group</w:t>
            </w:r>
          </w:p>
        </w:tc>
        <w:tc>
          <w:tcPr>
            <w:tcW w:w="2553" w:type="dxa"/>
            <w:shd w:val="clear" w:color="auto" w:fill="auto"/>
          </w:tcPr>
          <w:p w:rsidR="008D7539" w:rsidRPr="00EE4132" w:rsidRDefault="00236EE4">
            <w:pPr>
              <w:spacing w:line="240" w:lineRule="auto"/>
              <w:ind w:firstLine="0"/>
            </w:pPr>
            <w:r w:rsidRPr="00EE4132">
              <w:t xml:space="preserve">d = -.36 </w:t>
            </w:r>
            <w:r w:rsidRPr="00EE4132">
              <w:rPr>
                <w:vertAlign w:val="superscript"/>
              </w:rPr>
              <w:t>z</w:t>
            </w:r>
          </w:p>
        </w:tc>
        <w:tc>
          <w:tcPr>
            <w:tcW w:w="2264" w:type="dxa"/>
            <w:shd w:val="clear" w:color="auto" w:fill="auto"/>
          </w:tcPr>
          <w:p w:rsidR="008D7539" w:rsidRPr="00EE4132" w:rsidRDefault="00236EE4">
            <w:pPr>
              <w:spacing w:line="240" w:lineRule="auto"/>
              <w:ind w:firstLine="0"/>
            </w:pPr>
            <w:r w:rsidRPr="00EE4132">
              <w:t>-</w:t>
            </w:r>
          </w:p>
        </w:tc>
        <w:tc>
          <w:tcPr>
            <w:tcW w:w="3113" w:type="dxa"/>
            <w:shd w:val="clear" w:color="auto" w:fill="auto"/>
          </w:tcPr>
          <w:p w:rsidR="008D7539" w:rsidRPr="00EE4132" w:rsidRDefault="00236EE4">
            <w:pPr>
              <w:spacing w:line="240" w:lineRule="auto"/>
              <w:ind w:firstLine="0"/>
            </w:pPr>
            <w:r w:rsidRPr="00EE4132">
              <w:t>-</w:t>
            </w:r>
          </w:p>
        </w:tc>
      </w:tr>
      <w:tr w:rsidR="008D7539" w:rsidRPr="00EE4132">
        <w:trPr>
          <w:trHeight w:val="60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266" w:type="dxa"/>
            <w:shd w:val="clear" w:color="auto" w:fill="auto"/>
          </w:tcPr>
          <w:p w:rsidR="008D7539" w:rsidRPr="00EE4132" w:rsidRDefault="00236EE4">
            <w:pPr>
              <w:spacing w:line="240" w:lineRule="auto"/>
              <w:ind w:firstLine="0"/>
            </w:pPr>
            <w:r w:rsidRPr="00EE4132">
              <w:t>Secure attachment group Vs. Fearful attachment group</w:t>
            </w:r>
          </w:p>
        </w:tc>
        <w:tc>
          <w:tcPr>
            <w:tcW w:w="2553" w:type="dxa"/>
            <w:shd w:val="clear" w:color="auto" w:fill="auto"/>
          </w:tcPr>
          <w:p w:rsidR="008D7539" w:rsidRPr="00EE4132" w:rsidRDefault="00236EE4">
            <w:pPr>
              <w:spacing w:line="240" w:lineRule="auto"/>
              <w:ind w:firstLine="0"/>
            </w:pPr>
            <w:r w:rsidRPr="00EE4132">
              <w:t xml:space="preserve">d = -.88 </w:t>
            </w:r>
            <w:r w:rsidRPr="00EE4132">
              <w:rPr>
                <w:vertAlign w:val="superscript"/>
              </w:rPr>
              <w:t>z</w:t>
            </w:r>
          </w:p>
        </w:tc>
        <w:tc>
          <w:tcPr>
            <w:tcW w:w="2264" w:type="dxa"/>
            <w:shd w:val="clear" w:color="auto" w:fill="auto"/>
          </w:tcPr>
          <w:p w:rsidR="008D7539" w:rsidRPr="00EE4132" w:rsidRDefault="00236EE4">
            <w:pPr>
              <w:spacing w:line="240" w:lineRule="auto"/>
              <w:ind w:firstLine="0"/>
            </w:pPr>
            <w:r w:rsidRPr="00EE4132">
              <w:t>-</w:t>
            </w:r>
          </w:p>
        </w:tc>
        <w:tc>
          <w:tcPr>
            <w:tcW w:w="3113" w:type="dxa"/>
            <w:shd w:val="clear" w:color="auto" w:fill="auto"/>
          </w:tcPr>
          <w:p w:rsidR="008D7539" w:rsidRPr="00EE4132" w:rsidRDefault="00236EE4">
            <w:pPr>
              <w:spacing w:line="240" w:lineRule="auto"/>
              <w:ind w:firstLine="0"/>
            </w:pPr>
            <w:r w:rsidRPr="00EE4132">
              <w:t>-</w:t>
            </w:r>
          </w:p>
        </w:tc>
      </w:tr>
      <w:tr w:rsidR="008D7539" w:rsidRPr="00EE4132">
        <w:trPr>
          <w:trHeight w:val="1500"/>
        </w:trPr>
        <w:tc>
          <w:tcPr>
            <w:tcW w:w="1151" w:type="dxa"/>
            <w:vMerge w:val="restart"/>
            <w:shd w:val="clear" w:color="auto" w:fill="auto"/>
          </w:tcPr>
          <w:p w:rsidR="008D7539" w:rsidRPr="00EE4132" w:rsidRDefault="00236EE4">
            <w:pPr>
              <w:spacing w:line="240" w:lineRule="auto"/>
              <w:ind w:firstLine="0"/>
            </w:pPr>
            <w:r w:rsidRPr="00EE4132">
              <w:t>Weisman, et al., (2011) (Study 1)</w:t>
            </w:r>
          </w:p>
        </w:tc>
        <w:tc>
          <w:tcPr>
            <w:tcW w:w="3818" w:type="dxa"/>
            <w:vMerge w:val="restart"/>
            <w:shd w:val="clear" w:color="auto" w:fill="auto"/>
          </w:tcPr>
          <w:p w:rsidR="008D7539" w:rsidRPr="00EE4132" w:rsidRDefault="00236EE4">
            <w:pPr>
              <w:spacing w:line="240" w:lineRule="auto"/>
              <w:ind w:firstLine="0"/>
            </w:pPr>
            <w:r w:rsidRPr="00EE4132">
              <w:t xml:space="preserve">Spectrum of global social anxiety </w:t>
            </w:r>
          </w:p>
        </w:tc>
        <w:tc>
          <w:tcPr>
            <w:tcW w:w="2266" w:type="dxa"/>
            <w:shd w:val="clear" w:color="auto" w:fill="auto"/>
          </w:tcPr>
          <w:p w:rsidR="008D7539" w:rsidRPr="00EE4132" w:rsidRDefault="00236EE4">
            <w:pPr>
              <w:spacing w:line="240" w:lineRule="auto"/>
              <w:ind w:firstLine="0"/>
            </w:pPr>
            <w:r w:rsidRPr="00EE4132">
              <w:t>Attachment anxiety</w:t>
            </w:r>
          </w:p>
        </w:tc>
        <w:tc>
          <w:tcPr>
            <w:tcW w:w="2553" w:type="dxa"/>
            <w:shd w:val="clear" w:color="auto" w:fill="auto"/>
          </w:tcPr>
          <w:p w:rsidR="008D7539" w:rsidRPr="00EE4132" w:rsidRDefault="00236EE4">
            <w:pPr>
              <w:spacing w:line="240" w:lineRule="auto"/>
              <w:ind w:firstLine="0"/>
            </w:pPr>
            <w:r w:rsidRPr="00EE4132">
              <w:t>d = 1.15</w:t>
            </w:r>
          </w:p>
        </w:tc>
        <w:tc>
          <w:tcPr>
            <w:tcW w:w="2264" w:type="dxa"/>
            <w:shd w:val="clear" w:color="auto" w:fill="auto"/>
          </w:tcPr>
          <w:p w:rsidR="008D7539" w:rsidRPr="00EE4132" w:rsidRDefault="00236EE4">
            <w:pPr>
              <w:spacing w:line="240" w:lineRule="auto"/>
              <w:ind w:firstLine="0"/>
            </w:pPr>
            <w:r w:rsidRPr="00EE4132">
              <w:t>-</w:t>
            </w:r>
          </w:p>
        </w:tc>
        <w:tc>
          <w:tcPr>
            <w:tcW w:w="3113" w:type="dxa"/>
            <w:shd w:val="clear" w:color="auto" w:fill="auto"/>
          </w:tcPr>
          <w:p w:rsidR="008D7539" w:rsidRPr="00EE4132" w:rsidRDefault="00236EE4">
            <w:pPr>
              <w:spacing w:line="240" w:lineRule="auto"/>
              <w:ind w:firstLine="0"/>
            </w:pPr>
            <w:r w:rsidRPr="00EE4132">
              <w:t xml:space="preserve">Groups matched on: Age; Gender; Marital status; Occupational status; Schizophrenia diagnosis; MDD (excluded); substance dependence diagnosis; </w:t>
            </w:r>
          </w:p>
        </w:tc>
      </w:tr>
      <w:tr w:rsidR="008D7539" w:rsidRPr="00EE4132">
        <w:trPr>
          <w:trHeight w:val="150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266" w:type="dxa"/>
            <w:shd w:val="clear" w:color="auto" w:fill="auto"/>
          </w:tcPr>
          <w:p w:rsidR="008D7539" w:rsidRPr="00EE4132" w:rsidRDefault="00236EE4">
            <w:pPr>
              <w:spacing w:line="240" w:lineRule="auto"/>
              <w:ind w:firstLine="0"/>
            </w:pPr>
            <w:r w:rsidRPr="00EE4132">
              <w:t>Attachment avoidance</w:t>
            </w:r>
          </w:p>
        </w:tc>
        <w:tc>
          <w:tcPr>
            <w:tcW w:w="2553" w:type="dxa"/>
            <w:shd w:val="clear" w:color="auto" w:fill="auto"/>
          </w:tcPr>
          <w:p w:rsidR="008D7539" w:rsidRPr="00EE4132" w:rsidRDefault="00236EE4">
            <w:pPr>
              <w:spacing w:line="240" w:lineRule="auto"/>
              <w:ind w:firstLine="0"/>
            </w:pPr>
            <w:r w:rsidRPr="00EE4132">
              <w:t>d = 1.15 **</w:t>
            </w:r>
          </w:p>
        </w:tc>
        <w:tc>
          <w:tcPr>
            <w:tcW w:w="2264" w:type="dxa"/>
            <w:shd w:val="clear" w:color="auto" w:fill="auto"/>
          </w:tcPr>
          <w:p w:rsidR="008D7539" w:rsidRPr="00EE4132" w:rsidRDefault="00236EE4">
            <w:pPr>
              <w:spacing w:line="240" w:lineRule="auto"/>
              <w:ind w:firstLine="0"/>
            </w:pPr>
            <w:r w:rsidRPr="00EE4132">
              <w:t>-</w:t>
            </w:r>
          </w:p>
        </w:tc>
        <w:tc>
          <w:tcPr>
            <w:tcW w:w="3113" w:type="dxa"/>
            <w:shd w:val="clear" w:color="auto" w:fill="auto"/>
          </w:tcPr>
          <w:p w:rsidR="008D7539" w:rsidRPr="00EE4132" w:rsidRDefault="00236EE4">
            <w:pPr>
              <w:spacing w:line="240" w:lineRule="auto"/>
              <w:ind w:firstLine="0"/>
            </w:pPr>
            <w:r w:rsidRPr="00EE4132">
              <w:t xml:space="preserve">Groups matched on: Age; Gender; Marital status; Occupational status; Schizophrenia diagnosis; MDD (excluded); substance dependence diagnosis; </w:t>
            </w:r>
          </w:p>
        </w:tc>
      </w:tr>
      <w:tr w:rsidR="008D7539" w:rsidRPr="00EE4132">
        <w:trPr>
          <w:trHeight w:val="1500"/>
        </w:trPr>
        <w:tc>
          <w:tcPr>
            <w:tcW w:w="1151" w:type="dxa"/>
            <w:vMerge w:val="restart"/>
            <w:shd w:val="clear" w:color="auto" w:fill="auto"/>
          </w:tcPr>
          <w:p w:rsidR="008D7539" w:rsidRPr="00EE4132" w:rsidRDefault="00236EE4">
            <w:pPr>
              <w:spacing w:line="240" w:lineRule="auto"/>
              <w:ind w:firstLine="0"/>
            </w:pPr>
            <w:r w:rsidRPr="00EE4132">
              <w:t>Weisman, et al., (2011) (Study 2)</w:t>
            </w:r>
          </w:p>
        </w:tc>
        <w:tc>
          <w:tcPr>
            <w:tcW w:w="3818" w:type="dxa"/>
            <w:vMerge w:val="restart"/>
            <w:shd w:val="clear" w:color="auto" w:fill="auto"/>
          </w:tcPr>
          <w:p w:rsidR="008D7539" w:rsidRPr="00EE4132" w:rsidRDefault="00236EE4">
            <w:pPr>
              <w:spacing w:line="240" w:lineRule="auto"/>
              <w:ind w:firstLine="0"/>
            </w:pPr>
            <w:r w:rsidRPr="00EE4132">
              <w:t xml:space="preserve">Spectrum of global social anxiety </w:t>
            </w:r>
          </w:p>
        </w:tc>
        <w:tc>
          <w:tcPr>
            <w:tcW w:w="2266" w:type="dxa"/>
            <w:shd w:val="clear" w:color="auto" w:fill="auto"/>
          </w:tcPr>
          <w:p w:rsidR="008D7539" w:rsidRPr="00EE4132" w:rsidRDefault="00236EE4">
            <w:pPr>
              <w:spacing w:line="240" w:lineRule="auto"/>
              <w:ind w:firstLine="0"/>
            </w:pPr>
            <w:r w:rsidRPr="00EE4132">
              <w:t>Attachment anxiety</w:t>
            </w:r>
          </w:p>
        </w:tc>
        <w:tc>
          <w:tcPr>
            <w:tcW w:w="2553" w:type="dxa"/>
            <w:shd w:val="clear" w:color="auto" w:fill="auto"/>
          </w:tcPr>
          <w:p w:rsidR="008D7539" w:rsidRPr="00EE4132" w:rsidRDefault="00236EE4">
            <w:pPr>
              <w:spacing w:line="240" w:lineRule="auto"/>
              <w:ind w:firstLine="0"/>
            </w:pPr>
            <w:r w:rsidRPr="00EE4132">
              <w:t>d = 0</w:t>
            </w:r>
          </w:p>
        </w:tc>
        <w:tc>
          <w:tcPr>
            <w:tcW w:w="2264" w:type="dxa"/>
            <w:shd w:val="clear" w:color="auto" w:fill="auto"/>
          </w:tcPr>
          <w:p w:rsidR="008D7539" w:rsidRPr="00EE4132" w:rsidRDefault="00236EE4">
            <w:pPr>
              <w:spacing w:line="240" w:lineRule="auto"/>
              <w:ind w:firstLine="0"/>
            </w:pPr>
            <w:r w:rsidRPr="00EE4132">
              <w:t>-</w:t>
            </w:r>
          </w:p>
          <w:p w:rsidR="008D7539" w:rsidRPr="00EE4132" w:rsidRDefault="008D7539">
            <w:pPr>
              <w:spacing w:line="240" w:lineRule="auto"/>
              <w:ind w:firstLine="0"/>
            </w:pPr>
          </w:p>
        </w:tc>
        <w:tc>
          <w:tcPr>
            <w:tcW w:w="3113" w:type="dxa"/>
            <w:shd w:val="clear" w:color="auto" w:fill="auto"/>
          </w:tcPr>
          <w:p w:rsidR="008D7539" w:rsidRPr="00EE4132" w:rsidRDefault="00236EE4">
            <w:pPr>
              <w:spacing w:line="240" w:lineRule="auto"/>
              <w:ind w:firstLine="0"/>
            </w:pPr>
            <w:r w:rsidRPr="00EE4132">
              <w:t>Groups matched on: Gender; years of education; Depression (included); Schizophrenia diagnosis; substance dependence diagnosis; treatment seeking for anxiety</w:t>
            </w:r>
          </w:p>
        </w:tc>
      </w:tr>
      <w:tr w:rsidR="008D7539" w:rsidRPr="00EE4132">
        <w:trPr>
          <w:trHeight w:val="1500"/>
        </w:trPr>
        <w:tc>
          <w:tcPr>
            <w:tcW w:w="1151"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vMerge/>
            <w:shd w:val="clear" w:color="auto" w:fill="auto"/>
            <w:tcMar>
              <w:top w:w="0" w:type="dxa"/>
              <w:left w:w="0" w:type="dxa"/>
              <w:right w:w="0" w:type="dxa"/>
            </w:tcMar>
            <w:vAlign w:val="center"/>
          </w:tcPr>
          <w:p w:rsidR="008D7539" w:rsidRPr="00EE4132" w:rsidRDefault="008D7539">
            <w:pPr>
              <w:spacing w:line="240" w:lineRule="auto"/>
              <w:ind w:firstLine="0"/>
            </w:pPr>
          </w:p>
        </w:tc>
        <w:tc>
          <w:tcPr>
            <w:tcW w:w="2266" w:type="dxa"/>
            <w:shd w:val="clear" w:color="auto" w:fill="auto"/>
          </w:tcPr>
          <w:p w:rsidR="008D7539" w:rsidRPr="00EE4132" w:rsidRDefault="00236EE4">
            <w:pPr>
              <w:spacing w:line="240" w:lineRule="auto"/>
              <w:ind w:firstLine="0"/>
            </w:pPr>
            <w:r w:rsidRPr="00EE4132">
              <w:t>Attachment avoidance</w:t>
            </w:r>
          </w:p>
        </w:tc>
        <w:tc>
          <w:tcPr>
            <w:tcW w:w="2553" w:type="dxa"/>
            <w:shd w:val="clear" w:color="auto" w:fill="auto"/>
          </w:tcPr>
          <w:p w:rsidR="008D7539" w:rsidRPr="00EE4132" w:rsidRDefault="00236EE4">
            <w:pPr>
              <w:spacing w:line="240" w:lineRule="auto"/>
              <w:ind w:firstLine="0"/>
            </w:pPr>
            <w:r w:rsidRPr="00EE4132">
              <w:t>d = 1.38</w:t>
            </w:r>
          </w:p>
        </w:tc>
        <w:tc>
          <w:tcPr>
            <w:tcW w:w="2264" w:type="dxa"/>
            <w:shd w:val="clear" w:color="auto" w:fill="auto"/>
          </w:tcPr>
          <w:p w:rsidR="008D7539" w:rsidRPr="00EE4132" w:rsidRDefault="00236EE4">
            <w:pPr>
              <w:spacing w:line="240" w:lineRule="auto"/>
              <w:ind w:firstLine="0"/>
            </w:pPr>
            <w:r w:rsidRPr="00EE4132">
              <w:t>-</w:t>
            </w:r>
          </w:p>
          <w:p w:rsidR="008D7539" w:rsidRPr="00EE4132" w:rsidRDefault="008D7539">
            <w:pPr>
              <w:spacing w:line="240" w:lineRule="auto"/>
              <w:ind w:firstLine="0"/>
            </w:pPr>
          </w:p>
        </w:tc>
        <w:tc>
          <w:tcPr>
            <w:tcW w:w="3113" w:type="dxa"/>
            <w:shd w:val="clear" w:color="auto" w:fill="auto"/>
          </w:tcPr>
          <w:p w:rsidR="008D7539" w:rsidRPr="00EE4132" w:rsidRDefault="00236EE4">
            <w:pPr>
              <w:spacing w:line="240" w:lineRule="auto"/>
              <w:ind w:firstLine="0"/>
            </w:pPr>
            <w:r w:rsidRPr="00EE4132">
              <w:t>Groups matched on: Gender; years of education; Depression (included); Schizophrenia diagnosis; substance dependence diagnosis; treatment seeking for anxiety</w:t>
            </w:r>
          </w:p>
        </w:tc>
      </w:tr>
      <w:tr w:rsidR="008D7539" w:rsidRPr="00EE4132">
        <w:trPr>
          <w:trHeight w:val="600"/>
        </w:trPr>
        <w:tc>
          <w:tcPr>
            <w:tcW w:w="1151" w:type="dxa"/>
            <w:vMerge w:val="restart"/>
            <w:tcBorders>
              <w:bottom w:val="single" w:sz="8" w:space="0" w:color="000001"/>
            </w:tcBorders>
            <w:shd w:val="clear" w:color="auto" w:fill="auto"/>
          </w:tcPr>
          <w:p w:rsidR="008D7539" w:rsidRPr="00EE4132" w:rsidRDefault="00236EE4">
            <w:pPr>
              <w:spacing w:line="240" w:lineRule="auto"/>
              <w:ind w:firstLine="0"/>
            </w:pPr>
            <w:r w:rsidRPr="00EE4132">
              <w:t xml:space="preserve">Weisman, et al., </w:t>
            </w:r>
            <w:r w:rsidRPr="00EE4132">
              <w:lastRenderedPageBreak/>
              <w:t>(2011) (SEM)</w:t>
            </w:r>
          </w:p>
        </w:tc>
        <w:tc>
          <w:tcPr>
            <w:tcW w:w="3818" w:type="dxa"/>
            <w:vMerge w:val="restart"/>
            <w:tcBorders>
              <w:bottom w:val="single" w:sz="8" w:space="0" w:color="000001"/>
            </w:tcBorders>
            <w:shd w:val="clear" w:color="auto" w:fill="auto"/>
          </w:tcPr>
          <w:p w:rsidR="008D7539" w:rsidRPr="00EE4132" w:rsidRDefault="00236EE4">
            <w:pPr>
              <w:spacing w:line="240" w:lineRule="auto"/>
              <w:ind w:firstLine="0"/>
            </w:pPr>
            <w:r w:rsidRPr="00EE4132">
              <w:lastRenderedPageBreak/>
              <w:t xml:space="preserve">Spectrum of global social anxiety </w:t>
            </w:r>
          </w:p>
        </w:tc>
        <w:tc>
          <w:tcPr>
            <w:tcW w:w="2266" w:type="dxa"/>
            <w:shd w:val="clear" w:color="auto" w:fill="auto"/>
          </w:tcPr>
          <w:p w:rsidR="008D7539" w:rsidRPr="00EE4132" w:rsidRDefault="00236EE4">
            <w:pPr>
              <w:spacing w:line="240" w:lineRule="auto"/>
              <w:ind w:firstLine="0"/>
            </w:pPr>
            <w:r w:rsidRPr="00EE4132">
              <w:t>Attachment anxiety</w:t>
            </w:r>
          </w:p>
        </w:tc>
        <w:tc>
          <w:tcPr>
            <w:tcW w:w="2553" w:type="dxa"/>
            <w:shd w:val="clear" w:color="auto" w:fill="auto"/>
          </w:tcPr>
          <w:p w:rsidR="008D7539" w:rsidRPr="00EE4132" w:rsidRDefault="00236EE4">
            <w:pPr>
              <w:spacing w:line="240" w:lineRule="auto"/>
              <w:ind w:firstLine="0"/>
            </w:pPr>
            <w:r w:rsidRPr="00EE4132">
              <w:t>r = .39 ***</w:t>
            </w:r>
          </w:p>
        </w:tc>
        <w:tc>
          <w:tcPr>
            <w:tcW w:w="2264" w:type="dxa"/>
            <w:shd w:val="clear" w:color="auto" w:fill="auto"/>
          </w:tcPr>
          <w:p w:rsidR="008D7539" w:rsidRPr="00EE4132" w:rsidRDefault="00236EE4">
            <w:pPr>
              <w:spacing w:line="240" w:lineRule="auto"/>
              <w:ind w:firstLine="0"/>
            </w:pPr>
            <w:r w:rsidRPr="00EE4132">
              <w:t>β = .21 *</w:t>
            </w:r>
          </w:p>
        </w:tc>
        <w:tc>
          <w:tcPr>
            <w:tcW w:w="3113" w:type="dxa"/>
            <w:shd w:val="clear" w:color="auto" w:fill="auto"/>
          </w:tcPr>
          <w:p w:rsidR="008D7539" w:rsidRPr="00EE4132" w:rsidRDefault="00236EE4">
            <w:pPr>
              <w:spacing w:line="240" w:lineRule="auto"/>
              <w:ind w:firstLine="0"/>
            </w:pPr>
            <w:r w:rsidRPr="00EE4132">
              <w:t xml:space="preserve">Attachment avoidance; Submissive behaviour; Social </w:t>
            </w:r>
            <w:r w:rsidRPr="00EE4132">
              <w:lastRenderedPageBreak/>
              <w:t>comparison</w:t>
            </w:r>
          </w:p>
        </w:tc>
      </w:tr>
      <w:tr w:rsidR="008D7539" w:rsidRPr="00EE4132">
        <w:trPr>
          <w:trHeight w:val="615"/>
        </w:trPr>
        <w:tc>
          <w:tcPr>
            <w:tcW w:w="1151" w:type="dxa"/>
            <w:vMerge/>
            <w:tcBorders>
              <w:bottom w:val="single" w:sz="8" w:space="0" w:color="000001"/>
            </w:tcBorders>
            <w:shd w:val="clear" w:color="auto" w:fill="auto"/>
            <w:tcMar>
              <w:top w:w="0" w:type="dxa"/>
              <w:left w:w="0" w:type="dxa"/>
              <w:right w:w="0" w:type="dxa"/>
            </w:tcMar>
            <w:vAlign w:val="center"/>
          </w:tcPr>
          <w:p w:rsidR="008D7539" w:rsidRPr="00EE4132" w:rsidRDefault="008D7539">
            <w:pPr>
              <w:spacing w:line="240" w:lineRule="auto"/>
              <w:ind w:firstLine="0"/>
            </w:pPr>
          </w:p>
        </w:tc>
        <w:tc>
          <w:tcPr>
            <w:tcW w:w="3818" w:type="dxa"/>
            <w:vMerge/>
            <w:tcBorders>
              <w:bottom w:val="single" w:sz="8" w:space="0" w:color="000001"/>
            </w:tcBorders>
            <w:shd w:val="clear" w:color="auto" w:fill="auto"/>
            <w:tcMar>
              <w:top w:w="0" w:type="dxa"/>
              <w:left w:w="0" w:type="dxa"/>
              <w:right w:w="0" w:type="dxa"/>
            </w:tcMar>
            <w:vAlign w:val="center"/>
          </w:tcPr>
          <w:p w:rsidR="008D7539" w:rsidRPr="00EE4132" w:rsidRDefault="008D7539">
            <w:pPr>
              <w:spacing w:line="240" w:lineRule="auto"/>
              <w:ind w:firstLine="0"/>
            </w:pPr>
          </w:p>
        </w:tc>
        <w:tc>
          <w:tcPr>
            <w:tcW w:w="2266" w:type="dxa"/>
            <w:tcBorders>
              <w:bottom w:val="single" w:sz="8" w:space="0" w:color="00000A"/>
            </w:tcBorders>
            <w:shd w:val="clear" w:color="auto" w:fill="auto"/>
          </w:tcPr>
          <w:p w:rsidR="008D7539" w:rsidRPr="00EE4132" w:rsidRDefault="00236EE4">
            <w:pPr>
              <w:spacing w:line="240" w:lineRule="auto"/>
              <w:ind w:firstLine="0"/>
            </w:pPr>
            <w:r w:rsidRPr="00EE4132">
              <w:t>Attachment avoidance</w:t>
            </w:r>
          </w:p>
        </w:tc>
        <w:tc>
          <w:tcPr>
            <w:tcW w:w="2553" w:type="dxa"/>
            <w:tcBorders>
              <w:bottom w:val="single" w:sz="8" w:space="0" w:color="00000A"/>
            </w:tcBorders>
            <w:shd w:val="clear" w:color="auto" w:fill="auto"/>
          </w:tcPr>
          <w:p w:rsidR="008D7539" w:rsidRPr="00EE4132" w:rsidRDefault="00236EE4">
            <w:pPr>
              <w:spacing w:line="240" w:lineRule="auto"/>
              <w:ind w:firstLine="0"/>
            </w:pPr>
            <w:r w:rsidRPr="00EE4132">
              <w:t>r = .49 ***</w:t>
            </w:r>
          </w:p>
        </w:tc>
        <w:tc>
          <w:tcPr>
            <w:tcW w:w="2264" w:type="dxa"/>
            <w:tcBorders>
              <w:bottom w:val="single" w:sz="8" w:space="0" w:color="00000A"/>
            </w:tcBorders>
            <w:shd w:val="clear" w:color="auto" w:fill="auto"/>
          </w:tcPr>
          <w:p w:rsidR="008D7539" w:rsidRPr="00EE4132" w:rsidRDefault="00236EE4">
            <w:pPr>
              <w:spacing w:line="240" w:lineRule="auto"/>
              <w:ind w:firstLine="0"/>
            </w:pPr>
            <w:r w:rsidRPr="00EE4132">
              <w:t>β = .27 *</w:t>
            </w:r>
          </w:p>
        </w:tc>
        <w:tc>
          <w:tcPr>
            <w:tcW w:w="3113" w:type="dxa"/>
            <w:tcBorders>
              <w:bottom w:val="single" w:sz="8" w:space="0" w:color="00000A"/>
            </w:tcBorders>
            <w:shd w:val="clear" w:color="auto" w:fill="auto"/>
          </w:tcPr>
          <w:p w:rsidR="008D7539" w:rsidRPr="00EE4132" w:rsidRDefault="00236EE4">
            <w:pPr>
              <w:spacing w:line="240" w:lineRule="auto"/>
              <w:ind w:firstLine="0"/>
            </w:pPr>
            <w:r w:rsidRPr="00EE4132">
              <w:t>Attachment anxiety; Submissive behaviour; Social comparison</w:t>
            </w:r>
          </w:p>
        </w:tc>
      </w:tr>
    </w:tbl>
    <w:p w:rsidR="008D7539" w:rsidRPr="00EE4132" w:rsidRDefault="00236EE4">
      <w:pPr>
        <w:spacing w:line="240" w:lineRule="auto"/>
        <w:ind w:firstLine="0"/>
      </w:pPr>
      <w:r w:rsidRPr="00EE4132">
        <w:t xml:space="preserve"> NOTE: MDD = Major Depressive Disorder; OCD = Obsessive Compulsive Disorder; </w:t>
      </w:r>
    </w:p>
    <w:p w:rsidR="008D7539" w:rsidRPr="00EE4132" w:rsidRDefault="00236EE4">
      <w:pPr>
        <w:spacing w:line="240" w:lineRule="auto"/>
        <w:ind w:firstLine="0"/>
      </w:pPr>
      <w:r w:rsidRPr="00EE4132">
        <w:t>* = p &lt; .05; ** = p &lt; .01; *** = p &lt; .001; z = significance not reported</w:t>
      </w:r>
    </w:p>
    <w:p w:rsidR="008D7539" w:rsidRPr="00EE4132" w:rsidRDefault="00236EE4">
      <w:pPr>
        <w:spacing w:line="240" w:lineRule="auto"/>
        <w:ind w:firstLine="0"/>
        <w:rPr>
          <w:lang w:eastAsia="en-GB"/>
        </w:rPr>
      </w:pPr>
      <w:r w:rsidRPr="00EE4132">
        <w:rPr>
          <w:lang w:eastAsia="en-GB"/>
        </w:rPr>
        <w:t>a = value corrected from published article through contact with author</w:t>
      </w:r>
    </w:p>
    <w:p w:rsidR="008D7539" w:rsidRPr="00EE4132" w:rsidRDefault="00236EE4">
      <w:pPr>
        <w:spacing w:line="240" w:lineRule="auto"/>
        <w:ind w:firstLine="0"/>
        <w:rPr>
          <w:lang w:eastAsia="en-GB"/>
        </w:rPr>
      </w:pPr>
      <w:r w:rsidRPr="00EE4132">
        <w:rPr>
          <w:lang w:eastAsia="en-GB"/>
        </w:rPr>
        <w:t>b = studies used the same population</w:t>
      </w:r>
    </w:p>
    <w:p w:rsidR="008D7539" w:rsidRPr="00EE4132" w:rsidRDefault="00236EE4">
      <w:pPr>
        <w:spacing w:line="240" w:lineRule="auto"/>
        <w:ind w:firstLine="0"/>
        <w:rPr>
          <w:lang w:eastAsia="en-GB"/>
        </w:rPr>
      </w:pPr>
      <w:r w:rsidRPr="00EE4132">
        <w:rPr>
          <w:lang w:eastAsia="en-GB"/>
        </w:rPr>
        <w:t>c = latent variables correlated</w:t>
      </w:r>
    </w:p>
    <w:p w:rsidR="008D7539" w:rsidRPr="00EE4132" w:rsidRDefault="00236EE4">
      <w:pPr>
        <w:spacing w:line="240" w:lineRule="auto"/>
        <w:ind w:firstLine="0"/>
        <w:rPr>
          <w:lang w:eastAsia="en-GB"/>
        </w:rPr>
      </w:pPr>
      <w:r w:rsidRPr="00EE4132">
        <w:rPr>
          <w:lang w:eastAsia="en-GB"/>
        </w:rPr>
        <w:t>d = Cohen’s d (Cohen, 1992); all Cohen’s d effect sizes calculated from study data, but not reported in original paper</w:t>
      </w:r>
    </w:p>
    <w:p w:rsidR="008D7539" w:rsidRPr="00EE4132" w:rsidRDefault="00236EE4">
      <w:pPr>
        <w:spacing w:line="240" w:lineRule="auto"/>
        <w:ind w:firstLine="0"/>
        <w:rPr>
          <w:lang w:eastAsia="en-GB"/>
        </w:rPr>
      </w:pPr>
      <w:r w:rsidRPr="00EE4132">
        <w:rPr>
          <w:lang w:eastAsia="en-GB"/>
        </w:rPr>
        <w:t>e = Values calculated with very low cell numbers; interpret with caution</w:t>
      </w:r>
    </w:p>
    <w:p w:rsidR="008D7539" w:rsidRPr="00EE4132" w:rsidRDefault="00236EE4">
      <w:pPr>
        <w:spacing w:line="240" w:lineRule="auto"/>
        <w:ind w:firstLine="0"/>
        <w:rPr>
          <w:lang w:eastAsia="en-GB"/>
        </w:rPr>
      </w:pPr>
      <w:r w:rsidRPr="00EE4132">
        <w:rPr>
          <w:lang w:eastAsia="en-GB"/>
        </w:rPr>
        <w:t>r = correlation coefficient</w:t>
      </w:r>
    </w:p>
    <w:p w:rsidR="008D7539" w:rsidRPr="00EE4132" w:rsidRDefault="00236EE4">
      <w:pPr>
        <w:spacing w:line="240" w:lineRule="auto"/>
        <w:ind w:firstLine="0"/>
        <w:rPr>
          <w:lang w:eastAsia="en-GB"/>
        </w:rPr>
      </w:pPr>
      <w:r w:rsidRPr="00EE4132">
        <w:rPr>
          <w:lang w:eastAsia="en-GB"/>
        </w:rPr>
        <w:t>β = standardised regression coefficient</w:t>
      </w:r>
    </w:p>
    <w:p w:rsidR="008D7539" w:rsidRPr="00EE4132" w:rsidRDefault="008D7539"/>
    <w:p w:rsidR="008D7539" w:rsidRPr="00EE4132" w:rsidRDefault="008D7539">
      <w:pPr>
        <w:ind w:hanging="720"/>
      </w:pPr>
    </w:p>
    <w:p w:rsidR="008D7539" w:rsidRPr="00EE4132" w:rsidRDefault="00236EE4">
      <w:pPr>
        <w:spacing w:after="200" w:line="276" w:lineRule="auto"/>
        <w:ind w:firstLine="0"/>
      </w:pPr>
      <w:r w:rsidRPr="00EE4132">
        <w:br w:type="page"/>
      </w:r>
    </w:p>
    <w:p w:rsidR="00EE4132" w:rsidRDefault="00EE4132">
      <w:pPr>
        <w:keepNext/>
        <w:spacing w:before="240" w:after="60" w:line="240" w:lineRule="auto"/>
        <w:ind w:firstLine="0"/>
        <w:jc w:val="both"/>
        <w:outlineLvl w:val="1"/>
        <w:rPr>
          <w:b/>
          <w:bCs/>
          <w:iCs/>
          <w:sz w:val="28"/>
          <w:szCs w:val="28"/>
          <w:lang w:val="en-US"/>
        </w:rPr>
        <w:sectPr w:rsidR="00EE4132">
          <w:headerReference w:type="default" r:id="rId17"/>
          <w:pgSz w:w="16838" w:h="11906" w:orient="landscape"/>
          <w:pgMar w:top="1800" w:right="1440" w:bottom="1800" w:left="1440" w:header="708" w:footer="0" w:gutter="0"/>
          <w:cols w:space="720"/>
          <w:formProt w:val="0"/>
          <w:docGrid w:linePitch="360" w:charSpace="-6145"/>
        </w:sectPr>
      </w:pPr>
      <w:bookmarkStart w:id="18" w:name="_Toc452741335"/>
    </w:p>
    <w:p w:rsidR="008D7539" w:rsidRPr="00EE4132" w:rsidRDefault="00236EE4">
      <w:pPr>
        <w:keepNext/>
        <w:spacing w:before="240" w:after="60" w:line="240" w:lineRule="auto"/>
        <w:ind w:firstLine="0"/>
        <w:jc w:val="both"/>
        <w:outlineLvl w:val="1"/>
        <w:rPr>
          <w:b/>
          <w:bCs/>
          <w:iCs/>
          <w:sz w:val="28"/>
          <w:szCs w:val="28"/>
          <w:lang w:val="en-US"/>
        </w:rPr>
      </w:pPr>
      <w:r w:rsidRPr="00EE4132">
        <w:rPr>
          <w:b/>
          <w:bCs/>
          <w:iCs/>
          <w:sz w:val="28"/>
          <w:szCs w:val="28"/>
          <w:lang w:val="en-US"/>
        </w:rPr>
        <w:lastRenderedPageBreak/>
        <w:t>Appendix A: Email sent to included authors and important authors in the field seeking further publications to consider for inclusion</w:t>
      </w:r>
      <w:bookmarkEnd w:id="18"/>
      <w:r w:rsidRPr="00EE4132">
        <w:rPr>
          <w:b/>
          <w:bCs/>
          <w:iCs/>
          <w:sz w:val="28"/>
          <w:szCs w:val="28"/>
          <w:lang w:val="en-US"/>
        </w:rPr>
        <w:t xml:space="preserve"> </w:t>
      </w:r>
    </w:p>
    <w:p w:rsidR="008D7539" w:rsidRPr="00EE4132" w:rsidRDefault="008D7539">
      <w:pPr>
        <w:spacing w:line="240" w:lineRule="auto"/>
        <w:ind w:firstLine="0"/>
        <w:rPr>
          <w:lang w:eastAsia="en-GB"/>
        </w:rPr>
      </w:pPr>
    </w:p>
    <w:p w:rsidR="008D7539" w:rsidRPr="00EE4132" w:rsidRDefault="008D7539">
      <w:pPr>
        <w:spacing w:line="240" w:lineRule="auto"/>
        <w:ind w:firstLine="0"/>
        <w:rPr>
          <w:lang w:eastAsia="en-GB"/>
        </w:rPr>
      </w:pPr>
    </w:p>
    <w:p w:rsidR="008D7539" w:rsidRPr="00EE4132" w:rsidRDefault="00236EE4">
      <w:pPr>
        <w:spacing w:line="240" w:lineRule="auto"/>
        <w:ind w:firstLine="0"/>
        <w:rPr>
          <w:lang w:eastAsia="en-GB"/>
        </w:rPr>
      </w:pPr>
      <w:r w:rsidRPr="00EE4132">
        <w:rPr>
          <w:lang w:eastAsia="en-GB"/>
        </w:rPr>
        <w:t>Dear Insert author’s name here,</w:t>
      </w:r>
    </w:p>
    <w:p w:rsidR="008D7539" w:rsidRPr="00EE4132" w:rsidRDefault="008D7539">
      <w:pPr>
        <w:spacing w:line="240" w:lineRule="auto"/>
        <w:ind w:firstLine="0"/>
        <w:rPr>
          <w:lang w:eastAsia="en-GB"/>
        </w:rPr>
      </w:pPr>
    </w:p>
    <w:p w:rsidR="008D7539" w:rsidRPr="00EE4132" w:rsidRDefault="00236EE4">
      <w:pPr>
        <w:spacing w:line="240" w:lineRule="auto"/>
        <w:ind w:firstLine="0"/>
        <w:rPr>
          <w:lang w:eastAsia="en-GB"/>
        </w:rPr>
      </w:pPr>
      <w:r w:rsidRPr="00EE4132">
        <w:rPr>
          <w:lang w:eastAsia="en-GB"/>
        </w:rPr>
        <w:t>We are currently undertaking a systematic review of the research literature concerning the relationship between attachment and social anxiety disorder. During our literature search we identified your paper, entitled "</w:t>
      </w:r>
      <w:r w:rsidRPr="00EE4132">
        <w:rPr>
          <w:i/>
          <w:lang w:eastAsia="en-GB"/>
        </w:rPr>
        <w:t>Insert relevant paper title here</w:t>
      </w:r>
      <w:r w:rsidRPr="00EE4132">
        <w:rPr>
          <w:lang w:eastAsia="en-GB"/>
        </w:rPr>
        <w:t>" which appears relevant to our review. I am emailing to check if you have undertaken any further work, either published or unpublished, which meets the following criteria:</w:t>
      </w:r>
    </w:p>
    <w:p w:rsidR="008D7539" w:rsidRPr="00EE4132" w:rsidRDefault="008D7539">
      <w:pPr>
        <w:spacing w:line="240" w:lineRule="auto"/>
        <w:ind w:firstLine="0"/>
        <w:rPr>
          <w:lang w:eastAsia="en-GB"/>
        </w:rPr>
      </w:pPr>
    </w:p>
    <w:p w:rsidR="008D7539" w:rsidRPr="00EE4132" w:rsidRDefault="00236EE4">
      <w:pPr>
        <w:numPr>
          <w:ilvl w:val="0"/>
          <w:numId w:val="2"/>
        </w:numPr>
        <w:tabs>
          <w:tab w:val="left" w:pos="993"/>
        </w:tabs>
        <w:spacing w:line="240" w:lineRule="auto"/>
        <w:ind w:firstLine="0"/>
        <w:jc w:val="both"/>
        <w:rPr>
          <w:i/>
          <w:color w:val="000000"/>
          <w:lang w:eastAsia="en-GB"/>
        </w:rPr>
      </w:pPr>
      <w:r w:rsidRPr="00EE4132">
        <w:rPr>
          <w:i/>
          <w:color w:val="000000"/>
          <w:lang w:eastAsia="en-GB"/>
        </w:rPr>
        <w:t>Uses quantitative measures of attachment and social anxiety/social phobia</w:t>
      </w:r>
    </w:p>
    <w:p w:rsidR="008D7539" w:rsidRPr="00EE4132" w:rsidRDefault="00236EE4">
      <w:pPr>
        <w:numPr>
          <w:ilvl w:val="0"/>
          <w:numId w:val="2"/>
        </w:numPr>
        <w:tabs>
          <w:tab w:val="left" w:pos="993"/>
        </w:tabs>
        <w:spacing w:line="240" w:lineRule="auto"/>
        <w:ind w:firstLine="0"/>
        <w:jc w:val="both"/>
        <w:rPr>
          <w:i/>
          <w:color w:val="000000"/>
          <w:lang w:eastAsia="en-GB"/>
        </w:rPr>
      </w:pPr>
      <w:r w:rsidRPr="00EE4132">
        <w:rPr>
          <w:i/>
          <w:color w:val="000000"/>
          <w:lang w:eastAsia="en-GB"/>
        </w:rPr>
        <w:t>The association between Attachment and social anxiety data is analysed</w:t>
      </w:r>
    </w:p>
    <w:p w:rsidR="008D7539" w:rsidRPr="00EE4132" w:rsidRDefault="00236EE4">
      <w:pPr>
        <w:numPr>
          <w:ilvl w:val="0"/>
          <w:numId w:val="2"/>
        </w:numPr>
        <w:tabs>
          <w:tab w:val="left" w:pos="993"/>
        </w:tabs>
        <w:spacing w:line="240" w:lineRule="auto"/>
        <w:ind w:firstLine="0"/>
        <w:jc w:val="both"/>
        <w:rPr>
          <w:i/>
          <w:color w:val="000000"/>
          <w:lang w:eastAsia="en-GB"/>
        </w:rPr>
      </w:pPr>
      <w:r w:rsidRPr="00EE4132">
        <w:rPr>
          <w:i/>
          <w:color w:val="000000"/>
          <w:lang w:eastAsia="en-GB"/>
        </w:rPr>
        <w:t>Adult population (e.g, sample aged 18 years or over)</w:t>
      </w:r>
    </w:p>
    <w:p w:rsidR="008D7539" w:rsidRPr="00EE4132" w:rsidRDefault="008D7539">
      <w:pPr>
        <w:tabs>
          <w:tab w:val="left" w:pos="993"/>
        </w:tabs>
        <w:spacing w:line="240" w:lineRule="auto"/>
        <w:rPr>
          <w:lang w:eastAsia="en-GB"/>
        </w:rPr>
      </w:pPr>
    </w:p>
    <w:p w:rsidR="008D7539" w:rsidRPr="00EE4132" w:rsidRDefault="00236EE4">
      <w:pPr>
        <w:spacing w:line="240" w:lineRule="auto"/>
        <w:ind w:firstLine="0"/>
        <w:rPr>
          <w:lang w:eastAsia="en-GB"/>
        </w:rPr>
      </w:pPr>
      <w:r w:rsidRPr="00EE4132">
        <w:rPr>
          <w:lang w:eastAsia="en-GB"/>
        </w:rPr>
        <w:t>If so, we would greatly appreciate it if you could send us any articles/reports relating to this work to consider for inclusion in this review. Many thanks for your time.</w:t>
      </w:r>
    </w:p>
    <w:p w:rsidR="008D7539" w:rsidRPr="00EE4132" w:rsidRDefault="008D7539">
      <w:pPr>
        <w:spacing w:line="240" w:lineRule="auto"/>
        <w:ind w:firstLine="0"/>
        <w:rPr>
          <w:rFonts w:ascii="Segoe UI" w:hAnsi="Segoe UI" w:cs="Segoe UI"/>
          <w:lang w:eastAsia="en-GB"/>
        </w:rPr>
      </w:pPr>
    </w:p>
    <w:p w:rsidR="008D7539" w:rsidRPr="00EE4132" w:rsidRDefault="008D7539">
      <w:pPr>
        <w:spacing w:line="240" w:lineRule="auto"/>
        <w:ind w:firstLine="0"/>
        <w:rPr>
          <w:rFonts w:ascii="Segoe UI" w:hAnsi="Segoe UI" w:cs="Segoe UI"/>
          <w:lang w:eastAsia="en-GB"/>
        </w:rPr>
      </w:pPr>
    </w:p>
    <w:p w:rsidR="008D7539" w:rsidRPr="00EE4132" w:rsidRDefault="00236EE4">
      <w:pPr>
        <w:spacing w:line="240" w:lineRule="auto"/>
        <w:ind w:firstLine="0"/>
        <w:rPr>
          <w:lang w:eastAsia="en-GB"/>
        </w:rPr>
      </w:pPr>
      <w:r w:rsidRPr="00EE4132">
        <w:rPr>
          <w:lang w:eastAsia="en-GB"/>
        </w:rPr>
        <w:t>Ray Manning</w:t>
      </w:r>
    </w:p>
    <w:p w:rsidR="008D7539" w:rsidRPr="00EE4132" w:rsidRDefault="008D7539">
      <w:pPr>
        <w:spacing w:line="240" w:lineRule="auto"/>
        <w:ind w:firstLine="0"/>
        <w:rPr>
          <w:lang w:eastAsia="en-GB"/>
        </w:rPr>
      </w:pPr>
    </w:p>
    <w:p w:rsidR="008D7539" w:rsidRPr="00EE4132" w:rsidRDefault="00236EE4">
      <w:pPr>
        <w:spacing w:line="240" w:lineRule="auto"/>
        <w:ind w:firstLine="0"/>
        <w:rPr>
          <w:b/>
          <w:lang w:eastAsia="en-GB"/>
        </w:rPr>
      </w:pPr>
      <w:r w:rsidRPr="00EE4132">
        <w:rPr>
          <w:b/>
          <w:lang w:eastAsia="en-GB"/>
        </w:rPr>
        <w:t>Trainee clinical psychologist</w:t>
      </w:r>
    </w:p>
    <w:p w:rsidR="008D7539" w:rsidRPr="00EE4132" w:rsidRDefault="00236EE4">
      <w:pPr>
        <w:spacing w:line="240" w:lineRule="auto"/>
        <w:ind w:firstLine="0"/>
        <w:rPr>
          <w:lang w:eastAsia="en-GB"/>
        </w:rPr>
      </w:pPr>
      <w:r w:rsidRPr="00EE4132">
        <w:rPr>
          <w:lang w:eastAsia="en-GB"/>
        </w:rPr>
        <w:t>Doctorate in Clinical Psychology programme</w:t>
      </w:r>
    </w:p>
    <w:p w:rsidR="008D7539" w:rsidRPr="00EE4132" w:rsidRDefault="00236EE4">
      <w:pPr>
        <w:spacing w:line="240" w:lineRule="auto"/>
        <w:ind w:firstLine="0"/>
        <w:rPr>
          <w:lang w:eastAsia="en-GB"/>
        </w:rPr>
      </w:pPr>
      <w:r w:rsidRPr="00EE4132">
        <w:rPr>
          <w:lang w:eastAsia="en-GB"/>
        </w:rPr>
        <w:t>University of Liverpool</w:t>
      </w:r>
      <w:r w:rsidRPr="00EE4132">
        <w:rPr>
          <w:lang w:eastAsia="en-GB"/>
        </w:rPr>
        <w:br/>
        <w:t>Whelan Building</w:t>
      </w:r>
      <w:r w:rsidRPr="00EE4132">
        <w:rPr>
          <w:lang w:eastAsia="en-GB"/>
        </w:rPr>
        <w:br/>
        <w:t>Quadrangle</w:t>
      </w:r>
      <w:r w:rsidRPr="00EE4132">
        <w:rPr>
          <w:lang w:eastAsia="en-GB"/>
        </w:rPr>
        <w:br/>
        <w:t xml:space="preserve">Brownlow Hill </w:t>
      </w:r>
      <w:r w:rsidRPr="00EE4132">
        <w:rPr>
          <w:lang w:eastAsia="en-GB"/>
        </w:rPr>
        <w:br/>
        <w:t>Liverpool</w:t>
      </w:r>
      <w:r w:rsidRPr="00EE4132">
        <w:rPr>
          <w:lang w:eastAsia="en-GB"/>
        </w:rPr>
        <w:br/>
        <w:t>L69 3GB</w:t>
      </w:r>
    </w:p>
    <w:p w:rsidR="008D7539" w:rsidRPr="00EE4132" w:rsidRDefault="008D7539">
      <w:pPr>
        <w:spacing w:line="240" w:lineRule="auto"/>
        <w:ind w:firstLine="0"/>
        <w:rPr>
          <w:lang w:val="en-US"/>
        </w:rPr>
        <w:sectPr w:rsidR="008D7539" w:rsidRPr="00EE4132" w:rsidSect="00EE4132">
          <w:pgSz w:w="11906" w:h="16838"/>
          <w:pgMar w:top="1440" w:right="1800" w:bottom="1440" w:left="1800" w:header="708" w:footer="0" w:gutter="0"/>
          <w:cols w:space="720"/>
          <w:formProt w:val="0"/>
          <w:docGrid w:linePitch="360" w:charSpace="-6145"/>
        </w:sectPr>
      </w:pPr>
    </w:p>
    <w:p w:rsidR="008D7539" w:rsidRPr="00EE4132" w:rsidRDefault="00236EE4">
      <w:pPr>
        <w:keepNext/>
        <w:spacing w:before="240" w:after="60" w:line="240" w:lineRule="auto"/>
        <w:ind w:firstLine="0"/>
        <w:jc w:val="both"/>
        <w:outlineLvl w:val="1"/>
        <w:rPr>
          <w:b/>
          <w:bCs/>
          <w:iCs/>
          <w:sz w:val="28"/>
          <w:szCs w:val="28"/>
          <w:lang w:val="en-US"/>
        </w:rPr>
      </w:pPr>
      <w:bookmarkStart w:id="19" w:name="_Toc452741336"/>
      <w:r w:rsidRPr="00EE4132">
        <w:rPr>
          <w:b/>
          <w:bCs/>
          <w:iCs/>
          <w:sz w:val="28"/>
          <w:szCs w:val="28"/>
          <w:lang w:val="en-US"/>
        </w:rPr>
        <w:lastRenderedPageBreak/>
        <w:t>Appendix B: Systematic Review Quality Assessment Tool</w:t>
      </w:r>
      <w:bookmarkEnd w:id="19"/>
      <w:r w:rsidRPr="00EE4132">
        <w:rPr>
          <w:b/>
          <w:bCs/>
          <w:iCs/>
          <w:sz w:val="28"/>
          <w:szCs w:val="28"/>
          <w:lang w:val="en-US"/>
        </w:rPr>
        <w:t xml:space="preserve">      </w:t>
      </w:r>
    </w:p>
    <w:p w:rsidR="008D7539" w:rsidRPr="00EE4132" w:rsidRDefault="008D7539">
      <w:pPr>
        <w:spacing w:line="240" w:lineRule="auto"/>
        <w:ind w:firstLine="0"/>
        <w:jc w:val="center"/>
        <w:rPr>
          <w:b/>
        </w:rPr>
      </w:pPr>
    </w:p>
    <w:p w:rsidR="008D7539" w:rsidRPr="00EE4132" w:rsidRDefault="00236EE4">
      <w:pPr>
        <w:spacing w:line="240" w:lineRule="auto"/>
        <w:ind w:firstLine="0"/>
        <w:jc w:val="center"/>
        <w:rPr>
          <w:b/>
        </w:rPr>
      </w:pPr>
      <w:r w:rsidRPr="00EE4132">
        <w:rPr>
          <w:b/>
        </w:rPr>
        <w:t>Quality of observational studies</w:t>
      </w:r>
    </w:p>
    <w:p w:rsidR="008D7539" w:rsidRPr="00EE4132" w:rsidRDefault="008D7539">
      <w:pPr>
        <w:spacing w:line="240" w:lineRule="auto"/>
        <w:ind w:firstLine="0"/>
        <w:jc w:val="center"/>
        <w:rPr>
          <w:b/>
        </w:rPr>
      </w:pPr>
    </w:p>
    <w:p w:rsidR="008D7539" w:rsidRPr="00EE4132" w:rsidRDefault="00236EE4">
      <w:pPr>
        <w:spacing w:line="240" w:lineRule="auto"/>
        <w:ind w:firstLine="0"/>
        <w:rPr>
          <w:lang w:val="en" w:eastAsia="en-GB"/>
        </w:rPr>
      </w:pPr>
      <w:r w:rsidRPr="00EE4132">
        <w:rPr>
          <w:lang w:val="en" w:eastAsia="en-GB"/>
        </w:rPr>
        <w:t>General instructions: Grade each criterion as “Yes,” “No,” “Partially,” or “Unsure.” Factors to consider when making an assessment are listed under each criterion. Note that some criteria will only apply to specify types of study. For example, power calculations are relevant for studies aiming to compare attachment or social anxiety between two groups, or studies that look at correlates of social anxiety in an insecurely attached sample. However, power calculations are not relevant in an uncontrolled study of a single socially anxious sample where attachment related data is only described (rather than featuring in any inferential statistics). Where a criterion only applies to a specific design, it is in italics.</w:t>
      </w:r>
    </w:p>
    <w:p w:rsidR="008D7539" w:rsidRPr="00EE4132" w:rsidRDefault="008D7539">
      <w:pPr>
        <w:spacing w:line="240" w:lineRule="auto"/>
        <w:ind w:firstLine="0"/>
        <w:rPr>
          <w:lang w:val="en" w:eastAsia="en-GB"/>
        </w:rPr>
      </w:pPr>
    </w:p>
    <w:p w:rsidR="008D7539" w:rsidRPr="00EE4132" w:rsidRDefault="00236EE4">
      <w:pPr>
        <w:numPr>
          <w:ilvl w:val="0"/>
          <w:numId w:val="3"/>
        </w:numPr>
        <w:tabs>
          <w:tab w:val="left" w:pos="284"/>
        </w:tabs>
        <w:spacing w:line="240" w:lineRule="auto"/>
        <w:ind w:left="0" w:firstLine="0"/>
        <w:jc w:val="both"/>
        <w:rPr>
          <w:i/>
          <w:color w:val="000000"/>
          <w:lang w:val="en" w:eastAsia="en-GB"/>
        </w:rPr>
      </w:pPr>
      <w:r w:rsidRPr="00EE4132">
        <w:rPr>
          <w:i/>
          <w:color w:val="000000"/>
          <w:lang w:val="en" w:eastAsia="en-GB"/>
        </w:rPr>
        <w:t>Unbiased selection of the cohort?</w:t>
      </w:r>
    </w:p>
    <w:p w:rsidR="008D7539" w:rsidRPr="00EE4132" w:rsidRDefault="00236EE4">
      <w:pPr>
        <w:spacing w:line="240" w:lineRule="auto"/>
        <w:rPr>
          <w:lang w:val="en" w:eastAsia="en-GB"/>
        </w:rPr>
      </w:pPr>
      <w:r w:rsidRPr="00EE4132">
        <w:rPr>
          <w:lang w:val="en" w:eastAsia="en-GB"/>
        </w:rPr>
        <w:t xml:space="preserve">Factors that help </w:t>
      </w:r>
      <w:r w:rsidRPr="00EE4132">
        <w:rPr>
          <w:iCs/>
          <w:lang w:val="en" w:eastAsia="en-GB"/>
        </w:rPr>
        <w:t>reduce</w:t>
      </w:r>
      <w:r w:rsidRPr="00EE4132">
        <w:rPr>
          <w:lang w:val="en" w:eastAsia="en-GB"/>
        </w:rPr>
        <w:t xml:space="preserve"> selection bias:</w:t>
      </w:r>
    </w:p>
    <w:p w:rsidR="008D7539" w:rsidRPr="00EE4132" w:rsidRDefault="00236EE4">
      <w:pPr>
        <w:numPr>
          <w:ilvl w:val="1"/>
          <w:numId w:val="3"/>
        </w:numPr>
        <w:tabs>
          <w:tab w:val="left" w:pos="709"/>
          <w:tab w:val="left" w:pos="993"/>
        </w:tabs>
        <w:spacing w:line="240" w:lineRule="auto"/>
        <w:ind w:left="709" w:firstLine="0"/>
        <w:jc w:val="both"/>
        <w:rPr>
          <w:i/>
          <w:color w:val="000000"/>
          <w:lang w:val="en" w:eastAsia="en-GB"/>
        </w:rPr>
      </w:pPr>
      <w:r w:rsidRPr="00EE4132">
        <w:rPr>
          <w:i/>
          <w:color w:val="000000"/>
          <w:lang w:val="en" w:eastAsia="en-GB"/>
        </w:rPr>
        <w:t>Inclusion/exclusion criteria</w:t>
      </w:r>
    </w:p>
    <w:p w:rsidR="008D7539" w:rsidRPr="00EE4132" w:rsidRDefault="00236EE4">
      <w:pPr>
        <w:numPr>
          <w:ilvl w:val="2"/>
          <w:numId w:val="3"/>
        </w:numPr>
        <w:tabs>
          <w:tab w:val="left" w:pos="1276"/>
          <w:tab w:val="left" w:pos="1560"/>
        </w:tabs>
        <w:spacing w:line="240" w:lineRule="auto"/>
        <w:ind w:left="1276" w:firstLine="0"/>
        <w:jc w:val="both"/>
        <w:rPr>
          <w:i/>
          <w:color w:val="000000"/>
          <w:lang w:val="en" w:eastAsia="en-GB"/>
        </w:rPr>
      </w:pPr>
      <w:r w:rsidRPr="00EE4132">
        <w:rPr>
          <w:i/>
          <w:color w:val="000000"/>
          <w:lang w:val="en" w:eastAsia="en-GB"/>
        </w:rPr>
        <w:t>Clearly described</w:t>
      </w:r>
    </w:p>
    <w:p w:rsidR="008D7539" w:rsidRPr="00EE4132" w:rsidRDefault="00236EE4">
      <w:pPr>
        <w:numPr>
          <w:ilvl w:val="2"/>
          <w:numId w:val="3"/>
        </w:numPr>
        <w:tabs>
          <w:tab w:val="left" w:pos="1276"/>
          <w:tab w:val="left" w:pos="1560"/>
        </w:tabs>
        <w:spacing w:line="240" w:lineRule="auto"/>
        <w:ind w:left="1276" w:firstLine="0"/>
        <w:jc w:val="both"/>
        <w:rPr>
          <w:i/>
          <w:color w:val="000000"/>
          <w:lang w:val="en" w:eastAsia="en-GB"/>
        </w:rPr>
      </w:pPr>
      <w:r w:rsidRPr="00EE4132">
        <w:rPr>
          <w:i/>
          <w:color w:val="000000"/>
          <w:lang w:val="en" w:eastAsia="en-GB"/>
        </w:rPr>
        <w:t>Criteria for separating groups based on social anxiety or attachment style are stated or referred to in reference to past research</w:t>
      </w:r>
    </w:p>
    <w:p w:rsidR="008D7539" w:rsidRPr="00EE4132" w:rsidRDefault="00236EE4">
      <w:pPr>
        <w:numPr>
          <w:ilvl w:val="1"/>
          <w:numId w:val="3"/>
        </w:numPr>
        <w:tabs>
          <w:tab w:val="left" w:pos="709"/>
          <w:tab w:val="left" w:pos="993"/>
        </w:tabs>
        <w:spacing w:line="240" w:lineRule="auto"/>
        <w:ind w:left="709" w:firstLine="0"/>
        <w:jc w:val="both"/>
        <w:rPr>
          <w:i/>
          <w:color w:val="000000"/>
          <w:lang w:val="en" w:eastAsia="en-GB"/>
        </w:rPr>
      </w:pPr>
      <w:r w:rsidRPr="00EE4132">
        <w:rPr>
          <w:i/>
          <w:color w:val="000000"/>
          <w:lang w:val="en" w:eastAsia="en-GB"/>
        </w:rPr>
        <w:t>Recruitment strategy</w:t>
      </w:r>
    </w:p>
    <w:p w:rsidR="008D7539" w:rsidRPr="00EE4132" w:rsidRDefault="00236EE4">
      <w:pPr>
        <w:numPr>
          <w:ilvl w:val="2"/>
          <w:numId w:val="3"/>
        </w:numPr>
        <w:tabs>
          <w:tab w:val="left" w:pos="1560"/>
          <w:tab w:val="left" w:pos="2410"/>
        </w:tabs>
        <w:spacing w:line="240" w:lineRule="auto"/>
        <w:ind w:left="1276" w:firstLine="0"/>
        <w:jc w:val="both"/>
        <w:rPr>
          <w:i/>
          <w:color w:val="000000"/>
          <w:lang w:val="en" w:eastAsia="en-GB"/>
        </w:rPr>
      </w:pPr>
      <w:r w:rsidRPr="00EE4132">
        <w:rPr>
          <w:i/>
          <w:color w:val="000000"/>
          <w:lang w:val="en" w:eastAsia="en-GB"/>
        </w:rPr>
        <w:t>Clearly described</w:t>
      </w:r>
    </w:p>
    <w:p w:rsidR="008D7539" w:rsidRPr="00EE4132" w:rsidRDefault="00236EE4">
      <w:pPr>
        <w:numPr>
          <w:ilvl w:val="2"/>
          <w:numId w:val="3"/>
        </w:numPr>
        <w:tabs>
          <w:tab w:val="left" w:pos="1560"/>
          <w:tab w:val="left" w:pos="2410"/>
        </w:tabs>
        <w:spacing w:line="240" w:lineRule="auto"/>
        <w:ind w:left="1276" w:firstLine="0"/>
        <w:jc w:val="both"/>
        <w:rPr>
          <w:i/>
          <w:color w:val="000000"/>
          <w:lang w:val="en" w:eastAsia="en-GB"/>
        </w:rPr>
      </w:pPr>
      <w:r w:rsidRPr="00EE4132">
        <w:rPr>
          <w:i/>
          <w:color w:val="000000"/>
          <w:lang w:val="en" w:eastAsia="en-GB"/>
        </w:rPr>
        <w:t>Sample is representative of the population of interest: How representative of the general population is the study sample (i.e. people with social anxiety sampled represents all people with social anxiety)</w:t>
      </w:r>
    </w:p>
    <w:p w:rsidR="008D7539" w:rsidRPr="00EE4132" w:rsidRDefault="00236EE4">
      <w:pPr>
        <w:numPr>
          <w:ilvl w:val="0"/>
          <w:numId w:val="3"/>
        </w:numPr>
        <w:tabs>
          <w:tab w:val="left" w:pos="0"/>
          <w:tab w:val="left" w:pos="284"/>
        </w:tabs>
        <w:spacing w:line="240" w:lineRule="auto"/>
        <w:ind w:left="0" w:firstLine="0"/>
        <w:jc w:val="both"/>
        <w:rPr>
          <w:i/>
          <w:color w:val="000000"/>
          <w:lang w:val="en" w:eastAsia="en-GB"/>
        </w:rPr>
      </w:pPr>
      <w:r w:rsidRPr="00EE4132">
        <w:rPr>
          <w:i/>
          <w:color w:val="000000"/>
          <w:lang w:val="en" w:eastAsia="en-GB"/>
        </w:rPr>
        <w:t>Selection minimizes baseline differences in demographic factors (For controlled studies only)?</w:t>
      </w:r>
    </w:p>
    <w:p w:rsidR="008D7539" w:rsidRPr="00EE4132" w:rsidRDefault="00236EE4">
      <w:pPr>
        <w:spacing w:line="240" w:lineRule="auto"/>
        <w:rPr>
          <w:lang w:val="en" w:eastAsia="en-GB"/>
        </w:rPr>
      </w:pPr>
      <w:r w:rsidRPr="00EE4132">
        <w:rPr>
          <w:lang w:val="en" w:eastAsia="en-GB"/>
        </w:rPr>
        <w:t>Factors to consider:</w:t>
      </w:r>
    </w:p>
    <w:p w:rsidR="008D7539" w:rsidRPr="00EE4132" w:rsidRDefault="00236EE4">
      <w:pPr>
        <w:numPr>
          <w:ilvl w:val="1"/>
          <w:numId w:val="3"/>
        </w:numPr>
        <w:tabs>
          <w:tab w:val="left" w:pos="993"/>
        </w:tabs>
        <w:spacing w:line="240" w:lineRule="auto"/>
        <w:ind w:left="709" w:firstLine="0"/>
        <w:jc w:val="both"/>
        <w:rPr>
          <w:i/>
          <w:color w:val="000000"/>
          <w:lang w:val="en" w:eastAsia="en-GB"/>
        </w:rPr>
      </w:pPr>
      <w:r w:rsidRPr="00EE4132">
        <w:rPr>
          <w:i/>
          <w:color w:val="000000"/>
          <w:lang w:val="en" w:eastAsia="en-GB"/>
        </w:rPr>
        <w:t>Was selection of the comparison group appropriate? Consider whether these two sources are likely to differ on factors related to the outcome (other than degree of social anxiety or attachment style). Note that in instances of attachment insecurity or social anxiety versus secure or non-clinical controls, differences in clinical characteristics may be expected, but matching on key demographics (age, gender, ethnicity, education, etc.) would still be required to minimize bias.</w:t>
      </w:r>
    </w:p>
    <w:p w:rsidR="008D7539" w:rsidRPr="00EE4132" w:rsidRDefault="00236EE4">
      <w:pPr>
        <w:numPr>
          <w:ilvl w:val="1"/>
          <w:numId w:val="3"/>
        </w:numPr>
        <w:tabs>
          <w:tab w:val="left" w:pos="993"/>
        </w:tabs>
        <w:spacing w:line="240" w:lineRule="auto"/>
        <w:ind w:left="709" w:firstLine="0"/>
        <w:jc w:val="both"/>
        <w:rPr>
          <w:i/>
          <w:color w:val="000000"/>
          <w:lang w:val="en" w:eastAsia="en-GB"/>
        </w:rPr>
      </w:pPr>
      <w:r w:rsidRPr="00EE4132">
        <w:rPr>
          <w:i/>
          <w:color w:val="000000"/>
          <w:lang w:val="en" w:eastAsia="en-GB"/>
        </w:rPr>
        <w:t>Did the study investigators do other things to ensure that exposed/unexposed groups were comparable, e.g., by using stratification or propensity scores?</w:t>
      </w:r>
    </w:p>
    <w:p w:rsidR="008D7539" w:rsidRPr="00EE4132" w:rsidRDefault="00236EE4">
      <w:pPr>
        <w:numPr>
          <w:ilvl w:val="0"/>
          <w:numId w:val="3"/>
        </w:numPr>
        <w:tabs>
          <w:tab w:val="left" w:pos="284"/>
        </w:tabs>
        <w:spacing w:line="240" w:lineRule="auto"/>
        <w:ind w:left="0" w:firstLine="0"/>
        <w:jc w:val="both"/>
        <w:rPr>
          <w:i/>
          <w:color w:val="000000"/>
          <w:lang w:val="en" w:eastAsia="en-GB"/>
        </w:rPr>
      </w:pPr>
      <w:r w:rsidRPr="00EE4132">
        <w:rPr>
          <w:i/>
          <w:color w:val="000000"/>
          <w:lang w:val="en" w:eastAsia="en-GB"/>
        </w:rPr>
        <w:t>Sample size calculated (for controlled studies and where studies test for predictors/correlates of social anxiety/attachment style)?</w:t>
      </w:r>
    </w:p>
    <w:p w:rsidR="008D7539" w:rsidRPr="00EE4132" w:rsidRDefault="00236EE4">
      <w:pPr>
        <w:spacing w:line="240" w:lineRule="auto"/>
        <w:ind w:firstLine="709"/>
        <w:rPr>
          <w:lang w:val="en" w:eastAsia="en-GB"/>
        </w:rPr>
      </w:pPr>
      <w:r w:rsidRPr="00EE4132">
        <w:rPr>
          <w:lang w:val="en" w:eastAsia="en-GB"/>
        </w:rPr>
        <w:t>Factors to consider:</w:t>
      </w:r>
    </w:p>
    <w:p w:rsidR="008D7539" w:rsidRPr="00EE4132" w:rsidRDefault="00236EE4">
      <w:pPr>
        <w:numPr>
          <w:ilvl w:val="1"/>
          <w:numId w:val="3"/>
        </w:numPr>
        <w:tabs>
          <w:tab w:val="left" w:pos="993"/>
        </w:tabs>
        <w:spacing w:line="240" w:lineRule="auto"/>
        <w:ind w:left="709" w:firstLine="0"/>
        <w:jc w:val="both"/>
        <w:rPr>
          <w:i/>
          <w:color w:val="000000"/>
          <w:lang w:val="en" w:eastAsia="en-GB"/>
        </w:rPr>
      </w:pPr>
      <w:r w:rsidRPr="00EE4132">
        <w:rPr>
          <w:i/>
          <w:color w:val="000000"/>
          <w:lang w:val="en" w:eastAsia="en-GB"/>
        </w:rPr>
        <w:t>Did the authors report conducting a power analysis or describe some other basis for determining the adequacy of study group sizes for the primary outcome(s) of interest to us?</w:t>
      </w:r>
    </w:p>
    <w:p w:rsidR="008D7539" w:rsidRPr="00EE4132" w:rsidRDefault="00236EE4">
      <w:pPr>
        <w:numPr>
          <w:ilvl w:val="1"/>
          <w:numId w:val="3"/>
        </w:numPr>
        <w:tabs>
          <w:tab w:val="left" w:pos="993"/>
        </w:tabs>
        <w:spacing w:line="240" w:lineRule="auto"/>
        <w:ind w:left="709" w:firstLine="0"/>
        <w:jc w:val="both"/>
        <w:rPr>
          <w:i/>
          <w:color w:val="000000"/>
          <w:lang w:val="en" w:eastAsia="en-GB"/>
        </w:rPr>
      </w:pPr>
      <w:r w:rsidRPr="00EE4132">
        <w:rPr>
          <w:i/>
          <w:color w:val="000000"/>
          <w:lang w:val="en" w:eastAsia="en-GB"/>
        </w:rPr>
        <w:t xml:space="preserve">Did the eventual sample size deviate by </w:t>
      </w:r>
      <w:r w:rsidRPr="00EE4132">
        <w:rPr>
          <w:i/>
          <w:color w:val="000000"/>
          <w:u w:val="single"/>
          <w:lang w:val="en" w:eastAsia="en-GB"/>
        </w:rPr>
        <w:t>&lt;</w:t>
      </w:r>
      <w:r w:rsidRPr="00EE4132">
        <w:rPr>
          <w:i/>
          <w:color w:val="000000"/>
          <w:lang w:val="en" w:eastAsia="en-GB"/>
        </w:rPr>
        <w:t xml:space="preserve"> 10% of the sample size suggested by the power calculation?</w:t>
      </w:r>
    </w:p>
    <w:p w:rsidR="008D7539" w:rsidRPr="00EE4132" w:rsidRDefault="00236EE4">
      <w:pPr>
        <w:numPr>
          <w:ilvl w:val="0"/>
          <w:numId w:val="3"/>
        </w:numPr>
        <w:tabs>
          <w:tab w:val="left" w:pos="284"/>
        </w:tabs>
        <w:spacing w:line="240" w:lineRule="auto"/>
        <w:ind w:left="0" w:firstLine="0"/>
        <w:jc w:val="both"/>
        <w:rPr>
          <w:i/>
          <w:color w:val="000000"/>
          <w:lang w:val="en" w:eastAsia="en-GB"/>
        </w:rPr>
      </w:pPr>
      <w:r w:rsidRPr="00EE4132">
        <w:rPr>
          <w:i/>
          <w:color w:val="000000"/>
          <w:lang w:val="en" w:eastAsia="en-GB"/>
        </w:rPr>
        <w:t>Adequate description of the cohort?</w:t>
      </w:r>
    </w:p>
    <w:p w:rsidR="008D7539" w:rsidRPr="00EE4132" w:rsidRDefault="00236EE4">
      <w:pPr>
        <w:spacing w:line="240" w:lineRule="auto"/>
        <w:ind w:left="720" w:firstLine="0"/>
        <w:rPr>
          <w:lang w:val="en" w:eastAsia="en-GB"/>
        </w:rPr>
      </w:pPr>
      <w:r w:rsidRPr="00EE4132">
        <w:rPr>
          <w:lang w:val="en" w:eastAsia="en-GB"/>
        </w:rPr>
        <w:t>Consider whether the cohort is well-characterized in terms of baseline demographics?</w:t>
      </w:r>
    </w:p>
    <w:p w:rsidR="008D7539" w:rsidRPr="00EE4132" w:rsidRDefault="00236EE4">
      <w:pPr>
        <w:numPr>
          <w:ilvl w:val="1"/>
          <w:numId w:val="3"/>
        </w:numPr>
        <w:tabs>
          <w:tab w:val="left" w:pos="993"/>
        </w:tabs>
        <w:spacing w:line="240" w:lineRule="auto"/>
        <w:ind w:left="709" w:firstLine="0"/>
        <w:jc w:val="both"/>
        <w:rPr>
          <w:i/>
          <w:color w:val="000000"/>
          <w:lang w:val="en" w:eastAsia="en-GB"/>
        </w:rPr>
      </w:pPr>
      <w:r w:rsidRPr="00EE4132">
        <w:rPr>
          <w:i/>
          <w:color w:val="000000"/>
          <w:lang w:val="en" w:eastAsia="en-GB"/>
        </w:rPr>
        <w:t>Consider key demographic information such as age, gender and ethnicity.</w:t>
      </w:r>
    </w:p>
    <w:p w:rsidR="008D7539" w:rsidRPr="00EE4132" w:rsidRDefault="00236EE4">
      <w:pPr>
        <w:numPr>
          <w:ilvl w:val="1"/>
          <w:numId w:val="3"/>
        </w:numPr>
        <w:tabs>
          <w:tab w:val="left" w:pos="993"/>
        </w:tabs>
        <w:spacing w:line="240" w:lineRule="auto"/>
        <w:ind w:left="709" w:firstLine="0"/>
        <w:jc w:val="both"/>
        <w:rPr>
          <w:i/>
          <w:color w:val="000000"/>
          <w:lang w:val="en" w:eastAsia="en-GB"/>
        </w:rPr>
      </w:pPr>
      <w:r w:rsidRPr="00EE4132">
        <w:rPr>
          <w:i/>
          <w:color w:val="000000"/>
          <w:lang w:val="en" w:eastAsia="en-GB"/>
        </w:rPr>
        <w:t>Information regarding education or socio-economic characteristics is also important.</w:t>
      </w:r>
    </w:p>
    <w:p w:rsidR="008D7539" w:rsidRPr="00EE4132" w:rsidRDefault="00236EE4">
      <w:pPr>
        <w:numPr>
          <w:ilvl w:val="0"/>
          <w:numId w:val="3"/>
        </w:numPr>
        <w:tabs>
          <w:tab w:val="left" w:pos="284"/>
        </w:tabs>
        <w:spacing w:line="240" w:lineRule="auto"/>
        <w:ind w:left="0" w:firstLine="0"/>
        <w:jc w:val="both"/>
        <w:rPr>
          <w:i/>
          <w:color w:val="000000"/>
          <w:lang w:val="en" w:eastAsia="en-GB"/>
        </w:rPr>
      </w:pPr>
      <w:r w:rsidRPr="00EE4132">
        <w:rPr>
          <w:i/>
          <w:color w:val="000000"/>
          <w:lang w:val="en" w:eastAsia="en-GB"/>
        </w:rPr>
        <w:t>Validated assessment of attachment style?</w:t>
      </w:r>
    </w:p>
    <w:p w:rsidR="008D7539" w:rsidRPr="00EE4132" w:rsidRDefault="00236EE4">
      <w:pPr>
        <w:spacing w:line="240" w:lineRule="auto"/>
        <w:rPr>
          <w:lang w:val="en" w:eastAsia="en-GB"/>
        </w:rPr>
      </w:pPr>
      <w:r w:rsidRPr="00EE4132">
        <w:rPr>
          <w:lang w:val="en" w:eastAsia="en-GB"/>
        </w:rPr>
        <w:lastRenderedPageBreak/>
        <w:t>Factors to consider:</w:t>
      </w:r>
    </w:p>
    <w:p w:rsidR="008D7539" w:rsidRPr="00EE4132" w:rsidRDefault="00236EE4">
      <w:pPr>
        <w:numPr>
          <w:ilvl w:val="1"/>
          <w:numId w:val="3"/>
        </w:numPr>
        <w:tabs>
          <w:tab w:val="left" w:pos="993"/>
        </w:tabs>
        <w:spacing w:line="240" w:lineRule="auto"/>
        <w:ind w:left="709" w:firstLine="0"/>
        <w:jc w:val="both"/>
        <w:rPr>
          <w:i/>
          <w:color w:val="000000"/>
          <w:lang w:val="en" w:eastAsia="en-GB"/>
        </w:rPr>
      </w:pPr>
      <w:r w:rsidRPr="00EE4132">
        <w:rPr>
          <w:i/>
          <w:color w:val="000000"/>
          <w:lang w:val="en" w:eastAsia="en-GB"/>
        </w:rPr>
        <w:t>Was the method used to ascertain attachment style clearly described? (Details should be sufficient to permit replication in new studies)</w:t>
      </w:r>
    </w:p>
    <w:p w:rsidR="008D7539" w:rsidRPr="00EE4132" w:rsidRDefault="00236EE4">
      <w:pPr>
        <w:numPr>
          <w:ilvl w:val="1"/>
          <w:numId w:val="3"/>
        </w:numPr>
        <w:tabs>
          <w:tab w:val="left" w:pos="993"/>
        </w:tabs>
        <w:spacing w:line="240" w:lineRule="auto"/>
        <w:ind w:left="709" w:firstLine="0"/>
        <w:jc w:val="both"/>
        <w:rPr>
          <w:i/>
          <w:color w:val="000000"/>
          <w:lang w:val="en" w:eastAsia="en-GB"/>
        </w:rPr>
      </w:pPr>
      <w:r w:rsidRPr="00EE4132">
        <w:rPr>
          <w:i/>
          <w:color w:val="000000"/>
          <w:lang w:val="en" w:eastAsia="en-GB"/>
        </w:rPr>
        <w:t xml:space="preserve">Was a valid and reliable measure used to assess attachment? (self-report measures tend to have lower reliability and validity than clinical interview). Gold standard tools include the Adult Attachment Interview (AAI). </w:t>
      </w:r>
    </w:p>
    <w:p w:rsidR="008D7539" w:rsidRPr="00EE4132" w:rsidRDefault="00236EE4">
      <w:pPr>
        <w:numPr>
          <w:ilvl w:val="0"/>
          <w:numId w:val="3"/>
        </w:numPr>
        <w:tabs>
          <w:tab w:val="left" w:pos="284"/>
        </w:tabs>
        <w:spacing w:line="240" w:lineRule="auto"/>
        <w:ind w:left="0" w:firstLine="0"/>
        <w:jc w:val="both"/>
        <w:rPr>
          <w:i/>
          <w:color w:val="000000"/>
          <w:lang w:val="en" w:eastAsia="en-GB"/>
        </w:rPr>
      </w:pPr>
      <w:r w:rsidRPr="00EE4132">
        <w:rPr>
          <w:i/>
          <w:color w:val="000000"/>
          <w:lang w:val="en" w:eastAsia="en-GB"/>
        </w:rPr>
        <w:t>Validated method for assessing social anxiety?</w:t>
      </w:r>
    </w:p>
    <w:p w:rsidR="008D7539" w:rsidRPr="00EE4132" w:rsidRDefault="00236EE4">
      <w:pPr>
        <w:spacing w:line="240" w:lineRule="auto"/>
        <w:rPr>
          <w:lang w:val="en" w:eastAsia="en-GB"/>
        </w:rPr>
      </w:pPr>
      <w:r w:rsidRPr="00EE4132">
        <w:rPr>
          <w:lang w:val="en" w:eastAsia="en-GB"/>
        </w:rPr>
        <w:t>Factors to consider:</w:t>
      </w:r>
    </w:p>
    <w:p w:rsidR="008D7539" w:rsidRPr="00EE4132" w:rsidRDefault="00236EE4">
      <w:pPr>
        <w:numPr>
          <w:ilvl w:val="1"/>
          <w:numId w:val="3"/>
        </w:numPr>
        <w:tabs>
          <w:tab w:val="left" w:pos="993"/>
        </w:tabs>
        <w:spacing w:line="240" w:lineRule="auto"/>
        <w:ind w:left="709" w:firstLine="0"/>
        <w:jc w:val="both"/>
        <w:rPr>
          <w:i/>
          <w:color w:val="000000"/>
          <w:lang w:val="en" w:eastAsia="en-GB"/>
        </w:rPr>
      </w:pPr>
      <w:r w:rsidRPr="00EE4132">
        <w:rPr>
          <w:i/>
          <w:color w:val="000000"/>
          <w:lang w:val="en" w:eastAsia="en-GB"/>
        </w:rPr>
        <w:t>Was social anxiety assessed using valid and reliable measures? Note that measures that consist of subscales taken from larger measures, or scales intended for use in conjunction with other scales may lack content validity and reliability, failing to capture social anxiety and social phobia symptoms comprehensively. Gold standard tools include the Anxiety Disorders Interview Schedule (ADIS) and the Structured Clinical Interview for DSM-IV (SCID).</w:t>
      </w:r>
    </w:p>
    <w:p w:rsidR="008D7539" w:rsidRPr="00EE4132" w:rsidRDefault="00236EE4">
      <w:pPr>
        <w:numPr>
          <w:ilvl w:val="1"/>
          <w:numId w:val="3"/>
        </w:numPr>
        <w:tabs>
          <w:tab w:val="left" w:pos="993"/>
        </w:tabs>
        <w:spacing w:line="240" w:lineRule="auto"/>
        <w:ind w:left="709" w:firstLine="0"/>
        <w:jc w:val="both"/>
        <w:rPr>
          <w:i/>
          <w:color w:val="000000"/>
          <w:lang w:val="en" w:eastAsia="en-GB"/>
        </w:rPr>
      </w:pPr>
      <w:r w:rsidRPr="00EE4132">
        <w:rPr>
          <w:i/>
          <w:color w:val="000000"/>
          <w:lang w:val="en" w:eastAsia="en-GB"/>
        </w:rPr>
        <w:t>Were these measures implemented consistently across all study participants?</w:t>
      </w:r>
    </w:p>
    <w:p w:rsidR="008D7539" w:rsidRPr="00EE4132" w:rsidRDefault="00236EE4">
      <w:pPr>
        <w:numPr>
          <w:ilvl w:val="0"/>
          <w:numId w:val="3"/>
        </w:numPr>
        <w:tabs>
          <w:tab w:val="left" w:pos="284"/>
        </w:tabs>
        <w:spacing w:line="240" w:lineRule="auto"/>
        <w:ind w:left="0" w:firstLine="0"/>
        <w:jc w:val="both"/>
        <w:rPr>
          <w:i/>
          <w:color w:val="000000"/>
          <w:lang w:val="en" w:eastAsia="en-GB"/>
        </w:rPr>
      </w:pPr>
      <w:r w:rsidRPr="00EE4132">
        <w:rPr>
          <w:i/>
          <w:color w:val="000000"/>
          <w:lang w:val="en" w:eastAsia="en-GB"/>
        </w:rPr>
        <w:t>Outcome assessment blind to exposure ?</w:t>
      </w:r>
    </w:p>
    <w:p w:rsidR="008D7539" w:rsidRPr="00EE4132" w:rsidRDefault="00236EE4">
      <w:pPr>
        <w:numPr>
          <w:ilvl w:val="1"/>
          <w:numId w:val="3"/>
        </w:numPr>
        <w:tabs>
          <w:tab w:val="left" w:pos="993"/>
        </w:tabs>
        <w:spacing w:line="240" w:lineRule="auto"/>
        <w:ind w:left="709" w:firstLine="0"/>
        <w:jc w:val="both"/>
        <w:rPr>
          <w:i/>
          <w:color w:val="000000"/>
          <w:lang w:val="en" w:eastAsia="en-GB"/>
        </w:rPr>
      </w:pPr>
      <w:r w:rsidRPr="00EE4132">
        <w:rPr>
          <w:i/>
          <w:color w:val="000000"/>
          <w:lang w:val="en" w:eastAsia="en-GB"/>
        </w:rPr>
        <w:t>Were the study investigators who assessed outcomes blind to the UHR status of participants? (Note that even in single-arm studies so degree of blinding is possible, for example using external interviewers with no knowledge of participants clinical status).</w:t>
      </w:r>
    </w:p>
    <w:p w:rsidR="008D7539" w:rsidRPr="00EE4132" w:rsidRDefault="00236EE4">
      <w:pPr>
        <w:numPr>
          <w:ilvl w:val="0"/>
          <w:numId w:val="3"/>
        </w:numPr>
        <w:tabs>
          <w:tab w:val="left" w:pos="284"/>
        </w:tabs>
        <w:spacing w:line="240" w:lineRule="auto"/>
        <w:ind w:left="0" w:firstLine="0"/>
        <w:jc w:val="both"/>
        <w:rPr>
          <w:i/>
          <w:color w:val="000000"/>
          <w:lang w:val="en" w:eastAsia="en-GB"/>
        </w:rPr>
      </w:pPr>
      <w:r w:rsidRPr="00EE4132">
        <w:rPr>
          <w:i/>
          <w:color w:val="000000"/>
          <w:lang w:val="en" w:eastAsia="en-GB"/>
        </w:rPr>
        <w:t>Adequate follow-up period (longitudinal studies only)?</w:t>
      </w:r>
    </w:p>
    <w:p w:rsidR="00EE4132" w:rsidRDefault="00236EE4" w:rsidP="00EE4132">
      <w:pPr>
        <w:spacing w:line="240" w:lineRule="auto"/>
        <w:rPr>
          <w:lang w:val="en" w:eastAsia="en-GB"/>
        </w:rPr>
      </w:pPr>
      <w:r w:rsidRPr="00EE4132">
        <w:rPr>
          <w:lang w:val="en" w:eastAsia="en-GB"/>
        </w:rPr>
        <w:t>Factors to consider:</w:t>
      </w:r>
    </w:p>
    <w:p w:rsidR="008D7539" w:rsidRPr="00EE4132" w:rsidRDefault="00236EE4" w:rsidP="00EE4132">
      <w:pPr>
        <w:numPr>
          <w:ilvl w:val="1"/>
          <w:numId w:val="3"/>
        </w:numPr>
        <w:tabs>
          <w:tab w:val="left" w:pos="993"/>
        </w:tabs>
        <w:spacing w:line="240" w:lineRule="auto"/>
        <w:ind w:left="709" w:firstLine="0"/>
        <w:jc w:val="both"/>
        <w:rPr>
          <w:i/>
          <w:color w:val="000000"/>
          <w:lang w:val="en" w:eastAsia="en-GB"/>
        </w:rPr>
      </w:pPr>
      <w:r w:rsidRPr="00EE4132">
        <w:rPr>
          <w:i/>
          <w:lang w:val="en" w:eastAsia="en-GB"/>
        </w:rPr>
        <w:t>Follow-up for effects of intervention is required to assess endurance of clinical change.</w:t>
      </w:r>
    </w:p>
    <w:p w:rsidR="008D7539" w:rsidRPr="00EE4132" w:rsidRDefault="00236EE4">
      <w:pPr>
        <w:numPr>
          <w:ilvl w:val="0"/>
          <w:numId w:val="3"/>
        </w:numPr>
        <w:tabs>
          <w:tab w:val="left" w:pos="284"/>
        </w:tabs>
        <w:spacing w:line="240" w:lineRule="auto"/>
        <w:ind w:left="0" w:firstLine="0"/>
        <w:jc w:val="both"/>
        <w:rPr>
          <w:i/>
          <w:color w:val="000000"/>
          <w:lang w:val="en" w:eastAsia="en-GB"/>
        </w:rPr>
      </w:pPr>
      <w:r w:rsidRPr="00EE4132">
        <w:rPr>
          <w:i/>
          <w:color w:val="000000"/>
          <w:lang w:val="en" w:eastAsia="en-GB"/>
        </w:rPr>
        <w:t>Missing data</w:t>
      </w:r>
    </w:p>
    <w:p w:rsidR="008D7539" w:rsidRPr="00EE4132" w:rsidRDefault="00236EE4">
      <w:pPr>
        <w:spacing w:line="240" w:lineRule="auto"/>
        <w:rPr>
          <w:lang w:val="en" w:eastAsia="en-GB"/>
        </w:rPr>
      </w:pPr>
      <w:r w:rsidRPr="00EE4132">
        <w:rPr>
          <w:lang w:val="en" w:eastAsia="en-GB"/>
        </w:rPr>
        <w:t>Factors to consider:</w:t>
      </w:r>
    </w:p>
    <w:p w:rsidR="008D7539" w:rsidRPr="00EE4132" w:rsidRDefault="00236EE4">
      <w:pPr>
        <w:numPr>
          <w:ilvl w:val="1"/>
          <w:numId w:val="3"/>
        </w:numPr>
        <w:tabs>
          <w:tab w:val="left" w:pos="993"/>
        </w:tabs>
        <w:spacing w:line="240" w:lineRule="auto"/>
        <w:ind w:left="709" w:firstLine="0"/>
        <w:jc w:val="both"/>
        <w:rPr>
          <w:i/>
          <w:color w:val="000000"/>
          <w:lang w:val="en" w:eastAsia="en-GB"/>
        </w:rPr>
      </w:pPr>
      <w:r w:rsidRPr="00EE4132">
        <w:rPr>
          <w:i/>
          <w:color w:val="000000"/>
          <w:lang w:val="en" w:eastAsia="en-GB"/>
        </w:rPr>
        <w:t xml:space="preserve">Did missing data from any group exceed 20%? </w:t>
      </w:r>
    </w:p>
    <w:p w:rsidR="008D7539" w:rsidRPr="00EE4132" w:rsidRDefault="00236EE4">
      <w:pPr>
        <w:numPr>
          <w:ilvl w:val="1"/>
          <w:numId w:val="3"/>
        </w:numPr>
        <w:tabs>
          <w:tab w:val="left" w:pos="993"/>
        </w:tabs>
        <w:spacing w:line="240" w:lineRule="auto"/>
        <w:ind w:left="709" w:firstLine="0"/>
        <w:jc w:val="both"/>
        <w:rPr>
          <w:i/>
          <w:color w:val="000000"/>
          <w:lang w:val="en" w:eastAsia="en-GB"/>
        </w:rPr>
      </w:pPr>
      <w:r w:rsidRPr="00EE4132">
        <w:rPr>
          <w:i/>
          <w:color w:val="000000"/>
          <w:lang w:val="en" w:eastAsia="en-GB"/>
        </w:rPr>
        <w:t>In longitudinal studies consider attrition over time as a form of missing data. Note that the criteria of &lt; 20% missing data may be unrealistic over longer follow-up periods.</w:t>
      </w:r>
    </w:p>
    <w:p w:rsidR="008D7539" w:rsidRPr="00EE4132" w:rsidRDefault="00236EE4">
      <w:pPr>
        <w:numPr>
          <w:ilvl w:val="1"/>
          <w:numId w:val="3"/>
        </w:numPr>
        <w:tabs>
          <w:tab w:val="left" w:pos="993"/>
        </w:tabs>
        <w:spacing w:line="240" w:lineRule="auto"/>
        <w:ind w:left="709" w:firstLine="0"/>
        <w:jc w:val="both"/>
        <w:rPr>
          <w:i/>
          <w:color w:val="000000"/>
          <w:lang w:val="en" w:eastAsia="en-GB"/>
        </w:rPr>
      </w:pPr>
      <w:r w:rsidRPr="00EE4132">
        <w:rPr>
          <w:i/>
          <w:color w:val="000000"/>
          <w:lang w:val="en" w:eastAsia="en-GB"/>
        </w:rPr>
        <w:t>If missing data is present and substantial, were steps taken to minimize bias (e.g., sensitivity analysis or imputation).</w:t>
      </w:r>
    </w:p>
    <w:p w:rsidR="008D7539" w:rsidRPr="00EE4132" w:rsidRDefault="00236EE4">
      <w:pPr>
        <w:numPr>
          <w:ilvl w:val="0"/>
          <w:numId w:val="3"/>
        </w:numPr>
        <w:tabs>
          <w:tab w:val="left" w:pos="426"/>
        </w:tabs>
        <w:spacing w:line="240" w:lineRule="auto"/>
        <w:ind w:left="0" w:firstLine="0"/>
        <w:jc w:val="both"/>
        <w:rPr>
          <w:i/>
          <w:color w:val="000000"/>
          <w:lang w:val="en" w:eastAsia="en-GB"/>
        </w:rPr>
      </w:pPr>
      <w:r w:rsidRPr="00EE4132">
        <w:rPr>
          <w:i/>
          <w:iCs/>
          <w:color w:val="000000"/>
          <w:lang w:val="en" w:eastAsia="en-GB"/>
        </w:rPr>
        <w:t>Analysis controls for confounding (</w:t>
      </w:r>
      <w:r w:rsidRPr="00EE4132">
        <w:rPr>
          <w:i/>
          <w:color w:val="000000"/>
          <w:lang w:val="en" w:eastAsia="en-GB"/>
        </w:rPr>
        <w:t>controlled studies and where studies test for predictors/correlates of attachment style or social anxiety)?</w:t>
      </w:r>
    </w:p>
    <w:p w:rsidR="008D7539" w:rsidRPr="00EE4132" w:rsidRDefault="00236EE4">
      <w:pPr>
        <w:spacing w:line="240" w:lineRule="auto"/>
        <w:rPr>
          <w:lang w:val="en" w:eastAsia="en-GB"/>
        </w:rPr>
      </w:pPr>
      <w:r w:rsidRPr="00EE4132">
        <w:rPr>
          <w:lang w:val="en" w:eastAsia="en-GB"/>
        </w:rPr>
        <w:t>Factors to consider for controlled studies:</w:t>
      </w:r>
    </w:p>
    <w:p w:rsidR="008D7539" w:rsidRPr="00EE4132" w:rsidRDefault="00236EE4">
      <w:pPr>
        <w:numPr>
          <w:ilvl w:val="1"/>
          <w:numId w:val="3"/>
        </w:numPr>
        <w:tabs>
          <w:tab w:val="left" w:pos="993"/>
        </w:tabs>
        <w:spacing w:line="240" w:lineRule="auto"/>
        <w:ind w:left="709" w:firstLine="0"/>
        <w:jc w:val="both"/>
        <w:rPr>
          <w:i/>
          <w:color w:val="000000"/>
          <w:lang w:val="en" w:eastAsia="en-GB"/>
        </w:rPr>
      </w:pPr>
      <w:r w:rsidRPr="00EE4132">
        <w:rPr>
          <w:i/>
          <w:color w:val="000000"/>
          <w:lang w:val="en" w:eastAsia="en-GB"/>
        </w:rPr>
        <w:t>Does the study identify and control for important confounding variables and effect modifiers? Confounding variables are risk factors that are correlated with attachment style and social anxiety and may therefore bias the estimation of the effect of attachment on social anxiety if unmeasured. These may include demographic and clinical variables (e.g., co-morbidity).</w:t>
      </w:r>
    </w:p>
    <w:p w:rsidR="008D7539" w:rsidRPr="00EE4132" w:rsidRDefault="00236EE4">
      <w:pPr>
        <w:numPr>
          <w:ilvl w:val="0"/>
          <w:numId w:val="3"/>
        </w:numPr>
        <w:tabs>
          <w:tab w:val="left" w:pos="284"/>
        </w:tabs>
        <w:spacing w:line="240" w:lineRule="auto"/>
        <w:ind w:left="284"/>
        <w:jc w:val="both"/>
        <w:rPr>
          <w:i/>
          <w:color w:val="000000"/>
          <w:lang w:val="en" w:eastAsia="en-GB"/>
        </w:rPr>
      </w:pPr>
      <w:r w:rsidRPr="00EE4132">
        <w:rPr>
          <w:i/>
          <w:color w:val="000000"/>
          <w:lang w:val="en" w:eastAsia="en-GB"/>
        </w:rPr>
        <w:t>Factors to consider for studies looking at predictors of social anxiety within insecurely attached groups:</w:t>
      </w:r>
    </w:p>
    <w:p w:rsidR="008D7539" w:rsidRPr="00EE4132" w:rsidRDefault="00236EE4">
      <w:pPr>
        <w:numPr>
          <w:ilvl w:val="0"/>
          <w:numId w:val="4"/>
        </w:numPr>
        <w:tabs>
          <w:tab w:val="left" w:pos="993"/>
        </w:tabs>
        <w:spacing w:line="240" w:lineRule="auto"/>
        <w:ind w:firstLine="0"/>
        <w:jc w:val="both"/>
        <w:rPr>
          <w:i/>
          <w:color w:val="000000"/>
          <w:lang w:val="en" w:eastAsia="en-GB"/>
        </w:rPr>
      </w:pPr>
      <w:r w:rsidRPr="00EE4132">
        <w:rPr>
          <w:i/>
          <w:color w:val="000000"/>
          <w:lang w:val="en" w:eastAsia="en-GB"/>
        </w:rPr>
        <w:t>Did the study control for likely demographic and clinical confounders? For example, using multiple regression to adjust for demographic or clinical factors likely to be correlated with predictor and outcome?</w:t>
      </w:r>
    </w:p>
    <w:p w:rsidR="008D7539" w:rsidRPr="00EE4132" w:rsidRDefault="00236EE4">
      <w:pPr>
        <w:numPr>
          <w:ilvl w:val="0"/>
          <w:numId w:val="3"/>
        </w:numPr>
        <w:tabs>
          <w:tab w:val="left" w:pos="426"/>
        </w:tabs>
        <w:spacing w:line="240" w:lineRule="auto"/>
        <w:ind w:left="0" w:firstLine="0"/>
        <w:jc w:val="both"/>
        <w:rPr>
          <w:i/>
          <w:color w:val="000000"/>
          <w:lang w:val="en" w:eastAsia="en-GB"/>
        </w:rPr>
      </w:pPr>
      <w:r w:rsidRPr="00EE4132">
        <w:rPr>
          <w:i/>
          <w:iCs/>
          <w:color w:val="000000"/>
          <w:lang w:val="en" w:eastAsia="en-GB"/>
        </w:rPr>
        <w:t>Analytic methods appropriate (</w:t>
      </w:r>
      <w:r w:rsidRPr="00EE4132">
        <w:rPr>
          <w:i/>
          <w:color w:val="000000"/>
          <w:lang w:val="en" w:eastAsia="en-GB"/>
        </w:rPr>
        <w:t>Controlled studies and where studies test for predictors/correlates of attachment style and social anxiety)?</w:t>
      </w:r>
    </w:p>
    <w:p w:rsidR="008D7539" w:rsidRPr="00EE4132" w:rsidRDefault="00236EE4">
      <w:pPr>
        <w:spacing w:line="240" w:lineRule="auto"/>
        <w:rPr>
          <w:lang w:val="en" w:eastAsia="en-GB"/>
        </w:rPr>
      </w:pPr>
      <w:r w:rsidRPr="00EE4132">
        <w:rPr>
          <w:lang w:val="en" w:eastAsia="en-GB"/>
        </w:rPr>
        <w:t>Factors to consider:</w:t>
      </w:r>
    </w:p>
    <w:p w:rsidR="008D7539" w:rsidRPr="00EE4132" w:rsidRDefault="00236EE4">
      <w:pPr>
        <w:numPr>
          <w:ilvl w:val="1"/>
          <w:numId w:val="3"/>
        </w:numPr>
        <w:tabs>
          <w:tab w:val="left" w:pos="993"/>
        </w:tabs>
        <w:spacing w:line="240" w:lineRule="auto"/>
        <w:ind w:left="709" w:firstLine="0"/>
        <w:jc w:val="both"/>
        <w:rPr>
          <w:i/>
          <w:color w:val="000000"/>
          <w:lang w:val="en" w:eastAsia="en-GB"/>
        </w:rPr>
      </w:pPr>
      <w:r w:rsidRPr="00EE4132">
        <w:rPr>
          <w:i/>
          <w:color w:val="000000"/>
          <w:lang w:val="en" w:eastAsia="en-GB"/>
        </w:rPr>
        <w:lastRenderedPageBreak/>
        <w:t>Was the kind of analysis done appropriate for the kind of outcome data (categorical, continuous, etc.)?</w:t>
      </w:r>
    </w:p>
    <w:p w:rsidR="008D7539" w:rsidRPr="00EE4132" w:rsidRDefault="00236EE4">
      <w:pPr>
        <w:numPr>
          <w:ilvl w:val="1"/>
          <w:numId w:val="3"/>
        </w:numPr>
        <w:tabs>
          <w:tab w:val="left" w:pos="993"/>
        </w:tabs>
        <w:spacing w:line="240" w:lineRule="auto"/>
        <w:ind w:left="709" w:firstLine="0"/>
        <w:jc w:val="both"/>
        <w:rPr>
          <w:i/>
          <w:color w:val="000000"/>
          <w:lang w:val="en" w:eastAsia="en-GB"/>
        </w:rPr>
      </w:pPr>
      <w:r w:rsidRPr="00EE4132">
        <w:rPr>
          <w:i/>
          <w:color w:val="000000"/>
          <w:lang w:val="en" w:eastAsia="en-GB"/>
        </w:rPr>
        <w:t>Was the number of variables used in the analysis appropriate for the sample size? (The statistical techniques used must be appropriate to the data and take into account issues such as controlling for small sample size, clustering, rare outcomes, multiple comparison, and number of covariates for a given sample size)</w:t>
      </w:r>
    </w:p>
    <w:p w:rsidR="008D7539" w:rsidRDefault="008D7539">
      <w:pPr>
        <w:tabs>
          <w:tab w:val="left" w:pos="993"/>
        </w:tabs>
        <w:spacing w:line="240" w:lineRule="auto"/>
        <w:ind w:left="709" w:firstLine="0"/>
      </w:pPr>
    </w:p>
    <w:p w:rsidR="008D7539" w:rsidRDefault="008D7539"/>
    <w:sectPr w:rsidR="008D7539" w:rsidSect="00EE4132">
      <w:headerReference w:type="default" r:id="rId18"/>
      <w:pgSz w:w="11906" w:h="16838"/>
      <w:pgMar w:top="1440" w:right="1440" w:bottom="1440" w:left="1440" w:header="708"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327" w:rsidRDefault="00EE2327">
      <w:pPr>
        <w:spacing w:line="240" w:lineRule="auto"/>
      </w:pPr>
      <w:r>
        <w:separator/>
      </w:r>
    </w:p>
  </w:endnote>
  <w:endnote w:type="continuationSeparator" w:id="0">
    <w:p w:rsidR="00EE2327" w:rsidRDefault="00EE23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Lucida Sans Typewriter">
    <w:panose1 w:val="020B0509030504030204"/>
    <w:charset w:val="00"/>
    <w:family w:val="modern"/>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327" w:rsidRDefault="00EE2327">
      <w:pPr>
        <w:spacing w:line="240" w:lineRule="auto"/>
      </w:pPr>
      <w:r>
        <w:separator/>
      </w:r>
    </w:p>
  </w:footnote>
  <w:footnote w:type="continuationSeparator" w:id="0">
    <w:p w:rsidR="00EE2327" w:rsidRDefault="00EE23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844805"/>
      <w:docPartObj>
        <w:docPartGallery w:val="Page Numbers (Top of Page)"/>
        <w:docPartUnique/>
      </w:docPartObj>
    </w:sdtPr>
    <w:sdtEndPr/>
    <w:sdtContent>
      <w:p w:rsidR="00236EE4" w:rsidRDefault="00236EE4">
        <w:pPr>
          <w:pStyle w:val="Header"/>
          <w:jc w:val="right"/>
        </w:pPr>
        <w:r>
          <w:fldChar w:fldCharType="begin"/>
        </w:r>
        <w:r>
          <w:instrText>PAGE</w:instrText>
        </w:r>
        <w:r>
          <w:fldChar w:fldCharType="separate"/>
        </w:r>
        <w:r w:rsidR="00EE4132">
          <w:rPr>
            <w:noProof/>
          </w:rPr>
          <w:t>2</w:t>
        </w:r>
        <w:r>
          <w:fldChar w:fldCharType="end"/>
        </w:r>
      </w:p>
      <w:p w:rsidR="00236EE4" w:rsidRDefault="00EE4132">
        <w:pPr>
          <w:pStyle w:val="Header"/>
          <w:ind w:firstLine="0"/>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284537"/>
      <w:docPartObj>
        <w:docPartGallery w:val="Page Numbers (Top of Page)"/>
        <w:docPartUnique/>
      </w:docPartObj>
    </w:sdtPr>
    <w:sdtEndPr/>
    <w:sdtContent>
      <w:p w:rsidR="00236EE4" w:rsidRDefault="00236EE4">
        <w:pPr>
          <w:pStyle w:val="Header"/>
          <w:jc w:val="right"/>
        </w:pPr>
        <w:r>
          <w:fldChar w:fldCharType="begin"/>
        </w:r>
        <w:r>
          <w:instrText>PAGE</w:instrText>
        </w:r>
        <w:r>
          <w:fldChar w:fldCharType="separate"/>
        </w:r>
        <w:r w:rsidR="00EE4132">
          <w:rPr>
            <w:noProof/>
          </w:rPr>
          <w:t>3</w:t>
        </w:r>
        <w:r>
          <w:fldChar w:fldCharType="end"/>
        </w:r>
      </w:p>
      <w:p w:rsidR="00236EE4" w:rsidRDefault="00EE4132">
        <w:pPr>
          <w:pStyle w:val="Header"/>
          <w:ind w:firstLine="0"/>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495597"/>
      <w:docPartObj>
        <w:docPartGallery w:val="Page Numbers (Top of Page)"/>
        <w:docPartUnique/>
      </w:docPartObj>
    </w:sdtPr>
    <w:sdtEndPr/>
    <w:sdtContent>
      <w:p w:rsidR="00236EE4" w:rsidRDefault="00236EE4">
        <w:pPr>
          <w:pStyle w:val="Header"/>
          <w:jc w:val="right"/>
        </w:pPr>
        <w:r>
          <w:fldChar w:fldCharType="begin"/>
        </w:r>
        <w:r>
          <w:instrText>PAGE</w:instrText>
        </w:r>
        <w:r>
          <w:fldChar w:fldCharType="separate"/>
        </w:r>
        <w:r w:rsidR="00EE4132">
          <w:rPr>
            <w:noProof/>
          </w:rPr>
          <w:t>6</w:t>
        </w:r>
        <w:r>
          <w:fldChar w:fldCharType="end"/>
        </w:r>
      </w:p>
      <w:p w:rsidR="00236EE4" w:rsidRDefault="00EE4132">
        <w:pPr>
          <w:pStyle w:val="Header"/>
          <w:ind w:firstLine="0"/>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749955"/>
      <w:docPartObj>
        <w:docPartGallery w:val="Page Numbers (Top of Page)"/>
        <w:docPartUnique/>
      </w:docPartObj>
    </w:sdtPr>
    <w:sdtEndPr/>
    <w:sdtContent>
      <w:p w:rsidR="00236EE4" w:rsidRDefault="00236EE4">
        <w:pPr>
          <w:pStyle w:val="Header"/>
          <w:jc w:val="right"/>
        </w:pPr>
        <w:r>
          <w:fldChar w:fldCharType="begin"/>
        </w:r>
        <w:r>
          <w:instrText>PAGE</w:instrText>
        </w:r>
        <w:r>
          <w:fldChar w:fldCharType="separate"/>
        </w:r>
        <w:r w:rsidR="00EE4132">
          <w:rPr>
            <w:noProof/>
          </w:rPr>
          <w:t>22</w:t>
        </w:r>
        <w:r>
          <w:fldChar w:fldCharType="end"/>
        </w:r>
      </w:p>
      <w:p w:rsidR="00236EE4" w:rsidRDefault="00EE4132">
        <w:pPr>
          <w:pStyle w:val="Header"/>
          <w:ind w:firstLine="0"/>
        </w:pP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993006"/>
      <w:docPartObj>
        <w:docPartGallery w:val="Page Numbers (Top of Page)"/>
        <w:docPartUnique/>
      </w:docPartObj>
    </w:sdtPr>
    <w:sdtEndPr/>
    <w:sdtContent>
      <w:p w:rsidR="00236EE4" w:rsidRDefault="00236EE4">
        <w:pPr>
          <w:pStyle w:val="Header"/>
          <w:jc w:val="right"/>
        </w:pPr>
        <w:r>
          <w:fldChar w:fldCharType="begin"/>
        </w:r>
        <w:r>
          <w:instrText>PAGE</w:instrText>
        </w:r>
        <w:r>
          <w:fldChar w:fldCharType="separate"/>
        </w:r>
        <w:r w:rsidR="00EE4132">
          <w:rPr>
            <w:noProof/>
          </w:rPr>
          <w:t>33</w:t>
        </w:r>
        <w:r>
          <w:fldChar w:fldCharType="end"/>
        </w:r>
      </w:p>
      <w:p w:rsidR="00236EE4" w:rsidRDefault="00EE4132">
        <w:pPr>
          <w:pStyle w:val="Header"/>
          <w:ind w:firstLine="0"/>
        </w:pP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130961"/>
      <w:docPartObj>
        <w:docPartGallery w:val="Page Numbers (Top of Page)"/>
        <w:docPartUnique/>
      </w:docPartObj>
    </w:sdtPr>
    <w:sdtEndPr/>
    <w:sdtContent>
      <w:p w:rsidR="00236EE4" w:rsidRDefault="00236EE4">
        <w:pPr>
          <w:pStyle w:val="Header"/>
          <w:jc w:val="right"/>
        </w:pPr>
        <w:r>
          <w:fldChar w:fldCharType="begin"/>
        </w:r>
        <w:r>
          <w:instrText>PAGE</w:instrText>
        </w:r>
        <w:r>
          <w:fldChar w:fldCharType="separate"/>
        </w:r>
        <w:r w:rsidR="00EE4132">
          <w:rPr>
            <w:noProof/>
          </w:rPr>
          <w:t>34</w:t>
        </w:r>
        <w:r>
          <w:fldChar w:fldCharType="end"/>
        </w:r>
      </w:p>
      <w:p w:rsidR="00236EE4" w:rsidRDefault="00EE4132">
        <w:pPr>
          <w:pStyle w:val="Header"/>
          <w:ind w:firstLine="0"/>
        </w:pP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346915"/>
      <w:docPartObj>
        <w:docPartGallery w:val="Page Numbers (Top of Page)"/>
        <w:docPartUnique/>
      </w:docPartObj>
    </w:sdtPr>
    <w:sdtEndPr/>
    <w:sdtContent>
      <w:p w:rsidR="00236EE4" w:rsidRDefault="00236EE4">
        <w:pPr>
          <w:pStyle w:val="Header"/>
          <w:jc w:val="right"/>
        </w:pPr>
        <w:r>
          <w:fldChar w:fldCharType="begin"/>
        </w:r>
        <w:r>
          <w:instrText>PAGE</w:instrText>
        </w:r>
        <w:r>
          <w:fldChar w:fldCharType="separate"/>
        </w:r>
        <w:r w:rsidR="00EE4132">
          <w:rPr>
            <w:noProof/>
          </w:rPr>
          <w:t>44</w:t>
        </w:r>
        <w:r>
          <w:fldChar w:fldCharType="end"/>
        </w:r>
      </w:p>
      <w:p w:rsidR="00236EE4" w:rsidRDefault="00EE4132">
        <w:pPr>
          <w:pStyle w:val="Header"/>
          <w:ind w:firstLine="0"/>
        </w:pP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830944"/>
      <w:docPartObj>
        <w:docPartGallery w:val="Page Numbers (Top of Page)"/>
        <w:docPartUnique/>
      </w:docPartObj>
    </w:sdtPr>
    <w:sdtEndPr/>
    <w:sdtContent>
      <w:p w:rsidR="00236EE4" w:rsidRDefault="00236EE4">
        <w:pPr>
          <w:pStyle w:val="Header"/>
          <w:jc w:val="right"/>
        </w:pPr>
        <w:r>
          <w:fldChar w:fldCharType="begin"/>
        </w:r>
        <w:r>
          <w:instrText>PAGE</w:instrText>
        </w:r>
        <w:r>
          <w:fldChar w:fldCharType="separate"/>
        </w:r>
        <w:r w:rsidR="00EE4132">
          <w:rPr>
            <w:noProof/>
          </w:rPr>
          <w:t>50</w:t>
        </w:r>
        <w:r>
          <w:fldChar w:fldCharType="end"/>
        </w:r>
      </w:p>
      <w:p w:rsidR="00236EE4" w:rsidRDefault="00EE4132">
        <w:pPr>
          <w:pStyle w:val="Header"/>
          <w:ind w:firstLine="0"/>
        </w:pP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330293"/>
      <w:docPartObj>
        <w:docPartGallery w:val="Page Numbers (Top of Page)"/>
        <w:docPartUnique/>
      </w:docPartObj>
    </w:sdtPr>
    <w:sdtEndPr/>
    <w:sdtContent>
      <w:p w:rsidR="00236EE4" w:rsidRDefault="00236EE4">
        <w:pPr>
          <w:pStyle w:val="Header"/>
          <w:jc w:val="right"/>
        </w:pPr>
        <w:r>
          <w:fldChar w:fldCharType="begin"/>
        </w:r>
        <w:r>
          <w:instrText>PAGE</w:instrText>
        </w:r>
        <w:r>
          <w:fldChar w:fldCharType="separate"/>
        </w:r>
        <w:r w:rsidR="00EE4132">
          <w:rPr>
            <w:noProof/>
          </w:rPr>
          <w:t>60</w:t>
        </w:r>
        <w:r>
          <w:fldChar w:fldCharType="end"/>
        </w:r>
      </w:p>
      <w:p w:rsidR="00236EE4" w:rsidRDefault="00EE4132">
        <w:pPr>
          <w:pStyle w:val="Header"/>
          <w:ind w:firstLine="0"/>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960"/>
    <w:multiLevelType w:val="multilevel"/>
    <w:tmpl w:val="1BC483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A225D3C"/>
    <w:multiLevelType w:val="multilevel"/>
    <w:tmpl w:val="3B90800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172229A6"/>
    <w:multiLevelType w:val="hybridMultilevel"/>
    <w:tmpl w:val="0494F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1D3315E"/>
    <w:multiLevelType w:val="multilevel"/>
    <w:tmpl w:val="39723D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60FB384A"/>
    <w:multiLevelType w:val="multilevel"/>
    <w:tmpl w:val="4FC23E8C"/>
    <w:lvl w:ilvl="0">
      <w:start w:val="1"/>
      <w:numFmt w:val="decimal"/>
      <w:lvlText w:val="%1."/>
      <w:lvlJc w:val="left"/>
      <w:pPr>
        <w:ind w:left="644" w:hanging="360"/>
      </w:pPr>
      <w:rPr>
        <w:i w:val="0"/>
      </w:rPr>
    </w:lvl>
    <w:lvl w:ilvl="1">
      <w:start w:val="1"/>
      <w:numFmt w:val="bullet"/>
      <w:lvlText w:val="o"/>
      <w:lvlJc w:val="left"/>
      <w:pPr>
        <w:ind w:left="1070" w:hanging="360"/>
      </w:pPr>
      <w:rPr>
        <w:rFonts w:ascii="Courier New" w:hAnsi="Courier New" w:cs="Times New Roman" w:hint="default"/>
        <w:sz w:val="20"/>
      </w:rPr>
    </w:lvl>
    <w:lvl w:ilvl="2">
      <w:start w:val="1"/>
      <w:numFmt w:val="bullet"/>
      <w:lvlText w:val=""/>
      <w:lvlJc w:val="left"/>
      <w:pPr>
        <w:ind w:left="2160" w:hanging="360"/>
      </w:pPr>
      <w:rPr>
        <w:rFonts w:ascii="Wingdings" w:hAnsi="Wingdings" w:cs="Wingdings" w:hint="default"/>
        <w:sz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655C5612"/>
    <w:multiLevelType w:val="hybridMultilevel"/>
    <w:tmpl w:val="757C9F24"/>
    <w:lvl w:ilvl="0" w:tplc="08090003">
      <w:start w:val="1"/>
      <w:numFmt w:val="bullet"/>
      <w:lvlText w:val="o"/>
      <w:lvlJc w:val="left"/>
      <w:pPr>
        <w:ind w:left="1212" w:hanging="360"/>
      </w:pPr>
      <w:rPr>
        <w:rFonts w:ascii="Courier New" w:hAnsi="Courier New" w:cs="Courier New"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6">
    <w:nsid w:val="7D1612F0"/>
    <w:multiLevelType w:val="multilevel"/>
    <w:tmpl w:val="7ADE1F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539"/>
    <w:rsid w:val="00013B0E"/>
    <w:rsid w:val="000245D3"/>
    <w:rsid w:val="00114589"/>
    <w:rsid w:val="00236EE4"/>
    <w:rsid w:val="004316E1"/>
    <w:rsid w:val="007202A5"/>
    <w:rsid w:val="008A6D75"/>
    <w:rsid w:val="008D7539"/>
    <w:rsid w:val="00BA767D"/>
    <w:rsid w:val="00EB5B36"/>
    <w:rsid w:val="00EE2327"/>
    <w:rsid w:val="00EE413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79E"/>
    <w:pPr>
      <w:spacing w:line="480" w:lineRule="auto"/>
      <w:ind w:firstLine="720"/>
      <w:contextualSpacing/>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579E"/>
    <w:pPr>
      <w:ind w:firstLine="0"/>
      <w:jc w:val="center"/>
      <w:outlineLvl w:val="0"/>
    </w:pPr>
    <w:rPr>
      <w:b/>
      <w:sz w:val="32"/>
    </w:rPr>
  </w:style>
  <w:style w:type="paragraph" w:styleId="Heading2">
    <w:name w:val="heading 2"/>
    <w:basedOn w:val="Normal"/>
    <w:next w:val="Normal"/>
    <w:link w:val="Heading2Char"/>
    <w:uiPriority w:val="9"/>
    <w:unhideWhenUsed/>
    <w:qFormat/>
    <w:rsid w:val="0076579E"/>
    <w:pPr>
      <w:keepNext/>
      <w:spacing w:before="240" w:after="60"/>
      <w:ind w:firstLine="0"/>
      <w:jc w:val="both"/>
      <w:outlineLvl w:val="1"/>
    </w:pPr>
    <w:rPr>
      <w:b/>
      <w:bCs/>
      <w:iCs/>
      <w:sz w:val="28"/>
      <w:szCs w:val="28"/>
    </w:rPr>
  </w:style>
  <w:style w:type="paragraph" w:styleId="Heading3">
    <w:name w:val="heading 3"/>
    <w:basedOn w:val="Heading2"/>
    <w:next w:val="Normal"/>
    <w:link w:val="Heading3Char"/>
    <w:uiPriority w:val="9"/>
    <w:unhideWhenUsed/>
    <w:qFormat/>
    <w:rsid w:val="0076579E"/>
    <w:pPr>
      <w:ind w:firstLine="720"/>
      <w:outlineLvl w:val="2"/>
    </w:pPr>
    <w:rPr>
      <w:sz w:val="24"/>
    </w:rPr>
  </w:style>
  <w:style w:type="paragraph" w:styleId="Heading4">
    <w:name w:val="heading 4"/>
    <w:next w:val="Normal"/>
    <w:link w:val="Heading4Char"/>
    <w:uiPriority w:val="9"/>
    <w:unhideWhenUsed/>
    <w:qFormat/>
    <w:rsid w:val="00110635"/>
    <w:pPr>
      <w:widowControl w:val="0"/>
      <w:outlineLvl w:val="3"/>
    </w:pPr>
    <w:rPr>
      <w:b/>
      <w:sz w:val="24"/>
    </w:rPr>
  </w:style>
  <w:style w:type="paragraph" w:styleId="Heading5">
    <w:name w:val="heading 5"/>
    <w:basedOn w:val="Normal"/>
    <w:next w:val="Normal"/>
    <w:link w:val="Heading5Char"/>
    <w:uiPriority w:val="9"/>
    <w:semiHidden/>
    <w:unhideWhenUsed/>
    <w:qFormat/>
    <w:rsid w:val="0011063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1063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76579E"/>
    <w:rPr>
      <w:rFonts w:ascii="Times New Roman" w:eastAsia="Times New Roman" w:hAnsi="Times New Roman" w:cs="Times New Roman"/>
      <w:b/>
      <w:sz w:val="32"/>
      <w:szCs w:val="24"/>
    </w:rPr>
  </w:style>
  <w:style w:type="character" w:customStyle="1" w:styleId="Heading2Char">
    <w:name w:val="Heading 2 Char"/>
    <w:basedOn w:val="DefaultParagraphFont"/>
    <w:link w:val="Heading2"/>
    <w:uiPriority w:val="9"/>
    <w:qFormat/>
    <w:rsid w:val="0076579E"/>
    <w:rPr>
      <w:rFonts w:ascii="Times New Roman" w:eastAsia="Times New Roman" w:hAnsi="Times New Roman" w:cs="Times New Roman"/>
      <w:b/>
      <w:bCs/>
      <w:iCs/>
      <w:sz w:val="28"/>
      <w:szCs w:val="28"/>
    </w:rPr>
  </w:style>
  <w:style w:type="character" w:customStyle="1" w:styleId="Heading3Char">
    <w:name w:val="Heading 3 Char"/>
    <w:basedOn w:val="DefaultParagraphFont"/>
    <w:link w:val="Heading3"/>
    <w:uiPriority w:val="9"/>
    <w:qFormat/>
    <w:rsid w:val="0076579E"/>
    <w:rPr>
      <w:rFonts w:ascii="Times New Roman" w:eastAsia="Times New Roman" w:hAnsi="Times New Roman" w:cs="Times New Roman"/>
      <w:b/>
      <w:bCs/>
      <w:iCs/>
      <w:sz w:val="24"/>
      <w:szCs w:val="28"/>
    </w:rPr>
  </w:style>
  <w:style w:type="character" w:customStyle="1" w:styleId="HeaderChar">
    <w:name w:val="Header Char"/>
    <w:basedOn w:val="DefaultParagraphFont"/>
    <w:link w:val="Header"/>
    <w:uiPriority w:val="99"/>
    <w:qFormat/>
    <w:rsid w:val="0076579E"/>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sid w:val="0076579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qFormat/>
    <w:rsid w:val="005F4357"/>
    <w:rPr>
      <w:sz w:val="16"/>
      <w:szCs w:val="16"/>
    </w:rPr>
  </w:style>
  <w:style w:type="character" w:customStyle="1" w:styleId="CommentTextChar">
    <w:name w:val="Comment Text Char"/>
    <w:basedOn w:val="DefaultParagraphFont"/>
    <w:link w:val="CommentText"/>
    <w:uiPriority w:val="99"/>
    <w:qFormat/>
    <w:rsid w:val="005F4357"/>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qFormat/>
    <w:rsid w:val="005F4357"/>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uiPriority w:val="99"/>
    <w:semiHidden/>
    <w:qFormat/>
    <w:rsid w:val="005F4357"/>
    <w:rPr>
      <w:rFonts w:ascii="Segoe UI" w:eastAsia="Times New Roman" w:hAnsi="Segoe UI" w:cs="Segoe UI"/>
      <w:sz w:val="18"/>
      <w:szCs w:val="18"/>
    </w:rPr>
  </w:style>
  <w:style w:type="character" w:customStyle="1" w:styleId="InternetLink">
    <w:name w:val="Internet Link"/>
    <w:basedOn w:val="DefaultParagraphFont"/>
    <w:uiPriority w:val="99"/>
    <w:unhideWhenUsed/>
    <w:rsid w:val="00AA1FBB"/>
    <w:rPr>
      <w:color w:val="0000FF" w:themeColor="hyperlink"/>
      <w:u w:val="single"/>
    </w:rPr>
  </w:style>
  <w:style w:type="character" w:customStyle="1" w:styleId="Heading4Char">
    <w:name w:val="Heading 4 Char"/>
    <w:basedOn w:val="DefaultParagraphFont"/>
    <w:link w:val="Heading4"/>
    <w:uiPriority w:val="9"/>
    <w:qFormat/>
    <w:rsid w:val="00110635"/>
    <w:rPr>
      <w:rFonts w:ascii="Times New Roman" w:eastAsia="Times New Roman" w:hAnsi="Times New Roman" w:cs="Times New Roman"/>
      <w:b/>
      <w:i/>
      <w:color w:val="000000"/>
      <w:sz w:val="24"/>
      <w:szCs w:val="24"/>
    </w:rPr>
  </w:style>
  <w:style w:type="character" w:customStyle="1" w:styleId="Heading5Char">
    <w:name w:val="Heading 5 Char"/>
    <w:basedOn w:val="DefaultParagraphFont"/>
    <w:link w:val="Heading5"/>
    <w:uiPriority w:val="9"/>
    <w:semiHidden/>
    <w:qFormat/>
    <w:rsid w:val="0011063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qFormat/>
    <w:rsid w:val="00110635"/>
    <w:rPr>
      <w:rFonts w:asciiTheme="majorHAnsi" w:eastAsiaTheme="majorEastAsia" w:hAnsiTheme="majorHAnsi" w:cstheme="majorBidi"/>
      <w:i/>
      <w:iCs/>
      <w:color w:val="243F60" w:themeColor="accent1" w:themeShade="7F"/>
      <w:sz w:val="24"/>
      <w:szCs w:val="24"/>
    </w:rPr>
  </w:style>
  <w:style w:type="character" w:styleId="PageNumber">
    <w:name w:val="page number"/>
    <w:basedOn w:val="DefaultParagraphFont"/>
    <w:uiPriority w:val="99"/>
    <w:semiHidden/>
    <w:unhideWhenUsed/>
    <w:qFormat/>
    <w:rsid w:val="00110635"/>
  </w:style>
  <w:style w:type="character" w:styleId="Emphasis">
    <w:name w:val="Emphasis"/>
    <w:uiPriority w:val="20"/>
    <w:qFormat/>
    <w:rsid w:val="00110635"/>
    <w:rPr>
      <w:i/>
      <w:iCs/>
    </w:rPr>
  </w:style>
  <w:style w:type="character" w:customStyle="1" w:styleId="apple-converted-space">
    <w:name w:val="apple-converted-space"/>
    <w:basedOn w:val="DefaultParagraphFont"/>
    <w:qFormat/>
    <w:rsid w:val="00110635"/>
  </w:style>
  <w:style w:type="character" w:customStyle="1" w:styleId="ref-journal">
    <w:name w:val="ref-journal"/>
    <w:basedOn w:val="DefaultParagraphFont"/>
    <w:qFormat/>
    <w:rsid w:val="00110635"/>
  </w:style>
  <w:style w:type="character" w:customStyle="1" w:styleId="TitleChar">
    <w:name w:val="Title Char"/>
    <w:basedOn w:val="DefaultParagraphFont"/>
    <w:link w:val="Title"/>
    <w:uiPriority w:val="10"/>
    <w:qFormat/>
    <w:rsid w:val="00110635"/>
    <w:rPr>
      <w:rFonts w:asciiTheme="majorHAnsi" w:eastAsiaTheme="majorEastAsia" w:hAnsiTheme="majorHAnsi" w:cstheme="majorBidi"/>
      <w:color w:val="17365D" w:themeColor="text2" w:themeShade="BF"/>
      <w:spacing w:val="5"/>
      <w:sz w:val="52"/>
      <w:szCs w:val="52"/>
    </w:rPr>
  </w:style>
  <w:style w:type="character" w:styleId="Strong">
    <w:name w:val="Strong"/>
    <w:uiPriority w:val="22"/>
    <w:qFormat/>
    <w:rsid w:val="00110635"/>
    <w:rPr>
      <w:b/>
      <w:bCs/>
    </w:rPr>
  </w:style>
  <w:style w:type="character" w:styleId="FollowedHyperlink">
    <w:name w:val="FollowedHyperlink"/>
    <w:basedOn w:val="DefaultParagraphFont"/>
    <w:uiPriority w:val="99"/>
    <w:semiHidden/>
    <w:unhideWhenUsed/>
    <w:qFormat/>
    <w:rsid w:val="00110635"/>
    <w:rPr>
      <w:color w:val="800080" w:themeColor="followedHyperlink"/>
      <w:u w:val="single"/>
    </w:rPr>
  </w:style>
  <w:style w:type="character" w:styleId="BookTitle">
    <w:name w:val="Book Title"/>
    <w:basedOn w:val="DefaultParagraphFont"/>
    <w:uiPriority w:val="33"/>
    <w:qFormat/>
    <w:rsid w:val="00110635"/>
    <w:rPr>
      <w:b/>
      <w:bCs/>
      <w:smallCaps/>
      <w:spacing w:val="5"/>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i w:val="0"/>
    </w:rPr>
  </w:style>
  <w:style w:type="character" w:customStyle="1" w:styleId="ListLabel26">
    <w:name w:val="ListLabel 26"/>
    <w:qFormat/>
    <w:rPr>
      <w:rFonts w:cs="Times New Roman"/>
      <w:sz w:val="20"/>
    </w:rPr>
  </w:style>
  <w:style w:type="character" w:customStyle="1" w:styleId="ListLabel27">
    <w:name w:val="ListLabel 27"/>
    <w:qFormat/>
    <w:rPr>
      <w:sz w:val="20"/>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76579E"/>
    <w:pPr>
      <w:tabs>
        <w:tab w:val="center" w:pos="4320"/>
        <w:tab w:val="right" w:pos="8640"/>
      </w:tabs>
    </w:pPr>
  </w:style>
  <w:style w:type="paragraph" w:styleId="Footer">
    <w:name w:val="footer"/>
    <w:basedOn w:val="Normal"/>
    <w:link w:val="FooterChar"/>
    <w:uiPriority w:val="99"/>
    <w:unhideWhenUsed/>
    <w:rsid w:val="0076579E"/>
    <w:pPr>
      <w:tabs>
        <w:tab w:val="center" w:pos="4320"/>
        <w:tab w:val="right" w:pos="8640"/>
      </w:tabs>
    </w:pPr>
  </w:style>
  <w:style w:type="paragraph" w:styleId="ListParagraph">
    <w:name w:val="List Paragraph"/>
    <w:basedOn w:val="Normal"/>
    <w:uiPriority w:val="34"/>
    <w:qFormat/>
    <w:rsid w:val="0076579E"/>
    <w:pPr>
      <w:jc w:val="both"/>
    </w:pPr>
    <w:rPr>
      <w:i/>
      <w:color w:val="000000"/>
    </w:rPr>
  </w:style>
  <w:style w:type="paragraph" w:styleId="CommentText">
    <w:name w:val="annotation text"/>
    <w:basedOn w:val="Normal"/>
    <w:link w:val="CommentTextChar"/>
    <w:uiPriority w:val="99"/>
    <w:unhideWhenUsed/>
    <w:qFormat/>
    <w:rsid w:val="005F4357"/>
    <w:pPr>
      <w:spacing w:line="240" w:lineRule="auto"/>
    </w:pPr>
    <w:rPr>
      <w:sz w:val="20"/>
      <w:szCs w:val="20"/>
    </w:rPr>
  </w:style>
  <w:style w:type="paragraph" w:styleId="CommentSubject">
    <w:name w:val="annotation subject"/>
    <w:basedOn w:val="CommentText"/>
    <w:link w:val="CommentSubjectChar"/>
    <w:semiHidden/>
    <w:unhideWhenUsed/>
    <w:qFormat/>
    <w:rsid w:val="005F4357"/>
    <w:rPr>
      <w:b/>
      <w:bCs/>
    </w:rPr>
  </w:style>
  <w:style w:type="paragraph" w:styleId="BalloonText">
    <w:name w:val="Balloon Text"/>
    <w:basedOn w:val="Normal"/>
    <w:link w:val="BalloonTextChar"/>
    <w:uiPriority w:val="99"/>
    <w:semiHidden/>
    <w:unhideWhenUsed/>
    <w:qFormat/>
    <w:rsid w:val="005F4357"/>
    <w:pPr>
      <w:spacing w:line="240" w:lineRule="auto"/>
    </w:pPr>
    <w:rPr>
      <w:rFonts w:ascii="Segoe UI" w:hAnsi="Segoe UI" w:cs="Segoe UI"/>
      <w:sz w:val="18"/>
      <w:szCs w:val="18"/>
    </w:rPr>
  </w:style>
  <w:style w:type="paragraph" w:styleId="NormalWeb">
    <w:name w:val="Normal (Web)"/>
    <w:basedOn w:val="Normal"/>
    <w:uiPriority w:val="99"/>
    <w:unhideWhenUsed/>
    <w:qFormat/>
    <w:rsid w:val="00AA1FBB"/>
    <w:pPr>
      <w:spacing w:beforeAutospacing="1" w:afterAutospacing="1" w:line="240" w:lineRule="auto"/>
      <w:ind w:firstLine="0"/>
    </w:pPr>
    <w:rPr>
      <w:lang w:eastAsia="en-GB"/>
    </w:rPr>
  </w:style>
  <w:style w:type="paragraph" w:styleId="NoSpacing">
    <w:name w:val="No Spacing"/>
    <w:uiPriority w:val="1"/>
    <w:qFormat/>
    <w:rsid w:val="00110635"/>
    <w:pPr>
      <w:jc w:val="center"/>
    </w:pPr>
    <w:rPr>
      <w:rFonts w:ascii="Times New Roman" w:eastAsia="MS ??" w:hAnsi="Times New Roman" w:cs="Times New Roman"/>
      <w:sz w:val="24"/>
      <w:szCs w:val="24"/>
    </w:rPr>
  </w:style>
  <w:style w:type="paragraph" w:styleId="TOCHeading">
    <w:name w:val="TOC Heading"/>
    <w:basedOn w:val="Heading1"/>
    <w:next w:val="Normal"/>
    <w:uiPriority w:val="39"/>
    <w:unhideWhenUsed/>
    <w:qFormat/>
    <w:rsid w:val="00110635"/>
    <w:pPr>
      <w:keepNext/>
      <w:keepLines/>
      <w:spacing w:before="480"/>
      <w:ind w:left="1440" w:hanging="720"/>
      <w:jc w:val="both"/>
    </w:pPr>
    <w:rPr>
      <w:rFonts w:ascii="Cambria" w:eastAsia="MS Gothic" w:hAnsi="Cambria"/>
      <w:bCs/>
      <w:color w:val="365F91"/>
      <w:sz w:val="28"/>
      <w:szCs w:val="28"/>
      <w:lang w:val="en-US" w:eastAsia="ja-JP"/>
    </w:rPr>
  </w:style>
  <w:style w:type="paragraph" w:styleId="TOC1">
    <w:name w:val="toc 1"/>
    <w:basedOn w:val="Normal"/>
    <w:next w:val="Normal"/>
    <w:autoRedefine/>
    <w:uiPriority w:val="39"/>
    <w:unhideWhenUsed/>
    <w:rsid w:val="00110635"/>
    <w:pPr>
      <w:tabs>
        <w:tab w:val="right" w:leader="dot" w:pos="8290"/>
      </w:tabs>
      <w:spacing w:after="100"/>
      <w:ind w:firstLine="0"/>
    </w:pPr>
  </w:style>
  <w:style w:type="paragraph" w:styleId="TOC2">
    <w:name w:val="toc 2"/>
    <w:basedOn w:val="Normal"/>
    <w:next w:val="Normal"/>
    <w:autoRedefine/>
    <w:uiPriority w:val="39"/>
    <w:unhideWhenUsed/>
    <w:rsid w:val="00110635"/>
    <w:pPr>
      <w:spacing w:after="100"/>
      <w:ind w:left="240"/>
    </w:pPr>
  </w:style>
  <w:style w:type="paragraph" w:styleId="TOC3">
    <w:name w:val="toc 3"/>
    <w:basedOn w:val="Normal"/>
    <w:next w:val="Normal"/>
    <w:autoRedefine/>
    <w:uiPriority w:val="39"/>
    <w:unhideWhenUsed/>
    <w:rsid w:val="00110635"/>
    <w:pPr>
      <w:spacing w:after="100"/>
      <w:ind w:left="480"/>
    </w:pPr>
  </w:style>
  <w:style w:type="paragraph" w:styleId="Title">
    <w:name w:val="Title"/>
    <w:basedOn w:val="Normal"/>
    <w:next w:val="Normal"/>
    <w:link w:val="TitleChar"/>
    <w:uiPriority w:val="10"/>
    <w:qFormat/>
    <w:rsid w:val="00110635"/>
    <w:pPr>
      <w:pBdr>
        <w:bottom w:val="single" w:sz="8" w:space="4" w:color="4F81BD"/>
      </w:pBdr>
      <w:spacing w:after="300"/>
    </w:pPr>
    <w:rPr>
      <w:rFonts w:asciiTheme="majorHAnsi" w:eastAsiaTheme="majorEastAsia" w:hAnsiTheme="majorHAnsi" w:cstheme="majorBidi"/>
      <w:color w:val="17365D" w:themeColor="text2" w:themeShade="BF"/>
      <w:spacing w:val="5"/>
      <w:sz w:val="52"/>
      <w:szCs w:val="52"/>
    </w:rPr>
  </w:style>
  <w:style w:type="paragraph" w:customStyle="1" w:styleId="msoorganizationname">
    <w:name w:val="msoorganizationname"/>
    <w:qFormat/>
    <w:rsid w:val="00110635"/>
    <w:pPr>
      <w:spacing w:line="264" w:lineRule="auto"/>
    </w:pPr>
    <w:rPr>
      <w:rFonts w:ascii="Lucida Sans Typewriter" w:eastAsia="Times New Roman" w:hAnsi="Lucida Sans Typewriter" w:cs="Times New Roman"/>
      <w:b/>
      <w:bCs/>
      <w:color w:val="6666CC"/>
      <w:szCs w:val="20"/>
      <w:lang w:eastAsia="en-GB"/>
      <w14:ligatures w14:val="standard"/>
      <w14:cntxtAlts/>
    </w:rPr>
  </w:style>
  <w:style w:type="paragraph" w:customStyle="1" w:styleId="msoorganizationname2">
    <w:name w:val="msoorganizationname2"/>
    <w:qFormat/>
    <w:rsid w:val="00110635"/>
    <w:pPr>
      <w:spacing w:line="264" w:lineRule="auto"/>
    </w:pPr>
    <w:rPr>
      <w:rFonts w:ascii="Lucida Sans Typewriter" w:eastAsia="Times New Roman" w:hAnsi="Lucida Sans Typewriter" w:cs="Times New Roman"/>
      <w:b/>
      <w:bCs/>
      <w:color w:val="6666CC"/>
      <w:sz w:val="18"/>
      <w:szCs w:val="18"/>
      <w:lang w:eastAsia="en-GB"/>
      <w14:ligatures w14:val="standard"/>
      <w14:cntxtAlts/>
    </w:rPr>
  </w:style>
  <w:style w:type="paragraph" w:customStyle="1" w:styleId="msotagline">
    <w:name w:val="msotagline"/>
    <w:qFormat/>
    <w:rsid w:val="00110635"/>
    <w:pPr>
      <w:spacing w:line="264" w:lineRule="auto"/>
    </w:pPr>
    <w:rPr>
      <w:rFonts w:ascii="Lucida Sans Typewriter" w:eastAsia="Times New Roman" w:hAnsi="Lucida Sans Typewriter" w:cs="Times New Roman"/>
      <w:b/>
      <w:bCs/>
      <w:color w:val="000000"/>
      <w:sz w:val="16"/>
      <w:szCs w:val="16"/>
      <w:lang w:eastAsia="en-GB"/>
      <w14:ligatures w14:val="standard"/>
      <w14:cntxtAlts/>
    </w:rPr>
  </w:style>
  <w:style w:type="paragraph" w:customStyle="1" w:styleId="Likert">
    <w:name w:val="Likert"/>
    <w:basedOn w:val="Normal"/>
    <w:qFormat/>
    <w:rsid w:val="00110635"/>
    <w:pPr>
      <w:pBdr>
        <w:top w:val="single" w:sz="4" w:space="1" w:color="00000A"/>
        <w:left w:val="single" w:sz="4" w:space="4" w:color="00000A"/>
        <w:bottom w:val="single" w:sz="4" w:space="1" w:color="00000A"/>
        <w:right w:val="single" w:sz="4" w:space="4" w:color="00000A"/>
      </w:pBdr>
      <w:tabs>
        <w:tab w:val="center" w:pos="4253"/>
        <w:tab w:val="center" w:pos="5103"/>
        <w:tab w:val="center" w:pos="5954"/>
        <w:tab w:val="center" w:pos="6804"/>
        <w:tab w:val="center" w:pos="7655"/>
        <w:tab w:val="center" w:pos="8505"/>
        <w:tab w:val="center" w:pos="9356"/>
      </w:tabs>
    </w:pPr>
    <w:rPr>
      <w:rFonts w:ascii="Times" w:eastAsia="Times" w:hAnsi="Times"/>
      <w:sz w:val="28"/>
      <w:szCs w:val="20"/>
      <w:lang w:val="nl-NL"/>
    </w:rPr>
  </w:style>
  <w:style w:type="paragraph" w:customStyle="1" w:styleId="Text">
    <w:name w:val="Text"/>
    <w:basedOn w:val="Normal"/>
    <w:qFormat/>
    <w:rsid w:val="00110635"/>
    <w:pPr>
      <w:pBdr>
        <w:top w:val="single" w:sz="4" w:space="1" w:color="00000A"/>
        <w:left w:val="single" w:sz="4" w:space="4" w:color="00000A"/>
        <w:bottom w:val="single" w:sz="4" w:space="1" w:color="00000A"/>
        <w:right w:val="single" w:sz="4" w:space="4" w:color="00000A"/>
      </w:pBdr>
      <w:tabs>
        <w:tab w:val="right" w:leader="dot" w:pos="9356"/>
      </w:tabs>
    </w:pPr>
    <w:rPr>
      <w:rFonts w:ascii="Times" w:eastAsia="Times" w:hAnsi="Times"/>
      <w:sz w:val="28"/>
      <w:szCs w:val="20"/>
      <w:lang w:val="nl-NL"/>
    </w:rPr>
  </w:style>
  <w:style w:type="paragraph" w:customStyle="1" w:styleId="FrameContents">
    <w:name w:val="Frame Contents"/>
    <w:basedOn w:val="Normal"/>
    <w:qFormat/>
  </w:style>
  <w:style w:type="numbering" w:customStyle="1" w:styleId="NoList1">
    <w:name w:val="No List1"/>
    <w:uiPriority w:val="99"/>
    <w:semiHidden/>
    <w:unhideWhenUsed/>
    <w:qFormat/>
    <w:rsid w:val="00110635"/>
  </w:style>
  <w:style w:type="numbering" w:customStyle="1" w:styleId="NoList2">
    <w:name w:val="No List2"/>
    <w:uiPriority w:val="99"/>
    <w:semiHidden/>
    <w:unhideWhenUsed/>
    <w:qFormat/>
    <w:rsid w:val="00110635"/>
  </w:style>
  <w:style w:type="table" w:customStyle="1" w:styleId="LightShading1">
    <w:name w:val="Light Shading1"/>
    <w:basedOn w:val="TableNormal"/>
    <w:uiPriority w:val="60"/>
    <w:rsid w:val="001106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
    <w:name w:val="Light Grid1"/>
    <w:basedOn w:val="TableNormal"/>
    <w:uiPriority w:val="62"/>
    <w:rsid w:val="00110635"/>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b/>
        <w:bCs/>
      </w:rPr>
    </w:tblStylePr>
    <w:tblStylePr w:type="lastCol">
      <w:rPr>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Shading">
    <w:name w:val="Light Shading"/>
    <w:basedOn w:val="TableNormal"/>
    <w:uiPriority w:val="60"/>
    <w:rsid w:val="00110635"/>
    <w:rPr>
      <w:rFonts w:eastAsiaTheme="minorEastAsia"/>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110635"/>
    <w:rPr>
      <w:rFonts w:eastAsiaTheme="minorEastAsia"/>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110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
    <w:name w:val="Light Shading2"/>
    <w:basedOn w:val="TableNormal"/>
    <w:uiPriority w:val="60"/>
    <w:rsid w:val="001106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11063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uiPriority w:val="60"/>
    <w:rsid w:val="0011063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uiPriority w:val="60"/>
    <w:rsid w:val="00110635"/>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uiPriority w:val="60"/>
    <w:rsid w:val="0011063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1">
    <w:name w:val="Light Shading Accent 1"/>
    <w:basedOn w:val="TableNormal"/>
    <w:uiPriority w:val="60"/>
    <w:rsid w:val="00110635"/>
    <w:rPr>
      <w:rFonts w:eastAsiaTheme="minorEastAsia"/>
      <w:color w:val="365F91" w:themeColor="accent1" w:themeShade="BF"/>
      <w:sz w:val="24"/>
      <w:szCs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10635"/>
    <w:rPr>
      <w:rFonts w:eastAsiaTheme="minorEastAsia"/>
      <w:color w:val="943634" w:themeColor="accent2" w:themeShade="BF"/>
      <w:sz w:val="24"/>
      <w:szCs w:val="24"/>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10635"/>
    <w:rPr>
      <w:rFonts w:eastAsiaTheme="minorEastAsia"/>
      <w:color w:val="76923C" w:themeColor="accent3" w:themeShade="BF"/>
      <w:sz w:val="24"/>
      <w:szCs w:val="24"/>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10635"/>
    <w:rPr>
      <w:rFonts w:eastAsiaTheme="minorEastAsia"/>
      <w:color w:val="5F497A" w:themeColor="accent4" w:themeShade="BF"/>
      <w:sz w:val="24"/>
      <w:szCs w:val="24"/>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79E"/>
    <w:pPr>
      <w:spacing w:line="480" w:lineRule="auto"/>
      <w:ind w:firstLine="720"/>
      <w:contextualSpacing/>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579E"/>
    <w:pPr>
      <w:ind w:firstLine="0"/>
      <w:jc w:val="center"/>
      <w:outlineLvl w:val="0"/>
    </w:pPr>
    <w:rPr>
      <w:b/>
      <w:sz w:val="32"/>
    </w:rPr>
  </w:style>
  <w:style w:type="paragraph" w:styleId="Heading2">
    <w:name w:val="heading 2"/>
    <w:basedOn w:val="Normal"/>
    <w:next w:val="Normal"/>
    <w:link w:val="Heading2Char"/>
    <w:uiPriority w:val="9"/>
    <w:unhideWhenUsed/>
    <w:qFormat/>
    <w:rsid w:val="0076579E"/>
    <w:pPr>
      <w:keepNext/>
      <w:spacing w:before="240" w:after="60"/>
      <w:ind w:firstLine="0"/>
      <w:jc w:val="both"/>
      <w:outlineLvl w:val="1"/>
    </w:pPr>
    <w:rPr>
      <w:b/>
      <w:bCs/>
      <w:iCs/>
      <w:sz w:val="28"/>
      <w:szCs w:val="28"/>
    </w:rPr>
  </w:style>
  <w:style w:type="paragraph" w:styleId="Heading3">
    <w:name w:val="heading 3"/>
    <w:basedOn w:val="Heading2"/>
    <w:next w:val="Normal"/>
    <w:link w:val="Heading3Char"/>
    <w:uiPriority w:val="9"/>
    <w:unhideWhenUsed/>
    <w:qFormat/>
    <w:rsid w:val="0076579E"/>
    <w:pPr>
      <w:ind w:firstLine="720"/>
      <w:outlineLvl w:val="2"/>
    </w:pPr>
    <w:rPr>
      <w:sz w:val="24"/>
    </w:rPr>
  </w:style>
  <w:style w:type="paragraph" w:styleId="Heading4">
    <w:name w:val="heading 4"/>
    <w:next w:val="Normal"/>
    <w:link w:val="Heading4Char"/>
    <w:uiPriority w:val="9"/>
    <w:unhideWhenUsed/>
    <w:qFormat/>
    <w:rsid w:val="00110635"/>
    <w:pPr>
      <w:widowControl w:val="0"/>
      <w:outlineLvl w:val="3"/>
    </w:pPr>
    <w:rPr>
      <w:b/>
      <w:sz w:val="24"/>
    </w:rPr>
  </w:style>
  <w:style w:type="paragraph" w:styleId="Heading5">
    <w:name w:val="heading 5"/>
    <w:basedOn w:val="Normal"/>
    <w:next w:val="Normal"/>
    <w:link w:val="Heading5Char"/>
    <w:uiPriority w:val="9"/>
    <w:semiHidden/>
    <w:unhideWhenUsed/>
    <w:qFormat/>
    <w:rsid w:val="0011063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1063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76579E"/>
    <w:rPr>
      <w:rFonts w:ascii="Times New Roman" w:eastAsia="Times New Roman" w:hAnsi="Times New Roman" w:cs="Times New Roman"/>
      <w:b/>
      <w:sz w:val="32"/>
      <w:szCs w:val="24"/>
    </w:rPr>
  </w:style>
  <w:style w:type="character" w:customStyle="1" w:styleId="Heading2Char">
    <w:name w:val="Heading 2 Char"/>
    <w:basedOn w:val="DefaultParagraphFont"/>
    <w:link w:val="Heading2"/>
    <w:uiPriority w:val="9"/>
    <w:qFormat/>
    <w:rsid w:val="0076579E"/>
    <w:rPr>
      <w:rFonts w:ascii="Times New Roman" w:eastAsia="Times New Roman" w:hAnsi="Times New Roman" w:cs="Times New Roman"/>
      <w:b/>
      <w:bCs/>
      <w:iCs/>
      <w:sz w:val="28"/>
      <w:szCs w:val="28"/>
    </w:rPr>
  </w:style>
  <w:style w:type="character" w:customStyle="1" w:styleId="Heading3Char">
    <w:name w:val="Heading 3 Char"/>
    <w:basedOn w:val="DefaultParagraphFont"/>
    <w:link w:val="Heading3"/>
    <w:uiPriority w:val="9"/>
    <w:qFormat/>
    <w:rsid w:val="0076579E"/>
    <w:rPr>
      <w:rFonts w:ascii="Times New Roman" w:eastAsia="Times New Roman" w:hAnsi="Times New Roman" w:cs="Times New Roman"/>
      <w:b/>
      <w:bCs/>
      <w:iCs/>
      <w:sz w:val="24"/>
      <w:szCs w:val="28"/>
    </w:rPr>
  </w:style>
  <w:style w:type="character" w:customStyle="1" w:styleId="HeaderChar">
    <w:name w:val="Header Char"/>
    <w:basedOn w:val="DefaultParagraphFont"/>
    <w:link w:val="Header"/>
    <w:uiPriority w:val="99"/>
    <w:qFormat/>
    <w:rsid w:val="0076579E"/>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sid w:val="0076579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qFormat/>
    <w:rsid w:val="005F4357"/>
    <w:rPr>
      <w:sz w:val="16"/>
      <w:szCs w:val="16"/>
    </w:rPr>
  </w:style>
  <w:style w:type="character" w:customStyle="1" w:styleId="CommentTextChar">
    <w:name w:val="Comment Text Char"/>
    <w:basedOn w:val="DefaultParagraphFont"/>
    <w:link w:val="CommentText"/>
    <w:uiPriority w:val="99"/>
    <w:qFormat/>
    <w:rsid w:val="005F4357"/>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qFormat/>
    <w:rsid w:val="005F4357"/>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uiPriority w:val="99"/>
    <w:semiHidden/>
    <w:qFormat/>
    <w:rsid w:val="005F4357"/>
    <w:rPr>
      <w:rFonts w:ascii="Segoe UI" w:eastAsia="Times New Roman" w:hAnsi="Segoe UI" w:cs="Segoe UI"/>
      <w:sz w:val="18"/>
      <w:szCs w:val="18"/>
    </w:rPr>
  </w:style>
  <w:style w:type="character" w:customStyle="1" w:styleId="InternetLink">
    <w:name w:val="Internet Link"/>
    <w:basedOn w:val="DefaultParagraphFont"/>
    <w:uiPriority w:val="99"/>
    <w:unhideWhenUsed/>
    <w:rsid w:val="00AA1FBB"/>
    <w:rPr>
      <w:color w:val="0000FF" w:themeColor="hyperlink"/>
      <w:u w:val="single"/>
    </w:rPr>
  </w:style>
  <w:style w:type="character" w:customStyle="1" w:styleId="Heading4Char">
    <w:name w:val="Heading 4 Char"/>
    <w:basedOn w:val="DefaultParagraphFont"/>
    <w:link w:val="Heading4"/>
    <w:uiPriority w:val="9"/>
    <w:qFormat/>
    <w:rsid w:val="00110635"/>
    <w:rPr>
      <w:rFonts w:ascii="Times New Roman" w:eastAsia="Times New Roman" w:hAnsi="Times New Roman" w:cs="Times New Roman"/>
      <w:b/>
      <w:i/>
      <w:color w:val="000000"/>
      <w:sz w:val="24"/>
      <w:szCs w:val="24"/>
    </w:rPr>
  </w:style>
  <w:style w:type="character" w:customStyle="1" w:styleId="Heading5Char">
    <w:name w:val="Heading 5 Char"/>
    <w:basedOn w:val="DefaultParagraphFont"/>
    <w:link w:val="Heading5"/>
    <w:uiPriority w:val="9"/>
    <w:semiHidden/>
    <w:qFormat/>
    <w:rsid w:val="0011063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qFormat/>
    <w:rsid w:val="00110635"/>
    <w:rPr>
      <w:rFonts w:asciiTheme="majorHAnsi" w:eastAsiaTheme="majorEastAsia" w:hAnsiTheme="majorHAnsi" w:cstheme="majorBidi"/>
      <w:i/>
      <w:iCs/>
      <w:color w:val="243F60" w:themeColor="accent1" w:themeShade="7F"/>
      <w:sz w:val="24"/>
      <w:szCs w:val="24"/>
    </w:rPr>
  </w:style>
  <w:style w:type="character" w:styleId="PageNumber">
    <w:name w:val="page number"/>
    <w:basedOn w:val="DefaultParagraphFont"/>
    <w:uiPriority w:val="99"/>
    <w:semiHidden/>
    <w:unhideWhenUsed/>
    <w:qFormat/>
    <w:rsid w:val="00110635"/>
  </w:style>
  <w:style w:type="character" w:styleId="Emphasis">
    <w:name w:val="Emphasis"/>
    <w:uiPriority w:val="20"/>
    <w:qFormat/>
    <w:rsid w:val="00110635"/>
    <w:rPr>
      <w:i/>
      <w:iCs/>
    </w:rPr>
  </w:style>
  <w:style w:type="character" w:customStyle="1" w:styleId="apple-converted-space">
    <w:name w:val="apple-converted-space"/>
    <w:basedOn w:val="DefaultParagraphFont"/>
    <w:qFormat/>
    <w:rsid w:val="00110635"/>
  </w:style>
  <w:style w:type="character" w:customStyle="1" w:styleId="ref-journal">
    <w:name w:val="ref-journal"/>
    <w:basedOn w:val="DefaultParagraphFont"/>
    <w:qFormat/>
    <w:rsid w:val="00110635"/>
  </w:style>
  <w:style w:type="character" w:customStyle="1" w:styleId="TitleChar">
    <w:name w:val="Title Char"/>
    <w:basedOn w:val="DefaultParagraphFont"/>
    <w:link w:val="Title"/>
    <w:uiPriority w:val="10"/>
    <w:qFormat/>
    <w:rsid w:val="00110635"/>
    <w:rPr>
      <w:rFonts w:asciiTheme="majorHAnsi" w:eastAsiaTheme="majorEastAsia" w:hAnsiTheme="majorHAnsi" w:cstheme="majorBidi"/>
      <w:color w:val="17365D" w:themeColor="text2" w:themeShade="BF"/>
      <w:spacing w:val="5"/>
      <w:sz w:val="52"/>
      <w:szCs w:val="52"/>
    </w:rPr>
  </w:style>
  <w:style w:type="character" w:styleId="Strong">
    <w:name w:val="Strong"/>
    <w:uiPriority w:val="22"/>
    <w:qFormat/>
    <w:rsid w:val="00110635"/>
    <w:rPr>
      <w:b/>
      <w:bCs/>
    </w:rPr>
  </w:style>
  <w:style w:type="character" w:styleId="FollowedHyperlink">
    <w:name w:val="FollowedHyperlink"/>
    <w:basedOn w:val="DefaultParagraphFont"/>
    <w:uiPriority w:val="99"/>
    <w:semiHidden/>
    <w:unhideWhenUsed/>
    <w:qFormat/>
    <w:rsid w:val="00110635"/>
    <w:rPr>
      <w:color w:val="800080" w:themeColor="followedHyperlink"/>
      <w:u w:val="single"/>
    </w:rPr>
  </w:style>
  <w:style w:type="character" w:styleId="BookTitle">
    <w:name w:val="Book Title"/>
    <w:basedOn w:val="DefaultParagraphFont"/>
    <w:uiPriority w:val="33"/>
    <w:qFormat/>
    <w:rsid w:val="00110635"/>
    <w:rPr>
      <w:b/>
      <w:bCs/>
      <w:smallCaps/>
      <w:spacing w:val="5"/>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i w:val="0"/>
    </w:rPr>
  </w:style>
  <w:style w:type="character" w:customStyle="1" w:styleId="ListLabel26">
    <w:name w:val="ListLabel 26"/>
    <w:qFormat/>
    <w:rPr>
      <w:rFonts w:cs="Times New Roman"/>
      <w:sz w:val="20"/>
    </w:rPr>
  </w:style>
  <w:style w:type="character" w:customStyle="1" w:styleId="ListLabel27">
    <w:name w:val="ListLabel 27"/>
    <w:qFormat/>
    <w:rPr>
      <w:sz w:val="20"/>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76579E"/>
    <w:pPr>
      <w:tabs>
        <w:tab w:val="center" w:pos="4320"/>
        <w:tab w:val="right" w:pos="8640"/>
      </w:tabs>
    </w:pPr>
  </w:style>
  <w:style w:type="paragraph" w:styleId="Footer">
    <w:name w:val="footer"/>
    <w:basedOn w:val="Normal"/>
    <w:link w:val="FooterChar"/>
    <w:uiPriority w:val="99"/>
    <w:unhideWhenUsed/>
    <w:rsid w:val="0076579E"/>
    <w:pPr>
      <w:tabs>
        <w:tab w:val="center" w:pos="4320"/>
        <w:tab w:val="right" w:pos="8640"/>
      </w:tabs>
    </w:pPr>
  </w:style>
  <w:style w:type="paragraph" w:styleId="ListParagraph">
    <w:name w:val="List Paragraph"/>
    <w:basedOn w:val="Normal"/>
    <w:uiPriority w:val="34"/>
    <w:qFormat/>
    <w:rsid w:val="0076579E"/>
    <w:pPr>
      <w:jc w:val="both"/>
    </w:pPr>
    <w:rPr>
      <w:i/>
      <w:color w:val="000000"/>
    </w:rPr>
  </w:style>
  <w:style w:type="paragraph" w:styleId="CommentText">
    <w:name w:val="annotation text"/>
    <w:basedOn w:val="Normal"/>
    <w:link w:val="CommentTextChar"/>
    <w:uiPriority w:val="99"/>
    <w:unhideWhenUsed/>
    <w:qFormat/>
    <w:rsid w:val="005F4357"/>
    <w:pPr>
      <w:spacing w:line="240" w:lineRule="auto"/>
    </w:pPr>
    <w:rPr>
      <w:sz w:val="20"/>
      <w:szCs w:val="20"/>
    </w:rPr>
  </w:style>
  <w:style w:type="paragraph" w:styleId="CommentSubject">
    <w:name w:val="annotation subject"/>
    <w:basedOn w:val="CommentText"/>
    <w:link w:val="CommentSubjectChar"/>
    <w:semiHidden/>
    <w:unhideWhenUsed/>
    <w:qFormat/>
    <w:rsid w:val="005F4357"/>
    <w:rPr>
      <w:b/>
      <w:bCs/>
    </w:rPr>
  </w:style>
  <w:style w:type="paragraph" w:styleId="BalloonText">
    <w:name w:val="Balloon Text"/>
    <w:basedOn w:val="Normal"/>
    <w:link w:val="BalloonTextChar"/>
    <w:uiPriority w:val="99"/>
    <w:semiHidden/>
    <w:unhideWhenUsed/>
    <w:qFormat/>
    <w:rsid w:val="005F4357"/>
    <w:pPr>
      <w:spacing w:line="240" w:lineRule="auto"/>
    </w:pPr>
    <w:rPr>
      <w:rFonts w:ascii="Segoe UI" w:hAnsi="Segoe UI" w:cs="Segoe UI"/>
      <w:sz w:val="18"/>
      <w:szCs w:val="18"/>
    </w:rPr>
  </w:style>
  <w:style w:type="paragraph" w:styleId="NormalWeb">
    <w:name w:val="Normal (Web)"/>
    <w:basedOn w:val="Normal"/>
    <w:uiPriority w:val="99"/>
    <w:unhideWhenUsed/>
    <w:qFormat/>
    <w:rsid w:val="00AA1FBB"/>
    <w:pPr>
      <w:spacing w:beforeAutospacing="1" w:afterAutospacing="1" w:line="240" w:lineRule="auto"/>
      <w:ind w:firstLine="0"/>
    </w:pPr>
    <w:rPr>
      <w:lang w:eastAsia="en-GB"/>
    </w:rPr>
  </w:style>
  <w:style w:type="paragraph" w:styleId="NoSpacing">
    <w:name w:val="No Spacing"/>
    <w:uiPriority w:val="1"/>
    <w:qFormat/>
    <w:rsid w:val="00110635"/>
    <w:pPr>
      <w:jc w:val="center"/>
    </w:pPr>
    <w:rPr>
      <w:rFonts w:ascii="Times New Roman" w:eastAsia="MS ??" w:hAnsi="Times New Roman" w:cs="Times New Roman"/>
      <w:sz w:val="24"/>
      <w:szCs w:val="24"/>
    </w:rPr>
  </w:style>
  <w:style w:type="paragraph" w:styleId="TOCHeading">
    <w:name w:val="TOC Heading"/>
    <w:basedOn w:val="Heading1"/>
    <w:next w:val="Normal"/>
    <w:uiPriority w:val="39"/>
    <w:unhideWhenUsed/>
    <w:qFormat/>
    <w:rsid w:val="00110635"/>
    <w:pPr>
      <w:keepNext/>
      <w:keepLines/>
      <w:spacing w:before="480"/>
      <w:ind w:left="1440" w:hanging="720"/>
      <w:jc w:val="both"/>
    </w:pPr>
    <w:rPr>
      <w:rFonts w:ascii="Cambria" w:eastAsia="MS Gothic" w:hAnsi="Cambria"/>
      <w:bCs/>
      <w:color w:val="365F91"/>
      <w:sz w:val="28"/>
      <w:szCs w:val="28"/>
      <w:lang w:val="en-US" w:eastAsia="ja-JP"/>
    </w:rPr>
  </w:style>
  <w:style w:type="paragraph" w:styleId="TOC1">
    <w:name w:val="toc 1"/>
    <w:basedOn w:val="Normal"/>
    <w:next w:val="Normal"/>
    <w:autoRedefine/>
    <w:uiPriority w:val="39"/>
    <w:unhideWhenUsed/>
    <w:rsid w:val="00110635"/>
    <w:pPr>
      <w:tabs>
        <w:tab w:val="right" w:leader="dot" w:pos="8290"/>
      </w:tabs>
      <w:spacing w:after="100"/>
      <w:ind w:firstLine="0"/>
    </w:pPr>
  </w:style>
  <w:style w:type="paragraph" w:styleId="TOC2">
    <w:name w:val="toc 2"/>
    <w:basedOn w:val="Normal"/>
    <w:next w:val="Normal"/>
    <w:autoRedefine/>
    <w:uiPriority w:val="39"/>
    <w:unhideWhenUsed/>
    <w:rsid w:val="00110635"/>
    <w:pPr>
      <w:spacing w:after="100"/>
      <w:ind w:left="240"/>
    </w:pPr>
  </w:style>
  <w:style w:type="paragraph" w:styleId="TOC3">
    <w:name w:val="toc 3"/>
    <w:basedOn w:val="Normal"/>
    <w:next w:val="Normal"/>
    <w:autoRedefine/>
    <w:uiPriority w:val="39"/>
    <w:unhideWhenUsed/>
    <w:rsid w:val="00110635"/>
    <w:pPr>
      <w:spacing w:after="100"/>
      <w:ind w:left="480"/>
    </w:pPr>
  </w:style>
  <w:style w:type="paragraph" w:styleId="Title">
    <w:name w:val="Title"/>
    <w:basedOn w:val="Normal"/>
    <w:next w:val="Normal"/>
    <w:link w:val="TitleChar"/>
    <w:uiPriority w:val="10"/>
    <w:qFormat/>
    <w:rsid w:val="00110635"/>
    <w:pPr>
      <w:pBdr>
        <w:bottom w:val="single" w:sz="8" w:space="4" w:color="4F81BD"/>
      </w:pBdr>
      <w:spacing w:after="300"/>
    </w:pPr>
    <w:rPr>
      <w:rFonts w:asciiTheme="majorHAnsi" w:eastAsiaTheme="majorEastAsia" w:hAnsiTheme="majorHAnsi" w:cstheme="majorBidi"/>
      <w:color w:val="17365D" w:themeColor="text2" w:themeShade="BF"/>
      <w:spacing w:val="5"/>
      <w:sz w:val="52"/>
      <w:szCs w:val="52"/>
    </w:rPr>
  </w:style>
  <w:style w:type="paragraph" w:customStyle="1" w:styleId="msoorganizationname">
    <w:name w:val="msoorganizationname"/>
    <w:qFormat/>
    <w:rsid w:val="00110635"/>
    <w:pPr>
      <w:spacing w:line="264" w:lineRule="auto"/>
    </w:pPr>
    <w:rPr>
      <w:rFonts w:ascii="Lucida Sans Typewriter" w:eastAsia="Times New Roman" w:hAnsi="Lucida Sans Typewriter" w:cs="Times New Roman"/>
      <w:b/>
      <w:bCs/>
      <w:color w:val="6666CC"/>
      <w:szCs w:val="20"/>
      <w:lang w:eastAsia="en-GB"/>
      <w14:ligatures w14:val="standard"/>
      <w14:cntxtAlts/>
    </w:rPr>
  </w:style>
  <w:style w:type="paragraph" w:customStyle="1" w:styleId="msoorganizationname2">
    <w:name w:val="msoorganizationname2"/>
    <w:qFormat/>
    <w:rsid w:val="00110635"/>
    <w:pPr>
      <w:spacing w:line="264" w:lineRule="auto"/>
    </w:pPr>
    <w:rPr>
      <w:rFonts w:ascii="Lucida Sans Typewriter" w:eastAsia="Times New Roman" w:hAnsi="Lucida Sans Typewriter" w:cs="Times New Roman"/>
      <w:b/>
      <w:bCs/>
      <w:color w:val="6666CC"/>
      <w:sz w:val="18"/>
      <w:szCs w:val="18"/>
      <w:lang w:eastAsia="en-GB"/>
      <w14:ligatures w14:val="standard"/>
      <w14:cntxtAlts/>
    </w:rPr>
  </w:style>
  <w:style w:type="paragraph" w:customStyle="1" w:styleId="msotagline">
    <w:name w:val="msotagline"/>
    <w:qFormat/>
    <w:rsid w:val="00110635"/>
    <w:pPr>
      <w:spacing w:line="264" w:lineRule="auto"/>
    </w:pPr>
    <w:rPr>
      <w:rFonts w:ascii="Lucida Sans Typewriter" w:eastAsia="Times New Roman" w:hAnsi="Lucida Sans Typewriter" w:cs="Times New Roman"/>
      <w:b/>
      <w:bCs/>
      <w:color w:val="000000"/>
      <w:sz w:val="16"/>
      <w:szCs w:val="16"/>
      <w:lang w:eastAsia="en-GB"/>
      <w14:ligatures w14:val="standard"/>
      <w14:cntxtAlts/>
    </w:rPr>
  </w:style>
  <w:style w:type="paragraph" w:customStyle="1" w:styleId="Likert">
    <w:name w:val="Likert"/>
    <w:basedOn w:val="Normal"/>
    <w:qFormat/>
    <w:rsid w:val="00110635"/>
    <w:pPr>
      <w:pBdr>
        <w:top w:val="single" w:sz="4" w:space="1" w:color="00000A"/>
        <w:left w:val="single" w:sz="4" w:space="4" w:color="00000A"/>
        <w:bottom w:val="single" w:sz="4" w:space="1" w:color="00000A"/>
        <w:right w:val="single" w:sz="4" w:space="4" w:color="00000A"/>
      </w:pBdr>
      <w:tabs>
        <w:tab w:val="center" w:pos="4253"/>
        <w:tab w:val="center" w:pos="5103"/>
        <w:tab w:val="center" w:pos="5954"/>
        <w:tab w:val="center" w:pos="6804"/>
        <w:tab w:val="center" w:pos="7655"/>
        <w:tab w:val="center" w:pos="8505"/>
        <w:tab w:val="center" w:pos="9356"/>
      </w:tabs>
    </w:pPr>
    <w:rPr>
      <w:rFonts w:ascii="Times" w:eastAsia="Times" w:hAnsi="Times"/>
      <w:sz w:val="28"/>
      <w:szCs w:val="20"/>
      <w:lang w:val="nl-NL"/>
    </w:rPr>
  </w:style>
  <w:style w:type="paragraph" w:customStyle="1" w:styleId="Text">
    <w:name w:val="Text"/>
    <w:basedOn w:val="Normal"/>
    <w:qFormat/>
    <w:rsid w:val="00110635"/>
    <w:pPr>
      <w:pBdr>
        <w:top w:val="single" w:sz="4" w:space="1" w:color="00000A"/>
        <w:left w:val="single" w:sz="4" w:space="4" w:color="00000A"/>
        <w:bottom w:val="single" w:sz="4" w:space="1" w:color="00000A"/>
        <w:right w:val="single" w:sz="4" w:space="4" w:color="00000A"/>
      </w:pBdr>
      <w:tabs>
        <w:tab w:val="right" w:leader="dot" w:pos="9356"/>
      </w:tabs>
    </w:pPr>
    <w:rPr>
      <w:rFonts w:ascii="Times" w:eastAsia="Times" w:hAnsi="Times"/>
      <w:sz w:val="28"/>
      <w:szCs w:val="20"/>
      <w:lang w:val="nl-NL"/>
    </w:rPr>
  </w:style>
  <w:style w:type="paragraph" w:customStyle="1" w:styleId="FrameContents">
    <w:name w:val="Frame Contents"/>
    <w:basedOn w:val="Normal"/>
    <w:qFormat/>
  </w:style>
  <w:style w:type="numbering" w:customStyle="1" w:styleId="NoList1">
    <w:name w:val="No List1"/>
    <w:uiPriority w:val="99"/>
    <w:semiHidden/>
    <w:unhideWhenUsed/>
    <w:qFormat/>
    <w:rsid w:val="00110635"/>
  </w:style>
  <w:style w:type="numbering" w:customStyle="1" w:styleId="NoList2">
    <w:name w:val="No List2"/>
    <w:uiPriority w:val="99"/>
    <w:semiHidden/>
    <w:unhideWhenUsed/>
    <w:qFormat/>
    <w:rsid w:val="00110635"/>
  </w:style>
  <w:style w:type="table" w:customStyle="1" w:styleId="LightShading1">
    <w:name w:val="Light Shading1"/>
    <w:basedOn w:val="TableNormal"/>
    <w:uiPriority w:val="60"/>
    <w:rsid w:val="001106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
    <w:name w:val="Light Grid1"/>
    <w:basedOn w:val="TableNormal"/>
    <w:uiPriority w:val="62"/>
    <w:rsid w:val="00110635"/>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b/>
        <w:bCs/>
      </w:rPr>
    </w:tblStylePr>
    <w:tblStylePr w:type="lastCol">
      <w:rPr>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Shading">
    <w:name w:val="Light Shading"/>
    <w:basedOn w:val="TableNormal"/>
    <w:uiPriority w:val="60"/>
    <w:rsid w:val="00110635"/>
    <w:rPr>
      <w:rFonts w:eastAsiaTheme="minorEastAsia"/>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110635"/>
    <w:rPr>
      <w:rFonts w:eastAsiaTheme="minorEastAsia"/>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110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
    <w:name w:val="Light Shading2"/>
    <w:basedOn w:val="TableNormal"/>
    <w:uiPriority w:val="60"/>
    <w:rsid w:val="001106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11063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uiPriority w:val="60"/>
    <w:rsid w:val="0011063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uiPriority w:val="60"/>
    <w:rsid w:val="00110635"/>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uiPriority w:val="60"/>
    <w:rsid w:val="0011063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1">
    <w:name w:val="Light Shading Accent 1"/>
    <w:basedOn w:val="TableNormal"/>
    <w:uiPriority w:val="60"/>
    <w:rsid w:val="00110635"/>
    <w:rPr>
      <w:rFonts w:eastAsiaTheme="minorEastAsia"/>
      <w:color w:val="365F91" w:themeColor="accent1" w:themeShade="BF"/>
      <w:sz w:val="24"/>
      <w:szCs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10635"/>
    <w:rPr>
      <w:rFonts w:eastAsiaTheme="minorEastAsia"/>
      <w:color w:val="943634" w:themeColor="accent2" w:themeShade="BF"/>
      <w:sz w:val="24"/>
      <w:szCs w:val="24"/>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10635"/>
    <w:rPr>
      <w:rFonts w:eastAsiaTheme="minorEastAsia"/>
      <w:color w:val="76923C" w:themeColor="accent3" w:themeShade="BF"/>
      <w:sz w:val="24"/>
      <w:szCs w:val="24"/>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10635"/>
    <w:rPr>
      <w:rFonts w:eastAsiaTheme="minorEastAsia"/>
      <w:color w:val="5F497A" w:themeColor="accent4" w:themeShade="BF"/>
      <w:sz w:val="24"/>
      <w:szCs w:val="24"/>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x.doi.org/10.1001/archpsyc.58.3.251" TargetMode="Externa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yperlink" Target="http://www.crd.york.ac.uk/PROSPERO/display_record.asp?ID=CRD4201603299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13085</Words>
  <Characters>74591</Characters>
  <Application>Microsoft Office Word</Application>
  <DocSecurity>4</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87501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Manning</dc:creator>
  <cp:lastModifiedBy>Peter Taylor</cp:lastModifiedBy>
  <cp:revision>2</cp:revision>
  <dcterms:created xsi:type="dcterms:W3CDTF">2017-01-05T08:50:00Z</dcterms:created>
  <dcterms:modified xsi:type="dcterms:W3CDTF">2017-01-05T08:50:00Z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