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9DAF" w14:textId="582E5A78" w:rsidR="00CE328C" w:rsidRPr="008B497D" w:rsidRDefault="00652462" w:rsidP="00795EA0">
      <w:pPr>
        <w:spacing w:line="240" w:lineRule="auto"/>
        <w:rPr>
          <w:rFonts w:ascii="Arial" w:eastAsiaTheme="majorEastAsia" w:hAnsi="Arial" w:cstheme="majorBidi"/>
          <w:b/>
          <w:bCs/>
          <w:sz w:val="28"/>
          <w:szCs w:val="28"/>
        </w:rPr>
      </w:pPr>
      <w:r w:rsidRPr="008B497D">
        <w:rPr>
          <w:rFonts w:ascii="Arial" w:eastAsiaTheme="majorEastAsia" w:hAnsi="Arial" w:cstheme="majorBidi"/>
          <w:b/>
          <w:bCs/>
          <w:sz w:val="28"/>
          <w:szCs w:val="28"/>
        </w:rPr>
        <w:t>Regional differences in b</w:t>
      </w:r>
      <w:r w:rsidR="00CE328C" w:rsidRPr="008B497D">
        <w:rPr>
          <w:rFonts w:ascii="Arial" w:eastAsiaTheme="majorEastAsia" w:hAnsi="Arial" w:cstheme="majorBidi"/>
          <w:b/>
          <w:bCs/>
          <w:sz w:val="28"/>
          <w:szCs w:val="28"/>
        </w:rPr>
        <w:t xml:space="preserve">aseline </w:t>
      </w:r>
      <w:r w:rsidRPr="008B497D">
        <w:rPr>
          <w:rFonts w:ascii="Arial" w:eastAsiaTheme="majorEastAsia" w:hAnsi="Arial" w:cstheme="majorBidi"/>
          <w:b/>
          <w:bCs/>
          <w:sz w:val="28"/>
          <w:szCs w:val="28"/>
        </w:rPr>
        <w:t>disease activity and</w:t>
      </w:r>
      <w:r w:rsidR="00CE328C" w:rsidRPr="008B497D">
        <w:rPr>
          <w:rFonts w:ascii="Arial" w:eastAsiaTheme="majorEastAsia" w:hAnsi="Arial" w:cstheme="majorBidi"/>
          <w:b/>
          <w:bCs/>
          <w:sz w:val="28"/>
          <w:szCs w:val="28"/>
        </w:rPr>
        <w:t xml:space="preserve"> </w:t>
      </w:r>
      <w:r w:rsidR="004C025F">
        <w:rPr>
          <w:rFonts w:ascii="Arial" w:eastAsiaTheme="majorEastAsia" w:hAnsi="Arial" w:cstheme="majorBidi"/>
          <w:b/>
          <w:bCs/>
          <w:sz w:val="28"/>
          <w:szCs w:val="28"/>
        </w:rPr>
        <w:t xml:space="preserve">in </w:t>
      </w:r>
      <w:r w:rsidR="00E30015" w:rsidRPr="008B497D">
        <w:rPr>
          <w:rFonts w:ascii="Arial" w:eastAsiaTheme="majorEastAsia" w:hAnsi="Arial" w:cstheme="majorBidi"/>
          <w:b/>
          <w:bCs/>
          <w:sz w:val="28"/>
          <w:szCs w:val="28"/>
        </w:rPr>
        <w:t>r</w:t>
      </w:r>
      <w:r w:rsidR="00CE328C" w:rsidRPr="008B497D">
        <w:rPr>
          <w:rFonts w:ascii="Arial" w:eastAsiaTheme="majorEastAsia" w:hAnsi="Arial" w:cstheme="majorBidi"/>
          <w:b/>
          <w:bCs/>
          <w:sz w:val="28"/>
          <w:szCs w:val="28"/>
        </w:rPr>
        <w:t xml:space="preserve">emission </w:t>
      </w:r>
      <w:r w:rsidR="00E30015" w:rsidRPr="008B497D">
        <w:rPr>
          <w:rFonts w:ascii="Arial" w:eastAsiaTheme="majorEastAsia" w:hAnsi="Arial" w:cstheme="majorBidi"/>
          <w:b/>
          <w:bCs/>
          <w:sz w:val="28"/>
          <w:szCs w:val="28"/>
        </w:rPr>
        <w:t>r</w:t>
      </w:r>
      <w:r w:rsidR="00CE328C" w:rsidRPr="008B497D">
        <w:rPr>
          <w:rFonts w:ascii="Arial" w:eastAsiaTheme="majorEastAsia" w:hAnsi="Arial" w:cstheme="majorBidi"/>
          <w:b/>
          <w:bCs/>
          <w:sz w:val="28"/>
          <w:szCs w:val="28"/>
        </w:rPr>
        <w:t xml:space="preserve">ates </w:t>
      </w:r>
      <w:r w:rsidRPr="008B497D">
        <w:rPr>
          <w:rFonts w:ascii="Arial" w:eastAsiaTheme="majorEastAsia" w:hAnsi="Arial" w:cstheme="majorBidi"/>
          <w:b/>
          <w:bCs/>
          <w:sz w:val="28"/>
          <w:szCs w:val="28"/>
        </w:rPr>
        <w:t>following</w:t>
      </w:r>
      <w:r w:rsidR="00CE328C" w:rsidRPr="008B497D">
        <w:rPr>
          <w:rFonts w:ascii="Arial" w:eastAsiaTheme="majorEastAsia" w:hAnsi="Arial" w:cstheme="majorBidi"/>
          <w:b/>
          <w:bCs/>
          <w:sz w:val="28"/>
          <w:szCs w:val="28"/>
        </w:rPr>
        <w:t xml:space="preserve"> </w:t>
      </w:r>
      <w:r w:rsidR="00E30015" w:rsidRPr="008B497D">
        <w:rPr>
          <w:rFonts w:ascii="Arial" w:eastAsiaTheme="majorEastAsia" w:hAnsi="Arial" w:cstheme="majorBidi"/>
          <w:b/>
          <w:bCs/>
          <w:sz w:val="28"/>
          <w:szCs w:val="28"/>
        </w:rPr>
        <w:t>g</w:t>
      </w:r>
      <w:r w:rsidR="00CE328C" w:rsidRPr="008B497D">
        <w:rPr>
          <w:rFonts w:ascii="Arial" w:eastAsiaTheme="majorEastAsia" w:hAnsi="Arial" w:cstheme="majorBidi"/>
          <w:b/>
          <w:bCs/>
          <w:sz w:val="28"/>
          <w:szCs w:val="28"/>
        </w:rPr>
        <w:t xml:space="preserve">olimumab </w:t>
      </w:r>
      <w:r w:rsidR="00E30015" w:rsidRPr="008B497D">
        <w:rPr>
          <w:rFonts w:ascii="Arial" w:eastAsiaTheme="majorEastAsia" w:hAnsi="Arial" w:cstheme="majorBidi"/>
          <w:b/>
          <w:bCs/>
          <w:sz w:val="28"/>
          <w:szCs w:val="28"/>
        </w:rPr>
        <w:t>t</w:t>
      </w:r>
      <w:r w:rsidR="00CE328C" w:rsidRPr="008B497D">
        <w:rPr>
          <w:rFonts w:ascii="Arial" w:eastAsiaTheme="majorEastAsia" w:hAnsi="Arial" w:cstheme="majorBidi"/>
          <w:b/>
          <w:bCs/>
          <w:sz w:val="28"/>
          <w:szCs w:val="28"/>
        </w:rPr>
        <w:t xml:space="preserve">reatment for </w:t>
      </w:r>
      <w:r w:rsidR="00E30015" w:rsidRPr="008B497D">
        <w:rPr>
          <w:rFonts w:ascii="Arial" w:eastAsiaTheme="majorEastAsia" w:hAnsi="Arial" w:cstheme="majorBidi"/>
          <w:b/>
          <w:bCs/>
          <w:sz w:val="28"/>
          <w:szCs w:val="28"/>
        </w:rPr>
        <w:t>r</w:t>
      </w:r>
      <w:r w:rsidR="00CE328C" w:rsidRPr="008B497D">
        <w:rPr>
          <w:rFonts w:ascii="Arial" w:eastAsiaTheme="majorEastAsia" w:hAnsi="Arial" w:cstheme="majorBidi"/>
          <w:b/>
          <w:bCs/>
          <w:sz w:val="28"/>
          <w:szCs w:val="28"/>
        </w:rPr>
        <w:t xml:space="preserve">heumatoid </w:t>
      </w:r>
      <w:r w:rsidR="00E30015" w:rsidRPr="008B497D">
        <w:rPr>
          <w:rFonts w:ascii="Arial" w:eastAsiaTheme="majorEastAsia" w:hAnsi="Arial" w:cstheme="majorBidi"/>
          <w:b/>
          <w:bCs/>
          <w:sz w:val="28"/>
          <w:szCs w:val="28"/>
        </w:rPr>
        <w:t>a</w:t>
      </w:r>
      <w:r w:rsidR="00CE328C" w:rsidRPr="008B497D">
        <w:rPr>
          <w:rFonts w:ascii="Arial" w:eastAsiaTheme="majorEastAsia" w:hAnsi="Arial" w:cstheme="majorBidi"/>
          <w:b/>
          <w:bCs/>
          <w:sz w:val="28"/>
          <w:szCs w:val="28"/>
        </w:rPr>
        <w:t>rthritis</w:t>
      </w:r>
      <w:r w:rsidR="004C025F">
        <w:rPr>
          <w:rFonts w:ascii="Arial" w:eastAsiaTheme="majorEastAsia" w:hAnsi="Arial" w:cstheme="majorBidi"/>
          <w:b/>
          <w:bCs/>
          <w:sz w:val="28"/>
          <w:szCs w:val="28"/>
        </w:rPr>
        <w:t>:</w:t>
      </w:r>
      <w:r w:rsidR="00CE328C" w:rsidRPr="008B497D">
        <w:rPr>
          <w:rFonts w:ascii="Arial" w:eastAsiaTheme="majorEastAsia" w:hAnsi="Arial" w:cstheme="majorBidi"/>
          <w:b/>
          <w:bCs/>
          <w:sz w:val="28"/>
          <w:szCs w:val="28"/>
        </w:rPr>
        <w:t xml:space="preserve"> </w:t>
      </w:r>
      <w:r w:rsidR="004C025F">
        <w:rPr>
          <w:rFonts w:ascii="Arial" w:eastAsiaTheme="majorEastAsia" w:hAnsi="Arial" w:cstheme="majorBidi"/>
          <w:b/>
          <w:bCs/>
          <w:sz w:val="28"/>
          <w:szCs w:val="28"/>
        </w:rPr>
        <w:t>results from</w:t>
      </w:r>
      <w:r w:rsidR="00CE328C" w:rsidRPr="008B497D">
        <w:rPr>
          <w:rFonts w:ascii="Arial" w:eastAsiaTheme="majorEastAsia" w:hAnsi="Arial" w:cstheme="majorBidi"/>
          <w:b/>
          <w:bCs/>
          <w:sz w:val="28"/>
          <w:szCs w:val="28"/>
        </w:rPr>
        <w:t xml:space="preserve"> the GO-MORE </w:t>
      </w:r>
      <w:r w:rsidR="004C025F">
        <w:rPr>
          <w:rFonts w:ascii="Arial" w:eastAsiaTheme="majorEastAsia" w:hAnsi="Arial" w:cstheme="majorBidi"/>
          <w:b/>
          <w:bCs/>
          <w:sz w:val="28"/>
          <w:szCs w:val="28"/>
        </w:rPr>
        <w:t>s</w:t>
      </w:r>
      <w:r w:rsidR="00CE328C" w:rsidRPr="008B497D">
        <w:rPr>
          <w:rFonts w:ascii="Arial" w:eastAsiaTheme="majorEastAsia" w:hAnsi="Arial" w:cstheme="majorBidi"/>
          <w:b/>
          <w:bCs/>
          <w:sz w:val="28"/>
          <w:szCs w:val="28"/>
        </w:rPr>
        <w:t>tudy</w:t>
      </w:r>
    </w:p>
    <w:p w14:paraId="2CF2082F" w14:textId="55E6CEAA" w:rsidR="00CE328C" w:rsidRDefault="00CE328C" w:rsidP="00795EA0">
      <w:pPr>
        <w:spacing w:line="240" w:lineRule="auto"/>
        <w:rPr>
          <w:vertAlign w:val="superscript"/>
        </w:rPr>
      </w:pPr>
      <w:r w:rsidRPr="008B497D">
        <w:t xml:space="preserve">Patrick Durez, </w:t>
      </w:r>
      <w:r w:rsidR="00B52FC6" w:rsidRPr="008B497D">
        <w:t xml:space="preserve">Karel </w:t>
      </w:r>
      <w:r w:rsidRPr="008B497D">
        <w:t xml:space="preserve">Pavelka, </w:t>
      </w:r>
      <w:r w:rsidR="00B52FC6" w:rsidRPr="008B497D">
        <w:t xml:space="preserve">Maria Alicia </w:t>
      </w:r>
      <w:r w:rsidRPr="008B497D">
        <w:t xml:space="preserve">Lazaro, </w:t>
      </w:r>
      <w:r w:rsidR="00E74626">
        <w:t>Abraham Garcia-</w:t>
      </w:r>
      <w:r w:rsidRPr="008B497D">
        <w:t xml:space="preserve">Kutzbach, </w:t>
      </w:r>
      <w:r w:rsidR="00B52FC6" w:rsidRPr="008B497D">
        <w:t>Robert J. Moots</w:t>
      </w:r>
      <w:r w:rsidRPr="008B497D">
        <w:t xml:space="preserve">, </w:t>
      </w:r>
      <w:r w:rsidR="00B52FC6" w:rsidRPr="008B497D">
        <w:t xml:space="preserve">Howard </w:t>
      </w:r>
      <w:r w:rsidRPr="008B497D">
        <w:t xml:space="preserve">Amital, </w:t>
      </w:r>
      <w:r w:rsidR="00B52FC6" w:rsidRPr="008B497D">
        <w:t xml:space="preserve">Ruji </w:t>
      </w:r>
      <w:r w:rsidRPr="008B497D">
        <w:t xml:space="preserve">Yao, </w:t>
      </w:r>
      <w:r w:rsidR="00B52FC6" w:rsidRPr="008B497D">
        <w:t xml:space="preserve">Marinella </w:t>
      </w:r>
      <w:r w:rsidRPr="008B497D">
        <w:t xml:space="preserve">Govoni, </w:t>
      </w:r>
      <w:r w:rsidR="00B52FC6" w:rsidRPr="008B497D">
        <w:t xml:space="preserve">and Nathan </w:t>
      </w:r>
      <w:r w:rsidRPr="008B497D">
        <w:t>Vastesaeger</w:t>
      </w:r>
    </w:p>
    <w:p w14:paraId="40622B1B" w14:textId="2ABD6B8A" w:rsidR="00136DA8" w:rsidRDefault="004C025F" w:rsidP="00795EA0">
      <w:pPr>
        <w:spacing w:line="240" w:lineRule="auto"/>
      </w:pPr>
      <w:r>
        <w:rPr>
          <w:b/>
          <w:i/>
        </w:rPr>
        <w:t>Objective</w:t>
      </w:r>
      <w:r w:rsidR="004A0987">
        <w:t>.</w:t>
      </w:r>
      <w:r w:rsidR="00136DA8">
        <w:t xml:space="preserve"> </w:t>
      </w:r>
      <w:r>
        <w:t xml:space="preserve">Examine regional differences in baseline disease activity and remission rates </w:t>
      </w:r>
      <w:r w:rsidRPr="004C025F">
        <w:t>following golimumab treatment for rheumatoid arthritis</w:t>
      </w:r>
      <w:r w:rsidR="00136DA8" w:rsidRPr="008B497D">
        <w:t>.</w:t>
      </w:r>
    </w:p>
    <w:p w14:paraId="111C760A" w14:textId="07A199AC" w:rsidR="00136DA8" w:rsidRDefault="00136DA8" w:rsidP="00795EA0">
      <w:pPr>
        <w:spacing w:line="240" w:lineRule="auto"/>
      </w:pPr>
      <w:r w:rsidRPr="004A0987">
        <w:rPr>
          <w:b/>
          <w:i/>
        </w:rPr>
        <w:t>Methods</w:t>
      </w:r>
      <w:r w:rsidR="004A0987">
        <w:t>.</w:t>
      </w:r>
      <w:r w:rsidRPr="008B497D">
        <w:t xml:space="preserve"> </w:t>
      </w:r>
      <w:r>
        <w:t>Descriptive, p</w:t>
      </w:r>
      <w:r w:rsidRPr="008B497D">
        <w:t xml:space="preserve">ost-hoc analysis of data from </w:t>
      </w:r>
      <w:r w:rsidR="004C025F">
        <w:t xml:space="preserve">the </w:t>
      </w:r>
      <w:r w:rsidRPr="008B497D">
        <w:t xml:space="preserve">GO-MORE </w:t>
      </w:r>
      <w:r w:rsidR="004C025F">
        <w:t>trial by geographical region.</w:t>
      </w:r>
    </w:p>
    <w:p w14:paraId="0BE91F33" w14:textId="56EE5570" w:rsidR="00136DA8" w:rsidRDefault="00136DA8" w:rsidP="00795EA0">
      <w:pPr>
        <w:spacing w:line="240" w:lineRule="auto"/>
      </w:pPr>
      <w:r w:rsidRPr="004A0987">
        <w:rPr>
          <w:b/>
          <w:i/>
        </w:rPr>
        <w:t>Results</w:t>
      </w:r>
      <w:r w:rsidR="004A0987">
        <w:t>.</w:t>
      </w:r>
      <w:r>
        <w:t xml:space="preserve"> </w:t>
      </w:r>
      <w:r w:rsidR="004C025F">
        <w:t>A</w:t>
      </w:r>
      <w:r w:rsidRPr="008B497D">
        <w:t>t baseline</w:t>
      </w:r>
      <w:r w:rsidR="004C025F">
        <w:t>, d</w:t>
      </w:r>
      <w:r w:rsidR="004C025F" w:rsidRPr="008B497D">
        <w:t>isease activity</w:t>
      </w:r>
      <w:r w:rsidRPr="008B497D">
        <w:t xml:space="preserve"> was lowest in Europe, Canada, and the Middle East and highest in South Africa, Asia, and Latin America. </w:t>
      </w:r>
      <w:r w:rsidR="004C025F">
        <w:t>Month-6 r</w:t>
      </w:r>
      <w:r w:rsidRPr="008B497D">
        <w:t xml:space="preserve">emission rates were </w:t>
      </w:r>
      <w:r>
        <w:t>highest</w:t>
      </w:r>
      <w:r w:rsidRPr="008B497D">
        <w:t xml:space="preserve"> in South Africa (29.1%), Europe (29.0%), Canada (23.0%), and the Middle East (21.9%) </w:t>
      </w:r>
      <w:r>
        <w:t>and lowest</w:t>
      </w:r>
      <w:r w:rsidRPr="008B497D">
        <w:t xml:space="preserve"> in Latin America (9.3%), South A</w:t>
      </w:r>
      <w:r>
        <w:t>merica (8.5%), and Asia (7.5%).</w:t>
      </w:r>
    </w:p>
    <w:p w14:paraId="095E9889" w14:textId="54BE85EC" w:rsidR="00136DA8" w:rsidRPr="008B497D" w:rsidRDefault="00136DA8" w:rsidP="00795EA0">
      <w:pPr>
        <w:spacing w:line="240" w:lineRule="auto"/>
      </w:pPr>
      <w:r w:rsidRPr="004A0987">
        <w:rPr>
          <w:b/>
          <w:i/>
        </w:rPr>
        <w:t>Conclusion</w:t>
      </w:r>
      <w:r w:rsidR="004A0987">
        <w:t>.</w:t>
      </w:r>
      <w:r>
        <w:t xml:space="preserve"> R</w:t>
      </w:r>
      <w:r w:rsidRPr="008B497D">
        <w:t xml:space="preserve">emission rates in each </w:t>
      </w:r>
      <w:r>
        <w:t xml:space="preserve">geographical </w:t>
      </w:r>
      <w:r w:rsidRPr="008B497D">
        <w:t>region generally corresponded with baseline disease activity.</w:t>
      </w:r>
    </w:p>
    <w:p w14:paraId="60D2E902" w14:textId="0ACB3542" w:rsidR="00D97734" w:rsidRDefault="008B497D" w:rsidP="00795EA0">
      <w:pPr>
        <w:spacing w:line="240" w:lineRule="auto"/>
      </w:pPr>
      <w:r w:rsidRPr="008B497D">
        <w:rPr>
          <w:b/>
        </w:rPr>
        <w:t>Key indexing terms:</w:t>
      </w:r>
      <w:r>
        <w:t xml:space="preserve"> rheumatoid arthritis; antirheumatic agents; golimumab; geographic locations</w:t>
      </w:r>
    </w:p>
    <w:p w14:paraId="562A7AC4" w14:textId="62ABBDF7" w:rsidR="004A0987" w:rsidRPr="00E80969" w:rsidRDefault="00795EA0" w:rsidP="00795EA0">
      <w:pPr>
        <w:spacing w:line="240" w:lineRule="auto"/>
      </w:pPr>
      <w:commentRangeStart w:id="0"/>
      <w:commentRangeEnd w:id="0"/>
      <w:r>
        <w:rPr>
          <w:b/>
        </w:rPr>
        <w:t>From</w:t>
      </w:r>
      <w:r w:rsidR="004A0987" w:rsidRPr="004A0987">
        <w:rPr>
          <w:b/>
        </w:rPr>
        <w:t>:</w:t>
      </w:r>
      <w:r w:rsidR="004A0987">
        <w:t xml:space="preserve"> Pôle de Recherche en Rhumatologie, Institut de Recherche Expérimentale et Clinique, UCL Saint-Luc, Brussels, Belgium; </w:t>
      </w:r>
      <w:r w:rsidR="00E25ED1">
        <w:t>Institute of Rheuamtology (</w:t>
      </w:r>
      <w:r w:rsidR="004A0987">
        <w:t>Revmatologicky Ustav</w:t>
      </w:r>
      <w:r w:rsidR="00E25ED1">
        <w:t>)</w:t>
      </w:r>
      <w:r w:rsidR="004A0987">
        <w:t xml:space="preserve">, Prague, Czech Republic; Instituto de Rehabilitacion Psicofisica de la Ciudad de Buenos Aires, Argentina; AGAR, UFM, Guatemala </w:t>
      </w:r>
      <w:r w:rsidR="004A0987" w:rsidRPr="00E80969">
        <w:t>City, Guatemala; University Hospital Aintree, Liverpool, United Kingdom; Sheba Medical Center, Tel-Hashomer, Israel; Merck USA; MSD Italy</w:t>
      </w:r>
      <w:r w:rsidRPr="00E80969">
        <w:t>;</w:t>
      </w:r>
      <w:r w:rsidR="004A0987" w:rsidRPr="00E80969">
        <w:t xml:space="preserve"> and MSD Belgium</w:t>
      </w:r>
    </w:p>
    <w:p w14:paraId="7DD15687" w14:textId="77777777" w:rsidR="004A0987" w:rsidRPr="00E80969" w:rsidRDefault="004A0987" w:rsidP="00795EA0">
      <w:pPr>
        <w:spacing w:line="240" w:lineRule="auto"/>
      </w:pPr>
      <w:r w:rsidRPr="00E80969">
        <w:rPr>
          <w:b/>
        </w:rPr>
        <w:t>Financial support:</w:t>
      </w:r>
      <w:r w:rsidRPr="00E80969">
        <w:t xml:space="preserve"> MSD</w:t>
      </w:r>
    </w:p>
    <w:p w14:paraId="69B6BF90" w14:textId="441ECA74" w:rsidR="00795EA0" w:rsidRPr="005A2885" w:rsidRDefault="004A0987" w:rsidP="00795EA0">
      <w:pPr>
        <w:spacing w:line="240" w:lineRule="auto"/>
        <w:rPr>
          <w:b/>
        </w:rPr>
      </w:pPr>
      <w:r w:rsidRPr="00E80969">
        <w:rPr>
          <w:b/>
        </w:rPr>
        <w:t>Appointments and academic degrees:</w:t>
      </w:r>
      <w:r w:rsidR="00795EA0" w:rsidRPr="00E80969">
        <w:rPr>
          <w:b/>
        </w:rPr>
        <w:t xml:space="preserve"> </w:t>
      </w:r>
      <w:r w:rsidR="00795EA0" w:rsidRPr="00E80969">
        <w:t>P. Durez MD PhD, Chef de Clinique, Service de Rhumatologie, Cliniques Universitaires Saint-Luc; K. Pavelka MD PhD, Director, Institute of Rheumatology; M.A. Lazaro</w:t>
      </w:r>
      <w:r w:rsidR="00E80969" w:rsidRPr="00E80969">
        <w:t xml:space="preserve"> MD </w:t>
      </w:r>
      <w:r w:rsidR="00795EA0" w:rsidRPr="00E80969">
        <w:t xml:space="preserve">; A. Garcia-Kutzbach MD,; R.J. Moots </w:t>
      </w:r>
      <w:r w:rsidR="00297E97" w:rsidRPr="00E80969">
        <w:t xml:space="preserve">MD </w:t>
      </w:r>
      <w:r w:rsidR="00795EA0" w:rsidRPr="00E80969">
        <w:t xml:space="preserve">PhD, Professor of Rheumatology, University </w:t>
      </w:r>
      <w:r w:rsidR="00297E97" w:rsidRPr="00E80969">
        <w:t>of Liverpool</w:t>
      </w:r>
      <w:r w:rsidR="00795EA0" w:rsidRPr="00E80969">
        <w:t>; H. Amital MD, Head of the Department of Medicine, Meir Medical Center and Senior Lecturer, Sackler Faculty of Medicine, Tel-Aviv University; R. Yao PhD, Statistician, Merck; M. Govoni PhD, Regional Director of Medical Affairs, Rheumatology, MSD Italy; N. Vastesaeger MD PhD, Medical Lead, Immuno-Oncology, MSD Belgium</w:t>
      </w:r>
    </w:p>
    <w:p w14:paraId="2C06C0BB" w14:textId="22DFE469" w:rsidR="004A0987" w:rsidRPr="004A0987" w:rsidRDefault="004A0987" w:rsidP="00795EA0">
      <w:pPr>
        <w:spacing w:line="240" w:lineRule="auto"/>
      </w:pPr>
      <w:r w:rsidRPr="004A0987">
        <w:rPr>
          <w:b/>
          <w:lang w:val="fr-FR"/>
        </w:rPr>
        <w:t xml:space="preserve">Correspondence and reprint requests </w:t>
      </w:r>
      <w:proofErr w:type="gramStart"/>
      <w:r w:rsidRPr="004A0987">
        <w:rPr>
          <w:b/>
          <w:lang w:val="fr-FR"/>
        </w:rPr>
        <w:t>to:</w:t>
      </w:r>
      <w:proofErr w:type="gramEnd"/>
      <w:r w:rsidRPr="004A0987">
        <w:rPr>
          <w:lang w:val="fr-FR"/>
        </w:rPr>
        <w:t xml:space="preserve"> Prof Patrick Durez, Chef de Clinique, Service de Rhumatologie (RUMA 5390), Cliniques Universitaires Saint-Luc, Avenue Hippocrate 10, B-1200 Brussels, Belgium. </w:t>
      </w:r>
      <w:r>
        <w:t>Tel: +32 27646036. Fax: +32 27645394. Email: patrick.durez@uclouvain.be.</w:t>
      </w:r>
    </w:p>
    <w:p w14:paraId="030D998A" w14:textId="6F63C256" w:rsidR="00136DA8" w:rsidRPr="00136DA8" w:rsidRDefault="00136DA8" w:rsidP="00795EA0">
      <w:pPr>
        <w:spacing w:line="240" w:lineRule="auto"/>
      </w:pPr>
      <w:r>
        <w:rPr>
          <w:b/>
        </w:rPr>
        <w:t>Running footline</w:t>
      </w:r>
      <w:r>
        <w:t>: GO-MORE regional analysis</w:t>
      </w:r>
    </w:p>
    <w:p w14:paraId="7707F090" w14:textId="77777777" w:rsidR="0073523E" w:rsidRPr="008B497D" w:rsidRDefault="0073523E" w:rsidP="0073523E"/>
    <w:p w14:paraId="06A4CBA3" w14:textId="77777777" w:rsidR="0073523E" w:rsidRPr="008B497D" w:rsidRDefault="0073523E" w:rsidP="0073523E">
      <w:pPr>
        <w:sectPr w:rsidR="0073523E" w:rsidRPr="008B497D">
          <w:headerReference w:type="default" r:id="rId9"/>
          <w:footerReference w:type="default" r:id="rId10"/>
          <w:pgSz w:w="12240" w:h="15840"/>
          <w:pgMar w:top="1417" w:right="1417" w:bottom="1417" w:left="1417" w:header="708" w:footer="708" w:gutter="0"/>
          <w:cols w:space="708"/>
          <w:docGrid w:linePitch="360"/>
        </w:sectPr>
      </w:pPr>
    </w:p>
    <w:p w14:paraId="7B24E156" w14:textId="77777777" w:rsidR="00CE1751" w:rsidRPr="008B497D" w:rsidRDefault="00CE1751" w:rsidP="00CE1751">
      <w:pPr>
        <w:pStyle w:val="Heading1"/>
      </w:pPr>
      <w:r w:rsidRPr="008B497D">
        <w:lastRenderedPageBreak/>
        <w:t>Introduction</w:t>
      </w:r>
    </w:p>
    <w:p w14:paraId="50E59820" w14:textId="7FABD4D1" w:rsidR="000735C8" w:rsidRPr="008B497D" w:rsidRDefault="00B52FC6" w:rsidP="00652462">
      <w:r w:rsidRPr="008B497D">
        <w:t>A</w:t>
      </w:r>
      <w:r w:rsidR="00652462" w:rsidRPr="008B497D">
        <w:t xml:space="preserve">nti-tumor necrosis factor (TNF) biologics in </w:t>
      </w:r>
      <w:r w:rsidRPr="008B497D">
        <w:t xml:space="preserve">are used in </w:t>
      </w:r>
      <w:r w:rsidR="00652462" w:rsidRPr="008B497D">
        <w:t xml:space="preserve">conjunction with </w:t>
      </w:r>
      <w:r w:rsidRPr="008B497D">
        <w:t xml:space="preserve">conventional </w:t>
      </w:r>
      <w:r w:rsidR="009259BC" w:rsidRPr="008B497D">
        <w:t>disease-modifying anti-rheumatic drugs (</w:t>
      </w:r>
      <w:r w:rsidR="002066A1" w:rsidRPr="008B497D">
        <w:t>cs</w:t>
      </w:r>
      <w:r w:rsidR="009259BC" w:rsidRPr="008B497D">
        <w:t xml:space="preserve">DMARDs), usually methotrexate, </w:t>
      </w:r>
      <w:r w:rsidR="00652462" w:rsidRPr="008B497D">
        <w:t xml:space="preserve">for </w:t>
      </w:r>
      <w:r w:rsidR="00D762D5" w:rsidRPr="008B497D">
        <w:t xml:space="preserve">the </w:t>
      </w:r>
      <w:r w:rsidR="00652462" w:rsidRPr="008B497D">
        <w:t>second-line treatment</w:t>
      </w:r>
      <w:r w:rsidRPr="008B497D">
        <w:t xml:space="preserve"> of rheumatoid arthritis (RA)</w:t>
      </w:r>
      <w:r w:rsidR="00652462" w:rsidRPr="008B497D">
        <w:t xml:space="preserve"> </w:t>
      </w:r>
      <w:r w:rsidR="00652462" w:rsidRPr="008B497D">
        <w:fldChar w:fldCharType="begin">
          <w:fldData xml:space="preserve">PEVuZE5vdGU+PENpdGU+PEF1dGhvcj5TbW9sZW48L0F1dGhvcj48WWVhcj4yMDEwPC9ZZWFyPjxS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ci0xPjwvYWx0LXBlcmlvZGljYWw+PHBhZ2VzPjYzMS03PC9wYWdlcz48dm9sdW1lPjY5PC92b2x1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ZWFzZXM8L2FiYnItMT48L2FsdC1wZXJpb2RpY2FsPjxwYWdlcz40OTItNTA5PC9wYWdlcz48dm9s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</w:fldData>
        </w:fldChar>
      </w:r>
      <w:r w:rsidR="003B4332" w:rsidRPr="008B497D">
        <w:instrText xml:space="preserve"> ADDIN EN.CITE </w:instrText>
      </w:r>
      <w:r w:rsidR="003B4332" w:rsidRPr="008B497D">
        <w:fldChar w:fldCharType="begin">
          <w:fldData xml:space="preserve">PEVuZE5vdGU+PENpdGU+PEF1dGhvcj5TbW9sZW48L0F1dGhvcj48WWVhcj4yMDEwPC9ZZWFyPjxS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ci0xPjwvYWx0LXBlcmlvZGljYWw+PHBhZ2VzPjYzMS03PC9wYWdlcz48dm9sdW1lPjY5PC92b2x1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</w:fldData>
        </w:fldChar>
      </w:r>
      <w:r w:rsidR="003B4332" w:rsidRPr="008B497D">
        <w:instrText xml:space="preserve"> ADDIN EN.CITE.DATA </w:instrText>
      </w:r>
      <w:r w:rsidR="003B4332" w:rsidRPr="008B497D">
        <w:fldChar w:fldCharType="end"/>
      </w:r>
      <w:r w:rsidR="00652462" w:rsidRPr="008B497D">
        <w:fldChar w:fldCharType="separate"/>
      </w:r>
      <w:r w:rsidR="003B4332" w:rsidRPr="008B497D">
        <w:rPr>
          <w:noProof/>
        </w:rPr>
        <w:t>(</w:t>
      </w:r>
      <w:hyperlink w:anchor="_ENREF_1" w:tooltip="Smolen, 2010 #2" w:history="1">
        <w:r w:rsidR="005A2885" w:rsidRPr="008B497D">
          <w:rPr>
            <w:noProof/>
          </w:rPr>
          <w:t>1</w:t>
        </w:r>
      </w:hyperlink>
      <w:r w:rsidR="003B4332" w:rsidRPr="008B497D">
        <w:rPr>
          <w:noProof/>
        </w:rPr>
        <w:t xml:space="preserve">, </w:t>
      </w:r>
      <w:hyperlink w:anchor="_ENREF_2" w:tooltip="Smolen, 2014 #3" w:history="1">
        <w:r w:rsidR="005A2885" w:rsidRPr="008B497D">
          <w:rPr>
            <w:noProof/>
          </w:rPr>
          <w:t>2</w:t>
        </w:r>
      </w:hyperlink>
      <w:r w:rsidR="003B4332" w:rsidRPr="008B497D">
        <w:rPr>
          <w:noProof/>
        </w:rPr>
        <w:t>)</w:t>
      </w:r>
      <w:r w:rsidR="00652462" w:rsidRPr="008B497D">
        <w:fldChar w:fldCharType="end"/>
      </w:r>
      <w:r w:rsidR="00652462" w:rsidRPr="008B497D">
        <w:t xml:space="preserve">. Golimumab, </w:t>
      </w:r>
      <w:r w:rsidR="00E32759" w:rsidRPr="008B497D">
        <w:t>an anti-TNF monoclonal antibody</w:t>
      </w:r>
      <w:r w:rsidR="00652462" w:rsidRPr="008B497D">
        <w:t>,</w:t>
      </w:r>
      <w:r w:rsidR="00E32759" w:rsidRPr="008B497D">
        <w:t xml:space="preserve"> </w:t>
      </w:r>
      <w:r w:rsidR="00652462" w:rsidRPr="008B497D">
        <w:t>has been shown to be clinically effective</w:t>
      </w:r>
      <w:r w:rsidR="00E32759" w:rsidRPr="008B497D">
        <w:t xml:space="preserve"> </w:t>
      </w:r>
      <w:r w:rsidR="00652462" w:rsidRPr="008B497D">
        <w:t xml:space="preserve">in </w:t>
      </w:r>
      <w:r w:rsidR="00E32759" w:rsidRPr="008B497D">
        <w:t>methotrexate-naïve patients</w:t>
      </w:r>
      <w:r w:rsidR="00643627" w:rsidRPr="008B497D">
        <w:t xml:space="preserve"> </w:t>
      </w:r>
      <w:r w:rsidR="00611D83" w:rsidRPr="008B497D">
        <w:fldChar w:fldCharType="begin">
          <w:fldData xml:space="preserve">PEVuZE5vdGU+PENpdGU+PEF1dGhvcj5FbWVyeTwvQXV0aG9yPjxZZWFyPjIwMTE8L1llYXI+PFJl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dGlzbTwvYWJici0xPjwvYWx0LXBlcmlvZGljYWw+PHBhZ2VzPjEyMDAtMTA8L3BhZ2VzPjx2b2x1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</w:fldData>
        </w:fldChar>
      </w:r>
      <w:r w:rsidR="003B4332" w:rsidRPr="008B497D">
        <w:instrText xml:space="preserve"> ADDIN EN.CITE </w:instrText>
      </w:r>
      <w:r w:rsidR="003B4332" w:rsidRPr="008B497D">
        <w:fldChar w:fldCharType="begin">
          <w:fldData xml:space="preserve">PEVuZE5vdGU+PENpdGU+PEF1dGhvcj5FbWVyeTwvQXV0aG9yPjxZZWFyPjIwMTE8L1llYXI+PFJl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dGlzbTwvYWJici0xPjwvYWx0LXBlcmlvZGljYWw+PHBhZ2VzPjEyMDAtMTA8L3BhZ2VzPjx2b2x1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</w:fldData>
        </w:fldChar>
      </w:r>
      <w:r w:rsidR="003B4332" w:rsidRPr="008B497D">
        <w:instrText xml:space="preserve"> ADDIN EN.CITE.DATA </w:instrText>
      </w:r>
      <w:r w:rsidR="003B4332" w:rsidRPr="008B497D">
        <w:fldChar w:fldCharType="end"/>
      </w:r>
      <w:r w:rsidR="00611D83" w:rsidRPr="008B497D">
        <w:fldChar w:fldCharType="separate"/>
      </w:r>
      <w:r w:rsidR="003B4332" w:rsidRPr="008B497D">
        <w:rPr>
          <w:noProof/>
        </w:rPr>
        <w:t>(</w:t>
      </w:r>
      <w:hyperlink w:anchor="_ENREF_3" w:tooltip="Emery, 2011 #10" w:history="1">
        <w:r w:rsidR="005A2885" w:rsidRPr="008B497D">
          <w:rPr>
            <w:noProof/>
          </w:rPr>
          <w:t>3</w:t>
        </w:r>
      </w:hyperlink>
      <w:r w:rsidR="003B4332" w:rsidRPr="008B497D">
        <w:rPr>
          <w:noProof/>
        </w:rPr>
        <w:t>)</w:t>
      </w:r>
      <w:r w:rsidR="00611D83" w:rsidRPr="008B497D">
        <w:fldChar w:fldCharType="end"/>
      </w:r>
      <w:r w:rsidR="00E32759" w:rsidRPr="008B497D">
        <w:t xml:space="preserve">, </w:t>
      </w:r>
      <w:r w:rsidR="00643627" w:rsidRPr="008B497D">
        <w:t xml:space="preserve">in </w:t>
      </w:r>
      <w:r w:rsidR="00E32759" w:rsidRPr="008B497D">
        <w:t xml:space="preserve">patients </w:t>
      </w:r>
      <w:r w:rsidR="00643627" w:rsidRPr="008B497D">
        <w:t>after</w:t>
      </w:r>
      <w:r w:rsidR="00E32759" w:rsidRPr="008B497D">
        <w:t xml:space="preserve"> methotrexate failure</w:t>
      </w:r>
      <w:r w:rsidR="00D762D5" w:rsidRPr="008B497D">
        <w:t xml:space="preserve"> </w:t>
      </w:r>
      <w:r w:rsidR="00611D83" w:rsidRPr="008B497D">
        <w:fldChar w:fldCharType="begin">
          <w:fldData xml:space="preserve">PEVuZE5vdGU+PENpdGU+PEF1dGhvcj5FbWVyeTwvQXV0aG9yPjxZZWFyPjIwMTE8L1llYXI+PFJl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dGlzbTwvYWJici0xPjwvYWx0LXBlcmlvZGljYWw+PHBhZ2VzPjEyMDAtMTA8L3BhZ2VzPjx2b2x1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Z2VzPjM4MS05PC9wYWdlcz48dm9sdW1lPjcyPC92b2x1bWU+PG51bWJlcj4zPC9udW1iZXI+PGVk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==
</w:fldData>
        </w:fldChar>
      </w:r>
      <w:r w:rsidR="003B4332" w:rsidRPr="008B497D">
        <w:instrText xml:space="preserve"> ADDIN EN.CITE </w:instrText>
      </w:r>
      <w:r w:rsidR="003B4332" w:rsidRPr="008B497D">
        <w:fldChar w:fldCharType="begin">
          <w:fldData xml:space="preserve">PEVuZE5vdGU+PENpdGU+PEF1dGhvcj5FbWVyeTwvQXV0aG9yPjxZZWFyPjIwMTE8L1llYXI+PFJl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dGlzbTwvYWJici0xPjwvYWx0LXBlcmlvZGljYWw+PHBhZ2VzPjEyMDAtMTA8L3BhZ2VzPjx2b2x1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==
</w:fldData>
        </w:fldChar>
      </w:r>
      <w:r w:rsidR="003B4332" w:rsidRPr="008B497D">
        <w:instrText xml:space="preserve"> ADDIN EN.CITE.DATA </w:instrText>
      </w:r>
      <w:r w:rsidR="003B4332" w:rsidRPr="008B497D">
        <w:fldChar w:fldCharType="end"/>
      </w:r>
      <w:r w:rsidR="00611D83" w:rsidRPr="008B497D">
        <w:fldChar w:fldCharType="separate"/>
      </w:r>
      <w:r w:rsidR="003B4332" w:rsidRPr="008B497D">
        <w:rPr>
          <w:noProof/>
        </w:rPr>
        <w:t>(</w:t>
      </w:r>
      <w:hyperlink w:anchor="_ENREF_3" w:tooltip="Emery, 2011 #10" w:history="1">
        <w:r w:rsidR="005A2885" w:rsidRPr="008B497D">
          <w:rPr>
            <w:noProof/>
          </w:rPr>
          <w:t>3</w:t>
        </w:r>
      </w:hyperlink>
      <w:r w:rsidR="003B4332" w:rsidRPr="008B497D">
        <w:rPr>
          <w:noProof/>
        </w:rPr>
        <w:t xml:space="preserve">, </w:t>
      </w:r>
      <w:hyperlink w:anchor="_ENREF_4" w:tooltip="Weinblatt, 2013 #4" w:history="1">
        <w:r w:rsidR="005A2885" w:rsidRPr="008B497D">
          <w:rPr>
            <w:noProof/>
          </w:rPr>
          <w:t>4</w:t>
        </w:r>
      </w:hyperlink>
      <w:r w:rsidR="003B4332" w:rsidRPr="008B497D">
        <w:rPr>
          <w:noProof/>
        </w:rPr>
        <w:t>)</w:t>
      </w:r>
      <w:r w:rsidR="00611D83" w:rsidRPr="008B497D">
        <w:fldChar w:fldCharType="end"/>
      </w:r>
      <w:r w:rsidR="00E32759" w:rsidRPr="008B497D">
        <w:t xml:space="preserve">, and </w:t>
      </w:r>
      <w:r w:rsidR="000735C8" w:rsidRPr="008B497D">
        <w:t xml:space="preserve">in </w:t>
      </w:r>
      <w:r w:rsidR="00E32759" w:rsidRPr="008B497D">
        <w:t>anti-TNF-experienced patients</w:t>
      </w:r>
      <w:r w:rsidR="00643627" w:rsidRPr="008B497D">
        <w:t xml:space="preserve"> </w:t>
      </w:r>
      <w:r w:rsidR="00611D83" w:rsidRPr="008B497D">
        <w:fldChar w:fldCharType="begin">
          <w:fldData xml:space="preserve">PEVuZE5vdGU+PENpdGU+PEF1dGhvcj5TbW9sZW48L0F1dGhvcj48WWVhcj4yMDA5PC9ZZWFyPjxS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</w:fldData>
        </w:fldChar>
      </w:r>
      <w:r w:rsidR="003B4332" w:rsidRPr="008B497D">
        <w:instrText xml:space="preserve"> ADDIN EN.CITE </w:instrText>
      </w:r>
      <w:r w:rsidR="003B4332" w:rsidRPr="008B497D">
        <w:fldChar w:fldCharType="begin">
          <w:fldData xml:space="preserve">PEVuZE5vdGU+PENpdGU+PEF1dGhvcj5TbW9sZW48L0F1dGhvcj48WWVhcj4yMDA5PC9ZZWFyPjxS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</w:fldData>
        </w:fldChar>
      </w:r>
      <w:r w:rsidR="003B4332" w:rsidRPr="008B497D">
        <w:instrText xml:space="preserve"> ADDIN EN.CITE.DATA </w:instrText>
      </w:r>
      <w:r w:rsidR="003B4332" w:rsidRPr="008B497D">
        <w:fldChar w:fldCharType="end"/>
      </w:r>
      <w:r w:rsidR="00611D83" w:rsidRPr="008B497D">
        <w:fldChar w:fldCharType="separate"/>
      </w:r>
      <w:r w:rsidR="003B4332" w:rsidRPr="008B497D">
        <w:rPr>
          <w:noProof/>
        </w:rPr>
        <w:t>(</w:t>
      </w:r>
      <w:hyperlink w:anchor="_ENREF_5" w:tooltip="Smolen, 2009 #5" w:history="1">
        <w:r w:rsidR="005A2885" w:rsidRPr="008B497D">
          <w:rPr>
            <w:noProof/>
          </w:rPr>
          <w:t>5</w:t>
        </w:r>
      </w:hyperlink>
      <w:r w:rsidR="003B4332" w:rsidRPr="008B497D">
        <w:rPr>
          <w:noProof/>
        </w:rPr>
        <w:t>)</w:t>
      </w:r>
      <w:r w:rsidR="00611D83" w:rsidRPr="008B497D">
        <w:fldChar w:fldCharType="end"/>
      </w:r>
      <w:r w:rsidR="00652462" w:rsidRPr="008B497D">
        <w:t xml:space="preserve">. </w:t>
      </w:r>
    </w:p>
    <w:p w14:paraId="1309F572" w14:textId="3AAB9C9D" w:rsidR="00CC7F34" w:rsidRPr="008B497D" w:rsidRDefault="008D3555" w:rsidP="00F40EE3">
      <w:r w:rsidRPr="008B497D">
        <w:t xml:space="preserve">GO-MORE </w:t>
      </w:r>
      <w:r w:rsidR="00652462" w:rsidRPr="008B497D">
        <w:t xml:space="preserve">was a large open-label, multinational, multicenter, prospective phase 3 trial evaluating </w:t>
      </w:r>
      <w:r w:rsidRPr="008B497D">
        <w:t>add-on therapy with golimumab in biologic-naïve patients with active RA</w:t>
      </w:r>
      <w:r w:rsidR="00E61D33" w:rsidRPr="008B497D">
        <w:t xml:space="preserve"> </w:t>
      </w:r>
      <w:r w:rsidR="00611D83" w:rsidRPr="008B497D">
        <w:fldChar w:fldCharType="begin">
          <w:fldData xml:space="preserve">PEVuZE5vdGU+PENpdGU+PEF1dGhvcj5Db21iZTwvQXV0aG9yPjxZZWFyPjIwMTQ8L1llYXI+PFJl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ZGlzZWFzZXM8L2FiYnItMT48L2FsdC1wZXJpb2RpY2FsPjxwYWdlcz4xNDc3LTg2PC9wYWdlcz48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</w:fldData>
        </w:fldChar>
      </w:r>
      <w:r w:rsidR="003B4332" w:rsidRPr="008B497D">
        <w:instrText xml:space="preserve"> ADDIN EN.CITE </w:instrText>
      </w:r>
      <w:r w:rsidR="003B4332" w:rsidRPr="008B497D">
        <w:fldChar w:fldCharType="begin">
          <w:fldData xml:space="preserve">PEVuZE5vdGU+PENpdGU+PEF1dGhvcj5Db21iZTwvQXV0aG9yPjxZZWFyPjIwMTQ8L1llYXI+PFJl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ZGlzZWFzZXM8L2FiYnItMT48L2FsdC1wZXJpb2RpY2FsPjxwYWdlcz4xNDc3LTg2PC9wYWdlcz48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</w:fldData>
        </w:fldChar>
      </w:r>
      <w:r w:rsidR="003B4332" w:rsidRPr="008B497D">
        <w:instrText xml:space="preserve"> ADDIN EN.CITE.DATA </w:instrText>
      </w:r>
      <w:r w:rsidR="003B4332" w:rsidRPr="008B497D">
        <w:fldChar w:fldCharType="end"/>
      </w:r>
      <w:r w:rsidR="00611D83" w:rsidRPr="008B497D">
        <w:fldChar w:fldCharType="separate"/>
      </w:r>
      <w:r w:rsidR="003B4332" w:rsidRPr="008B497D">
        <w:rPr>
          <w:noProof/>
        </w:rPr>
        <w:t>(</w:t>
      </w:r>
      <w:hyperlink w:anchor="_ENREF_6" w:tooltip="Combe, 2014 #7" w:history="1">
        <w:r w:rsidR="005A2885" w:rsidRPr="008B497D">
          <w:rPr>
            <w:noProof/>
          </w:rPr>
          <w:t>6</w:t>
        </w:r>
      </w:hyperlink>
      <w:r w:rsidR="003B4332" w:rsidRPr="008B497D">
        <w:rPr>
          <w:noProof/>
        </w:rPr>
        <w:t>)</w:t>
      </w:r>
      <w:r w:rsidR="00611D83" w:rsidRPr="008B497D">
        <w:fldChar w:fldCharType="end"/>
      </w:r>
      <w:r w:rsidR="00F40EE3" w:rsidRPr="008B497D">
        <w:t xml:space="preserve">. </w:t>
      </w:r>
      <w:r w:rsidR="00CC7F34" w:rsidRPr="008B497D">
        <w:t>During the study, p</w:t>
      </w:r>
      <w:r w:rsidR="00F40EE3" w:rsidRPr="008B497D">
        <w:t xml:space="preserve">atients received </w:t>
      </w:r>
      <w:r w:rsidR="00F7760D" w:rsidRPr="008B497D">
        <w:t xml:space="preserve">subcutaneous golimumab 50 mg once monthly for 6 months in addition </w:t>
      </w:r>
      <w:r w:rsidR="00CC7F34" w:rsidRPr="008B497D">
        <w:t xml:space="preserve">to </w:t>
      </w:r>
      <w:r w:rsidR="00F7760D" w:rsidRPr="008B497D">
        <w:t xml:space="preserve">the </w:t>
      </w:r>
      <w:r w:rsidR="0019113A" w:rsidRPr="008B497D">
        <w:t>cs</w:t>
      </w:r>
      <w:r w:rsidR="00F7760D" w:rsidRPr="008B497D">
        <w:t>DMARDs they were already receiving</w:t>
      </w:r>
      <w:r w:rsidR="00F40EE3" w:rsidRPr="008B497D">
        <w:t>. At the end of 6 months,</w:t>
      </w:r>
      <w:r w:rsidR="00F7760D" w:rsidRPr="008B497D">
        <w:t xml:space="preserve"> 82</w:t>
      </w:r>
      <w:r w:rsidR="00CC7F34" w:rsidRPr="008B497D">
        <w:t>.1</w:t>
      </w:r>
      <w:r w:rsidR="00F7760D" w:rsidRPr="008B497D">
        <w:t xml:space="preserve">% of patients achieved a good or moderate response </w:t>
      </w:r>
      <w:r w:rsidR="00DC3CC5" w:rsidRPr="008B497D">
        <w:t xml:space="preserve">and </w:t>
      </w:r>
      <w:r w:rsidR="00F7760D" w:rsidRPr="008B497D">
        <w:t>2</w:t>
      </w:r>
      <w:r w:rsidR="00CC7F34" w:rsidRPr="008B497D">
        <w:t>3.9</w:t>
      </w:r>
      <w:r w:rsidR="00F7760D" w:rsidRPr="008B497D">
        <w:t xml:space="preserve">% </w:t>
      </w:r>
      <w:r w:rsidR="00F40EE3" w:rsidRPr="008B497D">
        <w:t xml:space="preserve">of patients </w:t>
      </w:r>
      <w:r w:rsidR="00F7760D" w:rsidRPr="008B497D">
        <w:t>achieved clinical remission</w:t>
      </w:r>
      <w:r w:rsidR="00F40EE3" w:rsidRPr="008B497D">
        <w:t xml:space="preserve"> </w:t>
      </w:r>
      <w:r w:rsidR="00DC3CC5" w:rsidRPr="008B497D">
        <w:t>according to European League Against Rheumatism (EULAR) criteria.</w:t>
      </w:r>
    </w:p>
    <w:p w14:paraId="0019C686" w14:textId="00DB89FF" w:rsidR="00561D20" w:rsidRPr="008B497D" w:rsidRDefault="00F40EE3" w:rsidP="00F40EE3">
      <w:r w:rsidRPr="008B497D">
        <w:t xml:space="preserve">GO-MORE included </w:t>
      </w:r>
      <w:r w:rsidR="00F53DAC" w:rsidRPr="008B497D">
        <w:t>3336</w:t>
      </w:r>
      <w:r w:rsidRPr="008B497D">
        <w:t xml:space="preserve"> patients </w:t>
      </w:r>
      <w:r w:rsidR="00F53DAC" w:rsidRPr="008B497D">
        <w:t>recruited at 475 centers in</w:t>
      </w:r>
      <w:r w:rsidRPr="008B497D">
        <w:t xml:space="preserve"> </w:t>
      </w:r>
      <w:r w:rsidR="00F53DAC" w:rsidRPr="008B497D">
        <w:t>40</w:t>
      </w:r>
      <w:r w:rsidR="00EC190B" w:rsidRPr="008B497D">
        <w:t xml:space="preserve"> countries</w:t>
      </w:r>
      <w:r w:rsidRPr="008B497D">
        <w:t xml:space="preserve">. This </w:t>
      </w:r>
      <w:r w:rsidR="0079784C" w:rsidRPr="008B497D">
        <w:t>large, heterogeneous</w:t>
      </w:r>
      <w:r w:rsidRPr="008B497D">
        <w:t>, and geographical</w:t>
      </w:r>
      <w:r w:rsidR="00C812A4" w:rsidRPr="008B497D">
        <w:t>ly</w:t>
      </w:r>
      <w:r w:rsidRPr="008B497D">
        <w:t xml:space="preserve"> disperse</w:t>
      </w:r>
      <w:r w:rsidR="0079784C" w:rsidRPr="008B497D">
        <w:t xml:space="preserve"> population </w:t>
      </w:r>
      <w:r w:rsidRPr="008B497D">
        <w:t>was intended</w:t>
      </w:r>
      <w:r w:rsidR="00F7760D" w:rsidRPr="008B497D">
        <w:t xml:space="preserve"> </w:t>
      </w:r>
      <w:r w:rsidRPr="008B497D">
        <w:t xml:space="preserve">to </w:t>
      </w:r>
      <w:r w:rsidR="00F7760D" w:rsidRPr="008B497D">
        <w:t>obtain</w:t>
      </w:r>
      <w:r w:rsidR="0079784C" w:rsidRPr="008B497D">
        <w:t xml:space="preserve"> information </w:t>
      </w:r>
      <w:r w:rsidRPr="008B497D">
        <w:t xml:space="preserve">relevant </w:t>
      </w:r>
      <w:r w:rsidR="0079784C" w:rsidRPr="008B497D">
        <w:t>to daily clinical practice</w:t>
      </w:r>
      <w:r w:rsidR="00F7760D" w:rsidRPr="008B497D">
        <w:t xml:space="preserve"> in each of the regions</w:t>
      </w:r>
      <w:r w:rsidR="006B1E07" w:rsidRPr="008B497D">
        <w:t xml:space="preserve"> and countries</w:t>
      </w:r>
      <w:r w:rsidR="00F7760D" w:rsidRPr="008B497D">
        <w:t xml:space="preserve">. </w:t>
      </w:r>
      <w:r w:rsidR="00C812A4" w:rsidRPr="008B497D">
        <w:t>Therefore</w:t>
      </w:r>
      <w:r w:rsidRPr="008B497D">
        <w:t xml:space="preserve">, </w:t>
      </w:r>
      <w:r w:rsidR="00F7760D" w:rsidRPr="008B497D">
        <w:t xml:space="preserve">in a planned post-hoc analysis, </w:t>
      </w:r>
      <w:r w:rsidR="008D3555" w:rsidRPr="008B497D">
        <w:t xml:space="preserve">baseline characteristics and </w:t>
      </w:r>
      <w:r w:rsidR="006B1E07" w:rsidRPr="008B497D">
        <w:t>response</w:t>
      </w:r>
      <w:r w:rsidR="00F7760D" w:rsidRPr="008B497D">
        <w:t xml:space="preserve"> at 6 months</w:t>
      </w:r>
      <w:r w:rsidR="008D3555" w:rsidRPr="008B497D">
        <w:t xml:space="preserve"> </w:t>
      </w:r>
      <w:r w:rsidRPr="008B497D">
        <w:t xml:space="preserve">were determined for </w:t>
      </w:r>
      <w:r w:rsidR="00F7760D" w:rsidRPr="008B497D">
        <w:t xml:space="preserve">the different </w:t>
      </w:r>
      <w:r w:rsidRPr="008B497D">
        <w:t xml:space="preserve">included </w:t>
      </w:r>
      <w:r w:rsidR="00D762D5" w:rsidRPr="008B497D">
        <w:t xml:space="preserve">geographical </w:t>
      </w:r>
      <w:r w:rsidR="00F7760D" w:rsidRPr="008B497D">
        <w:t>regions.</w:t>
      </w:r>
    </w:p>
    <w:p w14:paraId="77E1A751" w14:textId="77777777" w:rsidR="00CE1751" w:rsidRPr="008B497D" w:rsidRDefault="00CE1751" w:rsidP="00EF37A1">
      <w:pPr>
        <w:pStyle w:val="Heading1"/>
      </w:pPr>
      <w:r w:rsidRPr="008B497D">
        <w:t>Materials and methods</w:t>
      </w:r>
    </w:p>
    <w:p w14:paraId="26DCC7D0" w14:textId="2E8CCC13" w:rsidR="00EF37A1" w:rsidRPr="008B497D" w:rsidRDefault="00EF37A1" w:rsidP="00EF37A1">
      <w:r w:rsidRPr="008B497D">
        <w:t xml:space="preserve">The objective of this </w:t>
      </w:r>
      <w:r w:rsidR="00C44412" w:rsidRPr="008B497D">
        <w:t xml:space="preserve">planned post-hoc </w:t>
      </w:r>
      <w:r w:rsidRPr="008B497D">
        <w:t xml:space="preserve">analysis was to compare, across geographic regions, baseline disease levels and remission rates among biologic-naïve RA patients during 6 months of add-on golimumab treatment in the GO-MORE trial </w:t>
      </w:r>
      <w:r w:rsidRPr="008B497D">
        <w:fldChar w:fldCharType="begin">
          <w:fldData xml:space="preserve">PEVuZE5vdGU+PENpdGU+PEF1dGhvcj5Db21iZTwvQXV0aG9yPjxZZWFyPjIwMTQ8L1llYXI+PFJl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ZGlzZWFzZXM8L2FiYnItMT48L2FsdC1wZXJpb2RpY2FsPjxwYWdlcz4xNDc3LTg2PC9wYWdlcz48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</w:fldData>
        </w:fldChar>
      </w:r>
      <w:r w:rsidR="00617271" w:rsidRPr="008B497D">
        <w:instrText xml:space="preserve"> ADDIN EN.CITE </w:instrText>
      </w:r>
      <w:r w:rsidR="00617271" w:rsidRPr="008B497D">
        <w:fldChar w:fldCharType="begin">
          <w:fldData xml:space="preserve">PEVuZE5vdGU+PENpdGU+PEF1dGhvcj5Db21iZTwvQXV0aG9yPjxZZWFyPjIwMTQ8L1llYXI+PFJl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ZGlzZWFzZXM8L2FiYnItMT48L2FsdC1wZXJpb2RpY2FsPjxwYWdlcz4xNDc3LTg2PC9wYWdlcz48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</w:fldData>
        </w:fldChar>
      </w:r>
      <w:r w:rsidR="00617271" w:rsidRPr="008B497D">
        <w:instrText xml:space="preserve"> ADDIN EN.CITE.DATA </w:instrText>
      </w:r>
      <w:r w:rsidR="00617271" w:rsidRPr="008B497D">
        <w:fldChar w:fldCharType="end"/>
      </w:r>
      <w:r w:rsidRPr="008B497D">
        <w:fldChar w:fldCharType="separate"/>
      </w:r>
      <w:r w:rsidR="00617271" w:rsidRPr="008B497D">
        <w:rPr>
          <w:noProof/>
        </w:rPr>
        <w:t>(</w:t>
      </w:r>
      <w:hyperlink w:anchor="_ENREF_6" w:tooltip="Combe, 2014 #7" w:history="1">
        <w:r w:rsidR="005A2885" w:rsidRPr="008B497D">
          <w:rPr>
            <w:noProof/>
          </w:rPr>
          <w:t>6</w:t>
        </w:r>
      </w:hyperlink>
      <w:r w:rsidR="00617271" w:rsidRPr="008B497D">
        <w:rPr>
          <w:noProof/>
        </w:rPr>
        <w:t>)</w:t>
      </w:r>
      <w:r w:rsidRPr="008B497D">
        <w:fldChar w:fldCharType="end"/>
      </w:r>
      <w:r w:rsidRPr="008B497D">
        <w:t xml:space="preserve">. GO-MORE was approved by the appropriate research ethics committees and was conducted in accordance with the Declaration of </w:t>
      </w:r>
      <w:r w:rsidRPr="008B497D">
        <w:lastRenderedPageBreak/>
        <w:t xml:space="preserve">Helsinki and standards of good clinical research practice, and all included patients provided written informed consent. </w:t>
      </w:r>
    </w:p>
    <w:p w14:paraId="7EEA4190" w14:textId="314DCA7F" w:rsidR="00EF37A1" w:rsidRPr="008B497D" w:rsidRDefault="00C812A4" w:rsidP="00EF37A1">
      <w:r w:rsidRPr="008B497D">
        <w:t>T</w:t>
      </w:r>
      <w:r w:rsidR="00EF37A1" w:rsidRPr="008B497D">
        <w:t xml:space="preserve">he GO-MORE trial included adults with a diagnosis of RA according to the 1987 revised American College of Rheumatology (ACR) criteria who had active disease (28-joint disease activity score calculated using the erythrocyte sedimentation rate [DAS28-ESR] </w:t>
      </w:r>
      <w:r w:rsidR="00EF37A1" w:rsidRPr="008B497D">
        <w:sym w:font="Symbol" w:char="F0B3"/>
      </w:r>
      <w:r w:rsidR="00D762D5" w:rsidRPr="008B497D">
        <w:t xml:space="preserve"> </w:t>
      </w:r>
      <w:r w:rsidR="00EF37A1" w:rsidRPr="008B497D">
        <w:t xml:space="preserve">3.2) despite </w:t>
      </w:r>
      <w:r w:rsidR="002066A1" w:rsidRPr="008B497D">
        <w:t>cs</w:t>
      </w:r>
      <w:r w:rsidR="00EF37A1" w:rsidRPr="008B497D">
        <w:t xml:space="preserve">DMARD treatment. Patients had to have used at least one </w:t>
      </w:r>
      <w:r w:rsidR="002066A1" w:rsidRPr="008B497D">
        <w:t>cs</w:t>
      </w:r>
      <w:r w:rsidR="00EF37A1" w:rsidRPr="008B497D">
        <w:t xml:space="preserve">DMARD at a stable dose for at least 1 month and had to have been able to maintain the dose during the trial. Patients received subcutaneous golimumab 50 mg administered by an autoinjector device once monthly for 6 months. The patients were allowed to continue the following </w:t>
      </w:r>
      <w:r w:rsidR="002066A1" w:rsidRPr="008B497D">
        <w:t>cs</w:t>
      </w:r>
      <w:r w:rsidR="00EF37A1" w:rsidRPr="008B497D">
        <w:t>DMARDs: methotrexate, sulfasalazine, hydroxychloroquine, chloroquine, chloroquine phosphate, leflunomide, gold salts, azathioprine, and cyclosporine. The primary efficacy assessment was the proportion of patients who achieved a good or moderate EULAR response at the end of month 6 (DAS28-ESR improvement &gt; 1.2 from any baseline score or improvement of 0.6–1.2 from a baseline score ≤</w:t>
      </w:r>
      <w:r w:rsidR="00D762D5" w:rsidRPr="008B497D">
        <w:t xml:space="preserve"> </w:t>
      </w:r>
      <w:r w:rsidR="00EF37A1" w:rsidRPr="008B497D">
        <w:t xml:space="preserve">5.1) </w:t>
      </w:r>
      <w:r w:rsidR="00EF37A1" w:rsidRPr="008B497D">
        <w:fldChar w:fldCharType="begin"/>
      </w:r>
      <w:r w:rsidR="00617271" w:rsidRPr="008B497D">
        <w:instrText xml:space="preserve"> ADDIN EN.CITE &lt;EndNote&gt;&lt;Cite&gt;&lt;Author&gt;Fransen&lt;/Author&gt;&lt;Year&gt;2009&lt;/Year&gt;&lt;RecNum&gt;21&lt;/RecNum&gt;&lt;DisplayText&gt;(7)&lt;/DisplayText&gt;&lt;record&gt;&lt;rec-number&gt;21&lt;/rec-number&gt;&lt;foreign-keys&gt;&lt;key app="EN" db-id="fersa2zatxezsmefatopse2detpvz0zedsde"&gt;21&lt;/key&gt;&lt;/foreign-keys&gt;&lt;ref-type name="Journal Article"&gt;17&lt;/ref-type&gt;&lt;contributors&gt;&lt;authors&gt;&lt;author&gt;Fransen, J.&lt;/author&gt;&lt;author&gt;van Riel, P. L.&lt;/author&gt;&lt;/authors&gt;&lt;/contributors&gt;&lt;auth-address&gt;Department of Rheumatology, Radboud University Nijmegen Medical Centre, PO Box 9101, NL-6500HB Nijmegen, The Netherlands. J.Fransen@reuma.umcn.nl&lt;/auth-address&gt;&lt;titles&gt;&lt;title&gt;The Disease Activity Score and the EULAR response criteria&lt;/title&gt;&lt;secondary-title&gt;Rheum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America&lt;/abbr-1&gt;&lt;/alt-periodical&gt;&lt;pages&gt;745-57, vii-viii&lt;/pages&gt;&lt;volume&gt;35&lt;/volume&gt;&lt;number&gt;4&lt;/number&gt;&lt;edition&gt;2009/12/08&lt;/edition&gt;&lt;keywords&gt;&lt;keyword&gt;Arthritis, Rheumatoid/*diagnosis/*physiopathology&lt;/keyword&gt;&lt;keyword&gt;*Disability Evaluation&lt;/keyword&gt;&lt;keyword&gt;*Health Status&lt;/keyword&gt;&lt;keyword&gt;Humans&lt;/keyword&gt;&lt;keyword&gt;*Severity of Illness Index&lt;/keyword&gt;&lt;/keywords&gt;&lt;dates&gt;&lt;year&gt;2009&lt;/year&gt;&lt;pub-dates&gt;&lt;date&gt;Nov&lt;/date&gt;&lt;/pub-dates&gt;&lt;/dates&gt;&lt;isbn&gt;1558-3163 (Electronic)&amp;#xD;0889-857X (Linking)&lt;/isbn&gt;&lt;accession-num&gt;19962619&lt;/accession-num&gt;&lt;work-type&gt;Review&lt;/work-type&gt;&lt;urls&gt;&lt;related-urls&gt;&lt;url&gt;http://www.ncbi.nlm.nih.gov/pubmed/19962619&lt;/url&gt;&lt;/related-urls&gt;&lt;/urls&gt;&lt;electronic-resource-num&gt;10.1016/j.rdc.2009.10.001&lt;/electronic-resource-num&gt;&lt;language&gt;eng&lt;/language&gt;&lt;/record&gt;&lt;/Cite&gt;&lt;/EndNote&gt;</w:instrText>
      </w:r>
      <w:r w:rsidR="00EF37A1" w:rsidRPr="008B497D">
        <w:fldChar w:fldCharType="separate"/>
      </w:r>
      <w:r w:rsidR="00617271" w:rsidRPr="008B497D">
        <w:rPr>
          <w:noProof/>
        </w:rPr>
        <w:t>(</w:t>
      </w:r>
      <w:hyperlink w:anchor="_ENREF_7" w:tooltip="Fransen, 2009 #21" w:history="1">
        <w:r w:rsidR="005A2885" w:rsidRPr="008B497D">
          <w:rPr>
            <w:noProof/>
          </w:rPr>
          <w:t>7</w:t>
        </w:r>
      </w:hyperlink>
      <w:r w:rsidR="00617271" w:rsidRPr="008B497D">
        <w:rPr>
          <w:noProof/>
        </w:rPr>
        <w:t>)</w:t>
      </w:r>
      <w:r w:rsidR="00EF37A1" w:rsidRPr="008B497D">
        <w:fldChar w:fldCharType="end"/>
      </w:r>
      <w:r w:rsidR="00EF37A1" w:rsidRPr="008B497D">
        <w:t>. No statistical tests were performed</w:t>
      </w:r>
      <w:r w:rsidR="00C44412" w:rsidRPr="008B497D">
        <w:t xml:space="preserve"> for this post-hoc analysis</w:t>
      </w:r>
      <w:r w:rsidR="00EF37A1" w:rsidRPr="008B497D">
        <w:t>, and results are presented on</w:t>
      </w:r>
      <w:r w:rsidR="00157147" w:rsidRPr="008B497D">
        <w:t>ly using descriptive statistics as calculated using Microsoft Excel version 14.0.</w:t>
      </w:r>
    </w:p>
    <w:p w14:paraId="2E8CD265" w14:textId="77777777" w:rsidR="00CE1751" w:rsidRPr="008B497D" w:rsidRDefault="00CE1751" w:rsidP="00CE1751">
      <w:pPr>
        <w:pStyle w:val="Heading1"/>
      </w:pPr>
      <w:r w:rsidRPr="008B497D">
        <w:t>Results</w:t>
      </w:r>
    </w:p>
    <w:p w14:paraId="45072776" w14:textId="0955BADF" w:rsidR="00CD4AFF" w:rsidRPr="008B497D" w:rsidRDefault="00CD4AFF" w:rsidP="00CD4AFF">
      <w:r w:rsidRPr="008B497D">
        <w:t>This analysis included 3280 participants from the GO-MORE trial</w:t>
      </w:r>
      <w:r w:rsidR="00C44412" w:rsidRPr="008B497D">
        <w:t>, including 1818 form</w:t>
      </w:r>
      <w:r w:rsidRPr="008B497D">
        <w:t xml:space="preserve"> Europe</w:t>
      </w:r>
      <w:r w:rsidR="00C44412" w:rsidRPr="008B497D">
        <w:t xml:space="preserve">, 906 from </w:t>
      </w:r>
      <w:r w:rsidRPr="008B497D">
        <w:t>Latin America</w:t>
      </w:r>
      <w:r w:rsidR="00C44412" w:rsidRPr="008B497D">
        <w:t xml:space="preserve">, 218 from </w:t>
      </w:r>
      <w:r w:rsidRPr="008B497D">
        <w:t>Canada</w:t>
      </w:r>
      <w:r w:rsidR="00C44412" w:rsidRPr="008B497D">
        <w:t xml:space="preserve">, 133 from </w:t>
      </w:r>
      <w:r w:rsidRPr="008B497D">
        <w:t>Asia</w:t>
      </w:r>
      <w:r w:rsidR="00C44412" w:rsidRPr="008B497D">
        <w:t xml:space="preserve">, 117 from </w:t>
      </w:r>
      <w:r w:rsidRPr="008B497D">
        <w:t>South Africa</w:t>
      </w:r>
      <w:r w:rsidR="00C44412" w:rsidRPr="008B497D">
        <w:t xml:space="preserve">, </w:t>
      </w:r>
      <w:r w:rsidRPr="008B497D">
        <w:t xml:space="preserve">and </w:t>
      </w:r>
      <w:r w:rsidR="00C44412" w:rsidRPr="008B497D">
        <w:t xml:space="preserve">88 from </w:t>
      </w:r>
      <w:r w:rsidRPr="008B497D">
        <w:t>the Middle East.</w:t>
      </w:r>
    </w:p>
    <w:p w14:paraId="6B703D89" w14:textId="77777777" w:rsidR="00EF37A1" w:rsidRPr="008B497D" w:rsidRDefault="00EF37A1" w:rsidP="00EF37A1">
      <w:pPr>
        <w:pStyle w:val="Heading2"/>
      </w:pPr>
      <w:r w:rsidRPr="008B497D">
        <w:t>Baseline disease activity</w:t>
      </w:r>
    </w:p>
    <w:p w14:paraId="4BF5B099" w14:textId="391EBBD2" w:rsidR="00567702" w:rsidRPr="008B497D" w:rsidRDefault="00D762D5" w:rsidP="00DC3CC5">
      <w:r w:rsidRPr="008B497D">
        <w:t xml:space="preserve">All participants included in this analysis had high or moderate disease </w:t>
      </w:r>
      <w:r w:rsidR="00653690" w:rsidRPr="008B497D">
        <w:t xml:space="preserve">activity according to EULAR criteria </w:t>
      </w:r>
      <w:r w:rsidR="00653690" w:rsidRPr="008B497D">
        <w:fldChar w:fldCharType="begin"/>
      </w:r>
      <w:r w:rsidR="00653690" w:rsidRPr="008B497D">
        <w:instrText xml:space="preserve"> ADDIN EN.CITE &lt;EndNote&gt;&lt;Cite&gt;&lt;Author&gt;Fransen&lt;/Author&gt;&lt;Year&gt;2009&lt;/Year&gt;&lt;RecNum&gt;21&lt;/RecNum&gt;&lt;DisplayText&gt;(7)&lt;/DisplayText&gt;&lt;record&gt;&lt;rec-number&gt;21&lt;/rec-number&gt;&lt;foreign-keys&gt;&lt;key app="EN" db-id="fersa2zatxezsmefatopse2detpvz0zedsde"&gt;21&lt;/key&gt;&lt;/foreign-keys&gt;&lt;ref-type name="Journal Article"&gt;17&lt;/ref-type&gt;&lt;contributors&gt;&lt;authors&gt;&lt;author&gt;Fransen, J.&lt;/author&gt;&lt;author&gt;van Riel, P. L.&lt;/author&gt;&lt;/authors&gt;&lt;/contributors&gt;&lt;auth-address&gt;Department of Rheumatology, Radboud University Nijmegen Medical Centre, PO Box 9101, NL-6500HB Nijmegen, The Netherlands. J.Fransen@reuma.umcn.nl&lt;/auth-address&gt;&lt;titles&gt;&lt;title&gt;The Disease Activity Score and the EULAR response criteria&lt;/title&gt;&lt;secondary-title&gt;Rheum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America&lt;/abbr-1&gt;&lt;/alt-periodical&gt;&lt;pages&gt;745-57, vii-viii&lt;/pages&gt;&lt;volume&gt;35&lt;/volume&gt;&lt;number&gt;4&lt;/number&gt;&lt;edition&gt;2009/12/08&lt;/edition&gt;&lt;keywords&gt;&lt;keyword&gt;Arthritis, Rheumatoid/*diagnosis/*physiopathology&lt;/keyword&gt;&lt;keyword&gt;*Disability Evaluation&lt;/keyword&gt;&lt;keyword&gt;*Health Status&lt;/keyword&gt;&lt;keyword&gt;Humans&lt;/keyword&gt;&lt;keyword&gt;*Severity of Illness Index&lt;/keyword&gt;&lt;/keywords&gt;&lt;dates&gt;&lt;year&gt;2009&lt;/year&gt;&lt;pub-dates&gt;&lt;date&gt;Nov&lt;/date&gt;&lt;/pub-dates&gt;&lt;/dates&gt;&lt;isbn&gt;1558-3163 (Electronic)&amp;#xD;0889-857X (Linking)&lt;/isbn&gt;&lt;accession-num&gt;19962619&lt;/accession-num&gt;&lt;work-type&gt;Review&lt;/work-type&gt;&lt;urls&gt;&lt;related-urls&gt;&lt;url&gt;http://www.ncbi.nlm.nih.gov/pubmed/19962619&lt;/url&gt;&lt;/related-urls&gt;&lt;/urls&gt;&lt;electronic-resource-num&gt;10.1016/j.rdc.2009.10.001&lt;/electronic-resource-num&gt;&lt;language&gt;eng&lt;/language&gt;&lt;/record&gt;&lt;/Cite&gt;&lt;/EndNote&gt;</w:instrText>
      </w:r>
      <w:r w:rsidR="00653690" w:rsidRPr="008B497D">
        <w:fldChar w:fldCharType="separate"/>
      </w:r>
      <w:r w:rsidR="00653690" w:rsidRPr="008B497D">
        <w:rPr>
          <w:noProof/>
        </w:rPr>
        <w:t>(</w:t>
      </w:r>
      <w:hyperlink w:anchor="_ENREF_7" w:tooltip="Fransen, 2009 #21" w:history="1">
        <w:r w:rsidR="005A2885" w:rsidRPr="008B497D">
          <w:rPr>
            <w:noProof/>
          </w:rPr>
          <w:t>7</w:t>
        </w:r>
      </w:hyperlink>
      <w:r w:rsidR="00653690" w:rsidRPr="008B497D">
        <w:rPr>
          <w:noProof/>
        </w:rPr>
        <w:t>)</w:t>
      </w:r>
      <w:r w:rsidR="00653690" w:rsidRPr="008B497D">
        <w:fldChar w:fldCharType="end"/>
      </w:r>
      <w:r w:rsidR="00653690" w:rsidRPr="008B497D">
        <w:t>. High</w:t>
      </w:r>
      <w:r w:rsidR="00561D20" w:rsidRPr="008B497D">
        <w:t xml:space="preserve"> disease activity </w:t>
      </w:r>
      <w:r w:rsidR="00653690" w:rsidRPr="008B497D">
        <w:t xml:space="preserve">was </w:t>
      </w:r>
      <w:r w:rsidR="00561D20" w:rsidRPr="008B497D">
        <w:t>most common in South Africa</w:t>
      </w:r>
      <w:r w:rsidRPr="008B497D">
        <w:t xml:space="preserve"> (91.5%)</w:t>
      </w:r>
      <w:r w:rsidR="00561D20" w:rsidRPr="008B497D">
        <w:t>, Asia</w:t>
      </w:r>
      <w:r w:rsidRPr="008B497D">
        <w:t xml:space="preserve"> (92.5%)</w:t>
      </w:r>
      <w:r w:rsidR="00561D20" w:rsidRPr="008B497D">
        <w:t xml:space="preserve">, and Latin America </w:t>
      </w:r>
      <w:r w:rsidRPr="008B497D">
        <w:t xml:space="preserve">(90.7%) </w:t>
      </w:r>
      <w:r w:rsidR="00561D20" w:rsidRPr="008B497D">
        <w:t xml:space="preserve">and </w:t>
      </w:r>
      <w:r w:rsidRPr="008B497D">
        <w:t>least</w:t>
      </w:r>
      <w:r w:rsidR="00561D20" w:rsidRPr="008B497D">
        <w:t xml:space="preserve"> common in Europe</w:t>
      </w:r>
      <w:r w:rsidRPr="008B497D">
        <w:t xml:space="preserve"> (71.0%)</w:t>
      </w:r>
      <w:r w:rsidR="00561D20" w:rsidRPr="008B497D">
        <w:t>, Canada</w:t>
      </w:r>
      <w:r w:rsidRPr="008B497D">
        <w:t xml:space="preserve"> (77.0%)</w:t>
      </w:r>
      <w:r w:rsidR="00561D20" w:rsidRPr="008B497D">
        <w:t xml:space="preserve">, and </w:t>
      </w:r>
      <w:r w:rsidR="00561D20" w:rsidRPr="008B497D">
        <w:lastRenderedPageBreak/>
        <w:t>the Middle East</w:t>
      </w:r>
      <w:r w:rsidRPr="008B497D">
        <w:t xml:space="preserve"> (78.2%)</w:t>
      </w:r>
      <w:r w:rsidR="00561D20" w:rsidRPr="008B497D">
        <w:t xml:space="preserve"> (</w:t>
      </w:r>
      <w:r w:rsidR="00561D20" w:rsidRPr="008B497D">
        <w:rPr>
          <w:b/>
        </w:rPr>
        <w:t>Table 1</w:t>
      </w:r>
      <w:r w:rsidR="00561D20" w:rsidRPr="008B497D">
        <w:t xml:space="preserve">). </w:t>
      </w:r>
      <w:r w:rsidR="00DC3CC5" w:rsidRPr="008B497D">
        <w:t>As expected, the main components of EULAR disease activity, namely, the 28-jount disease activity scores calculated using the erythrocyte sedimentation rate (DAS28-</w:t>
      </w:r>
      <w:r w:rsidR="00567702" w:rsidRPr="008B497D">
        <w:t>ESR</w:t>
      </w:r>
      <w:r w:rsidR="00DC3CC5" w:rsidRPr="008B497D">
        <w:t>)</w:t>
      </w:r>
      <w:r w:rsidR="00567702" w:rsidRPr="008B497D">
        <w:t xml:space="preserve"> </w:t>
      </w:r>
      <w:r w:rsidR="00157147" w:rsidRPr="008B497D">
        <w:t>and</w:t>
      </w:r>
      <w:r w:rsidR="00DC3CC5" w:rsidRPr="008B497D">
        <w:t xml:space="preserve"> the C-reactive protein concentration (DAS28-</w:t>
      </w:r>
      <w:r w:rsidR="00567702" w:rsidRPr="008B497D">
        <w:t>CRP</w:t>
      </w:r>
      <w:r w:rsidR="00DC3CC5" w:rsidRPr="008B497D">
        <w:t>)</w:t>
      </w:r>
      <w:r w:rsidR="00567702" w:rsidRPr="008B497D">
        <w:t xml:space="preserve"> generally followed the same trend</w:t>
      </w:r>
      <w:r w:rsidR="00DC3CC5" w:rsidRPr="008B497D">
        <w:t xml:space="preserve">. </w:t>
      </w:r>
      <w:r w:rsidR="00C44412" w:rsidRPr="008B497D">
        <w:t>In contrast, d</w:t>
      </w:r>
      <w:r w:rsidR="00DC3CC5" w:rsidRPr="008B497D">
        <w:t>isease duration, 28-joint tender joint count</w:t>
      </w:r>
      <w:r w:rsidR="00C44412" w:rsidRPr="008B497D">
        <w:t>s</w:t>
      </w:r>
      <w:r w:rsidR="00DC3CC5" w:rsidRPr="008B497D">
        <w:t xml:space="preserve">, </w:t>
      </w:r>
      <w:r w:rsidR="009D246B" w:rsidRPr="008B497D">
        <w:t xml:space="preserve">and </w:t>
      </w:r>
      <w:r w:rsidR="00DC3CC5" w:rsidRPr="008B497D">
        <w:t>28-joint swollen joint count</w:t>
      </w:r>
      <w:r w:rsidR="00C44412" w:rsidRPr="008B497D">
        <w:t>s</w:t>
      </w:r>
      <w:r w:rsidR="009D246B" w:rsidRPr="008B497D">
        <w:t xml:space="preserve"> differed little between regions.</w:t>
      </w:r>
    </w:p>
    <w:p w14:paraId="2B84B2C7" w14:textId="77777777" w:rsidR="00EF37A1" w:rsidRPr="008B497D" w:rsidRDefault="00EF37A1" w:rsidP="00EF37A1">
      <w:pPr>
        <w:pStyle w:val="Heading2"/>
      </w:pPr>
      <w:r w:rsidRPr="008B497D">
        <w:t>Concomitant treatments</w:t>
      </w:r>
    </w:p>
    <w:p w14:paraId="1CCB43ED" w14:textId="20ADEDB1" w:rsidR="00DC3CC5" w:rsidRPr="008B497D" w:rsidRDefault="00DF378E" w:rsidP="00DC3CC5">
      <w:r w:rsidRPr="008B497D">
        <w:t>In all geographic regions, golimumab was used in combination with methotrexate</w:t>
      </w:r>
      <w:r w:rsidR="00153C9B" w:rsidRPr="008B497D">
        <w:t xml:space="preserve"> alone or with a combination with methotrexate and other </w:t>
      </w:r>
      <w:r w:rsidR="007B3FFF">
        <w:t>c</w:t>
      </w:r>
      <w:r w:rsidR="00153C9B" w:rsidRPr="008B497D">
        <w:t>sDMARDs</w:t>
      </w:r>
      <w:r w:rsidRPr="008B497D">
        <w:t xml:space="preserve"> (</w:t>
      </w:r>
      <w:r w:rsidRPr="008B497D">
        <w:rPr>
          <w:b/>
        </w:rPr>
        <w:t>Table 2</w:t>
      </w:r>
      <w:r w:rsidRPr="008B497D">
        <w:t>)</w:t>
      </w:r>
      <w:r w:rsidR="00DC3CC5" w:rsidRPr="008B497D">
        <w:t xml:space="preserve">. Concomitant corticosteroids were used by </w:t>
      </w:r>
      <w:r w:rsidR="00C033C1" w:rsidRPr="008B497D">
        <w:t>44</w:t>
      </w:r>
      <w:r w:rsidR="00153C9B" w:rsidRPr="008B497D">
        <w:t>%</w:t>
      </w:r>
      <w:r w:rsidRPr="008B497D">
        <w:t>–</w:t>
      </w:r>
      <w:r w:rsidR="00DC3CC5" w:rsidRPr="008B497D">
        <w:t>78%</w:t>
      </w:r>
      <w:r w:rsidR="00153C9B" w:rsidRPr="008B497D">
        <w:t xml:space="preserve"> of</w:t>
      </w:r>
      <w:r w:rsidR="00DC3CC5" w:rsidRPr="008B497D">
        <w:t xml:space="preserve"> patients.</w:t>
      </w:r>
      <w:r w:rsidR="00943343" w:rsidRPr="008B497D">
        <w:t xml:space="preserve"> </w:t>
      </w:r>
    </w:p>
    <w:p w14:paraId="3CF9A773" w14:textId="77777777" w:rsidR="00EF37A1" w:rsidRPr="008B497D" w:rsidRDefault="00EF37A1" w:rsidP="00EF37A1">
      <w:pPr>
        <w:pStyle w:val="Heading2"/>
      </w:pPr>
      <w:r w:rsidRPr="008B497D">
        <w:t>Efficacy</w:t>
      </w:r>
    </w:p>
    <w:p w14:paraId="5099C423" w14:textId="4B0BC12C" w:rsidR="00542E77" w:rsidRPr="008B497D" w:rsidRDefault="006E7B90" w:rsidP="00561D20">
      <w:r w:rsidRPr="008B497D">
        <w:t>Rates of remission at 6 months, defined as a</w:t>
      </w:r>
      <w:r w:rsidR="00847080" w:rsidRPr="008B497D">
        <w:t xml:space="preserve"> DAS28-ESR</w:t>
      </w:r>
      <w:r w:rsidR="00EF37A1" w:rsidRPr="008B497D">
        <w:t xml:space="preserve"> </w:t>
      </w:r>
      <w:r w:rsidRPr="008B497D">
        <w:t>&lt;</w:t>
      </w:r>
      <w:r w:rsidR="00EF37A1" w:rsidRPr="008B497D">
        <w:t xml:space="preserve"> </w:t>
      </w:r>
      <w:r w:rsidRPr="008B497D">
        <w:t xml:space="preserve">2.6, </w:t>
      </w:r>
      <w:r w:rsidR="00561D20" w:rsidRPr="008B497D">
        <w:t>varied by region</w:t>
      </w:r>
      <w:r w:rsidRPr="008B497D">
        <w:t>.</w:t>
      </w:r>
      <w:r w:rsidR="00561D20" w:rsidRPr="008B497D">
        <w:t xml:space="preserve"> </w:t>
      </w:r>
      <w:r w:rsidRPr="008B497D">
        <w:t>Remission rates were highest in South Africa (29.1%), Europe (29.0%), Canada (23.0%), and the Middle East (21.9%) and lowest in Latin America (9.3%), South America (8.5%), and Asia (7.5%). Thus, r</w:t>
      </w:r>
      <w:r w:rsidR="00561D20" w:rsidRPr="008B497D">
        <w:t>ates</w:t>
      </w:r>
      <w:r w:rsidRPr="008B497D">
        <w:t xml:space="preserve"> of remission were generally highest</w:t>
      </w:r>
      <w:r w:rsidR="00561D20" w:rsidRPr="008B497D">
        <w:t xml:space="preserve"> in regions with the </w:t>
      </w:r>
      <w:r w:rsidR="009E6A2D" w:rsidRPr="008B497D">
        <w:t>lowest</w:t>
      </w:r>
      <w:r w:rsidR="00561D20" w:rsidRPr="008B497D">
        <w:t xml:space="preserve"> </w:t>
      </w:r>
      <w:r w:rsidR="00DF378E" w:rsidRPr="008B497D">
        <w:t>baseline</w:t>
      </w:r>
      <w:r w:rsidR="00561D20" w:rsidRPr="008B497D">
        <w:t xml:space="preserve"> disease activity</w:t>
      </w:r>
      <w:r w:rsidR="00653690" w:rsidRPr="008B497D">
        <w:t xml:space="preserve"> </w:t>
      </w:r>
      <w:r w:rsidR="003B4332" w:rsidRPr="008B497D">
        <w:t>(</w:t>
      </w:r>
      <w:r w:rsidR="003B4332" w:rsidRPr="008B497D">
        <w:rPr>
          <w:b/>
        </w:rPr>
        <w:t>Figure 1</w:t>
      </w:r>
      <w:r w:rsidR="003B4332" w:rsidRPr="008B497D">
        <w:t>)</w:t>
      </w:r>
      <w:r w:rsidR="00561D20" w:rsidRPr="008B497D">
        <w:t>.</w:t>
      </w:r>
      <w:r w:rsidR="00542E77" w:rsidRPr="008B497D">
        <w:t xml:space="preserve"> An exception to this was South Africa, which had </w:t>
      </w:r>
      <w:r w:rsidR="003B4332" w:rsidRPr="008B497D">
        <w:t>one of the</w:t>
      </w:r>
      <w:r w:rsidR="00542E77" w:rsidRPr="008B497D">
        <w:t xml:space="preserve"> high</w:t>
      </w:r>
      <w:r w:rsidR="003B4332" w:rsidRPr="008B497D">
        <w:t>est</w:t>
      </w:r>
      <w:r w:rsidR="00542E77" w:rsidRPr="008B497D">
        <w:t xml:space="preserve"> remission rate</w:t>
      </w:r>
      <w:r w:rsidR="003B4332" w:rsidRPr="008B497D">
        <w:t>s</w:t>
      </w:r>
      <w:r w:rsidR="00542E77" w:rsidRPr="008B497D">
        <w:t xml:space="preserve"> but also one of the highest rates of severe disease activity.</w:t>
      </w:r>
    </w:p>
    <w:p w14:paraId="4CE62837" w14:textId="77777777" w:rsidR="00CE1751" w:rsidRPr="008B497D" w:rsidRDefault="00CE1751" w:rsidP="00CE1751">
      <w:pPr>
        <w:pStyle w:val="Heading1"/>
      </w:pPr>
      <w:r w:rsidRPr="008B497D">
        <w:t>Discussion</w:t>
      </w:r>
    </w:p>
    <w:p w14:paraId="34A1AC09" w14:textId="655ADF16" w:rsidR="00617271" w:rsidRPr="008B497D" w:rsidRDefault="00EF37A1" w:rsidP="00943343">
      <w:r w:rsidRPr="008B497D">
        <w:t>Th</w:t>
      </w:r>
      <w:r w:rsidR="00C812A4" w:rsidRPr="008B497D">
        <w:t>e</w:t>
      </w:r>
      <w:r w:rsidR="00617271" w:rsidRPr="008B497D">
        <w:t xml:space="preserve"> GO-MORE study </w:t>
      </w:r>
      <w:r w:rsidR="00C812A4" w:rsidRPr="008B497D">
        <w:t xml:space="preserve">examined the efficacy of </w:t>
      </w:r>
      <w:r w:rsidR="00617271" w:rsidRPr="008B497D">
        <w:t>add-on treatment with golimumab for 6 months</w:t>
      </w:r>
      <w:r w:rsidR="00C812A4" w:rsidRPr="008B497D">
        <w:t xml:space="preserve"> in biologic-naïve patients with active RA</w:t>
      </w:r>
      <w:r w:rsidR="00617271" w:rsidRPr="008B497D">
        <w:t xml:space="preserve">. </w:t>
      </w:r>
      <w:r w:rsidR="00653690" w:rsidRPr="008B497D">
        <w:t>In a</w:t>
      </w:r>
      <w:r w:rsidR="00C812A4" w:rsidRPr="008B497D">
        <w:t xml:space="preserve"> plan</w:t>
      </w:r>
      <w:r w:rsidR="00653690" w:rsidRPr="008B497D">
        <w:t>n</w:t>
      </w:r>
      <w:r w:rsidR="00C812A4" w:rsidRPr="008B497D">
        <w:t>ed post-hoc analysis</w:t>
      </w:r>
      <w:r w:rsidR="00653690" w:rsidRPr="008B497D">
        <w:t>, we</w:t>
      </w:r>
      <w:r w:rsidR="00C812A4" w:rsidRPr="008B497D">
        <w:t xml:space="preserve"> further examined efficacy and baseline activity by region in this GO-MORE study to help obtain information relevant to daily clinical practice. We found that r</w:t>
      </w:r>
      <w:r w:rsidR="00617271" w:rsidRPr="008B497D">
        <w:t xml:space="preserve">emission rates at the end of 6 months were highest in South Africa, Europe, Canada, and the Middle East and lowest in Latin America, South </w:t>
      </w:r>
      <w:r w:rsidR="00617271" w:rsidRPr="008B497D">
        <w:lastRenderedPageBreak/>
        <w:t>America, and Asia. A</w:t>
      </w:r>
      <w:r w:rsidRPr="008B497D">
        <w:t xml:space="preserve">s in the </w:t>
      </w:r>
      <w:r w:rsidR="00C812A4" w:rsidRPr="008B497D">
        <w:t>combined population</w:t>
      </w:r>
      <w:r w:rsidR="00617271" w:rsidRPr="008B497D">
        <w:t xml:space="preserve"> </w:t>
      </w:r>
      <w:r w:rsidR="00617271" w:rsidRPr="008B497D">
        <w:fldChar w:fldCharType="begin">
          <w:fldData xml:space="preserve">PEVuZE5vdGU+PENpdGU+PEF1dGhvcj5Db21iZTwvQXV0aG9yPjxZZWFyPjIwMTQ8L1llYXI+PFJl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aWMgZGlzZWFzZXM8L2FiYnItMT48L2FsdC1wZXJpb2RpY2FsPjxwYWdlcz4xNDc3LTg2PC9wYWdl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</w:fldData>
        </w:fldChar>
      </w:r>
      <w:r w:rsidR="005A2885">
        <w:instrText xml:space="preserve"> ADDIN EN.CITE </w:instrText>
      </w:r>
      <w:r w:rsidR="005A2885">
        <w:fldChar w:fldCharType="begin">
          <w:fldData xml:space="preserve">PEVuZE5vdGU+PENpdGU+PEF1dGhvcj5Db21iZTwvQXV0aG9yPjxZZWFyPjIwMTQ8L1llYXI+PFJl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aWMgZGlzZWFzZXM8L2FiYnItMT48L2FsdC1wZXJpb2RpY2FsPjxwYWdlcz4xNDc3LTg2PC9wYWdl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</w:fldData>
        </w:fldChar>
      </w:r>
      <w:r w:rsidR="005A2885">
        <w:instrText xml:space="preserve"> ADDIN EN.CITE.DATA </w:instrText>
      </w:r>
      <w:r w:rsidR="005A2885">
        <w:fldChar w:fldCharType="end"/>
      </w:r>
      <w:r w:rsidR="00617271" w:rsidRPr="008B497D">
        <w:fldChar w:fldCharType="separate"/>
      </w:r>
      <w:r w:rsidR="005A2885">
        <w:rPr>
          <w:noProof/>
        </w:rPr>
        <w:t>(</w:t>
      </w:r>
      <w:hyperlink w:anchor="_ENREF_6" w:tooltip="Combe, 2014 #7" w:history="1">
        <w:r w:rsidR="005A2885">
          <w:rPr>
            <w:noProof/>
          </w:rPr>
          <w:t>6</w:t>
        </w:r>
      </w:hyperlink>
      <w:r w:rsidR="005A2885">
        <w:rPr>
          <w:noProof/>
        </w:rPr>
        <w:t xml:space="preserve">, </w:t>
      </w:r>
      <w:hyperlink w:anchor="_ENREF_8" w:tooltip="Vastesaeger, 2016 #51" w:history="1">
        <w:r w:rsidR="005A2885">
          <w:rPr>
            <w:noProof/>
          </w:rPr>
          <w:t>8</w:t>
        </w:r>
      </w:hyperlink>
      <w:r w:rsidR="005A2885">
        <w:rPr>
          <w:noProof/>
        </w:rPr>
        <w:t>)</w:t>
      </w:r>
      <w:r w:rsidR="00617271" w:rsidRPr="008B497D">
        <w:fldChar w:fldCharType="end"/>
      </w:r>
      <w:r w:rsidRPr="008B497D">
        <w:t>, r</w:t>
      </w:r>
      <w:r w:rsidR="00B8657C" w:rsidRPr="008B497D">
        <w:t xml:space="preserve">emission </w:t>
      </w:r>
      <w:r w:rsidR="005A2885">
        <w:t>was more likely</w:t>
      </w:r>
      <w:r w:rsidR="00653690" w:rsidRPr="008B497D">
        <w:t xml:space="preserve"> when disease activity was</w:t>
      </w:r>
      <w:r w:rsidR="00542E77" w:rsidRPr="008B497D">
        <w:t xml:space="preserve"> </w:t>
      </w:r>
      <w:r w:rsidR="005A2885">
        <w:t>lower</w:t>
      </w:r>
      <w:r w:rsidR="00B8657C" w:rsidRPr="008B497D">
        <w:t xml:space="preserve">. </w:t>
      </w:r>
    </w:p>
    <w:p w14:paraId="395197E2" w14:textId="0450CFBE" w:rsidR="00617271" w:rsidRPr="008B497D" w:rsidRDefault="00653690" w:rsidP="00617271">
      <w:r w:rsidRPr="008B497D">
        <w:t>This finding probably cannot be explained by d</w:t>
      </w:r>
      <w:r w:rsidR="003B4332" w:rsidRPr="008B497D">
        <w:t xml:space="preserve">ifferences in concomitant treatments </w:t>
      </w:r>
      <w:r w:rsidRPr="008B497D">
        <w:t>or</w:t>
      </w:r>
      <w:r w:rsidR="003C1E1A" w:rsidRPr="008B497D">
        <w:t xml:space="preserve"> baseline </w:t>
      </w:r>
      <w:r w:rsidR="00153C9B" w:rsidRPr="008B497D">
        <w:t>disease</w:t>
      </w:r>
      <w:r w:rsidR="003C1E1A" w:rsidRPr="008B497D">
        <w:t xml:space="preserve"> characteristics </w:t>
      </w:r>
      <w:r w:rsidR="006B1E07" w:rsidRPr="008B497D">
        <w:t>between</w:t>
      </w:r>
      <w:r w:rsidR="0073523E" w:rsidRPr="008B497D">
        <w:t xml:space="preserve"> region</w:t>
      </w:r>
      <w:r w:rsidR="006B1E07" w:rsidRPr="008B497D">
        <w:t>s</w:t>
      </w:r>
      <w:r w:rsidR="00A80388" w:rsidRPr="008B497D">
        <w:t xml:space="preserve"> </w:t>
      </w:r>
      <w:r w:rsidR="003B4332" w:rsidRPr="008B497D">
        <w:t xml:space="preserve">because </w:t>
      </w:r>
      <w:r w:rsidR="00943343" w:rsidRPr="008B497D">
        <w:t xml:space="preserve">results from the full GO-MORE study </w:t>
      </w:r>
      <w:r w:rsidR="003B4332" w:rsidRPr="008B497D">
        <w:fldChar w:fldCharType="begin">
          <w:fldData xml:space="preserve">PEVuZE5vdGU+PENpdGU+PEF1dGhvcj5Db21iZTwvQXV0aG9yPjxZZWFyPjIwMTQ8L1llYXI+PFJl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ZGlzZWFzZXM8L2FiYnItMT48L2FsdC1wZXJpb2RpY2FsPjxwYWdlcz4xNDc3LTg2PC9wYWdlcz48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</w:fldData>
        </w:fldChar>
      </w:r>
      <w:r w:rsidR="003B4332" w:rsidRPr="008B497D">
        <w:instrText xml:space="preserve"> ADDIN EN.CITE </w:instrText>
      </w:r>
      <w:r w:rsidR="003B4332" w:rsidRPr="008B497D">
        <w:fldChar w:fldCharType="begin">
          <w:fldData xml:space="preserve">PEVuZE5vdGU+PENpdGU+PEF1dGhvcj5Db21iZTwvQXV0aG9yPjxZZWFyPjIwMTQ8L1llYXI+PFJl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</w:fldData>
        </w:fldChar>
      </w:r>
      <w:r w:rsidR="003B4332" w:rsidRPr="008B497D">
        <w:instrText xml:space="preserve"> ADDIN EN.CITE.DATA </w:instrText>
      </w:r>
      <w:r w:rsidR="003B4332" w:rsidRPr="008B497D">
        <w:fldChar w:fldCharType="end"/>
      </w:r>
      <w:r w:rsidR="003B4332" w:rsidRPr="008B497D">
        <w:fldChar w:fldCharType="separate"/>
      </w:r>
      <w:r w:rsidR="003B4332" w:rsidRPr="008B497D">
        <w:rPr>
          <w:noProof/>
        </w:rPr>
        <w:t>(</w:t>
      </w:r>
      <w:hyperlink w:anchor="_ENREF_6" w:tooltip="Combe, 2014 #7" w:history="1">
        <w:r w:rsidR="005A2885" w:rsidRPr="008B497D">
          <w:rPr>
            <w:noProof/>
          </w:rPr>
          <w:t>6</w:t>
        </w:r>
      </w:hyperlink>
      <w:r w:rsidR="003B4332" w:rsidRPr="008B497D">
        <w:rPr>
          <w:noProof/>
        </w:rPr>
        <w:t>)</w:t>
      </w:r>
      <w:r w:rsidR="003B4332" w:rsidRPr="008B497D">
        <w:fldChar w:fldCharType="end"/>
      </w:r>
      <w:r w:rsidR="003B4332" w:rsidRPr="008B497D">
        <w:t xml:space="preserve"> </w:t>
      </w:r>
      <w:r w:rsidR="00A80388" w:rsidRPr="008B497D">
        <w:t>and</w:t>
      </w:r>
      <w:r w:rsidR="00943343" w:rsidRPr="008B497D">
        <w:t xml:space="preserve"> </w:t>
      </w:r>
      <w:r w:rsidR="0073523E" w:rsidRPr="008B497D">
        <w:t xml:space="preserve">from </w:t>
      </w:r>
      <w:r w:rsidR="00943343" w:rsidRPr="008B497D">
        <w:t xml:space="preserve">a sub-analysis of </w:t>
      </w:r>
      <w:r w:rsidR="006B1E07" w:rsidRPr="008B497D">
        <w:t>GO-MORE</w:t>
      </w:r>
      <w:r w:rsidR="00943343" w:rsidRPr="008B497D">
        <w:t xml:space="preserve"> </w:t>
      </w:r>
      <w:r w:rsidR="006B1E07" w:rsidRPr="008B497D">
        <w:t xml:space="preserve">data from </w:t>
      </w:r>
      <w:r w:rsidR="00943343" w:rsidRPr="008B497D">
        <w:t xml:space="preserve">Spain </w:t>
      </w:r>
      <w:r w:rsidR="003B4332" w:rsidRPr="008B497D">
        <w:fldChar w:fldCharType="begin">
          <w:fldData xml:space="preserve">PEVuZE5vdGU+PENpdGU+PEF1dGhvcj5BbG9uc288L0F1dGhvcj48WWVhcj4yMDE1PC9ZZWFyPjxS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=
</w:fldData>
        </w:fldChar>
      </w:r>
      <w:r w:rsidR="005A2885">
        <w:instrText xml:space="preserve"> ADDIN EN.CITE </w:instrText>
      </w:r>
      <w:r w:rsidR="005A2885">
        <w:fldChar w:fldCharType="begin">
          <w:fldData xml:space="preserve">PEVuZE5vdGU+PENpdGU+PEF1dGhvcj5BbG9uc288L0F1dGhvcj48WWVhcj4yMDE1PC9ZZWFyPjxS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=
</w:fldData>
        </w:fldChar>
      </w:r>
      <w:r w:rsidR="005A2885">
        <w:instrText xml:space="preserve"> ADDIN EN.CITE.DATA </w:instrText>
      </w:r>
      <w:r w:rsidR="005A2885">
        <w:fldChar w:fldCharType="end"/>
      </w:r>
      <w:r w:rsidR="003B4332" w:rsidRPr="008B497D">
        <w:fldChar w:fldCharType="separate"/>
      </w:r>
      <w:r w:rsidR="005A2885">
        <w:rPr>
          <w:noProof/>
        </w:rPr>
        <w:t>(</w:t>
      </w:r>
      <w:hyperlink w:anchor="_ENREF_9" w:tooltip="Alonso, 2015 #8" w:history="1">
        <w:r w:rsidR="005A2885">
          <w:rPr>
            <w:noProof/>
          </w:rPr>
          <w:t>9</w:t>
        </w:r>
      </w:hyperlink>
      <w:r w:rsidR="005A2885">
        <w:rPr>
          <w:noProof/>
        </w:rPr>
        <w:t>)</w:t>
      </w:r>
      <w:r w:rsidR="003B4332" w:rsidRPr="008B497D">
        <w:fldChar w:fldCharType="end"/>
      </w:r>
      <w:r w:rsidR="00A80388" w:rsidRPr="008B497D">
        <w:t xml:space="preserve"> </w:t>
      </w:r>
      <w:r w:rsidR="003B4332" w:rsidRPr="008B497D">
        <w:t xml:space="preserve">found that remission rates did not differ </w:t>
      </w:r>
      <w:r w:rsidR="0073523E" w:rsidRPr="008B497D">
        <w:t>according to</w:t>
      </w:r>
      <w:r w:rsidR="003B4332" w:rsidRPr="008B497D">
        <w:t xml:space="preserve"> </w:t>
      </w:r>
      <w:r w:rsidR="006B1E07" w:rsidRPr="008B497D">
        <w:t xml:space="preserve">the </w:t>
      </w:r>
      <w:r w:rsidR="000578E7" w:rsidRPr="008B497D">
        <w:t xml:space="preserve">type of </w:t>
      </w:r>
      <w:r w:rsidR="0073523E" w:rsidRPr="008B497D">
        <w:t xml:space="preserve">concomitant </w:t>
      </w:r>
      <w:r w:rsidR="0019113A" w:rsidRPr="008B497D">
        <w:t>cs</w:t>
      </w:r>
      <w:r w:rsidR="006B1E07" w:rsidRPr="008B497D">
        <w:t>DMARDs</w:t>
      </w:r>
      <w:r w:rsidR="0073523E" w:rsidRPr="008B497D">
        <w:t xml:space="preserve"> or </w:t>
      </w:r>
      <w:r w:rsidR="006B1E07" w:rsidRPr="008B497D">
        <w:t xml:space="preserve">according to </w:t>
      </w:r>
      <w:r w:rsidR="000578E7" w:rsidRPr="008B497D">
        <w:t xml:space="preserve">whether patients received </w:t>
      </w:r>
      <w:r w:rsidR="0073523E" w:rsidRPr="008B497D">
        <w:t>concomitant corticosteroid</w:t>
      </w:r>
      <w:r w:rsidR="000578E7" w:rsidRPr="008B497D">
        <w:t>s</w:t>
      </w:r>
      <w:r w:rsidR="00943343" w:rsidRPr="008B497D">
        <w:t>.</w:t>
      </w:r>
      <w:r w:rsidR="00617271" w:rsidRPr="008B497D">
        <w:t xml:space="preserve"> </w:t>
      </w:r>
      <w:r w:rsidR="00617271" w:rsidRPr="008B497D">
        <w:rPr>
          <w:rFonts w:eastAsia="Times New Roman" w:cs="Times New Roman"/>
          <w:szCs w:val="24"/>
          <w:lang w:eastAsia="en-GB"/>
        </w:rPr>
        <w:t>W</w:t>
      </w:r>
      <w:r w:rsidR="00A80388" w:rsidRPr="008B497D">
        <w:rPr>
          <w:rFonts w:eastAsia="Times New Roman" w:cs="Times New Roman"/>
          <w:szCs w:val="24"/>
          <w:lang w:eastAsia="en-GB"/>
        </w:rPr>
        <w:t xml:space="preserve">e suspect that the most important determinants </w:t>
      </w:r>
      <w:r w:rsidR="00A80388" w:rsidRPr="008B497D">
        <w:t xml:space="preserve">were, instead, </w:t>
      </w:r>
      <w:r w:rsidR="00617271" w:rsidRPr="008B497D">
        <w:t>differences in access to care</w:t>
      </w:r>
      <w:r w:rsidR="003C1E1A" w:rsidRPr="008B497D">
        <w:t xml:space="preserve"> and implementation of the </w:t>
      </w:r>
      <w:r w:rsidRPr="008B497D">
        <w:t>t</w:t>
      </w:r>
      <w:r w:rsidR="003C1E1A" w:rsidRPr="008B497D">
        <w:t>reat</w:t>
      </w:r>
      <w:r w:rsidR="0019113A" w:rsidRPr="008B497D">
        <w:t>-</w:t>
      </w:r>
      <w:r w:rsidR="003C1E1A" w:rsidRPr="008B497D">
        <w:t>to</w:t>
      </w:r>
      <w:r w:rsidR="0019113A" w:rsidRPr="008B497D">
        <w:t>-</w:t>
      </w:r>
      <w:r w:rsidR="003C1E1A" w:rsidRPr="008B497D">
        <w:t>target strategy</w:t>
      </w:r>
      <w:r w:rsidR="005C1A87" w:rsidRPr="008B497D">
        <w:t xml:space="preserve"> </w:t>
      </w:r>
      <w:r w:rsidR="005C1A87" w:rsidRPr="008B497D">
        <w:fldChar w:fldCharType="begin">
          <w:fldData xml:space="preserve">PEVuZE5vdGU+PENpdGU+PEF1dGhvcj5TbW9sZW48L0F1dGhvcj48WWVhcj4yMDE2PC9ZZWFyPjxS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IHJoZXVtYXRpYyBkaXNlYXNlczwvYWJici0xPjwvYWx0LXBlcmlvZGljYWw+PHBhZ2VzPjMtMTU8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</w:fldData>
        </w:fldChar>
      </w:r>
      <w:r w:rsidR="005A2885">
        <w:instrText xml:space="preserve"> ADDIN EN.CITE </w:instrText>
      </w:r>
      <w:r w:rsidR="005A2885">
        <w:fldChar w:fldCharType="begin">
          <w:fldData xml:space="preserve">PEVuZE5vdGU+PENpdGU+PEF1dGhvcj5TbW9sZW48L0F1dGhvcj48WWVhcj4yMDE2PC9ZZWFyPjxS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</w:fldData>
        </w:fldChar>
      </w:r>
      <w:r w:rsidR="005A2885">
        <w:instrText xml:space="preserve"> ADDIN EN.CITE.DATA </w:instrText>
      </w:r>
      <w:r w:rsidR="005A2885">
        <w:fldChar w:fldCharType="end"/>
      </w:r>
      <w:r w:rsidR="005C1A87" w:rsidRPr="008B497D">
        <w:fldChar w:fldCharType="separate"/>
      </w:r>
      <w:r w:rsidR="005A2885">
        <w:rPr>
          <w:noProof/>
        </w:rPr>
        <w:t>(</w:t>
      </w:r>
      <w:hyperlink w:anchor="_ENREF_10" w:tooltip="Smolen, 2016 #50" w:history="1">
        <w:r w:rsidR="005A2885">
          <w:rPr>
            <w:noProof/>
          </w:rPr>
          <w:t>10</w:t>
        </w:r>
      </w:hyperlink>
      <w:r w:rsidR="005A2885">
        <w:rPr>
          <w:noProof/>
        </w:rPr>
        <w:t>)</w:t>
      </w:r>
      <w:r w:rsidR="005C1A87" w:rsidRPr="008B497D">
        <w:fldChar w:fldCharType="end"/>
      </w:r>
      <w:r w:rsidR="00617271" w:rsidRPr="008B497D">
        <w:t xml:space="preserve">. Better quality of care might also lead to higher patient expectations and therefore better responses to treatment. These factors </w:t>
      </w:r>
      <w:r w:rsidR="00A80388" w:rsidRPr="008B497D">
        <w:t>could</w:t>
      </w:r>
      <w:r w:rsidR="00617271" w:rsidRPr="008B497D">
        <w:t xml:space="preserve"> underlie the relatively high response and remission rates in more wealthy regions </w:t>
      </w:r>
      <w:r w:rsidR="003C1E1A" w:rsidRPr="008B497D">
        <w:t xml:space="preserve">such as Europe and Canada </w:t>
      </w:r>
      <w:r w:rsidR="00617271" w:rsidRPr="008B497D">
        <w:fldChar w:fldCharType="begin">
          <w:fldData xml:space="preserve">PEVuZE5vdGU+PENpdGU+PEF1dGhvcj5BbG9uc288L0F1dGhvcj48WWVhcj4yMDE1PC9ZZWFyPjxS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YWw+PHBhZ2VzPjU0MC02PC9wYWdlcz48dm9sdW1lPjc1PC92b2x1bWU+PG51bWJlcj4zPC9udW1i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czwvYWJici0xPjwvYWx0LXBlcmlvZGljYWw+PHBhZ2VzPjE2NjYtNzI8L3BhZ2VzPjx2b2x1bWU+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</w:fldData>
        </w:fldChar>
      </w:r>
      <w:r w:rsidR="005A2885">
        <w:instrText xml:space="preserve"> ADDIN EN.CITE </w:instrText>
      </w:r>
      <w:r w:rsidR="005A2885">
        <w:fldChar w:fldCharType="begin">
          <w:fldData xml:space="preserve">PEVuZE5vdGU+PENpdGU+PEF1dGhvcj5BbG9uc288L0F1dGhvcj48WWVhcj4yMDE1PC9ZZWFyPjxS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czwvYWJici0xPjwvYWx0LXBlcmlvZGljYWw+PHBhZ2VzPjE2NjYtNzI8L3BhZ2VzPjx2b2x1bWU+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</w:fldData>
        </w:fldChar>
      </w:r>
      <w:r w:rsidR="005A2885">
        <w:instrText xml:space="preserve"> ADDIN EN.CITE.DATA </w:instrText>
      </w:r>
      <w:r w:rsidR="005A2885">
        <w:fldChar w:fldCharType="end"/>
      </w:r>
      <w:r w:rsidR="00617271" w:rsidRPr="008B497D">
        <w:fldChar w:fldCharType="separate"/>
      </w:r>
      <w:r w:rsidR="005A2885">
        <w:rPr>
          <w:noProof/>
        </w:rPr>
        <w:t>(</w:t>
      </w:r>
      <w:hyperlink w:anchor="_ENREF_9" w:tooltip="Alonso, 2015 #8" w:history="1">
        <w:r w:rsidR="005A2885">
          <w:rPr>
            <w:noProof/>
          </w:rPr>
          <w:t>9</w:t>
        </w:r>
      </w:hyperlink>
      <w:r w:rsidR="005A2885">
        <w:rPr>
          <w:noProof/>
        </w:rPr>
        <w:t xml:space="preserve">, </w:t>
      </w:r>
      <w:hyperlink w:anchor="_ENREF_11" w:tooltip="Putrik, 2016 #46" w:history="1">
        <w:r w:rsidR="005A2885">
          <w:rPr>
            <w:noProof/>
          </w:rPr>
          <w:t>11-13</w:t>
        </w:r>
      </w:hyperlink>
      <w:r w:rsidR="005A2885">
        <w:rPr>
          <w:noProof/>
        </w:rPr>
        <w:t>)</w:t>
      </w:r>
      <w:r w:rsidR="00617271" w:rsidRPr="008B497D">
        <w:fldChar w:fldCharType="end"/>
      </w:r>
      <w:r w:rsidRPr="008B497D">
        <w:t>.</w:t>
      </w:r>
    </w:p>
    <w:p w14:paraId="0A3C7EF0" w14:textId="769A1FCC" w:rsidR="00542E77" w:rsidRPr="008B497D" w:rsidRDefault="0073523E" w:rsidP="00561D20">
      <w:r w:rsidRPr="008B497D">
        <w:t xml:space="preserve">In conclusion, </w:t>
      </w:r>
      <w:r w:rsidR="000578E7" w:rsidRPr="008B497D">
        <w:t>this analysis found</w:t>
      </w:r>
      <w:r w:rsidRPr="008B497D">
        <w:t xml:space="preserve"> substantial differences between geographic regions in not only clinical response to golimumab 50 mg but also </w:t>
      </w:r>
      <w:r w:rsidR="000578E7" w:rsidRPr="008B497D">
        <w:t xml:space="preserve">in </w:t>
      </w:r>
      <w:r w:rsidRPr="008B497D">
        <w:t xml:space="preserve">baseline </w:t>
      </w:r>
      <w:r w:rsidR="000578E7" w:rsidRPr="008B497D">
        <w:t xml:space="preserve">disease </w:t>
      </w:r>
      <w:r w:rsidRPr="008B497D">
        <w:t>activity</w:t>
      </w:r>
      <w:r w:rsidR="00A80388" w:rsidRPr="008B497D">
        <w:t>.</w:t>
      </w:r>
      <w:r w:rsidR="000578E7" w:rsidRPr="008B497D">
        <w:t xml:space="preserve"> </w:t>
      </w:r>
      <w:r w:rsidR="00653690" w:rsidRPr="008B497D">
        <w:t>Any connection between the two needs to be confirmed in a study that includes a statistical analysis of prognostic indicators</w:t>
      </w:r>
      <w:r w:rsidR="00A80388" w:rsidRPr="008B497D">
        <w:t>.</w:t>
      </w:r>
    </w:p>
    <w:p w14:paraId="4DDE7BC1" w14:textId="77777777" w:rsidR="00617271" w:rsidRPr="008B497D" w:rsidRDefault="00617271" w:rsidP="00611D83">
      <w:pPr>
        <w:pStyle w:val="Heading1"/>
      </w:pPr>
      <w:r w:rsidRPr="008B497D">
        <w:t>Acknowledgments</w:t>
      </w:r>
    </w:p>
    <w:p w14:paraId="6B3E684A" w14:textId="77777777" w:rsidR="00617271" w:rsidRPr="008B497D" w:rsidRDefault="00617271" w:rsidP="00617271">
      <w:r w:rsidRPr="008B497D">
        <w:t>Medical writing was provided by Dr. Phillip Leventhal (4Clinics, Paris, France) and paid for by MSD.</w:t>
      </w:r>
    </w:p>
    <w:p w14:paraId="5433BC2B" w14:textId="77777777" w:rsidR="00611D83" w:rsidRPr="008B497D" w:rsidRDefault="00611D83" w:rsidP="00611D83">
      <w:pPr>
        <w:pStyle w:val="Heading1"/>
      </w:pPr>
      <w:r w:rsidRPr="008B497D">
        <w:t>References</w:t>
      </w:r>
    </w:p>
    <w:p w14:paraId="623E04D0" w14:textId="77777777" w:rsidR="005A2885" w:rsidRPr="005A2885" w:rsidRDefault="00611D83" w:rsidP="005A2885">
      <w:pPr>
        <w:spacing w:after="0"/>
        <w:rPr>
          <w:rFonts w:cs="Times New Roman"/>
          <w:noProof/>
        </w:rPr>
      </w:pPr>
      <w:r w:rsidRPr="008B497D">
        <w:fldChar w:fldCharType="begin"/>
      </w:r>
      <w:r w:rsidRPr="008B497D">
        <w:instrText xml:space="preserve"> ADDIN EN.REFLIST </w:instrText>
      </w:r>
      <w:r w:rsidRPr="008B497D">
        <w:fldChar w:fldCharType="separate"/>
      </w:r>
      <w:bookmarkStart w:id="1" w:name="_ENREF_1"/>
      <w:r w:rsidR="005A2885" w:rsidRPr="005A2885">
        <w:rPr>
          <w:rFonts w:cs="Times New Roman"/>
          <w:noProof/>
        </w:rPr>
        <w:t>1.</w:t>
      </w:r>
      <w:r w:rsidR="005A2885" w:rsidRPr="005A2885">
        <w:rPr>
          <w:rFonts w:cs="Times New Roman"/>
          <w:noProof/>
        </w:rPr>
        <w:tab/>
        <w:t>Smolen JS, Aletaha D, Bijlsma JW, Breedveld FC, Boumpas D, Burmester G, et al. Treating rheumatoid arthritis to target: recommendations of an international task force. Ann Rheum Dis 2010;69:631-7.</w:t>
      </w:r>
      <w:bookmarkEnd w:id="1"/>
    </w:p>
    <w:p w14:paraId="46DE6C10" w14:textId="77777777" w:rsidR="005A2885" w:rsidRPr="005A2885" w:rsidRDefault="005A2885" w:rsidP="005A2885">
      <w:pPr>
        <w:spacing w:after="0"/>
        <w:rPr>
          <w:rFonts w:cs="Times New Roman"/>
          <w:noProof/>
        </w:rPr>
      </w:pPr>
      <w:bookmarkStart w:id="2" w:name="_ENREF_2"/>
      <w:r w:rsidRPr="005A2885">
        <w:rPr>
          <w:rFonts w:cs="Times New Roman"/>
          <w:noProof/>
        </w:rPr>
        <w:lastRenderedPageBreak/>
        <w:t>2.</w:t>
      </w:r>
      <w:r w:rsidRPr="005A2885">
        <w:rPr>
          <w:rFonts w:cs="Times New Roman"/>
          <w:noProof/>
        </w:rPr>
        <w:tab/>
        <w:t>Smolen JS, Landewe R, Breedveld FC, Buch M, Burmester G, Dougados M, et al. EULAR recommendations for the management of rheumatoid arthritis with synthetic and biological disease-modifying antirheumatic drugs: 2013 update. Ann Rheum Dis 2014;73:492-509.</w:t>
      </w:r>
      <w:bookmarkEnd w:id="2"/>
    </w:p>
    <w:p w14:paraId="227F7211" w14:textId="77777777" w:rsidR="005A2885" w:rsidRPr="005A2885" w:rsidRDefault="005A2885" w:rsidP="005A2885">
      <w:pPr>
        <w:spacing w:after="0"/>
        <w:rPr>
          <w:rFonts w:cs="Times New Roman"/>
          <w:noProof/>
        </w:rPr>
      </w:pPr>
      <w:bookmarkStart w:id="3" w:name="_ENREF_3"/>
      <w:r w:rsidRPr="005A2885">
        <w:rPr>
          <w:rFonts w:cs="Times New Roman"/>
          <w:noProof/>
        </w:rPr>
        <w:t>3.</w:t>
      </w:r>
      <w:r w:rsidRPr="005A2885">
        <w:rPr>
          <w:rFonts w:cs="Times New Roman"/>
          <w:noProof/>
        </w:rPr>
        <w:tab/>
        <w:t>Emery P, Fleischmann R, van der Heijde D, Keystone EC, Genovese MC, Conaghan PG, et al. The effects of golimumab on radiographic progression in rheumatoid arthritis: results of randomized controlled studies of golimumab before methotrexate therapy and golimumab after methotrexate therapy. Arthritis Rheum 2011;63:1200-10.</w:t>
      </w:r>
      <w:bookmarkEnd w:id="3"/>
    </w:p>
    <w:p w14:paraId="73DBAA30" w14:textId="77777777" w:rsidR="005A2885" w:rsidRPr="005A2885" w:rsidRDefault="005A2885" w:rsidP="005A2885">
      <w:pPr>
        <w:spacing w:after="0"/>
        <w:rPr>
          <w:rFonts w:cs="Times New Roman"/>
          <w:noProof/>
        </w:rPr>
      </w:pPr>
      <w:bookmarkStart w:id="4" w:name="_ENREF_4"/>
      <w:r w:rsidRPr="005A2885">
        <w:rPr>
          <w:rFonts w:cs="Times New Roman"/>
          <w:noProof/>
        </w:rPr>
        <w:t>4.</w:t>
      </w:r>
      <w:r w:rsidRPr="005A2885">
        <w:rPr>
          <w:rFonts w:cs="Times New Roman"/>
          <w:noProof/>
        </w:rPr>
        <w:tab/>
        <w:t>Weinblatt ME, Bingham CO, 3rd, Mendelsohn AM, Kim L, Mack M, Lu J, et al. Intravenous golimumab is effective in patients with active rheumatoid arthritis despite methotrexate therapy with responses as early as week 2: results of the phase 3, randomised, multicentre, double-blind, placebo-controlled GO-FURTHER trial. Ann Rheum Dis 2013;72:381-9.</w:t>
      </w:r>
      <w:bookmarkEnd w:id="4"/>
    </w:p>
    <w:p w14:paraId="195BA04B" w14:textId="77777777" w:rsidR="005A2885" w:rsidRPr="005A2885" w:rsidRDefault="005A2885" w:rsidP="005A2885">
      <w:pPr>
        <w:spacing w:after="0"/>
        <w:rPr>
          <w:rFonts w:cs="Times New Roman"/>
          <w:noProof/>
        </w:rPr>
      </w:pPr>
      <w:bookmarkStart w:id="5" w:name="_ENREF_5"/>
      <w:r w:rsidRPr="005A2885">
        <w:rPr>
          <w:rFonts w:cs="Times New Roman"/>
          <w:noProof/>
        </w:rPr>
        <w:t>5.</w:t>
      </w:r>
      <w:r w:rsidRPr="005A2885">
        <w:rPr>
          <w:rFonts w:cs="Times New Roman"/>
          <w:noProof/>
        </w:rPr>
        <w:tab/>
        <w:t>Smolen JS, Kay J, Doyle MK, Landewe R, Matteson EL, Wollenhaupt J, et al. Golimumab in patients with active rheumatoid arthritis after treatment with tumour necrosis factor alpha inhibitors (GO-AFTER study): a multicentre, randomised, double-blind, placebo-controlled, phase III trial. Lancet 2009;374:210-21.</w:t>
      </w:r>
      <w:bookmarkEnd w:id="5"/>
    </w:p>
    <w:p w14:paraId="58FB5103" w14:textId="77777777" w:rsidR="005A2885" w:rsidRPr="005A2885" w:rsidRDefault="005A2885" w:rsidP="005A2885">
      <w:pPr>
        <w:spacing w:after="0"/>
        <w:rPr>
          <w:rFonts w:cs="Times New Roman"/>
          <w:noProof/>
        </w:rPr>
      </w:pPr>
      <w:bookmarkStart w:id="6" w:name="_ENREF_6"/>
      <w:r w:rsidRPr="005A2885">
        <w:rPr>
          <w:rFonts w:cs="Times New Roman"/>
          <w:noProof/>
        </w:rPr>
        <w:t>6.</w:t>
      </w:r>
      <w:r w:rsidRPr="005A2885">
        <w:rPr>
          <w:rFonts w:cs="Times New Roman"/>
          <w:noProof/>
        </w:rPr>
        <w:tab/>
        <w:t>Combe B, Dasgupta B, Louw I, Pal S, Wollenhaupt J, Zerbini CA, et al. Efficacy and safety of golimumab as add-on therapy to disease-modifying antirheumatic drugs: results of the GO-MORE study. Ann Rheum Dis 2014;73:1477-86.</w:t>
      </w:r>
      <w:bookmarkEnd w:id="6"/>
    </w:p>
    <w:p w14:paraId="54E640F9" w14:textId="77777777" w:rsidR="005A2885" w:rsidRPr="005A2885" w:rsidRDefault="005A2885" w:rsidP="005A2885">
      <w:pPr>
        <w:spacing w:after="0"/>
        <w:rPr>
          <w:rFonts w:cs="Times New Roman"/>
          <w:noProof/>
        </w:rPr>
      </w:pPr>
      <w:bookmarkStart w:id="7" w:name="_ENREF_7"/>
      <w:r w:rsidRPr="005A2885">
        <w:rPr>
          <w:rFonts w:cs="Times New Roman"/>
          <w:noProof/>
        </w:rPr>
        <w:t>7.</w:t>
      </w:r>
      <w:r w:rsidRPr="005A2885">
        <w:rPr>
          <w:rFonts w:cs="Times New Roman"/>
          <w:noProof/>
        </w:rPr>
        <w:tab/>
        <w:t>Fransen J, van Riel PL. The Disease Activity Score and the EULAR response criteria. Rheum Dis Clin North Am 2009;35:745-57, vii-viii.</w:t>
      </w:r>
      <w:bookmarkEnd w:id="7"/>
    </w:p>
    <w:p w14:paraId="64E1B499" w14:textId="77777777" w:rsidR="005A2885" w:rsidRPr="005A2885" w:rsidRDefault="005A2885" w:rsidP="005A2885">
      <w:pPr>
        <w:spacing w:after="0"/>
        <w:rPr>
          <w:rFonts w:cs="Times New Roman"/>
          <w:noProof/>
        </w:rPr>
      </w:pPr>
      <w:bookmarkStart w:id="8" w:name="_ENREF_8"/>
      <w:r w:rsidRPr="005A2885">
        <w:rPr>
          <w:rFonts w:cs="Times New Roman"/>
          <w:noProof/>
        </w:rPr>
        <w:t>8.</w:t>
      </w:r>
      <w:r w:rsidRPr="005A2885">
        <w:rPr>
          <w:rFonts w:cs="Times New Roman"/>
          <w:noProof/>
        </w:rPr>
        <w:tab/>
        <w:t>Vastesaeger N, Kutzbach AG, Amital H, Pavelka K, Lazaro MA, Moots RJ, et al. Prediction of remission and low disease activity in disease-modifying anti-rheumatic drug-</w:t>
      </w:r>
      <w:r w:rsidRPr="005A2885">
        <w:rPr>
          <w:rFonts w:cs="Times New Roman"/>
          <w:noProof/>
        </w:rPr>
        <w:lastRenderedPageBreak/>
        <w:t>refractory patients with rheumatoid arthritis treated with golimumab. Rheumatology (Oxford) 2016;55:1466-76.</w:t>
      </w:r>
      <w:bookmarkEnd w:id="8"/>
    </w:p>
    <w:p w14:paraId="7B7C69DF" w14:textId="77777777" w:rsidR="005A2885" w:rsidRPr="005A2885" w:rsidRDefault="005A2885" w:rsidP="005A2885">
      <w:pPr>
        <w:spacing w:after="0"/>
        <w:rPr>
          <w:rFonts w:cs="Times New Roman"/>
          <w:noProof/>
        </w:rPr>
      </w:pPr>
      <w:bookmarkStart w:id="9" w:name="_ENREF_9"/>
      <w:r w:rsidRPr="005A2885">
        <w:rPr>
          <w:rFonts w:cs="Times New Roman"/>
          <w:noProof/>
        </w:rPr>
        <w:t>9.</w:t>
      </w:r>
      <w:r w:rsidRPr="005A2885">
        <w:rPr>
          <w:rFonts w:cs="Times New Roman"/>
          <w:noProof/>
        </w:rPr>
        <w:tab/>
        <w:t>Alonso A, Gonzalez CM, Ballina J, Garcia Vivar ML, Gomez-Reino JJ, Marenco JL, et al. Efficacy and safety of golimumab as add-on therapy to disease-modifying antirheumatic drugs in rheumatoid arthritis: results of the GO-MORE study in Spain. Reumatol Clin 2015;11:144-50.</w:t>
      </w:r>
      <w:bookmarkEnd w:id="9"/>
    </w:p>
    <w:p w14:paraId="74E29DC7" w14:textId="77777777" w:rsidR="005A2885" w:rsidRPr="005A2885" w:rsidRDefault="005A2885" w:rsidP="005A2885">
      <w:pPr>
        <w:spacing w:after="0"/>
        <w:rPr>
          <w:rFonts w:cs="Times New Roman"/>
          <w:noProof/>
        </w:rPr>
      </w:pPr>
      <w:bookmarkStart w:id="10" w:name="_ENREF_10"/>
      <w:r w:rsidRPr="005A2885">
        <w:rPr>
          <w:rFonts w:cs="Times New Roman"/>
          <w:noProof/>
        </w:rPr>
        <w:t>10.</w:t>
      </w:r>
      <w:r w:rsidRPr="005A2885">
        <w:rPr>
          <w:rFonts w:cs="Times New Roman"/>
          <w:noProof/>
        </w:rPr>
        <w:tab/>
        <w:t>Smolen JS, Breedveld FC, Burmester GR, Bykerk V, Dougados M, Emery P, et al. Treating rheumatoid arthritis to target: 2014 update of the recommendations of an international task force. Ann Rheum Dis 2016;75:3-15.</w:t>
      </w:r>
      <w:bookmarkEnd w:id="10"/>
    </w:p>
    <w:p w14:paraId="2A8267B9" w14:textId="77777777" w:rsidR="005A2885" w:rsidRPr="005A2885" w:rsidRDefault="005A2885" w:rsidP="005A2885">
      <w:pPr>
        <w:spacing w:after="0"/>
        <w:rPr>
          <w:rFonts w:cs="Times New Roman"/>
          <w:noProof/>
        </w:rPr>
      </w:pPr>
      <w:bookmarkStart w:id="11" w:name="_ENREF_11"/>
      <w:r w:rsidRPr="005A2885">
        <w:rPr>
          <w:rFonts w:cs="Times New Roman"/>
          <w:noProof/>
        </w:rPr>
        <w:t>11.</w:t>
      </w:r>
      <w:r w:rsidRPr="005A2885">
        <w:rPr>
          <w:rFonts w:cs="Times New Roman"/>
          <w:noProof/>
        </w:rPr>
        <w:tab/>
        <w:t>Putrik P, Ramiro S, Keszei AP, Hmamouchi I, Dougados M, Uhlig T, et al. Lower education and living in countries with lower wealth are associated with higher disease activity in rheumatoid arthritis: results from the multinational COMORA study. Ann Rheum Dis 2016;75:540-6.</w:t>
      </w:r>
      <w:bookmarkEnd w:id="11"/>
    </w:p>
    <w:p w14:paraId="58CF138A" w14:textId="77777777" w:rsidR="005A2885" w:rsidRPr="005A2885" w:rsidRDefault="005A2885" w:rsidP="005A2885">
      <w:pPr>
        <w:spacing w:after="0"/>
        <w:rPr>
          <w:rFonts w:cs="Times New Roman"/>
          <w:noProof/>
        </w:rPr>
      </w:pPr>
      <w:bookmarkStart w:id="12" w:name="_ENREF_12"/>
      <w:r w:rsidRPr="005A2885">
        <w:rPr>
          <w:rFonts w:cs="Times New Roman"/>
          <w:noProof/>
        </w:rPr>
        <w:t>12.</w:t>
      </w:r>
      <w:r w:rsidRPr="005A2885">
        <w:rPr>
          <w:rFonts w:cs="Times New Roman"/>
          <w:noProof/>
        </w:rPr>
        <w:tab/>
        <w:t>Massardo L, Pons-Estel BA, Wojdyla D, Cardiel MH, Galarza-Maldonado CM, Sacnun MP, et al. Early rheumatoid arthritis in Latin America: low socioeconomic status related to high disease activity at baseline. Arthritis Care Res (Hoboken) 2012;64:1135-43.</w:t>
      </w:r>
      <w:bookmarkEnd w:id="12"/>
    </w:p>
    <w:p w14:paraId="11756079" w14:textId="77777777" w:rsidR="005A2885" w:rsidRPr="005A2885" w:rsidRDefault="005A2885" w:rsidP="005A2885">
      <w:pPr>
        <w:rPr>
          <w:rFonts w:cs="Times New Roman"/>
          <w:noProof/>
        </w:rPr>
      </w:pPr>
      <w:bookmarkStart w:id="13" w:name="_ENREF_13"/>
      <w:r w:rsidRPr="005A2885">
        <w:rPr>
          <w:rFonts w:cs="Times New Roman"/>
          <w:noProof/>
        </w:rPr>
        <w:t>13.</w:t>
      </w:r>
      <w:r w:rsidRPr="005A2885">
        <w:rPr>
          <w:rFonts w:cs="Times New Roman"/>
          <w:noProof/>
        </w:rPr>
        <w:tab/>
        <w:t>Sokka T, Kautiainen H, Pincus T, Toloza S, da Rocha Castelar Pinheiro G, Lazovskis J, et al. Disparities in rheumatoid arthritis disease activity according to gross domestic product in 25 countries in the QUEST-RA database. Ann Rheum Dis 2009;68:1666-72.</w:t>
      </w:r>
      <w:bookmarkEnd w:id="13"/>
    </w:p>
    <w:p w14:paraId="0F4A530C" w14:textId="38EA596C" w:rsidR="005A2885" w:rsidRDefault="005A2885" w:rsidP="005A2885">
      <w:pPr>
        <w:rPr>
          <w:rFonts w:cs="Times New Roman"/>
          <w:noProof/>
        </w:rPr>
      </w:pPr>
    </w:p>
    <w:p w14:paraId="43C426B1" w14:textId="11734C7F" w:rsidR="00EA01DC" w:rsidRPr="008B497D" w:rsidRDefault="00611D83" w:rsidP="00611D83">
      <w:pPr>
        <w:sectPr w:rsidR="00EA01DC" w:rsidRPr="008B497D">
          <w:pgSz w:w="12240" w:h="15840"/>
          <w:pgMar w:top="1417" w:right="1417" w:bottom="1417" w:left="1417" w:header="708" w:footer="708" w:gutter="0"/>
          <w:cols w:space="708"/>
          <w:docGrid w:linePitch="360"/>
        </w:sectPr>
      </w:pPr>
      <w:r w:rsidRPr="008B497D">
        <w:fldChar w:fldCharType="end"/>
      </w:r>
    </w:p>
    <w:p w14:paraId="570D1AE2" w14:textId="77777777" w:rsidR="00EA01DC" w:rsidRPr="008B497D" w:rsidRDefault="00EA01DC" w:rsidP="00EA01DC">
      <w:pPr>
        <w:rPr>
          <w:b/>
        </w:rPr>
      </w:pPr>
      <w:r w:rsidRPr="008B497D">
        <w:rPr>
          <w:b/>
        </w:rPr>
        <w:lastRenderedPageBreak/>
        <w:t xml:space="preserve">Table 1. Baseline </w:t>
      </w:r>
      <w:r w:rsidR="00A159B4" w:rsidRPr="008B497D">
        <w:rPr>
          <w:b/>
        </w:rPr>
        <w:t>patient characteristics and disease activity</w:t>
      </w:r>
      <w:r w:rsidRPr="008B497D">
        <w:rPr>
          <w:b/>
        </w:rPr>
        <w:t xml:space="preserve"> by </w:t>
      </w:r>
      <w:r w:rsidR="00A159B4" w:rsidRPr="008B497D">
        <w:rPr>
          <w:b/>
        </w:rPr>
        <w:t>r</w:t>
      </w:r>
      <w:r w:rsidRPr="008B497D">
        <w:rPr>
          <w:b/>
        </w:rPr>
        <w:t>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494"/>
        <w:gridCol w:w="1544"/>
        <w:gridCol w:w="1552"/>
        <w:gridCol w:w="1605"/>
        <w:gridCol w:w="1653"/>
        <w:gridCol w:w="1568"/>
      </w:tblGrid>
      <w:tr w:rsidR="003B4332" w:rsidRPr="008B497D" w14:paraId="4007C2A7" w14:textId="77777777" w:rsidTr="00A159B4">
        <w:trPr>
          <w:trHeight w:val="20"/>
        </w:trPr>
        <w:tc>
          <w:tcPr>
            <w:tcW w:w="1439" w:type="pct"/>
            <w:tcBorders>
              <w:left w:val="nil"/>
              <w:bottom w:val="single" w:sz="4" w:space="0" w:color="auto"/>
              <w:right w:val="nil"/>
            </w:tcBorders>
            <w:shd w:val="clear" w:color="auto" w:fill="auto"/>
            <w:vAlign w:val="bottom"/>
          </w:tcPr>
          <w:p w14:paraId="2CCD2DFD" w14:textId="25254FE3" w:rsidR="007B3248" w:rsidRPr="008B497D" w:rsidRDefault="007B3248" w:rsidP="00153C9B">
            <w:pPr>
              <w:spacing w:after="0" w:line="240" w:lineRule="auto"/>
              <w:rPr>
                <w:rFonts w:cs="Times New Roman"/>
                <w:b/>
                <w:sz w:val="20"/>
                <w:szCs w:val="20"/>
              </w:rPr>
            </w:pPr>
            <w:r w:rsidRPr="008B497D">
              <w:rPr>
                <w:rFonts w:cs="Times New Roman"/>
                <w:b/>
                <w:sz w:val="20"/>
                <w:szCs w:val="20"/>
              </w:rPr>
              <w:t xml:space="preserve">Patient </w:t>
            </w:r>
            <w:r w:rsidR="00153C9B" w:rsidRPr="008B497D">
              <w:rPr>
                <w:rFonts w:cs="Times New Roman"/>
                <w:b/>
                <w:sz w:val="20"/>
                <w:szCs w:val="20"/>
              </w:rPr>
              <w:t>characteristic</w:t>
            </w:r>
          </w:p>
        </w:tc>
        <w:tc>
          <w:tcPr>
            <w:tcW w:w="565" w:type="pct"/>
            <w:tcBorders>
              <w:left w:val="nil"/>
              <w:bottom w:val="single" w:sz="4" w:space="0" w:color="auto"/>
              <w:right w:val="nil"/>
            </w:tcBorders>
            <w:vAlign w:val="bottom"/>
          </w:tcPr>
          <w:p w14:paraId="566A0D3D" w14:textId="77777777" w:rsidR="007B3248" w:rsidRPr="008B497D" w:rsidRDefault="007B3248" w:rsidP="00A159B4">
            <w:pPr>
              <w:spacing w:after="0" w:line="240" w:lineRule="auto"/>
              <w:rPr>
                <w:rFonts w:cs="Times New Roman"/>
                <w:b/>
                <w:sz w:val="20"/>
                <w:szCs w:val="20"/>
              </w:rPr>
            </w:pPr>
          </w:p>
          <w:p w14:paraId="3D8ABE31"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Europe</w:t>
            </w:r>
          </w:p>
          <w:p w14:paraId="0EAF4043"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N=1818</w:t>
            </w:r>
          </w:p>
        </w:tc>
        <w:tc>
          <w:tcPr>
            <w:tcW w:w="584" w:type="pct"/>
            <w:tcBorders>
              <w:left w:val="nil"/>
              <w:bottom w:val="single" w:sz="4" w:space="0" w:color="auto"/>
              <w:right w:val="nil"/>
            </w:tcBorders>
            <w:vAlign w:val="bottom"/>
          </w:tcPr>
          <w:p w14:paraId="7440F160"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Canada</w:t>
            </w:r>
          </w:p>
          <w:p w14:paraId="7A78E210"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N=218</w:t>
            </w:r>
          </w:p>
        </w:tc>
        <w:tc>
          <w:tcPr>
            <w:tcW w:w="587" w:type="pct"/>
            <w:tcBorders>
              <w:left w:val="nil"/>
              <w:bottom w:val="single" w:sz="4" w:space="0" w:color="auto"/>
              <w:right w:val="nil"/>
            </w:tcBorders>
            <w:vAlign w:val="bottom"/>
          </w:tcPr>
          <w:p w14:paraId="0A857920" w14:textId="77777777" w:rsidR="007B3248" w:rsidRPr="008B497D" w:rsidRDefault="007B3248" w:rsidP="00A159B4">
            <w:pPr>
              <w:spacing w:after="0" w:line="240" w:lineRule="auto"/>
              <w:rPr>
                <w:rFonts w:cs="Times New Roman"/>
                <w:b/>
                <w:sz w:val="20"/>
                <w:szCs w:val="20"/>
              </w:rPr>
            </w:pPr>
          </w:p>
          <w:p w14:paraId="3D847719"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Middle East</w:t>
            </w:r>
          </w:p>
          <w:p w14:paraId="1DD9D5F2"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N=88</w:t>
            </w:r>
          </w:p>
        </w:tc>
        <w:tc>
          <w:tcPr>
            <w:tcW w:w="607" w:type="pct"/>
            <w:tcBorders>
              <w:left w:val="nil"/>
              <w:bottom w:val="single" w:sz="4" w:space="0" w:color="auto"/>
              <w:right w:val="nil"/>
            </w:tcBorders>
            <w:vAlign w:val="bottom"/>
          </w:tcPr>
          <w:p w14:paraId="48F172EA"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Latin America</w:t>
            </w:r>
          </w:p>
          <w:p w14:paraId="71D25837"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N=906</w:t>
            </w:r>
          </w:p>
        </w:tc>
        <w:tc>
          <w:tcPr>
            <w:tcW w:w="625" w:type="pct"/>
            <w:tcBorders>
              <w:left w:val="nil"/>
              <w:bottom w:val="single" w:sz="4" w:space="0" w:color="auto"/>
              <w:right w:val="nil"/>
            </w:tcBorders>
            <w:vAlign w:val="bottom"/>
          </w:tcPr>
          <w:p w14:paraId="2D8F34B0" w14:textId="77777777" w:rsidR="007B3248" w:rsidRPr="008B497D" w:rsidRDefault="007B3248" w:rsidP="00A159B4">
            <w:pPr>
              <w:spacing w:after="0" w:line="240" w:lineRule="auto"/>
              <w:rPr>
                <w:rFonts w:cs="Times New Roman"/>
                <w:b/>
                <w:sz w:val="20"/>
                <w:szCs w:val="20"/>
              </w:rPr>
            </w:pPr>
          </w:p>
          <w:p w14:paraId="69E4FD68"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South Africa</w:t>
            </w:r>
          </w:p>
          <w:p w14:paraId="10DA64D6"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N=117</w:t>
            </w:r>
          </w:p>
        </w:tc>
        <w:tc>
          <w:tcPr>
            <w:tcW w:w="593" w:type="pct"/>
            <w:tcBorders>
              <w:left w:val="nil"/>
              <w:bottom w:val="single" w:sz="4" w:space="0" w:color="auto"/>
              <w:right w:val="nil"/>
            </w:tcBorders>
            <w:shd w:val="clear" w:color="auto" w:fill="auto"/>
            <w:vAlign w:val="bottom"/>
          </w:tcPr>
          <w:p w14:paraId="255B285B" w14:textId="77777777" w:rsidR="007B3248" w:rsidRPr="008B497D" w:rsidRDefault="007B3248" w:rsidP="00A159B4">
            <w:pPr>
              <w:spacing w:after="0" w:line="240" w:lineRule="auto"/>
              <w:rPr>
                <w:rFonts w:cs="Times New Roman"/>
                <w:b/>
                <w:sz w:val="20"/>
                <w:szCs w:val="20"/>
              </w:rPr>
            </w:pPr>
          </w:p>
          <w:p w14:paraId="3527F0E5"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Asia</w:t>
            </w:r>
          </w:p>
          <w:p w14:paraId="58513FC1" w14:textId="77777777" w:rsidR="007B3248" w:rsidRPr="008B497D" w:rsidRDefault="007B3248" w:rsidP="00A159B4">
            <w:pPr>
              <w:spacing w:after="0" w:line="240" w:lineRule="auto"/>
              <w:rPr>
                <w:rFonts w:cs="Times New Roman"/>
                <w:b/>
                <w:sz w:val="20"/>
                <w:szCs w:val="20"/>
              </w:rPr>
            </w:pPr>
            <w:r w:rsidRPr="008B497D">
              <w:rPr>
                <w:rFonts w:cs="Times New Roman"/>
                <w:b/>
                <w:sz w:val="20"/>
                <w:szCs w:val="20"/>
              </w:rPr>
              <w:t>N=133</w:t>
            </w:r>
          </w:p>
        </w:tc>
      </w:tr>
      <w:tr w:rsidR="003B4332" w:rsidRPr="008B497D" w14:paraId="16B5CA89" w14:textId="77777777" w:rsidTr="00A159B4">
        <w:trPr>
          <w:trHeight w:val="20"/>
        </w:trPr>
        <w:tc>
          <w:tcPr>
            <w:tcW w:w="1439" w:type="pct"/>
            <w:tcBorders>
              <w:top w:val="nil"/>
              <w:left w:val="nil"/>
              <w:bottom w:val="nil"/>
              <w:right w:val="nil"/>
            </w:tcBorders>
            <w:shd w:val="clear" w:color="auto" w:fill="auto"/>
          </w:tcPr>
          <w:p w14:paraId="04C35DF5" w14:textId="77777777" w:rsidR="00CC5725" w:rsidRPr="008B497D" w:rsidRDefault="00CC5725" w:rsidP="00A159B4">
            <w:pPr>
              <w:spacing w:after="0" w:line="240" w:lineRule="auto"/>
              <w:ind w:left="180" w:hanging="180"/>
              <w:rPr>
                <w:rFonts w:cs="Times New Roman"/>
                <w:sz w:val="20"/>
                <w:szCs w:val="20"/>
              </w:rPr>
            </w:pPr>
            <w:bookmarkStart w:id="14" w:name="_GoBack"/>
            <w:r w:rsidRPr="008B497D">
              <w:rPr>
                <w:rFonts w:cs="Times New Roman"/>
                <w:sz w:val="20"/>
                <w:szCs w:val="20"/>
              </w:rPr>
              <w:t xml:space="preserve">EULAR </w:t>
            </w:r>
            <w:bookmarkEnd w:id="14"/>
            <w:r w:rsidRPr="008B497D">
              <w:rPr>
                <w:rFonts w:cs="Times New Roman"/>
                <w:sz w:val="20"/>
                <w:szCs w:val="20"/>
              </w:rPr>
              <w:t>disease activity, n (%)</w:t>
            </w:r>
          </w:p>
        </w:tc>
        <w:tc>
          <w:tcPr>
            <w:tcW w:w="565" w:type="pct"/>
            <w:tcBorders>
              <w:top w:val="nil"/>
              <w:left w:val="nil"/>
              <w:bottom w:val="nil"/>
              <w:right w:val="nil"/>
            </w:tcBorders>
          </w:tcPr>
          <w:p w14:paraId="55F838F3" w14:textId="77777777" w:rsidR="00CC5725" w:rsidRPr="008B497D" w:rsidRDefault="00CC5725" w:rsidP="00A159B4">
            <w:pPr>
              <w:spacing w:after="0" w:line="240" w:lineRule="auto"/>
              <w:rPr>
                <w:rFonts w:cs="Times New Roman"/>
                <w:sz w:val="20"/>
                <w:szCs w:val="20"/>
              </w:rPr>
            </w:pPr>
          </w:p>
        </w:tc>
        <w:tc>
          <w:tcPr>
            <w:tcW w:w="584" w:type="pct"/>
            <w:tcBorders>
              <w:top w:val="nil"/>
              <w:left w:val="nil"/>
              <w:bottom w:val="nil"/>
              <w:right w:val="nil"/>
            </w:tcBorders>
          </w:tcPr>
          <w:p w14:paraId="2EAD9DEB" w14:textId="77777777" w:rsidR="00CC5725" w:rsidRPr="008B497D" w:rsidRDefault="00CC5725" w:rsidP="00A159B4">
            <w:pPr>
              <w:spacing w:after="0" w:line="240" w:lineRule="auto"/>
              <w:rPr>
                <w:rFonts w:cs="Times New Roman"/>
                <w:sz w:val="20"/>
                <w:szCs w:val="20"/>
              </w:rPr>
            </w:pPr>
          </w:p>
        </w:tc>
        <w:tc>
          <w:tcPr>
            <w:tcW w:w="587" w:type="pct"/>
            <w:tcBorders>
              <w:top w:val="nil"/>
              <w:left w:val="nil"/>
              <w:bottom w:val="nil"/>
              <w:right w:val="nil"/>
            </w:tcBorders>
          </w:tcPr>
          <w:p w14:paraId="558FF977" w14:textId="77777777" w:rsidR="00CC5725" w:rsidRPr="008B497D" w:rsidRDefault="00CC5725" w:rsidP="00A159B4">
            <w:pPr>
              <w:spacing w:after="0" w:line="240" w:lineRule="auto"/>
              <w:rPr>
                <w:rFonts w:cs="Times New Roman"/>
                <w:sz w:val="20"/>
                <w:szCs w:val="20"/>
              </w:rPr>
            </w:pPr>
          </w:p>
        </w:tc>
        <w:tc>
          <w:tcPr>
            <w:tcW w:w="607" w:type="pct"/>
            <w:tcBorders>
              <w:top w:val="nil"/>
              <w:left w:val="nil"/>
              <w:bottom w:val="nil"/>
              <w:right w:val="nil"/>
            </w:tcBorders>
          </w:tcPr>
          <w:p w14:paraId="0F6233CF" w14:textId="77777777" w:rsidR="00CC5725" w:rsidRPr="008B497D" w:rsidRDefault="00CC5725" w:rsidP="00A159B4">
            <w:pPr>
              <w:spacing w:after="0" w:line="240" w:lineRule="auto"/>
              <w:rPr>
                <w:rFonts w:cs="Times New Roman"/>
                <w:sz w:val="20"/>
                <w:szCs w:val="20"/>
              </w:rPr>
            </w:pPr>
          </w:p>
        </w:tc>
        <w:tc>
          <w:tcPr>
            <w:tcW w:w="625" w:type="pct"/>
            <w:tcBorders>
              <w:top w:val="nil"/>
              <w:left w:val="nil"/>
              <w:bottom w:val="nil"/>
              <w:right w:val="nil"/>
            </w:tcBorders>
          </w:tcPr>
          <w:p w14:paraId="456A3D0D" w14:textId="77777777" w:rsidR="00CC5725" w:rsidRPr="008B497D" w:rsidRDefault="00CC5725" w:rsidP="00A159B4">
            <w:pPr>
              <w:spacing w:after="0" w:line="240" w:lineRule="auto"/>
              <w:rPr>
                <w:rFonts w:cs="Times New Roman"/>
                <w:sz w:val="20"/>
                <w:szCs w:val="20"/>
              </w:rPr>
            </w:pPr>
          </w:p>
        </w:tc>
        <w:tc>
          <w:tcPr>
            <w:tcW w:w="593" w:type="pct"/>
            <w:tcBorders>
              <w:top w:val="nil"/>
              <w:left w:val="nil"/>
              <w:bottom w:val="nil"/>
              <w:right w:val="nil"/>
            </w:tcBorders>
            <w:shd w:val="clear" w:color="auto" w:fill="auto"/>
          </w:tcPr>
          <w:p w14:paraId="17B5060C" w14:textId="77777777" w:rsidR="00CC5725" w:rsidRPr="008B497D" w:rsidRDefault="00CC5725" w:rsidP="00A159B4">
            <w:pPr>
              <w:spacing w:after="0" w:line="240" w:lineRule="auto"/>
              <w:rPr>
                <w:rFonts w:cs="Times New Roman"/>
                <w:sz w:val="20"/>
                <w:szCs w:val="20"/>
              </w:rPr>
            </w:pPr>
          </w:p>
        </w:tc>
      </w:tr>
      <w:tr w:rsidR="003B4332" w:rsidRPr="008B497D" w14:paraId="4D5B74A7" w14:textId="77777777" w:rsidTr="00A159B4">
        <w:trPr>
          <w:trHeight w:val="20"/>
        </w:trPr>
        <w:tc>
          <w:tcPr>
            <w:tcW w:w="1439" w:type="pct"/>
            <w:tcBorders>
              <w:top w:val="nil"/>
              <w:left w:val="nil"/>
              <w:bottom w:val="nil"/>
              <w:right w:val="nil"/>
            </w:tcBorders>
            <w:shd w:val="clear" w:color="auto" w:fill="auto"/>
          </w:tcPr>
          <w:p w14:paraId="5727AAE2" w14:textId="77777777" w:rsidR="00CC5725" w:rsidRPr="008B497D" w:rsidRDefault="00CC5725" w:rsidP="00A159B4">
            <w:pPr>
              <w:spacing w:after="0" w:line="240" w:lineRule="auto"/>
              <w:ind w:left="180"/>
              <w:rPr>
                <w:rFonts w:cs="Times New Roman"/>
                <w:sz w:val="20"/>
                <w:szCs w:val="20"/>
              </w:rPr>
            </w:pPr>
            <w:r w:rsidRPr="008B497D">
              <w:rPr>
                <w:rFonts w:cs="Times New Roman"/>
                <w:sz w:val="20"/>
                <w:szCs w:val="20"/>
              </w:rPr>
              <w:t>Moderate</w:t>
            </w:r>
            <w:r w:rsidRPr="008B497D">
              <w:rPr>
                <w:rFonts w:cs="Times New Roman"/>
                <w:sz w:val="20"/>
                <w:szCs w:val="20"/>
                <w:vertAlign w:val="superscript"/>
              </w:rPr>
              <w:t>a</w:t>
            </w:r>
          </w:p>
        </w:tc>
        <w:tc>
          <w:tcPr>
            <w:tcW w:w="565" w:type="pct"/>
            <w:tcBorders>
              <w:top w:val="nil"/>
              <w:left w:val="nil"/>
              <w:bottom w:val="nil"/>
              <w:right w:val="nil"/>
            </w:tcBorders>
          </w:tcPr>
          <w:p w14:paraId="27D37406"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525 (29.0)</w:t>
            </w:r>
          </w:p>
        </w:tc>
        <w:tc>
          <w:tcPr>
            <w:tcW w:w="584" w:type="pct"/>
            <w:tcBorders>
              <w:top w:val="nil"/>
              <w:left w:val="nil"/>
              <w:bottom w:val="nil"/>
              <w:right w:val="nil"/>
            </w:tcBorders>
          </w:tcPr>
          <w:p w14:paraId="7616CE70"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50 (23.0)</w:t>
            </w:r>
          </w:p>
        </w:tc>
        <w:tc>
          <w:tcPr>
            <w:tcW w:w="587" w:type="pct"/>
            <w:tcBorders>
              <w:top w:val="nil"/>
              <w:left w:val="nil"/>
              <w:bottom w:val="nil"/>
              <w:right w:val="nil"/>
            </w:tcBorders>
          </w:tcPr>
          <w:p w14:paraId="63FA8ABB"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19 (21.8)</w:t>
            </w:r>
          </w:p>
        </w:tc>
        <w:tc>
          <w:tcPr>
            <w:tcW w:w="607" w:type="pct"/>
            <w:tcBorders>
              <w:top w:val="nil"/>
              <w:left w:val="nil"/>
              <w:bottom w:val="nil"/>
              <w:right w:val="nil"/>
            </w:tcBorders>
          </w:tcPr>
          <w:p w14:paraId="1DA9254B"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84 (9.3)</w:t>
            </w:r>
          </w:p>
        </w:tc>
        <w:tc>
          <w:tcPr>
            <w:tcW w:w="625" w:type="pct"/>
            <w:tcBorders>
              <w:top w:val="nil"/>
              <w:left w:val="nil"/>
              <w:bottom w:val="nil"/>
              <w:right w:val="nil"/>
            </w:tcBorders>
          </w:tcPr>
          <w:p w14:paraId="7D085D4C"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10 (8.5)</w:t>
            </w:r>
          </w:p>
        </w:tc>
        <w:tc>
          <w:tcPr>
            <w:tcW w:w="593" w:type="pct"/>
            <w:tcBorders>
              <w:top w:val="nil"/>
              <w:left w:val="nil"/>
              <w:bottom w:val="nil"/>
              <w:right w:val="nil"/>
            </w:tcBorders>
            <w:shd w:val="clear" w:color="auto" w:fill="auto"/>
          </w:tcPr>
          <w:p w14:paraId="44F02F82"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10 (7.5)</w:t>
            </w:r>
          </w:p>
        </w:tc>
      </w:tr>
      <w:tr w:rsidR="003B4332" w:rsidRPr="008B497D" w14:paraId="7181AD5A" w14:textId="77777777" w:rsidTr="00A159B4">
        <w:trPr>
          <w:trHeight w:val="20"/>
        </w:trPr>
        <w:tc>
          <w:tcPr>
            <w:tcW w:w="1439" w:type="pct"/>
            <w:tcBorders>
              <w:top w:val="nil"/>
              <w:left w:val="nil"/>
              <w:bottom w:val="nil"/>
              <w:right w:val="nil"/>
            </w:tcBorders>
            <w:shd w:val="clear" w:color="auto" w:fill="auto"/>
          </w:tcPr>
          <w:p w14:paraId="4897101F" w14:textId="77777777" w:rsidR="00CC5725" w:rsidRPr="008B497D" w:rsidRDefault="00CC5725" w:rsidP="00A159B4">
            <w:pPr>
              <w:spacing w:after="0" w:line="240" w:lineRule="auto"/>
              <w:ind w:left="180"/>
              <w:rPr>
                <w:rFonts w:cs="Times New Roman"/>
                <w:sz w:val="20"/>
                <w:szCs w:val="20"/>
              </w:rPr>
            </w:pPr>
            <w:r w:rsidRPr="008B497D">
              <w:rPr>
                <w:rFonts w:cs="Times New Roman"/>
                <w:sz w:val="20"/>
                <w:szCs w:val="20"/>
              </w:rPr>
              <w:t>High</w:t>
            </w:r>
            <w:r w:rsidRPr="008B497D">
              <w:rPr>
                <w:rFonts w:cs="Times New Roman"/>
                <w:sz w:val="20"/>
                <w:szCs w:val="20"/>
                <w:vertAlign w:val="superscript"/>
              </w:rPr>
              <w:t>b</w:t>
            </w:r>
          </w:p>
        </w:tc>
        <w:tc>
          <w:tcPr>
            <w:tcW w:w="565" w:type="pct"/>
            <w:tcBorders>
              <w:top w:val="nil"/>
              <w:left w:val="nil"/>
              <w:bottom w:val="nil"/>
              <w:right w:val="nil"/>
            </w:tcBorders>
          </w:tcPr>
          <w:p w14:paraId="66524CDA"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1286 (71.0)</w:t>
            </w:r>
          </w:p>
        </w:tc>
        <w:tc>
          <w:tcPr>
            <w:tcW w:w="584" w:type="pct"/>
            <w:tcBorders>
              <w:top w:val="nil"/>
              <w:left w:val="nil"/>
              <w:bottom w:val="nil"/>
              <w:right w:val="nil"/>
            </w:tcBorders>
          </w:tcPr>
          <w:p w14:paraId="7E5B2DFE"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167 (77.0)</w:t>
            </w:r>
          </w:p>
        </w:tc>
        <w:tc>
          <w:tcPr>
            <w:tcW w:w="587" w:type="pct"/>
            <w:tcBorders>
              <w:top w:val="nil"/>
              <w:left w:val="nil"/>
              <w:bottom w:val="nil"/>
              <w:right w:val="nil"/>
            </w:tcBorders>
          </w:tcPr>
          <w:p w14:paraId="0B007192"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68 (78.2)</w:t>
            </w:r>
          </w:p>
        </w:tc>
        <w:tc>
          <w:tcPr>
            <w:tcW w:w="607" w:type="pct"/>
            <w:tcBorders>
              <w:top w:val="nil"/>
              <w:left w:val="nil"/>
              <w:bottom w:val="nil"/>
              <w:right w:val="nil"/>
            </w:tcBorders>
          </w:tcPr>
          <w:p w14:paraId="2B11B11A"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821 (90.7)</w:t>
            </w:r>
          </w:p>
        </w:tc>
        <w:tc>
          <w:tcPr>
            <w:tcW w:w="625" w:type="pct"/>
            <w:tcBorders>
              <w:top w:val="nil"/>
              <w:left w:val="nil"/>
              <w:bottom w:val="nil"/>
              <w:right w:val="nil"/>
            </w:tcBorders>
          </w:tcPr>
          <w:p w14:paraId="60C3FBB9"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107 (91.5)</w:t>
            </w:r>
          </w:p>
        </w:tc>
        <w:tc>
          <w:tcPr>
            <w:tcW w:w="593" w:type="pct"/>
            <w:tcBorders>
              <w:top w:val="nil"/>
              <w:left w:val="nil"/>
              <w:bottom w:val="nil"/>
              <w:right w:val="nil"/>
            </w:tcBorders>
            <w:shd w:val="clear" w:color="auto" w:fill="auto"/>
          </w:tcPr>
          <w:p w14:paraId="599CDAC5" w14:textId="77777777" w:rsidR="00CC5725" w:rsidRPr="008B497D" w:rsidRDefault="00CC5725" w:rsidP="00A159B4">
            <w:pPr>
              <w:spacing w:after="0" w:line="240" w:lineRule="auto"/>
              <w:rPr>
                <w:rFonts w:cs="Times New Roman"/>
                <w:sz w:val="20"/>
                <w:szCs w:val="20"/>
              </w:rPr>
            </w:pPr>
            <w:r w:rsidRPr="008B497D">
              <w:rPr>
                <w:rFonts w:cs="Times New Roman"/>
                <w:sz w:val="20"/>
                <w:szCs w:val="20"/>
              </w:rPr>
              <w:t>123 (92.5)</w:t>
            </w:r>
          </w:p>
        </w:tc>
      </w:tr>
      <w:tr w:rsidR="003B4332" w:rsidRPr="008B497D" w14:paraId="42CE8993" w14:textId="77777777" w:rsidTr="00A159B4">
        <w:trPr>
          <w:trHeight w:val="20"/>
        </w:trPr>
        <w:tc>
          <w:tcPr>
            <w:tcW w:w="1439" w:type="pct"/>
            <w:tcBorders>
              <w:top w:val="nil"/>
              <w:left w:val="nil"/>
              <w:bottom w:val="nil"/>
              <w:right w:val="nil"/>
            </w:tcBorders>
            <w:shd w:val="clear" w:color="auto" w:fill="auto"/>
          </w:tcPr>
          <w:p w14:paraId="16E44438" w14:textId="682C1D24" w:rsidR="00CC5725" w:rsidRPr="008B497D" w:rsidRDefault="00CC5725" w:rsidP="00CD4AFF">
            <w:pPr>
              <w:spacing w:after="0" w:line="240" w:lineRule="auto"/>
              <w:ind w:left="180" w:hanging="180"/>
              <w:rPr>
                <w:rFonts w:cs="Times New Roman"/>
                <w:sz w:val="20"/>
                <w:szCs w:val="20"/>
              </w:rPr>
            </w:pPr>
            <w:r w:rsidRPr="008B497D">
              <w:rPr>
                <w:rFonts w:cs="Times New Roman"/>
                <w:sz w:val="20"/>
                <w:szCs w:val="20"/>
              </w:rPr>
              <w:t xml:space="preserve">DAS28-ESR, mean </w:t>
            </w:r>
            <w:r w:rsidR="00CD4AFF" w:rsidRPr="008B497D">
              <w:rPr>
                <w:rFonts w:cs="Times New Roman"/>
                <w:sz w:val="20"/>
                <w:szCs w:val="20"/>
              </w:rPr>
              <w:t xml:space="preserve">± </w:t>
            </w:r>
            <w:r w:rsidRPr="008B497D">
              <w:rPr>
                <w:rFonts w:cs="Times New Roman"/>
                <w:sz w:val="20"/>
                <w:szCs w:val="20"/>
              </w:rPr>
              <w:t>SD</w:t>
            </w:r>
          </w:p>
        </w:tc>
        <w:tc>
          <w:tcPr>
            <w:tcW w:w="565" w:type="pct"/>
            <w:tcBorders>
              <w:top w:val="nil"/>
              <w:left w:val="nil"/>
              <w:bottom w:val="nil"/>
              <w:right w:val="nil"/>
            </w:tcBorders>
          </w:tcPr>
          <w:p w14:paraId="4E19C8D2" w14:textId="105A7238" w:rsidR="00CC5725" w:rsidRPr="008B497D" w:rsidRDefault="00CC5725" w:rsidP="00CD4AFF">
            <w:pPr>
              <w:spacing w:after="0" w:line="240" w:lineRule="auto"/>
              <w:rPr>
                <w:rFonts w:cs="Times New Roman"/>
                <w:sz w:val="20"/>
                <w:szCs w:val="20"/>
              </w:rPr>
            </w:pPr>
            <w:r w:rsidRPr="008B497D">
              <w:rPr>
                <w:rFonts w:cs="Times New Roman"/>
                <w:sz w:val="20"/>
                <w:szCs w:val="20"/>
              </w:rPr>
              <w:t xml:space="preserve">5.7 </w:t>
            </w:r>
            <w:r w:rsidR="00CD4AFF" w:rsidRPr="008B497D">
              <w:rPr>
                <w:rFonts w:cs="Times New Roman"/>
                <w:sz w:val="20"/>
                <w:szCs w:val="20"/>
              </w:rPr>
              <w:t xml:space="preserve">± </w:t>
            </w:r>
            <w:r w:rsidRPr="008B497D">
              <w:rPr>
                <w:rFonts w:cs="Times New Roman"/>
                <w:sz w:val="20"/>
                <w:szCs w:val="20"/>
              </w:rPr>
              <w:t xml:space="preserve">1.0              </w:t>
            </w:r>
          </w:p>
        </w:tc>
        <w:tc>
          <w:tcPr>
            <w:tcW w:w="584" w:type="pct"/>
            <w:tcBorders>
              <w:top w:val="nil"/>
              <w:left w:val="nil"/>
              <w:bottom w:val="nil"/>
              <w:right w:val="nil"/>
            </w:tcBorders>
          </w:tcPr>
          <w:p w14:paraId="4E3A0E22" w14:textId="3F2798F1"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5.9 </w:t>
            </w:r>
            <w:r w:rsidR="00CD4AFF" w:rsidRPr="008B497D">
              <w:rPr>
                <w:rFonts w:cs="Times New Roman"/>
                <w:sz w:val="20"/>
                <w:szCs w:val="20"/>
              </w:rPr>
              <w:t xml:space="preserve">± </w:t>
            </w:r>
            <w:r w:rsidRPr="008B497D">
              <w:rPr>
                <w:rFonts w:cs="Times New Roman"/>
                <w:sz w:val="20"/>
                <w:szCs w:val="20"/>
              </w:rPr>
              <w:t>1.1</w:t>
            </w:r>
          </w:p>
        </w:tc>
        <w:tc>
          <w:tcPr>
            <w:tcW w:w="587" w:type="pct"/>
            <w:tcBorders>
              <w:top w:val="nil"/>
              <w:left w:val="nil"/>
              <w:bottom w:val="nil"/>
              <w:right w:val="nil"/>
            </w:tcBorders>
          </w:tcPr>
          <w:p w14:paraId="243D1322" w14:textId="6D233E13"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6.0 </w:t>
            </w:r>
            <w:r w:rsidR="00CD4AFF" w:rsidRPr="008B497D">
              <w:rPr>
                <w:rFonts w:cs="Times New Roman"/>
                <w:sz w:val="20"/>
                <w:szCs w:val="20"/>
              </w:rPr>
              <w:t xml:space="preserve">± </w:t>
            </w:r>
            <w:r w:rsidRPr="008B497D">
              <w:rPr>
                <w:rFonts w:cs="Times New Roman"/>
                <w:sz w:val="20"/>
                <w:szCs w:val="20"/>
              </w:rPr>
              <w:t>1.0</w:t>
            </w:r>
          </w:p>
        </w:tc>
        <w:tc>
          <w:tcPr>
            <w:tcW w:w="607" w:type="pct"/>
            <w:tcBorders>
              <w:top w:val="nil"/>
              <w:left w:val="nil"/>
              <w:bottom w:val="nil"/>
              <w:right w:val="nil"/>
            </w:tcBorders>
          </w:tcPr>
          <w:p w14:paraId="5613BE97" w14:textId="7C1147A6"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6.4 </w:t>
            </w:r>
            <w:r w:rsidR="00CD4AFF" w:rsidRPr="008B497D">
              <w:rPr>
                <w:rFonts w:cs="Times New Roman"/>
                <w:sz w:val="20"/>
                <w:szCs w:val="20"/>
              </w:rPr>
              <w:t xml:space="preserve">± </w:t>
            </w:r>
            <w:r w:rsidRPr="008B497D">
              <w:rPr>
                <w:rFonts w:cs="Times New Roman"/>
                <w:sz w:val="20"/>
                <w:szCs w:val="20"/>
              </w:rPr>
              <w:t>1.0</w:t>
            </w:r>
          </w:p>
        </w:tc>
        <w:tc>
          <w:tcPr>
            <w:tcW w:w="625" w:type="pct"/>
            <w:tcBorders>
              <w:top w:val="nil"/>
              <w:left w:val="nil"/>
              <w:bottom w:val="nil"/>
              <w:right w:val="nil"/>
            </w:tcBorders>
          </w:tcPr>
          <w:p w14:paraId="4E838C62" w14:textId="3DF6A8F6"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6.7 </w:t>
            </w:r>
            <w:r w:rsidR="00CD4AFF" w:rsidRPr="008B497D">
              <w:rPr>
                <w:rFonts w:cs="Times New Roman"/>
                <w:sz w:val="20"/>
                <w:szCs w:val="20"/>
              </w:rPr>
              <w:t xml:space="preserve">± </w:t>
            </w:r>
            <w:r w:rsidRPr="008B497D">
              <w:rPr>
                <w:rFonts w:cs="Times New Roman"/>
                <w:sz w:val="20"/>
                <w:szCs w:val="20"/>
              </w:rPr>
              <w:t>1.1</w:t>
            </w:r>
          </w:p>
        </w:tc>
        <w:tc>
          <w:tcPr>
            <w:tcW w:w="593" w:type="pct"/>
            <w:tcBorders>
              <w:top w:val="nil"/>
              <w:left w:val="nil"/>
              <w:bottom w:val="nil"/>
              <w:right w:val="nil"/>
            </w:tcBorders>
            <w:shd w:val="clear" w:color="auto" w:fill="auto"/>
          </w:tcPr>
          <w:p w14:paraId="27AD6A2A" w14:textId="36C7B924" w:rsidR="00CC5725" w:rsidRPr="008B497D" w:rsidRDefault="00CC5725" w:rsidP="00EA06D0">
            <w:pPr>
              <w:spacing w:after="0" w:line="240" w:lineRule="auto"/>
              <w:rPr>
                <w:rFonts w:cs="Times New Roman"/>
                <w:sz w:val="20"/>
                <w:szCs w:val="20"/>
              </w:rPr>
            </w:pPr>
            <w:r w:rsidRPr="008B497D">
              <w:rPr>
                <w:rFonts w:cs="Times New Roman"/>
                <w:sz w:val="20"/>
                <w:szCs w:val="20"/>
              </w:rPr>
              <w:t xml:space="preserve">6.2 </w:t>
            </w:r>
            <w:r w:rsidR="00CD4AFF" w:rsidRPr="008B497D">
              <w:rPr>
                <w:rFonts w:cs="Times New Roman"/>
                <w:sz w:val="20"/>
                <w:szCs w:val="20"/>
              </w:rPr>
              <w:t xml:space="preserve">± </w:t>
            </w:r>
            <w:r w:rsidRPr="008B497D">
              <w:rPr>
                <w:rFonts w:cs="Times New Roman"/>
                <w:sz w:val="20"/>
                <w:szCs w:val="20"/>
              </w:rPr>
              <w:t>0.9</w:t>
            </w:r>
          </w:p>
        </w:tc>
      </w:tr>
      <w:tr w:rsidR="003B4332" w:rsidRPr="008B497D" w14:paraId="6EB926AC" w14:textId="77777777" w:rsidTr="00A159B4">
        <w:trPr>
          <w:trHeight w:val="20"/>
        </w:trPr>
        <w:tc>
          <w:tcPr>
            <w:tcW w:w="1439" w:type="pct"/>
            <w:tcBorders>
              <w:top w:val="nil"/>
              <w:left w:val="nil"/>
              <w:bottom w:val="nil"/>
              <w:right w:val="nil"/>
            </w:tcBorders>
            <w:shd w:val="clear" w:color="auto" w:fill="auto"/>
          </w:tcPr>
          <w:p w14:paraId="0880AEB6" w14:textId="1696CB3F" w:rsidR="00CC5725" w:rsidRPr="008B497D" w:rsidRDefault="00CD4AFF" w:rsidP="00A159B4">
            <w:pPr>
              <w:spacing w:after="0" w:line="240" w:lineRule="auto"/>
              <w:ind w:left="180" w:hanging="180"/>
              <w:rPr>
                <w:rFonts w:cs="Times New Roman"/>
                <w:sz w:val="20"/>
                <w:szCs w:val="20"/>
              </w:rPr>
            </w:pPr>
            <w:r w:rsidRPr="008B497D">
              <w:rPr>
                <w:rFonts w:cs="Times New Roman"/>
                <w:sz w:val="20"/>
                <w:szCs w:val="20"/>
              </w:rPr>
              <w:t>DAS28-CRP, mean ± SD</w:t>
            </w:r>
          </w:p>
        </w:tc>
        <w:tc>
          <w:tcPr>
            <w:tcW w:w="565" w:type="pct"/>
            <w:tcBorders>
              <w:top w:val="nil"/>
              <w:left w:val="nil"/>
              <w:bottom w:val="nil"/>
              <w:right w:val="nil"/>
            </w:tcBorders>
          </w:tcPr>
          <w:p w14:paraId="4BBB3B95" w14:textId="3ABCB05F"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5.2 </w:t>
            </w:r>
            <w:r w:rsidR="00CD4AFF" w:rsidRPr="008B497D">
              <w:rPr>
                <w:rFonts w:cs="Times New Roman"/>
                <w:sz w:val="20"/>
                <w:szCs w:val="20"/>
              </w:rPr>
              <w:t xml:space="preserve">± </w:t>
            </w:r>
            <w:r w:rsidRPr="008B497D">
              <w:rPr>
                <w:rFonts w:cs="Times New Roman"/>
                <w:sz w:val="20"/>
                <w:szCs w:val="20"/>
              </w:rPr>
              <w:t>1.0</w:t>
            </w:r>
          </w:p>
        </w:tc>
        <w:tc>
          <w:tcPr>
            <w:tcW w:w="584" w:type="pct"/>
            <w:tcBorders>
              <w:top w:val="nil"/>
              <w:left w:val="nil"/>
              <w:bottom w:val="nil"/>
              <w:right w:val="nil"/>
            </w:tcBorders>
          </w:tcPr>
          <w:p w14:paraId="68E99732" w14:textId="73C6FF88"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5.5 </w:t>
            </w:r>
            <w:r w:rsidR="00CD4AFF" w:rsidRPr="008B497D">
              <w:rPr>
                <w:rFonts w:cs="Times New Roman"/>
                <w:sz w:val="20"/>
                <w:szCs w:val="20"/>
              </w:rPr>
              <w:t xml:space="preserve">± </w:t>
            </w:r>
            <w:r w:rsidRPr="008B497D">
              <w:rPr>
                <w:rFonts w:cs="Times New Roman"/>
                <w:sz w:val="20"/>
                <w:szCs w:val="20"/>
              </w:rPr>
              <w:t>1.0</w:t>
            </w:r>
          </w:p>
        </w:tc>
        <w:tc>
          <w:tcPr>
            <w:tcW w:w="587" w:type="pct"/>
            <w:tcBorders>
              <w:top w:val="nil"/>
              <w:left w:val="nil"/>
              <w:bottom w:val="nil"/>
              <w:right w:val="nil"/>
            </w:tcBorders>
          </w:tcPr>
          <w:p w14:paraId="645A51B9" w14:textId="3445E823"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5.4 </w:t>
            </w:r>
            <w:r w:rsidR="00CD4AFF" w:rsidRPr="008B497D">
              <w:rPr>
                <w:rFonts w:cs="Times New Roman"/>
                <w:sz w:val="20"/>
                <w:szCs w:val="20"/>
              </w:rPr>
              <w:t xml:space="preserve">± </w:t>
            </w:r>
            <w:r w:rsidRPr="008B497D">
              <w:rPr>
                <w:rFonts w:cs="Times New Roman"/>
                <w:sz w:val="20"/>
                <w:szCs w:val="20"/>
              </w:rPr>
              <w:t>0.9</w:t>
            </w:r>
          </w:p>
        </w:tc>
        <w:tc>
          <w:tcPr>
            <w:tcW w:w="607" w:type="pct"/>
            <w:tcBorders>
              <w:top w:val="nil"/>
              <w:left w:val="nil"/>
              <w:bottom w:val="nil"/>
              <w:right w:val="nil"/>
            </w:tcBorders>
          </w:tcPr>
          <w:p w14:paraId="77FE0A02" w14:textId="78E7578F"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5.8 </w:t>
            </w:r>
            <w:r w:rsidR="00CD4AFF" w:rsidRPr="008B497D">
              <w:rPr>
                <w:rFonts w:cs="Times New Roman"/>
                <w:sz w:val="20"/>
                <w:szCs w:val="20"/>
              </w:rPr>
              <w:t xml:space="preserve">± </w:t>
            </w:r>
            <w:r w:rsidRPr="008B497D">
              <w:rPr>
                <w:rFonts w:cs="Times New Roman"/>
                <w:sz w:val="20"/>
                <w:szCs w:val="20"/>
              </w:rPr>
              <w:t>1.0</w:t>
            </w:r>
          </w:p>
        </w:tc>
        <w:tc>
          <w:tcPr>
            <w:tcW w:w="625" w:type="pct"/>
            <w:tcBorders>
              <w:top w:val="nil"/>
              <w:left w:val="nil"/>
              <w:bottom w:val="nil"/>
              <w:right w:val="nil"/>
            </w:tcBorders>
          </w:tcPr>
          <w:p w14:paraId="67D2ECD4" w14:textId="5E1708C6"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5.8 </w:t>
            </w:r>
            <w:r w:rsidR="00CD4AFF" w:rsidRPr="008B497D">
              <w:rPr>
                <w:rFonts w:cs="Times New Roman"/>
                <w:sz w:val="20"/>
                <w:szCs w:val="20"/>
              </w:rPr>
              <w:t xml:space="preserve">± </w:t>
            </w:r>
            <w:r w:rsidRPr="008B497D">
              <w:rPr>
                <w:rFonts w:cs="Times New Roman"/>
                <w:sz w:val="20"/>
                <w:szCs w:val="20"/>
              </w:rPr>
              <w:t>1.0</w:t>
            </w:r>
          </w:p>
        </w:tc>
        <w:tc>
          <w:tcPr>
            <w:tcW w:w="593" w:type="pct"/>
            <w:tcBorders>
              <w:top w:val="nil"/>
              <w:left w:val="nil"/>
              <w:bottom w:val="nil"/>
              <w:right w:val="nil"/>
            </w:tcBorders>
            <w:shd w:val="clear" w:color="auto" w:fill="auto"/>
          </w:tcPr>
          <w:p w14:paraId="21D475D5" w14:textId="27166E13" w:rsidR="00CC5725" w:rsidRPr="008B497D" w:rsidRDefault="00CC5725" w:rsidP="00EA06D0">
            <w:pPr>
              <w:spacing w:after="0" w:line="240" w:lineRule="auto"/>
              <w:rPr>
                <w:rFonts w:cs="Times New Roman"/>
                <w:sz w:val="20"/>
                <w:szCs w:val="20"/>
              </w:rPr>
            </w:pPr>
            <w:r w:rsidRPr="008B497D">
              <w:rPr>
                <w:rFonts w:cs="Times New Roman"/>
                <w:sz w:val="20"/>
                <w:szCs w:val="20"/>
              </w:rPr>
              <w:t xml:space="preserve">5.4 </w:t>
            </w:r>
            <w:r w:rsidR="00CD4AFF" w:rsidRPr="008B497D">
              <w:rPr>
                <w:rFonts w:cs="Times New Roman"/>
                <w:sz w:val="20"/>
                <w:szCs w:val="20"/>
              </w:rPr>
              <w:t xml:space="preserve">± </w:t>
            </w:r>
            <w:r w:rsidRPr="008B497D">
              <w:rPr>
                <w:rFonts w:cs="Times New Roman"/>
                <w:sz w:val="20"/>
                <w:szCs w:val="20"/>
              </w:rPr>
              <w:t>0.9</w:t>
            </w:r>
          </w:p>
        </w:tc>
      </w:tr>
      <w:tr w:rsidR="003B4332" w:rsidRPr="008B497D" w14:paraId="7F9604E8" w14:textId="77777777" w:rsidTr="00A159B4">
        <w:trPr>
          <w:trHeight w:val="20"/>
        </w:trPr>
        <w:tc>
          <w:tcPr>
            <w:tcW w:w="1439" w:type="pct"/>
            <w:tcBorders>
              <w:top w:val="nil"/>
              <w:left w:val="nil"/>
              <w:bottom w:val="nil"/>
              <w:right w:val="nil"/>
            </w:tcBorders>
            <w:shd w:val="clear" w:color="auto" w:fill="auto"/>
          </w:tcPr>
          <w:p w14:paraId="500D7A76" w14:textId="493030CE" w:rsidR="00CC5725" w:rsidRPr="008B497D" w:rsidRDefault="00CC5725" w:rsidP="00CD4AFF">
            <w:pPr>
              <w:spacing w:after="0" w:line="240" w:lineRule="auto"/>
              <w:ind w:left="180" w:hanging="180"/>
              <w:rPr>
                <w:rFonts w:cs="Times New Roman"/>
                <w:sz w:val="20"/>
                <w:szCs w:val="20"/>
              </w:rPr>
            </w:pPr>
            <w:r w:rsidRPr="008B497D">
              <w:rPr>
                <w:rFonts w:cs="Times New Roman"/>
                <w:sz w:val="20"/>
                <w:szCs w:val="20"/>
              </w:rPr>
              <w:t xml:space="preserve">Disease duration (y), mean </w:t>
            </w:r>
            <w:r w:rsidR="00CD4AFF" w:rsidRPr="008B497D">
              <w:rPr>
                <w:rFonts w:cs="Times New Roman"/>
                <w:sz w:val="20"/>
                <w:szCs w:val="20"/>
              </w:rPr>
              <w:t xml:space="preserve">± </w:t>
            </w:r>
            <w:r w:rsidRPr="008B497D">
              <w:rPr>
                <w:rFonts w:cs="Times New Roman"/>
                <w:sz w:val="20"/>
                <w:szCs w:val="20"/>
              </w:rPr>
              <w:t>SD</w:t>
            </w:r>
          </w:p>
        </w:tc>
        <w:tc>
          <w:tcPr>
            <w:tcW w:w="565" w:type="pct"/>
            <w:tcBorders>
              <w:top w:val="nil"/>
              <w:left w:val="nil"/>
              <w:bottom w:val="nil"/>
              <w:right w:val="nil"/>
            </w:tcBorders>
          </w:tcPr>
          <w:p w14:paraId="301FE2F3" w14:textId="34B88F7D"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7.5 </w:t>
            </w:r>
            <w:r w:rsidR="00CD4AFF" w:rsidRPr="008B497D">
              <w:rPr>
                <w:rFonts w:cs="Times New Roman"/>
                <w:sz w:val="20"/>
                <w:szCs w:val="20"/>
              </w:rPr>
              <w:t xml:space="preserve">± </w:t>
            </w:r>
            <w:r w:rsidRPr="008B497D">
              <w:rPr>
                <w:rFonts w:cs="Times New Roman"/>
                <w:sz w:val="20"/>
                <w:szCs w:val="20"/>
              </w:rPr>
              <w:t>7.8</w:t>
            </w:r>
          </w:p>
        </w:tc>
        <w:tc>
          <w:tcPr>
            <w:tcW w:w="584" w:type="pct"/>
            <w:tcBorders>
              <w:top w:val="nil"/>
              <w:left w:val="nil"/>
              <w:bottom w:val="nil"/>
              <w:right w:val="nil"/>
            </w:tcBorders>
          </w:tcPr>
          <w:p w14:paraId="52525533" w14:textId="2765760B"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6.6 </w:t>
            </w:r>
            <w:r w:rsidR="00CD4AFF" w:rsidRPr="008B497D">
              <w:rPr>
                <w:rFonts w:cs="Times New Roman"/>
                <w:sz w:val="20"/>
                <w:szCs w:val="20"/>
              </w:rPr>
              <w:t xml:space="preserve">± </w:t>
            </w:r>
            <w:r w:rsidRPr="008B497D">
              <w:rPr>
                <w:rFonts w:cs="Times New Roman"/>
                <w:sz w:val="20"/>
                <w:szCs w:val="20"/>
              </w:rPr>
              <w:t>8.4</w:t>
            </w:r>
          </w:p>
        </w:tc>
        <w:tc>
          <w:tcPr>
            <w:tcW w:w="587" w:type="pct"/>
            <w:tcBorders>
              <w:top w:val="nil"/>
              <w:left w:val="nil"/>
              <w:bottom w:val="nil"/>
              <w:right w:val="nil"/>
            </w:tcBorders>
          </w:tcPr>
          <w:p w14:paraId="3B9B65F6" w14:textId="7A6E5058"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6.9 </w:t>
            </w:r>
            <w:r w:rsidR="00CD4AFF" w:rsidRPr="008B497D">
              <w:rPr>
                <w:rFonts w:cs="Times New Roman"/>
                <w:sz w:val="20"/>
                <w:szCs w:val="20"/>
              </w:rPr>
              <w:t xml:space="preserve">± </w:t>
            </w:r>
            <w:r w:rsidRPr="008B497D">
              <w:rPr>
                <w:rFonts w:cs="Times New Roman"/>
                <w:sz w:val="20"/>
                <w:szCs w:val="20"/>
              </w:rPr>
              <w:t>7.0</w:t>
            </w:r>
          </w:p>
        </w:tc>
        <w:tc>
          <w:tcPr>
            <w:tcW w:w="607" w:type="pct"/>
            <w:tcBorders>
              <w:top w:val="nil"/>
              <w:left w:val="nil"/>
              <w:bottom w:val="nil"/>
              <w:right w:val="nil"/>
            </w:tcBorders>
          </w:tcPr>
          <w:p w14:paraId="53A35F70" w14:textId="750D43B1"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8.6 </w:t>
            </w:r>
            <w:r w:rsidR="00CD4AFF" w:rsidRPr="008B497D">
              <w:rPr>
                <w:rFonts w:cs="Times New Roman"/>
                <w:sz w:val="20"/>
                <w:szCs w:val="20"/>
              </w:rPr>
              <w:t xml:space="preserve">± </w:t>
            </w:r>
            <w:r w:rsidRPr="008B497D">
              <w:rPr>
                <w:rFonts w:cs="Times New Roman"/>
                <w:sz w:val="20"/>
                <w:szCs w:val="20"/>
              </w:rPr>
              <w:t>8.2</w:t>
            </w:r>
          </w:p>
        </w:tc>
        <w:tc>
          <w:tcPr>
            <w:tcW w:w="625" w:type="pct"/>
            <w:tcBorders>
              <w:top w:val="nil"/>
              <w:left w:val="nil"/>
              <w:bottom w:val="nil"/>
              <w:right w:val="nil"/>
            </w:tcBorders>
          </w:tcPr>
          <w:p w14:paraId="3D913A0F" w14:textId="18EAC395"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7.6 </w:t>
            </w:r>
            <w:r w:rsidR="00CD4AFF" w:rsidRPr="008B497D">
              <w:rPr>
                <w:rFonts w:cs="Times New Roman"/>
                <w:sz w:val="20"/>
                <w:szCs w:val="20"/>
              </w:rPr>
              <w:t xml:space="preserve">± </w:t>
            </w:r>
            <w:r w:rsidRPr="008B497D">
              <w:rPr>
                <w:rFonts w:cs="Times New Roman"/>
                <w:sz w:val="20"/>
                <w:szCs w:val="20"/>
              </w:rPr>
              <w:t>8.0</w:t>
            </w:r>
          </w:p>
        </w:tc>
        <w:tc>
          <w:tcPr>
            <w:tcW w:w="593" w:type="pct"/>
            <w:tcBorders>
              <w:top w:val="nil"/>
              <w:left w:val="nil"/>
              <w:bottom w:val="nil"/>
              <w:right w:val="nil"/>
            </w:tcBorders>
            <w:shd w:val="clear" w:color="auto" w:fill="auto"/>
          </w:tcPr>
          <w:p w14:paraId="076D1A49" w14:textId="2EF637CE" w:rsidR="00CC5725" w:rsidRPr="008B497D" w:rsidRDefault="00CC5725" w:rsidP="00A159B4">
            <w:pPr>
              <w:spacing w:after="0" w:line="240" w:lineRule="auto"/>
              <w:rPr>
                <w:rFonts w:cs="Times New Roman"/>
                <w:sz w:val="20"/>
                <w:szCs w:val="20"/>
              </w:rPr>
            </w:pPr>
            <w:r w:rsidRPr="008B497D">
              <w:rPr>
                <w:rFonts w:cs="Times New Roman"/>
                <w:sz w:val="20"/>
                <w:szCs w:val="20"/>
              </w:rPr>
              <w:t xml:space="preserve">5.4 </w:t>
            </w:r>
            <w:r w:rsidR="00EA06D0" w:rsidRPr="008B497D">
              <w:rPr>
                <w:rFonts w:cs="Times New Roman"/>
                <w:sz w:val="20"/>
                <w:szCs w:val="20"/>
              </w:rPr>
              <w:t>± 4.8</w:t>
            </w:r>
          </w:p>
        </w:tc>
      </w:tr>
      <w:tr w:rsidR="003B4332" w:rsidRPr="008B497D" w14:paraId="21E817E5" w14:textId="77777777" w:rsidTr="00A159B4">
        <w:trPr>
          <w:trHeight w:val="20"/>
        </w:trPr>
        <w:tc>
          <w:tcPr>
            <w:tcW w:w="1439" w:type="pct"/>
            <w:tcBorders>
              <w:top w:val="nil"/>
              <w:left w:val="nil"/>
              <w:bottom w:val="nil"/>
              <w:right w:val="nil"/>
            </w:tcBorders>
            <w:shd w:val="clear" w:color="auto" w:fill="auto"/>
          </w:tcPr>
          <w:p w14:paraId="394746CC" w14:textId="0B2A1846" w:rsidR="00CC5725" w:rsidRPr="008B497D" w:rsidRDefault="00CC5725" w:rsidP="00CD4AFF">
            <w:pPr>
              <w:spacing w:after="0" w:line="240" w:lineRule="auto"/>
              <w:ind w:left="180" w:hanging="180"/>
              <w:rPr>
                <w:rFonts w:cs="Times New Roman"/>
                <w:sz w:val="20"/>
                <w:szCs w:val="20"/>
              </w:rPr>
            </w:pPr>
            <w:r w:rsidRPr="008B497D">
              <w:rPr>
                <w:rFonts w:cs="Times New Roman"/>
                <w:sz w:val="20"/>
                <w:szCs w:val="20"/>
              </w:rPr>
              <w:t xml:space="preserve">TJC28, mean </w:t>
            </w:r>
            <w:r w:rsidR="00CD4AFF" w:rsidRPr="008B497D">
              <w:rPr>
                <w:rFonts w:cs="Times New Roman"/>
                <w:sz w:val="20"/>
                <w:szCs w:val="20"/>
              </w:rPr>
              <w:t xml:space="preserve">± </w:t>
            </w:r>
            <w:r w:rsidRPr="008B497D">
              <w:rPr>
                <w:rFonts w:cs="Times New Roman"/>
                <w:sz w:val="20"/>
                <w:szCs w:val="20"/>
              </w:rPr>
              <w:t>SD</w:t>
            </w:r>
          </w:p>
        </w:tc>
        <w:tc>
          <w:tcPr>
            <w:tcW w:w="565" w:type="pct"/>
            <w:tcBorders>
              <w:top w:val="nil"/>
              <w:left w:val="nil"/>
              <w:bottom w:val="nil"/>
              <w:right w:val="nil"/>
            </w:tcBorders>
          </w:tcPr>
          <w:p w14:paraId="7E73C604" w14:textId="015DDC5C"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11.6 </w:t>
            </w:r>
            <w:r w:rsidR="00CD4AFF" w:rsidRPr="008B497D">
              <w:rPr>
                <w:rFonts w:cs="Times New Roman"/>
                <w:sz w:val="20"/>
                <w:szCs w:val="20"/>
              </w:rPr>
              <w:t xml:space="preserve">± </w:t>
            </w:r>
            <w:r w:rsidRPr="008B497D">
              <w:rPr>
                <w:rFonts w:cs="Times New Roman"/>
                <w:sz w:val="20"/>
                <w:szCs w:val="20"/>
              </w:rPr>
              <w:t>6.5</w:t>
            </w:r>
          </w:p>
        </w:tc>
        <w:tc>
          <w:tcPr>
            <w:tcW w:w="584" w:type="pct"/>
            <w:tcBorders>
              <w:top w:val="nil"/>
              <w:left w:val="nil"/>
              <w:bottom w:val="nil"/>
              <w:right w:val="nil"/>
            </w:tcBorders>
          </w:tcPr>
          <w:p w14:paraId="3A80735A" w14:textId="08DB75DD"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14.5 </w:t>
            </w:r>
            <w:r w:rsidR="00CD4AFF" w:rsidRPr="008B497D">
              <w:rPr>
                <w:rFonts w:cs="Times New Roman"/>
                <w:sz w:val="20"/>
                <w:szCs w:val="20"/>
              </w:rPr>
              <w:t xml:space="preserve">± </w:t>
            </w:r>
            <w:r w:rsidRPr="008B497D">
              <w:rPr>
                <w:rFonts w:cs="Times New Roman"/>
                <w:sz w:val="20"/>
                <w:szCs w:val="20"/>
              </w:rPr>
              <w:t>7.5</w:t>
            </w:r>
          </w:p>
        </w:tc>
        <w:tc>
          <w:tcPr>
            <w:tcW w:w="587" w:type="pct"/>
            <w:tcBorders>
              <w:top w:val="nil"/>
              <w:left w:val="nil"/>
              <w:bottom w:val="nil"/>
              <w:right w:val="nil"/>
            </w:tcBorders>
          </w:tcPr>
          <w:p w14:paraId="6CD60CBF" w14:textId="66455ADA"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12.6 </w:t>
            </w:r>
            <w:r w:rsidR="00CD4AFF" w:rsidRPr="008B497D">
              <w:rPr>
                <w:rFonts w:cs="Times New Roman"/>
                <w:sz w:val="20"/>
                <w:szCs w:val="20"/>
              </w:rPr>
              <w:t xml:space="preserve">± </w:t>
            </w:r>
            <w:r w:rsidRPr="008B497D">
              <w:rPr>
                <w:rFonts w:cs="Times New Roman"/>
                <w:sz w:val="20"/>
                <w:szCs w:val="20"/>
              </w:rPr>
              <w:t>6.3</w:t>
            </w:r>
          </w:p>
        </w:tc>
        <w:tc>
          <w:tcPr>
            <w:tcW w:w="607" w:type="pct"/>
            <w:tcBorders>
              <w:top w:val="nil"/>
              <w:left w:val="nil"/>
              <w:bottom w:val="nil"/>
              <w:right w:val="nil"/>
            </w:tcBorders>
          </w:tcPr>
          <w:p w14:paraId="6AB3FF68" w14:textId="0DBB520D"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15.1 </w:t>
            </w:r>
            <w:r w:rsidR="00CD4AFF" w:rsidRPr="008B497D">
              <w:rPr>
                <w:rFonts w:cs="Times New Roman"/>
                <w:sz w:val="20"/>
                <w:szCs w:val="20"/>
              </w:rPr>
              <w:t xml:space="preserve">± </w:t>
            </w:r>
            <w:r w:rsidRPr="008B497D">
              <w:rPr>
                <w:rFonts w:cs="Times New Roman"/>
                <w:sz w:val="20"/>
                <w:szCs w:val="20"/>
              </w:rPr>
              <w:t>6.1</w:t>
            </w:r>
          </w:p>
        </w:tc>
        <w:tc>
          <w:tcPr>
            <w:tcW w:w="625" w:type="pct"/>
            <w:tcBorders>
              <w:top w:val="nil"/>
              <w:left w:val="nil"/>
              <w:bottom w:val="nil"/>
              <w:right w:val="nil"/>
            </w:tcBorders>
          </w:tcPr>
          <w:p w14:paraId="165A3AEF" w14:textId="6647675B"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15.3 </w:t>
            </w:r>
            <w:r w:rsidR="00CD4AFF" w:rsidRPr="008B497D">
              <w:rPr>
                <w:rFonts w:cs="Times New Roman"/>
                <w:sz w:val="20"/>
                <w:szCs w:val="20"/>
              </w:rPr>
              <w:t xml:space="preserve">± </w:t>
            </w:r>
            <w:r w:rsidRPr="008B497D">
              <w:rPr>
                <w:rFonts w:cs="Times New Roman"/>
                <w:sz w:val="20"/>
                <w:szCs w:val="20"/>
              </w:rPr>
              <w:t>6.6</w:t>
            </w:r>
          </w:p>
        </w:tc>
        <w:tc>
          <w:tcPr>
            <w:tcW w:w="593" w:type="pct"/>
            <w:tcBorders>
              <w:top w:val="nil"/>
              <w:left w:val="nil"/>
              <w:bottom w:val="nil"/>
              <w:right w:val="nil"/>
            </w:tcBorders>
            <w:shd w:val="clear" w:color="auto" w:fill="auto"/>
          </w:tcPr>
          <w:p w14:paraId="1E93A9DC" w14:textId="319DA760" w:rsidR="00CC5725" w:rsidRPr="008B497D" w:rsidDel="00237FD3" w:rsidRDefault="00CC5725" w:rsidP="00EA06D0">
            <w:pPr>
              <w:spacing w:after="0" w:line="240" w:lineRule="auto"/>
              <w:rPr>
                <w:rFonts w:cs="Times New Roman"/>
                <w:sz w:val="20"/>
                <w:szCs w:val="20"/>
              </w:rPr>
            </w:pPr>
            <w:r w:rsidRPr="008B497D">
              <w:rPr>
                <w:rFonts w:cs="Times New Roman"/>
                <w:sz w:val="20"/>
                <w:szCs w:val="20"/>
              </w:rPr>
              <w:t xml:space="preserve">12.7 </w:t>
            </w:r>
            <w:r w:rsidR="00EA06D0" w:rsidRPr="008B497D">
              <w:rPr>
                <w:rFonts w:cs="Times New Roman"/>
                <w:sz w:val="20"/>
                <w:szCs w:val="20"/>
              </w:rPr>
              <w:t xml:space="preserve">± </w:t>
            </w:r>
            <w:r w:rsidRPr="008B497D">
              <w:rPr>
                <w:rFonts w:cs="Times New Roman"/>
                <w:sz w:val="20"/>
                <w:szCs w:val="20"/>
              </w:rPr>
              <w:t>6.1</w:t>
            </w:r>
          </w:p>
        </w:tc>
      </w:tr>
      <w:tr w:rsidR="003B4332" w:rsidRPr="008B497D" w14:paraId="2092F3D2" w14:textId="77777777" w:rsidTr="009D246B">
        <w:trPr>
          <w:trHeight w:val="20"/>
        </w:trPr>
        <w:tc>
          <w:tcPr>
            <w:tcW w:w="1439" w:type="pct"/>
            <w:tcBorders>
              <w:top w:val="nil"/>
              <w:left w:val="nil"/>
              <w:bottom w:val="nil"/>
              <w:right w:val="nil"/>
            </w:tcBorders>
            <w:shd w:val="clear" w:color="auto" w:fill="auto"/>
          </w:tcPr>
          <w:p w14:paraId="5FE95DCB" w14:textId="414913F0" w:rsidR="00CC5725" w:rsidRPr="008B497D" w:rsidRDefault="00CD4AFF" w:rsidP="00A159B4">
            <w:pPr>
              <w:spacing w:after="0" w:line="240" w:lineRule="auto"/>
              <w:ind w:left="180" w:hanging="180"/>
              <w:rPr>
                <w:rFonts w:cs="Times New Roman"/>
                <w:sz w:val="20"/>
                <w:szCs w:val="20"/>
              </w:rPr>
            </w:pPr>
            <w:r w:rsidRPr="008B497D">
              <w:rPr>
                <w:rFonts w:cs="Times New Roman"/>
                <w:sz w:val="20"/>
                <w:szCs w:val="20"/>
              </w:rPr>
              <w:t>SJC28, mean ± SD</w:t>
            </w:r>
          </w:p>
        </w:tc>
        <w:tc>
          <w:tcPr>
            <w:tcW w:w="565" w:type="pct"/>
            <w:tcBorders>
              <w:top w:val="nil"/>
              <w:left w:val="nil"/>
              <w:bottom w:val="nil"/>
              <w:right w:val="nil"/>
            </w:tcBorders>
          </w:tcPr>
          <w:p w14:paraId="16C01807" w14:textId="5C54F575"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8.3 </w:t>
            </w:r>
            <w:r w:rsidR="00CD4AFF" w:rsidRPr="008B497D">
              <w:rPr>
                <w:rFonts w:cs="Times New Roman"/>
                <w:sz w:val="20"/>
                <w:szCs w:val="20"/>
              </w:rPr>
              <w:t xml:space="preserve">± </w:t>
            </w:r>
            <w:r w:rsidRPr="008B497D">
              <w:rPr>
                <w:rFonts w:cs="Times New Roman"/>
                <w:sz w:val="20"/>
                <w:szCs w:val="20"/>
              </w:rPr>
              <w:t>5.1</w:t>
            </w:r>
          </w:p>
        </w:tc>
        <w:tc>
          <w:tcPr>
            <w:tcW w:w="584" w:type="pct"/>
            <w:tcBorders>
              <w:top w:val="nil"/>
              <w:left w:val="nil"/>
              <w:bottom w:val="nil"/>
              <w:right w:val="nil"/>
            </w:tcBorders>
          </w:tcPr>
          <w:p w14:paraId="626691DE" w14:textId="42597CD2"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10.5 </w:t>
            </w:r>
            <w:r w:rsidR="00CD4AFF" w:rsidRPr="008B497D">
              <w:rPr>
                <w:rFonts w:cs="Times New Roman"/>
                <w:sz w:val="20"/>
                <w:szCs w:val="20"/>
              </w:rPr>
              <w:t xml:space="preserve">± </w:t>
            </w:r>
            <w:r w:rsidRPr="008B497D">
              <w:rPr>
                <w:rFonts w:cs="Times New Roman"/>
                <w:sz w:val="20"/>
                <w:szCs w:val="20"/>
              </w:rPr>
              <w:t>4.7</w:t>
            </w:r>
          </w:p>
        </w:tc>
        <w:tc>
          <w:tcPr>
            <w:tcW w:w="587" w:type="pct"/>
            <w:tcBorders>
              <w:top w:val="nil"/>
              <w:left w:val="nil"/>
              <w:bottom w:val="nil"/>
              <w:right w:val="nil"/>
            </w:tcBorders>
          </w:tcPr>
          <w:p w14:paraId="13F6DCE0" w14:textId="7E164CAB"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7.5 </w:t>
            </w:r>
            <w:r w:rsidR="00CD4AFF" w:rsidRPr="008B497D">
              <w:rPr>
                <w:rFonts w:cs="Times New Roman"/>
                <w:sz w:val="20"/>
                <w:szCs w:val="20"/>
              </w:rPr>
              <w:t xml:space="preserve">± </w:t>
            </w:r>
            <w:r w:rsidRPr="008B497D">
              <w:rPr>
                <w:rFonts w:cs="Times New Roman"/>
                <w:sz w:val="20"/>
                <w:szCs w:val="20"/>
              </w:rPr>
              <w:t>4.6</w:t>
            </w:r>
          </w:p>
        </w:tc>
        <w:tc>
          <w:tcPr>
            <w:tcW w:w="607" w:type="pct"/>
            <w:tcBorders>
              <w:top w:val="nil"/>
              <w:left w:val="nil"/>
              <w:bottom w:val="nil"/>
              <w:right w:val="nil"/>
            </w:tcBorders>
          </w:tcPr>
          <w:p w14:paraId="00842E15" w14:textId="388827CB"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11.8 </w:t>
            </w:r>
            <w:r w:rsidR="00CD4AFF" w:rsidRPr="008B497D">
              <w:rPr>
                <w:rFonts w:cs="Times New Roman"/>
                <w:sz w:val="20"/>
                <w:szCs w:val="20"/>
              </w:rPr>
              <w:t xml:space="preserve">± </w:t>
            </w:r>
            <w:r w:rsidRPr="008B497D">
              <w:rPr>
                <w:rFonts w:cs="Times New Roman"/>
                <w:sz w:val="20"/>
                <w:szCs w:val="20"/>
              </w:rPr>
              <w:t>5.7</w:t>
            </w:r>
          </w:p>
        </w:tc>
        <w:tc>
          <w:tcPr>
            <w:tcW w:w="625" w:type="pct"/>
            <w:tcBorders>
              <w:top w:val="nil"/>
              <w:left w:val="nil"/>
              <w:bottom w:val="nil"/>
              <w:right w:val="nil"/>
            </w:tcBorders>
          </w:tcPr>
          <w:p w14:paraId="69E891A6" w14:textId="5A6B7155" w:rsidR="00CC5725" w:rsidRPr="008B497D" w:rsidDel="00237FD3" w:rsidRDefault="00CC5725" w:rsidP="00A159B4">
            <w:pPr>
              <w:spacing w:after="0" w:line="240" w:lineRule="auto"/>
              <w:rPr>
                <w:rFonts w:cs="Times New Roman"/>
                <w:sz w:val="20"/>
                <w:szCs w:val="20"/>
              </w:rPr>
            </w:pPr>
            <w:r w:rsidRPr="008B497D">
              <w:rPr>
                <w:rFonts w:cs="Times New Roman"/>
                <w:sz w:val="20"/>
                <w:szCs w:val="20"/>
              </w:rPr>
              <w:t xml:space="preserve">14.1 </w:t>
            </w:r>
            <w:r w:rsidR="00CD4AFF" w:rsidRPr="008B497D">
              <w:rPr>
                <w:rFonts w:cs="Times New Roman"/>
                <w:sz w:val="20"/>
                <w:szCs w:val="20"/>
              </w:rPr>
              <w:t xml:space="preserve">± </w:t>
            </w:r>
            <w:r w:rsidRPr="008B497D">
              <w:rPr>
                <w:rFonts w:cs="Times New Roman"/>
                <w:sz w:val="20"/>
                <w:szCs w:val="20"/>
              </w:rPr>
              <w:t>6.1</w:t>
            </w:r>
          </w:p>
        </w:tc>
        <w:tc>
          <w:tcPr>
            <w:tcW w:w="593" w:type="pct"/>
            <w:tcBorders>
              <w:top w:val="nil"/>
              <w:left w:val="nil"/>
              <w:bottom w:val="nil"/>
              <w:right w:val="nil"/>
            </w:tcBorders>
            <w:shd w:val="clear" w:color="auto" w:fill="auto"/>
          </w:tcPr>
          <w:p w14:paraId="1A288C16" w14:textId="37F7BE26" w:rsidR="00CC5725" w:rsidRPr="008B497D" w:rsidDel="00237FD3" w:rsidRDefault="00CC5725" w:rsidP="00EA06D0">
            <w:pPr>
              <w:spacing w:after="0" w:line="240" w:lineRule="auto"/>
              <w:rPr>
                <w:rFonts w:cs="Times New Roman"/>
                <w:sz w:val="20"/>
                <w:szCs w:val="20"/>
              </w:rPr>
            </w:pPr>
            <w:r w:rsidRPr="008B497D">
              <w:rPr>
                <w:rFonts w:cs="Times New Roman"/>
                <w:sz w:val="20"/>
                <w:szCs w:val="20"/>
              </w:rPr>
              <w:t xml:space="preserve">8.4 </w:t>
            </w:r>
            <w:r w:rsidR="00EA06D0" w:rsidRPr="008B497D">
              <w:rPr>
                <w:rFonts w:cs="Times New Roman"/>
                <w:sz w:val="20"/>
                <w:szCs w:val="20"/>
              </w:rPr>
              <w:t xml:space="preserve">± </w:t>
            </w:r>
            <w:r w:rsidRPr="008B497D">
              <w:rPr>
                <w:rFonts w:cs="Times New Roman"/>
                <w:sz w:val="20"/>
                <w:szCs w:val="20"/>
              </w:rPr>
              <w:t>4.4</w:t>
            </w:r>
          </w:p>
        </w:tc>
      </w:tr>
      <w:tr w:rsidR="003B4332" w:rsidRPr="008B497D" w14:paraId="1CDF7E6E" w14:textId="77777777" w:rsidTr="009D246B">
        <w:trPr>
          <w:trHeight w:val="20"/>
        </w:trPr>
        <w:tc>
          <w:tcPr>
            <w:tcW w:w="1439" w:type="pct"/>
            <w:tcBorders>
              <w:top w:val="nil"/>
              <w:left w:val="nil"/>
              <w:bottom w:val="single" w:sz="4" w:space="0" w:color="auto"/>
              <w:right w:val="nil"/>
            </w:tcBorders>
            <w:shd w:val="clear" w:color="auto" w:fill="auto"/>
          </w:tcPr>
          <w:p w14:paraId="40A0923C" w14:textId="3DF34978" w:rsidR="00CC5725" w:rsidRPr="008B497D" w:rsidRDefault="00CC5725" w:rsidP="00CD4AFF">
            <w:pPr>
              <w:spacing w:after="0" w:line="240" w:lineRule="auto"/>
              <w:ind w:left="180" w:hanging="180"/>
              <w:rPr>
                <w:rFonts w:cs="Times New Roman"/>
                <w:sz w:val="20"/>
                <w:szCs w:val="20"/>
              </w:rPr>
            </w:pPr>
            <w:r w:rsidRPr="008B497D">
              <w:rPr>
                <w:rFonts w:cs="Times New Roman"/>
                <w:sz w:val="20"/>
                <w:szCs w:val="20"/>
              </w:rPr>
              <w:t>C-</w:t>
            </w:r>
            <w:r w:rsidR="00DC3CC5" w:rsidRPr="008B497D">
              <w:rPr>
                <w:rFonts w:cs="Times New Roman"/>
                <w:sz w:val="20"/>
                <w:szCs w:val="20"/>
              </w:rPr>
              <w:t>r</w:t>
            </w:r>
            <w:r w:rsidRPr="008B497D">
              <w:rPr>
                <w:rFonts w:cs="Times New Roman"/>
                <w:sz w:val="20"/>
                <w:szCs w:val="20"/>
              </w:rPr>
              <w:t xml:space="preserve">eactive </w:t>
            </w:r>
            <w:r w:rsidR="00DC3CC5" w:rsidRPr="008B497D">
              <w:rPr>
                <w:rFonts w:cs="Times New Roman"/>
                <w:sz w:val="20"/>
                <w:szCs w:val="20"/>
              </w:rPr>
              <w:t>p</w:t>
            </w:r>
            <w:r w:rsidRPr="008B497D">
              <w:rPr>
                <w:rFonts w:cs="Times New Roman"/>
                <w:sz w:val="20"/>
                <w:szCs w:val="20"/>
              </w:rPr>
              <w:t xml:space="preserve">rotein (mg/L), median </w:t>
            </w:r>
            <w:r w:rsidR="00CD4AFF" w:rsidRPr="008B497D">
              <w:rPr>
                <w:rFonts w:cs="Times New Roman"/>
                <w:sz w:val="20"/>
                <w:szCs w:val="20"/>
              </w:rPr>
              <w:t>[IQR]</w:t>
            </w:r>
          </w:p>
        </w:tc>
        <w:tc>
          <w:tcPr>
            <w:tcW w:w="565" w:type="pct"/>
            <w:tcBorders>
              <w:top w:val="nil"/>
              <w:left w:val="nil"/>
              <w:bottom w:val="single" w:sz="4" w:space="0" w:color="auto"/>
              <w:right w:val="nil"/>
            </w:tcBorders>
          </w:tcPr>
          <w:p w14:paraId="6B16E48E" w14:textId="593A8372" w:rsidR="00CC5725" w:rsidRPr="008B497D" w:rsidDel="00237FD3" w:rsidRDefault="00CD4AFF" w:rsidP="00CD4AFF">
            <w:pPr>
              <w:spacing w:after="0" w:line="240" w:lineRule="auto"/>
              <w:rPr>
                <w:rFonts w:cs="Times New Roman"/>
                <w:sz w:val="20"/>
                <w:szCs w:val="20"/>
              </w:rPr>
            </w:pPr>
            <w:r w:rsidRPr="008B497D">
              <w:rPr>
                <w:rFonts w:cs="Times New Roman"/>
                <w:sz w:val="20"/>
                <w:szCs w:val="20"/>
              </w:rPr>
              <w:t>6.4 [2.2–</w:t>
            </w:r>
            <w:r w:rsidR="00CC5725" w:rsidRPr="008B497D">
              <w:rPr>
                <w:rFonts w:cs="Times New Roman"/>
                <w:sz w:val="20"/>
                <w:szCs w:val="20"/>
              </w:rPr>
              <w:t>15.5</w:t>
            </w:r>
            <w:r w:rsidRPr="008B497D">
              <w:rPr>
                <w:rFonts w:cs="Times New Roman"/>
                <w:sz w:val="20"/>
                <w:szCs w:val="20"/>
              </w:rPr>
              <w:t>]</w:t>
            </w:r>
          </w:p>
        </w:tc>
        <w:tc>
          <w:tcPr>
            <w:tcW w:w="584" w:type="pct"/>
            <w:tcBorders>
              <w:top w:val="nil"/>
              <w:left w:val="nil"/>
              <w:bottom w:val="single" w:sz="4" w:space="0" w:color="auto"/>
              <w:right w:val="nil"/>
            </w:tcBorders>
          </w:tcPr>
          <w:p w14:paraId="684B16D7" w14:textId="016BC097" w:rsidR="00CC5725" w:rsidRPr="008B497D" w:rsidDel="00237FD3" w:rsidRDefault="00CC5725" w:rsidP="00CD4AFF">
            <w:pPr>
              <w:spacing w:after="0" w:line="240" w:lineRule="auto"/>
              <w:rPr>
                <w:rFonts w:cs="Times New Roman"/>
                <w:sz w:val="20"/>
                <w:szCs w:val="20"/>
              </w:rPr>
            </w:pPr>
            <w:r w:rsidRPr="008B497D">
              <w:rPr>
                <w:rFonts w:cs="Times New Roman"/>
                <w:sz w:val="20"/>
                <w:szCs w:val="20"/>
              </w:rPr>
              <w:t xml:space="preserve">4.4 </w:t>
            </w:r>
            <w:r w:rsidR="00CD4AFF" w:rsidRPr="008B497D">
              <w:rPr>
                <w:rFonts w:cs="Times New Roman"/>
                <w:sz w:val="20"/>
                <w:szCs w:val="20"/>
              </w:rPr>
              <w:t>[</w:t>
            </w:r>
            <w:r w:rsidRPr="008B497D">
              <w:rPr>
                <w:rFonts w:cs="Times New Roman"/>
                <w:sz w:val="20"/>
                <w:szCs w:val="20"/>
              </w:rPr>
              <w:t>1.8</w:t>
            </w:r>
            <w:r w:rsidR="00CD4AFF" w:rsidRPr="008B497D">
              <w:rPr>
                <w:rFonts w:cs="Times New Roman"/>
                <w:sz w:val="20"/>
                <w:szCs w:val="20"/>
              </w:rPr>
              <w:t>–</w:t>
            </w:r>
            <w:r w:rsidRPr="008B497D">
              <w:rPr>
                <w:rFonts w:cs="Times New Roman"/>
                <w:sz w:val="20"/>
                <w:szCs w:val="20"/>
              </w:rPr>
              <w:t>9.4</w:t>
            </w:r>
            <w:r w:rsidR="00CD4AFF" w:rsidRPr="008B497D">
              <w:rPr>
                <w:rFonts w:cs="Times New Roman"/>
                <w:sz w:val="20"/>
                <w:szCs w:val="20"/>
              </w:rPr>
              <w:t>]</w:t>
            </w:r>
          </w:p>
        </w:tc>
        <w:tc>
          <w:tcPr>
            <w:tcW w:w="587" w:type="pct"/>
            <w:tcBorders>
              <w:top w:val="nil"/>
              <w:left w:val="nil"/>
              <w:bottom w:val="single" w:sz="4" w:space="0" w:color="auto"/>
              <w:right w:val="nil"/>
            </w:tcBorders>
          </w:tcPr>
          <w:p w14:paraId="23B82EAB" w14:textId="26D0124D" w:rsidR="00CC5725" w:rsidRPr="008B497D" w:rsidDel="00237FD3" w:rsidRDefault="00CC5725" w:rsidP="00CD4AFF">
            <w:pPr>
              <w:spacing w:after="0" w:line="240" w:lineRule="auto"/>
              <w:rPr>
                <w:rFonts w:cs="Times New Roman"/>
                <w:sz w:val="20"/>
                <w:szCs w:val="20"/>
              </w:rPr>
            </w:pPr>
            <w:r w:rsidRPr="008B497D">
              <w:rPr>
                <w:rFonts w:cs="Times New Roman"/>
                <w:sz w:val="20"/>
                <w:szCs w:val="20"/>
              </w:rPr>
              <w:t xml:space="preserve">9.9 </w:t>
            </w:r>
            <w:r w:rsidR="00CD4AFF" w:rsidRPr="008B497D">
              <w:rPr>
                <w:rFonts w:cs="Times New Roman"/>
                <w:sz w:val="20"/>
                <w:szCs w:val="20"/>
              </w:rPr>
              <w:t>[</w:t>
            </w:r>
            <w:r w:rsidRPr="008B497D">
              <w:rPr>
                <w:rFonts w:cs="Times New Roman"/>
                <w:sz w:val="20"/>
                <w:szCs w:val="20"/>
              </w:rPr>
              <w:t>4.9</w:t>
            </w:r>
            <w:r w:rsidR="00CD4AFF" w:rsidRPr="008B497D">
              <w:rPr>
                <w:rFonts w:cs="Times New Roman"/>
                <w:sz w:val="20"/>
                <w:szCs w:val="20"/>
              </w:rPr>
              <w:t>–</w:t>
            </w:r>
            <w:r w:rsidRPr="008B497D">
              <w:rPr>
                <w:rFonts w:cs="Times New Roman"/>
                <w:sz w:val="20"/>
                <w:szCs w:val="20"/>
              </w:rPr>
              <w:t>21.7</w:t>
            </w:r>
            <w:r w:rsidR="00CD4AFF" w:rsidRPr="008B497D">
              <w:rPr>
                <w:rFonts w:cs="Times New Roman"/>
                <w:sz w:val="20"/>
                <w:szCs w:val="20"/>
              </w:rPr>
              <w:t>]</w:t>
            </w:r>
          </w:p>
        </w:tc>
        <w:tc>
          <w:tcPr>
            <w:tcW w:w="607" w:type="pct"/>
            <w:tcBorders>
              <w:top w:val="nil"/>
              <w:left w:val="nil"/>
              <w:bottom w:val="single" w:sz="4" w:space="0" w:color="auto"/>
              <w:right w:val="nil"/>
            </w:tcBorders>
          </w:tcPr>
          <w:p w14:paraId="6BE3138F" w14:textId="4C47CDB6" w:rsidR="00CC5725" w:rsidRPr="008B497D" w:rsidDel="00237FD3" w:rsidRDefault="00CC5725" w:rsidP="00CD4AFF">
            <w:pPr>
              <w:spacing w:after="0" w:line="240" w:lineRule="auto"/>
              <w:rPr>
                <w:rFonts w:cs="Times New Roman"/>
                <w:sz w:val="20"/>
                <w:szCs w:val="20"/>
              </w:rPr>
            </w:pPr>
            <w:r w:rsidRPr="008B497D">
              <w:rPr>
                <w:rFonts w:cs="Times New Roman"/>
                <w:sz w:val="20"/>
                <w:szCs w:val="20"/>
              </w:rPr>
              <w:t xml:space="preserve">9.6 </w:t>
            </w:r>
            <w:r w:rsidR="00CD4AFF" w:rsidRPr="008B497D">
              <w:rPr>
                <w:rFonts w:cs="Times New Roman"/>
                <w:sz w:val="20"/>
                <w:szCs w:val="20"/>
              </w:rPr>
              <w:t>[</w:t>
            </w:r>
            <w:r w:rsidRPr="008B497D">
              <w:rPr>
                <w:rFonts w:cs="Times New Roman"/>
                <w:sz w:val="20"/>
                <w:szCs w:val="20"/>
              </w:rPr>
              <w:t>3.9</w:t>
            </w:r>
            <w:r w:rsidR="00CD4AFF" w:rsidRPr="008B497D">
              <w:rPr>
                <w:rFonts w:cs="Times New Roman"/>
                <w:sz w:val="20"/>
                <w:szCs w:val="20"/>
              </w:rPr>
              <w:t>–</w:t>
            </w:r>
            <w:r w:rsidRPr="008B497D">
              <w:rPr>
                <w:rFonts w:cs="Times New Roman"/>
                <w:sz w:val="20"/>
                <w:szCs w:val="20"/>
              </w:rPr>
              <w:t>23.4</w:t>
            </w:r>
            <w:r w:rsidR="00CD4AFF" w:rsidRPr="008B497D">
              <w:rPr>
                <w:rFonts w:cs="Times New Roman"/>
                <w:sz w:val="20"/>
                <w:szCs w:val="20"/>
              </w:rPr>
              <w:t>]</w:t>
            </w:r>
          </w:p>
        </w:tc>
        <w:tc>
          <w:tcPr>
            <w:tcW w:w="625" w:type="pct"/>
            <w:tcBorders>
              <w:top w:val="nil"/>
              <w:left w:val="nil"/>
              <w:bottom w:val="single" w:sz="4" w:space="0" w:color="auto"/>
              <w:right w:val="nil"/>
            </w:tcBorders>
          </w:tcPr>
          <w:p w14:paraId="0172530F" w14:textId="2F6E58B6" w:rsidR="00CC5725" w:rsidRPr="008B497D" w:rsidDel="00237FD3" w:rsidRDefault="00CC5725" w:rsidP="00CD4AFF">
            <w:pPr>
              <w:spacing w:after="0" w:line="240" w:lineRule="auto"/>
              <w:rPr>
                <w:rFonts w:cs="Times New Roman"/>
                <w:sz w:val="20"/>
                <w:szCs w:val="20"/>
              </w:rPr>
            </w:pPr>
            <w:r w:rsidRPr="008B497D">
              <w:rPr>
                <w:rFonts w:cs="Times New Roman"/>
                <w:sz w:val="20"/>
                <w:szCs w:val="20"/>
              </w:rPr>
              <w:t xml:space="preserve">6.7 </w:t>
            </w:r>
            <w:r w:rsidR="00CD4AFF" w:rsidRPr="008B497D">
              <w:rPr>
                <w:rFonts w:cs="Times New Roman"/>
                <w:sz w:val="20"/>
                <w:szCs w:val="20"/>
              </w:rPr>
              <w:t>[</w:t>
            </w:r>
            <w:r w:rsidRPr="008B497D">
              <w:rPr>
                <w:rFonts w:cs="Times New Roman"/>
                <w:sz w:val="20"/>
                <w:szCs w:val="20"/>
              </w:rPr>
              <w:t>2.5</w:t>
            </w:r>
            <w:r w:rsidR="00CD4AFF" w:rsidRPr="008B497D">
              <w:rPr>
                <w:rFonts w:cs="Times New Roman"/>
                <w:sz w:val="20"/>
                <w:szCs w:val="20"/>
              </w:rPr>
              <w:t>–</w:t>
            </w:r>
            <w:r w:rsidRPr="008B497D">
              <w:rPr>
                <w:rFonts w:cs="Times New Roman"/>
                <w:sz w:val="20"/>
                <w:szCs w:val="20"/>
              </w:rPr>
              <w:t>18.3</w:t>
            </w:r>
            <w:r w:rsidR="00CD4AFF" w:rsidRPr="008B497D">
              <w:rPr>
                <w:rFonts w:cs="Times New Roman"/>
                <w:sz w:val="20"/>
                <w:szCs w:val="20"/>
              </w:rPr>
              <w:t>]</w:t>
            </w:r>
          </w:p>
        </w:tc>
        <w:tc>
          <w:tcPr>
            <w:tcW w:w="593" w:type="pct"/>
            <w:tcBorders>
              <w:top w:val="nil"/>
              <w:left w:val="nil"/>
              <w:bottom w:val="single" w:sz="4" w:space="0" w:color="auto"/>
              <w:right w:val="nil"/>
            </w:tcBorders>
            <w:shd w:val="clear" w:color="auto" w:fill="auto"/>
          </w:tcPr>
          <w:p w14:paraId="19E90E8A" w14:textId="755B89B0" w:rsidR="00CC5725" w:rsidRPr="008B497D" w:rsidDel="00237FD3" w:rsidRDefault="00E23A70" w:rsidP="00E23A70">
            <w:pPr>
              <w:spacing w:after="0" w:line="240" w:lineRule="auto"/>
              <w:rPr>
                <w:rFonts w:cs="Times New Roman"/>
                <w:sz w:val="20"/>
                <w:szCs w:val="20"/>
              </w:rPr>
            </w:pPr>
            <w:r w:rsidRPr="008B497D">
              <w:rPr>
                <w:rFonts w:cs="Times New Roman"/>
                <w:sz w:val="20"/>
                <w:szCs w:val="20"/>
              </w:rPr>
              <w:t>10.0 [</w:t>
            </w:r>
            <w:r w:rsidR="00CC5725" w:rsidRPr="008B497D">
              <w:rPr>
                <w:rFonts w:cs="Times New Roman"/>
                <w:sz w:val="20"/>
                <w:szCs w:val="20"/>
              </w:rPr>
              <w:t>4.2</w:t>
            </w:r>
            <w:r w:rsidRPr="008B497D">
              <w:rPr>
                <w:rFonts w:cs="Times New Roman"/>
                <w:sz w:val="20"/>
                <w:szCs w:val="20"/>
              </w:rPr>
              <w:t>–</w:t>
            </w:r>
            <w:r w:rsidR="00CC5725" w:rsidRPr="008B497D">
              <w:rPr>
                <w:rFonts w:cs="Times New Roman"/>
                <w:sz w:val="20"/>
                <w:szCs w:val="20"/>
              </w:rPr>
              <w:t>20.7</w:t>
            </w:r>
            <w:r w:rsidRPr="008B497D">
              <w:rPr>
                <w:rFonts w:cs="Times New Roman"/>
                <w:sz w:val="20"/>
                <w:szCs w:val="20"/>
              </w:rPr>
              <w:t>]</w:t>
            </w:r>
          </w:p>
        </w:tc>
      </w:tr>
    </w:tbl>
    <w:p w14:paraId="1AB72109" w14:textId="642FA414" w:rsidR="00CC5725" w:rsidRPr="008B497D" w:rsidRDefault="00CC5725" w:rsidP="00CD3A4E">
      <w:r w:rsidRPr="008B497D">
        <w:t xml:space="preserve">Abbreviations: </w:t>
      </w:r>
      <w:r w:rsidRPr="008B497D">
        <w:rPr>
          <w:rFonts w:cs="CourierNewPSMT"/>
        </w:rPr>
        <w:t>DAS28-CRP</w:t>
      </w:r>
      <w:r w:rsidR="00C44412" w:rsidRPr="008B497D">
        <w:rPr>
          <w:rFonts w:cs="CourierNewPSMT"/>
        </w:rPr>
        <w:t xml:space="preserve">, </w:t>
      </w:r>
      <w:r w:rsidRPr="008B497D">
        <w:t>disease activity score using the TJC28 and SJC28 based on C-reactive protein</w:t>
      </w:r>
      <w:r w:rsidR="00C44412" w:rsidRPr="008B497D">
        <w:t xml:space="preserve">; </w:t>
      </w:r>
      <w:r w:rsidRPr="008B497D">
        <w:t>DAS28-ESR</w:t>
      </w:r>
      <w:r w:rsidR="00C44412" w:rsidRPr="008B497D">
        <w:t xml:space="preserve">, </w:t>
      </w:r>
      <w:r w:rsidRPr="008B497D">
        <w:t>disease activity score using the TJC28 and SJC28 based on erythrocyte sedimentation rate</w:t>
      </w:r>
      <w:r w:rsidR="00C44412" w:rsidRPr="008B497D">
        <w:t xml:space="preserve">; </w:t>
      </w:r>
      <w:r w:rsidR="00C44412" w:rsidRPr="008B497D">
        <w:rPr>
          <w:rFonts w:cs="CourierNewPSMT"/>
        </w:rPr>
        <w:t xml:space="preserve">EULAR, European League Against Rheumatism; </w:t>
      </w:r>
      <w:r w:rsidRPr="008B497D">
        <w:t>IQR</w:t>
      </w:r>
      <w:r w:rsidR="00C44412" w:rsidRPr="008B497D">
        <w:t xml:space="preserve">, </w:t>
      </w:r>
      <w:r w:rsidRPr="008B497D">
        <w:t>interquartile range</w:t>
      </w:r>
      <w:r w:rsidR="00C44412" w:rsidRPr="008B497D">
        <w:t xml:space="preserve">; </w:t>
      </w:r>
      <w:r w:rsidRPr="008B497D">
        <w:t>SD</w:t>
      </w:r>
      <w:r w:rsidR="00C44412" w:rsidRPr="008B497D">
        <w:t xml:space="preserve">, </w:t>
      </w:r>
      <w:r w:rsidRPr="008B497D">
        <w:t>standard deviation</w:t>
      </w:r>
    </w:p>
    <w:p w14:paraId="7E7B18E1" w14:textId="77777777" w:rsidR="008465EF" w:rsidRPr="008B497D" w:rsidRDefault="008465EF" w:rsidP="00CD3A4E">
      <w:pPr>
        <w:rPr>
          <w:rFonts w:cs="CourierNewPSMT"/>
        </w:rPr>
      </w:pPr>
      <w:r w:rsidRPr="008B497D">
        <w:rPr>
          <w:vertAlign w:val="superscript"/>
        </w:rPr>
        <w:t>a</w:t>
      </w:r>
      <w:r w:rsidR="00EA01DC" w:rsidRPr="008B497D">
        <w:rPr>
          <w:rFonts w:cs="CourierNewPSMT"/>
        </w:rPr>
        <w:t>DAS28-ESR</w:t>
      </w:r>
      <w:r w:rsidR="00D97734" w:rsidRPr="008B497D">
        <w:rPr>
          <w:rFonts w:cs="CourierNewPSMT"/>
        </w:rPr>
        <w:t xml:space="preserve"> </w:t>
      </w:r>
      <w:r w:rsidR="00E232F5" w:rsidRPr="008B497D">
        <w:rPr>
          <w:rFonts w:cs="CourierNewPSMT"/>
        </w:rPr>
        <w:t>=</w:t>
      </w:r>
      <w:r w:rsidR="00D97734" w:rsidRPr="008B497D">
        <w:rPr>
          <w:rFonts w:cs="CourierNewPSMT"/>
        </w:rPr>
        <w:t xml:space="preserve"> </w:t>
      </w:r>
      <w:r w:rsidR="00EA01DC" w:rsidRPr="008B497D">
        <w:rPr>
          <w:rFonts w:cs="CourierNewPSMT"/>
        </w:rPr>
        <w:t>3.2–5.1</w:t>
      </w:r>
    </w:p>
    <w:p w14:paraId="53765BEF" w14:textId="77777777" w:rsidR="00EA01DC" w:rsidRPr="008B497D" w:rsidRDefault="008465EF" w:rsidP="00CD3A4E">
      <w:pPr>
        <w:rPr>
          <w:rFonts w:cs="CourierNewPSMT"/>
        </w:rPr>
      </w:pPr>
      <w:r w:rsidRPr="008B497D">
        <w:rPr>
          <w:rFonts w:cs="CourierNewPSMT"/>
          <w:vertAlign w:val="superscript"/>
        </w:rPr>
        <w:t>b</w:t>
      </w:r>
      <w:r w:rsidR="00EA01DC" w:rsidRPr="008B497D">
        <w:rPr>
          <w:rFonts w:cs="CourierNewPSMT"/>
        </w:rPr>
        <w:t>DAS28-ESR</w:t>
      </w:r>
      <w:r w:rsidR="00D97734" w:rsidRPr="008B497D">
        <w:rPr>
          <w:rFonts w:cs="CourierNewPSMT"/>
        </w:rPr>
        <w:t xml:space="preserve"> </w:t>
      </w:r>
      <w:r w:rsidR="00EA01DC" w:rsidRPr="008B497D">
        <w:rPr>
          <w:rFonts w:cs="CourierNewPSMT"/>
        </w:rPr>
        <w:t>&gt;</w:t>
      </w:r>
      <w:r w:rsidR="00D97734" w:rsidRPr="008B497D">
        <w:rPr>
          <w:rFonts w:cs="CourierNewPSMT"/>
        </w:rPr>
        <w:t xml:space="preserve"> </w:t>
      </w:r>
      <w:r w:rsidR="00EA01DC" w:rsidRPr="008B497D">
        <w:rPr>
          <w:rFonts w:cs="CourierNewPSMT"/>
        </w:rPr>
        <w:t>5.1</w:t>
      </w:r>
    </w:p>
    <w:p w14:paraId="7EB1C4C0" w14:textId="77777777" w:rsidR="00EA01DC" w:rsidRPr="008B497D" w:rsidRDefault="00EA01DC" w:rsidP="00611D83"/>
    <w:p w14:paraId="04D5ED4B" w14:textId="77777777" w:rsidR="00EC190B" w:rsidRPr="008B497D" w:rsidRDefault="00EC190B" w:rsidP="00611D83"/>
    <w:p w14:paraId="1DFD0D2C" w14:textId="77777777" w:rsidR="008465EF" w:rsidRPr="008B497D" w:rsidRDefault="008465EF" w:rsidP="00611D83">
      <w:pPr>
        <w:sectPr w:rsidR="008465EF" w:rsidRPr="008B497D" w:rsidSect="00A159B4">
          <w:pgSz w:w="15840" w:h="12240" w:orient="landscape"/>
          <w:pgMar w:top="1417" w:right="1417" w:bottom="1417" w:left="1417" w:header="708" w:footer="708" w:gutter="0"/>
          <w:cols w:space="708"/>
          <w:docGrid w:linePitch="360"/>
        </w:sectPr>
      </w:pPr>
    </w:p>
    <w:p w14:paraId="0FEF09EF" w14:textId="77777777" w:rsidR="00EC190B" w:rsidRPr="008B497D" w:rsidRDefault="008465EF" w:rsidP="00611D83">
      <w:pPr>
        <w:rPr>
          <w:b/>
        </w:rPr>
      </w:pPr>
      <w:r w:rsidRPr="008B497D">
        <w:rPr>
          <w:b/>
        </w:rPr>
        <w:lastRenderedPageBreak/>
        <w:t>Table 2.</w:t>
      </w:r>
      <w:r w:rsidR="00A159B4" w:rsidRPr="008B497D">
        <w:rPr>
          <w:b/>
        </w:rPr>
        <w:t xml:space="preserve"> Concomitant therapies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677"/>
        <w:gridCol w:w="1692"/>
        <w:gridCol w:w="1587"/>
        <w:gridCol w:w="1819"/>
        <w:gridCol w:w="1486"/>
        <w:gridCol w:w="2108"/>
      </w:tblGrid>
      <w:tr w:rsidR="00A159B4" w:rsidRPr="008B497D" w14:paraId="3F01522E" w14:textId="77777777" w:rsidTr="00A159B4">
        <w:trPr>
          <w:trHeight w:val="20"/>
        </w:trPr>
        <w:tc>
          <w:tcPr>
            <w:tcW w:w="1079" w:type="pct"/>
            <w:tcBorders>
              <w:top w:val="single" w:sz="4" w:space="0" w:color="auto"/>
              <w:left w:val="nil"/>
              <w:bottom w:val="nil"/>
              <w:right w:val="nil"/>
            </w:tcBorders>
            <w:shd w:val="clear" w:color="auto" w:fill="auto"/>
            <w:vAlign w:val="bottom"/>
          </w:tcPr>
          <w:p w14:paraId="605CCB19"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Concomitant therapy</w:t>
            </w:r>
          </w:p>
        </w:tc>
        <w:tc>
          <w:tcPr>
            <w:tcW w:w="634" w:type="pct"/>
            <w:tcBorders>
              <w:top w:val="single" w:sz="4" w:space="0" w:color="auto"/>
              <w:left w:val="nil"/>
              <w:bottom w:val="nil"/>
              <w:right w:val="nil"/>
            </w:tcBorders>
            <w:vAlign w:val="bottom"/>
          </w:tcPr>
          <w:p w14:paraId="62E85D8A" w14:textId="77777777" w:rsidR="00A159B4" w:rsidRPr="008B497D" w:rsidRDefault="00A159B4" w:rsidP="00A159B4">
            <w:pPr>
              <w:spacing w:after="0" w:line="240" w:lineRule="auto"/>
              <w:rPr>
                <w:rFonts w:cs="Times New Roman"/>
                <w:b/>
                <w:sz w:val="20"/>
                <w:szCs w:val="20"/>
              </w:rPr>
            </w:pPr>
          </w:p>
          <w:p w14:paraId="075960B6"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Europe</w:t>
            </w:r>
          </w:p>
          <w:p w14:paraId="0ADFD6F9"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N=1818</w:t>
            </w:r>
          </w:p>
        </w:tc>
        <w:tc>
          <w:tcPr>
            <w:tcW w:w="640" w:type="pct"/>
            <w:tcBorders>
              <w:top w:val="single" w:sz="4" w:space="0" w:color="auto"/>
              <w:left w:val="nil"/>
              <w:bottom w:val="nil"/>
              <w:right w:val="nil"/>
            </w:tcBorders>
            <w:vAlign w:val="bottom"/>
          </w:tcPr>
          <w:p w14:paraId="4846D26B"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Canada</w:t>
            </w:r>
          </w:p>
          <w:p w14:paraId="6003230B"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N=218</w:t>
            </w:r>
          </w:p>
        </w:tc>
        <w:tc>
          <w:tcPr>
            <w:tcW w:w="600" w:type="pct"/>
            <w:tcBorders>
              <w:top w:val="single" w:sz="4" w:space="0" w:color="auto"/>
              <w:left w:val="nil"/>
              <w:bottom w:val="nil"/>
              <w:right w:val="nil"/>
            </w:tcBorders>
            <w:vAlign w:val="bottom"/>
          </w:tcPr>
          <w:p w14:paraId="73644478" w14:textId="77777777" w:rsidR="00A159B4" w:rsidRPr="008B497D" w:rsidRDefault="00A159B4" w:rsidP="00A159B4">
            <w:pPr>
              <w:spacing w:after="0" w:line="240" w:lineRule="auto"/>
              <w:rPr>
                <w:rFonts w:cs="Times New Roman"/>
                <w:b/>
                <w:sz w:val="20"/>
                <w:szCs w:val="20"/>
              </w:rPr>
            </w:pPr>
          </w:p>
          <w:p w14:paraId="68A3A9E0"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Middle East</w:t>
            </w:r>
          </w:p>
          <w:p w14:paraId="69B8E0FF"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N=88</w:t>
            </w:r>
          </w:p>
        </w:tc>
        <w:tc>
          <w:tcPr>
            <w:tcW w:w="688" w:type="pct"/>
            <w:tcBorders>
              <w:top w:val="single" w:sz="4" w:space="0" w:color="auto"/>
              <w:left w:val="nil"/>
              <w:bottom w:val="nil"/>
              <w:right w:val="nil"/>
            </w:tcBorders>
            <w:vAlign w:val="bottom"/>
          </w:tcPr>
          <w:p w14:paraId="749C82AE"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Latin America</w:t>
            </w:r>
          </w:p>
          <w:p w14:paraId="334E4A91"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N=906</w:t>
            </w:r>
          </w:p>
        </w:tc>
        <w:tc>
          <w:tcPr>
            <w:tcW w:w="562" w:type="pct"/>
            <w:tcBorders>
              <w:top w:val="single" w:sz="4" w:space="0" w:color="auto"/>
              <w:left w:val="nil"/>
              <w:bottom w:val="nil"/>
              <w:right w:val="nil"/>
            </w:tcBorders>
            <w:vAlign w:val="bottom"/>
          </w:tcPr>
          <w:p w14:paraId="5D8F722B" w14:textId="77777777" w:rsidR="00A159B4" w:rsidRPr="008B497D" w:rsidRDefault="00A159B4" w:rsidP="00A159B4">
            <w:pPr>
              <w:spacing w:after="0" w:line="240" w:lineRule="auto"/>
              <w:rPr>
                <w:rFonts w:cs="Times New Roman"/>
                <w:b/>
                <w:sz w:val="20"/>
                <w:szCs w:val="20"/>
              </w:rPr>
            </w:pPr>
          </w:p>
          <w:p w14:paraId="631BBF20"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South Africa</w:t>
            </w:r>
          </w:p>
          <w:p w14:paraId="3A8010DB"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N=117</w:t>
            </w:r>
          </w:p>
        </w:tc>
        <w:tc>
          <w:tcPr>
            <w:tcW w:w="797" w:type="pct"/>
            <w:tcBorders>
              <w:top w:val="single" w:sz="4" w:space="0" w:color="auto"/>
              <w:left w:val="nil"/>
              <w:bottom w:val="nil"/>
              <w:right w:val="nil"/>
            </w:tcBorders>
            <w:vAlign w:val="bottom"/>
          </w:tcPr>
          <w:p w14:paraId="5E13806B" w14:textId="77777777" w:rsidR="00A159B4" w:rsidRPr="008B497D" w:rsidRDefault="00A159B4" w:rsidP="00A159B4">
            <w:pPr>
              <w:spacing w:after="0" w:line="240" w:lineRule="auto"/>
              <w:rPr>
                <w:rFonts w:cs="Times New Roman"/>
                <w:b/>
                <w:sz w:val="20"/>
                <w:szCs w:val="20"/>
              </w:rPr>
            </w:pPr>
          </w:p>
          <w:p w14:paraId="2D326110"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Asia</w:t>
            </w:r>
          </w:p>
          <w:p w14:paraId="00C274A3" w14:textId="77777777" w:rsidR="00A159B4" w:rsidRPr="008B497D" w:rsidRDefault="00A159B4" w:rsidP="00A159B4">
            <w:pPr>
              <w:spacing w:after="0" w:line="240" w:lineRule="auto"/>
              <w:rPr>
                <w:rFonts w:cs="Times New Roman"/>
                <w:b/>
                <w:sz w:val="20"/>
                <w:szCs w:val="20"/>
              </w:rPr>
            </w:pPr>
            <w:r w:rsidRPr="008B497D">
              <w:rPr>
                <w:rFonts w:cs="Times New Roman"/>
                <w:b/>
                <w:sz w:val="20"/>
                <w:szCs w:val="20"/>
              </w:rPr>
              <w:t>N=133</w:t>
            </w:r>
          </w:p>
        </w:tc>
      </w:tr>
      <w:tr w:rsidR="00A159B4" w:rsidRPr="008B497D" w14:paraId="27AE925A" w14:textId="77777777" w:rsidTr="00A159B4">
        <w:trPr>
          <w:trHeight w:val="20"/>
        </w:trPr>
        <w:tc>
          <w:tcPr>
            <w:tcW w:w="1079" w:type="pct"/>
            <w:tcBorders>
              <w:top w:val="single" w:sz="4" w:space="0" w:color="auto"/>
              <w:left w:val="nil"/>
              <w:bottom w:val="nil"/>
              <w:right w:val="nil"/>
            </w:tcBorders>
            <w:shd w:val="clear" w:color="auto" w:fill="auto"/>
          </w:tcPr>
          <w:p w14:paraId="30BA74B2" w14:textId="77777777" w:rsidR="00A159B4" w:rsidRPr="008B497D" w:rsidRDefault="00A159B4" w:rsidP="00A159B4">
            <w:pPr>
              <w:spacing w:after="0" w:line="240" w:lineRule="auto"/>
              <w:ind w:left="180" w:hanging="180"/>
              <w:rPr>
                <w:rFonts w:cs="Times New Roman"/>
                <w:sz w:val="20"/>
                <w:szCs w:val="20"/>
              </w:rPr>
            </w:pPr>
            <w:r w:rsidRPr="008B497D">
              <w:rPr>
                <w:rFonts w:cs="Times New Roman"/>
                <w:sz w:val="20"/>
                <w:szCs w:val="20"/>
              </w:rPr>
              <w:t>MTX, n (%)</w:t>
            </w:r>
          </w:p>
        </w:tc>
        <w:tc>
          <w:tcPr>
            <w:tcW w:w="634" w:type="pct"/>
            <w:tcBorders>
              <w:top w:val="single" w:sz="4" w:space="0" w:color="auto"/>
              <w:left w:val="nil"/>
              <w:bottom w:val="nil"/>
              <w:right w:val="nil"/>
            </w:tcBorders>
          </w:tcPr>
          <w:p w14:paraId="7C1BA8A0" w14:textId="77777777" w:rsidR="00A159B4" w:rsidRPr="008B497D" w:rsidRDefault="00A159B4" w:rsidP="00A159B4">
            <w:pPr>
              <w:spacing w:after="0" w:line="240" w:lineRule="auto"/>
              <w:rPr>
                <w:rFonts w:cs="Times New Roman"/>
                <w:sz w:val="20"/>
                <w:szCs w:val="20"/>
              </w:rPr>
            </w:pPr>
          </w:p>
        </w:tc>
        <w:tc>
          <w:tcPr>
            <w:tcW w:w="640" w:type="pct"/>
            <w:tcBorders>
              <w:top w:val="single" w:sz="4" w:space="0" w:color="auto"/>
              <w:left w:val="nil"/>
              <w:bottom w:val="nil"/>
              <w:right w:val="nil"/>
            </w:tcBorders>
          </w:tcPr>
          <w:p w14:paraId="4C210BC5" w14:textId="77777777" w:rsidR="00A159B4" w:rsidRPr="008B497D" w:rsidRDefault="00A159B4" w:rsidP="00A159B4">
            <w:pPr>
              <w:spacing w:after="0" w:line="240" w:lineRule="auto"/>
              <w:rPr>
                <w:rFonts w:cs="Times New Roman"/>
                <w:sz w:val="20"/>
                <w:szCs w:val="20"/>
              </w:rPr>
            </w:pPr>
          </w:p>
        </w:tc>
        <w:tc>
          <w:tcPr>
            <w:tcW w:w="600" w:type="pct"/>
            <w:tcBorders>
              <w:top w:val="single" w:sz="4" w:space="0" w:color="auto"/>
              <w:left w:val="nil"/>
              <w:bottom w:val="nil"/>
              <w:right w:val="nil"/>
            </w:tcBorders>
          </w:tcPr>
          <w:p w14:paraId="2ACD51F8" w14:textId="77777777" w:rsidR="00A159B4" w:rsidRPr="008B497D" w:rsidRDefault="00A159B4" w:rsidP="00A159B4">
            <w:pPr>
              <w:spacing w:after="0" w:line="240" w:lineRule="auto"/>
              <w:rPr>
                <w:rFonts w:cs="Times New Roman"/>
                <w:sz w:val="20"/>
                <w:szCs w:val="20"/>
              </w:rPr>
            </w:pPr>
          </w:p>
        </w:tc>
        <w:tc>
          <w:tcPr>
            <w:tcW w:w="688" w:type="pct"/>
            <w:tcBorders>
              <w:top w:val="single" w:sz="4" w:space="0" w:color="auto"/>
              <w:left w:val="nil"/>
              <w:bottom w:val="nil"/>
              <w:right w:val="nil"/>
            </w:tcBorders>
          </w:tcPr>
          <w:p w14:paraId="21CE62EC" w14:textId="77777777" w:rsidR="00A159B4" w:rsidRPr="008B497D" w:rsidRDefault="00A159B4" w:rsidP="00A159B4">
            <w:pPr>
              <w:spacing w:after="0" w:line="240" w:lineRule="auto"/>
              <w:rPr>
                <w:rFonts w:cs="Times New Roman"/>
                <w:sz w:val="20"/>
                <w:szCs w:val="20"/>
              </w:rPr>
            </w:pPr>
          </w:p>
        </w:tc>
        <w:tc>
          <w:tcPr>
            <w:tcW w:w="562" w:type="pct"/>
            <w:tcBorders>
              <w:top w:val="single" w:sz="4" w:space="0" w:color="auto"/>
              <w:left w:val="nil"/>
              <w:bottom w:val="nil"/>
              <w:right w:val="nil"/>
            </w:tcBorders>
          </w:tcPr>
          <w:p w14:paraId="05B5CAAF" w14:textId="77777777" w:rsidR="00A159B4" w:rsidRPr="008B497D" w:rsidRDefault="00A159B4" w:rsidP="00A159B4">
            <w:pPr>
              <w:spacing w:after="0" w:line="240" w:lineRule="auto"/>
              <w:rPr>
                <w:rFonts w:cs="Times New Roman"/>
                <w:sz w:val="20"/>
                <w:szCs w:val="20"/>
              </w:rPr>
            </w:pPr>
          </w:p>
        </w:tc>
        <w:tc>
          <w:tcPr>
            <w:tcW w:w="797" w:type="pct"/>
            <w:tcBorders>
              <w:top w:val="single" w:sz="4" w:space="0" w:color="auto"/>
              <w:left w:val="nil"/>
              <w:bottom w:val="nil"/>
              <w:right w:val="nil"/>
            </w:tcBorders>
          </w:tcPr>
          <w:p w14:paraId="2A2D51F9" w14:textId="77777777" w:rsidR="00A159B4" w:rsidRPr="008B497D" w:rsidRDefault="00A159B4" w:rsidP="00A159B4">
            <w:pPr>
              <w:spacing w:after="0" w:line="240" w:lineRule="auto"/>
              <w:rPr>
                <w:rFonts w:cs="Times New Roman"/>
                <w:sz w:val="20"/>
                <w:szCs w:val="20"/>
              </w:rPr>
            </w:pPr>
          </w:p>
        </w:tc>
      </w:tr>
      <w:tr w:rsidR="00A159B4" w:rsidRPr="008B497D" w14:paraId="005F0F7A" w14:textId="77777777" w:rsidTr="00A159B4">
        <w:trPr>
          <w:trHeight w:val="20"/>
        </w:trPr>
        <w:tc>
          <w:tcPr>
            <w:tcW w:w="1079" w:type="pct"/>
            <w:tcBorders>
              <w:top w:val="nil"/>
              <w:left w:val="nil"/>
              <w:bottom w:val="nil"/>
              <w:right w:val="nil"/>
            </w:tcBorders>
            <w:shd w:val="clear" w:color="auto" w:fill="auto"/>
          </w:tcPr>
          <w:p w14:paraId="6F3158D0"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t>&lt;</w:t>
            </w:r>
            <w:r w:rsidR="00D97734" w:rsidRPr="008B497D">
              <w:rPr>
                <w:rFonts w:cs="Times New Roman"/>
                <w:sz w:val="20"/>
                <w:szCs w:val="20"/>
              </w:rPr>
              <w:t xml:space="preserve"> </w:t>
            </w:r>
            <w:r w:rsidRPr="008B497D">
              <w:rPr>
                <w:rFonts w:cs="Times New Roman"/>
                <w:sz w:val="20"/>
                <w:szCs w:val="20"/>
              </w:rPr>
              <w:t>10 mg/week</w:t>
            </w:r>
          </w:p>
        </w:tc>
        <w:tc>
          <w:tcPr>
            <w:tcW w:w="634" w:type="pct"/>
            <w:tcBorders>
              <w:top w:val="nil"/>
              <w:left w:val="nil"/>
              <w:bottom w:val="nil"/>
              <w:right w:val="nil"/>
            </w:tcBorders>
          </w:tcPr>
          <w:p w14:paraId="532926C3"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2 (2.3)</w:t>
            </w:r>
          </w:p>
        </w:tc>
        <w:tc>
          <w:tcPr>
            <w:tcW w:w="640" w:type="pct"/>
            <w:tcBorders>
              <w:top w:val="nil"/>
              <w:left w:val="nil"/>
              <w:bottom w:val="nil"/>
              <w:right w:val="nil"/>
            </w:tcBorders>
          </w:tcPr>
          <w:p w14:paraId="6CC0E2C6"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4 (1.8)</w:t>
            </w:r>
          </w:p>
        </w:tc>
        <w:tc>
          <w:tcPr>
            <w:tcW w:w="600" w:type="pct"/>
            <w:tcBorders>
              <w:top w:val="nil"/>
              <w:left w:val="nil"/>
              <w:bottom w:val="nil"/>
              <w:right w:val="nil"/>
            </w:tcBorders>
          </w:tcPr>
          <w:p w14:paraId="3EC8C143"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0 (0.0)</w:t>
            </w:r>
          </w:p>
        </w:tc>
        <w:tc>
          <w:tcPr>
            <w:tcW w:w="688" w:type="pct"/>
            <w:tcBorders>
              <w:top w:val="nil"/>
              <w:left w:val="nil"/>
              <w:bottom w:val="nil"/>
              <w:right w:val="nil"/>
            </w:tcBorders>
          </w:tcPr>
          <w:p w14:paraId="36AB006E"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53 (5.8)</w:t>
            </w:r>
          </w:p>
        </w:tc>
        <w:tc>
          <w:tcPr>
            <w:tcW w:w="562" w:type="pct"/>
            <w:tcBorders>
              <w:top w:val="nil"/>
              <w:left w:val="nil"/>
              <w:bottom w:val="nil"/>
              <w:right w:val="nil"/>
            </w:tcBorders>
          </w:tcPr>
          <w:p w14:paraId="593C54AD"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3 (2.3)</w:t>
            </w:r>
          </w:p>
        </w:tc>
        <w:tc>
          <w:tcPr>
            <w:tcW w:w="797" w:type="pct"/>
            <w:tcBorders>
              <w:top w:val="nil"/>
              <w:left w:val="nil"/>
              <w:bottom w:val="nil"/>
              <w:right w:val="nil"/>
            </w:tcBorders>
          </w:tcPr>
          <w:p w14:paraId="7A894D15"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81 (4.5)</w:t>
            </w:r>
          </w:p>
        </w:tc>
      </w:tr>
      <w:tr w:rsidR="00A159B4" w:rsidRPr="008B497D" w14:paraId="393C09DD" w14:textId="77777777" w:rsidTr="00A159B4">
        <w:trPr>
          <w:trHeight w:val="20"/>
        </w:trPr>
        <w:tc>
          <w:tcPr>
            <w:tcW w:w="1079" w:type="pct"/>
            <w:tcBorders>
              <w:top w:val="nil"/>
              <w:left w:val="nil"/>
              <w:bottom w:val="nil"/>
              <w:right w:val="nil"/>
            </w:tcBorders>
            <w:shd w:val="clear" w:color="auto" w:fill="auto"/>
          </w:tcPr>
          <w:p w14:paraId="59E15D90"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sym w:font="Symbol" w:char="F0B3"/>
            </w:r>
            <w:r w:rsidR="00D97734" w:rsidRPr="008B497D">
              <w:rPr>
                <w:rFonts w:cs="Times New Roman"/>
                <w:sz w:val="20"/>
                <w:szCs w:val="20"/>
              </w:rPr>
              <w:t xml:space="preserve"> </w:t>
            </w:r>
            <w:r w:rsidRPr="008B497D">
              <w:rPr>
                <w:rFonts w:cs="Times New Roman"/>
                <w:sz w:val="20"/>
                <w:szCs w:val="20"/>
              </w:rPr>
              <w:t>10 and &lt;</w:t>
            </w:r>
            <w:r w:rsidR="00D97734" w:rsidRPr="008B497D">
              <w:rPr>
                <w:rFonts w:cs="Times New Roman"/>
                <w:sz w:val="20"/>
                <w:szCs w:val="20"/>
              </w:rPr>
              <w:t xml:space="preserve"> </w:t>
            </w:r>
            <w:r w:rsidRPr="008B497D">
              <w:rPr>
                <w:rFonts w:cs="Times New Roman"/>
                <w:sz w:val="20"/>
                <w:szCs w:val="20"/>
              </w:rPr>
              <w:t>15 mg/week</w:t>
            </w:r>
          </w:p>
        </w:tc>
        <w:tc>
          <w:tcPr>
            <w:tcW w:w="634" w:type="pct"/>
            <w:tcBorders>
              <w:top w:val="nil"/>
              <w:left w:val="nil"/>
              <w:bottom w:val="nil"/>
              <w:right w:val="nil"/>
            </w:tcBorders>
          </w:tcPr>
          <w:p w14:paraId="35CF3787"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25 (28.4)</w:t>
            </w:r>
          </w:p>
        </w:tc>
        <w:tc>
          <w:tcPr>
            <w:tcW w:w="640" w:type="pct"/>
            <w:tcBorders>
              <w:top w:val="nil"/>
              <w:left w:val="nil"/>
              <w:bottom w:val="nil"/>
              <w:right w:val="nil"/>
            </w:tcBorders>
          </w:tcPr>
          <w:p w14:paraId="69921294"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12 (5.5)</w:t>
            </w:r>
          </w:p>
        </w:tc>
        <w:tc>
          <w:tcPr>
            <w:tcW w:w="600" w:type="pct"/>
            <w:tcBorders>
              <w:top w:val="nil"/>
              <w:left w:val="nil"/>
              <w:bottom w:val="nil"/>
              <w:right w:val="nil"/>
            </w:tcBorders>
          </w:tcPr>
          <w:p w14:paraId="23DF9E1F"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11 (9.4)</w:t>
            </w:r>
          </w:p>
        </w:tc>
        <w:tc>
          <w:tcPr>
            <w:tcW w:w="688" w:type="pct"/>
            <w:tcBorders>
              <w:top w:val="nil"/>
              <w:left w:val="nil"/>
              <w:bottom w:val="nil"/>
              <w:right w:val="nil"/>
            </w:tcBorders>
          </w:tcPr>
          <w:p w14:paraId="54C1C362"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194 (21.4)</w:t>
            </w:r>
          </w:p>
        </w:tc>
        <w:tc>
          <w:tcPr>
            <w:tcW w:w="562" w:type="pct"/>
            <w:tcBorders>
              <w:top w:val="nil"/>
              <w:left w:val="nil"/>
              <w:bottom w:val="nil"/>
              <w:right w:val="nil"/>
            </w:tcBorders>
          </w:tcPr>
          <w:p w14:paraId="28716251"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12 (9.0)</w:t>
            </w:r>
          </w:p>
        </w:tc>
        <w:tc>
          <w:tcPr>
            <w:tcW w:w="797" w:type="pct"/>
            <w:tcBorders>
              <w:top w:val="nil"/>
              <w:left w:val="nil"/>
              <w:bottom w:val="nil"/>
              <w:right w:val="nil"/>
            </w:tcBorders>
          </w:tcPr>
          <w:p w14:paraId="20D57D7E"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270 (14.9)</w:t>
            </w:r>
          </w:p>
        </w:tc>
      </w:tr>
      <w:tr w:rsidR="00A159B4" w:rsidRPr="008B497D" w14:paraId="6FCACD56" w14:textId="77777777" w:rsidTr="00A159B4">
        <w:trPr>
          <w:trHeight w:val="20"/>
        </w:trPr>
        <w:tc>
          <w:tcPr>
            <w:tcW w:w="1079" w:type="pct"/>
            <w:tcBorders>
              <w:top w:val="nil"/>
              <w:left w:val="nil"/>
              <w:bottom w:val="nil"/>
              <w:right w:val="nil"/>
            </w:tcBorders>
            <w:shd w:val="clear" w:color="auto" w:fill="auto"/>
          </w:tcPr>
          <w:p w14:paraId="4F533AE0"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sym w:font="Symbol" w:char="F0B3"/>
            </w:r>
            <w:r w:rsidR="00D97734" w:rsidRPr="008B497D">
              <w:rPr>
                <w:rFonts w:cs="Times New Roman"/>
                <w:sz w:val="20"/>
                <w:szCs w:val="20"/>
              </w:rPr>
              <w:t xml:space="preserve"> </w:t>
            </w:r>
            <w:r w:rsidRPr="008B497D">
              <w:rPr>
                <w:rFonts w:cs="Times New Roman"/>
                <w:sz w:val="20"/>
                <w:szCs w:val="20"/>
              </w:rPr>
              <w:t>15 mg/week</w:t>
            </w:r>
          </w:p>
        </w:tc>
        <w:tc>
          <w:tcPr>
            <w:tcW w:w="634" w:type="pct"/>
            <w:tcBorders>
              <w:top w:val="nil"/>
              <w:left w:val="nil"/>
              <w:bottom w:val="nil"/>
              <w:right w:val="nil"/>
            </w:tcBorders>
          </w:tcPr>
          <w:p w14:paraId="47068A2D"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45 (51.1)</w:t>
            </w:r>
          </w:p>
        </w:tc>
        <w:tc>
          <w:tcPr>
            <w:tcW w:w="640" w:type="pct"/>
            <w:tcBorders>
              <w:top w:val="nil"/>
              <w:left w:val="nil"/>
              <w:bottom w:val="nil"/>
              <w:right w:val="nil"/>
            </w:tcBorders>
          </w:tcPr>
          <w:p w14:paraId="60EFC247"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174 (79.8)</w:t>
            </w:r>
          </w:p>
        </w:tc>
        <w:tc>
          <w:tcPr>
            <w:tcW w:w="600" w:type="pct"/>
            <w:tcBorders>
              <w:top w:val="nil"/>
              <w:left w:val="nil"/>
              <w:bottom w:val="nil"/>
              <w:right w:val="nil"/>
            </w:tcBorders>
          </w:tcPr>
          <w:p w14:paraId="68FD0724"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93 (79.5)</w:t>
            </w:r>
          </w:p>
        </w:tc>
        <w:tc>
          <w:tcPr>
            <w:tcW w:w="688" w:type="pct"/>
            <w:tcBorders>
              <w:top w:val="nil"/>
              <w:left w:val="nil"/>
              <w:bottom w:val="nil"/>
              <w:right w:val="nil"/>
            </w:tcBorders>
          </w:tcPr>
          <w:p w14:paraId="4E07D8C1"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519 (57.3)</w:t>
            </w:r>
          </w:p>
        </w:tc>
        <w:tc>
          <w:tcPr>
            <w:tcW w:w="562" w:type="pct"/>
            <w:tcBorders>
              <w:top w:val="nil"/>
              <w:left w:val="nil"/>
              <w:bottom w:val="nil"/>
              <w:right w:val="nil"/>
            </w:tcBorders>
          </w:tcPr>
          <w:p w14:paraId="1E133470"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117 (88.0)</w:t>
            </w:r>
          </w:p>
        </w:tc>
        <w:tc>
          <w:tcPr>
            <w:tcW w:w="797" w:type="pct"/>
            <w:tcBorders>
              <w:top w:val="nil"/>
              <w:left w:val="nil"/>
              <w:bottom w:val="nil"/>
              <w:right w:val="nil"/>
            </w:tcBorders>
          </w:tcPr>
          <w:p w14:paraId="61CF7BBC"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1050 (57.8)</w:t>
            </w:r>
          </w:p>
        </w:tc>
      </w:tr>
      <w:tr w:rsidR="00A159B4" w:rsidRPr="008B497D" w14:paraId="371E387E" w14:textId="77777777" w:rsidTr="00A159B4">
        <w:trPr>
          <w:trHeight w:val="20"/>
        </w:trPr>
        <w:tc>
          <w:tcPr>
            <w:tcW w:w="1079" w:type="pct"/>
            <w:tcBorders>
              <w:top w:val="nil"/>
              <w:left w:val="nil"/>
              <w:bottom w:val="nil"/>
              <w:right w:val="nil"/>
            </w:tcBorders>
            <w:shd w:val="clear" w:color="auto" w:fill="auto"/>
          </w:tcPr>
          <w:p w14:paraId="5234479D"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t>Did not use MTX</w:t>
            </w:r>
          </w:p>
        </w:tc>
        <w:tc>
          <w:tcPr>
            <w:tcW w:w="634" w:type="pct"/>
            <w:tcBorders>
              <w:top w:val="nil"/>
              <w:left w:val="nil"/>
              <w:bottom w:val="nil"/>
              <w:right w:val="nil"/>
            </w:tcBorders>
          </w:tcPr>
          <w:p w14:paraId="3AAC371D"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16 (18.2)</w:t>
            </w:r>
          </w:p>
        </w:tc>
        <w:tc>
          <w:tcPr>
            <w:tcW w:w="640" w:type="pct"/>
            <w:tcBorders>
              <w:top w:val="nil"/>
              <w:left w:val="nil"/>
              <w:bottom w:val="nil"/>
              <w:right w:val="nil"/>
            </w:tcBorders>
          </w:tcPr>
          <w:p w14:paraId="7BCB2EA5"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28 (12.8)</w:t>
            </w:r>
          </w:p>
        </w:tc>
        <w:tc>
          <w:tcPr>
            <w:tcW w:w="600" w:type="pct"/>
            <w:tcBorders>
              <w:top w:val="nil"/>
              <w:left w:val="nil"/>
              <w:bottom w:val="nil"/>
              <w:right w:val="nil"/>
            </w:tcBorders>
          </w:tcPr>
          <w:p w14:paraId="3CC96B59"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13 (11.1)</w:t>
            </w:r>
          </w:p>
        </w:tc>
        <w:tc>
          <w:tcPr>
            <w:tcW w:w="688" w:type="pct"/>
            <w:tcBorders>
              <w:top w:val="nil"/>
              <w:left w:val="nil"/>
              <w:bottom w:val="nil"/>
              <w:right w:val="nil"/>
            </w:tcBorders>
          </w:tcPr>
          <w:p w14:paraId="16281578"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140 (15.5)</w:t>
            </w:r>
          </w:p>
        </w:tc>
        <w:tc>
          <w:tcPr>
            <w:tcW w:w="562" w:type="pct"/>
            <w:tcBorders>
              <w:top w:val="nil"/>
              <w:left w:val="nil"/>
              <w:bottom w:val="nil"/>
              <w:right w:val="nil"/>
            </w:tcBorders>
          </w:tcPr>
          <w:p w14:paraId="1ACC51CC"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1 (0.8)</w:t>
            </w:r>
          </w:p>
        </w:tc>
        <w:tc>
          <w:tcPr>
            <w:tcW w:w="797" w:type="pct"/>
            <w:tcBorders>
              <w:top w:val="nil"/>
              <w:left w:val="nil"/>
              <w:bottom w:val="nil"/>
              <w:right w:val="nil"/>
            </w:tcBorders>
          </w:tcPr>
          <w:p w14:paraId="2B6AB13D" w14:textId="77777777" w:rsidR="00A159B4" w:rsidRPr="008B497D" w:rsidRDefault="00A159B4" w:rsidP="00CD4AFF">
            <w:pPr>
              <w:spacing w:after="0" w:line="240" w:lineRule="auto"/>
              <w:rPr>
                <w:rFonts w:cs="Times New Roman"/>
                <w:sz w:val="20"/>
                <w:szCs w:val="20"/>
              </w:rPr>
            </w:pPr>
            <w:r w:rsidRPr="008B497D">
              <w:rPr>
                <w:rFonts w:cs="Times New Roman"/>
                <w:sz w:val="20"/>
                <w:szCs w:val="20"/>
              </w:rPr>
              <w:t>417 (22.9)</w:t>
            </w:r>
          </w:p>
        </w:tc>
      </w:tr>
      <w:tr w:rsidR="00A159B4" w:rsidRPr="008B497D" w14:paraId="745EAA3F" w14:textId="77777777" w:rsidTr="00A159B4">
        <w:trPr>
          <w:trHeight w:val="20"/>
        </w:trPr>
        <w:tc>
          <w:tcPr>
            <w:tcW w:w="1079" w:type="pct"/>
            <w:tcBorders>
              <w:top w:val="nil"/>
              <w:left w:val="nil"/>
              <w:bottom w:val="nil"/>
              <w:right w:val="nil"/>
            </w:tcBorders>
            <w:shd w:val="clear" w:color="auto" w:fill="auto"/>
          </w:tcPr>
          <w:p w14:paraId="1D6A109E" w14:textId="77777777" w:rsidR="00A159B4" w:rsidRPr="008B497D" w:rsidRDefault="00A159B4" w:rsidP="00A159B4">
            <w:pPr>
              <w:spacing w:after="0" w:line="240" w:lineRule="auto"/>
              <w:ind w:left="180" w:hanging="180"/>
              <w:rPr>
                <w:rFonts w:cs="Times New Roman"/>
                <w:sz w:val="20"/>
                <w:szCs w:val="20"/>
              </w:rPr>
            </w:pPr>
            <w:r w:rsidRPr="008B497D">
              <w:rPr>
                <w:rFonts w:cs="Times New Roman"/>
                <w:sz w:val="20"/>
                <w:szCs w:val="20"/>
              </w:rPr>
              <w:t>Corticosteroids</w:t>
            </w:r>
            <w:r w:rsidR="00567702" w:rsidRPr="008B497D">
              <w:rPr>
                <w:rFonts w:cs="Times New Roman"/>
                <w:sz w:val="20"/>
                <w:szCs w:val="20"/>
              </w:rPr>
              <w:t xml:space="preserve"> used</w:t>
            </w:r>
            <w:r w:rsidRPr="008B497D">
              <w:rPr>
                <w:rFonts w:cs="Times New Roman"/>
                <w:sz w:val="20"/>
                <w:szCs w:val="20"/>
              </w:rPr>
              <w:t>, n (%)</w:t>
            </w:r>
          </w:p>
          <w:p w14:paraId="090C44E2" w14:textId="77777777" w:rsidR="00A159B4" w:rsidRPr="008B497D" w:rsidRDefault="00A159B4" w:rsidP="00A159B4">
            <w:pPr>
              <w:spacing w:after="0" w:line="240" w:lineRule="auto"/>
              <w:rPr>
                <w:rFonts w:cs="Times New Roman"/>
                <w:sz w:val="20"/>
                <w:szCs w:val="20"/>
              </w:rPr>
            </w:pPr>
          </w:p>
        </w:tc>
        <w:tc>
          <w:tcPr>
            <w:tcW w:w="634" w:type="pct"/>
            <w:tcBorders>
              <w:top w:val="nil"/>
              <w:left w:val="nil"/>
              <w:bottom w:val="nil"/>
              <w:right w:val="nil"/>
            </w:tcBorders>
          </w:tcPr>
          <w:p w14:paraId="36BB5085"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59 (67.0)</w:t>
            </w:r>
          </w:p>
        </w:tc>
        <w:tc>
          <w:tcPr>
            <w:tcW w:w="640" w:type="pct"/>
            <w:tcBorders>
              <w:top w:val="nil"/>
              <w:left w:val="nil"/>
              <w:bottom w:val="nil"/>
              <w:right w:val="nil"/>
            </w:tcBorders>
          </w:tcPr>
          <w:p w14:paraId="4B0CBD8E"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95 (43.6)</w:t>
            </w:r>
          </w:p>
        </w:tc>
        <w:tc>
          <w:tcPr>
            <w:tcW w:w="600" w:type="pct"/>
            <w:tcBorders>
              <w:top w:val="nil"/>
              <w:left w:val="nil"/>
              <w:bottom w:val="nil"/>
              <w:right w:val="nil"/>
            </w:tcBorders>
          </w:tcPr>
          <w:p w14:paraId="42D0D61D"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66 (56.4)</w:t>
            </w:r>
          </w:p>
        </w:tc>
        <w:tc>
          <w:tcPr>
            <w:tcW w:w="688" w:type="pct"/>
            <w:tcBorders>
              <w:top w:val="nil"/>
              <w:left w:val="nil"/>
              <w:bottom w:val="nil"/>
              <w:right w:val="nil"/>
            </w:tcBorders>
          </w:tcPr>
          <w:p w14:paraId="60B2F518"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681 (75.2)</w:t>
            </w:r>
          </w:p>
        </w:tc>
        <w:tc>
          <w:tcPr>
            <w:tcW w:w="562" w:type="pct"/>
            <w:tcBorders>
              <w:top w:val="nil"/>
              <w:left w:val="nil"/>
              <w:bottom w:val="nil"/>
              <w:right w:val="nil"/>
            </w:tcBorders>
          </w:tcPr>
          <w:p w14:paraId="4C717C66"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104 (78.2)</w:t>
            </w:r>
          </w:p>
        </w:tc>
        <w:tc>
          <w:tcPr>
            <w:tcW w:w="797" w:type="pct"/>
            <w:tcBorders>
              <w:top w:val="nil"/>
              <w:left w:val="nil"/>
              <w:bottom w:val="nil"/>
              <w:right w:val="nil"/>
            </w:tcBorders>
          </w:tcPr>
          <w:p w14:paraId="38BE375D"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1079 (59.4)</w:t>
            </w:r>
          </w:p>
        </w:tc>
      </w:tr>
      <w:tr w:rsidR="00A159B4" w:rsidRPr="008B497D" w14:paraId="027DD78A" w14:textId="77777777" w:rsidTr="00A159B4">
        <w:trPr>
          <w:trHeight w:val="20"/>
        </w:trPr>
        <w:tc>
          <w:tcPr>
            <w:tcW w:w="1079" w:type="pct"/>
            <w:tcBorders>
              <w:top w:val="nil"/>
              <w:left w:val="nil"/>
              <w:bottom w:val="single" w:sz="4" w:space="0" w:color="auto"/>
              <w:right w:val="nil"/>
            </w:tcBorders>
            <w:shd w:val="clear" w:color="auto" w:fill="auto"/>
          </w:tcPr>
          <w:p w14:paraId="6EB62D51" w14:textId="634AE43C" w:rsidR="00A159B4" w:rsidRPr="008B497D" w:rsidRDefault="0019113A" w:rsidP="00A159B4">
            <w:pPr>
              <w:spacing w:after="0" w:line="240" w:lineRule="auto"/>
              <w:ind w:left="180" w:hanging="180"/>
              <w:rPr>
                <w:rFonts w:cs="Times New Roman"/>
                <w:sz w:val="20"/>
                <w:szCs w:val="20"/>
              </w:rPr>
            </w:pPr>
            <w:r w:rsidRPr="008B497D">
              <w:rPr>
                <w:rFonts w:cs="Times New Roman"/>
                <w:sz w:val="20"/>
                <w:szCs w:val="20"/>
              </w:rPr>
              <w:t>cs</w:t>
            </w:r>
            <w:r w:rsidR="00A159B4" w:rsidRPr="008B497D">
              <w:rPr>
                <w:rFonts w:cs="Times New Roman"/>
                <w:sz w:val="20"/>
                <w:szCs w:val="20"/>
              </w:rPr>
              <w:t>DMARD combinations</w:t>
            </w:r>
            <w:r w:rsidR="00567702" w:rsidRPr="008B497D">
              <w:rPr>
                <w:rFonts w:cs="Times New Roman"/>
                <w:sz w:val="20"/>
                <w:szCs w:val="20"/>
                <w:vertAlign w:val="superscript"/>
              </w:rPr>
              <w:t>a</w:t>
            </w:r>
            <w:r w:rsidR="00A159B4" w:rsidRPr="008B497D">
              <w:rPr>
                <w:rFonts w:cs="Times New Roman"/>
                <w:sz w:val="20"/>
                <w:szCs w:val="20"/>
              </w:rPr>
              <w:t>, n (%)</w:t>
            </w:r>
          </w:p>
          <w:p w14:paraId="5DF574FC"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t>MTX only</w:t>
            </w:r>
          </w:p>
          <w:p w14:paraId="2C95CB6E" w14:textId="77777777" w:rsidR="00A159B4" w:rsidRPr="008B497D" w:rsidRDefault="00A159B4" w:rsidP="00A159B4">
            <w:pPr>
              <w:spacing w:after="0" w:line="240" w:lineRule="auto"/>
              <w:ind w:left="270" w:hanging="90"/>
              <w:rPr>
                <w:rFonts w:cs="Times New Roman"/>
                <w:sz w:val="20"/>
                <w:szCs w:val="20"/>
              </w:rPr>
            </w:pPr>
            <w:r w:rsidRPr="008B497D">
              <w:rPr>
                <w:rFonts w:cs="Times New Roman"/>
                <w:sz w:val="20"/>
                <w:szCs w:val="20"/>
              </w:rPr>
              <w:t>MTX + chloroquine derivatives</w:t>
            </w:r>
          </w:p>
          <w:p w14:paraId="09A9F350"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t>MTX + leflunomide</w:t>
            </w:r>
          </w:p>
          <w:p w14:paraId="57E7E7F4"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t>MTX + sulfasalazine</w:t>
            </w:r>
          </w:p>
          <w:p w14:paraId="76BA55B4" w14:textId="77777777" w:rsidR="00A159B4" w:rsidRPr="008B497D" w:rsidRDefault="00A159B4" w:rsidP="00A159B4">
            <w:pPr>
              <w:spacing w:after="0" w:line="240" w:lineRule="auto"/>
              <w:ind w:left="270" w:hanging="90"/>
              <w:rPr>
                <w:rFonts w:cs="Times New Roman"/>
                <w:sz w:val="20"/>
                <w:szCs w:val="20"/>
              </w:rPr>
            </w:pPr>
            <w:r w:rsidRPr="008B497D">
              <w:rPr>
                <w:rFonts w:cs="Times New Roman"/>
                <w:sz w:val="20"/>
                <w:szCs w:val="20"/>
              </w:rPr>
              <w:t>MTX + chloroquine derivatives + sulfasalazine</w:t>
            </w:r>
          </w:p>
          <w:p w14:paraId="6576C0F7" w14:textId="77777777" w:rsidR="00A159B4" w:rsidRPr="008B497D" w:rsidRDefault="00A159B4" w:rsidP="00A159B4">
            <w:pPr>
              <w:spacing w:after="0" w:line="240" w:lineRule="auto"/>
              <w:ind w:left="450" w:hanging="270"/>
              <w:rPr>
                <w:rFonts w:cs="Times New Roman"/>
                <w:sz w:val="20"/>
                <w:szCs w:val="20"/>
              </w:rPr>
            </w:pPr>
            <w:r w:rsidRPr="008B497D">
              <w:rPr>
                <w:rFonts w:cs="Times New Roman"/>
                <w:sz w:val="20"/>
                <w:szCs w:val="20"/>
              </w:rPr>
              <w:t>Leflunomide only</w:t>
            </w:r>
          </w:p>
        </w:tc>
        <w:tc>
          <w:tcPr>
            <w:tcW w:w="634" w:type="pct"/>
            <w:tcBorders>
              <w:top w:val="nil"/>
              <w:left w:val="nil"/>
              <w:bottom w:val="single" w:sz="4" w:space="0" w:color="auto"/>
              <w:right w:val="nil"/>
            </w:tcBorders>
          </w:tcPr>
          <w:p w14:paraId="17D5B733" w14:textId="77777777" w:rsidR="00A159B4" w:rsidRPr="008B497D" w:rsidRDefault="00A159B4" w:rsidP="00A159B4">
            <w:pPr>
              <w:spacing w:after="0" w:line="240" w:lineRule="auto"/>
              <w:rPr>
                <w:rFonts w:cs="Times New Roman"/>
                <w:sz w:val="20"/>
                <w:szCs w:val="20"/>
              </w:rPr>
            </w:pPr>
          </w:p>
          <w:p w14:paraId="7CE1CF7A"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38 (43.2)</w:t>
            </w:r>
          </w:p>
          <w:p w14:paraId="7DE1851C"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14 (15.9)</w:t>
            </w:r>
          </w:p>
          <w:p w14:paraId="4FBC84DF" w14:textId="77777777" w:rsidR="00A159B4" w:rsidRPr="008B497D" w:rsidRDefault="00A159B4" w:rsidP="00A159B4">
            <w:pPr>
              <w:spacing w:after="0" w:line="240" w:lineRule="auto"/>
              <w:rPr>
                <w:rFonts w:cs="Times New Roman"/>
                <w:sz w:val="20"/>
                <w:szCs w:val="20"/>
              </w:rPr>
            </w:pPr>
          </w:p>
          <w:p w14:paraId="0E42490A"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9 (10.2)</w:t>
            </w:r>
          </w:p>
          <w:p w14:paraId="1FF8B8EF"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 (1.1)</w:t>
            </w:r>
          </w:p>
          <w:p w14:paraId="23DB7A6C"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5 (5.7)</w:t>
            </w:r>
          </w:p>
          <w:p w14:paraId="35F453A8" w14:textId="77777777" w:rsidR="00A159B4" w:rsidRPr="008B497D" w:rsidRDefault="00A159B4" w:rsidP="00A159B4">
            <w:pPr>
              <w:spacing w:after="0" w:line="240" w:lineRule="auto"/>
              <w:rPr>
                <w:rFonts w:cs="Times New Roman"/>
                <w:sz w:val="20"/>
                <w:szCs w:val="20"/>
              </w:rPr>
            </w:pPr>
          </w:p>
          <w:p w14:paraId="793A2660"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5 (5.7)</w:t>
            </w:r>
          </w:p>
        </w:tc>
        <w:tc>
          <w:tcPr>
            <w:tcW w:w="640" w:type="pct"/>
            <w:tcBorders>
              <w:top w:val="nil"/>
              <w:left w:val="nil"/>
              <w:bottom w:val="single" w:sz="4" w:space="0" w:color="auto"/>
              <w:right w:val="nil"/>
            </w:tcBorders>
          </w:tcPr>
          <w:p w14:paraId="46DF229E" w14:textId="77777777" w:rsidR="00A159B4" w:rsidRPr="008B497D" w:rsidRDefault="00A159B4" w:rsidP="00A159B4">
            <w:pPr>
              <w:spacing w:after="0" w:line="240" w:lineRule="auto"/>
              <w:rPr>
                <w:rFonts w:cs="Times New Roman"/>
                <w:sz w:val="20"/>
                <w:szCs w:val="20"/>
              </w:rPr>
            </w:pPr>
          </w:p>
          <w:p w14:paraId="793FD6E5"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86 (39.4)</w:t>
            </w:r>
          </w:p>
          <w:p w14:paraId="212404AE"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69 (31.7)</w:t>
            </w:r>
          </w:p>
          <w:p w14:paraId="7DD459DA" w14:textId="77777777" w:rsidR="00A159B4" w:rsidRPr="008B497D" w:rsidRDefault="00A159B4" w:rsidP="00A159B4">
            <w:pPr>
              <w:spacing w:after="0" w:line="240" w:lineRule="auto"/>
              <w:rPr>
                <w:rFonts w:cs="Times New Roman"/>
                <w:sz w:val="20"/>
                <w:szCs w:val="20"/>
              </w:rPr>
            </w:pPr>
          </w:p>
          <w:p w14:paraId="56880DCF"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21 (9.6)</w:t>
            </w:r>
          </w:p>
          <w:p w14:paraId="3C86A394"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4 (1.8)</w:t>
            </w:r>
          </w:p>
          <w:p w14:paraId="143E3564"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0</w:t>
            </w:r>
          </w:p>
          <w:p w14:paraId="319301E4" w14:textId="77777777" w:rsidR="00A159B4" w:rsidRPr="008B497D" w:rsidRDefault="00A159B4" w:rsidP="00A159B4">
            <w:pPr>
              <w:spacing w:after="0" w:line="240" w:lineRule="auto"/>
              <w:rPr>
                <w:rFonts w:cs="Times New Roman"/>
                <w:sz w:val="20"/>
                <w:szCs w:val="20"/>
              </w:rPr>
            </w:pPr>
          </w:p>
          <w:p w14:paraId="6FBC4305"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6 (2.8)</w:t>
            </w:r>
          </w:p>
        </w:tc>
        <w:tc>
          <w:tcPr>
            <w:tcW w:w="600" w:type="pct"/>
            <w:tcBorders>
              <w:top w:val="nil"/>
              <w:left w:val="nil"/>
              <w:bottom w:val="single" w:sz="4" w:space="0" w:color="auto"/>
              <w:right w:val="nil"/>
            </w:tcBorders>
          </w:tcPr>
          <w:p w14:paraId="246403B0" w14:textId="77777777" w:rsidR="00A159B4" w:rsidRPr="008B497D" w:rsidRDefault="00A159B4" w:rsidP="00A159B4">
            <w:pPr>
              <w:spacing w:after="0" w:line="240" w:lineRule="auto"/>
              <w:rPr>
                <w:rFonts w:cs="Times New Roman"/>
                <w:sz w:val="20"/>
                <w:szCs w:val="20"/>
              </w:rPr>
            </w:pPr>
          </w:p>
          <w:p w14:paraId="2BEE4DEE"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51 (43.6)</w:t>
            </w:r>
          </w:p>
          <w:p w14:paraId="703078E0"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15 (12.8)</w:t>
            </w:r>
          </w:p>
          <w:p w14:paraId="0E9A2C47" w14:textId="77777777" w:rsidR="00A159B4" w:rsidRPr="008B497D" w:rsidRDefault="00A159B4" w:rsidP="00A159B4">
            <w:pPr>
              <w:spacing w:after="0" w:line="240" w:lineRule="auto"/>
              <w:rPr>
                <w:rFonts w:cs="Times New Roman"/>
                <w:sz w:val="20"/>
                <w:szCs w:val="20"/>
              </w:rPr>
            </w:pPr>
          </w:p>
          <w:p w14:paraId="4BA15FDB"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11 (9.4)</w:t>
            </w:r>
          </w:p>
          <w:p w14:paraId="08E73A04"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11 (9.4)</w:t>
            </w:r>
          </w:p>
          <w:p w14:paraId="29A95CAF"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11 (9.4)</w:t>
            </w:r>
          </w:p>
          <w:p w14:paraId="61556603" w14:textId="77777777" w:rsidR="00A159B4" w:rsidRPr="008B497D" w:rsidRDefault="00A159B4" w:rsidP="00A159B4">
            <w:pPr>
              <w:spacing w:after="0" w:line="240" w:lineRule="auto"/>
              <w:rPr>
                <w:rFonts w:cs="Times New Roman"/>
                <w:sz w:val="20"/>
                <w:szCs w:val="20"/>
              </w:rPr>
            </w:pPr>
          </w:p>
          <w:p w14:paraId="24376306"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4 (3.4)</w:t>
            </w:r>
          </w:p>
        </w:tc>
        <w:tc>
          <w:tcPr>
            <w:tcW w:w="688" w:type="pct"/>
            <w:tcBorders>
              <w:top w:val="nil"/>
              <w:left w:val="nil"/>
              <w:bottom w:val="single" w:sz="4" w:space="0" w:color="auto"/>
              <w:right w:val="nil"/>
            </w:tcBorders>
          </w:tcPr>
          <w:p w14:paraId="7BDEA02A" w14:textId="77777777" w:rsidR="00A159B4" w:rsidRPr="008B497D" w:rsidRDefault="00A159B4" w:rsidP="00A159B4">
            <w:pPr>
              <w:spacing w:after="0" w:line="240" w:lineRule="auto"/>
              <w:rPr>
                <w:rFonts w:cs="Times New Roman"/>
                <w:sz w:val="20"/>
                <w:szCs w:val="20"/>
              </w:rPr>
            </w:pPr>
          </w:p>
          <w:p w14:paraId="26B353EF"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462 (51.0)</w:t>
            </w:r>
          </w:p>
          <w:p w14:paraId="48A7C839"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139 (15.4)</w:t>
            </w:r>
          </w:p>
          <w:p w14:paraId="67B908B9" w14:textId="77777777" w:rsidR="00A159B4" w:rsidRPr="008B497D" w:rsidRDefault="00A159B4" w:rsidP="00A159B4">
            <w:pPr>
              <w:spacing w:after="0" w:line="240" w:lineRule="auto"/>
              <w:rPr>
                <w:rFonts w:cs="Times New Roman"/>
                <w:sz w:val="20"/>
                <w:szCs w:val="20"/>
              </w:rPr>
            </w:pPr>
          </w:p>
          <w:p w14:paraId="40908F21"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72 (8.0)</w:t>
            </w:r>
          </w:p>
          <w:p w14:paraId="04CFAA60"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39 (4.3)</w:t>
            </w:r>
          </w:p>
          <w:p w14:paraId="2DC7DFFF"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19 (2.1)</w:t>
            </w:r>
          </w:p>
          <w:p w14:paraId="67E8F92C" w14:textId="77777777" w:rsidR="00A159B4" w:rsidRPr="008B497D" w:rsidRDefault="00A159B4" w:rsidP="00A159B4">
            <w:pPr>
              <w:spacing w:after="0" w:line="240" w:lineRule="auto"/>
              <w:rPr>
                <w:rFonts w:cs="Times New Roman"/>
                <w:sz w:val="20"/>
                <w:szCs w:val="20"/>
              </w:rPr>
            </w:pPr>
          </w:p>
          <w:p w14:paraId="6FAC0E62"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60 (6.6)</w:t>
            </w:r>
          </w:p>
        </w:tc>
        <w:tc>
          <w:tcPr>
            <w:tcW w:w="562" w:type="pct"/>
            <w:tcBorders>
              <w:top w:val="nil"/>
              <w:left w:val="nil"/>
              <w:bottom w:val="single" w:sz="4" w:space="0" w:color="auto"/>
              <w:right w:val="nil"/>
            </w:tcBorders>
          </w:tcPr>
          <w:p w14:paraId="36B0BA0B" w14:textId="77777777" w:rsidR="00A159B4" w:rsidRPr="008B497D" w:rsidRDefault="00A159B4" w:rsidP="00A159B4">
            <w:pPr>
              <w:spacing w:after="0" w:line="240" w:lineRule="auto"/>
              <w:rPr>
                <w:rFonts w:cs="Times New Roman"/>
                <w:sz w:val="20"/>
                <w:szCs w:val="20"/>
              </w:rPr>
            </w:pPr>
          </w:p>
          <w:p w14:paraId="34DDF5D0"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29 (21.8)</w:t>
            </w:r>
          </w:p>
          <w:p w14:paraId="422C00C8"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74 (55.6)</w:t>
            </w:r>
          </w:p>
          <w:p w14:paraId="2D26D8CA" w14:textId="77777777" w:rsidR="00A159B4" w:rsidRPr="008B497D" w:rsidRDefault="00A159B4" w:rsidP="00A159B4">
            <w:pPr>
              <w:spacing w:after="0" w:line="240" w:lineRule="auto"/>
              <w:rPr>
                <w:rFonts w:cs="Times New Roman"/>
                <w:sz w:val="20"/>
                <w:szCs w:val="20"/>
              </w:rPr>
            </w:pPr>
          </w:p>
          <w:p w14:paraId="465798F2"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4 (3.0)</w:t>
            </w:r>
          </w:p>
          <w:p w14:paraId="29935468"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4 (3.0)</w:t>
            </w:r>
          </w:p>
          <w:p w14:paraId="1419E11E"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14 (10.5)</w:t>
            </w:r>
          </w:p>
          <w:p w14:paraId="3FDDEC61" w14:textId="77777777" w:rsidR="00A159B4" w:rsidRPr="008B497D" w:rsidRDefault="00A159B4" w:rsidP="00A159B4">
            <w:pPr>
              <w:spacing w:after="0" w:line="240" w:lineRule="auto"/>
              <w:rPr>
                <w:rFonts w:cs="Times New Roman"/>
                <w:sz w:val="20"/>
                <w:szCs w:val="20"/>
              </w:rPr>
            </w:pPr>
          </w:p>
          <w:p w14:paraId="3FC20CB8"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0</w:t>
            </w:r>
          </w:p>
        </w:tc>
        <w:tc>
          <w:tcPr>
            <w:tcW w:w="797" w:type="pct"/>
            <w:tcBorders>
              <w:top w:val="nil"/>
              <w:left w:val="nil"/>
              <w:bottom w:val="single" w:sz="4" w:space="0" w:color="auto"/>
              <w:right w:val="nil"/>
            </w:tcBorders>
          </w:tcPr>
          <w:p w14:paraId="126ED3A0" w14:textId="77777777" w:rsidR="00A159B4" w:rsidRPr="008B497D" w:rsidRDefault="00A159B4" w:rsidP="00A159B4">
            <w:pPr>
              <w:spacing w:after="0" w:line="240" w:lineRule="auto"/>
              <w:rPr>
                <w:rFonts w:cs="Times New Roman"/>
                <w:sz w:val="20"/>
                <w:szCs w:val="20"/>
              </w:rPr>
            </w:pPr>
          </w:p>
          <w:p w14:paraId="40B9605D"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1014(56.1)</w:t>
            </w:r>
          </w:p>
          <w:p w14:paraId="22B2B551"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123 (6.8)</w:t>
            </w:r>
          </w:p>
          <w:p w14:paraId="3CE29C9F" w14:textId="77777777" w:rsidR="00A159B4" w:rsidRPr="008B497D" w:rsidRDefault="00A159B4" w:rsidP="00A159B4">
            <w:pPr>
              <w:spacing w:after="0" w:line="240" w:lineRule="auto"/>
              <w:rPr>
                <w:rFonts w:cs="Times New Roman"/>
                <w:sz w:val="20"/>
                <w:szCs w:val="20"/>
              </w:rPr>
            </w:pPr>
          </w:p>
          <w:p w14:paraId="5C9F6271"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100 (5.5)</w:t>
            </w:r>
          </w:p>
          <w:p w14:paraId="69906B5B"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92 (5.1)</w:t>
            </w:r>
          </w:p>
          <w:p w14:paraId="647367E2"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57 (3.2)</w:t>
            </w:r>
          </w:p>
          <w:p w14:paraId="3A654389" w14:textId="77777777" w:rsidR="00A159B4" w:rsidRPr="008B497D" w:rsidRDefault="00A159B4" w:rsidP="00A159B4">
            <w:pPr>
              <w:spacing w:after="0" w:line="240" w:lineRule="auto"/>
              <w:rPr>
                <w:rFonts w:cs="Times New Roman"/>
                <w:sz w:val="20"/>
                <w:szCs w:val="20"/>
              </w:rPr>
            </w:pPr>
          </w:p>
          <w:p w14:paraId="59DCB0F7" w14:textId="77777777" w:rsidR="00A159B4" w:rsidRPr="008B497D" w:rsidRDefault="00A159B4" w:rsidP="00A159B4">
            <w:pPr>
              <w:spacing w:after="0" w:line="240" w:lineRule="auto"/>
              <w:rPr>
                <w:rFonts w:cs="Times New Roman"/>
                <w:sz w:val="20"/>
                <w:szCs w:val="20"/>
              </w:rPr>
            </w:pPr>
            <w:r w:rsidRPr="008B497D">
              <w:rPr>
                <w:rFonts w:cs="Times New Roman"/>
                <w:sz w:val="20"/>
                <w:szCs w:val="20"/>
              </w:rPr>
              <w:t>227 (12.5)</w:t>
            </w:r>
          </w:p>
        </w:tc>
      </w:tr>
    </w:tbl>
    <w:p w14:paraId="30C27A83" w14:textId="7A8C6B84" w:rsidR="00567702" w:rsidRPr="008B497D" w:rsidRDefault="00A80388" w:rsidP="00611D83">
      <w:r w:rsidRPr="008B497D">
        <w:t>Abbreviations</w:t>
      </w:r>
      <w:r w:rsidR="00567702" w:rsidRPr="008B497D">
        <w:t xml:space="preserve">: </w:t>
      </w:r>
      <w:r w:rsidR="0019113A" w:rsidRPr="008B497D">
        <w:t>cs</w:t>
      </w:r>
      <w:r w:rsidR="00567702" w:rsidRPr="008B497D">
        <w:t>DMARD</w:t>
      </w:r>
      <w:r w:rsidR="00C44412" w:rsidRPr="008B497D">
        <w:t xml:space="preserve">; </w:t>
      </w:r>
      <w:r w:rsidR="0019113A" w:rsidRPr="008B497D">
        <w:t xml:space="preserve">conventional </w:t>
      </w:r>
      <w:r w:rsidR="00567702" w:rsidRPr="008B497D">
        <w:t>disease-modifying anti-rheumatic drugs</w:t>
      </w:r>
      <w:r w:rsidR="00C44412" w:rsidRPr="008B497D">
        <w:t xml:space="preserve">; </w:t>
      </w:r>
      <w:r w:rsidR="00567702" w:rsidRPr="008B497D">
        <w:t>MTX</w:t>
      </w:r>
      <w:r w:rsidR="00C44412" w:rsidRPr="008B497D">
        <w:t xml:space="preserve">, </w:t>
      </w:r>
      <w:r w:rsidR="00567702" w:rsidRPr="008B497D">
        <w:t>methotrex</w:t>
      </w:r>
      <w:r w:rsidR="003B4332" w:rsidRPr="008B497D">
        <w:t>ate</w:t>
      </w:r>
    </w:p>
    <w:p w14:paraId="2FE2C1F8" w14:textId="490E2217" w:rsidR="008465EF" w:rsidRPr="008B497D" w:rsidRDefault="00567702" w:rsidP="00611D83">
      <w:pPr>
        <w:rPr>
          <w:rFonts w:cs="CourierNewPSMT"/>
        </w:rPr>
      </w:pPr>
      <w:r w:rsidRPr="008B497D">
        <w:rPr>
          <w:vertAlign w:val="superscript"/>
        </w:rPr>
        <w:t>a</w:t>
      </w:r>
      <w:r w:rsidRPr="008B497D">
        <w:rPr>
          <w:rFonts w:cs="CourierNewPSMT"/>
        </w:rPr>
        <w:t>Listed</w:t>
      </w:r>
      <w:r w:rsidR="00CC5725" w:rsidRPr="008B497D">
        <w:rPr>
          <w:rFonts w:cs="CourierNewPSMT"/>
        </w:rPr>
        <w:t xml:space="preserve"> </w:t>
      </w:r>
      <w:r w:rsidRPr="008B497D">
        <w:rPr>
          <w:rFonts w:cs="CourierNewPSMT"/>
        </w:rPr>
        <w:t xml:space="preserve">are the six </w:t>
      </w:r>
      <w:r w:rsidR="00CC5725" w:rsidRPr="008B497D">
        <w:rPr>
          <w:rFonts w:cs="CourierNewPSMT"/>
        </w:rPr>
        <w:t xml:space="preserve">combinations most commonly used by the efficacy-evaluable population in all regions combined. All other concomitant </w:t>
      </w:r>
      <w:r w:rsidR="0019113A" w:rsidRPr="008B497D">
        <w:rPr>
          <w:rFonts w:cs="CourierNewPSMT"/>
        </w:rPr>
        <w:t>cs</w:t>
      </w:r>
      <w:r w:rsidR="00CC5725" w:rsidRPr="008B497D">
        <w:rPr>
          <w:rFonts w:cs="CourierNewPSMT"/>
        </w:rPr>
        <w:t>DMARD combinations were used by &lt;</w:t>
      </w:r>
      <w:r w:rsidR="00D97734" w:rsidRPr="008B497D">
        <w:rPr>
          <w:rFonts w:cs="CourierNewPSMT"/>
        </w:rPr>
        <w:t xml:space="preserve"> </w:t>
      </w:r>
      <w:r w:rsidR="00CC5725" w:rsidRPr="008B497D">
        <w:rPr>
          <w:rFonts w:cs="CourierNewPSMT"/>
        </w:rPr>
        <w:t>3% of the total efficacy-evaluable</w:t>
      </w:r>
      <w:r w:rsidRPr="008B497D">
        <w:rPr>
          <w:rFonts w:cs="CourierNewPSMT"/>
        </w:rPr>
        <w:t xml:space="preserve"> population.</w:t>
      </w:r>
    </w:p>
    <w:p w14:paraId="2938116D" w14:textId="77777777" w:rsidR="00567702" w:rsidRPr="008B497D" w:rsidRDefault="00567702" w:rsidP="00611D83">
      <w:pPr>
        <w:rPr>
          <w:rFonts w:cs="CourierNewPSMT"/>
        </w:rPr>
        <w:sectPr w:rsidR="00567702" w:rsidRPr="008B497D" w:rsidSect="00A159B4">
          <w:pgSz w:w="15840" w:h="12240" w:orient="landscape"/>
          <w:pgMar w:top="1417" w:right="1417" w:bottom="1417" w:left="1417" w:header="708" w:footer="708" w:gutter="0"/>
          <w:cols w:space="708"/>
          <w:docGrid w:linePitch="360"/>
        </w:sectPr>
      </w:pPr>
    </w:p>
    <w:p w14:paraId="5D94D27A" w14:textId="223F5340" w:rsidR="005F6927" w:rsidRPr="008B497D" w:rsidRDefault="005F6927" w:rsidP="007B3248">
      <w:r w:rsidRPr="008B497D">
        <w:rPr>
          <w:noProof/>
          <w:lang w:val="en-GB" w:eastAsia="en-GB"/>
        </w:rPr>
        <w:lastRenderedPageBreak/>
        <w:drawing>
          <wp:inline distT="0" distB="0" distL="0" distR="0" wp14:anchorId="15ECBCFA" wp14:editId="03F67DA8">
            <wp:extent cx="3450590" cy="274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2749550"/>
                    </a:xfrm>
                    <a:prstGeom prst="rect">
                      <a:avLst/>
                    </a:prstGeom>
                    <a:noFill/>
                  </pic:spPr>
                </pic:pic>
              </a:graphicData>
            </a:graphic>
          </wp:inline>
        </w:drawing>
      </w:r>
    </w:p>
    <w:p w14:paraId="35983C29" w14:textId="6ED2197F" w:rsidR="00567702" w:rsidRPr="008B497D" w:rsidRDefault="00567702" w:rsidP="00567702">
      <w:pPr>
        <w:rPr>
          <w:b/>
        </w:rPr>
      </w:pPr>
      <w:r w:rsidRPr="008B497D">
        <w:rPr>
          <w:b/>
        </w:rPr>
        <w:t>Figure</w:t>
      </w:r>
      <w:r w:rsidR="007B59B9" w:rsidRPr="008B497D">
        <w:rPr>
          <w:b/>
        </w:rPr>
        <w:t xml:space="preserve"> </w:t>
      </w:r>
      <w:r w:rsidRPr="008B497D">
        <w:rPr>
          <w:b/>
        </w:rPr>
        <w:t xml:space="preserve">1. Rate of remission at month 6 </w:t>
      </w:r>
      <w:r w:rsidR="00C44412" w:rsidRPr="008B497D">
        <w:rPr>
          <w:b/>
        </w:rPr>
        <w:t xml:space="preserve">for each region </w:t>
      </w:r>
      <w:r w:rsidR="005F6927" w:rsidRPr="008B497D">
        <w:rPr>
          <w:b/>
        </w:rPr>
        <w:t>as a function</w:t>
      </w:r>
      <w:r w:rsidRPr="008B497D">
        <w:rPr>
          <w:b/>
        </w:rPr>
        <w:t xml:space="preserve"> </w:t>
      </w:r>
      <w:r w:rsidR="005F6927" w:rsidRPr="008B497D">
        <w:rPr>
          <w:b/>
        </w:rPr>
        <w:t xml:space="preserve">of </w:t>
      </w:r>
      <w:r w:rsidR="00C44412" w:rsidRPr="008B497D">
        <w:rPr>
          <w:b/>
        </w:rPr>
        <w:t xml:space="preserve">the </w:t>
      </w:r>
      <w:r w:rsidR="005F6927" w:rsidRPr="008B497D">
        <w:rPr>
          <w:b/>
        </w:rPr>
        <w:t>rate</w:t>
      </w:r>
      <w:r w:rsidRPr="008B497D">
        <w:rPr>
          <w:b/>
        </w:rPr>
        <w:t xml:space="preserve"> of moderate disease activity</w:t>
      </w:r>
      <w:r w:rsidR="00C44412" w:rsidRPr="008B497D">
        <w:rPr>
          <w:b/>
        </w:rPr>
        <w:t xml:space="preserve"> at baseline</w:t>
      </w:r>
    </w:p>
    <w:p w14:paraId="2C48BE4C" w14:textId="526F2026" w:rsidR="00567702" w:rsidRPr="008B497D" w:rsidRDefault="00567702" w:rsidP="007B3248">
      <w:r w:rsidRPr="008B497D">
        <w:t xml:space="preserve">Moderate disease activity at baseline was defined </w:t>
      </w:r>
      <w:r w:rsidR="00BF4B07" w:rsidRPr="008B497D">
        <w:t xml:space="preserve">according to the European League Against Rheumatism (EULAR) </w:t>
      </w:r>
      <w:r w:rsidRPr="008B497D">
        <w:t xml:space="preserve">as </w:t>
      </w:r>
      <w:r w:rsidR="00BF4B07" w:rsidRPr="008B497D">
        <w:t>a 28-joint disease activity score based on erythrocyte sedimentation rate (DAS28-ESR) of 3.2 to 5.1</w:t>
      </w:r>
      <w:r w:rsidRPr="008B497D">
        <w:t xml:space="preserve">. DAS28-ESR remission was defined as </w:t>
      </w:r>
      <w:r w:rsidR="00BF4B07" w:rsidRPr="008B497D">
        <w:t>a DAS28-ESR</w:t>
      </w:r>
      <w:r w:rsidR="00D97734" w:rsidRPr="008B497D">
        <w:t xml:space="preserve"> &gt; </w:t>
      </w:r>
      <w:r w:rsidR="00BF4B07" w:rsidRPr="008B497D">
        <w:t>2.6</w:t>
      </w:r>
      <w:r w:rsidRPr="008B497D">
        <w:t>.</w:t>
      </w:r>
      <w:r w:rsidR="005F6927" w:rsidRPr="008B497D">
        <w:t xml:space="preserve"> The dotted line indicates the </w:t>
      </w:r>
      <w:r w:rsidR="00157147" w:rsidRPr="008B497D">
        <w:t>best-fit</w:t>
      </w:r>
      <w:r w:rsidR="005F6927" w:rsidRPr="008B497D">
        <w:t xml:space="preserve"> line</w:t>
      </w:r>
      <w:r w:rsidR="00157147" w:rsidRPr="008B497D">
        <w:t xml:space="preserve"> for all data as determined by linear regression</w:t>
      </w:r>
      <w:r w:rsidR="005F6927" w:rsidRPr="008B497D">
        <w:t>.</w:t>
      </w:r>
    </w:p>
    <w:sectPr w:rsidR="00567702" w:rsidRPr="008B497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9EB4" w14:textId="77777777" w:rsidR="00A96D24" w:rsidRDefault="00A96D24" w:rsidP="000578E7">
      <w:pPr>
        <w:spacing w:after="0" w:line="240" w:lineRule="auto"/>
      </w:pPr>
      <w:r>
        <w:separator/>
      </w:r>
    </w:p>
  </w:endnote>
  <w:endnote w:type="continuationSeparator" w:id="0">
    <w:p w14:paraId="4E4D242B" w14:textId="77777777" w:rsidR="00A96D24" w:rsidRDefault="00A96D24" w:rsidP="000578E7">
      <w:pPr>
        <w:spacing w:after="0" w:line="240" w:lineRule="auto"/>
      </w:pPr>
      <w:r>
        <w:continuationSeparator/>
      </w:r>
    </w:p>
  </w:endnote>
  <w:endnote w:type="continuationNotice" w:id="1">
    <w:p w14:paraId="17A48C56" w14:textId="77777777" w:rsidR="00A96D24" w:rsidRDefault="00A9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panose1 w:val="02070309020205020404"/>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69692"/>
      <w:docPartObj>
        <w:docPartGallery w:val="Page Numbers (Bottom of Page)"/>
        <w:docPartUnique/>
      </w:docPartObj>
    </w:sdtPr>
    <w:sdtEndPr>
      <w:rPr>
        <w:noProof/>
      </w:rPr>
    </w:sdtEndPr>
    <w:sdtContent>
      <w:p w14:paraId="562C47C8" w14:textId="77777777" w:rsidR="00CD4AFF" w:rsidRDefault="00CD4AFF">
        <w:pPr>
          <w:pStyle w:val="Footer"/>
          <w:jc w:val="center"/>
        </w:pPr>
        <w:r>
          <w:fldChar w:fldCharType="begin"/>
        </w:r>
        <w:r>
          <w:instrText xml:space="preserve"> PAGE   \* MERGEFORMAT </w:instrText>
        </w:r>
        <w:r>
          <w:fldChar w:fldCharType="separate"/>
        </w:r>
        <w:r w:rsidR="004D7DFB">
          <w:rPr>
            <w:noProof/>
          </w:rPr>
          <w:t>1</w:t>
        </w:r>
        <w:r>
          <w:rPr>
            <w:noProof/>
          </w:rPr>
          <w:fldChar w:fldCharType="end"/>
        </w:r>
      </w:p>
    </w:sdtContent>
  </w:sdt>
  <w:p w14:paraId="7BCA99E5" w14:textId="77777777" w:rsidR="00CD4AFF" w:rsidRDefault="00CD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670C" w14:textId="77777777" w:rsidR="00A96D24" w:rsidRDefault="00A96D24" w:rsidP="000578E7">
      <w:pPr>
        <w:spacing w:after="0" w:line="240" w:lineRule="auto"/>
      </w:pPr>
      <w:r>
        <w:separator/>
      </w:r>
    </w:p>
  </w:footnote>
  <w:footnote w:type="continuationSeparator" w:id="0">
    <w:p w14:paraId="032D08D2" w14:textId="77777777" w:rsidR="00A96D24" w:rsidRDefault="00A96D24" w:rsidP="000578E7">
      <w:pPr>
        <w:spacing w:after="0" w:line="240" w:lineRule="auto"/>
      </w:pPr>
      <w:r>
        <w:continuationSeparator/>
      </w:r>
    </w:p>
  </w:footnote>
  <w:footnote w:type="continuationNotice" w:id="1">
    <w:p w14:paraId="3E4E12B4" w14:textId="77777777" w:rsidR="00A96D24" w:rsidRDefault="00A96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CA8B" w14:textId="77777777" w:rsidR="00CD4AFF" w:rsidRDefault="00CD4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8EC"/>
    <w:multiLevelType w:val="hybridMultilevel"/>
    <w:tmpl w:val="D0A61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BD6"/>
    <w:multiLevelType w:val="hybridMultilevel"/>
    <w:tmpl w:val="527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5083"/>
    <w:multiLevelType w:val="hybridMultilevel"/>
    <w:tmpl w:val="018A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27B3B"/>
    <w:multiLevelType w:val="hybridMultilevel"/>
    <w:tmpl w:val="52365062"/>
    <w:lvl w:ilvl="0" w:tplc="3708A7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50412"/>
    <w:multiLevelType w:val="hybridMultilevel"/>
    <w:tmpl w:val="D12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11CF1"/>
    <w:multiLevelType w:val="hybridMultilevel"/>
    <w:tmpl w:val="0C40466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6CD1901"/>
    <w:multiLevelType w:val="hybridMultilevel"/>
    <w:tmpl w:val="E3D0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4274DD"/>
    <w:multiLevelType w:val="hybridMultilevel"/>
    <w:tmpl w:val="3294A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001F2"/>
    <w:multiLevelType w:val="hybridMultilevel"/>
    <w:tmpl w:val="B072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46F91"/>
    <w:multiLevelType w:val="hybridMultilevel"/>
    <w:tmpl w:val="BD4EC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A7E21"/>
    <w:multiLevelType w:val="hybridMultilevel"/>
    <w:tmpl w:val="11D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70A64"/>
    <w:multiLevelType w:val="hybridMultilevel"/>
    <w:tmpl w:val="7A56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333A5"/>
    <w:multiLevelType w:val="hybridMultilevel"/>
    <w:tmpl w:val="D854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27C25"/>
    <w:multiLevelType w:val="hybridMultilevel"/>
    <w:tmpl w:val="48CC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F78A6"/>
    <w:multiLevelType w:val="hybridMultilevel"/>
    <w:tmpl w:val="A54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0"/>
  </w:num>
  <w:num w:numId="6">
    <w:abstractNumId w:val="14"/>
  </w:num>
  <w:num w:numId="7">
    <w:abstractNumId w:val="2"/>
  </w:num>
  <w:num w:numId="8">
    <w:abstractNumId w:val="7"/>
  </w:num>
  <w:num w:numId="9">
    <w:abstractNumId w:val="4"/>
  </w:num>
  <w:num w:numId="10">
    <w:abstractNumId w:val="1"/>
  </w:num>
  <w:num w:numId="11">
    <w:abstractNumId w:val="8"/>
  </w:num>
  <w:num w:numId="12">
    <w:abstractNumId w:val="6"/>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Rheum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ersa2zatxezsmefatopse2detpvz0zedsde&quot;&gt;GO-MORE Library&lt;record-ids&gt;&lt;item&gt;2&lt;/item&gt;&lt;item&gt;3&lt;/item&gt;&lt;item&gt;4&lt;/item&gt;&lt;item&gt;5&lt;/item&gt;&lt;item&gt;6&lt;/item&gt;&lt;item&gt;7&lt;/item&gt;&lt;item&gt;8&lt;/item&gt;&lt;item&gt;10&lt;/item&gt;&lt;item&gt;21&lt;/item&gt;&lt;item&gt;46&lt;/item&gt;&lt;item&gt;47&lt;/item&gt;&lt;item&gt;48&lt;/item&gt;&lt;item&gt;50&lt;/item&gt;&lt;item&gt;51&lt;/item&gt;&lt;/record-ids&gt;&lt;/item&gt;&lt;/Libraries&gt;"/>
  </w:docVars>
  <w:rsids>
    <w:rsidRoot w:val="00316733"/>
    <w:rsid w:val="00003013"/>
    <w:rsid w:val="000131AB"/>
    <w:rsid w:val="00015583"/>
    <w:rsid w:val="00035F25"/>
    <w:rsid w:val="00046FE6"/>
    <w:rsid w:val="00051094"/>
    <w:rsid w:val="000578E7"/>
    <w:rsid w:val="000735C8"/>
    <w:rsid w:val="000A4D05"/>
    <w:rsid w:val="00111006"/>
    <w:rsid w:val="00136DA8"/>
    <w:rsid w:val="00150416"/>
    <w:rsid w:val="00153C9B"/>
    <w:rsid w:val="001544BD"/>
    <w:rsid w:val="00157147"/>
    <w:rsid w:val="00166F3F"/>
    <w:rsid w:val="0019113A"/>
    <w:rsid w:val="00194020"/>
    <w:rsid w:val="001D197B"/>
    <w:rsid w:val="001F7C29"/>
    <w:rsid w:val="001F7C7E"/>
    <w:rsid w:val="002066A1"/>
    <w:rsid w:val="00262F09"/>
    <w:rsid w:val="0026644B"/>
    <w:rsid w:val="00285CC2"/>
    <w:rsid w:val="00297E97"/>
    <w:rsid w:val="002A76E2"/>
    <w:rsid w:val="002B0D90"/>
    <w:rsid w:val="00316733"/>
    <w:rsid w:val="00327A07"/>
    <w:rsid w:val="00345648"/>
    <w:rsid w:val="00373F78"/>
    <w:rsid w:val="003B4332"/>
    <w:rsid w:val="003C1E1A"/>
    <w:rsid w:val="003E5A67"/>
    <w:rsid w:val="00436F34"/>
    <w:rsid w:val="00465C61"/>
    <w:rsid w:val="004807A7"/>
    <w:rsid w:val="00482136"/>
    <w:rsid w:val="00483755"/>
    <w:rsid w:val="004A0987"/>
    <w:rsid w:val="004B156A"/>
    <w:rsid w:val="004C025F"/>
    <w:rsid w:val="004D7DFB"/>
    <w:rsid w:val="00542E77"/>
    <w:rsid w:val="00561D20"/>
    <w:rsid w:val="00567702"/>
    <w:rsid w:val="00572299"/>
    <w:rsid w:val="005A2885"/>
    <w:rsid w:val="005B69A1"/>
    <w:rsid w:val="005C1A87"/>
    <w:rsid w:val="005C45EA"/>
    <w:rsid w:val="005F6927"/>
    <w:rsid w:val="00611D83"/>
    <w:rsid w:val="00617271"/>
    <w:rsid w:val="00643627"/>
    <w:rsid w:val="00652462"/>
    <w:rsid w:val="00653690"/>
    <w:rsid w:val="0067539F"/>
    <w:rsid w:val="006B1E07"/>
    <w:rsid w:val="006B4035"/>
    <w:rsid w:val="006D3DDD"/>
    <w:rsid w:val="006E7B90"/>
    <w:rsid w:val="006F52AC"/>
    <w:rsid w:val="0073523E"/>
    <w:rsid w:val="00751350"/>
    <w:rsid w:val="00795EA0"/>
    <w:rsid w:val="0079784C"/>
    <w:rsid w:val="007B3248"/>
    <w:rsid w:val="007B3FFF"/>
    <w:rsid w:val="007B59B9"/>
    <w:rsid w:val="00814C57"/>
    <w:rsid w:val="00837A56"/>
    <w:rsid w:val="00845770"/>
    <w:rsid w:val="008465EF"/>
    <w:rsid w:val="00847080"/>
    <w:rsid w:val="008B43E1"/>
    <w:rsid w:val="008B497D"/>
    <w:rsid w:val="008C4C1E"/>
    <w:rsid w:val="008D1746"/>
    <w:rsid w:val="008D3555"/>
    <w:rsid w:val="008E004C"/>
    <w:rsid w:val="008E332F"/>
    <w:rsid w:val="009259BC"/>
    <w:rsid w:val="0093618D"/>
    <w:rsid w:val="00943343"/>
    <w:rsid w:val="009D246B"/>
    <w:rsid w:val="009D7A26"/>
    <w:rsid w:val="009E6A2D"/>
    <w:rsid w:val="00A10BE9"/>
    <w:rsid w:val="00A159B4"/>
    <w:rsid w:val="00A17907"/>
    <w:rsid w:val="00A80388"/>
    <w:rsid w:val="00A90BB8"/>
    <w:rsid w:val="00A96D24"/>
    <w:rsid w:val="00AC0020"/>
    <w:rsid w:val="00B25F07"/>
    <w:rsid w:val="00B52FC6"/>
    <w:rsid w:val="00B53EB2"/>
    <w:rsid w:val="00B766F8"/>
    <w:rsid w:val="00B8657C"/>
    <w:rsid w:val="00B9026A"/>
    <w:rsid w:val="00BA3EBD"/>
    <w:rsid w:val="00BD1334"/>
    <w:rsid w:val="00BF4B07"/>
    <w:rsid w:val="00BF6144"/>
    <w:rsid w:val="00C006BF"/>
    <w:rsid w:val="00C033C1"/>
    <w:rsid w:val="00C41C0D"/>
    <w:rsid w:val="00C44412"/>
    <w:rsid w:val="00C812A4"/>
    <w:rsid w:val="00CC5725"/>
    <w:rsid w:val="00CC7F34"/>
    <w:rsid w:val="00CD3A4E"/>
    <w:rsid w:val="00CD4AFF"/>
    <w:rsid w:val="00CE1751"/>
    <w:rsid w:val="00CE328C"/>
    <w:rsid w:val="00CF10F3"/>
    <w:rsid w:val="00CF4F29"/>
    <w:rsid w:val="00D01937"/>
    <w:rsid w:val="00D2335E"/>
    <w:rsid w:val="00D3363F"/>
    <w:rsid w:val="00D762D5"/>
    <w:rsid w:val="00D76EB8"/>
    <w:rsid w:val="00D97734"/>
    <w:rsid w:val="00DA72E0"/>
    <w:rsid w:val="00DC3CC5"/>
    <w:rsid w:val="00DE38E8"/>
    <w:rsid w:val="00DE58E0"/>
    <w:rsid w:val="00DF378E"/>
    <w:rsid w:val="00E05DE7"/>
    <w:rsid w:val="00E232F5"/>
    <w:rsid w:val="00E23A70"/>
    <w:rsid w:val="00E25ED1"/>
    <w:rsid w:val="00E30015"/>
    <w:rsid w:val="00E32759"/>
    <w:rsid w:val="00E616BB"/>
    <w:rsid w:val="00E61D33"/>
    <w:rsid w:val="00E74626"/>
    <w:rsid w:val="00E80969"/>
    <w:rsid w:val="00EA01DC"/>
    <w:rsid w:val="00EA06D0"/>
    <w:rsid w:val="00EB3B15"/>
    <w:rsid w:val="00EC190B"/>
    <w:rsid w:val="00EF37A1"/>
    <w:rsid w:val="00F15E79"/>
    <w:rsid w:val="00F40EE3"/>
    <w:rsid w:val="00F53DAC"/>
    <w:rsid w:val="00F7760D"/>
    <w:rsid w:val="00FA063F"/>
    <w:rsid w:val="00FA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BF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A1"/>
    <w:pPr>
      <w:spacing w:after="120" w:line="480" w:lineRule="auto"/>
    </w:pPr>
    <w:rPr>
      <w:rFonts w:ascii="Times New Roman" w:hAnsi="Times New Roman"/>
      <w:sz w:val="24"/>
    </w:rPr>
  </w:style>
  <w:style w:type="paragraph" w:styleId="Heading1">
    <w:name w:val="heading 1"/>
    <w:basedOn w:val="Normal"/>
    <w:next w:val="Normal"/>
    <w:link w:val="Heading1Char"/>
    <w:uiPriority w:val="9"/>
    <w:qFormat/>
    <w:rsid w:val="00EF37A1"/>
    <w:pPr>
      <w:keepNext/>
      <w:keepLines/>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EF37A1"/>
    <w:pPr>
      <w:keepNext/>
      <w:keepLines/>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7A1"/>
    <w:rPr>
      <w:rFonts w:ascii="Arial" w:eastAsiaTheme="majorEastAsia" w:hAnsi="Arial" w:cstheme="majorBidi"/>
      <w:b/>
      <w:bCs/>
      <w:sz w:val="28"/>
      <w:szCs w:val="28"/>
    </w:rPr>
  </w:style>
  <w:style w:type="paragraph" w:styleId="ListParagraph">
    <w:name w:val="List Paragraph"/>
    <w:basedOn w:val="Normal"/>
    <w:uiPriority w:val="34"/>
    <w:qFormat/>
    <w:rsid w:val="008D3555"/>
    <w:pPr>
      <w:ind w:left="720"/>
      <w:contextualSpacing/>
    </w:pPr>
  </w:style>
  <w:style w:type="character" w:styleId="CommentReference">
    <w:name w:val="annotation reference"/>
    <w:basedOn w:val="DefaultParagraphFont"/>
    <w:uiPriority w:val="99"/>
    <w:semiHidden/>
    <w:unhideWhenUsed/>
    <w:rsid w:val="00D76EB8"/>
    <w:rPr>
      <w:sz w:val="16"/>
      <w:szCs w:val="16"/>
    </w:rPr>
  </w:style>
  <w:style w:type="paragraph" w:styleId="CommentText">
    <w:name w:val="annotation text"/>
    <w:basedOn w:val="Normal"/>
    <w:link w:val="CommentTextChar"/>
    <w:uiPriority w:val="99"/>
    <w:semiHidden/>
    <w:unhideWhenUsed/>
    <w:rsid w:val="00D76EB8"/>
    <w:pPr>
      <w:spacing w:line="240" w:lineRule="auto"/>
    </w:pPr>
    <w:rPr>
      <w:sz w:val="20"/>
      <w:szCs w:val="20"/>
    </w:rPr>
  </w:style>
  <w:style w:type="character" w:customStyle="1" w:styleId="CommentTextChar">
    <w:name w:val="Comment Text Char"/>
    <w:basedOn w:val="DefaultParagraphFont"/>
    <w:link w:val="CommentText"/>
    <w:uiPriority w:val="99"/>
    <w:semiHidden/>
    <w:rsid w:val="00D76EB8"/>
    <w:rPr>
      <w:sz w:val="20"/>
      <w:szCs w:val="20"/>
    </w:rPr>
  </w:style>
  <w:style w:type="paragraph" w:styleId="CommentSubject">
    <w:name w:val="annotation subject"/>
    <w:basedOn w:val="CommentText"/>
    <w:next w:val="CommentText"/>
    <w:link w:val="CommentSubjectChar"/>
    <w:uiPriority w:val="99"/>
    <w:semiHidden/>
    <w:unhideWhenUsed/>
    <w:rsid w:val="00D76EB8"/>
    <w:rPr>
      <w:b/>
      <w:bCs/>
    </w:rPr>
  </w:style>
  <w:style w:type="character" w:customStyle="1" w:styleId="CommentSubjectChar">
    <w:name w:val="Comment Subject Char"/>
    <w:basedOn w:val="CommentTextChar"/>
    <w:link w:val="CommentSubject"/>
    <w:uiPriority w:val="99"/>
    <w:semiHidden/>
    <w:rsid w:val="00D76EB8"/>
    <w:rPr>
      <w:b/>
      <w:bCs/>
      <w:sz w:val="20"/>
      <w:szCs w:val="20"/>
    </w:rPr>
  </w:style>
  <w:style w:type="paragraph" w:styleId="BalloonText">
    <w:name w:val="Balloon Text"/>
    <w:basedOn w:val="Normal"/>
    <w:link w:val="BalloonTextChar"/>
    <w:uiPriority w:val="99"/>
    <w:semiHidden/>
    <w:unhideWhenUsed/>
    <w:rsid w:val="00D76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EB8"/>
    <w:rPr>
      <w:rFonts w:ascii="Tahoma" w:hAnsi="Tahoma" w:cs="Tahoma"/>
      <w:sz w:val="16"/>
      <w:szCs w:val="16"/>
    </w:rPr>
  </w:style>
  <w:style w:type="table" w:styleId="TableGrid">
    <w:name w:val="Table Grid"/>
    <w:basedOn w:val="TableNormal"/>
    <w:uiPriority w:val="59"/>
    <w:rsid w:val="00E0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D83"/>
    <w:rPr>
      <w:color w:val="0000FF" w:themeColor="hyperlink"/>
      <w:u w:val="single"/>
    </w:rPr>
  </w:style>
  <w:style w:type="paragraph" w:styleId="Header">
    <w:name w:val="header"/>
    <w:basedOn w:val="Normal"/>
    <w:link w:val="HeaderChar"/>
    <w:uiPriority w:val="99"/>
    <w:unhideWhenUsed/>
    <w:rsid w:val="000578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0578E7"/>
    <w:rPr>
      <w:rFonts w:ascii="Times New Roman" w:hAnsi="Times New Roman"/>
      <w:sz w:val="24"/>
    </w:rPr>
  </w:style>
  <w:style w:type="paragraph" w:styleId="Footer">
    <w:name w:val="footer"/>
    <w:basedOn w:val="Normal"/>
    <w:link w:val="FooterChar"/>
    <w:uiPriority w:val="99"/>
    <w:unhideWhenUsed/>
    <w:rsid w:val="000578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0578E7"/>
    <w:rPr>
      <w:rFonts w:ascii="Times New Roman" w:hAnsi="Times New Roman"/>
      <w:sz w:val="24"/>
    </w:rPr>
  </w:style>
  <w:style w:type="paragraph" w:customStyle="1" w:styleId="Paragraph">
    <w:name w:val="Paragraph"/>
    <w:basedOn w:val="Normal"/>
    <w:next w:val="Newparagraph"/>
    <w:qFormat/>
    <w:rsid w:val="00EF37A1"/>
    <w:pPr>
      <w:widowControl w:val="0"/>
      <w:spacing w:before="240" w:after="0"/>
    </w:pPr>
    <w:rPr>
      <w:rFonts w:eastAsia="Times New Roman" w:cs="Times New Roman"/>
      <w:szCs w:val="24"/>
      <w:lang w:val="en-GB" w:eastAsia="en-GB"/>
    </w:rPr>
  </w:style>
  <w:style w:type="paragraph" w:customStyle="1" w:styleId="Newparagraph">
    <w:name w:val="New paragraph"/>
    <w:basedOn w:val="Normal"/>
    <w:qFormat/>
    <w:rsid w:val="00EF37A1"/>
    <w:pPr>
      <w:spacing w:after="0"/>
      <w:ind w:firstLine="720"/>
    </w:pPr>
    <w:rPr>
      <w:rFonts w:eastAsia="Times New Roman" w:cs="Times New Roman"/>
      <w:szCs w:val="24"/>
      <w:lang w:val="en-GB" w:eastAsia="en-GB"/>
    </w:rPr>
  </w:style>
  <w:style w:type="character" w:customStyle="1" w:styleId="Heading2Char">
    <w:name w:val="Heading 2 Char"/>
    <w:basedOn w:val="DefaultParagraphFont"/>
    <w:link w:val="Heading2"/>
    <w:uiPriority w:val="9"/>
    <w:rsid w:val="00EF37A1"/>
    <w:rPr>
      <w:rFonts w:ascii="Times New Roman" w:eastAsiaTheme="majorEastAsia" w:hAnsi="Times New Roman" w:cstheme="majorBidi"/>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50DA-7EBC-B14B-9B2A-3476FC556B3B}">
  <ds:schemaRefs>
    <ds:schemaRef ds:uri="http://schemas.openxmlformats.org/officeDocument/2006/bibliography"/>
  </ds:schemaRefs>
</ds:datastoreItem>
</file>

<file path=customXml/itemProps2.xml><?xml version="1.0" encoding="utf-8"?>
<ds:datastoreItem xmlns:ds="http://schemas.openxmlformats.org/officeDocument/2006/customXml" ds:itemID="{48C77248-A73F-BC40-A547-1ABE75C9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3074</Words>
  <Characters>17527</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Leventhal</dc:creator>
  <cp:lastModifiedBy>RJ Moots</cp:lastModifiedBy>
  <cp:revision>3</cp:revision>
  <cp:lastPrinted>2017-01-18T14:10:00Z</cp:lastPrinted>
  <dcterms:created xsi:type="dcterms:W3CDTF">2017-01-19T11:28:00Z</dcterms:created>
  <dcterms:modified xsi:type="dcterms:W3CDTF">2018-11-14T09:55:00Z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