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037" w:rsidRPr="002A2376" w:rsidRDefault="008A4A41" w:rsidP="002A2376">
      <w:pPr>
        <w:autoSpaceDE w:val="0"/>
        <w:autoSpaceDN w:val="0"/>
        <w:adjustRightInd w:val="0"/>
        <w:jc w:val="center"/>
        <w:rPr>
          <w:rFonts w:asciiTheme="minorHAnsi" w:eastAsia="Calibri" w:hAnsiTheme="minorHAnsi" w:cstheme="minorHAnsi"/>
          <w:b/>
          <w:bCs/>
          <w:color w:val="000000"/>
          <w:sz w:val="22"/>
          <w:szCs w:val="22"/>
        </w:rPr>
      </w:pPr>
      <w:r w:rsidRPr="002A2376">
        <w:rPr>
          <w:rFonts w:asciiTheme="minorHAnsi" w:hAnsiTheme="minorHAnsi" w:cstheme="minorHAnsi"/>
          <w:b/>
          <w:sz w:val="22"/>
          <w:szCs w:val="22"/>
        </w:rPr>
        <w:t xml:space="preserve">Management Education in Action </w:t>
      </w:r>
      <w:r w:rsidR="00061037" w:rsidRPr="002A2376">
        <w:rPr>
          <w:rFonts w:asciiTheme="minorHAnsi" w:hAnsiTheme="minorHAnsi" w:cstheme="minorHAnsi"/>
          <w:b/>
          <w:sz w:val="22"/>
          <w:szCs w:val="22"/>
        </w:rPr>
        <w:t>–</w:t>
      </w:r>
      <w:r w:rsidRPr="002A2376">
        <w:rPr>
          <w:rFonts w:asciiTheme="minorHAnsi" w:hAnsiTheme="minorHAnsi" w:cstheme="minorHAnsi"/>
          <w:b/>
          <w:sz w:val="22"/>
          <w:szCs w:val="22"/>
        </w:rPr>
        <w:t xml:space="preserve"> </w:t>
      </w:r>
      <w:r w:rsidR="00061037" w:rsidRPr="002A2376">
        <w:rPr>
          <w:rFonts w:asciiTheme="minorHAnsi" w:eastAsia="Calibri" w:hAnsiTheme="minorHAnsi" w:cstheme="minorHAnsi"/>
          <w:b/>
          <w:bCs/>
          <w:color w:val="000000"/>
          <w:sz w:val="22"/>
          <w:szCs w:val="22"/>
        </w:rPr>
        <w:t>Observations, Reflections and Ways Forward</w:t>
      </w:r>
    </w:p>
    <w:p w:rsidR="00061037" w:rsidRPr="002A2376" w:rsidRDefault="00061037" w:rsidP="002A2376">
      <w:pPr>
        <w:autoSpaceDE w:val="0"/>
        <w:autoSpaceDN w:val="0"/>
        <w:adjustRightInd w:val="0"/>
        <w:jc w:val="center"/>
        <w:rPr>
          <w:rFonts w:asciiTheme="minorHAnsi" w:eastAsia="Calibri" w:hAnsiTheme="minorHAnsi" w:cstheme="minorHAnsi"/>
          <w:b/>
          <w:color w:val="000000"/>
          <w:sz w:val="22"/>
          <w:szCs w:val="22"/>
        </w:rPr>
      </w:pPr>
    </w:p>
    <w:p w:rsidR="00061037" w:rsidRPr="002A2376" w:rsidRDefault="008A4A41" w:rsidP="002A2376">
      <w:pPr>
        <w:autoSpaceDE w:val="0"/>
        <w:autoSpaceDN w:val="0"/>
        <w:adjustRightInd w:val="0"/>
        <w:jc w:val="center"/>
        <w:rPr>
          <w:rFonts w:asciiTheme="minorHAnsi" w:hAnsiTheme="minorHAnsi" w:cstheme="minorHAnsi"/>
          <w:b/>
          <w:sz w:val="22"/>
          <w:szCs w:val="22"/>
        </w:rPr>
      </w:pPr>
      <w:r w:rsidRPr="002A2376">
        <w:rPr>
          <w:rFonts w:asciiTheme="minorHAnsi" w:hAnsiTheme="minorHAnsi" w:cstheme="minorHAnsi"/>
          <w:b/>
          <w:sz w:val="22"/>
          <w:szCs w:val="22"/>
        </w:rPr>
        <w:t>March 2018</w:t>
      </w:r>
    </w:p>
    <w:p w:rsidR="00061037" w:rsidRPr="002A2376" w:rsidRDefault="00061037" w:rsidP="002A2376">
      <w:pPr>
        <w:autoSpaceDE w:val="0"/>
        <w:autoSpaceDN w:val="0"/>
        <w:adjustRightInd w:val="0"/>
        <w:jc w:val="center"/>
        <w:rPr>
          <w:rFonts w:asciiTheme="minorHAnsi" w:hAnsiTheme="minorHAnsi" w:cstheme="minorHAnsi"/>
          <w:b/>
          <w:sz w:val="22"/>
          <w:szCs w:val="22"/>
        </w:rPr>
      </w:pPr>
    </w:p>
    <w:p w:rsidR="00061037" w:rsidRPr="002A2376" w:rsidRDefault="00061037" w:rsidP="002A2376">
      <w:pPr>
        <w:jc w:val="center"/>
        <w:rPr>
          <w:rFonts w:asciiTheme="minorHAnsi" w:hAnsiTheme="minorHAnsi" w:cstheme="minorHAnsi"/>
          <w:b/>
          <w:color w:val="000000" w:themeColor="text1"/>
          <w:sz w:val="22"/>
          <w:szCs w:val="22"/>
          <w:lang w:val="en-US"/>
        </w:rPr>
      </w:pPr>
      <w:r w:rsidRPr="002A2376">
        <w:rPr>
          <w:rFonts w:asciiTheme="minorHAnsi" w:hAnsiTheme="minorHAnsi" w:cstheme="minorHAnsi"/>
          <w:b/>
          <w:color w:val="000000" w:themeColor="text1"/>
          <w:sz w:val="22"/>
          <w:szCs w:val="22"/>
        </w:rPr>
        <w:t>David Higgins</w:t>
      </w:r>
    </w:p>
    <w:p w:rsidR="00061037" w:rsidRPr="002A2376" w:rsidRDefault="00061037" w:rsidP="002A2376">
      <w:pPr>
        <w:autoSpaceDE w:val="0"/>
        <w:autoSpaceDN w:val="0"/>
        <w:adjustRightInd w:val="0"/>
        <w:jc w:val="both"/>
        <w:rPr>
          <w:rFonts w:asciiTheme="minorHAnsi" w:hAnsiTheme="minorHAnsi" w:cstheme="minorHAnsi"/>
          <w:b/>
          <w:sz w:val="22"/>
          <w:szCs w:val="22"/>
        </w:rPr>
      </w:pPr>
    </w:p>
    <w:p w:rsidR="00EA574E" w:rsidRPr="002A2376" w:rsidRDefault="00EA574E" w:rsidP="002A2376">
      <w:pPr>
        <w:autoSpaceDE w:val="0"/>
        <w:autoSpaceDN w:val="0"/>
        <w:adjustRightInd w:val="0"/>
        <w:jc w:val="both"/>
        <w:rPr>
          <w:rFonts w:asciiTheme="minorHAnsi" w:hAnsiTheme="minorHAnsi" w:cstheme="minorHAnsi"/>
          <w:color w:val="000000" w:themeColor="text1"/>
          <w:sz w:val="22"/>
          <w:szCs w:val="22"/>
        </w:rPr>
      </w:pPr>
      <w:r w:rsidRPr="002A2376">
        <w:rPr>
          <w:rFonts w:asciiTheme="minorHAnsi" w:hAnsiTheme="minorHAnsi" w:cstheme="minorHAnsi"/>
          <w:b/>
          <w:color w:val="000000" w:themeColor="text1"/>
          <w:sz w:val="22"/>
          <w:szCs w:val="22"/>
        </w:rPr>
        <w:t xml:space="preserve">Key Words: </w:t>
      </w:r>
      <w:r w:rsidRPr="002A2376">
        <w:rPr>
          <w:rFonts w:asciiTheme="minorHAnsi" w:hAnsiTheme="minorHAnsi" w:cstheme="minorHAnsi"/>
          <w:color w:val="000000" w:themeColor="text1"/>
          <w:sz w:val="22"/>
          <w:szCs w:val="22"/>
        </w:rPr>
        <w:t>Management Education, Critical Thinking, Learning Space, Reflexivity, Relational Learning</w:t>
      </w:r>
    </w:p>
    <w:p w:rsidR="00EA574E" w:rsidRPr="002A2376" w:rsidRDefault="00EA574E" w:rsidP="002A2376">
      <w:pPr>
        <w:jc w:val="both"/>
        <w:rPr>
          <w:rFonts w:asciiTheme="minorHAnsi" w:hAnsiTheme="minorHAnsi" w:cstheme="minorHAnsi"/>
          <w:color w:val="000000" w:themeColor="text1"/>
          <w:sz w:val="22"/>
          <w:szCs w:val="22"/>
        </w:rPr>
      </w:pPr>
    </w:p>
    <w:p w:rsidR="00061037" w:rsidRPr="002A2376" w:rsidRDefault="00B31628" w:rsidP="002A2376">
      <w:pPr>
        <w:jc w:val="both"/>
        <w:rPr>
          <w:rFonts w:asciiTheme="minorHAnsi" w:hAnsiTheme="minorHAnsi" w:cstheme="minorHAnsi"/>
          <w:color w:val="000000" w:themeColor="text1"/>
          <w:sz w:val="22"/>
          <w:szCs w:val="22"/>
        </w:rPr>
      </w:pPr>
      <w:r w:rsidRPr="002A2376">
        <w:rPr>
          <w:rFonts w:asciiTheme="minorHAnsi" w:hAnsiTheme="minorHAnsi" w:cstheme="minorHAnsi"/>
          <w:color w:val="000000" w:themeColor="text1"/>
          <w:sz w:val="22"/>
          <w:szCs w:val="22"/>
        </w:rPr>
        <w:t xml:space="preserve">It is with great pleasure I introduce this exciting issue of the journal, having recently </w:t>
      </w:r>
      <w:r w:rsidR="00EE0046" w:rsidRPr="002A2376">
        <w:rPr>
          <w:rFonts w:asciiTheme="minorHAnsi" w:hAnsiTheme="minorHAnsi" w:cstheme="minorHAnsi"/>
          <w:color w:val="000000" w:themeColor="text1"/>
          <w:sz w:val="22"/>
          <w:szCs w:val="22"/>
        </w:rPr>
        <w:t>participated</w:t>
      </w:r>
      <w:r w:rsidRPr="002A2376">
        <w:rPr>
          <w:rFonts w:asciiTheme="minorHAnsi" w:hAnsiTheme="minorHAnsi" w:cstheme="minorHAnsi"/>
          <w:color w:val="000000" w:themeColor="text1"/>
          <w:sz w:val="22"/>
          <w:szCs w:val="22"/>
        </w:rPr>
        <w:t xml:space="preserve"> at a seminar on Professional Development and Post Experience education</w:t>
      </w:r>
      <w:r w:rsidR="00EE0046" w:rsidRPr="002A2376">
        <w:rPr>
          <w:rFonts w:asciiTheme="minorHAnsi" w:hAnsiTheme="minorHAnsi" w:cstheme="minorHAnsi"/>
          <w:color w:val="000000" w:themeColor="text1"/>
          <w:sz w:val="22"/>
          <w:szCs w:val="22"/>
        </w:rPr>
        <w:t>/learning</w:t>
      </w:r>
      <w:r w:rsidRPr="002A2376">
        <w:rPr>
          <w:rFonts w:asciiTheme="minorHAnsi" w:hAnsiTheme="minorHAnsi" w:cstheme="minorHAnsi"/>
          <w:color w:val="000000" w:themeColor="text1"/>
          <w:sz w:val="22"/>
          <w:szCs w:val="22"/>
        </w:rPr>
        <w:t xml:space="preserve"> I was struck by some fundamental questions</w:t>
      </w:r>
      <w:r w:rsidR="00061037" w:rsidRPr="002A2376">
        <w:rPr>
          <w:rFonts w:asciiTheme="minorHAnsi" w:hAnsiTheme="minorHAnsi" w:cstheme="minorHAnsi"/>
          <w:color w:val="000000" w:themeColor="text1"/>
          <w:sz w:val="22"/>
          <w:szCs w:val="22"/>
        </w:rPr>
        <w:t xml:space="preserve"> in regards to the subject’s nature and purpose – to whom and for what means are educational agendas ultimately directed; these question have become of central importance to policy makers, practitioners and academics alike in the context of the dynamic nature of the business world.  Concerns have been expressed about University Business schools engaging more critically with the lived experiences of practicing managers through alternative pedagogical approaches and methods, seeking to account for and highlighting the social, political and moral aspect of management practice.  In the UK </w:t>
      </w:r>
      <w:r w:rsidR="00EE0046" w:rsidRPr="002A2376">
        <w:rPr>
          <w:rFonts w:asciiTheme="minorHAnsi" w:hAnsiTheme="minorHAnsi" w:cstheme="minorHAnsi"/>
          <w:color w:val="000000" w:themeColor="text1"/>
          <w:sz w:val="22"/>
          <w:szCs w:val="22"/>
        </w:rPr>
        <w:t>where funding</w:t>
      </w:r>
      <w:r w:rsidR="00061037" w:rsidRPr="002A2376">
        <w:rPr>
          <w:rFonts w:asciiTheme="minorHAnsi" w:hAnsiTheme="minorHAnsi" w:cstheme="minorHAnsi"/>
          <w:color w:val="000000" w:themeColor="text1"/>
          <w:sz w:val="22"/>
          <w:szCs w:val="22"/>
        </w:rPr>
        <w:t xml:space="preserve"> in higher education has become increasingly dependent on student fees there are renewed pressures to educate students for management practice as opposed to educate them about management and what it does. Government and EU policies are calling on Business Schools to develop and enhance management skill sets, </w:t>
      </w:r>
      <w:r w:rsidR="00EE0046" w:rsidRPr="002A2376">
        <w:rPr>
          <w:rFonts w:asciiTheme="minorHAnsi" w:hAnsiTheme="minorHAnsi" w:cstheme="minorHAnsi"/>
          <w:color w:val="000000" w:themeColor="text1"/>
          <w:sz w:val="22"/>
          <w:szCs w:val="22"/>
        </w:rPr>
        <w:t>to</w:t>
      </w:r>
      <w:r w:rsidR="00061037" w:rsidRPr="002A2376">
        <w:rPr>
          <w:rFonts w:asciiTheme="minorHAnsi" w:hAnsiTheme="minorHAnsi" w:cstheme="minorHAnsi"/>
          <w:color w:val="000000" w:themeColor="text1"/>
          <w:sz w:val="22"/>
          <w:szCs w:val="22"/>
        </w:rPr>
        <w:t xml:space="preserve"> meet these challenges management education program</w:t>
      </w:r>
      <w:r w:rsidRPr="002A2376">
        <w:rPr>
          <w:rFonts w:asciiTheme="minorHAnsi" w:hAnsiTheme="minorHAnsi" w:cstheme="minorHAnsi"/>
          <w:color w:val="000000" w:themeColor="text1"/>
          <w:sz w:val="22"/>
          <w:szCs w:val="22"/>
        </w:rPr>
        <w:t>me</w:t>
      </w:r>
      <w:r w:rsidR="00061037" w:rsidRPr="002A2376">
        <w:rPr>
          <w:rFonts w:asciiTheme="minorHAnsi" w:hAnsiTheme="minorHAnsi" w:cstheme="minorHAnsi"/>
          <w:color w:val="000000" w:themeColor="text1"/>
          <w:sz w:val="22"/>
          <w:szCs w:val="22"/>
        </w:rPr>
        <w:t>s must be more proactive in providing innovative educational practices that helps and facilitates life experience</w:t>
      </w:r>
      <w:r w:rsidRPr="002A2376">
        <w:rPr>
          <w:rFonts w:asciiTheme="minorHAnsi" w:hAnsiTheme="minorHAnsi" w:cstheme="minorHAnsi"/>
          <w:color w:val="000000" w:themeColor="text1"/>
          <w:sz w:val="22"/>
          <w:szCs w:val="22"/>
        </w:rPr>
        <w:t>s</w:t>
      </w:r>
      <w:r w:rsidR="00061037" w:rsidRPr="002A2376">
        <w:rPr>
          <w:rFonts w:asciiTheme="minorHAnsi" w:hAnsiTheme="minorHAnsi" w:cstheme="minorHAnsi"/>
          <w:color w:val="000000" w:themeColor="text1"/>
          <w:sz w:val="22"/>
          <w:szCs w:val="22"/>
        </w:rPr>
        <w:t xml:space="preserve"> and experiential learning. </w:t>
      </w:r>
    </w:p>
    <w:p w:rsidR="00061037" w:rsidRPr="002A2376" w:rsidRDefault="00061037" w:rsidP="002A2376">
      <w:pPr>
        <w:autoSpaceDE w:val="0"/>
        <w:autoSpaceDN w:val="0"/>
        <w:adjustRightInd w:val="0"/>
        <w:jc w:val="both"/>
        <w:rPr>
          <w:rFonts w:asciiTheme="minorHAnsi" w:hAnsiTheme="minorHAnsi" w:cstheme="minorHAnsi"/>
          <w:color w:val="000000" w:themeColor="text1"/>
          <w:sz w:val="22"/>
          <w:szCs w:val="22"/>
        </w:rPr>
      </w:pPr>
    </w:p>
    <w:p w:rsidR="00061037" w:rsidRPr="002A2376" w:rsidRDefault="00061037" w:rsidP="002A2376">
      <w:pPr>
        <w:autoSpaceDE w:val="0"/>
        <w:autoSpaceDN w:val="0"/>
        <w:adjustRightInd w:val="0"/>
        <w:jc w:val="both"/>
        <w:rPr>
          <w:rFonts w:asciiTheme="minorHAnsi" w:hAnsiTheme="minorHAnsi" w:cstheme="minorHAnsi"/>
          <w:sz w:val="22"/>
          <w:szCs w:val="22"/>
        </w:rPr>
      </w:pPr>
      <w:r w:rsidRPr="002A2376">
        <w:rPr>
          <w:rFonts w:asciiTheme="minorHAnsi" w:hAnsiTheme="minorHAnsi" w:cstheme="minorHAnsi"/>
          <w:color w:val="000000" w:themeColor="text1"/>
          <w:sz w:val="22"/>
          <w:szCs w:val="22"/>
        </w:rPr>
        <w:t xml:space="preserve">What pedagogical values should a business school stand for? Such a question is of huge importance to large numbers of management and related students currently in, and about to enter, university. Over the past and coming year’s large numbers of undergraduates and postgraduates, full and part-time, will pass through business schools and be influenced by them and their pedagogical approaches to the practice of management. </w:t>
      </w:r>
      <w:r w:rsidRPr="002A2376">
        <w:rPr>
          <w:rFonts w:asciiTheme="minorHAnsi" w:hAnsiTheme="minorHAnsi" w:cstheme="minorHAnsi"/>
          <w:i/>
          <w:color w:val="000000" w:themeColor="text1"/>
          <w:sz w:val="22"/>
          <w:szCs w:val="22"/>
        </w:rPr>
        <w:t>So how should HEI Business Schools educate and prepare students for the complex world of business……………………….?</w:t>
      </w:r>
      <w:r w:rsidR="002A2376">
        <w:rPr>
          <w:rFonts w:asciiTheme="minorHAnsi" w:hAnsiTheme="minorHAnsi" w:cstheme="minorHAnsi"/>
          <w:i/>
          <w:color w:val="000000" w:themeColor="text1"/>
          <w:sz w:val="22"/>
          <w:szCs w:val="22"/>
        </w:rPr>
        <w:t xml:space="preserve"> </w:t>
      </w:r>
      <w:r w:rsidRPr="002A2376">
        <w:rPr>
          <w:rFonts w:asciiTheme="minorHAnsi" w:hAnsiTheme="minorHAnsi" w:cstheme="minorHAnsi"/>
          <w:color w:val="000000" w:themeColor="text1"/>
          <w:sz w:val="22"/>
          <w:szCs w:val="22"/>
        </w:rPr>
        <w:t xml:space="preserve">Management development and education is a central feature of the University Business School agenda, this can be attributed to issues such as political agendas, perceived ideologies about business and what matters, institutional and educational divides and drivers. </w:t>
      </w:r>
      <w:r w:rsidR="005270CD" w:rsidRPr="002A2376">
        <w:rPr>
          <w:rFonts w:asciiTheme="minorHAnsi" w:hAnsiTheme="minorHAnsi" w:cstheme="minorHAnsi"/>
          <w:color w:val="000000" w:themeColor="text1"/>
          <w:sz w:val="22"/>
          <w:szCs w:val="22"/>
        </w:rPr>
        <w:t>Unfortunately,</w:t>
      </w:r>
      <w:r w:rsidRPr="002A2376">
        <w:rPr>
          <w:rFonts w:asciiTheme="minorHAnsi" w:hAnsiTheme="minorHAnsi" w:cstheme="minorHAnsi"/>
          <w:color w:val="000000" w:themeColor="text1"/>
          <w:sz w:val="22"/>
          <w:szCs w:val="22"/>
        </w:rPr>
        <w:t xml:space="preserve"> some Management focused program</w:t>
      </w:r>
      <w:r w:rsidR="00FB4C6A" w:rsidRPr="002A2376">
        <w:rPr>
          <w:rFonts w:asciiTheme="minorHAnsi" w:hAnsiTheme="minorHAnsi" w:cstheme="minorHAnsi"/>
          <w:color w:val="000000" w:themeColor="text1"/>
          <w:sz w:val="22"/>
          <w:szCs w:val="22"/>
        </w:rPr>
        <w:t>me</w:t>
      </w:r>
      <w:r w:rsidRPr="002A2376">
        <w:rPr>
          <w:rFonts w:asciiTheme="minorHAnsi" w:hAnsiTheme="minorHAnsi" w:cstheme="minorHAnsi"/>
          <w:color w:val="000000" w:themeColor="text1"/>
          <w:sz w:val="22"/>
          <w:szCs w:val="22"/>
        </w:rPr>
        <w:t xml:space="preserve">s in the UK continue to concentrate on teaching management through traditional formats such as lectures, exams and papers, adopting a “teach about” approach.  There is a wide spread consensus that traditional pedagogical “instructional methods” alone are insufficient to adequately develop managers to deal with the complexities of running a business.  </w:t>
      </w:r>
      <w:r w:rsidR="005270CD" w:rsidRPr="002A2376">
        <w:rPr>
          <w:rFonts w:asciiTheme="minorHAnsi" w:hAnsiTheme="minorHAnsi" w:cstheme="minorHAnsi"/>
          <w:color w:val="000000" w:themeColor="text1"/>
          <w:sz w:val="22"/>
          <w:szCs w:val="22"/>
        </w:rPr>
        <w:t>Therefore,</w:t>
      </w:r>
      <w:r w:rsidRPr="002A2376">
        <w:rPr>
          <w:rFonts w:asciiTheme="minorHAnsi" w:hAnsiTheme="minorHAnsi" w:cstheme="minorHAnsi"/>
          <w:color w:val="000000" w:themeColor="text1"/>
          <w:sz w:val="22"/>
          <w:szCs w:val="22"/>
        </w:rPr>
        <w:t xml:space="preserve"> there is a growing need to cultivate innovating ways of thinking, and new modes of pedagogy to fully enhance and develop approaches to Mana</w:t>
      </w:r>
      <w:r w:rsidR="005270CD" w:rsidRPr="002A2376">
        <w:rPr>
          <w:rFonts w:asciiTheme="minorHAnsi" w:hAnsiTheme="minorHAnsi" w:cstheme="minorHAnsi"/>
          <w:color w:val="000000" w:themeColor="text1"/>
          <w:sz w:val="22"/>
          <w:szCs w:val="22"/>
        </w:rPr>
        <w:t xml:space="preserve">gement education and learning </w:t>
      </w:r>
      <w:r w:rsidRPr="002A2376">
        <w:rPr>
          <w:rFonts w:asciiTheme="minorHAnsi" w:hAnsiTheme="minorHAnsi" w:cstheme="minorHAnsi"/>
          <w:color w:val="000000" w:themeColor="text1"/>
          <w:sz w:val="22"/>
          <w:szCs w:val="22"/>
        </w:rPr>
        <w:t>(</w:t>
      </w:r>
      <w:r w:rsidR="00CA293A" w:rsidRPr="002A2376">
        <w:rPr>
          <w:rFonts w:asciiTheme="minorHAnsi" w:hAnsiTheme="minorHAnsi" w:cstheme="minorHAnsi"/>
          <w:color w:val="1F1F1F"/>
          <w:sz w:val="22"/>
          <w:szCs w:val="22"/>
        </w:rPr>
        <w:t>Locke and Spender, 2011</w:t>
      </w:r>
      <w:r w:rsidRPr="002A2376">
        <w:rPr>
          <w:rFonts w:asciiTheme="minorHAnsi" w:hAnsiTheme="minorHAnsi" w:cstheme="minorHAnsi"/>
          <w:color w:val="000000" w:themeColor="text1"/>
          <w:sz w:val="22"/>
          <w:szCs w:val="22"/>
        </w:rPr>
        <w:t xml:space="preserve">). The institutionalised nature in many Business Schools requires managers to be owned and taught in a certain manner, rendering the subject to become a marginalised and isolated area on the business school curriculum. </w:t>
      </w:r>
      <w:r w:rsidR="005270CD" w:rsidRPr="002A2376">
        <w:rPr>
          <w:rFonts w:asciiTheme="minorHAnsi" w:hAnsiTheme="minorHAnsi" w:cstheme="minorHAnsi"/>
          <w:color w:val="000000" w:themeColor="text1"/>
          <w:sz w:val="22"/>
          <w:szCs w:val="22"/>
        </w:rPr>
        <w:t xml:space="preserve"> </w:t>
      </w:r>
      <w:r w:rsidRPr="002A2376">
        <w:rPr>
          <w:rFonts w:asciiTheme="minorHAnsi" w:hAnsiTheme="minorHAnsi" w:cstheme="minorHAnsi"/>
          <w:color w:val="000000" w:themeColor="text1"/>
          <w:sz w:val="22"/>
          <w:szCs w:val="22"/>
        </w:rPr>
        <w:t>The historical pre-occupation with an individualistic approach to managerial education has continued to marginalise and de-value the broader social context in which the manager functions (</w:t>
      </w:r>
      <w:r w:rsidR="00CA293A" w:rsidRPr="002A2376">
        <w:rPr>
          <w:rFonts w:asciiTheme="minorHAnsi" w:hAnsiTheme="minorHAnsi" w:cstheme="minorHAnsi"/>
          <w:color w:val="1F1F1F"/>
          <w:sz w:val="22"/>
          <w:szCs w:val="22"/>
        </w:rPr>
        <w:t xml:space="preserve">Khurana, 2007; Starkey and </w:t>
      </w:r>
      <w:proofErr w:type="spellStart"/>
      <w:r w:rsidR="00CA293A" w:rsidRPr="002A2376">
        <w:rPr>
          <w:rFonts w:asciiTheme="minorHAnsi" w:hAnsiTheme="minorHAnsi" w:cstheme="minorHAnsi"/>
          <w:color w:val="1F1F1F"/>
          <w:sz w:val="22"/>
          <w:szCs w:val="22"/>
        </w:rPr>
        <w:t>Tiratsoo</w:t>
      </w:r>
      <w:proofErr w:type="spellEnd"/>
      <w:r w:rsidR="00CA293A" w:rsidRPr="002A2376">
        <w:rPr>
          <w:rFonts w:asciiTheme="minorHAnsi" w:hAnsiTheme="minorHAnsi" w:cstheme="minorHAnsi"/>
          <w:color w:val="1F1F1F"/>
          <w:sz w:val="22"/>
          <w:szCs w:val="22"/>
        </w:rPr>
        <w:t>, 2007</w:t>
      </w:r>
      <w:r w:rsidRPr="002A2376">
        <w:rPr>
          <w:rFonts w:asciiTheme="minorHAnsi" w:hAnsiTheme="minorHAnsi" w:cstheme="minorHAnsi"/>
          <w:color w:val="000000" w:themeColor="text1"/>
          <w:sz w:val="22"/>
          <w:szCs w:val="22"/>
        </w:rPr>
        <w:t xml:space="preserve">). Such a rationalistic approach has resulted in a bias against a focus on the meaning managers make of themselves and their social worlds, or learning about the knowledge they possess from a careful study of their practice. </w:t>
      </w:r>
      <w:r w:rsidRPr="002A2376">
        <w:rPr>
          <w:rFonts w:asciiTheme="minorHAnsi" w:hAnsiTheme="minorHAnsi" w:cstheme="minorHAnsi"/>
          <w:bCs/>
          <w:color w:val="000000" w:themeColor="text1"/>
          <w:sz w:val="22"/>
          <w:szCs w:val="22"/>
        </w:rPr>
        <w:t xml:space="preserve">The above has met with steady criticisms, the thrust of these criticisms is that what is being produced </w:t>
      </w:r>
      <w:r w:rsidR="00EE0046" w:rsidRPr="002A2376">
        <w:rPr>
          <w:rFonts w:asciiTheme="minorHAnsi" w:hAnsiTheme="minorHAnsi" w:cstheme="minorHAnsi"/>
          <w:bCs/>
          <w:color w:val="000000" w:themeColor="text1"/>
          <w:sz w:val="22"/>
          <w:szCs w:val="22"/>
        </w:rPr>
        <w:t>because of</w:t>
      </w:r>
      <w:r w:rsidRPr="002A2376">
        <w:rPr>
          <w:rFonts w:asciiTheme="minorHAnsi" w:hAnsiTheme="minorHAnsi" w:cstheme="minorHAnsi"/>
          <w:bCs/>
          <w:color w:val="000000" w:themeColor="text1"/>
          <w:sz w:val="22"/>
          <w:szCs w:val="22"/>
        </w:rPr>
        <w:t xml:space="preserve"> such educational programs are managers who are overly analytical, narrow and short –term focused, technically deconstruct and uninterested in methods of reflection as a means of understanding</w:t>
      </w:r>
      <w:r w:rsidRPr="002A2376">
        <w:rPr>
          <w:rFonts w:asciiTheme="minorHAnsi" w:hAnsiTheme="minorHAnsi" w:cstheme="minorHAnsi"/>
          <w:color w:val="000000" w:themeColor="text1"/>
          <w:sz w:val="22"/>
          <w:szCs w:val="22"/>
        </w:rPr>
        <w:t xml:space="preserve">. </w:t>
      </w:r>
      <w:r w:rsidRPr="002A2376">
        <w:rPr>
          <w:rFonts w:asciiTheme="minorHAnsi" w:hAnsiTheme="minorHAnsi" w:cstheme="minorHAnsi"/>
          <w:bCs/>
          <w:color w:val="000000" w:themeColor="text1"/>
          <w:sz w:val="22"/>
          <w:szCs w:val="22"/>
        </w:rPr>
        <w:t xml:space="preserve">Manager’s need to become aware of and develop their cognitive skills to aid them in making sense of their actions or own practice </w:t>
      </w:r>
      <w:r w:rsidRPr="002A2376">
        <w:rPr>
          <w:rFonts w:asciiTheme="minorHAnsi" w:hAnsiTheme="minorHAnsi" w:cstheme="minorHAnsi"/>
          <w:color w:val="000000" w:themeColor="text1"/>
          <w:sz w:val="22"/>
          <w:szCs w:val="22"/>
        </w:rPr>
        <w:t>(</w:t>
      </w:r>
      <w:proofErr w:type="spellStart"/>
      <w:r w:rsidR="00CA293A" w:rsidRPr="002A2376">
        <w:rPr>
          <w:rFonts w:asciiTheme="minorHAnsi" w:hAnsiTheme="minorHAnsi" w:cstheme="minorHAnsi"/>
          <w:color w:val="1F1F1F"/>
          <w:sz w:val="22"/>
          <w:szCs w:val="22"/>
        </w:rPr>
        <w:t>Perriton</w:t>
      </w:r>
      <w:proofErr w:type="spellEnd"/>
      <w:r w:rsidR="00CA293A" w:rsidRPr="002A2376">
        <w:rPr>
          <w:rFonts w:asciiTheme="minorHAnsi" w:hAnsiTheme="minorHAnsi" w:cstheme="minorHAnsi"/>
          <w:color w:val="1F1F1F"/>
          <w:sz w:val="22"/>
          <w:szCs w:val="22"/>
        </w:rPr>
        <w:t xml:space="preserve"> and Reynolds, 2004</w:t>
      </w:r>
      <w:r w:rsidRPr="002A2376">
        <w:rPr>
          <w:rFonts w:asciiTheme="minorHAnsi" w:hAnsiTheme="minorHAnsi" w:cstheme="minorHAnsi"/>
          <w:color w:val="000000" w:themeColor="text1"/>
          <w:sz w:val="22"/>
          <w:szCs w:val="22"/>
        </w:rPr>
        <w:t xml:space="preserve">). </w:t>
      </w:r>
      <w:r w:rsidR="00EE0046" w:rsidRPr="002A2376">
        <w:rPr>
          <w:rFonts w:asciiTheme="minorHAnsi" w:hAnsiTheme="minorHAnsi" w:cstheme="minorHAnsi"/>
          <w:bCs/>
          <w:color w:val="000000" w:themeColor="text1"/>
          <w:sz w:val="22"/>
          <w:szCs w:val="22"/>
        </w:rPr>
        <w:t>Thus,</w:t>
      </w:r>
      <w:r w:rsidRPr="002A2376">
        <w:rPr>
          <w:rFonts w:asciiTheme="minorHAnsi" w:hAnsiTheme="minorHAnsi" w:cstheme="minorHAnsi"/>
          <w:bCs/>
          <w:color w:val="000000" w:themeColor="text1"/>
          <w:sz w:val="22"/>
          <w:szCs w:val="22"/>
        </w:rPr>
        <w:t xml:space="preserve"> creating a </w:t>
      </w:r>
      <w:r w:rsidR="00EE0046" w:rsidRPr="002A2376">
        <w:rPr>
          <w:rFonts w:asciiTheme="minorHAnsi" w:hAnsiTheme="minorHAnsi" w:cstheme="minorHAnsi"/>
          <w:bCs/>
          <w:color w:val="000000" w:themeColor="text1"/>
          <w:sz w:val="22"/>
          <w:szCs w:val="22"/>
        </w:rPr>
        <w:t>real-time</w:t>
      </w:r>
      <w:r w:rsidRPr="002A2376">
        <w:rPr>
          <w:rFonts w:asciiTheme="minorHAnsi" w:hAnsiTheme="minorHAnsi" w:cstheme="minorHAnsi"/>
          <w:bCs/>
          <w:color w:val="000000" w:themeColor="text1"/>
          <w:sz w:val="22"/>
          <w:szCs w:val="22"/>
        </w:rPr>
        <w:t xml:space="preserve"> learning process by permitting, supporting and encouraging them to explore their judgements and critique their means of inquiry, calling into </w:t>
      </w:r>
      <w:r w:rsidRPr="002A2376">
        <w:rPr>
          <w:rFonts w:asciiTheme="minorHAnsi" w:hAnsiTheme="minorHAnsi" w:cstheme="minorHAnsi"/>
          <w:bCs/>
          <w:color w:val="000000" w:themeColor="text1"/>
          <w:sz w:val="22"/>
          <w:szCs w:val="22"/>
        </w:rPr>
        <w:lastRenderedPageBreak/>
        <w:t xml:space="preserve">question the knowing, images, assumption of their actions, and the stories which they account for in their experiences of themselves and others. </w:t>
      </w:r>
      <w:r w:rsidRPr="002A2376">
        <w:rPr>
          <w:rFonts w:asciiTheme="minorHAnsi" w:hAnsiTheme="minorHAnsi" w:cstheme="minorHAnsi"/>
          <w:color w:val="000000" w:themeColor="text1"/>
          <w:sz w:val="22"/>
          <w:szCs w:val="22"/>
        </w:rPr>
        <w:t xml:space="preserve">As a </w:t>
      </w:r>
      <w:r w:rsidR="00EE0046" w:rsidRPr="002A2376">
        <w:rPr>
          <w:rFonts w:asciiTheme="minorHAnsi" w:hAnsiTheme="minorHAnsi" w:cstheme="minorHAnsi"/>
          <w:color w:val="000000" w:themeColor="text1"/>
          <w:sz w:val="22"/>
          <w:szCs w:val="22"/>
        </w:rPr>
        <w:t>result,</w:t>
      </w:r>
      <w:r w:rsidRPr="002A2376">
        <w:rPr>
          <w:rFonts w:asciiTheme="minorHAnsi" w:hAnsiTheme="minorHAnsi" w:cstheme="minorHAnsi"/>
          <w:color w:val="000000" w:themeColor="text1"/>
          <w:sz w:val="22"/>
          <w:szCs w:val="22"/>
        </w:rPr>
        <w:t xml:space="preserve"> the conceptual diversity of management education and development has </w:t>
      </w:r>
      <w:r w:rsidR="00EE0046" w:rsidRPr="002A2376">
        <w:rPr>
          <w:rFonts w:asciiTheme="minorHAnsi" w:hAnsiTheme="minorHAnsi" w:cstheme="minorHAnsi"/>
          <w:color w:val="000000" w:themeColor="text1"/>
          <w:sz w:val="22"/>
          <w:szCs w:val="22"/>
        </w:rPr>
        <w:t>led</w:t>
      </w:r>
      <w:r w:rsidRPr="002A2376">
        <w:rPr>
          <w:rFonts w:asciiTheme="minorHAnsi" w:hAnsiTheme="minorHAnsi" w:cstheme="minorHAnsi"/>
          <w:color w:val="000000" w:themeColor="text1"/>
          <w:sz w:val="22"/>
          <w:szCs w:val="22"/>
        </w:rPr>
        <w:t xml:space="preserve"> to a lack of clarity in the integration with purposeful philosophical underpinnings, which has </w:t>
      </w:r>
      <w:r w:rsidR="00EE0046" w:rsidRPr="002A2376">
        <w:rPr>
          <w:rFonts w:asciiTheme="minorHAnsi" w:hAnsiTheme="minorHAnsi" w:cstheme="minorHAnsi"/>
          <w:color w:val="000000" w:themeColor="text1"/>
          <w:sz w:val="22"/>
          <w:szCs w:val="22"/>
        </w:rPr>
        <w:t>led</w:t>
      </w:r>
      <w:r w:rsidRPr="002A2376">
        <w:rPr>
          <w:rFonts w:asciiTheme="minorHAnsi" w:hAnsiTheme="minorHAnsi" w:cstheme="minorHAnsi"/>
          <w:color w:val="000000" w:themeColor="text1"/>
          <w:sz w:val="22"/>
          <w:szCs w:val="22"/>
        </w:rPr>
        <w:t xml:space="preserve"> to confused and mixed purposes. The current demand to develop proficient managers requires methods for enhancing and stimulating the learning experiences of the manager which enhance aspirations, critical thinking skills, </w:t>
      </w:r>
      <w:r w:rsidRPr="002A2376">
        <w:rPr>
          <w:rFonts w:asciiTheme="minorHAnsi" w:hAnsiTheme="minorHAnsi" w:cstheme="minorHAnsi"/>
          <w:sz w:val="22"/>
          <w:szCs w:val="22"/>
        </w:rPr>
        <w:t xml:space="preserve">capabilities and behaviour. </w:t>
      </w:r>
    </w:p>
    <w:p w:rsidR="00061037" w:rsidRPr="002A2376" w:rsidRDefault="00061037" w:rsidP="002A2376">
      <w:pPr>
        <w:autoSpaceDE w:val="0"/>
        <w:autoSpaceDN w:val="0"/>
        <w:adjustRightInd w:val="0"/>
        <w:jc w:val="both"/>
        <w:rPr>
          <w:rFonts w:asciiTheme="minorHAnsi" w:hAnsiTheme="minorHAnsi" w:cstheme="minorHAnsi"/>
          <w:sz w:val="22"/>
          <w:szCs w:val="22"/>
        </w:rPr>
      </w:pPr>
    </w:p>
    <w:p w:rsidR="00061037" w:rsidRPr="002A2376" w:rsidRDefault="00CA293A" w:rsidP="002A2376">
      <w:pPr>
        <w:autoSpaceDE w:val="0"/>
        <w:autoSpaceDN w:val="0"/>
        <w:adjustRightInd w:val="0"/>
        <w:jc w:val="both"/>
        <w:rPr>
          <w:rFonts w:asciiTheme="minorHAnsi" w:hAnsiTheme="minorHAnsi" w:cstheme="minorHAnsi"/>
          <w:sz w:val="22"/>
          <w:szCs w:val="22"/>
        </w:rPr>
      </w:pPr>
      <w:r w:rsidRPr="002A2376">
        <w:rPr>
          <w:rFonts w:asciiTheme="minorHAnsi" w:hAnsiTheme="minorHAnsi" w:cstheme="minorHAnsi"/>
          <w:sz w:val="22"/>
          <w:szCs w:val="22"/>
        </w:rPr>
        <w:t>Such debate represents</w:t>
      </w:r>
      <w:r w:rsidR="00061037" w:rsidRPr="002A2376">
        <w:rPr>
          <w:rFonts w:asciiTheme="minorHAnsi" w:hAnsiTheme="minorHAnsi" w:cstheme="minorHAnsi"/>
          <w:sz w:val="22"/>
          <w:szCs w:val="22"/>
        </w:rPr>
        <w:t xml:space="preserve"> </w:t>
      </w:r>
      <w:r w:rsidR="00EE0046" w:rsidRPr="002A2376">
        <w:rPr>
          <w:rFonts w:asciiTheme="minorHAnsi" w:hAnsiTheme="minorHAnsi" w:cstheme="minorHAnsi"/>
          <w:sz w:val="22"/>
          <w:szCs w:val="22"/>
        </w:rPr>
        <w:t>many</w:t>
      </w:r>
      <w:r w:rsidR="00061037" w:rsidRPr="002A2376">
        <w:rPr>
          <w:rFonts w:asciiTheme="minorHAnsi" w:hAnsiTheme="minorHAnsi" w:cstheme="minorHAnsi"/>
          <w:sz w:val="22"/>
          <w:szCs w:val="22"/>
        </w:rPr>
        <w:t xml:space="preserve"> challenges to the current traditional methods of management education adopted by University Business Schools, ranging from deeply rooted philosophical debates and beliefs about the nature of management within Higher Education, to the definitional and conceptual contradictions to the notions </w:t>
      </w:r>
      <w:r w:rsidR="008D10D0" w:rsidRPr="002A2376">
        <w:rPr>
          <w:rFonts w:asciiTheme="minorHAnsi" w:hAnsiTheme="minorHAnsi" w:cstheme="minorHAnsi"/>
          <w:sz w:val="22"/>
          <w:szCs w:val="22"/>
        </w:rPr>
        <w:t>of what are management practice and learning (</w:t>
      </w:r>
      <w:proofErr w:type="spellStart"/>
      <w:r w:rsidR="008D10D0" w:rsidRPr="002A2376">
        <w:rPr>
          <w:rFonts w:asciiTheme="minorHAnsi" w:hAnsiTheme="minorHAnsi" w:cstheme="minorHAnsi"/>
          <w:sz w:val="22"/>
          <w:szCs w:val="22"/>
        </w:rPr>
        <w:t>Keevers</w:t>
      </w:r>
      <w:proofErr w:type="spellEnd"/>
      <w:r w:rsidR="008D10D0" w:rsidRPr="002A2376">
        <w:rPr>
          <w:rFonts w:asciiTheme="minorHAnsi" w:hAnsiTheme="minorHAnsi" w:cstheme="minorHAnsi"/>
          <w:sz w:val="22"/>
          <w:szCs w:val="22"/>
        </w:rPr>
        <w:t xml:space="preserve"> and </w:t>
      </w:r>
      <w:proofErr w:type="spellStart"/>
      <w:r w:rsidR="008D10D0" w:rsidRPr="002A2376">
        <w:rPr>
          <w:rFonts w:asciiTheme="minorHAnsi" w:hAnsiTheme="minorHAnsi" w:cstheme="minorHAnsi"/>
          <w:sz w:val="22"/>
          <w:szCs w:val="22"/>
        </w:rPr>
        <w:t>Treleaven</w:t>
      </w:r>
      <w:proofErr w:type="spellEnd"/>
      <w:r w:rsidR="008D10D0" w:rsidRPr="002A2376">
        <w:rPr>
          <w:rFonts w:asciiTheme="minorHAnsi" w:hAnsiTheme="minorHAnsi" w:cstheme="minorHAnsi"/>
          <w:sz w:val="22"/>
          <w:szCs w:val="22"/>
        </w:rPr>
        <w:t>, 2011)</w:t>
      </w:r>
      <w:r w:rsidR="00061037" w:rsidRPr="002A2376">
        <w:rPr>
          <w:rFonts w:asciiTheme="minorHAnsi" w:hAnsiTheme="minorHAnsi" w:cstheme="minorHAnsi"/>
          <w:sz w:val="22"/>
          <w:szCs w:val="22"/>
        </w:rPr>
        <w:t xml:space="preserve">. The </w:t>
      </w:r>
      <w:r w:rsidRPr="002A2376">
        <w:rPr>
          <w:rFonts w:asciiTheme="minorHAnsi" w:hAnsiTheme="minorHAnsi" w:cstheme="minorHAnsi"/>
          <w:sz w:val="22"/>
          <w:szCs w:val="22"/>
        </w:rPr>
        <w:t xml:space="preserve">initial </w:t>
      </w:r>
      <w:r w:rsidR="00061037" w:rsidRPr="002A2376">
        <w:rPr>
          <w:rFonts w:asciiTheme="minorHAnsi" w:hAnsiTheme="minorHAnsi" w:cstheme="minorHAnsi"/>
          <w:sz w:val="22"/>
          <w:szCs w:val="22"/>
        </w:rPr>
        <w:t>question</w:t>
      </w:r>
      <w:r w:rsidR="002A2376">
        <w:rPr>
          <w:rFonts w:asciiTheme="minorHAnsi" w:hAnsiTheme="minorHAnsi" w:cstheme="minorHAnsi"/>
          <w:sz w:val="22"/>
          <w:szCs w:val="22"/>
        </w:rPr>
        <w:t>s I posed at the outset of this editorial sought</w:t>
      </w:r>
      <w:r w:rsidR="00061037" w:rsidRPr="002A2376">
        <w:rPr>
          <w:rFonts w:asciiTheme="minorHAnsi" w:hAnsiTheme="minorHAnsi" w:cstheme="minorHAnsi"/>
          <w:sz w:val="22"/>
          <w:szCs w:val="22"/>
        </w:rPr>
        <w:t xml:space="preserve"> to establish a focus towards methods which enable one to gain a real insight into the natural practices of what it means to be a practicing manager, where experience and learning is gained through the natural process of </w:t>
      </w:r>
      <w:r w:rsidR="002A2376">
        <w:rPr>
          <w:rFonts w:asciiTheme="minorHAnsi" w:hAnsiTheme="minorHAnsi" w:cstheme="minorHAnsi"/>
          <w:sz w:val="22"/>
          <w:szCs w:val="22"/>
        </w:rPr>
        <w:t>action</w:t>
      </w:r>
      <w:r w:rsidR="00061037" w:rsidRPr="002A2376">
        <w:rPr>
          <w:rFonts w:asciiTheme="minorHAnsi" w:hAnsiTheme="minorHAnsi" w:cstheme="minorHAnsi"/>
          <w:sz w:val="22"/>
          <w:szCs w:val="22"/>
        </w:rPr>
        <w:t xml:space="preserve">, the use of </w:t>
      </w:r>
      <w:r w:rsidRPr="002A2376">
        <w:rPr>
          <w:rFonts w:asciiTheme="minorHAnsi" w:hAnsiTheme="minorHAnsi" w:cstheme="minorHAnsi"/>
          <w:sz w:val="22"/>
          <w:szCs w:val="22"/>
        </w:rPr>
        <w:t xml:space="preserve">action </w:t>
      </w:r>
      <w:r w:rsidR="002A2376">
        <w:rPr>
          <w:rFonts w:asciiTheme="minorHAnsi" w:hAnsiTheme="minorHAnsi" w:cstheme="minorHAnsi"/>
          <w:sz w:val="22"/>
          <w:szCs w:val="22"/>
        </w:rPr>
        <w:t xml:space="preserve">learning </w:t>
      </w:r>
      <w:r w:rsidRPr="002A2376">
        <w:rPr>
          <w:rFonts w:asciiTheme="minorHAnsi" w:hAnsiTheme="minorHAnsi" w:cstheme="minorHAnsi"/>
          <w:sz w:val="22"/>
          <w:szCs w:val="22"/>
        </w:rPr>
        <w:t xml:space="preserve">and </w:t>
      </w:r>
      <w:r w:rsidR="00061037" w:rsidRPr="002A2376">
        <w:rPr>
          <w:rFonts w:asciiTheme="minorHAnsi" w:hAnsiTheme="minorHAnsi" w:cstheme="minorHAnsi"/>
          <w:sz w:val="22"/>
          <w:szCs w:val="22"/>
        </w:rPr>
        <w:t xml:space="preserve">reflexive methods as a means of critiquing practice </w:t>
      </w:r>
      <w:r w:rsidR="002A2376">
        <w:rPr>
          <w:rFonts w:asciiTheme="minorHAnsi" w:hAnsiTheme="minorHAnsi" w:cstheme="minorHAnsi"/>
          <w:sz w:val="22"/>
          <w:szCs w:val="22"/>
        </w:rPr>
        <w:t>are</w:t>
      </w:r>
      <w:r w:rsidR="00061037" w:rsidRPr="002A2376">
        <w:rPr>
          <w:rFonts w:asciiTheme="minorHAnsi" w:hAnsiTheme="minorHAnsi" w:cstheme="minorHAnsi"/>
          <w:sz w:val="22"/>
          <w:szCs w:val="22"/>
        </w:rPr>
        <w:t xml:space="preserve"> key </w:t>
      </w:r>
      <w:r w:rsidRPr="002A2376">
        <w:rPr>
          <w:rFonts w:asciiTheme="minorHAnsi" w:hAnsiTheme="minorHAnsi" w:cstheme="minorHAnsi"/>
          <w:sz w:val="22"/>
          <w:szCs w:val="22"/>
        </w:rPr>
        <w:t>method</w:t>
      </w:r>
      <w:r w:rsidR="002A2376">
        <w:rPr>
          <w:rFonts w:asciiTheme="minorHAnsi" w:hAnsiTheme="minorHAnsi" w:cstheme="minorHAnsi"/>
          <w:sz w:val="22"/>
          <w:szCs w:val="22"/>
        </w:rPr>
        <w:t>s,</w:t>
      </w:r>
      <w:r w:rsidR="008D10D0" w:rsidRPr="002A2376">
        <w:rPr>
          <w:rFonts w:asciiTheme="minorHAnsi" w:hAnsiTheme="minorHAnsi" w:cstheme="minorHAnsi"/>
          <w:sz w:val="22"/>
          <w:szCs w:val="22"/>
          <w:shd w:val="clear" w:color="auto" w:fill="FFFFFF"/>
        </w:rPr>
        <w:t xml:space="preserve"> </w:t>
      </w:r>
      <w:r w:rsidR="002A2376">
        <w:rPr>
          <w:rFonts w:asciiTheme="minorHAnsi" w:hAnsiTheme="minorHAnsi" w:cstheme="minorHAnsi"/>
          <w:sz w:val="22"/>
          <w:szCs w:val="22"/>
          <w:shd w:val="clear" w:color="auto" w:fill="FFFFFF"/>
        </w:rPr>
        <w:t xml:space="preserve">(Reynolds, </w:t>
      </w:r>
      <w:r w:rsidR="008D10D0" w:rsidRPr="002A2376">
        <w:rPr>
          <w:rStyle w:val="nlmyear"/>
          <w:rFonts w:asciiTheme="minorHAnsi" w:hAnsiTheme="minorHAnsi" w:cstheme="minorHAnsi"/>
          <w:sz w:val="22"/>
          <w:szCs w:val="22"/>
          <w:shd w:val="clear" w:color="auto" w:fill="FFFFFF"/>
        </w:rPr>
        <w:t>2011</w:t>
      </w:r>
      <w:r w:rsidR="008D10D0" w:rsidRPr="002A2376">
        <w:rPr>
          <w:rFonts w:asciiTheme="minorHAnsi" w:hAnsiTheme="minorHAnsi" w:cstheme="minorHAnsi"/>
          <w:sz w:val="22"/>
          <w:szCs w:val="22"/>
          <w:shd w:val="clear" w:color="auto" w:fill="FFFFFF"/>
        </w:rPr>
        <w:t>).</w:t>
      </w:r>
      <w:r w:rsidRPr="002A2376">
        <w:rPr>
          <w:rFonts w:asciiTheme="minorHAnsi" w:hAnsiTheme="minorHAnsi" w:cstheme="minorHAnsi"/>
          <w:sz w:val="22"/>
          <w:szCs w:val="22"/>
        </w:rPr>
        <w:t xml:space="preserve"> Such </w:t>
      </w:r>
      <w:r w:rsidR="00061037" w:rsidRPr="002A2376">
        <w:rPr>
          <w:rFonts w:asciiTheme="minorHAnsi" w:hAnsiTheme="minorHAnsi" w:cstheme="minorHAnsi"/>
          <w:sz w:val="22"/>
          <w:szCs w:val="22"/>
        </w:rPr>
        <w:t xml:space="preserve">critique would draw focus to the </w:t>
      </w:r>
      <w:r w:rsidRPr="002A2376">
        <w:rPr>
          <w:rFonts w:asciiTheme="minorHAnsi" w:hAnsiTheme="minorHAnsi" w:cstheme="minorHAnsi"/>
          <w:sz w:val="22"/>
          <w:szCs w:val="22"/>
        </w:rPr>
        <w:t xml:space="preserve">action </w:t>
      </w:r>
      <w:r w:rsidR="00061037" w:rsidRPr="002A2376">
        <w:rPr>
          <w:rFonts w:asciiTheme="minorHAnsi" w:hAnsiTheme="minorHAnsi" w:cstheme="minorHAnsi"/>
          <w:sz w:val="22"/>
          <w:szCs w:val="22"/>
        </w:rPr>
        <w:t>learning experience and the socially mediated nature of experiencing, a more rigours examination of theoretical perspectives in order that social and political</w:t>
      </w:r>
      <w:r w:rsidR="00192B48" w:rsidRPr="002A2376">
        <w:rPr>
          <w:rFonts w:asciiTheme="minorHAnsi" w:hAnsiTheme="minorHAnsi" w:cstheme="minorHAnsi"/>
          <w:sz w:val="22"/>
          <w:szCs w:val="22"/>
        </w:rPr>
        <w:t xml:space="preserve"> tensions can be </w:t>
      </w:r>
      <w:r w:rsidR="00EE0046" w:rsidRPr="002A2376">
        <w:rPr>
          <w:rFonts w:asciiTheme="minorHAnsi" w:hAnsiTheme="minorHAnsi" w:cstheme="minorHAnsi"/>
          <w:sz w:val="22"/>
          <w:szCs w:val="22"/>
        </w:rPr>
        <w:t>revealed, (</w:t>
      </w:r>
      <w:r w:rsidR="00061037" w:rsidRPr="002A2376">
        <w:rPr>
          <w:rFonts w:asciiTheme="minorHAnsi" w:hAnsiTheme="minorHAnsi" w:cstheme="minorHAnsi"/>
          <w:sz w:val="22"/>
          <w:szCs w:val="22"/>
        </w:rPr>
        <w:t xml:space="preserve">Antonacopoulou, 2007; </w:t>
      </w:r>
      <w:r w:rsidR="00EE0046" w:rsidRPr="002A2376">
        <w:rPr>
          <w:rFonts w:asciiTheme="minorHAnsi" w:hAnsiTheme="minorHAnsi" w:cstheme="minorHAnsi"/>
          <w:sz w:val="22"/>
          <w:szCs w:val="22"/>
        </w:rPr>
        <w:t>2008; Trehan and Rigg 2015</w:t>
      </w:r>
      <w:r w:rsidR="00061037" w:rsidRPr="002A2376">
        <w:rPr>
          <w:rFonts w:asciiTheme="minorHAnsi" w:hAnsiTheme="minorHAnsi" w:cstheme="minorHAnsi"/>
          <w:sz w:val="22"/>
          <w:szCs w:val="22"/>
        </w:rPr>
        <w:t>).</w:t>
      </w:r>
    </w:p>
    <w:p w:rsidR="00061037" w:rsidRPr="002A2376" w:rsidRDefault="00061037" w:rsidP="002A2376">
      <w:pPr>
        <w:autoSpaceDE w:val="0"/>
        <w:autoSpaceDN w:val="0"/>
        <w:adjustRightInd w:val="0"/>
        <w:jc w:val="both"/>
        <w:rPr>
          <w:rFonts w:asciiTheme="minorHAnsi" w:hAnsiTheme="minorHAnsi" w:cstheme="minorHAnsi"/>
          <w:sz w:val="22"/>
          <w:szCs w:val="22"/>
        </w:rPr>
      </w:pPr>
    </w:p>
    <w:p w:rsidR="00DB784B" w:rsidRPr="002A2376" w:rsidRDefault="008770E0" w:rsidP="002A2376">
      <w:pPr>
        <w:jc w:val="both"/>
        <w:rPr>
          <w:rFonts w:asciiTheme="minorHAnsi" w:hAnsiTheme="minorHAnsi" w:cstheme="minorHAnsi"/>
          <w:color w:val="000000"/>
          <w:sz w:val="22"/>
          <w:szCs w:val="22"/>
          <w:shd w:val="clear" w:color="auto" w:fill="FFFFFF"/>
        </w:rPr>
      </w:pPr>
      <w:r w:rsidRPr="002A2376">
        <w:rPr>
          <w:rFonts w:asciiTheme="minorHAnsi" w:hAnsiTheme="minorHAnsi" w:cstheme="minorHAnsi"/>
          <w:sz w:val="22"/>
          <w:szCs w:val="22"/>
        </w:rPr>
        <w:t xml:space="preserve">In this issue of the journal we are introduced to several interesting papers which </w:t>
      </w:r>
      <w:r w:rsidR="00176A37" w:rsidRPr="002A2376">
        <w:rPr>
          <w:rFonts w:asciiTheme="minorHAnsi" w:hAnsiTheme="minorHAnsi" w:cstheme="minorHAnsi"/>
          <w:sz w:val="22"/>
          <w:szCs w:val="22"/>
        </w:rPr>
        <w:t xml:space="preserve">rise debate surrounding key fundamental </w:t>
      </w:r>
      <w:r w:rsidR="002A2376">
        <w:rPr>
          <w:rFonts w:asciiTheme="minorHAnsi" w:hAnsiTheme="minorHAnsi" w:cstheme="minorHAnsi"/>
          <w:sz w:val="22"/>
          <w:szCs w:val="22"/>
        </w:rPr>
        <w:t>issues in</w:t>
      </w:r>
      <w:r w:rsidR="00176A37" w:rsidRPr="002A2376">
        <w:rPr>
          <w:rFonts w:asciiTheme="minorHAnsi" w:hAnsiTheme="minorHAnsi" w:cstheme="minorHAnsi"/>
          <w:sz w:val="22"/>
          <w:szCs w:val="22"/>
        </w:rPr>
        <w:t xml:space="preserve"> Management development in action. Our first contribution </w:t>
      </w:r>
      <w:r w:rsidRPr="002A2376">
        <w:rPr>
          <w:rFonts w:asciiTheme="minorHAnsi" w:hAnsiTheme="minorHAnsi" w:cstheme="minorHAnsi"/>
          <w:sz w:val="22"/>
          <w:szCs w:val="22"/>
        </w:rPr>
        <w:t xml:space="preserve">from Caroline Ramsey </w:t>
      </w:r>
      <w:r w:rsidR="00176A37" w:rsidRPr="002A2376">
        <w:rPr>
          <w:rFonts w:asciiTheme="minorHAnsi" w:hAnsiTheme="minorHAnsi" w:cstheme="minorHAnsi"/>
          <w:sz w:val="22"/>
          <w:szCs w:val="22"/>
        </w:rPr>
        <w:t xml:space="preserve">is that of a “provocation to thought” the </w:t>
      </w:r>
      <w:r w:rsidR="002A2376">
        <w:rPr>
          <w:rFonts w:asciiTheme="minorHAnsi" w:hAnsiTheme="minorHAnsi" w:cstheme="minorHAnsi"/>
          <w:sz w:val="22"/>
          <w:szCs w:val="22"/>
        </w:rPr>
        <w:t xml:space="preserve">emerging discussion </w:t>
      </w:r>
      <w:r w:rsidR="00176A37" w:rsidRPr="002A2376">
        <w:rPr>
          <w:rFonts w:asciiTheme="minorHAnsi" w:hAnsiTheme="minorHAnsi" w:cstheme="minorHAnsi"/>
          <w:sz w:val="22"/>
          <w:szCs w:val="22"/>
        </w:rPr>
        <w:t xml:space="preserve">presents a challenge to us surrounding how we might think more critically about our practice </w:t>
      </w:r>
      <w:r w:rsidRPr="002A2376">
        <w:rPr>
          <w:rFonts w:asciiTheme="minorHAnsi" w:hAnsiTheme="minorHAnsi" w:cstheme="minorHAnsi"/>
          <w:sz w:val="22"/>
          <w:szCs w:val="22"/>
        </w:rPr>
        <w:t>as</w:t>
      </w:r>
      <w:r w:rsidR="00176A37" w:rsidRPr="002A2376">
        <w:rPr>
          <w:rFonts w:asciiTheme="minorHAnsi" w:hAnsiTheme="minorHAnsi" w:cstheme="minorHAnsi"/>
          <w:sz w:val="22"/>
          <w:szCs w:val="22"/>
        </w:rPr>
        <w:t xml:space="preserve"> we enact. </w:t>
      </w:r>
      <w:r w:rsidRPr="002A2376">
        <w:rPr>
          <w:rFonts w:asciiTheme="minorHAnsi" w:hAnsiTheme="minorHAnsi" w:cstheme="minorHAnsi"/>
          <w:sz w:val="22"/>
          <w:szCs w:val="22"/>
        </w:rPr>
        <w:t>A</w:t>
      </w:r>
      <w:r w:rsidR="00176A37" w:rsidRPr="002A2376">
        <w:rPr>
          <w:rFonts w:asciiTheme="minorHAnsi" w:hAnsiTheme="minorHAnsi" w:cstheme="minorHAnsi"/>
          <w:sz w:val="22"/>
          <w:szCs w:val="22"/>
        </w:rPr>
        <w:t xml:space="preserve"> position is presented to us based upon a social constructionist premises</w:t>
      </w:r>
      <w:r w:rsidRPr="002A2376">
        <w:rPr>
          <w:rFonts w:asciiTheme="minorHAnsi" w:hAnsiTheme="minorHAnsi" w:cstheme="minorHAnsi"/>
          <w:sz w:val="22"/>
          <w:szCs w:val="22"/>
        </w:rPr>
        <w:t>,</w:t>
      </w:r>
      <w:r w:rsidR="00176A37" w:rsidRPr="002A2376">
        <w:rPr>
          <w:rFonts w:asciiTheme="minorHAnsi" w:hAnsiTheme="minorHAnsi" w:cstheme="minorHAnsi"/>
          <w:sz w:val="22"/>
          <w:szCs w:val="22"/>
        </w:rPr>
        <w:t xml:space="preserve"> “Social Poetics</w:t>
      </w:r>
      <w:r w:rsidR="003E746B" w:rsidRPr="002A2376">
        <w:rPr>
          <w:rFonts w:asciiTheme="minorHAnsi" w:hAnsiTheme="minorHAnsi" w:cstheme="minorHAnsi"/>
          <w:sz w:val="22"/>
          <w:szCs w:val="22"/>
        </w:rPr>
        <w:t xml:space="preserve">” </w:t>
      </w:r>
      <w:r w:rsidR="00176A37" w:rsidRPr="002A2376">
        <w:rPr>
          <w:rFonts w:asciiTheme="minorHAnsi" w:hAnsiTheme="minorHAnsi" w:cstheme="minorHAnsi"/>
          <w:sz w:val="22"/>
          <w:szCs w:val="22"/>
        </w:rPr>
        <w:t>is offered as a mindfulness that foregrounds moment-by-moment relations in which new realities are improvised as we enact. Our second</w:t>
      </w:r>
      <w:r w:rsidR="00CA293A" w:rsidRPr="002A2376">
        <w:rPr>
          <w:rFonts w:asciiTheme="minorHAnsi" w:hAnsiTheme="minorHAnsi" w:cstheme="minorHAnsi"/>
          <w:sz w:val="22"/>
          <w:szCs w:val="22"/>
        </w:rPr>
        <w:t xml:space="preserve"> contribution</w:t>
      </w:r>
      <w:r w:rsidR="00176A37" w:rsidRPr="002A2376">
        <w:rPr>
          <w:rFonts w:asciiTheme="minorHAnsi" w:hAnsiTheme="minorHAnsi" w:cstheme="minorHAnsi"/>
          <w:sz w:val="22"/>
          <w:szCs w:val="22"/>
        </w:rPr>
        <w:t xml:space="preserve"> </w:t>
      </w:r>
      <w:r w:rsidRPr="002A2376">
        <w:rPr>
          <w:rFonts w:asciiTheme="minorHAnsi" w:hAnsiTheme="minorHAnsi" w:cstheme="minorHAnsi"/>
          <w:sz w:val="22"/>
          <w:szCs w:val="22"/>
        </w:rPr>
        <w:t xml:space="preserve">from Elena </w:t>
      </w:r>
      <w:r w:rsidR="00CA293A" w:rsidRPr="002A2376">
        <w:rPr>
          <w:rFonts w:asciiTheme="minorHAnsi" w:hAnsiTheme="minorHAnsi" w:cstheme="minorHAnsi"/>
          <w:color w:val="000000"/>
          <w:sz w:val="22"/>
          <w:szCs w:val="22"/>
        </w:rPr>
        <w:t xml:space="preserve">Antonacopoulou </w:t>
      </w:r>
      <w:r w:rsidR="00DB784B" w:rsidRPr="002A2376">
        <w:rPr>
          <w:rFonts w:asciiTheme="minorHAnsi" w:hAnsiTheme="minorHAnsi" w:cstheme="minorHAnsi"/>
          <w:sz w:val="22"/>
          <w:szCs w:val="22"/>
        </w:rPr>
        <w:t xml:space="preserve">presents a </w:t>
      </w:r>
      <w:r w:rsidR="00176A37" w:rsidRPr="002A2376">
        <w:rPr>
          <w:rFonts w:asciiTheme="minorHAnsi" w:hAnsiTheme="minorHAnsi" w:cstheme="minorHAnsi"/>
          <w:sz w:val="22"/>
          <w:szCs w:val="22"/>
        </w:rPr>
        <w:t xml:space="preserve">fresh conceptualisation of Action Learning by revitalising what criticality means in action and in learning, embedding this as integral to Continuous Professional Development (CPD). </w:t>
      </w:r>
      <w:r w:rsidR="00176A37" w:rsidRPr="002A2376">
        <w:rPr>
          <w:rFonts w:asciiTheme="minorHAnsi" w:hAnsiTheme="minorHAnsi" w:cstheme="minorHAnsi"/>
          <w:bCs/>
          <w:sz w:val="22"/>
          <w:szCs w:val="22"/>
        </w:rPr>
        <w:t xml:space="preserve">The criticality that action learning promotes could be most impactful, in fostering a mode of learning – </w:t>
      </w:r>
      <w:r w:rsidR="00176A37" w:rsidRPr="002A2376">
        <w:rPr>
          <w:rFonts w:asciiTheme="minorHAnsi" w:hAnsiTheme="minorHAnsi" w:cstheme="minorHAnsi"/>
          <w:bCs/>
          <w:i/>
          <w:sz w:val="22"/>
          <w:szCs w:val="22"/>
        </w:rPr>
        <w:t>Learning in Crisis</w:t>
      </w:r>
      <w:r w:rsidR="00176A37" w:rsidRPr="002A2376">
        <w:rPr>
          <w:rFonts w:asciiTheme="minorHAnsi" w:hAnsiTheme="minorHAnsi" w:cstheme="minorHAnsi"/>
          <w:bCs/>
          <w:sz w:val="22"/>
          <w:szCs w:val="22"/>
        </w:rPr>
        <w:t xml:space="preserve"> - that cultivates reflexive critique and Phronesis to guide professional conduct, </w:t>
      </w:r>
      <w:r w:rsidR="00176A37" w:rsidRPr="002A2376">
        <w:rPr>
          <w:rFonts w:asciiTheme="minorHAnsi" w:hAnsiTheme="minorHAnsi" w:cstheme="minorHAnsi"/>
          <w:sz w:val="22"/>
          <w:szCs w:val="22"/>
        </w:rPr>
        <w:t>particularly when dealing with professional dilemmas.</w:t>
      </w:r>
      <w:r w:rsidRPr="002A2376">
        <w:rPr>
          <w:rFonts w:asciiTheme="minorHAnsi" w:hAnsiTheme="minorHAnsi" w:cstheme="minorHAnsi"/>
          <w:sz w:val="22"/>
          <w:szCs w:val="22"/>
        </w:rPr>
        <w:t xml:space="preserve"> Our third </w:t>
      </w:r>
      <w:r w:rsidR="00CA293A" w:rsidRPr="002A2376">
        <w:rPr>
          <w:rFonts w:asciiTheme="minorHAnsi" w:hAnsiTheme="minorHAnsi" w:cstheme="minorHAnsi"/>
          <w:sz w:val="22"/>
          <w:szCs w:val="22"/>
        </w:rPr>
        <w:t>contribution from Kiran Trehan</w:t>
      </w:r>
      <w:r w:rsidRPr="002A2376">
        <w:rPr>
          <w:rFonts w:asciiTheme="minorHAnsi" w:hAnsiTheme="minorHAnsi" w:cstheme="minorHAnsi"/>
          <w:sz w:val="22"/>
          <w:szCs w:val="22"/>
        </w:rPr>
        <w:t xml:space="preserve"> explores </w:t>
      </w:r>
      <w:r w:rsidR="00DB784B" w:rsidRPr="002A2376">
        <w:rPr>
          <w:rFonts w:asciiTheme="minorHAnsi" w:hAnsiTheme="minorHAnsi" w:cstheme="minorHAnsi"/>
          <w:color w:val="000000" w:themeColor="text1"/>
          <w:sz w:val="22"/>
          <w:szCs w:val="22"/>
        </w:rPr>
        <w:t xml:space="preserve">Action learning in an African context and  examines how action learning as a cultural product </w:t>
      </w:r>
      <w:r w:rsidR="00DB784B" w:rsidRPr="002A2376">
        <w:rPr>
          <w:rFonts w:asciiTheme="minorHAnsi" w:hAnsiTheme="minorHAnsi" w:cstheme="minorHAnsi"/>
          <w:color w:val="000000" w:themeColor="text1"/>
          <w:sz w:val="22"/>
          <w:szCs w:val="22"/>
        </w:rPr>
        <w:fldChar w:fldCharType="begin" w:fldLock="1"/>
      </w:r>
      <w:r w:rsidR="00DB784B" w:rsidRPr="002A2376">
        <w:rPr>
          <w:rFonts w:asciiTheme="minorHAnsi" w:hAnsiTheme="minorHAnsi" w:cstheme="minorHAnsi"/>
          <w:color w:val="000000" w:themeColor="text1"/>
          <w:sz w:val="22"/>
          <w:szCs w:val="22"/>
        </w:rPr>
        <w:instrText>ADDIN CSL_CITATION { "citationItems" : [ { "id" : "ITEM-1", "itemData" : { "author" : [ { "dropping-particle" : "", "family" : "Giroux", "given" : "Henry A.", "non-dropping-particle" : "", "parse-names" : false, "suffix" : "" } ], "edition" : "Eds Freire", "id" : "ITEM-1", "issued" : { "date-parts" : [ [ "1985" ] ] }, "publisher" : "Bergin and Garvey", "publisher-place" : "New York", "title" : "The Politics of Education", "type" : "book" }, "uris" : [ "http://www.mendeley.com/documents/?uuid=2314787c-c43f-4c3f-b6dd-6d75cb9f2121" ] } ], "mendeley" : { "formattedCitation" : "(Giroux 1985)", "manualFormatting" : "(1985)", "plainTextFormattedCitation" : "(Giroux 1985)", "previouslyFormattedCitation" : "(Giroux 1985)" }, "properties" : { "noteIndex" : 0 }, "schema" : "https://github.com/citation-style-language/schema/raw/master/csl-citation.json" }</w:instrText>
      </w:r>
      <w:r w:rsidR="00DB784B" w:rsidRPr="002A2376">
        <w:rPr>
          <w:rFonts w:asciiTheme="minorHAnsi" w:hAnsiTheme="minorHAnsi" w:cstheme="minorHAnsi"/>
          <w:color w:val="000000" w:themeColor="text1"/>
          <w:sz w:val="22"/>
          <w:szCs w:val="22"/>
        </w:rPr>
        <w:fldChar w:fldCharType="end"/>
      </w:r>
      <w:r w:rsidR="00DB784B" w:rsidRPr="002A2376">
        <w:rPr>
          <w:rFonts w:asciiTheme="minorHAnsi" w:hAnsiTheme="minorHAnsi" w:cstheme="minorHAnsi"/>
          <w:color w:val="000000" w:themeColor="text1"/>
          <w:sz w:val="22"/>
          <w:szCs w:val="22"/>
        </w:rPr>
        <w:t xml:space="preserve"> is biased towards western values and practices. </w:t>
      </w:r>
      <w:r w:rsidRPr="002A2376">
        <w:rPr>
          <w:rFonts w:asciiTheme="minorHAnsi" w:hAnsiTheme="minorHAnsi" w:cstheme="minorHAnsi"/>
          <w:color w:val="000000" w:themeColor="text1"/>
          <w:sz w:val="22"/>
          <w:szCs w:val="22"/>
        </w:rPr>
        <w:t xml:space="preserve">The paper draws </w:t>
      </w:r>
      <w:r w:rsidR="00DB784B" w:rsidRPr="002A2376">
        <w:rPr>
          <w:rFonts w:asciiTheme="minorHAnsi" w:hAnsiTheme="minorHAnsi" w:cstheme="minorHAnsi"/>
          <w:color w:val="000000" w:themeColor="text1"/>
          <w:sz w:val="22"/>
          <w:szCs w:val="22"/>
        </w:rPr>
        <w:t xml:space="preserve">attention the political, cultural and social encounters of internationalising action learning which are often glossed over in current debates. </w:t>
      </w:r>
      <w:r w:rsidRPr="002A2376">
        <w:rPr>
          <w:rFonts w:asciiTheme="minorHAnsi" w:hAnsiTheme="minorHAnsi" w:cstheme="minorHAnsi"/>
          <w:color w:val="000000" w:themeColor="text1"/>
          <w:sz w:val="22"/>
          <w:szCs w:val="22"/>
        </w:rPr>
        <w:t xml:space="preserve">Our final </w:t>
      </w:r>
      <w:r w:rsidR="00CA293A" w:rsidRPr="002A2376">
        <w:rPr>
          <w:rFonts w:asciiTheme="minorHAnsi" w:hAnsiTheme="minorHAnsi" w:cstheme="minorHAnsi"/>
          <w:color w:val="000000" w:themeColor="text1"/>
          <w:sz w:val="22"/>
          <w:szCs w:val="22"/>
        </w:rPr>
        <w:t xml:space="preserve">contribution from </w:t>
      </w:r>
      <w:r w:rsidR="00BA7303" w:rsidRPr="002A2376">
        <w:rPr>
          <w:rFonts w:asciiTheme="minorHAnsi" w:hAnsiTheme="minorHAnsi" w:cstheme="minorHAnsi"/>
          <w:sz w:val="22"/>
          <w:szCs w:val="22"/>
          <w:lang w:val="en-CA"/>
        </w:rPr>
        <w:t>Andrew Eaton</w:t>
      </w:r>
      <w:r w:rsidR="002A2376" w:rsidRPr="002A2376">
        <w:rPr>
          <w:rFonts w:asciiTheme="minorHAnsi" w:hAnsiTheme="minorHAnsi" w:cstheme="minorHAnsi"/>
          <w:sz w:val="22"/>
          <w:szCs w:val="22"/>
          <w:lang w:val="en-CA"/>
        </w:rPr>
        <w:t xml:space="preserve"> presents on</w:t>
      </w:r>
      <w:r w:rsidR="00BA7303" w:rsidRPr="002A2376">
        <w:rPr>
          <w:rFonts w:asciiTheme="minorHAnsi" w:hAnsiTheme="minorHAnsi" w:cstheme="minorHAnsi"/>
          <w:sz w:val="22"/>
          <w:szCs w:val="22"/>
        </w:rPr>
        <w:t xml:space="preserve"> how reciprocity between academic and peer researchers led to stronger collaborations.</w:t>
      </w:r>
      <w:r w:rsidR="002A2376">
        <w:rPr>
          <w:rFonts w:asciiTheme="minorHAnsi" w:hAnsiTheme="minorHAnsi" w:cstheme="minorHAnsi"/>
          <w:sz w:val="22"/>
          <w:szCs w:val="22"/>
        </w:rPr>
        <w:t xml:space="preserve"> </w:t>
      </w:r>
    </w:p>
    <w:p w:rsidR="008770E0" w:rsidRPr="002A2376" w:rsidRDefault="008770E0" w:rsidP="002A2376">
      <w:pPr>
        <w:jc w:val="both"/>
        <w:rPr>
          <w:rFonts w:asciiTheme="minorHAnsi" w:hAnsiTheme="minorHAnsi" w:cstheme="minorHAnsi"/>
          <w:sz w:val="22"/>
          <w:szCs w:val="22"/>
        </w:rPr>
      </w:pPr>
      <w:r w:rsidRPr="002A2376">
        <w:rPr>
          <w:rFonts w:asciiTheme="minorHAnsi" w:hAnsiTheme="minorHAnsi" w:cstheme="minorHAnsi"/>
          <w:sz w:val="22"/>
          <w:szCs w:val="22"/>
        </w:rPr>
        <w:t xml:space="preserve">An integral part of this journal is our Accounts of Practice </w:t>
      </w:r>
      <w:r w:rsidR="002A2376">
        <w:rPr>
          <w:rFonts w:asciiTheme="minorHAnsi" w:hAnsiTheme="minorHAnsi" w:cstheme="minorHAnsi"/>
          <w:sz w:val="22"/>
          <w:szCs w:val="22"/>
        </w:rPr>
        <w:t xml:space="preserve">and Book reviews </w:t>
      </w:r>
      <w:r w:rsidRPr="002A2376">
        <w:rPr>
          <w:rFonts w:asciiTheme="minorHAnsi" w:hAnsiTheme="minorHAnsi" w:cstheme="minorHAnsi"/>
          <w:sz w:val="22"/>
          <w:szCs w:val="22"/>
        </w:rPr>
        <w:t xml:space="preserve">which demonstrates not only an articulated understanding of learning in action and inquiry but also the means to which practices are oriented and crafted as we engaged and act in the moment. </w:t>
      </w:r>
      <w:bookmarkStart w:id="0" w:name="_GoBack"/>
      <w:bookmarkEnd w:id="0"/>
    </w:p>
    <w:p w:rsidR="008770E0" w:rsidRPr="002A2376" w:rsidRDefault="008770E0" w:rsidP="002A2376">
      <w:pPr>
        <w:pStyle w:val="NoSpacing"/>
        <w:jc w:val="both"/>
        <w:rPr>
          <w:rFonts w:asciiTheme="minorHAnsi" w:hAnsiTheme="minorHAnsi" w:cstheme="minorHAnsi"/>
        </w:rPr>
      </w:pPr>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7" w:anchor="leftBorder" w:history="1">
        <w:r w:rsidR="00061037" w:rsidRPr="002A2376">
          <w:rPr>
            <w:rFonts w:asciiTheme="minorHAnsi" w:eastAsia="Times New Roman" w:hAnsiTheme="minorHAnsi" w:cstheme="minorHAnsi"/>
            <w:b/>
            <w:vanish/>
            <w:color w:val="000000" w:themeColor="text1"/>
            <w:u w:val="single"/>
            <w:lang w:eastAsia="en-GB"/>
          </w:rPr>
          <w:t>Top of page</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8" w:anchor="abstract" w:history="1">
        <w:r w:rsidR="00061037" w:rsidRPr="002A2376">
          <w:rPr>
            <w:rFonts w:asciiTheme="minorHAnsi" w:eastAsia="Times New Roman" w:hAnsiTheme="minorHAnsi" w:cstheme="minorHAnsi"/>
            <w:b/>
            <w:vanish/>
            <w:color w:val="000000" w:themeColor="text1"/>
            <w:u w:val="single"/>
            <w:lang w:eastAsia="en-GB"/>
          </w:rPr>
          <w:t>Abstract</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9" w:anchor="ss1" w:history="1">
        <w:r w:rsidR="00061037" w:rsidRPr="002A2376">
          <w:rPr>
            <w:rFonts w:asciiTheme="minorHAnsi" w:eastAsia="Times New Roman" w:hAnsiTheme="minorHAnsi" w:cstheme="minorHAnsi"/>
            <w:b/>
            <w:vanish/>
            <w:color w:val="000000" w:themeColor="text1"/>
            <w:u w:val="single"/>
            <w:lang w:eastAsia="en-GB"/>
          </w:rPr>
          <w:t>Introduction</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0" w:anchor="ss2" w:history="1">
        <w:r w:rsidR="00061037" w:rsidRPr="002A2376">
          <w:rPr>
            <w:rFonts w:asciiTheme="minorHAnsi" w:eastAsia="Times New Roman" w:hAnsiTheme="minorHAnsi" w:cstheme="minorHAnsi"/>
            <w:b/>
            <w:vanish/>
            <w:color w:val="000000" w:themeColor="text1"/>
            <w:u w:val="single"/>
            <w:lang w:eastAsia="en-GB"/>
          </w:rPr>
          <w:t>Reflexive critique: multiple perspectives on what it is to be critical</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1" w:anchor="ss3" w:history="1">
        <w:r w:rsidR="00061037" w:rsidRPr="002A2376">
          <w:rPr>
            <w:rFonts w:asciiTheme="minorHAnsi" w:eastAsia="Times New Roman" w:hAnsiTheme="minorHAnsi" w:cstheme="minorHAnsi"/>
            <w:b/>
            <w:vanish/>
            <w:color w:val="000000" w:themeColor="text1"/>
            <w:u w:val="single"/>
            <w:lang w:eastAsia="en-GB"/>
          </w:rPr>
          <w:t>Introducing ‘critical thinking’ into the MBA curriculum</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2" w:anchor="ss10" w:history="1">
        <w:r w:rsidR="00061037" w:rsidRPr="002A2376">
          <w:rPr>
            <w:rFonts w:asciiTheme="minorHAnsi" w:eastAsia="Times New Roman" w:hAnsiTheme="minorHAnsi" w:cstheme="minorHAnsi"/>
            <w:b/>
            <w:vanish/>
            <w:color w:val="000000" w:themeColor="text1"/>
            <w:u w:val="single"/>
            <w:lang w:eastAsia="en-GB"/>
          </w:rPr>
          <w:t>The challenges of reflexive critique in the business curriculum: lessons learned</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3" w:anchor="ss11" w:history="1">
        <w:r w:rsidR="00061037" w:rsidRPr="002A2376">
          <w:rPr>
            <w:rFonts w:asciiTheme="minorHAnsi" w:eastAsia="Times New Roman" w:hAnsiTheme="minorHAnsi" w:cstheme="minorHAnsi"/>
            <w:b/>
            <w:vanish/>
            <w:color w:val="000000" w:themeColor="text1"/>
            <w:u w:val="single"/>
            <w:lang w:eastAsia="en-GB"/>
          </w:rPr>
          <w:t>Why impact matters to making business schools critical</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4" w:anchor="ss12" w:history="1">
        <w:r w:rsidR="00061037" w:rsidRPr="002A2376">
          <w:rPr>
            <w:rFonts w:asciiTheme="minorHAnsi" w:eastAsia="Times New Roman" w:hAnsiTheme="minorHAnsi" w:cstheme="minorHAnsi"/>
            <w:b/>
            <w:vanish/>
            <w:color w:val="000000" w:themeColor="text1"/>
            <w:u w:val="single"/>
            <w:lang w:eastAsia="en-GB"/>
          </w:rPr>
          <w:t>Conclusions</w:t>
        </w:r>
      </w:hyperlink>
    </w:p>
    <w:p w:rsidR="00061037" w:rsidRPr="002A2376" w:rsidRDefault="006F481C" w:rsidP="002A2376">
      <w:pPr>
        <w:pStyle w:val="NoSpacing"/>
        <w:jc w:val="both"/>
        <w:rPr>
          <w:rFonts w:asciiTheme="minorHAnsi" w:eastAsia="Times New Roman" w:hAnsiTheme="minorHAnsi" w:cstheme="minorHAnsi"/>
          <w:b/>
          <w:vanish/>
          <w:color w:val="000000" w:themeColor="text1"/>
          <w:lang w:eastAsia="en-GB"/>
        </w:rPr>
      </w:pPr>
      <w:hyperlink r:id="rId15" w:anchor="ss13" w:history="1">
        <w:r w:rsidR="00061037" w:rsidRPr="002A2376">
          <w:rPr>
            <w:rFonts w:asciiTheme="minorHAnsi" w:eastAsia="Times New Roman" w:hAnsiTheme="minorHAnsi" w:cstheme="minorHAnsi"/>
            <w:b/>
            <w:vanish/>
            <w:color w:val="000000" w:themeColor="text1"/>
            <w:u w:val="single"/>
            <w:lang w:eastAsia="en-GB"/>
          </w:rPr>
          <w:t>References</w:t>
        </w:r>
      </w:hyperlink>
    </w:p>
    <w:p w:rsidR="00061037" w:rsidRPr="002A2376" w:rsidRDefault="00061037" w:rsidP="002A2376">
      <w:pPr>
        <w:jc w:val="both"/>
        <w:rPr>
          <w:rFonts w:asciiTheme="minorHAnsi" w:hAnsiTheme="minorHAnsi" w:cstheme="minorHAnsi"/>
          <w:b/>
          <w:sz w:val="22"/>
          <w:szCs w:val="22"/>
        </w:rPr>
      </w:pPr>
      <w:r w:rsidRPr="002A2376">
        <w:rPr>
          <w:rFonts w:asciiTheme="minorHAnsi" w:hAnsiTheme="minorHAnsi" w:cstheme="minorHAnsi"/>
          <w:b/>
          <w:sz w:val="22"/>
          <w:szCs w:val="22"/>
        </w:rPr>
        <w:t>References</w:t>
      </w:r>
    </w:p>
    <w:p w:rsidR="00CA293A" w:rsidRPr="002A2376" w:rsidRDefault="00CA293A" w:rsidP="002A2376">
      <w:pPr>
        <w:jc w:val="both"/>
        <w:rPr>
          <w:rFonts w:asciiTheme="minorHAnsi" w:hAnsiTheme="minorHAnsi" w:cstheme="minorHAnsi"/>
          <w:sz w:val="22"/>
          <w:szCs w:val="22"/>
        </w:rPr>
      </w:pPr>
      <w:r w:rsidRPr="002A2376">
        <w:rPr>
          <w:rFonts w:asciiTheme="minorHAnsi" w:hAnsiTheme="minorHAnsi" w:cstheme="minorHAnsi"/>
          <w:sz w:val="22"/>
          <w:szCs w:val="22"/>
        </w:rPr>
        <w:t xml:space="preserve">Alvesson, M. (Ed.). (2011). </w:t>
      </w:r>
      <w:r w:rsidRPr="002A2376">
        <w:rPr>
          <w:rStyle w:val="Emphasis"/>
          <w:rFonts w:asciiTheme="minorHAnsi" w:hAnsiTheme="minorHAnsi" w:cstheme="minorHAnsi"/>
          <w:sz w:val="22"/>
          <w:szCs w:val="22"/>
        </w:rPr>
        <w:t>Classics in Critical Management Studies</w:t>
      </w:r>
      <w:r w:rsidRPr="002A2376">
        <w:rPr>
          <w:rFonts w:asciiTheme="minorHAnsi" w:hAnsiTheme="minorHAnsi" w:cstheme="minorHAnsi"/>
          <w:sz w:val="22"/>
          <w:szCs w:val="22"/>
        </w:rPr>
        <w:t xml:space="preserve">. Cheltenham, UK: Edward Elgar. </w:t>
      </w:r>
    </w:p>
    <w:p w:rsidR="00061037" w:rsidRPr="002A2376" w:rsidRDefault="00061037" w:rsidP="002A2376">
      <w:pPr>
        <w:jc w:val="both"/>
        <w:rPr>
          <w:rFonts w:asciiTheme="minorHAnsi" w:hAnsiTheme="minorHAnsi" w:cstheme="minorHAnsi"/>
          <w:sz w:val="22"/>
          <w:szCs w:val="22"/>
        </w:rPr>
      </w:pPr>
      <w:r w:rsidRPr="002A2376">
        <w:rPr>
          <w:rFonts w:asciiTheme="minorHAnsi" w:hAnsiTheme="minorHAnsi" w:cstheme="minorHAnsi"/>
          <w:sz w:val="22"/>
          <w:szCs w:val="22"/>
        </w:rPr>
        <w:t>Antonacopoulou, E. P. (2007) ‘Actionable Knowledge’, in S. Clegg and J. Bailey (</w:t>
      </w:r>
      <w:proofErr w:type="spellStart"/>
      <w:r w:rsidRPr="002A2376">
        <w:rPr>
          <w:rFonts w:asciiTheme="minorHAnsi" w:hAnsiTheme="minorHAnsi" w:cstheme="minorHAnsi"/>
          <w:sz w:val="22"/>
          <w:szCs w:val="22"/>
        </w:rPr>
        <w:t>eds</w:t>
      </w:r>
      <w:proofErr w:type="spellEnd"/>
      <w:r w:rsidRPr="002A2376">
        <w:rPr>
          <w:rFonts w:asciiTheme="minorHAnsi" w:hAnsiTheme="minorHAnsi" w:cstheme="minorHAnsi"/>
          <w:sz w:val="22"/>
          <w:szCs w:val="22"/>
        </w:rPr>
        <w:t xml:space="preserve">) </w:t>
      </w:r>
      <w:r w:rsidRPr="002A2376">
        <w:rPr>
          <w:rFonts w:asciiTheme="minorHAnsi" w:hAnsiTheme="minorHAnsi" w:cstheme="minorHAnsi"/>
          <w:i/>
          <w:iCs/>
          <w:sz w:val="22"/>
          <w:szCs w:val="22"/>
        </w:rPr>
        <w:t>International Encyclopaedia of Organization Studies</w:t>
      </w:r>
      <w:r w:rsidRPr="002A2376">
        <w:rPr>
          <w:rFonts w:asciiTheme="minorHAnsi" w:hAnsiTheme="minorHAnsi" w:cstheme="minorHAnsi"/>
          <w:sz w:val="22"/>
          <w:szCs w:val="22"/>
        </w:rPr>
        <w:t>, pp. 14–17. London: SAGE.</w:t>
      </w:r>
    </w:p>
    <w:p w:rsidR="00061037" w:rsidRPr="002A2376" w:rsidRDefault="00061037" w:rsidP="002A2376">
      <w:pPr>
        <w:jc w:val="both"/>
        <w:rPr>
          <w:rFonts w:asciiTheme="minorHAnsi" w:hAnsiTheme="minorHAnsi" w:cstheme="minorHAnsi"/>
          <w:sz w:val="22"/>
          <w:szCs w:val="22"/>
        </w:rPr>
      </w:pPr>
    </w:p>
    <w:p w:rsidR="00061037" w:rsidRPr="002A2376" w:rsidRDefault="00061037" w:rsidP="002A2376">
      <w:pPr>
        <w:jc w:val="both"/>
        <w:rPr>
          <w:rFonts w:asciiTheme="minorHAnsi" w:hAnsiTheme="minorHAnsi" w:cstheme="minorHAnsi"/>
          <w:sz w:val="22"/>
          <w:szCs w:val="22"/>
        </w:rPr>
      </w:pPr>
      <w:r w:rsidRPr="002A2376">
        <w:rPr>
          <w:rFonts w:asciiTheme="minorHAnsi" w:hAnsiTheme="minorHAnsi" w:cstheme="minorHAnsi"/>
          <w:sz w:val="22"/>
          <w:szCs w:val="22"/>
        </w:rPr>
        <w:t xml:space="preserve">Antonacopoulou, E. P. (2008) ‘On the Practise of Practice: In-tensions and Ex-tensions in the </w:t>
      </w:r>
      <w:proofErr w:type="gramStart"/>
      <w:r w:rsidRPr="002A2376">
        <w:rPr>
          <w:rFonts w:asciiTheme="minorHAnsi" w:hAnsiTheme="minorHAnsi" w:cstheme="minorHAnsi"/>
          <w:sz w:val="22"/>
          <w:szCs w:val="22"/>
        </w:rPr>
        <w:t xml:space="preserve">Ongoing </w:t>
      </w:r>
      <w:r w:rsidR="00CA293A" w:rsidRPr="002A2376">
        <w:rPr>
          <w:rFonts w:asciiTheme="minorHAnsi" w:hAnsiTheme="minorHAnsi" w:cstheme="minorHAnsi"/>
          <w:sz w:val="22"/>
          <w:szCs w:val="22"/>
        </w:rPr>
        <w:t xml:space="preserve"> </w:t>
      </w:r>
      <w:proofErr w:type="spellStart"/>
      <w:r w:rsidRPr="002A2376">
        <w:rPr>
          <w:rFonts w:asciiTheme="minorHAnsi" w:hAnsiTheme="minorHAnsi" w:cstheme="minorHAnsi"/>
          <w:sz w:val="22"/>
          <w:szCs w:val="22"/>
        </w:rPr>
        <w:t>Reconfi</w:t>
      </w:r>
      <w:proofErr w:type="spellEnd"/>
      <w:proofErr w:type="gramEnd"/>
      <w:r w:rsidRPr="002A2376">
        <w:rPr>
          <w:rFonts w:asciiTheme="minorHAnsi" w:hAnsiTheme="minorHAnsi" w:cstheme="minorHAnsi"/>
          <w:sz w:val="22"/>
          <w:szCs w:val="22"/>
        </w:rPr>
        <w:t xml:space="preserve"> </w:t>
      </w:r>
      <w:proofErr w:type="spellStart"/>
      <w:r w:rsidRPr="002A2376">
        <w:rPr>
          <w:rFonts w:asciiTheme="minorHAnsi" w:hAnsiTheme="minorHAnsi" w:cstheme="minorHAnsi"/>
          <w:sz w:val="22"/>
          <w:szCs w:val="22"/>
        </w:rPr>
        <w:t>guration</w:t>
      </w:r>
      <w:proofErr w:type="spellEnd"/>
      <w:r w:rsidRPr="002A2376">
        <w:rPr>
          <w:rFonts w:asciiTheme="minorHAnsi" w:hAnsiTheme="minorHAnsi" w:cstheme="minorHAnsi"/>
          <w:sz w:val="22"/>
          <w:szCs w:val="22"/>
        </w:rPr>
        <w:t xml:space="preserve"> of Practice’, in D. Barry and H. Hansen (</w:t>
      </w:r>
      <w:proofErr w:type="spellStart"/>
      <w:r w:rsidRPr="002A2376">
        <w:rPr>
          <w:rFonts w:asciiTheme="minorHAnsi" w:hAnsiTheme="minorHAnsi" w:cstheme="minorHAnsi"/>
          <w:sz w:val="22"/>
          <w:szCs w:val="22"/>
        </w:rPr>
        <w:t>eds</w:t>
      </w:r>
      <w:proofErr w:type="spellEnd"/>
      <w:r w:rsidRPr="002A2376">
        <w:rPr>
          <w:rFonts w:asciiTheme="minorHAnsi" w:hAnsiTheme="minorHAnsi" w:cstheme="minorHAnsi"/>
          <w:sz w:val="22"/>
          <w:szCs w:val="22"/>
        </w:rPr>
        <w:t xml:space="preserve">) </w:t>
      </w:r>
      <w:r w:rsidRPr="002A2376">
        <w:rPr>
          <w:rFonts w:asciiTheme="minorHAnsi" w:hAnsiTheme="minorHAnsi" w:cstheme="minorHAnsi"/>
          <w:i/>
          <w:iCs/>
          <w:sz w:val="22"/>
          <w:szCs w:val="22"/>
        </w:rPr>
        <w:t>The SAGE Handbook of New Approaches to Management and Organization</w:t>
      </w:r>
      <w:r w:rsidRPr="002A2376">
        <w:rPr>
          <w:rFonts w:asciiTheme="minorHAnsi" w:hAnsiTheme="minorHAnsi" w:cstheme="minorHAnsi"/>
          <w:sz w:val="22"/>
          <w:szCs w:val="22"/>
        </w:rPr>
        <w:t>, pp. 112–31. London: SAGE.</w:t>
      </w:r>
    </w:p>
    <w:p w:rsidR="00061037" w:rsidRPr="002A2376" w:rsidRDefault="00061037" w:rsidP="002A2376">
      <w:pPr>
        <w:jc w:val="both"/>
        <w:rPr>
          <w:rFonts w:asciiTheme="minorHAnsi" w:hAnsiTheme="minorHAnsi" w:cstheme="minorHAnsi"/>
          <w:sz w:val="22"/>
          <w:szCs w:val="22"/>
        </w:rPr>
      </w:pPr>
    </w:p>
    <w:p w:rsidR="00CA293A" w:rsidRPr="002A2376" w:rsidRDefault="00CA293A" w:rsidP="002A2376">
      <w:pPr>
        <w:jc w:val="both"/>
        <w:rPr>
          <w:rFonts w:asciiTheme="minorHAnsi" w:hAnsiTheme="minorHAnsi" w:cstheme="minorHAnsi"/>
          <w:sz w:val="22"/>
          <w:szCs w:val="22"/>
        </w:rPr>
      </w:pPr>
      <w:r w:rsidRPr="002A2376">
        <w:rPr>
          <w:rFonts w:asciiTheme="minorHAnsi" w:hAnsiTheme="minorHAnsi" w:cstheme="minorHAnsi"/>
          <w:sz w:val="22"/>
          <w:szCs w:val="22"/>
        </w:rPr>
        <w:lastRenderedPageBreak/>
        <w:t xml:space="preserve">Khurana, R. (2007). </w:t>
      </w:r>
      <w:r w:rsidRPr="002A2376">
        <w:rPr>
          <w:rStyle w:val="Emphasis"/>
          <w:rFonts w:asciiTheme="minorHAnsi" w:hAnsiTheme="minorHAnsi" w:cstheme="minorHAnsi"/>
          <w:sz w:val="22"/>
          <w:szCs w:val="22"/>
        </w:rPr>
        <w:t>From Higher Aims to Hired Hands. The Social Transformation of American Business Schools and the Unfulfilled Promise of Management as a Profession</w:t>
      </w:r>
      <w:r w:rsidRPr="002A2376">
        <w:rPr>
          <w:rFonts w:asciiTheme="minorHAnsi" w:hAnsiTheme="minorHAnsi" w:cstheme="minorHAnsi"/>
          <w:sz w:val="22"/>
          <w:szCs w:val="22"/>
        </w:rPr>
        <w:t>. Princeton, NJ: Princeton University Press.</w:t>
      </w:r>
    </w:p>
    <w:p w:rsidR="00CF0446" w:rsidRPr="002A2376" w:rsidRDefault="00CF0446" w:rsidP="002A2376">
      <w:pPr>
        <w:jc w:val="both"/>
        <w:rPr>
          <w:rFonts w:asciiTheme="minorHAnsi" w:hAnsiTheme="minorHAnsi" w:cstheme="minorHAnsi"/>
          <w:sz w:val="22"/>
          <w:szCs w:val="22"/>
        </w:rPr>
      </w:pPr>
    </w:p>
    <w:p w:rsidR="00CA293A" w:rsidRPr="002A2376" w:rsidRDefault="00CA293A" w:rsidP="002A2376">
      <w:pPr>
        <w:jc w:val="both"/>
        <w:rPr>
          <w:rFonts w:asciiTheme="minorHAnsi" w:hAnsiTheme="minorHAnsi" w:cstheme="minorHAnsi"/>
          <w:sz w:val="22"/>
          <w:szCs w:val="22"/>
        </w:rPr>
      </w:pPr>
      <w:r w:rsidRPr="002A2376">
        <w:rPr>
          <w:rFonts w:asciiTheme="minorHAnsi" w:hAnsiTheme="minorHAnsi" w:cstheme="minorHAnsi"/>
          <w:sz w:val="22"/>
          <w:szCs w:val="22"/>
        </w:rPr>
        <w:t xml:space="preserve">Locke, R., &amp; Spender, J.-C. (2011). </w:t>
      </w:r>
      <w:r w:rsidRPr="002A2376">
        <w:rPr>
          <w:rStyle w:val="Emphasis"/>
          <w:rFonts w:asciiTheme="minorHAnsi" w:hAnsiTheme="minorHAnsi" w:cstheme="minorHAnsi"/>
          <w:sz w:val="22"/>
          <w:szCs w:val="22"/>
        </w:rPr>
        <w:t>Confronting Managerialism. How the Business Elite and Their Schools Threw Our Lives Out of Balance. </w:t>
      </w:r>
      <w:r w:rsidRPr="002A2376">
        <w:rPr>
          <w:rFonts w:asciiTheme="minorHAnsi" w:hAnsiTheme="minorHAnsi" w:cstheme="minorHAnsi"/>
          <w:sz w:val="22"/>
          <w:szCs w:val="22"/>
        </w:rPr>
        <w:t>London: Zed Books</w:t>
      </w:r>
    </w:p>
    <w:p w:rsidR="00061037" w:rsidRPr="002A2376" w:rsidRDefault="00061037" w:rsidP="002A2376">
      <w:pPr>
        <w:jc w:val="both"/>
        <w:rPr>
          <w:rFonts w:asciiTheme="minorHAnsi" w:hAnsiTheme="minorHAnsi" w:cstheme="minorHAnsi"/>
          <w:sz w:val="22"/>
          <w:szCs w:val="22"/>
        </w:rPr>
      </w:pPr>
    </w:p>
    <w:p w:rsidR="00CA293A" w:rsidRPr="002A2376" w:rsidRDefault="00CA293A" w:rsidP="002A2376">
      <w:pPr>
        <w:jc w:val="both"/>
        <w:rPr>
          <w:rFonts w:asciiTheme="minorHAnsi" w:hAnsiTheme="minorHAnsi" w:cstheme="minorHAnsi"/>
          <w:sz w:val="22"/>
          <w:szCs w:val="22"/>
        </w:rPr>
      </w:pPr>
      <w:proofErr w:type="spellStart"/>
      <w:r w:rsidRPr="002A2376">
        <w:rPr>
          <w:rFonts w:asciiTheme="minorHAnsi" w:hAnsiTheme="minorHAnsi" w:cstheme="minorHAnsi"/>
          <w:sz w:val="22"/>
          <w:szCs w:val="22"/>
        </w:rPr>
        <w:t>Perriton</w:t>
      </w:r>
      <w:proofErr w:type="spellEnd"/>
      <w:r w:rsidRPr="002A2376">
        <w:rPr>
          <w:rFonts w:asciiTheme="minorHAnsi" w:hAnsiTheme="minorHAnsi" w:cstheme="minorHAnsi"/>
          <w:sz w:val="22"/>
          <w:szCs w:val="22"/>
        </w:rPr>
        <w:t>, L., &amp; Reynolds, M. (2004). Critical management education. From pedagogy of possibility to pedagogy of refusal? </w:t>
      </w:r>
      <w:r w:rsidRPr="002A2376">
        <w:rPr>
          <w:rStyle w:val="Emphasis"/>
          <w:rFonts w:asciiTheme="minorHAnsi" w:hAnsiTheme="minorHAnsi" w:cstheme="minorHAnsi"/>
          <w:sz w:val="22"/>
          <w:szCs w:val="22"/>
        </w:rPr>
        <w:t>Management Learning, 35</w:t>
      </w:r>
      <w:r w:rsidRPr="002A2376">
        <w:rPr>
          <w:rFonts w:asciiTheme="minorHAnsi" w:hAnsiTheme="minorHAnsi" w:cstheme="minorHAnsi"/>
          <w:sz w:val="22"/>
          <w:szCs w:val="22"/>
        </w:rPr>
        <w:t> (1), 61-77.</w:t>
      </w:r>
    </w:p>
    <w:p w:rsidR="00061037" w:rsidRPr="002A2376" w:rsidRDefault="00061037" w:rsidP="002A2376">
      <w:pPr>
        <w:jc w:val="both"/>
        <w:rPr>
          <w:rFonts w:asciiTheme="minorHAnsi" w:hAnsiTheme="minorHAnsi" w:cstheme="minorHAnsi"/>
          <w:sz w:val="22"/>
          <w:szCs w:val="22"/>
        </w:rPr>
      </w:pPr>
    </w:p>
    <w:p w:rsidR="00CA293A" w:rsidRPr="002A2376" w:rsidRDefault="00CA293A" w:rsidP="002A2376">
      <w:pPr>
        <w:jc w:val="both"/>
        <w:rPr>
          <w:rFonts w:asciiTheme="minorHAnsi" w:hAnsiTheme="minorHAnsi" w:cstheme="minorHAnsi"/>
          <w:sz w:val="22"/>
          <w:szCs w:val="22"/>
        </w:rPr>
      </w:pPr>
      <w:proofErr w:type="spellStart"/>
      <w:r w:rsidRPr="002A2376">
        <w:rPr>
          <w:rFonts w:asciiTheme="minorHAnsi" w:hAnsiTheme="minorHAnsi" w:cstheme="minorHAnsi"/>
          <w:sz w:val="22"/>
          <w:szCs w:val="22"/>
        </w:rPr>
        <w:t>Keevers</w:t>
      </w:r>
      <w:proofErr w:type="spellEnd"/>
      <w:r w:rsidRPr="002A2376">
        <w:rPr>
          <w:rFonts w:asciiTheme="minorHAnsi" w:hAnsiTheme="minorHAnsi" w:cstheme="minorHAnsi"/>
          <w:sz w:val="22"/>
          <w:szCs w:val="22"/>
        </w:rPr>
        <w:t xml:space="preserve">, L, </w:t>
      </w:r>
      <w:proofErr w:type="spellStart"/>
      <w:r w:rsidRPr="002A2376">
        <w:rPr>
          <w:rFonts w:asciiTheme="minorHAnsi" w:hAnsiTheme="minorHAnsi" w:cstheme="minorHAnsi"/>
          <w:sz w:val="22"/>
          <w:szCs w:val="22"/>
        </w:rPr>
        <w:t>Treleaven</w:t>
      </w:r>
      <w:proofErr w:type="spellEnd"/>
      <w:r w:rsidRPr="002A2376">
        <w:rPr>
          <w:rFonts w:asciiTheme="minorHAnsi" w:hAnsiTheme="minorHAnsi" w:cstheme="minorHAnsi"/>
          <w:sz w:val="22"/>
          <w:szCs w:val="22"/>
        </w:rPr>
        <w:t>, L (2011) Organizing practices of reflection: A practice-based study. Management Learning 42(5): 505–520.</w:t>
      </w:r>
    </w:p>
    <w:p w:rsidR="00CA293A" w:rsidRPr="002A2376" w:rsidRDefault="00CA293A" w:rsidP="002A2376">
      <w:pPr>
        <w:jc w:val="both"/>
        <w:rPr>
          <w:rFonts w:asciiTheme="minorHAnsi" w:hAnsiTheme="minorHAnsi" w:cstheme="minorHAnsi"/>
          <w:sz w:val="22"/>
          <w:szCs w:val="22"/>
        </w:rPr>
      </w:pPr>
    </w:p>
    <w:p w:rsidR="00061037" w:rsidRPr="002A2376" w:rsidRDefault="008D10D0" w:rsidP="002A2376">
      <w:pPr>
        <w:jc w:val="both"/>
        <w:rPr>
          <w:rFonts w:asciiTheme="minorHAnsi" w:hAnsiTheme="minorHAnsi" w:cstheme="minorHAnsi"/>
          <w:sz w:val="22"/>
          <w:szCs w:val="22"/>
        </w:rPr>
      </w:pPr>
      <w:bookmarkStart w:id="1" w:name="_Hlk510700405"/>
      <w:r w:rsidRPr="002A2376">
        <w:rPr>
          <w:rFonts w:asciiTheme="minorHAnsi" w:hAnsiTheme="minorHAnsi" w:cstheme="minorHAnsi"/>
          <w:sz w:val="22"/>
          <w:szCs w:val="22"/>
          <w:shd w:val="clear" w:color="auto" w:fill="FFFFFF"/>
        </w:rPr>
        <w:t>Reynolds, M (</w:t>
      </w:r>
      <w:r w:rsidRPr="002A2376">
        <w:rPr>
          <w:rStyle w:val="nlmyear"/>
          <w:rFonts w:asciiTheme="minorHAnsi" w:hAnsiTheme="minorHAnsi" w:cstheme="minorHAnsi"/>
          <w:sz w:val="22"/>
          <w:szCs w:val="22"/>
          <w:shd w:val="clear" w:color="auto" w:fill="FFFFFF"/>
        </w:rPr>
        <w:t>2011</w:t>
      </w:r>
      <w:r w:rsidRPr="002A2376">
        <w:rPr>
          <w:rFonts w:asciiTheme="minorHAnsi" w:hAnsiTheme="minorHAnsi" w:cstheme="minorHAnsi"/>
          <w:sz w:val="22"/>
          <w:szCs w:val="22"/>
          <w:shd w:val="clear" w:color="auto" w:fill="FFFFFF"/>
        </w:rPr>
        <w:t>) </w:t>
      </w:r>
      <w:bookmarkEnd w:id="1"/>
      <w:r w:rsidRPr="002A2376">
        <w:rPr>
          <w:rStyle w:val="nlmarticle-title"/>
          <w:rFonts w:asciiTheme="minorHAnsi" w:hAnsiTheme="minorHAnsi" w:cstheme="minorHAnsi"/>
          <w:sz w:val="22"/>
          <w:szCs w:val="22"/>
          <w:shd w:val="clear" w:color="auto" w:fill="FFFFFF"/>
        </w:rPr>
        <w:t>Reflective practice: Origins and interpretations</w:t>
      </w:r>
      <w:r w:rsidRPr="002A2376">
        <w:rPr>
          <w:rFonts w:asciiTheme="minorHAnsi" w:hAnsiTheme="minorHAnsi" w:cstheme="minorHAnsi"/>
          <w:sz w:val="22"/>
          <w:szCs w:val="22"/>
          <w:shd w:val="clear" w:color="auto" w:fill="FFFFFF"/>
        </w:rPr>
        <w:t>. In: Pedler, M (ed.) Action Learning in Practice. </w:t>
      </w:r>
      <w:r w:rsidRPr="002A2376">
        <w:rPr>
          <w:rStyle w:val="nlmedition"/>
          <w:rFonts w:asciiTheme="minorHAnsi" w:hAnsiTheme="minorHAnsi" w:cstheme="minorHAnsi"/>
          <w:sz w:val="22"/>
          <w:szCs w:val="22"/>
          <w:shd w:val="clear" w:color="auto" w:fill="FFFFFF"/>
        </w:rPr>
        <w:t xml:space="preserve">4th </w:t>
      </w:r>
      <w:proofErr w:type="spellStart"/>
      <w:r w:rsidRPr="002A2376">
        <w:rPr>
          <w:rStyle w:val="nlmedition"/>
          <w:rFonts w:asciiTheme="minorHAnsi" w:hAnsiTheme="minorHAnsi" w:cstheme="minorHAnsi"/>
          <w:sz w:val="22"/>
          <w:szCs w:val="22"/>
          <w:shd w:val="clear" w:color="auto" w:fill="FFFFFF"/>
        </w:rPr>
        <w:t>edn</w:t>
      </w:r>
      <w:proofErr w:type="spellEnd"/>
      <w:r w:rsidRPr="002A2376">
        <w:rPr>
          <w:rStyle w:val="nlmedition"/>
          <w:rFonts w:asciiTheme="minorHAnsi" w:hAnsiTheme="minorHAnsi" w:cstheme="minorHAnsi"/>
          <w:sz w:val="22"/>
          <w:szCs w:val="22"/>
          <w:shd w:val="clear" w:color="auto" w:fill="FFFFFF"/>
        </w:rPr>
        <w:t>.</w:t>
      </w:r>
      <w:r w:rsidRPr="002A2376">
        <w:rPr>
          <w:rFonts w:asciiTheme="minorHAnsi" w:hAnsiTheme="minorHAnsi" w:cstheme="minorHAnsi"/>
          <w:sz w:val="22"/>
          <w:szCs w:val="22"/>
          <w:shd w:val="clear" w:color="auto" w:fill="FFFFFF"/>
        </w:rPr>
        <w:t> </w:t>
      </w:r>
      <w:r w:rsidRPr="002A2376">
        <w:rPr>
          <w:rStyle w:val="nlmpublisher-loc"/>
          <w:rFonts w:asciiTheme="minorHAnsi" w:hAnsiTheme="minorHAnsi" w:cstheme="minorHAnsi"/>
          <w:sz w:val="22"/>
          <w:szCs w:val="22"/>
          <w:shd w:val="clear" w:color="auto" w:fill="FFFFFF"/>
        </w:rPr>
        <w:t>London</w:t>
      </w:r>
      <w:r w:rsidRPr="002A2376">
        <w:rPr>
          <w:rFonts w:asciiTheme="minorHAnsi" w:hAnsiTheme="minorHAnsi" w:cstheme="minorHAnsi"/>
          <w:sz w:val="22"/>
          <w:szCs w:val="22"/>
          <w:shd w:val="clear" w:color="auto" w:fill="FFFFFF"/>
        </w:rPr>
        <w:t>: </w:t>
      </w:r>
      <w:r w:rsidRPr="002A2376">
        <w:rPr>
          <w:rStyle w:val="nlmpublisher-name"/>
          <w:rFonts w:asciiTheme="minorHAnsi" w:hAnsiTheme="minorHAnsi" w:cstheme="minorHAnsi"/>
          <w:sz w:val="22"/>
          <w:szCs w:val="22"/>
          <w:shd w:val="clear" w:color="auto" w:fill="FFFFFF"/>
        </w:rPr>
        <w:t>Gower</w:t>
      </w:r>
      <w:r w:rsidRPr="002A2376">
        <w:rPr>
          <w:rFonts w:asciiTheme="minorHAnsi" w:hAnsiTheme="minorHAnsi" w:cstheme="minorHAnsi"/>
          <w:sz w:val="22"/>
          <w:szCs w:val="22"/>
          <w:shd w:val="clear" w:color="auto" w:fill="FFFFFF"/>
        </w:rPr>
        <w:t>, </w:t>
      </w:r>
      <w:r w:rsidRPr="002A2376">
        <w:rPr>
          <w:rStyle w:val="nlmfpage"/>
          <w:rFonts w:asciiTheme="minorHAnsi" w:eastAsia="Calibri" w:hAnsiTheme="minorHAnsi" w:cstheme="minorHAnsi"/>
          <w:sz w:val="22"/>
          <w:szCs w:val="22"/>
          <w:shd w:val="clear" w:color="auto" w:fill="FFFFFF"/>
        </w:rPr>
        <w:t>403</w:t>
      </w:r>
      <w:r w:rsidRPr="002A2376">
        <w:rPr>
          <w:rFonts w:asciiTheme="minorHAnsi" w:hAnsiTheme="minorHAnsi" w:cstheme="minorHAnsi"/>
          <w:sz w:val="22"/>
          <w:szCs w:val="22"/>
          <w:shd w:val="clear" w:color="auto" w:fill="FFFFFF"/>
        </w:rPr>
        <w:t>–</w:t>
      </w:r>
      <w:r w:rsidRPr="002A2376">
        <w:rPr>
          <w:rStyle w:val="nlmlpage"/>
          <w:rFonts w:asciiTheme="minorHAnsi" w:hAnsiTheme="minorHAnsi" w:cstheme="minorHAnsi"/>
          <w:sz w:val="22"/>
          <w:szCs w:val="22"/>
          <w:shd w:val="clear" w:color="auto" w:fill="FFFFFF"/>
        </w:rPr>
        <w:t>414</w:t>
      </w:r>
      <w:r w:rsidRPr="002A2376">
        <w:rPr>
          <w:rFonts w:asciiTheme="minorHAnsi" w:hAnsiTheme="minorHAnsi" w:cstheme="minorHAnsi"/>
          <w:sz w:val="22"/>
          <w:szCs w:val="22"/>
          <w:shd w:val="clear" w:color="auto" w:fill="FFFFFF"/>
        </w:rPr>
        <w:t>.</w:t>
      </w:r>
    </w:p>
    <w:p w:rsidR="00061037" w:rsidRPr="002A2376" w:rsidRDefault="00061037" w:rsidP="002A2376">
      <w:pPr>
        <w:jc w:val="both"/>
        <w:rPr>
          <w:rFonts w:asciiTheme="minorHAnsi" w:hAnsiTheme="minorHAnsi" w:cstheme="minorHAnsi"/>
          <w:sz w:val="22"/>
          <w:szCs w:val="22"/>
        </w:rPr>
      </w:pPr>
    </w:p>
    <w:p w:rsidR="00EE0046" w:rsidRPr="002A2376" w:rsidRDefault="00EE0046" w:rsidP="002A2376">
      <w:pPr>
        <w:jc w:val="both"/>
        <w:rPr>
          <w:rFonts w:asciiTheme="minorHAnsi" w:hAnsiTheme="minorHAnsi" w:cstheme="minorHAnsi"/>
          <w:sz w:val="22"/>
          <w:szCs w:val="22"/>
        </w:rPr>
      </w:pPr>
      <w:r w:rsidRPr="002A2376">
        <w:rPr>
          <w:rFonts w:asciiTheme="minorHAnsi" w:hAnsiTheme="minorHAnsi" w:cstheme="minorHAnsi"/>
          <w:sz w:val="22"/>
          <w:szCs w:val="22"/>
        </w:rPr>
        <w:t>Trehan, K, Rigg, C (2015) Enacting critical learning: Power, politics and emotions at work. Studies in Higher Education 40(5): 791–805</w:t>
      </w:r>
    </w:p>
    <w:p w:rsidR="00CA5A83" w:rsidRDefault="006F481C"/>
    <w:sectPr w:rsidR="00CA5A83" w:rsidSect="00C31E1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81C" w:rsidRDefault="006F481C" w:rsidP="00061037">
      <w:r>
        <w:separator/>
      </w:r>
    </w:p>
  </w:endnote>
  <w:endnote w:type="continuationSeparator" w:id="0">
    <w:p w:rsidR="006F481C" w:rsidRDefault="006F481C" w:rsidP="0006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E12" w:rsidRDefault="00926DD3">
    <w:pPr>
      <w:pStyle w:val="Footer"/>
      <w:jc w:val="right"/>
    </w:pPr>
    <w:r>
      <w:fldChar w:fldCharType="begin"/>
    </w:r>
    <w:r>
      <w:instrText xml:space="preserve"> PAGE   \* MERGEFORMAT </w:instrText>
    </w:r>
    <w:r>
      <w:fldChar w:fldCharType="separate"/>
    </w:r>
    <w:r w:rsidR="002A2376">
      <w:rPr>
        <w:noProof/>
      </w:rPr>
      <w:t>1</w:t>
    </w:r>
    <w:r>
      <w:fldChar w:fldCharType="end"/>
    </w:r>
  </w:p>
  <w:p w:rsidR="00C31E12" w:rsidRDefault="006F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81C" w:rsidRDefault="006F481C" w:rsidP="00061037">
      <w:r>
        <w:separator/>
      </w:r>
    </w:p>
  </w:footnote>
  <w:footnote w:type="continuationSeparator" w:id="0">
    <w:p w:rsidR="006F481C" w:rsidRDefault="006F481C" w:rsidP="0006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18D4"/>
    <w:multiLevelType w:val="multilevel"/>
    <w:tmpl w:val="710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82AC7"/>
    <w:multiLevelType w:val="multilevel"/>
    <w:tmpl w:val="83F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35397"/>
    <w:multiLevelType w:val="hybridMultilevel"/>
    <w:tmpl w:val="F7EEE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D939AF"/>
    <w:multiLevelType w:val="multilevel"/>
    <w:tmpl w:val="44F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905BE"/>
    <w:multiLevelType w:val="hybridMultilevel"/>
    <w:tmpl w:val="017E8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37"/>
    <w:rsid w:val="00061037"/>
    <w:rsid w:val="001173EF"/>
    <w:rsid w:val="00176A37"/>
    <w:rsid w:val="00192B48"/>
    <w:rsid w:val="001F57E7"/>
    <w:rsid w:val="00262E89"/>
    <w:rsid w:val="002A2376"/>
    <w:rsid w:val="002C4C37"/>
    <w:rsid w:val="003E746B"/>
    <w:rsid w:val="0044500F"/>
    <w:rsid w:val="005270CD"/>
    <w:rsid w:val="005F3AB7"/>
    <w:rsid w:val="006149B2"/>
    <w:rsid w:val="006F481C"/>
    <w:rsid w:val="008770E0"/>
    <w:rsid w:val="008A4A41"/>
    <w:rsid w:val="008D10D0"/>
    <w:rsid w:val="00926DD3"/>
    <w:rsid w:val="00A45784"/>
    <w:rsid w:val="00B31628"/>
    <w:rsid w:val="00BA7303"/>
    <w:rsid w:val="00BE1B26"/>
    <w:rsid w:val="00CA293A"/>
    <w:rsid w:val="00CA4CC5"/>
    <w:rsid w:val="00CE3A13"/>
    <w:rsid w:val="00CF0446"/>
    <w:rsid w:val="00DB784B"/>
    <w:rsid w:val="00E679A8"/>
    <w:rsid w:val="00EA574E"/>
    <w:rsid w:val="00EE0046"/>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1614"/>
  <w15:docId w15:val="{3320FFD5-91A4-4CD4-A4D5-D7258D2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03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DB784B"/>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037"/>
    <w:pPr>
      <w:ind w:left="720"/>
    </w:pPr>
    <w:rPr>
      <w:rFonts w:ascii="Calibri" w:hAnsi="Calibri"/>
      <w:sz w:val="22"/>
      <w:szCs w:val="22"/>
      <w:lang w:eastAsia="en-US"/>
    </w:rPr>
  </w:style>
  <w:style w:type="character" w:styleId="Strong">
    <w:name w:val="Strong"/>
    <w:basedOn w:val="DefaultParagraphFont"/>
    <w:uiPriority w:val="22"/>
    <w:qFormat/>
    <w:rsid w:val="00061037"/>
    <w:rPr>
      <w:b/>
      <w:bCs/>
    </w:rPr>
  </w:style>
  <w:style w:type="paragraph" w:styleId="NoSpacing">
    <w:name w:val="No Spacing"/>
    <w:uiPriority w:val="99"/>
    <w:qFormat/>
    <w:rsid w:val="00061037"/>
    <w:pPr>
      <w:spacing w:after="0" w:line="240" w:lineRule="auto"/>
    </w:pPr>
    <w:rPr>
      <w:rFonts w:ascii="Arial" w:eastAsia="Calibri" w:hAnsi="Arial" w:cs="Arial"/>
    </w:rPr>
  </w:style>
  <w:style w:type="paragraph" w:styleId="Footer">
    <w:name w:val="footer"/>
    <w:basedOn w:val="Normal"/>
    <w:link w:val="FooterChar"/>
    <w:uiPriority w:val="99"/>
    <w:unhideWhenUsed/>
    <w:rsid w:val="00061037"/>
    <w:pPr>
      <w:tabs>
        <w:tab w:val="center" w:pos="4513"/>
        <w:tab w:val="right" w:pos="9026"/>
      </w:tabs>
    </w:pPr>
    <w:rPr>
      <w:rFonts w:ascii="Arial" w:hAnsi="Arial" w:cs="Arial"/>
      <w:sz w:val="22"/>
      <w:szCs w:val="22"/>
      <w:lang w:eastAsia="en-US"/>
    </w:rPr>
  </w:style>
  <w:style w:type="character" w:customStyle="1" w:styleId="FooterChar">
    <w:name w:val="Footer Char"/>
    <w:basedOn w:val="DefaultParagraphFont"/>
    <w:link w:val="Footer"/>
    <w:uiPriority w:val="99"/>
    <w:rsid w:val="00061037"/>
    <w:rPr>
      <w:rFonts w:ascii="Arial" w:eastAsia="Times New Roman" w:hAnsi="Arial" w:cs="Arial"/>
    </w:rPr>
  </w:style>
  <w:style w:type="paragraph" w:styleId="PlainText">
    <w:name w:val="Plain Text"/>
    <w:basedOn w:val="Normal"/>
    <w:link w:val="PlainTextChar"/>
    <w:uiPriority w:val="99"/>
    <w:unhideWhenUsed/>
    <w:rsid w:val="00061037"/>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061037"/>
    <w:rPr>
      <w:rFonts w:ascii="Consolas" w:eastAsia="Calibri" w:hAnsi="Consolas" w:cs="Times New Roman"/>
      <w:sz w:val="21"/>
      <w:szCs w:val="21"/>
    </w:rPr>
  </w:style>
  <w:style w:type="character" w:styleId="FootnoteReference">
    <w:name w:val="footnote reference"/>
    <w:basedOn w:val="DefaultParagraphFont"/>
    <w:uiPriority w:val="99"/>
    <w:semiHidden/>
    <w:unhideWhenUsed/>
    <w:rsid w:val="00061037"/>
    <w:rPr>
      <w:vertAlign w:val="superscript"/>
    </w:rPr>
  </w:style>
  <w:style w:type="character" w:styleId="Hyperlink">
    <w:name w:val="Hyperlink"/>
    <w:basedOn w:val="DefaultParagraphFont"/>
    <w:uiPriority w:val="99"/>
    <w:unhideWhenUsed/>
    <w:rsid w:val="00061037"/>
    <w:rPr>
      <w:color w:val="0000FF"/>
      <w:u w:val="single"/>
    </w:rPr>
  </w:style>
  <w:style w:type="paragraph" w:styleId="FootnoteText">
    <w:name w:val="footnote text"/>
    <w:basedOn w:val="Normal"/>
    <w:link w:val="FootnoteTextChar"/>
    <w:uiPriority w:val="99"/>
    <w:semiHidden/>
    <w:unhideWhenUsed/>
    <w:rsid w:val="00061037"/>
    <w:rPr>
      <w:sz w:val="20"/>
      <w:szCs w:val="20"/>
    </w:rPr>
  </w:style>
  <w:style w:type="character" w:customStyle="1" w:styleId="FootnoteTextChar">
    <w:name w:val="Footnote Text Char"/>
    <w:basedOn w:val="DefaultParagraphFont"/>
    <w:link w:val="FootnoteText"/>
    <w:uiPriority w:val="99"/>
    <w:semiHidden/>
    <w:rsid w:val="00061037"/>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rsid w:val="00DB784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CA293A"/>
    <w:rPr>
      <w:i/>
      <w:iCs/>
    </w:rPr>
  </w:style>
  <w:style w:type="character" w:customStyle="1" w:styleId="nlmyear">
    <w:name w:val="nlm_year"/>
    <w:basedOn w:val="DefaultParagraphFont"/>
    <w:rsid w:val="00CA293A"/>
  </w:style>
  <w:style w:type="character" w:customStyle="1" w:styleId="nlmarticle-title">
    <w:name w:val="nlm_article-title"/>
    <w:basedOn w:val="DefaultParagraphFont"/>
    <w:rsid w:val="00CA293A"/>
  </w:style>
  <w:style w:type="character" w:customStyle="1" w:styleId="nlmfpage">
    <w:name w:val="nlm_fpage"/>
    <w:basedOn w:val="DefaultParagraphFont"/>
    <w:rsid w:val="00CA293A"/>
  </w:style>
  <w:style w:type="character" w:customStyle="1" w:styleId="nlmlpage">
    <w:name w:val="nlm_lpage"/>
    <w:basedOn w:val="DefaultParagraphFont"/>
    <w:rsid w:val="00CA293A"/>
  </w:style>
  <w:style w:type="character" w:customStyle="1" w:styleId="nlmedition">
    <w:name w:val="nlm_edition"/>
    <w:basedOn w:val="DefaultParagraphFont"/>
    <w:rsid w:val="008D10D0"/>
  </w:style>
  <w:style w:type="character" w:customStyle="1" w:styleId="nlmpublisher-loc">
    <w:name w:val="nlm_publisher-loc"/>
    <w:basedOn w:val="DefaultParagraphFont"/>
    <w:rsid w:val="008D10D0"/>
  </w:style>
  <w:style w:type="character" w:customStyle="1" w:styleId="nlmpublisher-name">
    <w:name w:val="nlm_publisher-name"/>
    <w:basedOn w:val="DefaultParagraphFont"/>
    <w:rsid w:val="008D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57605">
      <w:bodyDiv w:val="1"/>
      <w:marLeft w:val="0"/>
      <w:marRight w:val="0"/>
      <w:marTop w:val="0"/>
      <w:marBottom w:val="0"/>
      <w:divBdr>
        <w:top w:val="none" w:sz="0" w:space="0" w:color="auto"/>
        <w:left w:val="none" w:sz="0" w:space="0" w:color="auto"/>
        <w:bottom w:val="none" w:sz="0" w:space="0" w:color="auto"/>
        <w:right w:val="none" w:sz="0" w:space="0" w:color="auto"/>
      </w:divBdr>
    </w:div>
    <w:div w:id="1399203224">
      <w:bodyDiv w:val="1"/>
      <w:marLeft w:val="0"/>
      <w:marRight w:val="0"/>
      <w:marTop w:val="0"/>
      <w:marBottom w:val="0"/>
      <w:divBdr>
        <w:top w:val="none" w:sz="0" w:space="0" w:color="auto"/>
        <w:left w:val="none" w:sz="0" w:space="0" w:color="auto"/>
        <w:bottom w:val="none" w:sz="0" w:space="0" w:color="auto"/>
        <w:right w:val="none" w:sz="0" w:space="0" w:color="auto"/>
      </w:divBdr>
      <w:divsChild>
        <w:div w:id="841965408">
          <w:marLeft w:val="0"/>
          <w:marRight w:val="0"/>
          <w:marTop w:val="0"/>
          <w:marBottom w:val="0"/>
          <w:divBdr>
            <w:top w:val="none" w:sz="0" w:space="0" w:color="auto"/>
            <w:left w:val="none" w:sz="0" w:space="0" w:color="auto"/>
            <w:bottom w:val="none" w:sz="0" w:space="0" w:color="auto"/>
            <w:right w:val="none" w:sz="0" w:space="0" w:color="auto"/>
          </w:divBdr>
        </w:div>
        <w:div w:id="275257606">
          <w:marLeft w:val="0"/>
          <w:marRight w:val="0"/>
          <w:marTop w:val="0"/>
          <w:marBottom w:val="0"/>
          <w:divBdr>
            <w:top w:val="none" w:sz="0" w:space="0" w:color="auto"/>
            <w:left w:val="none" w:sz="0" w:space="0" w:color="auto"/>
            <w:bottom w:val="none" w:sz="0" w:space="0" w:color="auto"/>
            <w:right w:val="none" w:sz="0" w:space="0" w:color="auto"/>
          </w:divBdr>
        </w:div>
        <w:div w:id="392310316">
          <w:marLeft w:val="0"/>
          <w:marRight w:val="0"/>
          <w:marTop w:val="0"/>
          <w:marBottom w:val="0"/>
          <w:divBdr>
            <w:top w:val="none" w:sz="0" w:space="0" w:color="auto"/>
            <w:left w:val="none" w:sz="0" w:space="0" w:color="auto"/>
            <w:bottom w:val="none" w:sz="0" w:space="0" w:color="auto"/>
            <w:right w:val="none" w:sz="0" w:space="0" w:color="auto"/>
          </w:divBdr>
        </w:div>
      </w:divsChild>
    </w:div>
    <w:div w:id="1698118235">
      <w:bodyDiv w:val="1"/>
      <w:marLeft w:val="0"/>
      <w:marRight w:val="0"/>
      <w:marTop w:val="0"/>
      <w:marBottom w:val="0"/>
      <w:divBdr>
        <w:top w:val="none" w:sz="0" w:space="0" w:color="auto"/>
        <w:left w:val="none" w:sz="0" w:space="0" w:color="auto"/>
        <w:bottom w:val="none" w:sz="0" w:space="0" w:color="auto"/>
        <w:right w:val="none" w:sz="0" w:space="0" w:color="auto"/>
      </w:divBdr>
      <w:divsChild>
        <w:div w:id="1488520254">
          <w:marLeft w:val="0"/>
          <w:marRight w:val="0"/>
          <w:marTop w:val="0"/>
          <w:marBottom w:val="0"/>
          <w:divBdr>
            <w:top w:val="none" w:sz="0" w:space="0" w:color="auto"/>
            <w:left w:val="none" w:sz="0" w:space="0" w:color="auto"/>
            <w:bottom w:val="none" w:sz="0" w:space="0" w:color="auto"/>
            <w:right w:val="none" w:sz="0" w:space="0" w:color="auto"/>
          </w:divBdr>
        </w:div>
        <w:div w:id="1027754852">
          <w:marLeft w:val="0"/>
          <w:marRight w:val="0"/>
          <w:marTop w:val="0"/>
          <w:marBottom w:val="0"/>
          <w:divBdr>
            <w:top w:val="none" w:sz="0" w:space="0" w:color="auto"/>
            <w:left w:val="none" w:sz="0" w:space="0" w:color="auto"/>
            <w:bottom w:val="none" w:sz="0" w:space="0" w:color="auto"/>
            <w:right w:val="none" w:sz="0" w:space="0" w:color="auto"/>
          </w:divBdr>
        </w:div>
      </w:divsChild>
    </w:div>
    <w:div w:id="1745372797">
      <w:bodyDiv w:val="1"/>
      <w:marLeft w:val="0"/>
      <w:marRight w:val="0"/>
      <w:marTop w:val="0"/>
      <w:marBottom w:val="0"/>
      <w:divBdr>
        <w:top w:val="none" w:sz="0" w:space="0" w:color="auto"/>
        <w:left w:val="none" w:sz="0" w:space="0" w:color="auto"/>
        <w:bottom w:val="none" w:sz="0" w:space="0" w:color="auto"/>
        <w:right w:val="none" w:sz="0" w:space="0" w:color="auto"/>
      </w:divBdr>
    </w:div>
    <w:div w:id="2051831915">
      <w:bodyDiv w:val="1"/>
      <w:marLeft w:val="0"/>
      <w:marRight w:val="0"/>
      <w:marTop w:val="0"/>
      <w:marBottom w:val="0"/>
      <w:divBdr>
        <w:top w:val="none" w:sz="0" w:space="0" w:color="auto"/>
        <w:left w:val="none" w:sz="0" w:space="0" w:color="auto"/>
        <w:bottom w:val="none" w:sz="0" w:space="0" w:color="auto"/>
        <w:right w:val="none" w:sz="0" w:space="0" w:color="auto"/>
      </w:divBdr>
      <w:divsChild>
        <w:div w:id="1579169856">
          <w:marLeft w:val="0"/>
          <w:marRight w:val="0"/>
          <w:marTop w:val="0"/>
          <w:marBottom w:val="0"/>
          <w:divBdr>
            <w:top w:val="none" w:sz="0" w:space="0" w:color="auto"/>
            <w:left w:val="none" w:sz="0" w:space="0" w:color="auto"/>
            <w:bottom w:val="none" w:sz="0" w:space="0" w:color="auto"/>
            <w:right w:val="none" w:sz="0" w:space="0" w:color="auto"/>
          </w:divBdr>
        </w:div>
        <w:div w:id="2097706138">
          <w:marLeft w:val="0"/>
          <w:marRight w:val="0"/>
          <w:marTop w:val="0"/>
          <w:marBottom w:val="0"/>
          <w:divBdr>
            <w:top w:val="none" w:sz="0" w:space="0" w:color="auto"/>
            <w:left w:val="none" w:sz="0" w:space="0" w:color="auto"/>
            <w:bottom w:val="none" w:sz="0" w:space="0" w:color="auto"/>
            <w:right w:val="none" w:sz="0" w:space="0" w:color="auto"/>
          </w:divBdr>
        </w:div>
        <w:div w:id="1421680848">
          <w:marLeft w:val="0"/>
          <w:marRight w:val="0"/>
          <w:marTop w:val="0"/>
          <w:marBottom w:val="0"/>
          <w:divBdr>
            <w:top w:val="none" w:sz="0" w:space="0" w:color="auto"/>
            <w:left w:val="none" w:sz="0" w:space="0" w:color="auto"/>
            <w:bottom w:val="none" w:sz="0" w:space="0" w:color="auto"/>
            <w:right w:val="none" w:sz="0" w:space="0" w:color="auto"/>
          </w:divBdr>
        </w:div>
        <w:div w:id="185029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libaccess.hud.ac.uk/doi/10.1111/j.1467-8551.2009.00679.x/full" TargetMode="External"/><Relationship Id="rId13" Type="http://schemas.openxmlformats.org/officeDocument/2006/relationships/hyperlink" Target="http://onlinelibrary.wiley.com.libaccess.hud.ac.uk/doi/10.1111/j.1467-8551.2009.00679.x/fu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library.wiley.com.libaccess.hud.ac.uk/doi/10.1111/j.1467-8551.2009.00679.x/full" TargetMode="External"/><Relationship Id="rId12" Type="http://schemas.openxmlformats.org/officeDocument/2006/relationships/hyperlink" Target="http://onlinelibrary.wiley.com.libaccess.hud.ac.uk/doi/10.1111/j.1467-8551.2009.00679.x/fu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library.wiley.com.libaccess.hud.ac.uk/doi/10.1111/j.1467-8551.2009.00679.x/full" TargetMode="External"/><Relationship Id="rId5" Type="http://schemas.openxmlformats.org/officeDocument/2006/relationships/footnotes" Target="footnotes.xml"/><Relationship Id="rId15" Type="http://schemas.openxmlformats.org/officeDocument/2006/relationships/hyperlink" Target="http://onlinelibrary.wiley.com.libaccess.hud.ac.uk/doi/10.1111/j.1467-8551.2009.00679.x/full" TargetMode="External"/><Relationship Id="rId10" Type="http://schemas.openxmlformats.org/officeDocument/2006/relationships/hyperlink" Target="http://onlinelibrary.wiley.com.libaccess.hud.ac.uk/doi/10.1111/j.1467-8551.2009.00679.x/full" TargetMode="External"/><Relationship Id="rId4" Type="http://schemas.openxmlformats.org/officeDocument/2006/relationships/webSettings" Target="webSettings.xml"/><Relationship Id="rId9" Type="http://schemas.openxmlformats.org/officeDocument/2006/relationships/hyperlink" Target="http://onlinelibrary.wiley.com.libaccess.hud.ac.uk/doi/10.1111/j.1467-8551.2009.00679.x/full" TargetMode="External"/><Relationship Id="rId14" Type="http://schemas.openxmlformats.org/officeDocument/2006/relationships/hyperlink" Target="http://onlinelibrary.wiley.com.libaccess.hud.ac.uk/doi/10.1111/j.1467-8551.2009.00679.x/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12</cp:revision>
  <dcterms:created xsi:type="dcterms:W3CDTF">2018-04-05T10:32:00Z</dcterms:created>
  <dcterms:modified xsi:type="dcterms:W3CDTF">2018-04-05T14:40:00Z</dcterms:modified>
</cp:coreProperties>
</file>