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EED" w:rsidRPr="000A0EED" w:rsidRDefault="000A0EED" w:rsidP="000A0EED">
      <w:pPr>
        <w:jc w:val="both"/>
        <w:rPr>
          <w:rFonts w:ascii="Times New Roman" w:hAnsi="Times New Roman"/>
        </w:rPr>
      </w:pPr>
      <w:bookmarkStart w:id="0" w:name="_GoBack"/>
      <w:bookmarkEnd w:id="0"/>
      <w:r>
        <w:rPr>
          <w:rFonts w:ascii="Times New Roman" w:hAnsi="Times New Roman"/>
          <w:szCs w:val="24"/>
        </w:rPr>
        <w:t xml:space="preserve">PRE-PROOF VERSION OF: </w:t>
      </w:r>
      <w:r>
        <w:rPr>
          <w:rFonts w:ascii="Times New Roman" w:hAnsi="Times New Roman"/>
        </w:rPr>
        <w:t>Moyle, L. and Coomber, R. (2015) ‘</w:t>
      </w:r>
      <w:r w:rsidRPr="006C515F">
        <w:rPr>
          <w:rFonts w:ascii="Times New Roman" w:hAnsi="Times New Roman"/>
        </w:rPr>
        <w:t>Earning a Score: An Exploration of the Nature and Roles of Heroin and Crack Cocaine ‘User-Dealers’</w:t>
      </w:r>
      <w:r>
        <w:rPr>
          <w:rFonts w:ascii="Times New Roman" w:hAnsi="Times New Roman"/>
        </w:rPr>
        <w:t xml:space="preserve">, </w:t>
      </w:r>
      <w:r w:rsidRPr="00D9655B">
        <w:rPr>
          <w:rFonts w:ascii="Times New Roman" w:hAnsi="Times New Roman"/>
          <w:i/>
        </w:rPr>
        <w:t>British Journal of Criminolog</w:t>
      </w:r>
      <w:r>
        <w:rPr>
          <w:rFonts w:ascii="Times New Roman" w:hAnsi="Times New Roman"/>
          <w:i/>
        </w:rPr>
        <w:t xml:space="preserve">y, </w:t>
      </w:r>
      <w:r>
        <w:rPr>
          <w:rFonts w:ascii="Times New Roman" w:hAnsi="Times New Roman"/>
        </w:rPr>
        <w:t>55, 534-555.</w:t>
      </w:r>
    </w:p>
    <w:p w:rsidR="000A0EED" w:rsidRDefault="000A0EED" w:rsidP="00CA1A70">
      <w:pPr>
        <w:spacing w:line="360" w:lineRule="auto"/>
        <w:jc w:val="both"/>
        <w:rPr>
          <w:b/>
          <w:bCs/>
          <w:sz w:val="24"/>
        </w:rPr>
      </w:pPr>
    </w:p>
    <w:p w:rsidR="00CA1A70" w:rsidRPr="00CA1A70" w:rsidRDefault="00CA1A70" w:rsidP="00CA1A70">
      <w:pPr>
        <w:spacing w:line="360" w:lineRule="auto"/>
        <w:jc w:val="both"/>
        <w:rPr>
          <w:b/>
          <w:bCs/>
          <w:sz w:val="24"/>
        </w:rPr>
      </w:pPr>
      <w:r w:rsidRPr="00CA1A70">
        <w:rPr>
          <w:b/>
          <w:bCs/>
          <w:sz w:val="24"/>
        </w:rPr>
        <w:t xml:space="preserve">Earning a Score: An Exploration of the </w:t>
      </w:r>
      <w:r w:rsidR="007C20BC">
        <w:rPr>
          <w:b/>
          <w:bCs/>
          <w:sz w:val="24"/>
        </w:rPr>
        <w:t>N</w:t>
      </w:r>
      <w:r w:rsidRPr="00CA1A70">
        <w:rPr>
          <w:b/>
          <w:bCs/>
          <w:sz w:val="24"/>
        </w:rPr>
        <w:t>ature and Roles of Heroin and Crack Cocaine User-Dealers</w:t>
      </w:r>
    </w:p>
    <w:p w:rsidR="00CA1A70" w:rsidRPr="00CA1A70" w:rsidRDefault="00CA1A70" w:rsidP="00CA1A70">
      <w:pPr>
        <w:spacing w:line="360" w:lineRule="auto"/>
        <w:jc w:val="both"/>
        <w:rPr>
          <w:b/>
          <w:bCs/>
          <w:sz w:val="24"/>
        </w:rPr>
      </w:pPr>
      <w:r w:rsidRPr="00CA1A70">
        <w:rPr>
          <w:bCs/>
          <w:sz w:val="24"/>
        </w:rPr>
        <w:t>Research consistently shows a strong correlation between heroin/crack</w:t>
      </w:r>
      <w:r w:rsidR="0025073E">
        <w:rPr>
          <w:bCs/>
          <w:sz w:val="24"/>
        </w:rPr>
        <w:t xml:space="preserve"> cocaine use, acquisitive crime</w:t>
      </w:r>
      <w:r w:rsidRPr="00CA1A70">
        <w:rPr>
          <w:bCs/>
          <w:sz w:val="24"/>
        </w:rPr>
        <w:t xml:space="preserve"> and income generation, through activities such as sex work and theft. Less is known however about alternative choices of income generation such as small-scale drug supply. Drawing on data from interviews with 30 heroin and crack cocaine user-dealers in a city in South West England, this article explores the motivations, practices and roles undertaken by small-scale addicted suppliers who distribute drugs to other addicted users for the purpose of reproducing their own supply. Findings suggest that addicted user-dealers’ motivations are commonly different to those of commercially motivated suppliers, whilst their activities are perceived as a less harmful and</w:t>
      </w:r>
      <w:r w:rsidR="0025073E">
        <w:rPr>
          <w:bCs/>
          <w:sz w:val="24"/>
        </w:rPr>
        <w:t xml:space="preserve"> a</w:t>
      </w:r>
      <w:r w:rsidRPr="00CA1A70">
        <w:rPr>
          <w:bCs/>
          <w:sz w:val="24"/>
        </w:rPr>
        <w:t xml:space="preserve"> more convenient way of funding their drug dependency</w:t>
      </w:r>
      <w:r w:rsidR="0025073E">
        <w:rPr>
          <w:bCs/>
          <w:sz w:val="24"/>
        </w:rPr>
        <w:t xml:space="preserve"> than other acquisitive crimes</w:t>
      </w:r>
      <w:r w:rsidRPr="00CA1A70">
        <w:rPr>
          <w:b/>
          <w:bCs/>
          <w:sz w:val="24"/>
        </w:rPr>
        <w:t>.</w:t>
      </w:r>
    </w:p>
    <w:p w:rsidR="00CA1A70" w:rsidRPr="00CA1A70" w:rsidRDefault="00CA1A70" w:rsidP="00CA1A70">
      <w:pPr>
        <w:spacing w:line="360" w:lineRule="auto"/>
        <w:jc w:val="both"/>
        <w:rPr>
          <w:b/>
          <w:bCs/>
          <w:sz w:val="24"/>
        </w:rPr>
      </w:pPr>
      <w:r w:rsidRPr="00CA1A70">
        <w:rPr>
          <w:b/>
          <w:bCs/>
          <w:sz w:val="24"/>
        </w:rPr>
        <w:t xml:space="preserve">Keywords: </w:t>
      </w:r>
      <w:r w:rsidRPr="00CA1A70">
        <w:rPr>
          <w:bCs/>
          <w:sz w:val="24"/>
        </w:rPr>
        <w:t>Drug Dealers, Drug supply, Heroin markets, Addiction, Social supply, Problem drug users,</w:t>
      </w:r>
      <w:r w:rsidRPr="00CA1A70">
        <w:rPr>
          <w:b/>
          <w:bCs/>
          <w:sz w:val="24"/>
        </w:rPr>
        <w:t xml:space="preserve"> </w:t>
      </w:r>
    </w:p>
    <w:p w:rsidR="00932634" w:rsidRPr="00932634" w:rsidRDefault="00932634" w:rsidP="00932634">
      <w:pPr>
        <w:spacing w:line="360" w:lineRule="auto"/>
        <w:jc w:val="both"/>
        <w:rPr>
          <w:b/>
          <w:bCs/>
          <w:sz w:val="24"/>
        </w:rPr>
      </w:pPr>
      <w:r w:rsidRPr="00932634">
        <w:rPr>
          <w:b/>
          <w:bCs/>
          <w:sz w:val="24"/>
        </w:rPr>
        <w:t>Background</w:t>
      </w:r>
    </w:p>
    <w:p w:rsidR="00932634" w:rsidRPr="00932634" w:rsidRDefault="00932634" w:rsidP="00932634">
      <w:pPr>
        <w:spacing w:line="360" w:lineRule="auto"/>
        <w:jc w:val="both"/>
        <w:rPr>
          <w:b/>
          <w:bCs/>
          <w:sz w:val="24"/>
        </w:rPr>
      </w:pPr>
      <w:r w:rsidRPr="00932634">
        <w:rPr>
          <w:b/>
          <w:bCs/>
          <w:sz w:val="24"/>
        </w:rPr>
        <w:t>Setting: The Shape of Drug Markets</w:t>
      </w:r>
    </w:p>
    <w:p w:rsidR="00512CDB" w:rsidRPr="00512CDB" w:rsidRDefault="00512CDB" w:rsidP="00512CDB">
      <w:pPr>
        <w:spacing w:line="360" w:lineRule="auto"/>
        <w:jc w:val="both"/>
        <w:rPr>
          <w:bCs/>
          <w:sz w:val="24"/>
        </w:rPr>
      </w:pPr>
      <w:r w:rsidRPr="00512CDB">
        <w:rPr>
          <w:sz w:val="24"/>
        </w:rPr>
        <w:t>Although the structure of drug markets has traditionally and stereotypically been posited as hierarchical (Paoli, 2002; Lewis, 1994), localised research has for some time now been showing them as increasingly ‘dynamic, shifting, changing, and diverse’ (Coomber, 2007:750; Dorn et al., 1992; Lewis, 1994; Ritter, 2006). Further, they are considered to vary in meaningful ways according to characteristics such as the socioeconomic background, gender and age of both those who supply and purchase  drugs (Bean, 2008; Coomber and Turnbull, 2007), the cultural context of the market and the drug-using scene it supplies (Taylor and Potter, 2013; Coomber and Maher, 2006)</w:t>
      </w:r>
      <w:r w:rsidR="006960F9">
        <w:rPr>
          <w:sz w:val="24"/>
        </w:rPr>
        <w:t>,</w:t>
      </w:r>
      <w:r w:rsidRPr="00512CDB">
        <w:rPr>
          <w:sz w:val="24"/>
        </w:rPr>
        <w:t xml:space="preserve"> as well as the physical place or setting in which exchange takes place (e.g. Curtis and Wendel, 2000; Taniguchi et al. 2011; Tarkhanyen, 2013). </w:t>
      </w:r>
      <w:r w:rsidRPr="00512CDB">
        <w:rPr>
          <w:sz w:val="24"/>
        </w:rPr>
        <w:lastRenderedPageBreak/>
        <w:t>These characteristics can affect the nature of any drug transaction milieu in important ways such as the amount of violence present in a drug market, the complexion of seller-buyer interrelations and the risks pertaining to both. The arrangements of how</w:t>
      </w:r>
      <w:r w:rsidR="006960F9">
        <w:rPr>
          <w:sz w:val="24"/>
        </w:rPr>
        <w:t xml:space="preserve"> illicit drugs are supplied are</w:t>
      </w:r>
      <w:r w:rsidRPr="00512CDB">
        <w:rPr>
          <w:sz w:val="24"/>
        </w:rPr>
        <w:t xml:space="preserve"> also important. Although so-called ‘open’ drug markets are now much diminished in the UK (but none-the-less persist to varying degrees in parts of the US, Portugal, the Netherlands and numerous other countries) (</w:t>
      </w:r>
      <w:r w:rsidRPr="0070115D">
        <w:rPr>
          <w:i/>
          <w:sz w:val="24"/>
        </w:rPr>
        <w:t>cf</w:t>
      </w:r>
      <w:r w:rsidRPr="00512CDB">
        <w:rPr>
          <w:sz w:val="24"/>
        </w:rPr>
        <w:t xml:space="preserve"> </w:t>
      </w:r>
      <w:r w:rsidR="009C06F7" w:rsidRPr="009C06F7">
        <w:rPr>
          <w:sz w:val="24"/>
        </w:rPr>
        <w:t>Jacques, Allen &amp; Wright, 2014</w:t>
      </w:r>
      <w:r w:rsidRPr="00512CDB">
        <w:rPr>
          <w:sz w:val="24"/>
        </w:rPr>
        <w:t>, 2014; Russoniello, 2012; Connolly and Donovan,  2008)</w:t>
      </w:r>
      <w:r w:rsidR="006960F9">
        <w:rPr>
          <w:sz w:val="24"/>
        </w:rPr>
        <w:t>,</w:t>
      </w:r>
      <w:r w:rsidRPr="00512CDB">
        <w:rPr>
          <w:sz w:val="24"/>
        </w:rPr>
        <w:t xml:space="preserve"> their structure serves to highlight important distinctions between the ‘closed’ markets that now predominate. Because open markets are ‘open’ in both the transactional and spatial sense, they have often been depicted as ‘street’ markets where sellers are reasonably visible to those seeking drugs, or in the most obvious of examples, where sellers openly offer drugs to most passers-by (May and Hough, 2004). There are thus few barriers to access and drugs are available to anyone who appears a plausible buyer (Curtis and Wendel, 2000; Hough and Natarajan, 2000; Jacobs, 1999). Being readily available as a seller and to potential buyers however is widely understood to often come at a price, namely in relation to increased visibility to law enforcement and the possibility of arrest, as well as increased exposure to violent episodes (Jacques</w:t>
      </w:r>
      <w:r w:rsidR="009C06F7">
        <w:rPr>
          <w:sz w:val="24"/>
        </w:rPr>
        <w:t>, Wright and Allen,</w:t>
      </w:r>
      <w:r w:rsidRPr="00512CDB">
        <w:rPr>
          <w:sz w:val="24"/>
        </w:rPr>
        <w:t xml:space="preserve"> 2014; Coomber and Moyle, 2012; Dorn et al., 1992; Edmunds et al., 1996; May and Hough, 2004</w:t>
      </w:r>
      <w:r w:rsidRPr="00512CDB">
        <w:rPr>
          <w:bCs/>
          <w:sz w:val="24"/>
        </w:rPr>
        <w:t>)</w:t>
      </w:r>
      <w:r w:rsidR="006960F9">
        <w:rPr>
          <w:bCs/>
          <w:sz w:val="24"/>
        </w:rPr>
        <w:t xml:space="preserve">. </w:t>
      </w:r>
    </w:p>
    <w:p w:rsidR="00512CDB" w:rsidRPr="00512CDB" w:rsidRDefault="00512CDB" w:rsidP="00512CDB">
      <w:pPr>
        <w:spacing w:line="360" w:lineRule="auto"/>
        <w:jc w:val="both"/>
        <w:rPr>
          <w:sz w:val="24"/>
        </w:rPr>
      </w:pPr>
      <w:r w:rsidRPr="00512CDB">
        <w:rPr>
          <w:sz w:val="24"/>
        </w:rPr>
        <w:t>In contrast to open markets, closed drug markets do not inhabit space in quite the wa</w:t>
      </w:r>
      <w:r w:rsidR="006960F9">
        <w:rPr>
          <w:sz w:val="24"/>
        </w:rPr>
        <w:t xml:space="preserve">y that static street markets do, </w:t>
      </w:r>
      <w:r w:rsidRPr="00512CDB">
        <w:rPr>
          <w:sz w:val="24"/>
        </w:rPr>
        <w:t>as both the transactions and the spaces in which they take place, are effectiv</w:t>
      </w:r>
      <w:r w:rsidR="00CA1A70">
        <w:rPr>
          <w:sz w:val="24"/>
        </w:rPr>
        <w:t>ely restricted or closed. Drug t</w:t>
      </w:r>
      <w:r w:rsidRPr="00512CDB">
        <w:rPr>
          <w:sz w:val="24"/>
        </w:rPr>
        <w:t>ransactions are arranged to take place either in ‘safe’ places, such as the seller’s home</w:t>
      </w:r>
      <w:r w:rsidR="006960F9">
        <w:rPr>
          <w:sz w:val="24"/>
        </w:rPr>
        <w:t>,</w:t>
      </w:r>
      <w:r w:rsidRPr="00512CDB">
        <w:rPr>
          <w:sz w:val="24"/>
        </w:rPr>
        <w:t xml:space="preserve"> or a relatively less visible space found from which to sell from (e.g. a user’s home that is ‘rented’ as</w:t>
      </w:r>
      <w:r w:rsidR="006960F9">
        <w:rPr>
          <w:sz w:val="24"/>
        </w:rPr>
        <w:t xml:space="preserve"> a space to make sales from) (</w:t>
      </w:r>
      <w:r w:rsidR="00450EDF">
        <w:rPr>
          <w:sz w:val="24"/>
        </w:rPr>
        <w:t xml:space="preserve">see </w:t>
      </w:r>
      <w:r w:rsidR="006960F9">
        <w:rPr>
          <w:sz w:val="24"/>
        </w:rPr>
        <w:t>Coomber and</w:t>
      </w:r>
      <w:r w:rsidR="00450EDF">
        <w:rPr>
          <w:sz w:val="24"/>
        </w:rPr>
        <w:t xml:space="preserve"> Moyle</w:t>
      </w:r>
      <w:r w:rsidR="00CA1A70">
        <w:rPr>
          <w:sz w:val="24"/>
        </w:rPr>
        <w:t>,</w:t>
      </w:r>
      <w:r w:rsidR="00450EDF">
        <w:rPr>
          <w:sz w:val="24"/>
        </w:rPr>
        <w:t xml:space="preserve"> 2012). Drug supply has also been widely suggested as </w:t>
      </w:r>
      <w:r w:rsidR="007E2715">
        <w:rPr>
          <w:sz w:val="24"/>
        </w:rPr>
        <w:t xml:space="preserve">being reshaped by </w:t>
      </w:r>
      <w:r w:rsidRPr="00512CDB">
        <w:rPr>
          <w:sz w:val="24"/>
        </w:rPr>
        <w:t>ubiquitous mobile phone technology</w:t>
      </w:r>
      <w:r w:rsidR="007E2715">
        <w:rPr>
          <w:sz w:val="24"/>
        </w:rPr>
        <w:t xml:space="preserve"> </w:t>
      </w:r>
      <w:r w:rsidR="007E2715">
        <w:rPr>
          <w:sz w:val="24"/>
        </w:rPr>
        <w:br/>
        <w:t xml:space="preserve">(Barendregt et al., 2006). The use of mobile phones have allowed </w:t>
      </w:r>
      <w:r w:rsidRPr="00512CDB">
        <w:rPr>
          <w:sz w:val="24"/>
        </w:rPr>
        <w:t xml:space="preserve">transactions </w:t>
      </w:r>
      <w:r w:rsidR="007E2715">
        <w:rPr>
          <w:sz w:val="24"/>
        </w:rPr>
        <w:t xml:space="preserve">to be </w:t>
      </w:r>
      <w:r w:rsidRPr="00512CDB">
        <w:rPr>
          <w:sz w:val="24"/>
        </w:rPr>
        <w:t>arranged to take pl</w:t>
      </w:r>
      <w:r w:rsidR="007E2715">
        <w:rPr>
          <w:sz w:val="24"/>
        </w:rPr>
        <w:t>ace in public spaces that</w:t>
      </w:r>
      <w:r w:rsidRPr="00512CDB">
        <w:rPr>
          <w:sz w:val="24"/>
        </w:rPr>
        <w:t xml:space="preserve"> vary from sale to sale</w:t>
      </w:r>
      <w:r w:rsidR="007E2715">
        <w:rPr>
          <w:sz w:val="24"/>
        </w:rPr>
        <w:t>,</w:t>
      </w:r>
      <w:r w:rsidRPr="00512CDB">
        <w:rPr>
          <w:sz w:val="24"/>
        </w:rPr>
        <w:t xml:space="preserve"> alleviating the need for t</w:t>
      </w:r>
      <w:r w:rsidR="007E2715">
        <w:rPr>
          <w:sz w:val="24"/>
        </w:rPr>
        <w:t>rading ‘hot-</w:t>
      </w:r>
      <w:r w:rsidR="007E2715" w:rsidRPr="009810CF">
        <w:rPr>
          <w:sz w:val="24"/>
        </w:rPr>
        <w:t xml:space="preserve">spots’ </w:t>
      </w:r>
      <w:r w:rsidR="00A36C90" w:rsidRPr="009810CF">
        <w:rPr>
          <w:sz w:val="24"/>
        </w:rPr>
        <w:t xml:space="preserve">(Coomber and Moyle, 2012 and Coomber et al., 2014) </w:t>
      </w:r>
      <w:r w:rsidR="007E2715" w:rsidRPr="009810CF">
        <w:rPr>
          <w:sz w:val="24"/>
        </w:rPr>
        <w:t>and</w:t>
      </w:r>
      <w:r w:rsidRPr="009810CF">
        <w:rPr>
          <w:sz w:val="24"/>
        </w:rPr>
        <w:t xml:space="preserve"> reducing the risk of arrest o</w:t>
      </w:r>
      <w:r w:rsidR="00A36C90" w:rsidRPr="009810CF">
        <w:rPr>
          <w:sz w:val="24"/>
        </w:rPr>
        <w:t>r</w:t>
      </w:r>
      <w:r w:rsidRPr="009810CF">
        <w:rPr>
          <w:sz w:val="24"/>
        </w:rPr>
        <w:t xml:space="preserve"> rival attention</w:t>
      </w:r>
      <w:r w:rsidR="007E2715" w:rsidRPr="009810CF">
        <w:rPr>
          <w:sz w:val="24"/>
        </w:rPr>
        <w:t xml:space="preserve"> (Hough and Natarajan, 2000)</w:t>
      </w:r>
      <w:r w:rsidRPr="009810CF">
        <w:rPr>
          <w:sz w:val="24"/>
        </w:rPr>
        <w:t>. In addition, sales are popularly characterised as taking place between buyers</w:t>
      </w:r>
      <w:r w:rsidRPr="00512CDB">
        <w:rPr>
          <w:sz w:val="24"/>
        </w:rPr>
        <w:t xml:space="preserve"> and sellers that ‘know’ and/or trust each other</w:t>
      </w:r>
      <w:r w:rsidR="00CA1A70">
        <w:rPr>
          <w:sz w:val="24"/>
        </w:rPr>
        <w:t>,</w:t>
      </w:r>
      <w:r w:rsidRPr="00512CDB">
        <w:rPr>
          <w:sz w:val="24"/>
        </w:rPr>
        <w:t xml:space="preserve"> often by virtue of a recommendation from a known a</w:t>
      </w:r>
      <w:r w:rsidR="00886362">
        <w:rPr>
          <w:sz w:val="24"/>
        </w:rPr>
        <w:t xml:space="preserve">ssociate (McSweeney et </w:t>
      </w:r>
      <w:r w:rsidR="00886362" w:rsidRPr="0070115D">
        <w:rPr>
          <w:sz w:val="24"/>
        </w:rPr>
        <w:t>al., 2008</w:t>
      </w:r>
      <w:r w:rsidRPr="0070115D">
        <w:rPr>
          <w:sz w:val="24"/>
        </w:rPr>
        <w:t>;</w:t>
      </w:r>
      <w:r w:rsidRPr="00512CDB">
        <w:rPr>
          <w:sz w:val="24"/>
        </w:rPr>
        <w:t xml:space="preserve"> Hough and Natarajan, 2000). This </w:t>
      </w:r>
      <w:r w:rsidRPr="00512CDB">
        <w:rPr>
          <w:sz w:val="24"/>
        </w:rPr>
        <w:lastRenderedPageBreak/>
        <w:t xml:space="preserve">relationship of trust is said to be valued by many as it can improve stability of supply and is sometimes believed to also ensure a level of quality in regard to the substances sold (May and Hough, 2004). Closed markets thus offer both seller and buyer protection and, as we shall see, benefits that are manifest, depending on the type of involvement, to a greater or lesser degree. </w:t>
      </w:r>
    </w:p>
    <w:p w:rsidR="00512CDB" w:rsidRPr="00512CDB" w:rsidRDefault="00512CDB" w:rsidP="00512CDB">
      <w:pPr>
        <w:spacing w:line="360" w:lineRule="auto"/>
        <w:jc w:val="both"/>
        <w:rPr>
          <w:sz w:val="24"/>
        </w:rPr>
      </w:pPr>
      <w:r w:rsidRPr="00512CDB">
        <w:rPr>
          <w:sz w:val="24"/>
        </w:rPr>
        <w:t xml:space="preserve">Although the predominant method of accessing ‘street’ drugs </w:t>
      </w:r>
      <w:r w:rsidR="00A36C90">
        <w:rPr>
          <w:sz w:val="24"/>
        </w:rPr>
        <w:t xml:space="preserve">in the UK </w:t>
      </w:r>
      <w:r w:rsidRPr="00512CDB">
        <w:rPr>
          <w:sz w:val="24"/>
        </w:rPr>
        <w:t xml:space="preserve">continues to be from sellers known to </w:t>
      </w:r>
      <w:r w:rsidRPr="009810CF">
        <w:rPr>
          <w:sz w:val="24"/>
        </w:rPr>
        <w:t xml:space="preserve">users </w:t>
      </w:r>
      <w:r w:rsidR="00A36C90" w:rsidRPr="009810CF">
        <w:rPr>
          <w:sz w:val="24"/>
        </w:rPr>
        <w:t>(Coomber and Moyle, 2012 and Coomber et al., 2014)</w:t>
      </w:r>
      <w:r w:rsidR="00642CD0" w:rsidRPr="009810CF">
        <w:rPr>
          <w:sz w:val="24"/>
        </w:rPr>
        <w:t>,</w:t>
      </w:r>
      <w:r w:rsidRPr="009810CF">
        <w:rPr>
          <w:sz w:val="24"/>
        </w:rPr>
        <w:t xml:space="preserve"> it is none-the-less the case that purchases of controlled drugs via the space of the ‘Deep</w:t>
      </w:r>
      <w:r w:rsidRPr="00512CDB">
        <w:rPr>
          <w:sz w:val="24"/>
        </w:rPr>
        <w:t xml:space="preserve"> Web’ (Van Hout and Bingham, 2013;</w:t>
      </w:r>
      <w:r>
        <w:rPr>
          <w:sz w:val="24"/>
        </w:rPr>
        <w:t>)</w:t>
      </w:r>
      <w:r w:rsidRPr="00512CDB">
        <w:rPr>
          <w:sz w:val="24"/>
        </w:rPr>
        <w:t xml:space="preserve"> provide what is perhaps the epitome of a closed market structure. Offering (almost) total anonymity to buyer and seller from the police and each other</w:t>
      </w:r>
      <w:r w:rsidR="007E2715">
        <w:rPr>
          <w:sz w:val="24"/>
        </w:rPr>
        <w:t xml:space="preserve"> (Barratt, 2012)</w:t>
      </w:r>
      <w:r w:rsidRPr="00512CDB">
        <w:rPr>
          <w:sz w:val="24"/>
        </w:rPr>
        <w:t>, as well as purchase protection features to both through escrow type transaction, the supply of drugs such as heroin through online routes will likely increase exponentially. Current obstacles – particularly for addicted heroin and crack cocaine users, but also for younger recreational users – relate to the relative complexity involved in accessing the deep web and setting up anonymised accounts</w:t>
      </w:r>
      <w:r w:rsidR="008B0C17">
        <w:rPr>
          <w:sz w:val="24"/>
        </w:rPr>
        <w:t xml:space="preserve">, </w:t>
      </w:r>
      <w:r w:rsidRPr="00512CDB">
        <w:rPr>
          <w:sz w:val="24"/>
        </w:rPr>
        <w:t xml:space="preserve">using difficult to trace bit-coin currency as well as, for many, having good enough, safe and reliable access to the technology that enables </w:t>
      </w:r>
      <w:r w:rsidRPr="009810CF">
        <w:rPr>
          <w:sz w:val="24"/>
        </w:rPr>
        <w:t>it (Coomber et al</w:t>
      </w:r>
      <w:r w:rsidR="007A3884" w:rsidRPr="009810CF">
        <w:rPr>
          <w:sz w:val="24"/>
        </w:rPr>
        <w:t>.</w:t>
      </w:r>
      <w:r w:rsidR="008A0AAA" w:rsidRPr="009810CF">
        <w:rPr>
          <w:sz w:val="24"/>
        </w:rPr>
        <w:t xml:space="preserve">, </w:t>
      </w:r>
      <w:r w:rsidRPr="009810CF">
        <w:rPr>
          <w:sz w:val="24"/>
        </w:rPr>
        <w:t>2014).</w:t>
      </w:r>
      <w:r w:rsidRPr="00512CDB">
        <w:rPr>
          <w:sz w:val="24"/>
        </w:rPr>
        <w:t xml:space="preserve"> Most users however still access drugs through traditional routes and as such</w:t>
      </w:r>
      <w:r w:rsidR="008B0C17">
        <w:rPr>
          <w:sz w:val="24"/>
        </w:rPr>
        <w:t>,</w:t>
      </w:r>
      <w:r w:rsidRPr="00512CDB">
        <w:rPr>
          <w:sz w:val="24"/>
        </w:rPr>
        <w:t xml:space="preserve"> our focus in this research has maintained that focus. </w:t>
      </w:r>
    </w:p>
    <w:p w:rsidR="00932634" w:rsidRPr="00932634" w:rsidRDefault="00932634" w:rsidP="00932634">
      <w:pPr>
        <w:spacing w:line="360" w:lineRule="auto"/>
        <w:jc w:val="both"/>
        <w:rPr>
          <w:b/>
          <w:sz w:val="24"/>
        </w:rPr>
      </w:pPr>
      <w:r w:rsidRPr="00932634">
        <w:rPr>
          <w:b/>
          <w:sz w:val="24"/>
        </w:rPr>
        <w:t>Drug Market Players: Distributor Types</w:t>
      </w:r>
    </w:p>
    <w:p w:rsidR="00512CDB" w:rsidRPr="00932634" w:rsidRDefault="00512CDB" w:rsidP="00512CDB">
      <w:pPr>
        <w:spacing w:line="360" w:lineRule="auto"/>
        <w:jc w:val="both"/>
        <w:rPr>
          <w:bCs/>
          <w:sz w:val="24"/>
        </w:rPr>
      </w:pPr>
      <w:r w:rsidRPr="00932634">
        <w:rPr>
          <w:bCs/>
          <w:sz w:val="24"/>
        </w:rPr>
        <w:t>In addition to markets often being characterised through notions of space</w:t>
      </w:r>
      <w:r>
        <w:rPr>
          <w:bCs/>
          <w:sz w:val="24"/>
        </w:rPr>
        <w:t>,</w:t>
      </w:r>
      <w:r w:rsidRPr="00932634">
        <w:rPr>
          <w:bCs/>
          <w:sz w:val="24"/>
        </w:rPr>
        <w:t xml:space="preserve"> those operating within them have often been characterised by their activities and roles. Wholesale distribution</w:t>
      </w:r>
      <w:r w:rsidRPr="00932634">
        <w:rPr>
          <w:bCs/>
          <w:color w:val="FF0000"/>
          <w:sz w:val="24"/>
        </w:rPr>
        <w:t xml:space="preserve"> </w:t>
      </w:r>
      <w:r w:rsidRPr="00932634">
        <w:rPr>
          <w:bCs/>
          <w:sz w:val="24"/>
        </w:rPr>
        <w:t>for example - a mode of supply noted by a number of comme</w:t>
      </w:r>
      <w:r w:rsidR="008F09B1">
        <w:rPr>
          <w:bCs/>
          <w:sz w:val="24"/>
        </w:rPr>
        <w:t>ntators (Curtis and Wendel, 2000</w:t>
      </w:r>
      <w:r w:rsidRPr="00932634">
        <w:rPr>
          <w:bCs/>
          <w:sz w:val="24"/>
        </w:rPr>
        <w:t xml:space="preserve">; </w:t>
      </w:r>
      <w:r w:rsidRPr="00F14461">
        <w:rPr>
          <w:bCs/>
          <w:sz w:val="24"/>
        </w:rPr>
        <w:t>Natarajan</w:t>
      </w:r>
      <w:r>
        <w:rPr>
          <w:bCs/>
          <w:sz w:val="24"/>
        </w:rPr>
        <w:t xml:space="preserve"> and Belanger, 1998; </w:t>
      </w:r>
      <w:r w:rsidRPr="00932634">
        <w:rPr>
          <w:bCs/>
          <w:sz w:val="24"/>
        </w:rPr>
        <w:t>Pearson and Hobbs, 2001; Lewis, 1994) - has been suggested to denote the bulk sale of substances at an international, national</w:t>
      </w:r>
      <w:r w:rsidR="009C27B4">
        <w:rPr>
          <w:bCs/>
          <w:sz w:val="24"/>
        </w:rPr>
        <w:t>,</w:t>
      </w:r>
      <w:r w:rsidRPr="00932634">
        <w:rPr>
          <w:bCs/>
          <w:sz w:val="24"/>
        </w:rPr>
        <w:t xml:space="preserve"> or local level (McSweeney et al., 2008). There has also been some limited research attention around the ‘middle market’, focussing on individuals or organisations who are located in-between importers and retail level suppliers (Pearson and Hobbs, 2001).</w:t>
      </w:r>
      <w:r w:rsidRPr="00932634">
        <w:rPr>
          <w:rFonts w:ascii="Arial" w:eastAsia="Calibri" w:hAnsi="Arial" w:cs="Arial"/>
          <w:bCs/>
          <w:lang w:eastAsia="en-US"/>
        </w:rPr>
        <w:t xml:space="preserve"> </w:t>
      </w:r>
      <w:r w:rsidRPr="00932634">
        <w:rPr>
          <w:rFonts w:ascii="Arial" w:eastAsia="Calibri" w:hAnsi="Arial" w:cs="Arial"/>
          <w:bCs/>
          <w:sz w:val="24"/>
          <w:szCs w:val="24"/>
          <w:lang w:eastAsia="en-US"/>
        </w:rPr>
        <w:t>The distributors thought to undertake these higher level supply activities have been identified as i</w:t>
      </w:r>
      <w:r w:rsidR="008B0C17">
        <w:rPr>
          <w:rFonts w:ascii="Arial" w:eastAsia="Calibri" w:hAnsi="Arial" w:cs="Arial"/>
          <w:bCs/>
          <w:sz w:val="24"/>
          <w:szCs w:val="24"/>
          <w:lang w:eastAsia="en-US"/>
        </w:rPr>
        <w:t xml:space="preserve">ncluding ‘criminal diversifiers’ </w:t>
      </w:r>
      <w:r w:rsidRPr="00932634">
        <w:rPr>
          <w:bCs/>
          <w:sz w:val="24"/>
        </w:rPr>
        <w:t xml:space="preserve">– described as existing criminal firms capitalising on lucrative opportunities in the drugs markets (Dorn and South, 1990). </w:t>
      </w:r>
      <w:r>
        <w:rPr>
          <w:bCs/>
          <w:sz w:val="24"/>
        </w:rPr>
        <w:t xml:space="preserve">Accompanying criminal </w:t>
      </w:r>
      <w:r>
        <w:rPr>
          <w:bCs/>
          <w:sz w:val="24"/>
        </w:rPr>
        <w:lastRenderedPageBreak/>
        <w:t xml:space="preserve">diversifiers, ‘drug entrepreneurs’ </w:t>
      </w:r>
      <w:r w:rsidRPr="00932634">
        <w:rPr>
          <w:bCs/>
          <w:sz w:val="24"/>
        </w:rPr>
        <w:t>(Desroches, 2007; Lewis, 1994) and ‘opportunistic irregulars’</w:t>
      </w:r>
      <w:r>
        <w:rPr>
          <w:bCs/>
          <w:sz w:val="24"/>
        </w:rPr>
        <w:t xml:space="preserve"> (Murji, 1998) have been suggested to have </w:t>
      </w:r>
      <w:r w:rsidRPr="00932634">
        <w:rPr>
          <w:bCs/>
          <w:sz w:val="24"/>
        </w:rPr>
        <w:t xml:space="preserve">become involved in supply as legitimate or illegitimate (Lewis, 1994) opportunistic sideliners (Dorn and South, 1990). These groups may plausibly be considered as sharing a commonality </w:t>
      </w:r>
      <w:r w:rsidR="009C27B4">
        <w:rPr>
          <w:bCs/>
          <w:sz w:val="24"/>
        </w:rPr>
        <w:t xml:space="preserve">due to their </w:t>
      </w:r>
      <w:r w:rsidRPr="00932634">
        <w:rPr>
          <w:bCs/>
          <w:sz w:val="24"/>
        </w:rPr>
        <w:t xml:space="preserve">involvement in supply </w:t>
      </w:r>
      <w:r w:rsidR="009C27B4">
        <w:rPr>
          <w:bCs/>
          <w:sz w:val="24"/>
        </w:rPr>
        <w:t xml:space="preserve">being </w:t>
      </w:r>
      <w:r w:rsidR="008C1672">
        <w:rPr>
          <w:bCs/>
          <w:sz w:val="24"/>
        </w:rPr>
        <w:t>heavily based on the</w:t>
      </w:r>
      <w:r w:rsidRPr="00932634">
        <w:rPr>
          <w:bCs/>
          <w:sz w:val="24"/>
        </w:rPr>
        <w:t xml:space="preserve"> aim </w:t>
      </w:r>
      <w:r w:rsidRPr="00932634">
        <w:rPr>
          <w:bCs/>
          <w:i/>
          <w:iCs/>
          <w:sz w:val="24"/>
        </w:rPr>
        <w:t>to gain profit.</w:t>
      </w:r>
      <w:r w:rsidRPr="00932634">
        <w:rPr>
          <w:bCs/>
          <w:sz w:val="24"/>
        </w:rPr>
        <w:t xml:space="preserve"> The individuals partaking in these positions have thus been described as </w:t>
      </w:r>
      <w:r w:rsidRPr="00932634">
        <w:rPr>
          <w:bCs/>
          <w:i/>
          <w:iCs/>
          <w:sz w:val="24"/>
        </w:rPr>
        <w:t>rational actors</w:t>
      </w:r>
      <w:r w:rsidRPr="00932634">
        <w:rPr>
          <w:bCs/>
          <w:sz w:val="24"/>
        </w:rPr>
        <w:t xml:space="preserve"> who focus on financial yield, therefore seeking out economic opportunities and taking into consideration the competition, expend</w:t>
      </w:r>
      <w:r w:rsidR="008F09B1">
        <w:rPr>
          <w:bCs/>
          <w:sz w:val="24"/>
        </w:rPr>
        <w:t>iture and attendant risk (Desro</w:t>
      </w:r>
      <w:r w:rsidRPr="00932634">
        <w:rPr>
          <w:bCs/>
          <w:sz w:val="24"/>
        </w:rPr>
        <w:t>ches, 2007). Research focus on lower-level distributors reveals more complex and nuanced rationales for involvement. Retail level distributors of heroin/crack cocaine are often depicted to also be addicted drug users (Lewis, 1994), whereas higher level actors are presented</w:t>
      </w:r>
      <w:r w:rsidR="008F09B1">
        <w:rPr>
          <w:bCs/>
          <w:sz w:val="24"/>
        </w:rPr>
        <w:t xml:space="preserve"> invariably as non-users (Desro</w:t>
      </w:r>
      <w:r w:rsidRPr="00932634">
        <w:rPr>
          <w:bCs/>
          <w:sz w:val="24"/>
        </w:rPr>
        <w:t>ches, 2007; May and Hough, 2004). Despite commentators pointing to the under researched nature of upper level drug trafficking (Coomber, 2007), there is also arguably a paucity of in-depth exploration of low-level supply roles (Coomber, 2004)</w:t>
      </w:r>
      <w:r w:rsidR="000E470B">
        <w:rPr>
          <w:bCs/>
          <w:sz w:val="24"/>
        </w:rPr>
        <w:t xml:space="preserve">, which </w:t>
      </w:r>
      <w:r w:rsidR="009C27B4">
        <w:rPr>
          <w:bCs/>
          <w:sz w:val="24"/>
        </w:rPr>
        <w:t xml:space="preserve">provide detail </w:t>
      </w:r>
      <w:r w:rsidR="00D958E0">
        <w:rPr>
          <w:bCs/>
          <w:sz w:val="24"/>
        </w:rPr>
        <w:t>on the motivations, selling styles and culpability of addicted user-dealers</w:t>
      </w:r>
      <w:r w:rsidRPr="00932634">
        <w:rPr>
          <w:bCs/>
          <w:sz w:val="24"/>
        </w:rPr>
        <w:t>.</w:t>
      </w:r>
    </w:p>
    <w:p w:rsidR="00932634" w:rsidRPr="00932634" w:rsidRDefault="00932634" w:rsidP="00932634">
      <w:pPr>
        <w:spacing w:line="360" w:lineRule="auto"/>
        <w:jc w:val="both"/>
        <w:rPr>
          <w:bCs/>
          <w:sz w:val="24"/>
        </w:rPr>
      </w:pPr>
      <w:r w:rsidRPr="00932634">
        <w:rPr>
          <w:b/>
          <w:bCs/>
          <w:sz w:val="24"/>
        </w:rPr>
        <w:t xml:space="preserve">Getting High from Supply? The Relationship Between Drugs and Acquisitive Crime </w:t>
      </w:r>
    </w:p>
    <w:p w:rsidR="008216E5" w:rsidRPr="008216E5" w:rsidRDefault="008216E5" w:rsidP="008216E5">
      <w:pPr>
        <w:spacing w:line="360" w:lineRule="auto"/>
        <w:jc w:val="both"/>
        <w:rPr>
          <w:bCs/>
          <w:sz w:val="24"/>
        </w:rPr>
      </w:pPr>
      <w:r w:rsidRPr="008216E5">
        <w:rPr>
          <w:bCs/>
          <w:sz w:val="24"/>
        </w:rPr>
        <w:t xml:space="preserve">The debate around the nature of the addicted state is a highly, and long contested one (Hammersley and Reid, 2004; Shaffer, 1997; Shaffer et al., 2004; West and </w:t>
      </w:r>
      <w:r w:rsidR="007266FC">
        <w:rPr>
          <w:bCs/>
          <w:sz w:val="24"/>
        </w:rPr>
        <w:t>Brown, 2013; Reinarman, 2005</w:t>
      </w:r>
      <w:r w:rsidRPr="008216E5">
        <w:rPr>
          <w:bCs/>
          <w:sz w:val="24"/>
        </w:rPr>
        <w:t>). However, regardless of whether it is understood through a bioc</w:t>
      </w:r>
      <w:r w:rsidR="00D958E0">
        <w:rPr>
          <w:bCs/>
          <w:sz w:val="24"/>
        </w:rPr>
        <w:t>hemical, genetic or social gaze</w:t>
      </w:r>
      <w:r w:rsidRPr="008216E5">
        <w:rPr>
          <w:bCs/>
          <w:sz w:val="24"/>
        </w:rPr>
        <w:t xml:space="preserve"> </w:t>
      </w:r>
      <w:r w:rsidR="00D958E0">
        <w:rPr>
          <w:bCs/>
          <w:sz w:val="24"/>
        </w:rPr>
        <w:t>(</w:t>
      </w:r>
      <w:r w:rsidRPr="008216E5">
        <w:rPr>
          <w:bCs/>
          <w:sz w:val="24"/>
        </w:rPr>
        <w:t>or a complex interplay of all these factors</w:t>
      </w:r>
      <w:r w:rsidR="00D958E0">
        <w:rPr>
          <w:bCs/>
          <w:sz w:val="24"/>
        </w:rPr>
        <w:t>)</w:t>
      </w:r>
      <w:r w:rsidRPr="008216E5">
        <w:rPr>
          <w:bCs/>
          <w:sz w:val="24"/>
        </w:rPr>
        <w:t>, the literature has lon</w:t>
      </w:r>
      <w:r w:rsidR="00D958E0">
        <w:rPr>
          <w:bCs/>
          <w:sz w:val="24"/>
        </w:rPr>
        <w:t>g pondered over the correlation</w:t>
      </w:r>
      <w:r w:rsidRPr="008216E5">
        <w:rPr>
          <w:bCs/>
          <w:sz w:val="24"/>
        </w:rPr>
        <w:t xml:space="preserve"> between drug addiction and a much enhanced propensity for many ‘addicts’ to commit crime in order to fund access to the respective drug/s involved (Goldstein, 1985, Seddon, 2006; Bennett and Holloway, 2009; Degenhardt et al., 2009). Largely based on ‘problem’ drugs such as heroin and crack cocaine</w:t>
      </w:r>
      <w:r w:rsidR="00642CD0">
        <w:rPr>
          <w:bCs/>
          <w:sz w:val="24"/>
        </w:rPr>
        <w:t>,</w:t>
      </w:r>
      <w:r w:rsidRPr="008216E5">
        <w:rPr>
          <w:bCs/>
          <w:sz w:val="24"/>
        </w:rPr>
        <w:t xml:space="preserve"> studies have consistently found a marked relationship</w:t>
      </w:r>
      <w:r w:rsidR="00541A9E">
        <w:rPr>
          <w:bCs/>
          <w:sz w:val="24"/>
        </w:rPr>
        <w:t xml:space="preserve"> between problem drug use and crime</w:t>
      </w:r>
      <w:r w:rsidR="00BA3616">
        <w:rPr>
          <w:bCs/>
          <w:sz w:val="24"/>
        </w:rPr>
        <w:t xml:space="preserve"> (</w:t>
      </w:r>
      <w:r w:rsidR="00E23092">
        <w:rPr>
          <w:bCs/>
          <w:sz w:val="24"/>
        </w:rPr>
        <w:t xml:space="preserve">French et al., 2000; </w:t>
      </w:r>
      <w:r w:rsidR="009D17CA" w:rsidRPr="009D17CA">
        <w:rPr>
          <w:bCs/>
          <w:sz w:val="24"/>
        </w:rPr>
        <w:t>Bennett and Holloway, 2009; Degenhardt et al., 2005; Briggs, 2012; Curtis et al., 1995; Debeck et al., 2007</w:t>
      </w:r>
      <w:r w:rsidR="00E23092">
        <w:rPr>
          <w:bCs/>
          <w:sz w:val="24"/>
        </w:rPr>
        <w:t>)</w:t>
      </w:r>
      <w:r w:rsidR="00541A9E">
        <w:rPr>
          <w:bCs/>
          <w:sz w:val="24"/>
        </w:rPr>
        <w:t>. O</w:t>
      </w:r>
      <w:r w:rsidRPr="008216E5">
        <w:rPr>
          <w:bCs/>
          <w:sz w:val="24"/>
        </w:rPr>
        <w:t xml:space="preserve">ne </w:t>
      </w:r>
      <w:r w:rsidRPr="009F209B">
        <w:rPr>
          <w:bCs/>
          <w:sz w:val="24"/>
        </w:rPr>
        <w:t>important meta-analysis of the broader drugs-crime literature (Bennett</w:t>
      </w:r>
      <w:r w:rsidR="00927F96" w:rsidRPr="009F209B">
        <w:rPr>
          <w:bCs/>
          <w:sz w:val="24"/>
        </w:rPr>
        <w:t xml:space="preserve"> et al</w:t>
      </w:r>
      <w:r w:rsidR="000E470B">
        <w:rPr>
          <w:bCs/>
          <w:sz w:val="24"/>
        </w:rPr>
        <w:t>.,</w:t>
      </w:r>
      <w:r w:rsidR="00927F96" w:rsidRPr="009F209B">
        <w:rPr>
          <w:bCs/>
          <w:sz w:val="24"/>
        </w:rPr>
        <w:t xml:space="preserve"> 2008</w:t>
      </w:r>
      <w:r w:rsidRPr="009F209B">
        <w:rPr>
          <w:bCs/>
          <w:sz w:val="24"/>
        </w:rPr>
        <w:t>)</w:t>
      </w:r>
      <w:r w:rsidRPr="008216E5">
        <w:rPr>
          <w:bCs/>
          <w:sz w:val="24"/>
        </w:rPr>
        <w:t xml:space="preserve"> revealed that the addictive use</w:t>
      </w:r>
      <w:r w:rsidR="000E470B">
        <w:rPr>
          <w:bCs/>
          <w:sz w:val="24"/>
        </w:rPr>
        <w:t xml:space="preserve"> of</w:t>
      </w:r>
      <w:r w:rsidRPr="008216E5">
        <w:rPr>
          <w:bCs/>
          <w:sz w:val="24"/>
        </w:rPr>
        <w:t xml:space="preserve"> </w:t>
      </w:r>
      <w:r w:rsidR="00BA3616">
        <w:rPr>
          <w:bCs/>
          <w:sz w:val="24"/>
        </w:rPr>
        <w:t xml:space="preserve">these drugs </w:t>
      </w:r>
      <w:r w:rsidRPr="008216E5">
        <w:rPr>
          <w:bCs/>
          <w:sz w:val="24"/>
        </w:rPr>
        <w:t>increased the chances of offending by three to four times over non-drug users</w:t>
      </w:r>
      <w:r w:rsidR="00BA3616">
        <w:rPr>
          <w:bCs/>
          <w:sz w:val="24"/>
        </w:rPr>
        <w:t>,</w:t>
      </w:r>
      <w:r w:rsidRPr="008216E5">
        <w:rPr>
          <w:bCs/>
          <w:sz w:val="24"/>
        </w:rPr>
        <w:t xml:space="preserve"> whilst between drug us</w:t>
      </w:r>
      <w:r w:rsidR="000E470B">
        <w:rPr>
          <w:bCs/>
          <w:sz w:val="24"/>
        </w:rPr>
        <w:t>ers the chances of offending were</w:t>
      </w:r>
      <w:r w:rsidRPr="008216E5">
        <w:rPr>
          <w:bCs/>
          <w:sz w:val="24"/>
        </w:rPr>
        <w:t xml:space="preserve"> lowest for those that used recreationa</w:t>
      </w:r>
      <w:r w:rsidR="000E470B">
        <w:rPr>
          <w:bCs/>
          <w:sz w:val="24"/>
        </w:rPr>
        <w:t xml:space="preserve">lly. </w:t>
      </w:r>
      <w:r w:rsidR="000E470B">
        <w:rPr>
          <w:bCs/>
          <w:sz w:val="24"/>
        </w:rPr>
        <w:lastRenderedPageBreak/>
        <w:t>Goldstein’s classic (1985)</w:t>
      </w:r>
      <w:r w:rsidRPr="008216E5">
        <w:rPr>
          <w:bCs/>
          <w:sz w:val="24"/>
        </w:rPr>
        <w:t xml:space="preserve"> wor</w:t>
      </w:r>
      <w:r w:rsidR="000E470B">
        <w:rPr>
          <w:bCs/>
          <w:sz w:val="24"/>
        </w:rPr>
        <w:t>k on the ‘drugs violence nexus’</w:t>
      </w:r>
      <w:r w:rsidRPr="008216E5">
        <w:rPr>
          <w:bCs/>
          <w:sz w:val="24"/>
        </w:rPr>
        <w:t xml:space="preserve"> presents a ‘tripartite framework’ as a basis for understanding the link between drugs, offering economic compulsive, systemic and psychopharmacological links between drug use and crime. Although criticised for issues relating to methodology and reliability (see Stevens, 2011), Goldstein’s ‘economic compulsive’ typology for example, usefully highlights the need for </w:t>
      </w:r>
      <w:r w:rsidRPr="008216E5">
        <w:rPr>
          <w:bCs/>
          <w:i/>
          <w:sz w:val="24"/>
        </w:rPr>
        <w:t>some</w:t>
      </w:r>
      <w:r w:rsidRPr="008216E5">
        <w:rPr>
          <w:bCs/>
          <w:sz w:val="24"/>
        </w:rPr>
        <w:t xml:space="preserve"> drug users to engage in economically orientated violent crime such as robbery or burglary in an attempt to support costly drug consumption. Goldstein’s framework has been found to support research findings from at least several studies (for example see Bennett and Holloway, 2009; Degenhardt et al., 2005; Briggs, 2012; Curtis et al., 1995; Debeck et al., 2007), which report injecting drug users engaging in prohibited income generating activities as a means of funding their dependency. An overly deterministic approach to the link between drugs and crime however has been cautioned against (Bean, 2008) and important challenges to this narrow </w:t>
      </w:r>
      <w:r w:rsidRPr="009810CF">
        <w:rPr>
          <w:bCs/>
          <w:sz w:val="24"/>
        </w:rPr>
        <w:t>pharmacol</w:t>
      </w:r>
      <w:r w:rsidR="00541A9E" w:rsidRPr="009810CF">
        <w:rPr>
          <w:bCs/>
          <w:sz w:val="24"/>
        </w:rPr>
        <w:t>ogically reductionist framework</w:t>
      </w:r>
      <w:r w:rsidR="00A36C90" w:rsidRPr="009810CF">
        <w:rPr>
          <w:bCs/>
          <w:sz w:val="24"/>
        </w:rPr>
        <w:t xml:space="preserve"> </w:t>
      </w:r>
      <w:r w:rsidRPr="009810CF">
        <w:rPr>
          <w:bCs/>
          <w:sz w:val="24"/>
        </w:rPr>
        <w:t>have emerged from a number of commentat</w:t>
      </w:r>
      <w:r w:rsidR="00E23092" w:rsidRPr="009810CF">
        <w:rPr>
          <w:bCs/>
          <w:sz w:val="24"/>
        </w:rPr>
        <w:t>ors. Seddon</w:t>
      </w:r>
      <w:r w:rsidR="00541A9E" w:rsidRPr="009810CF">
        <w:rPr>
          <w:bCs/>
          <w:sz w:val="24"/>
        </w:rPr>
        <w:t xml:space="preserve"> (2006) </w:t>
      </w:r>
      <w:r w:rsidR="002042B7" w:rsidRPr="009810CF">
        <w:rPr>
          <w:bCs/>
          <w:sz w:val="24"/>
        </w:rPr>
        <w:t xml:space="preserve">for example, </w:t>
      </w:r>
      <w:r w:rsidR="00541A9E" w:rsidRPr="009810CF">
        <w:rPr>
          <w:bCs/>
          <w:sz w:val="24"/>
        </w:rPr>
        <w:t>observes</w:t>
      </w:r>
      <w:r w:rsidRPr="009810CF">
        <w:rPr>
          <w:bCs/>
          <w:sz w:val="24"/>
        </w:rPr>
        <w:t xml:space="preserve"> that many of those suffering from the worst excesses of addicted drug use are often already poor, excluded</w:t>
      </w:r>
      <w:r w:rsidR="002042B7" w:rsidRPr="009810CF">
        <w:rPr>
          <w:bCs/>
          <w:sz w:val="24"/>
        </w:rPr>
        <w:t>,</w:t>
      </w:r>
      <w:r w:rsidRPr="009810CF">
        <w:rPr>
          <w:bCs/>
          <w:sz w:val="24"/>
        </w:rPr>
        <w:t xml:space="preserve"> and livin</w:t>
      </w:r>
      <w:r w:rsidRPr="008216E5">
        <w:rPr>
          <w:bCs/>
          <w:sz w:val="24"/>
        </w:rPr>
        <w:t>g on the margins</w:t>
      </w:r>
      <w:r w:rsidR="009016ED">
        <w:rPr>
          <w:bCs/>
          <w:sz w:val="24"/>
        </w:rPr>
        <w:t>,</w:t>
      </w:r>
      <w:r w:rsidRPr="008216E5">
        <w:rPr>
          <w:bCs/>
          <w:sz w:val="24"/>
        </w:rPr>
        <w:t xml:space="preserve"> with few resources with which to fund their addiction. For those already criminally involved it is</w:t>
      </w:r>
      <w:r w:rsidR="009016ED">
        <w:rPr>
          <w:bCs/>
          <w:sz w:val="24"/>
        </w:rPr>
        <w:t xml:space="preserve"> therefore</w:t>
      </w:r>
      <w:r w:rsidRPr="008216E5">
        <w:rPr>
          <w:bCs/>
          <w:sz w:val="24"/>
        </w:rPr>
        <w:t xml:space="preserve"> unsurprising that </w:t>
      </w:r>
      <w:r w:rsidRPr="008216E5">
        <w:rPr>
          <w:bCs/>
          <w:i/>
          <w:sz w:val="24"/>
        </w:rPr>
        <w:t>increased</w:t>
      </w:r>
      <w:r w:rsidRPr="008216E5">
        <w:rPr>
          <w:bCs/>
          <w:sz w:val="24"/>
        </w:rPr>
        <w:t xml:space="preserve"> criminality is the result. Such an analysis points us further towards an explanation of drug related crime that is context driven rather than caused by bio-phar</w:t>
      </w:r>
      <w:r w:rsidR="00541A9E">
        <w:rPr>
          <w:bCs/>
          <w:sz w:val="24"/>
        </w:rPr>
        <w:t>macological impulse. Developing</w:t>
      </w:r>
      <w:r w:rsidRPr="008216E5">
        <w:rPr>
          <w:bCs/>
          <w:sz w:val="24"/>
        </w:rPr>
        <w:t xml:space="preserve"> the notion of </w:t>
      </w:r>
      <w:r w:rsidR="00541A9E">
        <w:rPr>
          <w:bCs/>
          <w:sz w:val="24"/>
        </w:rPr>
        <w:t xml:space="preserve">social context </w:t>
      </w:r>
      <w:r w:rsidRPr="008216E5">
        <w:rPr>
          <w:bCs/>
          <w:sz w:val="24"/>
        </w:rPr>
        <w:t>further</w:t>
      </w:r>
      <w:r w:rsidR="00541A9E">
        <w:rPr>
          <w:bCs/>
          <w:sz w:val="24"/>
        </w:rPr>
        <w:t>,</w:t>
      </w:r>
      <w:r w:rsidRPr="008216E5">
        <w:rPr>
          <w:bCs/>
          <w:sz w:val="24"/>
        </w:rPr>
        <w:t xml:space="preserve"> Stevens (2011) has similarly related how crime is not always simply a result of the local drug markets, but can also be understood as an active response to social and economic exclusion, and the marginalisation of those who reside there – a finding that resonates strongly with other drug market research (see also Bourgois, 1995; Bourgois, 2003; Bourgois and Schonberg, 2009; Lalander, 2003). Developing this conceptually</w:t>
      </w:r>
      <w:r w:rsidR="00541A9E">
        <w:rPr>
          <w:bCs/>
          <w:sz w:val="24"/>
        </w:rPr>
        <w:t>,</w:t>
      </w:r>
      <w:r w:rsidRPr="008216E5">
        <w:rPr>
          <w:bCs/>
          <w:sz w:val="24"/>
        </w:rPr>
        <w:t xml:space="preserve"> Stevens (2011) </w:t>
      </w:r>
      <w:r w:rsidR="00541A9E">
        <w:rPr>
          <w:bCs/>
          <w:sz w:val="24"/>
        </w:rPr>
        <w:t xml:space="preserve">offers </w:t>
      </w:r>
      <w:r w:rsidRPr="008216E5">
        <w:rPr>
          <w:bCs/>
          <w:sz w:val="24"/>
        </w:rPr>
        <w:t xml:space="preserve">the notion of ‘subterranean structuration’ as a way to make sense of these values, where drug users engage in the pursuit of intoxication and crime in order to establish a life which meets their wish for ‘pleasure, status and meaning’ (p.51). As Blum et al. (1972) have emphasised; ‘to be a dealer is to be one of the few things that fit...the business can provide feelings of empowerment and self-worth’ (p.111). Similarly, Preble and Casey (1969) </w:t>
      </w:r>
      <w:r w:rsidR="000E470B">
        <w:rPr>
          <w:bCs/>
          <w:sz w:val="24"/>
        </w:rPr>
        <w:t xml:space="preserve">also </w:t>
      </w:r>
      <w:r w:rsidRPr="008216E5">
        <w:rPr>
          <w:bCs/>
          <w:sz w:val="24"/>
        </w:rPr>
        <w:t>long ago argued, the ‘hustle of buying, selling, and using can also provide ‘a motivation and a rationale for the pursuit of a meaningful life’ - albeit a socially deviant one (p.21). Dealing in heroin/crack therefore can often be about more than simply economic motivation or biochemical compulsion</w:t>
      </w:r>
      <w:r w:rsidR="000E470B">
        <w:rPr>
          <w:bCs/>
          <w:sz w:val="24"/>
        </w:rPr>
        <w:t>;</w:t>
      </w:r>
      <w:r w:rsidRPr="008216E5">
        <w:rPr>
          <w:bCs/>
          <w:sz w:val="24"/>
        </w:rPr>
        <w:t xml:space="preserve"> it is nuanced with issues of culture, lifestyle, self-image and meaning and, as we shall see, strong elements of choice, opportunity and structural constraint.</w:t>
      </w:r>
    </w:p>
    <w:p w:rsidR="00932634" w:rsidRPr="00932634" w:rsidRDefault="00932634" w:rsidP="00932634">
      <w:pPr>
        <w:spacing w:line="360" w:lineRule="auto"/>
        <w:jc w:val="both"/>
        <w:rPr>
          <w:bCs/>
          <w:sz w:val="24"/>
        </w:rPr>
      </w:pPr>
      <w:r w:rsidRPr="00932634">
        <w:rPr>
          <w:b/>
          <w:bCs/>
          <w:sz w:val="24"/>
        </w:rPr>
        <w:t xml:space="preserve">Supporting a Heroin/Crack Cocaine Habit: Grafting, Hustling and Robbing </w:t>
      </w:r>
    </w:p>
    <w:p w:rsidR="00BF424F" w:rsidRDefault="00932634" w:rsidP="00EA3720">
      <w:pPr>
        <w:spacing w:line="360" w:lineRule="auto"/>
        <w:jc w:val="both"/>
        <w:rPr>
          <w:bCs/>
          <w:sz w:val="24"/>
        </w:rPr>
      </w:pPr>
      <w:r w:rsidRPr="00932634">
        <w:rPr>
          <w:bCs/>
          <w:sz w:val="24"/>
        </w:rPr>
        <w:t>It has been suggested that a lack of employable job skills, past criminal histories (Debeck et al., 2007) and a chaotic lifestyle (Briggs, 2012; Lalander, 2003; Stewart, 1987) can been identified as factors influencing substance dependent individuals to engage in income generating behaviours (Debeck et al., 2007). The academic and official literature scoping heroin and acquisitive crime, deta</w:t>
      </w:r>
      <w:r w:rsidR="000E470B">
        <w:rPr>
          <w:bCs/>
          <w:sz w:val="24"/>
        </w:rPr>
        <w:t>ils a range of illegal acts in which</w:t>
      </w:r>
      <w:r w:rsidRPr="00932634">
        <w:rPr>
          <w:bCs/>
          <w:sz w:val="24"/>
        </w:rPr>
        <w:t xml:space="preserve"> dependent drug users </w:t>
      </w:r>
      <w:r w:rsidR="006A2C31">
        <w:rPr>
          <w:bCs/>
          <w:sz w:val="24"/>
        </w:rPr>
        <w:t xml:space="preserve">may </w:t>
      </w:r>
      <w:r w:rsidRPr="00932634">
        <w:rPr>
          <w:bCs/>
          <w:sz w:val="24"/>
        </w:rPr>
        <w:t>participate in order to obtain the financial capital required to buy drugs.</w:t>
      </w:r>
      <w:r w:rsidR="00F43A36">
        <w:rPr>
          <w:bCs/>
          <w:sz w:val="24"/>
        </w:rPr>
        <w:t xml:space="preserve"> </w:t>
      </w:r>
      <w:r w:rsidR="00921B68" w:rsidRPr="0070115D">
        <w:rPr>
          <w:bCs/>
          <w:sz w:val="24"/>
        </w:rPr>
        <w:t>While findings from the Drugs Treat</w:t>
      </w:r>
      <w:r w:rsidR="001073AB" w:rsidRPr="0070115D">
        <w:rPr>
          <w:bCs/>
          <w:sz w:val="24"/>
        </w:rPr>
        <w:t>ment Outcomes Research Study (D</w:t>
      </w:r>
      <w:r w:rsidR="00921B68" w:rsidRPr="0070115D">
        <w:rPr>
          <w:bCs/>
          <w:sz w:val="24"/>
        </w:rPr>
        <w:t xml:space="preserve">TORS) suggested </w:t>
      </w:r>
      <w:r w:rsidR="00F43A36" w:rsidRPr="0070115D">
        <w:rPr>
          <w:bCs/>
          <w:sz w:val="24"/>
        </w:rPr>
        <w:t xml:space="preserve">burglary, robbery and </w:t>
      </w:r>
      <w:r w:rsidR="00C0717E" w:rsidRPr="0070115D">
        <w:rPr>
          <w:bCs/>
          <w:sz w:val="24"/>
        </w:rPr>
        <w:t xml:space="preserve">vehicle </w:t>
      </w:r>
      <w:r w:rsidR="00921B68" w:rsidRPr="0070115D">
        <w:rPr>
          <w:bCs/>
          <w:sz w:val="24"/>
        </w:rPr>
        <w:t xml:space="preserve">thefts </w:t>
      </w:r>
      <w:r w:rsidR="00C0717E" w:rsidRPr="0070115D">
        <w:rPr>
          <w:bCs/>
          <w:sz w:val="24"/>
        </w:rPr>
        <w:t>to be less prevalent, acquisitive crime (particularly shoplifting and trading in stolen goods)</w:t>
      </w:r>
      <w:r w:rsidR="00921B68" w:rsidRPr="0070115D">
        <w:rPr>
          <w:bCs/>
          <w:sz w:val="24"/>
        </w:rPr>
        <w:t xml:space="preserve"> </w:t>
      </w:r>
      <w:r w:rsidR="00512CDB" w:rsidRPr="0070115D">
        <w:rPr>
          <w:bCs/>
          <w:sz w:val="24"/>
        </w:rPr>
        <w:t xml:space="preserve">was found to be committed </w:t>
      </w:r>
      <w:r w:rsidR="002F79D3" w:rsidRPr="0070115D">
        <w:rPr>
          <w:bCs/>
          <w:sz w:val="24"/>
        </w:rPr>
        <w:t>by almost half of the sample in the month prior to interview</w:t>
      </w:r>
      <w:r w:rsidR="00C0717E" w:rsidRPr="0070115D">
        <w:rPr>
          <w:bCs/>
          <w:sz w:val="24"/>
        </w:rPr>
        <w:t xml:space="preserve"> (Jones et al</w:t>
      </w:r>
      <w:r w:rsidR="009F209B">
        <w:rPr>
          <w:bCs/>
          <w:sz w:val="24"/>
        </w:rPr>
        <w:t>.,</w:t>
      </w:r>
      <w:r w:rsidR="00C0717E" w:rsidRPr="0070115D">
        <w:rPr>
          <w:bCs/>
          <w:sz w:val="24"/>
        </w:rPr>
        <w:t xml:space="preserve"> 2007)</w:t>
      </w:r>
      <w:r w:rsidR="002F79D3" w:rsidRPr="0070115D">
        <w:rPr>
          <w:bCs/>
          <w:sz w:val="24"/>
        </w:rPr>
        <w:t>.</w:t>
      </w:r>
      <w:r w:rsidRPr="0070115D">
        <w:rPr>
          <w:bCs/>
          <w:sz w:val="24"/>
        </w:rPr>
        <w:t xml:space="preserve"> </w:t>
      </w:r>
      <w:r w:rsidR="001073AB" w:rsidRPr="0070115D">
        <w:rPr>
          <w:bCs/>
          <w:sz w:val="24"/>
        </w:rPr>
        <w:t>These findings have been supporte</w:t>
      </w:r>
      <w:r w:rsidR="009016ED" w:rsidRPr="0070115D">
        <w:rPr>
          <w:bCs/>
          <w:sz w:val="24"/>
        </w:rPr>
        <w:t>d elsewhere (see Best et al., 2001</w:t>
      </w:r>
      <w:r w:rsidR="001073AB" w:rsidRPr="0070115D">
        <w:rPr>
          <w:bCs/>
          <w:sz w:val="24"/>
        </w:rPr>
        <w:t>: Cross et al</w:t>
      </w:r>
      <w:r w:rsidR="009016ED" w:rsidRPr="0070115D">
        <w:rPr>
          <w:bCs/>
          <w:sz w:val="24"/>
        </w:rPr>
        <w:t>.,</w:t>
      </w:r>
      <w:r w:rsidR="001073AB" w:rsidRPr="0070115D">
        <w:rPr>
          <w:bCs/>
          <w:sz w:val="24"/>
        </w:rPr>
        <w:t xml:space="preserve"> 2001 and Bennett and Holloway</w:t>
      </w:r>
      <w:r w:rsidR="009016ED" w:rsidRPr="0070115D">
        <w:rPr>
          <w:bCs/>
          <w:sz w:val="24"/>
        </w:rPr>
        <w:t>,</w:t>
      </w:r>
      <w:r w:rsidR="001073AB" w:rsidRPr="0070115D">
        <w:rPr>
          <w:bCs/>
          <w:sz w:val="24"/>
        </w:rPr>
        <w:t xml:space="preserve"> 2009)</w:t>
      </w:r>
      <w:r w:rsidR="00937115">
        <w:rPr>
          <w:bCs/>
          <w:sz w:val="24"/>
        </w:rPr>
        <w:t>,</w:t>
      </w:r>
      <w:r w:rsidR="00EA3720" w:rsidRPr="0070115D">
        <w:rPr>
          <w:bCs/>
          <w:sz w:val="24"/>
        </w:rPr>
        <w:t xml:space="preserve"> </w:t>
      </w:r>
      <w:r w:rsidR="00BF424F" w:rsidRPr="0070115D">
        <w:rPr>
          <w:bCs/>
          <w:sz w:val="24"/>
        </w:rPr>
        <w:t>with studies again</w:t>
      </w:r>
      <w:r w:rsidR="00EA3720" w:rsidRPr="0070115D">
        <w:rPr>
          <w:bCs/>
          <w:sz w:val="24"/>
        </w:rPr>
        <w:t xml:space="preserve"> point</w:t>
      </w:r>
      <w:r w:rsidR="00EA3720">
        <w:rPr>
          <w:bCs/>
          <w:sz w:val="24"/>
        </w:rPr>
        <w:t>ing to</w:t>
      </w:r>
      <w:r w:rsidR="00BF424F">
        <w:rPr>
          <w:bCs/>
          <w:sz w:val="24"/>
        </w:rPr>
        <w:t xml:space="preserve"> the propensity for</w:t>
      </w:r>
      <w:r w:rsidR="001073AB">
        <w:rPr>
          <w:bCs/>
          <w:sz w:val="24"/>
        </w:rPr>
        <w:t xml:space="preserve"> </w:t>
      </w:r>
      <w:r w:rsidR="00BF424F">
        <w:rPr>
          <w:bCs/>
          <w:sz w:val="24"/>
        </w:rPr>
        <w:t xml:space="preserve">addicted </w:t>
      </w:r>
      <w:r w:rsidRPr="00932634">
        <w:rPr>
          <w:bCs/>
          <w:sz w:val="24"/>
        </w:rPr>
        <w:t>heroin</w:t>
      </w:r>
      <w:r w:rsidR="00BF424F">
        <w:rPr>
          <w:bCs/>
          <w:sz w:val="24"/>
        </w:rPr>
        <w:t xml:space="preserve"> and crack cocaine users to</w:t>
      </w:r>
      <w:r w:rsidRPr="00932634">
        <w:rPr>
          <w:bCs/>
          <w:sz w:val="24"/>
        </w:rPr>
        <w:t xml:space="preserve"> rely more upon theft and minor property crime as a way to ra</w:t>
      </w:r>
      <w:r w:rsidR="00BF424F">
        <w:rPr>
          <w:bCs/>
          <w:sz w:val="24"/>
        </w:rPr>
        <w:t>ise funds to support their</w:t>
      </w:r>
      <w:r w:rsidRPr="00932634">
        <w:rPr>
          <w:bCs/>
          <w:sz w:val="24"/>
        </w:rPr>
        <w:t xml:space="preserve"> </w:t>
      </w:r>
      <w:r w:rsidR="00EA3720">
        <w:rPr>
          <w:bCs/>
          <w:sz w:val="24"/>
        </w:rPr>
        <w:t>drug consumption</w:t>
      </w:r>
      <w:r w:rsidRPr="00932634">
        <w:rPr>
          <w:bCs/>
          <w:sz w:val="24"/>
        </w:rPr>
        <w:t>. Empirical research has also investigated the relationship between sex work and drug use (see Incia</w:t>
      </w:r>
      <w:r w:rsidR="00EA3720">
        <w:rPr>
          <w:bCs/>
          <w:sz w:val="24"/>
        </w:rPr>
        <w:t>rdi, 1995; Debeck et al., 2007). Here,</w:t>
      </w:r>
      <w:r w:rsidR="002B1B8C">
        <w:rPr>
          <w:bCs/>
          <w:sz w:val="24"/>
        </w:rPr>
        <w:t xml:space="preserve"> studies report a</w:t>
      </w:r>
      <w:r w:rsidRPr="00932634">
        <w:rPr>
          <w:bCs/>
          <w:sz w:val="24"/>
        </w:rPr>
        <w:t xml:space="preserve"> strong presence of high risk sexual behaviours (Booth et al., 2000; Inciardi et al., 1993), as well as high frequency sex-for-drug behaviours (Baseman et al., 1999), particularly in relation to crack cocaine (Maher, 1996; Briggs, 2012). Apart from </w:t>
      </w:r>
      <w:r w:rsidR="0088362E">
        <w:rPr>
          <w:bCs/>
          <w:sz w:val="24"/>
        </w:rPr>
        <w:t>recognisable crimes</w:t>
      </w:r>
      <w:r w:rsidRPr="00932634">
        <w:rPr>
          <w:bCs/>
          <w:sz w:val="24"/>
        </w:rPr>
        <w:t xml:space="preserve"> like theft, burglary and sex work, literature has also focussed on less well known activities problem drug users can employ in order to support their habits. The term ‘hustling’ largely relates to the unconventional activities that are employed by heroin users to produce narcotic or economic gain (Fields and Walters, 1985), with the concept being widely cited in ethnographic work and biographical accounts (see Preble and Casey, 1969; Burroughs, 1970; Stewart, 1987). Hustling invariably involves users engaging in acts such as begging and ‘grafting’ - doing licit and illicit deeds for others, notably dealers (Walters, 1985) - as a means of supporting their habit.</w:t>
      </w:r>
    </w:p>
    <w:p w:rsidR="00932634" w:rsidRPr="00932634" w:rsidRDefault="00932634" w:rsidP="00BF424F">
      <w:pPr>
        <w:spacing w:line="360" w:lineRule="auto"/>
        <w:jc w:val="both"/>
        <w:rPr>
          <w:bCs/>
          <w:sz w:val="24"/>
        </w:rPr>
      </w:pPr>
      <w:r w:rsidRPr="00932634">
        <w:rPr>
          <w:bCs/>
          <w:sz w:val="24"/>
        </w:rPr>
        <w:t>Whilst noting these illegitimate income generating activities, it should also be noted that numerous addicts do not commit acquisitive crime. The reasons why - in part - relate to the structural conditions of the particular locale in which user-dealers reside and also evidence that suggests they still make rational choices (see Tierney, 2013, Hart, 2013). In this respect, other options such as reducing their habit (Decorte</w:t>
      </w:r>
      <w:r w:rsidR="00BF424F">
        <w:rPr>
          <w:bCs/>
          <w:sz w:val="24"/>
        </w:rPr>
        <w:t>, 2001), undergoing methadone maintenance trea</w:t>
      </w:r>
      <w:r w:rsidR="002B1B8C">
        <w:rPr>
          <w:bCs/>
          <w:sz w:val="24"/>
        </w:rPr>
        <w:t>tment (see Best et al</w:t>
      </w:r>
      <w:r w:rsidR="004E42B9">
        <w:rPr>
          <w:bCs/>
          <w:sz w:val="24"/>
        </w:rPr>
        <w:t>.,</w:t>
      </w:r>
      <w:r w:rsidR="002B1B8C">
        <w:rPr>
          <w:bCs/>
          <w:sz w:val="24"/>
        </w:rPr>
        <w:t xml:space="preserve"> 2001) and saving their money</w:t>
      </w:r>
      <w:r w:rsidRPr="00932634">
        <w:rPr>
          <w:bCs/>
          <w:sz w:val="24"/>
        </w:rPr>
        <w:t xml:space="preserve"> also represent possible (but less researched) ways of funding a hab</w:t>
      </w:r>
      <w:r w:rsidR="00BF424F">
        <w:rPr>
          <w:bCs/>
          <w:sz w:val="24"/>
        </w:rPr>
        <w:t>it.</w:t>
      </w:r>
      <w:r w:rsidR="009016ED">
        <w:rPr>
          <w:bCs/>
          <w:sz w:val="24"/>
        </w:rPr>
        <w:t xml:space="preserve"> </w:t>
      </w:r>
      <w:r w:rsidR="009016ED" w:rsidRPr="0070115D">
        <w:rPr>
          <w:bCs/>
          <w:sz w:val="24"/>
        </w:rPr>
        <w:t xml:space="preserve">Adding to this, although the research literature has contributed important insight into the types of activity in which users may participate to fund their habit, there is little space reserved for the discussion of </w:t>
      </w:r>
      <w:r w:rsidR="009016ED" w:rsidRPr="00937115">
        <w:rPr>
          <w:bCs/>
          <w:i/>
          <w:sz w:val="24"/>
        </w:rPr>
        <w:t>why</w:t>
      </w:r>
      <w:r w:rsidR="009016ED" w:rsidRPr="0070115D">
        <w:rPr>
          <w:bCs/>
          <w:sz w:val="24"/>
        </w:rPr>
        <w:t xml:space="preserve"> some users will for example become involved in sex work, </w:t>
      </w:r>
      <w:r w:rsidR="004E42B9" w:rsidRPr="0070115D">
        <w:rPr>
          <w:bCs/>
          <w:sz w:val="24"/>
        </w:rPr>
        <w:t>while others might beg, and further still may shoplift or</w:t>
      </w:r>
      <w:r w:rsidR="009016ED" w:rsidRPr="0070115D">
        <w:rPr>
          <w:bCs/>
          <w:sz w:val="24"/>
        </w:rPr>
        <w:t xml:space="preserve"> supply drugs.</w:t>
      </w:r>
      <w:r w:rsidR="009016ED">
        <w:rPr>
          <w:bCs/>
          <w:sz w:val="24"/>
        </w:rPr>
        <w:t xml:space="preserve"> </w:t>
      </w:r>
      <w:r w:rsidR="00BF424F">
        <w:rPr>
          <w:bCs/>
          <w:sz w:val="24"/>
        </w:rPr>
        <w:t xml:space="preserve"> </w:t>
      </w:r>
    </w:p>
    <w:p w:rsidR="00932634" w:rsidRPr="00932634" w:rsidRDefault="00932634" w:rsidP="00932634">
      <w:pPr>
        <w:spacing w:line="360" w:lineRule="auto"/>
        <w:jc w:val="both"/>
        <w:rPr>
          <w:sz w:val="24"/>
        </w:rPr>
      </w:pPr>
      <w:r w:rsidRPr="00932634">
        <w:rPr>
          <w:b/>
          <w:bCs/>
          <w:sz w:val="24"/>
        </w:rPr>
        <w:t xml:space="preserve">What Do We Know About User-Dealing? </w:t>
      </w:r>
    </w:p>
    <w:p w:rsidR="00932634" w:rsidRPr="00932634" w:rsidRDefault="00932634" w:rsidP="00932634">
      <w:pPr>
        <w:spacing w:line="360" w:lineRule="auto"/>
        <w:jc w:val="both"/>
        <w:rPr>
          <w:sz w:val="24"/>
        </w:rPr>
      </w:pPr>
      <w:r w:rsidRPr="00932634">
        <w:rPr>
          <w:sz w:val="24"/>
        </w:rPr>
        <w:t xml:space="preserve">One of the first identifications of user-dealer behaviour is observed by Preble and Casey (1969), who recorded the emergence of ‘a juggler who is the seller from whom the average street addict buys, he is always a user’ (p.11). Since then, the term has been most widely exercised as a conceptual and actual cross over between networks of dealers who supply </w:t>
      </w:r>
      <w:r w:rsidRPr="00932634">
        <w:rPr>
          <w:i/>
          <w:iCs/>
          <w:sz w:val="24"/>
        </w:rPr>
        <w:t xml:space="preserve">and </w:t>
      </w:r>
      <w:r w:rsidRPr="00932634">
        <w:rPr>
          <w:sz w:val="24"/>
        </w:rPr>
        <w:t>use drugs, with profits contributing toward their own use (Fagan, 1989; Potter</w:t>
      </w:r>
      <w:r w:rsidR="007D59A8">
        <w:rPr>
          <w:sz w:val="24"/>
        </w:rPr>
        <w:t>, 2009</w:t>
      </w:r>
      <w:r w:rsidRPr="00932634">
        <w:rPr>
          <w:sz w:val="24"/>
        </w:rPr>
        <w:t>; Jacobs, 1999). More recently</w:t>
      </w:r>
      <w:r w:rsidR="004E42B9">
        <w:rPr>
          <w:sz w:val="24"/>
        </w:rPr>
        <w:t>,</w:t>
      </w:r>
      <w:r w:rsidRPr="00932634">
        <w:rPr>
          <w:sz w:val="24"/>
        </w:rPr>
        <w:t xml:space="preserve"> the term has become better associated with an individual who ‘only sells drugs in order to </w:t>
      </w:r>
      <w:r w:rsidRPr="00932634">
        <w:rPr>
          <w:i/>
          <w:iCs/>
          <w:sz w:val="24"/>
        </w:rPr>
        <w:t xml:space="preserve">maintain his or her own drug habit’ </w:t>
      </w:r>
      <w:r w:rsidR="00D946DD">
        <w:rPr>
          <w:sz w:val="24"/>
        </w:rPr>
        <w:t>(our</w:t>
      </w:r>
      <w:r w:rsidRPr="00932634">
        <w:rPr>
          <w:sz w:val="24"/>
        </w:rPr>
        <w:t xml:space="preserve"> emphasis, Pearson 2007:77). Significantly, this association has provided an important acknowledgement of supply being driven by problematic or compulsive drug use behaviours. </w:t>
      </w:r>
      <w:r w:rsidR="00BA5377">
        <w:rPr>
          <w:sz w:val="24"/>
        </w:rPr>
        <w:t xml:space="preserve">As </w:t>
      </w:r>
      <w:r w:rsidRPr="00932634">
        <w:rPr>
          <w:sz w:val="24"/>
        </w:rPr>
        <w:t xml:space="preserve">Lewis (1994) highlights; </w:t>
      </w:r>
    </w:p>
    <w:p w:rsidR="00932634" w:rsidRPr="00932634" w:rsidRDefault="00932634" w:rsidP="00932634">
      <w:pPr>
        <w:spacing w:line="240" w:lineRule="auto"/>
        <w:ind w:left="567" w:right="567"/>
        <w:jc w:val="both"/>
        <w:rPr>
          <w:sz w:val="24"/>
        </w:rPr>
      </w:pPr>
      <w:r w:rsidRPr="00932634">
        <w:rPr>
          <w:sz w:val="24"/>
        </w:rPr>
        <w:t xml:space="preserve">The user-dealer label is not just a description of drug dealers who are also drug users. </w:t>
      </w:r>
      <w:r w:rsidRPr="00932634">
        <w:rPr>
          <w:i/>
          <w:iCs/>
          <w:sz w:val="24"/>
        </w:rPr>
        <w:t xml:space="preserve">Instead it seems to be applied most usually to the drug user who consumes so many drugs that they need to deal to raise the money to cover their own drug expense </w:t>
      </w:r>
    </w:p>
    <w:p w:rsidR="00932634" w:rsidRPr="00932634" w:rsidRDefault="00D946DD" w:rsidP="00932634">
      <w:pPr>
        <w:spacing w:line="360" w:lineRule="auto"/>
        <w:ind w:firstLine="567"/>
        <w:jc w:val="both"/>
        <w:rPr>
          <w:sz w:val="24"/>
        </w:rPr>
      </w:pPr>
      <w:r>
        <w:rPr>
          <w:sz w:val="24"/>
        </w:rPr>
        <w:t>(our</w:t>
      </w:r>
      <w:r w:rsidR="00932634" w:rsidRPr="00932634">
        <w:rPr>
          <w:sz w:val="24"/>
        </w:rPr>
        <w:t xml:space="preserve"> emphasis, as cited in Potter, 2009:58) </w:t>
      </w:r>
    </w:p>
    <w:p w:rsidR="00932634" w:rsidRPr="00932634" w:rsidRDefault="004E42B9" w:rsidP="003A215B">
      <w:pPr>
        <w:autoSpaceDE w:val="0"/>
        <w:autoSpaceDN w:val="0"/>
        <w:adjustRightInd w:val="0"/>
        <w:spacing w:after="0" w:line="360" w:lineRule="auto"/>
        <w:jc w:val="both"/>
        <w:rPr>
          <w:sz w:val="24"/>
        </w:rPr>
      </w:pPr>
      <w:r>
        <w:rPr>
          <w:sz w:val="24"/>
        </w:rPr>
        <w:t>U</w:t>
      </w:r>
      <w:r w:rsidR="00932634" w:rsidRPr="00932634">
        <w:rPr>
          <w:sz w:val="24"/>
        </w:rPr>
        <w:t>ser-dealers may</w:t>
      </w:r>
      <w:r>
        <w:rPr>
          <w:sz w:val="24"/>
        </w:rPr>
        <w:t xml:space="preserve"> therefore</w:t>
      </w:r>
      <w:r w:rsidR="00932634" w:rsidRPr="00932634">
        <w:rPr>
          <w:sz w:val="24"/>
        </w:rPr>
        <w:t xml:space="preserve"> be viewed as individuals ‘we might understand as users first and dealers second’ (Coomber, 2006:141). A review of legal case evidence shows that this distinct mode of supply has also become recognised within the court environment</w:t>
      </w:r>
      <w:r w:rsidR="00AB17E7">
        <w:rPr>
          <w:sz w:val="24"/>
        </w:rPr>
        <w:t xml:space="preserve"> </w:t>
      </w:r>
      <w:r w:rsidR="00932634" w:rsidRPr="00932634">
        <w:rPr>
          <w:sz w:val="24"/>
        </w:rPr>
        <w:t xml:space="preserve">through reference to </w:t>
      </w:r>
      <w:r w:rsidR="00932634" w:rsidRPr="00932634">
        <w:rPr>
          <w:i/>
          <w:iCs/>
          <w:sz w:val="24"/>
        </w:rPr>
        <w:t>‘Afonso’</w:t>
      </w:r>
      <w:r w:rsidR="00932634" w:rsidRPr="00932634">
        <w:rPr>
          <w:sz w:val="24"/>
        </w:rPr>
        <w:t xml:space="preserve"> </w:t>
      </w:r>
      <w:r w:rsidR="00BA5377">
        <w:rPr>
          <w:sz w:val="24"/>
        </w:rPr>
        <w:t xml:space="preserve">(2004) </w:t>
      </w:r>
      <w:r w:rsidR="005A704E">
        <w:rPr>
          <w:sz w:val="24"/>
        </w:rPr>
        <w:t>(</w:t>
      </w:r>
      <w:r w:rsidR="00BA5377">
        <w:rPr>
          <w:sz w:val="24"/>
        </w:rPr>
        <w:t>EWCA Crim 2342</w:t>
      </w:r>
      <w:r w:rsidR="00AB17E7">
        <w:rPr>
          <w:sz w:val="24"/>
        </w:rPr>
        <w:t>)</w:t>
      </w:r>
      <w:r>
        <w:rPr>
          <w:sz w:val="24"/>
        </w:rPr>
        <w:t>.</w:t>
      </w:r>
      <w:r w:rsidR="005A704E">
        <w:rPr>
          <w:sz w:val="24"/>
        </w:rPr>
        <w:t xml:space="preserve"> </w:t>
      </w:r>
      <w:r>
        <w:rPr>
          <w:sz w:val="24"/>
        </w:rPr>
        <w:t>This guideline case</w:t>
      </w:r>
      <w:r w:rsidR="00AB17E7">
        <w:rPr>
          <w:sz w:val="24"/>
        </w:rPr>
        <w:t xml:space="preserve"> related to an</w:t>
      </w:r>
      <w:r>
        <w:rPr>
          <w:sz w:val="24"/>
        </w:rPr>
        <w:t xml:space="preserve"> </w:t>
      </w:r>
      <w:r w:rsidR="00932634" w:rsidRPr="00932634">
        <w:rPr>
          <w:sz w:val="24"/>
        </w:rPr>
        <w:t xml:space="preserve">offender who serviced a £150 a day crack cocaine addiction (Stone, 2005) and was identified as representing a particular group of drug-dependent, unemployed users, who became involved in supply </w:t>
      </w:r>
      <w:r w:rsidR="007A4007">
        <w:rPr>
          <w:sz w:val="24"/>
        </w:rPr>
        <w:t>‘</w:t>
      </w:r>
      <w:r w:rsidR="00932634" w:rsidRPr="00932634">
        <w:rPr>
          <w:sz w:val="24"/>
        </w:rPr>
        <w:t xml:space="preserve">as one of </w:t>
      </w:r>
      <w:r w:rsidR="00932634" w:rsidRPr="00541A9E">
        <w:rPr>
          <w:i/>
          <w:sz w:val="24"/>
        </w:rPr>
        <w:t>limited options</w:t>
      </w:r>
      <w:r w:rsidR="00932634" w:rsidRPr="00932634">
        <w:rPr>
          <w:sz w:val="24"/>
        </w:rPr>
        <w:t xml:space="preserve"> to fund their habit</w:t>
      </w:r>
      <w:r w:rsidR="007A4007">
        <w:rPr>
          <w:sz w:val="24"/>
        </w:rPr>
        <w:t>’</w:t>
      </w:r>
      <w:r w:rsidR="00932634" w:rsidRPr="00932634">
        <w:rPr>
          <w:sz w:val="24"/>
        </w:rPr>
        <w:t xml:space="preserve"> and as a result</w:t>
      </w:r>
      <w:r w:rsidR="002B1B8C">
        <w:rPr>
          <w:sz w:val="24"/>
        </w:rPr>
        <w:t>,</w:t>
      </w:r>
      <w:r w:rsidR="00932634" w:rsidRPr="00932634">
        <w:rPr>
          <w:sz w:val="24"/>
        </w:rPr>
        <w:t xml:space="preserve"> </w:t>
      </w:r>
      <w:r w:rsidR="007A4007">
        <w:rPr>
          <w:sz w:val="24"/>
        </w:rPr>
        <w:t>‘</w:t>
      </w:r>
      <w:r w:rsidR="00932634" w:rsidRPr="005A704E">
        <w:rPr>
          <w:i/>
          <w:iCs/>
          <w:sz w:val="24"/>
        </w:rPr>
        <w:t>could be seen as less culpable than a commercial dealer</w:t>
      </w:r>
      <w:r w:rsidR="007A4007">
        <w:rPr>
          <w:i/>
          <w:iCs/>
          <w:sz w:val="24"/>
        </w:rPr>
        <w:t>’</w:t>
      </w:r>
      <w:r w:rsidR="00BA5377" w:rsidRPr="00BA5377">
        <w:rPr>
          <w:rFonts w:ascii="Arial" w:hAnsi="Arial" w:cs="Arial"/>
          <w:color w:val="000000"/>
        </w:rPr>
        <w:t xml:space="preserve"> </w:t>
      </w:r>
      <w:r w:rsidR="00BA5377" w:rsidRPr="007A4007">
        <w:rPr>
          <w:iCs/>
          <w:sz w:val="24"/>
        </w:rPr>
        <w:t>(</w:t>
      </w:r>
      <w:r w:rsidR="00336EF0">
        <w:rPr>
          <w:iCs/>
          <w:sz w:val="24"/>
        </w:rPr>
        <w:t xml:space="preserve">our </w:t>
      </w:r>
      <w:r w:rsidR="00BA5377" w:rsidRPr="00BA5377">
        <w:rPr>
          <w:iCs/>
          <w:sz w:val="24"/>
        </w:rPr>
        <w:t>emphasis, [EWCA Crim 2342 [3</w:t>
      </w:r>
      <w:r w:rsidR="00BA5377" w:rsidRPr="007A4007">
        <w:rPr>
          <w:iCs/>
          <w:sz w:val="24"/>
        </w:rPr>
        <w:t>]</w:t>
      </w:r>
      <w:r w:rsidR="00BA5377" w:rsidRPr="00BA5377">
        <w:rPr>
          <w:i/>
          <w:iCs/>
          <w:sz w:val="24"/>
        </w:rPr>
        <w:t>)</w:t>
      </w:r>
      <w:r w:rsidR="00932634" w:rsidRPr="00932634">
        <w:rPr>
          <w:sz w:val="24"/>
        </w:rPr>
        <w:t xml:space="preserve">. </w:t>
      </w:r>
      <w:r w:rsidR="005A704E" w:rsidRPr="0070115D">
        <w:rPr>
          <w:sz w:val="24"/>
        </w:rPr>
        <w:t xml:space="preserve">A number of </w:t>
      </w:r>
      <w:r w:rsidR="009810CF">
        <w:rPr>
          <w:sz w:val="24"/>
        </w:rPr>
        <w:t xml:space="preserve">organisations </w:t>
      </w:r>
      <w:r w:rsidR="005A704E" w:rsidRPr="0070115D">
        <w:rPr>
          <w:sz w:val="24"/>
        </w:rPr>
        <w:t xml:space="preserve">have also lobbied for a more proportionate </w:t>
      </w:r>
      <w:r w:rsidR="00817E60" w:rsidRPr="0070115D">
        <w:rPr>
          <w:sz w:val="24"/>
        </w:rPr>
        <w:t xml:space="preserve">criminal </w:t>
      </w:r>
      <w:r w:rsidR="00011B6E" w:rsidRPr="0070115D">
        <w:rPr>
          <w:sz w:val="24"/>
        </w:rPr>
        <w:t>justice response for user-</w:t>
      </w:r>
      <w:r w:rsidR="00817E60" w:rsidRPr="0070115D">
        <w:rPr>
          <w:sz w:val="24"/>
        </w:rPr>
        <w:t>dealers. Release (2009) for example</w:t>
      </w:r>
      <w:r w:rsidR="001B67C9" w:rsidRPr="0070115D">
        <w:rPr>
          <w:sz w:val="24"/>
        </w:rPr>
        <w:t>,</w:t>
      </w:r>
      <w:r w:rsidR="00817E60" w:rsidRPr="0070115D">
        <w:rPr>
          <w:sz w:val="24"/>
        </w:rPr>
        <w:t xml:space="preserve"> have argued that addiction can be understood </w:t>
      </w:r>
      <w:r w:rsidR="006A2C31" w:rsidRPr="0070115D">
        <w:rPr>
          <w:sz w:val="24"/>
        </w:rPr>
        <w:t xml:space="preserve">as </w:t>
      </w:r>
      <w:r w:rsidR="007A4007">
        <w:rPr>
          <w:sz w:val="24"/>
        </w:rPr>
        <w:t>‘</w:t>
      </w:r>
      <w:r w:rsidR="006A2C31" w:rsidRPr="0070115D">
        <w:rPr>
          <w:sz w:val="24"/>
        </w:rPr>
        <w:t>compelling</w:t>
      </w:r>
      <w:r w:rsidR="007A4007">
        <w:rPr>
          <w:sz w:val="24"/>
        </w:rPr>
        <w:t xml:space="preserve"> as fear of or pressure or</w:t>
      </w:r>
      <w:r w:rsidR="00817E60" w:rsidRPr="0070115D">
        <w:rPr>
          <w:sz w:val="24"/>
        </w:rPr>
        <w:t xml:space="preserve"> coercion from a third party</w:t>
      </w:r>
      <w:r w:rsidR="007A4007">
        <w:rPr>
          <w:sz w:val="24"/>
        </w:rPr>
        <w:t>’ (p.46)</w:t>
      </w:r>
      <w:r w:rsidR="00011B6E" w:rsidRPr="0070115D">
        <w:rPr>
          <w:sz w:val="24"/>
        </w:rPr>
        <w:t>.</w:t>
      </w:r>
      <w:r w:rsidR="00AA0B8D" w:rsidRPr="0070115D">
        <w:rPr>
          <w:sz w:val="24"/>
        </w:rPr>
        <w:t xml:space="preserve"> Although there has been recent a</w:t>
      </w:r>
      <w:r w:rsidR="00AB17E7" w:rsidRPr="0070115D">
        <w:rPr>
          <w:sz w:val="24"/>
        </w:rPr>
        <w:t>cknowledgement of addiction as representing a</w:t>
      </w:r>
      <w:r w:rsidR="00AA0B8D" w:rsidRPr="0070115D">
        <w:rPr>
          <w:sz w:val="24"/>
        </w:rPr>
        <w:t xml:space="preserve"> </w:t>
      </w:r>
      <w:r w:rsidR="00AB17E7" w:rsidRPr="0070115D">
        <w:rPr>
          <w:sz w:val="24"/>
        </w:rPr>
        <w:t>‘</w:t>
      </w:r>
      <w:r w:rsidR="00AA0B8D" w:rsidRPr="0070115D">
        <w:rPr>
          <w:sz w:val="24"/>
        </w:rPr>
        <w:t>mitigating factor</w:t>
      </w:r>
      <w:r w:rsidR="00AB17E7" w:rsidRPr="0070115D">
        <w:rPr>
          <w:sz w:val="24"/>
        </w:rPr>
        <w:t>’</w:t>
      </w:r>
      <w:r w:rsidR="00AA0B8D" w:rsidRPr="0070115D">
        <w:rPr>
          <w:sz w:val="24"/>
        </w:rPr>
        <w:t xml:space="preserve"> in the recent implementation of Drug Offences Definitive Guidelines (see Sentencing Council 2012:14),</w:t>
      </w:r>
      <w:r w:rsidR="00541A9E" w:rsidRPr="0070115D">
        <w:rPr>
          <w:sz w:val="24"/>
        </w:rPr>
        <w:t xml:space="preserve"> i</w:t>
      </w:r>
      <w:r w:rsidR="00011B6E" w:rsidRPr="0070115D">
        <w:rPr>
          <w:sz w:val="24"/>
        </w:rPr>
        <w:t>n a recent IDPC</w:t>
      </w:r>
      <w:r w:rsidR="003A215B" w:rsidRPr="0070115D">
        <w:rPr>
          <w:sz w:val="24"/>
        </w:rPr>
        <w:t xml:space="preserve"> (International Drug Policy Consortium)</w:t>
      </w:r>
      <w:r w:rsidR="00011B6E" w:rsidRPr="0070115D">
        <w:rPr>
          <w:sz w:val="24"/>
        </w:rPr>
        <w:t xml:space="preserve"> seminar on proportionality</w:t>
      </w:r>
      <w:r w:rsidR="001B67C9" w:rsidRPr="0070115D">
        <w:rPr>
          <w:sz w:val="24"/>
        </w:rPr>
        <w:t xml:space="preserve">, delegates argued that </w:t>
      </w:r>
      <w:r w:rsidR="00E72ECA" w:rsidRPr="0070115D">
        <w:rPr>
          <w:sz w:val="24"/>
        </w:rPr>
        <w:t xml:space="preserve">addiction </w:t>
      </w:r>
      <w:r w:rsidR="001B67C9" w:rsidRPr="0070115D">
        <w:rPr>
          <w:sz w:val="24"/>
        </w:rPr>
        <w:t xml:space="preserve">should be </w:t>
      </w:r>
      <w:r w:rsidR="00E72ECA" w:rsidRPr="0070115D">
        <w:rPr>
          <w:sz w:val="24"/>
        </w:rPr>
        <w:t>formally considered as a ‘motivation’ that affects the degree of culpability of</w:t>
      </w:r>
      <w:r w:rsidR="007D59A8" w:rsidRPr="0070115D">
        <w:rPr>
          <w:sz w:val="24"/>
        </w:rPr>
        <w:t xml:space="preserve"> a given offender (Harris, 2011</w:t>
      </w:r>
      <w:r w:rsidR="00E72ECA" w:rsidRPr="0070115D">
        <w:rPr>
          <w:sz w:val="24"/>
        </w:rPr>
        <w:t>) within sentencing guidelines</w:t>
      </w:r>
      <w:r w:rsidR="00691F67">
        <w:rPr>
          <w:sz w:val="24"/>
        </w:rPr>
        <w:t>.</w:t>
      </w:r>
      <w:r w:rsidR="00BF4D7F" w:rsidRPr="008F0C08">
        <w:rPr>
          <w:rFonts w:cstheme="minorHAnsi"/>
          <w:sz w:val="24"/>
          <w:szCs w:val="24"/>
        </w:rPr>
        <w:t xml:space="preserve"> </w:t>
      </w:r>
      <w:r w:rsidR="003A215B">
        <w:rPr>
          <w:rFonts w:cstheme="minorHAnsi"/>
          <w:sz w:val="24"/>
          <w:szCs w:val="24"/>
        </w:rPr>
        <w:t>Another theme to arise from t</w:t>
      </w:r>
      <w:r w:rsidR="00BF4D7F" w:rsidRPr="008F0C08">
        <w:rPr>
          <w:rFonts w:cstheme="minorHAnsi"/>
          <w:sz w:val="24"/>
          <w:szCs w:val="24"/>
        </w:rPr>
        <w:t>he</w:t>
      </w:r>
      <w:r w:rsidR="003A215B">
        <w:rPr>
          <w:rFonts w:cstheme="minorHAnsi"/>
          <w:sz w:val="24"/>
          <w:szCs w:val="24"/>
        </w:rPr>
        <w:t xml:space="preserve">  IDPC seminar was a feeling that</w:t>
      </w:r>
      <w:r w:rsidR="00BF4D7F" w:rsidRPr="008F0C08">
        <w:rPr>
          <w:rFonts w:cstheme="minorHAnsi"/>
          <w:sz w:val="24"/>
          <w:szCs w:val="24"/>
        </w:rPr>
        <w:t xml:space="preserve"> the Sentencing Council had failed to recognise the World</w:t>
      </w:r>
      <w:r w:rsidR="008F0C08">
        <w:rPr>
          <w:rFonts w:cstheme="minorHAnsi"/>
          <w:sz w:val="24"/>
          <w:szCs w:val="24"/>
        </w:rPr>
        <w:t xml:space="preserve"> </w:t>
      </w:r>
      <w:r w:rsidR="00BF4D7F" w:rsidRPr="008F0C08">
        <w:rPr>
          <w:rFonts w:cstheme="minorHAnsi"/>
          <w:sz w:val="24"/>
          <w:szCs w:val="24"/>
        </w:rPr>
        <w:t>Health Organisation’s (WHO) definition of drug dependency as ‘a multifactorial health</w:t>
      </w:r>
      <w:r w:rsidR="008F0C08">
        <w:rPr>
          <w:rFonts w:cstheme="minorHAnsi"/>
          <w:sz w:val="24"/>
          <w:szCs w:val="24"/>
        </w:rPr>
        <w:t xml:space="preserve"> </w:t>
      </w:r>
      <w:r w:rsidR="00BF4D7F" w:rsidRPr="008F0C08">
        <w:rPr>
          <w:rFonts w:cstheme="minorHAnsi"/>
          <w:sz w:val="24"/>
          <w:szCs w:val="24"/>
        </w:rPr>
        <w:t>disorder that often follows the course of relapsing and remitting chronic disea</w:t>
      </w:r>
      <w:r w:rsidR="007A4007">
        <w:rPr>
          <w:rFonts w:cstheme="minorHAnsi"/>
          <w:sz w:val="24"/>
          <w:szCs w:val="24"/>
        </w:rPr>
        <w:t>se’ (2008:2). In this sense, existing</w:t>
      </w:r>
      <w:r w:rsidR="00BF4D7F" w:rsidRPr="008F0C08">
        <w:rPr>
          <w:rFonts w:cstheme="minorHAnsi"/>
          <w:sz w:val="24"/>
          <w:szCs w:val="24"/>
        </w:rPr>
        <w:t xml:space="preserve"> </w:t>
      </w:r>
      <w:r w:rsidR="007A4007">
        <w:rPr>
          <w:rFonts w:cstheme="minorHAnsi"/>
          <w:sz w:val="24"/>
          <w:szCs w:val="24"/>
        </w:rPr>
        <w:t xml:space="preserve">drug sentencing </w:t>
      </w:r>
      <w:r w:rsidR="00BF4D7F" w:rsidRPr="008F0C08">
        <w:rPr>
          <w:rFonts w:cstheme="minorHAnsi"/>
          <w:sz w:val="24"/>
          <w:szCs w:val="24"/>
        </w:rPr>
        <w:t xml:space="preserve">guidelines </w:t>
      </w:r>
      <w:r w:rsidR="002B1B8C">
        <w:rPr>
          <w:rFonts w:cstheme="minorHAnsi"/>
          <w:sz w:val="24"/>
          <w:szCs w:val="24"/>
        </w:rPr>
        <w:t xml:space="preserve">are </w:t>
      </w:r>
      <w:r w:rsidR="00D13073">
        <w:rPr>
          <w:rFonts w:cstheme="minorHAnsi"/>
          <w:sz w:val="24"/>
          <w:szCs w:val="24"/>
        </w:rPr>
        <w:t xml:space="preserve">argued to be </w:t>
      </w:r>
      <w:r w:rsidR="002B1B8C">
        <w:rPr>
          <w:rFonts w:cstheme="minorHAnsi"/>
          <w:sz w:val="24"/>
          <w:szCs w:val="24"/>
        </w:rPr>
        <w:t>disproportionate as they do</w:t>
      </w:r>
      <w:r w:rsidR="00BF4D7F" w:rsidRPr="008F0C08">
        <w:rPr>
          <w:rFonts w:cstheme="minorHAnsi"/>
          <w:sz w:val="24"/>
          <w:szCs w:val="24"/>
        </w:rPr>
        <w:t xml:space="preserve"> not position drug</w:t>
      </w:r>
      <w:r w:rsidR="008F0C08">
        <w:rPr>
          <w:rFonts w:cstheme="minorHAnsi"/>
          <w:sz w:val="24"/>
          <w:szCs w:val="24"/>
        </w:rPr>
        <w:t xml:space="preserve"> </w:t>
      </w:r>
      <w:r w:rsidR="00BF4D7F" w:rsidRPr="008F0C08">
        <w:rPr>
          <w:rFonts w:cstheme="minorHAnsi"/>
          <w:sz w:val="24"/>
          <w:szCs w:val="24"/>
        </w:rPr>
        <w:t>dependency as a mitigating health issue</w:t>
      </w:r>
      <w:r w:rsidR="00541A9E">
        <w:rPr>
          <w:rFonts w:cstheme="minorHAnsi"/>
          <w:sz w:val="24"/>
          <w:szCs w:val="24"/>
        </w:rPr>
        <w:t>,</w:t>
      </w:r>
      <w:r w:rsidR="00BF4D7F" w:rsidRPr="008F0C08">
        <w:rPr>
          <w:rFonts w:cstheme="minorHAnsi"/>
          <w:sz w:val="24"/>
          <w:szCs w:val="24"/>
        </w:rPr>
        <w:t xml:space="preserve"> similar to mental </w:t>
      </w:r>
      <w:r w:rsidR="00691F67">
        <w:rPr>
          <w:rFonts w:cstheme="minorHAnsi"/>
          <w:sz w:val="24"/>
          <w:szCs w:val="24"/>
        </w:rPr>
        <w:t xml:space="preserve">health and learning difficulties. </w:t>
      </w:r>
      <w:r w:rsidR="00691F67">
        <w:rPr>
          <w:sz w:val="24"/>
        </w:rPr>
        <w:t>Drawing on these ideas</w:t>
      </w:r>
      <w:r w:rsidR="00932634" w:rsidRPr="00932634">
        <w:rPr>
          <w:sz w:val="24"/>
        </w:rPr>
        <w:t>, Coomber and Moyle (2013) and Moyle et al. (2013) have offered the concept of ‘minimally commercial supply’ as a term that encompasses addicted user-dealing and ‘social supply’</w:t>
      </w:r>
      <w:r w:rsidR="00021813">
        <w:rPr>
          <w:sz w:val="24"/>
        </w:rPr>
        <w:t xml:space="preserve"> </w:t>
      </w:r>
      <w:r w:rsidR="007A4007">
        <w:rPr>
          <w:sz w:val="24"/>
        </w:rPr>
        <w:t>activity</w:t>
      </w:r>
      <w:r w:rsidR="007C20BC">
        <w:rPr>
          <w:sz w:val="24"/>
        </w:rPr>
        <w:t xml:space="preserve"> </w:t>
      </w:r>
      <w:r w:rsidR="00021813">
        <w:rPr>
          <w:sz w:val="24"/>
        </w:rPr>
        <w:t xml:space="preserve">(see Coomber and Turnbull, 2007; </w:t>
      </w:r>
      <w:r w:rsidR="007D59A8">
        <w:rPr>
          <w:sz w:val="24"/>
        </w:rPr>
        <w:t>Potter, 2009</w:t>
      </w:r>
      <w:r w:rsidR="00021813">
        <w:rPr>
          <w:sz w:val="24"/>
        </w:rPr>
        <w:t>; Coomber and Moyle, 2013)</w:t>
      </w:r>
      <w:r w:rsidR="007A4007">
        <w:rPr>
          <w:sz w:val="24"/>
        </w:rPr>
        <w:t xml:space="preserve">. </w:t>
      </w:r>
      <w:r w:rsidR="00932634" w:rsidRPr="00932634">
        <w:rPr>
          <w:sz w:val="24"/>
        </w:rPr>
        <w:t>The concept is offered as a way of differentiating between traditional notions of drug supply and non-profit motivated supply that can be reasonably conceived as sepa</w:t>
      </w:r>
      <w:r w:rsidR="006E6CFC">
        <w:rPr>
          <w:sz w:val="24"/>
        </w:rPr>
        <w:t xml:space="preserve">rate in terms of motivation, </w:t>
      </w:r>
      <w:r w:rsidR="00932634" w:rsidRPr="00932634">
        <w:rPr>
          <w:sz w:val="24"/>
        </w:rPr>
        <w:t>intent</w:t>
      </w:r>
      <w:r w:rsidR="006E6CFC">
        <w:rPr>
          <w:sz w:val="24"/>
        </w:rPr>
        <w:t xml:space="preserve"> and culpabilty</w:t>
      </w:r>
      <w:r w:rsidR="00932634" w:rsidRPr="00932634">
        <w:rPr>
          <w:sz w:val="24"/>
        </w:rPr>
        <w:t>.</w:t>
      </w:r>
      <w:r w:rsidR="001B67C9">
        <w:rPr>
          <w:sz w:val="24"/>
        </w:rPr>
        <w:t xml:space="preserve"> </w:t>
      </w:r>
    </w:p>
    <w:p w:rsidR="00A24D3F" w:rsidRDefault="00A24D3F" w:rsidP="00932634">
      <w:pPr>
        <w:spacing w:line="360" w:lineRule="auto"/>
        <w:jc w:val="both"/>
        <w:rPr>
          <w:b/>
          <w:bCs/>
          <w:sz w:val="24"/>
        </w:rPr>
      </w:pPr>
    </w:p>
    <w:p w:rsidR="00932634" w:rsidRPr="00932634" w:rsidRDefault="00932634" w:rsidP="00932634">
      <w:pPr>
        <w:spacing w:line="360" w:lineRule="auto"/>
        <w:jc w:val="both"/>
        <w:rPr>
          <w:b/>
          <w:bCs/>
          <w:sz w:val="24"/>
        </w:rPr>
      </w:pPr>
      <w:r w:rsidRPr="00932634">
        <w:rPr>
          <w:b/>
          <w:bCs/>
          <w:sz w:val="24"/>
        </w:rPr>
        <w:t>Methods</w:t>
      </w:r>
    </w:p>
    <w:p w:rsidR="00932634" w:rsidRPr="0070115D" w:rsidRDefault="00932634" w:rsidP="006E6CFC">
      <w:pPr>
        <w:spacing w:line="360" w:lineRule="auto"/>
        <w:jc w:val="both"/>
        <w:rPr>
          <w:sz w:val="24"/>
        </w:rPr>
      </w:pPr>
      <w:r w:rsidRPr="00932634">
        <w:rPr>
          <w:sz w:val="24"/>
          <w:lang w:val="en"/>
        </w:rPr>
        <w:t>The findings outlined in this article are drawn from PhD fieldwork undertaken between September 2012 and January 2013. The research was designed to explore modes of drug supply that appeared to deviate from common understandings of what drug dealing is, exp</w:t>
      </w:r>
      <w:r w:rsidR="00021813">
        <w:rPr>
          <w:sz w:val="24"/>
          <w:lang w:val="en"/>
        </w:rPr>
        <w:t>loring both the social supply</w:t>
      </w:r>
      <w:r w:rsidRPr="00932634">
        <w:rPr>
          <w:sz w:val="24"/>
          <w:lang w:val="en"/>
        </w:rPr>
        <w:t xml:space="preserve"> and user-dealing of illicit drugs. As is common in research exploring hard to reach or ‘deviant’ populations, respondents were recruited via a snowball sampling method (see </w:t>
      </w:r>
      <w:r w:rsidRPr="00932634">
        <w:rPr>
          <w:sz w:val="24"/>
        </w:rPr>
        <w:t>see Avico et al., 1988; Griffiths et al., 1993)</w:t>
      </w:r>
      <w:r w:rsidRPr="00932634">
        <w:rPr>
          <w:sz w:val="24"/>
          <w:lang w:val="en"/>
        </w:rPr>
        <w:t>. This recruitment method was deemed most appropriate since it provides continuing access to a largely hidden population of respondents who may not otherwise identify themselves (Penrod et al.</w:t>
      </w:r>
      <w:r>
        <w:rPr>
          <w:sz w:val="24"/>
          <w:lang w:val="en"/>
        </w:rPr>
        <w:t>,</w:t>
      </w:r>
      <w:r w:rsidRPr="00932634">
        <w:rPr>
          <w:sz w:val="24"/>
          <w:lang w:val="en"/>
        </w:rPr>
        <w:t xml:space="preserve"> 2003).</w:t>
      </w:r>
      <w:r w:rsidR="006E6CFC">
        <w:rPr>
          <w:sz w:val="24"/>
          <w:lang w:val="en"/>
        </w:rPr>
        <w:t xml:space="preserve"> Init</w:t>
      </w:r>
      <w:r w:rsidR="006E6CFC" w:rsidRPr="00932634">
        <w:rPr>
          <w:sz w:val="24"/>
        </w:rPr>
        <w:t>ial</w:t>
      </w:r>
      <w:r w:rsidRPr="00932634">
        <w:rPr>
          <w:sz w:val="24"/>
        </w:rPr>
        <w:t xml:space="preserve"> research contact with user-dealers was secured through access to trusted</w:t>
      </w:r>
      <w:r w:rsidRPr="00932634">
        <w:rPr>
          <w:color w:val="FF0000"/>
          <w:sz w:val="24"/>
        </w:rPr>
        <w:t xml:space="preserve"> </w:t>
      </w:r>
      <w:r w:rsidRPr="00932634">
        <w:rPr>
          <w:sz w:val="24"/>
        </w:rPr>
        <w:t xml:space="preserve">local services, with staff advertising the research to service users who were deemed to fit the </w:t>
      </w:r>
      <w:r w:rsidR="00021813">
        <w:rPr>
          <w:sz w:val="24"/>
        </w:rPr>
        <w:t xml:space="preserve">non-random </w:t>
      </w:r>
      <w:r w:rsidRPr="00932634">
        <w:rPr>
          <w:sz w:val="24"/>
        </w:rPr>
        <w:t>inclusion criteria.</w:t>
      </w:r>
      <w:r w:rsidR="00C03A78">
        <w:rPr>
          <w:sz w:val="24"/>
          <w:lang w:val="en"/>
        </w:rPr>
        <w:t xml:space="preserve"> </w:t>
      </w:r>
      <w:r w:rsidR="00C03A78" w:rsidRPr="00C03A78">
        <w:rPr>
          <w:sz w:val="24"/>
        </w:rPr>
        <w:t>Many of the service users that were interviewed were recruited prior to the interview date, but others were recruited opportunistically on that day, with their applicability to the research assessed by reception staff</w:t>
      </w:r>
      <w:r w:rsidR="0051750A">
        <w:rPr>
          <w:sz w:val="24"/>
        </w:rPr>
        <w:t xml:space="preserve"> who had been briefed on the inclusion criteria</w:t>
      </w:r>
      <w:r w:rsidR="00C03A78" w:rsidRPr="00C03A78">
        <w:rPr>
          <w:sz w:val="24"/>
        </w:rPr>
        <w:t>.</w:t>
      </w:r>
      <w:r w:rsidRPr="00932634">
        <w:rPr>
          <w:sz w:val="24"/>
          <w:lang w:val="en"/>
        </w:rPr>
        <w:t xml:space="preserve"> The inclusion criteria was ‘any active, or previous users, of crack cocaine or heroin over the age of 18, who had any experience of supplying amounts of these substances to support their habit’.</w:t>
      </w:r>
      <w:r w:rsidR="009D0AF5">
        <w:rPr>
          <w:sz w:val="24"/>
          <w:lang w:val="en"/>
        </w:rPr>
        <w:t xml:space="preserve"> With the </w:t>
      </w:r>
      <w:r w:rsidR="009D0AF5" w:rsidRPr="0070115D">
        <w:rPr>
          <w:sz w:val="24"/>
          <w:lang w:val="en"/>
        </w:rPr>
        <w:t>specific aim of capturing the motivations and practices of user-dealers</w:t>
      </w:r>
      <w:r w:rsidR="0018073A" w:rsidRPr="0070115D">
        <w:rPr>
          <w:sz w:val="24"/>
          <w:lang w:val="en"/>
        </w:rPr>
        <w:t xml:space="preserve"> and user-dealing</w:t>
      </w:r>
      <w:r w:rsidR="009D0AF5" w:rsidRPr="0070115D">
        <w:rPr>
          <w:sz w:val="24"/>
          <w:lang w:val="en"/>
        </w:rPr>
        <w:t xml:space="preserve"> this purposive sampling approach</w:t>
      </w:r>
      <w:r w:rsidR="0018073A" w:rsidRPr="0070115D">
        <w:rPr>
          <w:sz w:val="24"/>
          <w:lang w:val="en"/>
        </w:rPr>
        <w:t xml:space="preserve"> was successful in providing access to this population. </w:t>
      </w:r>
      <w:r w:rsidR="00021813" w:rsidRPr="0070115D">
        <w:rPr>
          <w:sz w:val="24"/>
          <w:lang w:val="en"/>
        </w:rPr>
        <w:t xml:space="preserve"> </w:t>
      </w:r>
      <w:r w:rsidR="003A44ED" w:rsidRPr="0070115D">
        <w:rPr>
          <w:sz w:val="24"/>
          <w:lang w:val="en"/>
        </w:rPr>
        <w:t>Interestingly, this inclusion criteria also captured a crack cocaine user who used this substance recreationally but saw amphetamine as his drug of addiction and supplied this drug as a means of supporting his habit</w:t>
      </w:r>
    </w:p>
    <w:p w:rsidR="00932634" w:rsidRPr="00ED7604" w:rsidRDefault="00932634" w:rsidP="00581079">
      <w:pPr>
        <w:spacing w:line="360" w:lineRule="auto"/>
        <w:jc w:val="both"/>
        <w:rPr>
          <w:i/>
          <w:iCs/>
          <w:sz w:val="24"/>
        </w:rPr>
      </w:pPr>
      <w:r w:rsidRPr="0070115D">
        <w:rPr>
          <w:sz w:val="24"/>
          <w:lang w:val="en"/>
        </w:rPr>
        <w:t xml:space="preserve">Semi-structured interviews were chosen as the appropriate research method </w:t>
      </w:r>
      <w:r w:rsidR="007A2B7A" w:rsidRPr="0070115D">
        <w:rPr>
          <w:sz w:val="24"/>
          <w:lang w:val="en"/>
        </w:rPr>
        <w:t xml:space="preserve">for this project </w:t>
      </w:r>
      <w:r w:rsidRPr="0070115D">
        <w:rPr>
          <w:sz w:val="24"/>
          <w:lang w:val="en"/>
        </w:rPr>
        <w:t xml:space="preserve">due to their ability </w:t>
      </w:r>
      <w:r w:rsidRPr="0070115D">
        <w:rPr>
          <w:sz w:val="24"/>
        </w:rPr>
        <w:t xml:space="preserve">explore complex social and personal matters in a detailed way (Jupp, 2006), whilst also providing a chance to follow up and probe responses (Rubin and Rubin, 2005). </w:t>
      </w:r>
      <w:r w:rsidRPr="0070115D">
        <w:rPr>
          <w:sz w:val="24"/>
          <w:lang w:val="en"/>
        </w:rPr>
        <w:t xml:space="preserve">The rationale for recruiting participants who ‘had experience’ rather than those who were ‘active’ in supply related to discussion with the various service providers who felt </w:t>
      </w:r>
      <w:r w:rsidR="007A2B7A" w:rsidRPr="0070115D">
        <w:rPr>
          <w:sz w:val="24"/>
          <w:lang w:val="en"/>
        </w:rPr>
        <w:t xml:space="preserve">there may not be </w:t>
      </w:r>
      <w:r w:rsidRPr="0070115D">
        <w:rPr>
          <w:sz w:val="24"/>
          <w:lang w:val="en"/>
        </w:rPr>
        <w:t xml:space="preserve">sufficient numbers of </w:t>
      </w:r>
      <w:r w:rsidRPr="0070115D">
        <w:rPr>
          <w:i/>
          <w:iCs/>
          <w:sz w:val="24"/>
          <w:lang w:val="en"/>
        </w:rPr>
        <w:t xml:space="preserve">active </w:t>
      </w:r>
      <w:r w:rsidRPr="0070115D">
        <w:rPr>
          <w:sz w:val="24"/>
          <w:lang w:val="en"/>
        </w:rPr>
        <w:t>user-dealers to populate the research</w:t>
      </w:r>
      <w:r w:rsidRPr="0070115D">
        <w:rPr>
          <w:bCs/>
          <w:sz w:val="24"/>
        </w:rPr>
        <w:t xml:space="preserve">. </w:t>
      </w:r>
      <w:r w:rsidR="00B67085" w:rsidRPr="0070115D">
        <w:rPr>
          <w:bCs/>
          <w:sz w:val="24"/>
        </w:rPr>
        <w:t>The sample was made up of 20 male and 10 female respondents and</w:t>
      </w:r>
      <w:r w:rsidRPr="0070115D">
        <w:rPr>
          <w:bCs/>
          <w:sz w:val="24"/>
        </w:rPr>
        <w:t xml:space="preserve"> age</w:t>
      </w:r>
      <w:r w:rsidR="00292ECA" w:rsidRPr="0070115D">
        <w:rPr>
          <w:bCs/>
          <w:sz w:val="24"/>
        </w:rPr>
        <w:t xml:space="preserve"> ranged from 19 – 52 </w:t>
      </w:r>
      <w:r w:rsidR="00B67085" w:rsidRPr="0070115D">
        <w:rPr>
          <w:bCs/>
          <w:sz w:val="24"/>
        </w:rPr>
        <w:t>(mode 51 years</w:t>
      </w:r>
      <w:r w:rsidR="00D6249B" w:rsidRPr="0070115D">
        <w:rPr>
          <w:bCs/>
          <w:sz w:val="24"/>
        </w:rPr>
        <w:t xml:space="preserve">). </w:t>
      </w:r>
      <w:r w:rsidR="00B67085" w:rsidRPr="0070115D">
        <w:rPr>
          <w:bCs/>
          <w:sz w:val="24"/>
        </w:rPr>
        <w:t>The sample was comprised, overwhelmingly, of heroin users (50% n=15) and heroin and crack users (40%</w:t>
      </w:r>
      <w:r w:rsidR="00CF0BEA">
        <w:rPr>
          <w:bCs/>
          <w:sz w:val="24"/>
        </w:rPr>
        <w:t xml:space="preserve"> </w:t>
      </w:r>
      <w:r w:rsidR="00B67085" w:rsidRPr="0070115D">
        <w:rPr>
          <w:bCs/>
          <w:sz w:val="24"/>
        </w:rPr>
        <w:t>n=12)</w:t>
      </w:r>
      <w:r w:rsidR="00CF0BEA">
        <w:rPr>
          <w:bCs/>
          <w:sz w:val="24"/>
        </w:rPr>
        <w:t>,</w:t>
      </w:r>
      <w:r w:rsidR="00B67085" w:rsidRPr="0070115D">
        <w:rPr>
          <w:bCs/>
          <w:sz w:val="24"/>
        </w:rPr>
        <w:t xml:space="preserve"> but there were a smaller number of crack </w:t>
      </w:r>
      <w:r w:rsidR="001045BF">
        <w:rPr>
          <w:bCs/>
          <w:sz w:val="24"/>
        </w:rPr>
        <w:t xml:space="preserve">only </w:t>
      </w:r>
      <w:r w:rsidR="00B67085" w:rsidRPr="0070115D">
        <w:rPr>
          <w:bCs/>
          <w:sz w:val="24"/>
        </w:rPr>
        <w:t xml:space="preserve">(7% n=2) and amphetamine </w:t>
      </w:r>
      <w:r w:rsidR="001045BF">
        <w:rPr>
          <w:bCs/>
          <w:sz w:val="24"/>
        </w:rPr>
        <w:t xml:space="preserve">only </w:t>
      </w:r>
      <w:r w:rsidR="00B67085" w:rsidRPr="0070115D">
        <w:rPr>
          <w:bCs/>
          <w:sz w:val="24"/>
        </w:rPr>
        <w:t>users (3% n=1). Four of these users self-classified as abstinent</w:t>
      </w:r>
      <w:r w:rsidR="00D6249B" w:rsidRPr="0070115D">
        <w:rPr>
          <w:bCs/>
          <w:sz w:val="24"/>
        </w:rPr>
        <w:t xml:space="preserve"> and problem drug use careers were found to span an average of 10 years</w:t>
      </w:r>
      <w:r w:rsidR="00B67085" w:rsidRPr="0070115D">
        <w:rPr>
          <w:bCs/>
          <w:sz w:val="24"/>
        </w:rPr>
        <w:t>. While 87% (n=27) of the sample all initially cited heroin as their primary drug of use, it became clear that the respondents could also be understood as ‘polydrug’ users. This is because the vast majority of the sample also combined their heroin use with occasional to regular stimulant and ‘downer’ consumption.</w:t>
      </w:r>
      <w:r w:rsidR="00D6249B" w:rsidRPr="0070115D">
        <w:rPr>
          <w:bCs/>
          <w:sz w:val="24"/>
        </w:rPr>
        <w:t xml:space="preserve"> </w:t>
      </w:r>
      <w:r w:rsidRPr="0070115D">
        <w:rPr>
          <w:sz w:val="24"/>
          <w:lang w:val="en"/>
        </w:rPr>
        <w:t xml:space="preserve">In order to acquire a picture of the relative scale of user-dealer activity, respondents were questioned regarding the frequency of their supply transactions, the quantity of substance distributed and the relationship between the user-dealer and the receiver the drug. </w:t>
      </w:r>
      <w:r w:rsidR="00ED7604" w:rsidRPr="00ED7604">
        <w:rPr>
          <w:iCs/>
          <w:sz w:val="24"/>
          <w:lang w:val="en"/>
        </w:rPr>
        <w:t>Respondents were also asked about their particular social contexts and rationale for choosing to become involved in this activity over other acquisitive crimes.</w:t>
      </w:r>
      <w:r w:rsidRPr="0070115D">
        <w:rPr>
          <w:sz w:val="24"/>
          <w:lang w:val="en"/>
        </w:rPr>
        <w:t xml:space="preserve"> </w:t>
      </w:r>
      <w:r w:rsidRPr="0070115D">
        <w:rPr>
          <w:sz w:val="24"/>
        </w:rPr>
        <w:t>As is common with this type of research</w:t>
      </w:r>
      <w:r w:rsidR="008175B1" w:rsidRPr="0070115D">
        <w:rPr>
          <w:sz w:val="24"/>
        </w:rPr>
        <w:t xml:space="preserve"> (see Ritter et al., 2003)</w:t>
      </w:r>
      <w:r w:rsidRPr="0070115D">
        <w:rPr>
          <w:sz w:val="24"/>
        </w:rPr>
        <w:t xml:space="preserve">, respondents were offered a £10 reciprocity payment for their contribution to the research. After the transcription process, the data was uploaded into a computer assisted qualitative data analysis software programme (NVivo 9), where codes were generated, and resulting themes and typologies created. Ethical approval was granted by the Faculty of Health and Community Research Ethics Committee at </w:t>
      </w:r>
      <w:r w:rsidR="00D946DD" w:rsidRPr="0070115D">
        <w:rPr>
          <w:sz w:val="24"/>
        </w:rPr>
        <w:t xml:space="preserve">XXXXXX </w:t>
      </w:r>
      <w:r w:rsidRPr="0070115D">
        <w:rPr>
          <w:sz w:val="24"/>
        </w:rPr>
        <w:t>University prior to onset of the fieldwork process.</w:t>
      </w:r>
    </w:p>
    <w:p w:rsidR="001B67C9" w:rsidRPr="001B67C9" w:rsidRDefault="001B67C9" w:rsidP="001B67C9">
      <w:pPr>
        <w:spacing w:line="360" w:lineRule="auto"/>
        <w:jc w:val="both"/>
        <w:rPr>
          <w:sz w:val="24"/>
        </w:rPr>
      </w:pPr>
      <w:r w:rsidRPr="0070115D">
        <w:rPr>
          <w:sz w:val="24"/>
        </w:rPr>
        <w:t>Drug markets are not homogenous and can vary over space and time (Coomber, 2010). In this regard it is important to note that the extent to which user-dealers populate any one heroin/crack market will vary by geography and context. Whilst this research reports on a city in South West England where user-dealing constitutes a significant proportion of supply activity, the heroin/crack market in a similar sized, similarly bounded (by sea and countryside) urban area in the near South East of England was found to have relatively few user-dealers and was dominated by non-using commercially orientated dealers (XXXXXXX., 2012).</w:t>
      </w:r>
      <w:r w:rsidRPr="001B67C9">
        <w:rPr>
          <w:sz w:val="24"/>
        </w:rPr>
        <w:t xml:space="preserve">  </w:t>
      </w:r>
    </w:p>
    <w:p w:rsidR="00932634" w:rsidRDefault="00932634" w:rsidP="00932634">
      <w:pPr>
        <w:spacing w:line="360" w:lineRule="auto"/>
        <w:jc w:val="both"/>
        <w:rPr>
          <w:b/>
          <w:bCs/>
          <w:sz w:val="24"/>
        </w:rPr>
      </w:pPr>
      <w:r w:rsidRPr="00932634">
        <w:rPr>
          <w:b/>
          <w:bCs/>
          <w:sz w:val="24"/>
        </w:rPr>
        <w:t>Findings</w:t>
      </w:r>
    </w:p>
    <w:p w:rsidR="00524E13" w:rsidRPr="00F00C5B" w:rsidRDefault="001F1C3C" w:rsidP="00524E13">
      <w:pPr>
        <w:spacing w:line="360" w:lineRule="auto"/>
        <w:jc w:val="both"/>
        <w:rPr>
          <w:bCs/>
          <w:sz w:val="24"/>
        </w:rPr>
      </w:pPr>
      <w:r w:rsidRPr="009810CF">
        <w:rPr>
          <w:bCs/>
          <w:sz w:val="24"/>
        </w:rPr>
        <w:t xml:space="preserve">The article will now outline </w:t>
      </w:r>
      <w:r w:rsidR="00F00C5B" w:rsidRPr="009810CF">
        <w:rPr>
          <w:bCs/>
          <w:sz w:val="24"/>
        </w:rPr>
        <w:t>our findings. In order to organ</w:t>
      </w:r>
      <w:r w:rsidR="00CF0BEA" w:rsidRPr="009810CF">
        <w:rPr>
          <w:bCs/>
          <w:sz w:val="24"/>
        </w:rPr>
        <w:t>ise the data, we have sp</w:t>
      </w:r>
      <w:r w:rsidR="00336EF0" w:rsidRPr="009810CF">
        <w:rPr>
          <w:bCs/>
          <w:sz w:val="24"/>
        </w:rPr>
        <w:t>l</w:t>
      </w:r>
      <w:r w:rsidR="00CF0BEA" w:rsidRPr="009810CF">
        <w:rPr>
          <w:bCs/>
          <w:sz w:val="24"/>
        </w:rPr>
        <w:t>it this section</w:t>
      </w:r>
      <w:r w:rsidR="00F00C5B" w:rsidRPr="009810CF">
        <w:rPr>
          <w:bCs/>
          <w:sz w:val="24"/>
        </w:rPr>
        <w:t xml:space="preserve"> into several categories. First of all, the findings chapter will present demographic data </w:t>
      </w:r>
      <w:r w:rsidR="00CF0BEA" w:rsidRPr="009810CF">
        <w:rPr>
          <w:bCs/>
          <w:sz w:val="24"/>
        </w:rPr>
        <w:t>and description of user-dealer</w:t>
      </w:r>
      <w:r w:rsidRPr="009810CF">
        <w:rPr>
          <w:bCs/>
          <w:sz w:val="24"/>
        </w:rPr>
        <w:t xml:space="preserve"> core characteristics </w:t>
      </w:r>
      <w:r w:rsidR="00F00C5B" w:rsidRPr="009810CF">
        <w:rPr>
          <w:bCs/>
          <w:sz w:val="24"/>
        </w:rPr>
        <w:t xml:space="preserve">including gender, drug use, drug supplied and number of customers. </w:t>
      </w:r>
      <w:r w:rsidR="00CF0BEA" w:rsidRPr="009810CF">
        <w:rPr>
          <w:bCs/>
          <w:sz w:val="24"/>
        </w:rPr>
        <w:t>Having outlined some of the key</w:t>
      </w:r>
      <w:r w:rsidR="00524E13" w:rsidRPr="009810CF">
        <w:rPr>
          <w:bCs/>
          <w:sz w:val="24"/>
        </w:rPr>
        <w:t xml:space="preserve"> supply characteristics of our user-deal</w:t>
      </w:r>
      <w:r w:rsidR="00F00C5B" w:rsidRPr="009810CF">
        <w:rPr>
          <w:bCs/>
          <w:sz w:val="24"/>
        </w:rPr>
        <w:t xml:space="preserve">er sample, </w:t>
      </w:r>
      <w:r w:rsidR="00DD3B59" w:rsidRPr="009810CF">
        <w:rPr>
          <w:bCs/>
          <w:sz w:val="24"/>
        </w:rPr>
        <w:t>it will then offer</w:t>
      </w:r>
      <w:r w:rsidR="00524E13" w:rsidRPr="009810CF">
        <w:rPr>
          <w:bCs/>
          <w:sz w:val="24"/>
        </w:rPr>
        <w:t xml:space="preserve"> user-dealer typologies</w:t>
      </w:r>
      <w:r w:rsidR="0069324A" w:rsidRPr="009810CF">
        <w:rPr>
          <w:bCs/>
          <w:sz w:val="24"/>
        </w:rPr>
        <w:t xml:space="preserve"> that group some of the principle styles of dealing</w:t>
      </w:r>
      <w:r w:rsidR="00CF0BEA" w:rsidRPr="009810CF">
        <w:rPr>
          <w:bCs/>
          <w:sz w:val="24"/>
        </w:rPr>
        <w:t xml:space="preserve"> undertaken by this group</w:t>
      </w:r>
      <w:r w:rsidR="00524E13" w:rsidRPr="009810CF">
        <w:rPr>
          <w:bCs/>
          <w:sz w:val="24"/>
        </w:rPr>
        <w:t>. The typologies outlined were generated through thematic analysis of our research data.</w:t>
      </w:r>
      <w:r w:rsidR="00C67560" w:rsidRPr="009810CF">
        <w:rPr>
          <w:bCs/>
          <w:i/>
          <w:sz w:val="24"/>
        </w:rPr>
        <w:t xml:space="preserve"> </w:t>
      </w:r>
      <w:r w:rsidR="00C67560" w:rsidRPr="009810CF">
        <w:rPr>
          <w:bCs/>
          <w:sz w:val="24"/>
        </w:rPr>
        <w:t xml:space="preserve">Similarly to Kluge (2000), however, attributes essentially similar to those already developed in the literature were noted during the analysis of respondent comments (particularly in regard to nominated buying role). As a result, the production of memos and codes during data analysis were considered sufficiently robust to provide appropriate typologies of user dealer activity. </w:t>
      </w:r>
      <w:r w:rsidR="00524E13" w:rsidRPr="009810CF">
        <w:rPr>
          <w:bCs/>
          <w:sz w:val="24"/>
        </w:rPr>
        <w:t>While the typologies are not offered as an exhaustive list of user-dealer supply behaviours, they broadly explicate what are considered to be the key modes of distribution</w:t>
      </w:r>
      <w:r w:rsidR="00524E13" w:rsidRPr="00524E13">
        <w:rPr>
          <w:bCs/>
          <w:sz w:val="24"/>
        </w:rPr>
        <w:t xml:space="preserve"> identified in this study. As well as delivering an overview of the scale and style of these different types of distribution, there is also some wider discussion of common pathways into these roles.</w:t>
      </w:r>
      <w:r w:rsidR="0069324A">
        <w:rPr>
          <w:bCs/>
          <w:sz w:val="24"/>
        </w:rPr>
        <w:t xml:space="preserve"> Finally,</w:t>
      </w:r>
      <w:r w:rsidR="00E9081D">
        <w:rPr>
          <w:bCs/>
          <w:sz w:val="24"/>
        </w:rPr>
        <w:t xml:space="preserve"> we set out the core themes to emerge from the sample as a whole</w:t>
      </w:r>
      <w:r w:rsidR="00423C9B">
        <w:rPr>
          <w:bCs/>
          <w:sz w:val="24"/>
        </w:rPr>
        <w:t>,</w:t>
      </w:r>
      <w:r w:rsidR="00E9081D">
        <w:rPr>
          <w:bCs/>
          <w:sz w:val="24"/>
        </w:rPr>
        <w:t xml:space="preserve"> </w:t>
      </w:r>
      <w:r w:rsidR="00423C9B">
        <w:rPr>
          <w:bCs/>
          <w:sz w:val="24"/>
        </w:rPr>
        <w:t>including</w:t>
      </w:r>
      <w:r w:rsidR="00E9081D" w:rsidRPr="00E9081D">
        <w:rPr>
          <w:bCs/>
          <w:sz w:val="24"/>
        </w:rPr>
        <w:t>: supply as a way of controlling drug use, user dealing as less harmful and risky than other crimes, addiction and desperation for drugs and ‘using’ the profit.</w:t>
      </w:r>
    </w:p>
    <w:p w:rsidR="00932634" w:rsidRPr="00932634" w:rsidRDefault="00932634" w:rsidP="00932634">
      <w:pPr>
        <w:spacing w:line="360" w:lineRule="auto"/>
        <w:jc w:val="both"/>
        <w:rPr>
          <w:b/>
          <w:bCs/>
          <w:sz w:val="24"/>
        </w:rPr>
      </w:pPr>
      <w:bookmarkStart w:id="1" w:name="_Toc369196385"/>
      <w:r w:rsidRPr="00932634">
        <w:rPr>
          <w:b/>
          <w:bCs/>
          <w:sz w:val="24"/>
        </w:rPr>
        <w:t xml:space="preserve">Doing User-Dealing: </w:t>
      </w:r>
      <w:bookmarkEnd w:id="1"/>
      <w:r w:rsidRPr="00932634">
        <w:rPr>
          <w:b/>
          <w:bCs/>
          <w:sz w:val="24"/>
        </w:rPr>
        <w:t xml:space="preserve">Supplier Characteristics </w:t>
      </w:r>
    </w:p>
    <w:p w:rsidR="00932634" w:rsidRPr="00932634" w:rsidRDefault="00932634" w:rsidP="00DF51D0">
      <w:pPr>
        <w:spacing w:line="360" w:lineRule="auto"/>
        <w:jc w:val="both"/>
        <w:rPr>
          <w:bCs/>
          <w:sz w:val="24"/>
        </w:rPr>
      </w:pPr>
      <w:r w:rsidRPr="00932634">
        <w:rPr>
          <w:bCs/>
          <w:sz w:val="24"/>
        </w:rPr>
        <w:t xml:space="preserve">Previous research has indicated that males have a greater opportunity to purchase drugs compared to females (Storr et al., 2004; Semple et al., 2011) - and with 65% (n=20) of the sample being male compared to 35% (n=10) female, this research presents a </w:t>
      </w:r>
      <w:r w:rsidRPr="0070115D">
        <w:rPr>
          <w:bCs/>
          <w:sz w:val="24"/>
        </w:rPr>
        <w:t xml:space="preserve">gendered sample in line with that. </w:t>
      </w:r>
      <w:r w:rsidR="00E85899" w:rsidRPr="0070115D">
        <w:rPr>
          <w:bCs/>
          <w:sz w:val="24"/>
        </w:rPr>
        <w:t>However, while women were moderately underrepresented in this research, supporting Anderson (2005) and Fleetwood (2013),</w:t>
      </w:r>
      <w:r w:rsidR="000443CD" w:rsidRPr="0070115D">
        <w:rPr>
          <w:bCs/>
          <w:sz w:val="24"/>
        </w:rPr>
        <w:t xml:space="preserve"> this</w:t>
      </w:r>
      <w:r w:rsidR="00CF0BEA">
        <w:rPr>
          <w:bCs/>
          <w:sz w:val="24"/>
        </w:rPr>
        <w:t xml:space="preserve"> particular</w:t>
      </w:r>
      <w:r w:rsidR="000443CD" w:rsidRPr="0070115D">
        <w:rPr>
          <w:bCs/>
          <w:sz w:val="24"/>
        </w:rPr>
        <w:t xml:space="preserve"> drugs market was not simply a man’s world. In fact, the women interviewed described undertaking a number of roles</w:t>
      </w:r>
      <w:r w:rsidR="003A124D" w:rsidRPr="0070115D">
        <w:rPr>
          <w:bCs/>
          <w:sz w:val="24"/>
        </w:rPr>
        <w:t>; these ranged</w:t>
      </w:r>
      <w:r w:rsidR="000443CD" w:rsidRPr="0070115D">
        <w:rPr>
          <w:bCs/>
          <w:sz w:val="24"/>
        </w:rPr>
        <w:t xml:space="preserve"> from </w:t>
      </w:r>
      <w:r w:rsidR="00FB7C11" w:rsidRPr="0070115D">
        <w:rPr>
          <w:bCs/>
          <w:sz w:val="24"/>
        </w:rPr>
        <w:t>‘</w:t>
      </w:r>
      <w:r w:rsidR="000443CD" w:rsidRPr="0070115D">
        <w:rPr>
          <w:bCs/>
          <w:sz w:val="24"/>
        </w:rPr>
        <w:t>nominated buying</w:t>
      </w:r>
      <w:r w:rsidR="00FB7C11" w:rsidRPr="0070115D">
        <w:rPr>
          <w:bCs/>
          <w:sz w:val="24"/>
        </w:rPr>
        <w:t>’</w:t>
      </w:r>
      <w:r w:rsidR="008175B1" w:rsidRPr="0070115D">
        <w:rPr>
          <w:bCs/>
          <w:sz w:val="24"/>
        </w:rPr>
        <w:t>,</w:t>
      </w:r>
      <w:r w:rsidR="000443CD" w:rsidRPr="0070115D">
        <w:rPr>
          <w:bCs/>
          <w:sz w:val="24"/>
        </w:rPr>
        <w:t xml:space="preserve"> to</w:t>
      </w:r>
      <w:r w:rsidR="00FF24D6" w:rsidRPr="0070115D">
        <w:rPr>
          <w:bCs/>
          <w:sz w:val="24"/>
        </w:rPr>
        <w:t xml:space="preserve"> acting as a ‘dealer’s a</w:t>
      </w:r>
      <w:r w:rsidR="00FB7C11" w:rsidRPr="0070115D">
        <w:rPr>
          <w:bCs/>
          <w:sz w:val="24"/>
        </w:rPr>
        <w:t>pprentice’</w:t>
      </w:r>
      <w:r w:rsidR="000C12C0" w:rsidRPr="0070115D">
        <w:rPr>
          <w:bCs/>
          <w:sz w:val="24"/>
        </w:rPr>
        <w:t xml:space="preserve"> (see below)</w:t>
      </w:r>
      <w:r w:rsidR="003A124D" w:rsidRPr="0070115D">
        <w:rPr>
          <w:bCs/>
          <w:sz w:val="24"/>
        </w:rPr>
        <w:t>. Though women in many instances described providing important support to male dealers (</w:t>
      </w:r>
      <w:r w:rsidR="008175B1" w:rsidRPr="0070115D">
        <w:rPr>
          <w:bCs/>
          <w:sz w:val="24"/>
        </w:rPr>
        <w:t>s</w:t>
      </w:r>
      <w:r w:rsidR="003A124D" w:rsidRPr="0070115D">
        <w:rPr>
          <w:bCs/>
          <w:sz w:val="24"/>
        </w:rPr>
        <w:t>ee Anderson</w:t>
      </w:r>
      <w:r w:rsidR="008175B1" w:rsidRPr="0070115D">
        <w:rPr>
          <w:bCs/>
          <w:sz w:val="24"/>
        </w:rPr>
        <w:t>,</w:t>
      </w:r>
      <w:r w:rsidR="003A124D" w:rsidRPr="0070115D">
        <w:rPr>
          <w:bCs/>
          <w:sz w:val="24"/>
        </w:rPr>
        <w:t xml:space="preserve"> 2005), </w:t>
      </w:r>
      <w:r w:rsidR="000C12C0" w:rsidRPr="0070115D">
        <w:rPr>
          <w:bCs/>
          <w:sz w:val="24"/>
        </w:rPr>
        <w:t>they</w:t>
      </w:r>
      <w:r w:rsidR="0070115D">
        <w:rPr>
          <w:bCs/>
          <w:sz w:val="24"/>
        </w:rPr>
        <w:t xml:space="preserve"> also</w:t>
      </w:r>
      <w:r w:rsidR="00FF24D6" w:rsidRPr="0070115D">
        <w:rPr>
          <w:bCs/>
          <w:sz w:val="24"/>
        </w:rPr>
        <w:t xml:space="preserve"> took advantage of this supposedly</w:t>
      </w:r>
      <w:r w:rsidR="000C12C0" w:rsidRPr="0070115D">
        <w:rPr>
          <w:bCs/>
          <w:sz w:val="24"/>
        </w:rPr>
        <w:t xml:space="preserve"> gendered economy through selling to other women and taking on risky transactions to protect their partners.</w:t>
      </w:r>
      <w:r w:rsidR="003A124D" w:rsidRPr="0070115D">
        <w:rPr>
          <w:bCs/>
          <w:sz w:val="24"/>
        </w:rPr>
        <w:t xml:space="preserve"> </w:t>
      </w:r>
      <w:r w:rsidRPr="0070115D">
        <w:rPr>
          <w:bCs/>
          <w:sz w:val="24"/>
        </w:rPr>
        <w:t>Th</w:t>
      </w:r>
      <w:r w:rsidRPr="00932634">
        <w:rPr>
          <w:bCs/>
          <w:sz w:val="24"/>
        </w:rPr>
        <w:t>e amount of heroin and crack cocaine consumed by user-dealers was characterised by enormous variance. A typ</w:t>
      </w:r>
      <w:r w:rsidR="008175B1">
        <w:rPr>
          <w:bCs/>
          <w:sz w:val="24"/>
        </w:rPr>
        <w:t>ical response when questioned regarding</w:t>
      </w:r>
      <w:r w:rsidRPr="00932634">
        <w:rPr>
          <w:bCs/>
          <w:sz w:val="24"/>
        </w:rPr>
        <w:t xml:space="preserve"> how much heroin or crack would be used on a particular day was</w:t>
      </w:r>
      <w:r w:rsidR="00106B11">
        <w:rPr>
          <w:bCs/>
          <w:sz w:val="24"/>
        </w:rPr>
        <w:t>,</w:t>
      </w:r>
      <w:r w:rsidRPr="00932634">
        <w:rPr>
          <w:bCs/>
          <w:sz w:val="24"/>
        </w:rPr>
        <w:t xml:space="preserve"> ‘as much as possible’ (Lisa). More precisely, respondents were most likely to use three £10 bags of heroin per day (</w:t>
      </w:r>
      <w:r w:rsidR="00DF51D0">
        <w:rPr>
          <w:bCs/>
          <w:sz w:val="24"/>
        </w:rPr>
        <w:t>a bag was</w:t>
      </w:r>
      <w:r w:rsidR="008175B1">
        <w:rPr>
          <w:bCs/>
          <w:sz w:val="24"/>
        </w:rPr>
        <w:t xml:space="preserve"> prevalently </w:t>
      </w:r>
      <w:r w:rsidR="00DF51D0">
        <w:rPr>
          <w:bCs/>
          <w:sz w:val="24"/>
        </w:rPr>
        <w:t>estimated as containing 0.2g)</w:t>
      </w:r>
      <w:r w:rsidRPr="00932634">
        <w:rPr>
          <w:bCs/>
          <w:sz w:val="24"/>
        </w:rPr>
        <w:t xml:space="preserve">, equating to around 0.6g. Respondents who described having more serious or chaotic habits reported using up to an eighth (3.5g) of heroin a </w:t>
      </w:r>
      <w:r w:rsidRPr="0070115D">
        <w:rPr>
          <w:bCs/>
          <w:sz w:val="24"/>
        </w:rPr>
        <w:t xml:space="preserve">day. </w:t>
      </w:r>
      <w:r w:rsidR="00DF51D0" w:rsidRPr="0070115D">
        <w:rPr>
          <w:bCs/>
          <w:sz w:val="24"/>
        </w:rPr>
        <w:t>Addicted crack cocaine users reported using</w:t>
      </w:r>
      <w:r w:rsidRPr="0070115D">
        <w:rPr>
          <w:bCs/>
          <w:sz w:val="24"/>
        </w:rPr>
        <w:t xml:space="preserve"> one or two rocks of crack</w:t>
      </w:r>
      <w:r w:rsidR="00DF51D0" w:rsidRPr="0070115D">
        <w:rPr>
          <w:bCs/>
          <w:sz w:val="24"/>
        </w:rPr>
        <w:t xml:space="preserve"> per day</w:t>
      </w:r>
      <w:r w:rsidR="003A7113" w:rsidRPr="0070115D">
        <w:rPr>
          <w:bCs/>
          <w:sz w:val="24"/>
        </w:rPr>
        <w:t xml:space="preserve">. Crack was </w:t>
      </w:r>
      <w:r w:rsidRPr="0070115D">
        <w:rPr>
          <w:bCs/>
          <w:sz w:val="24"/>
        </w:rPr>
        <w:t xml:space="preserve">most commonly </w:t>
      </w:r>
      <w:r w:rsidR="003A7113" w:rsidRPr="0070115D">
        <w:rPr>
          <w:bCs/>
          <w:sz w:val="24"/>
        </w:rPr>
        <w:t>valued at £20 per rock, a notably high</w:t>
      </w:r>
      <w:r w:rsidR="00D10083" w:rsidRPr="0070115D">
        <w:rPr>
          <w:bCs/>
          <w:sz w:val="24"/>
        </w:rPr>
        <w:t xml:space="preserve">er price than observed by the </w:t>
      </w:r>
      <w:r w:rsidR="007A3884" w:rsidRPr="0070115D">
        <w:rPr>
          <w:bCs/>
          <w:sz w:val="24"/>
        </w:rPr>
        <w:t>Independent Drug Monitoring Unit (</w:t>
      </w:r>
      <w:r w:rsidR="00D10083" w:rsidRPr="0070115D">
        <w:rPr>
          <w:bCs/>
          <w:sz w:val="24"/>
        </w:rPr>
        <w:t>I</w:t>
      </w:r>
      <w:r w:rsidR="003A7113" w:rsidRPr="0070115D">
        <w:rPr>
          <w:bCs/>
          <w:sz w:val="24"/>
        </w:rPr>
        <w:t>D</w:t>
      </w:r>
      <w:r w:rsidR="00D10083" w:rsidRPr="0070115D">
        <w:rPr>
          <w:bCs/>
          <w:sz w:val="24"/>
        </w:rPr>
        <w:t>M</w:t>
      </w:r>
      <w:r w:rsidR="003A7113" w:rsidRPr="0070115D">
        <w:rPr>
          <w:bCs/>
          <w:sz w:val="24"/>
        </w:rPr>
        <w:t>U</w:t>
      </w:r>
      <w:r w:rsidR="007A3884" w:rsidRPr="0070115D">
        <w:rPr>
          <w:bCs/>
          <w:sz w:val="24"/>
        </w:rPr>
        <w:t>)</w:t>
      </w:r>
      <w:r w:rsidR="00084839" w:rsidRPr="0070115D">
        <w:rPr>
          <w:bCs/>
          <w:sz w:val="24"/>
        </w:rPr>
        <w:t xml:space="preserve"> in 2011</w:t>
      </w:r>
      <w:r w:rsidR="00011245">
        <w:rPr>
          <w:bCs/>
          <w:sz w:val="24"/>
        </w:rPr>
        <w:t xml:space="preserve"> but consistent with other nearby towns/cities in the South West of England </w:t>
      </w:r>
      <w:r w:rsidR="00106B11">
        <w:rPr>
          <w:bCs/>
          <w:sz w:val="24"/>
        </w:rPr>
        <w:t xml:space="preserve">(this was perhaps </w:t>
      </w:r>
      <w:r w:rsidR="00D10083" w:rsidRPr="0070115D">
        <w:rPr>
          <w:bCs/>
          <w:sz w:val="24"/>
        </w:rPr>
        <w:t>related to the relative preference for</w:t>
      </w:r>
      <w:r w:rsidR="003A7113" w:rsidRPr="0070115D">
        <w:rPr>
          <w:bCs/>
          <w:sz w:val="24"/>
        </w:rPr>
        <w:t xml:space="preserve"> heroin in this </w:t>
      </w:r>
      <w:r w:rsidR="00106B11">
        <w:rPr>
          <w:bCs/>
          <w:sz w:val="24"/>
        </w:rPr>
        <w:t xml:space="preserve">region – see </w:t>
      </w:r>
      <w:r w:rsidR="00581079" w:rsidRPr="0070115D">
        <w:rPr>
          <w:bCs/>
          <w:sz w:val="24"/>
        </w:rPr>
        <w:t>Coomber et al., 201</w:t>
      </w:r>
      <w:r w:rsidR="00C42D85" w:rsidRPr="0070115D">
        <w:rPr>
          <w:bCs/>
          <w:sz w:val="24"/>
        </w:rPr>
        <w:t>4)</w:t>
      </w:r>
      <w:r w:rsidR="00AB22AB" w:rsidRPr="0070115D">
        <w:rPr>
          <w:bCs/>
          <w:sz w:val="24"/>
        </w:rPr>
        <w:t>.</w:t>
      </w:r>
      <w:r w:rsidRPr="0070115D">
        <w:rPr>
          <w:bCs/>
          <w:sz w:val="24"/>
        </w:rPr>
        <w:t xml:space="preserve"> The average age for first user-dealer experience ranged from 17-38, but on average, similarl</w:t>
      </w:r>
      <w:r w:rsidRPr="00932634">
        <w:rPr>
          <w:bCs/>
          <w:sz w:val="24"/>
        </w:rPr>
        <w:t xml:space="preserve">y to the findings of May et al., (2005), respondents were found to be 22 years of age when they first supplied a drug to support their addiction. Suppliers estimated that the average number of customers to whom they supplied was 12. Notably, all respondents described the </w:t>
      </w:r>
      <w:r w:rsidRPr="00932634">
        <w:rPr>
          <w:bCs/>
          <w:i/>
          <w:iCs/>
          <w:sz w:val="24"/>
        </w:rPr>
        <w:t>primary substance for supply as the drug they were addicted to</w:t>
      </w:r>
      <w:r w:rsidRPr="00932634">
        <w:rPr>
          <w:bCs/>
          <w:sz w:val="24"/>
        </w:rPr>
        <w:t>. Although a small number of respondents reported the isolated and opportunistic supply of drugs such as ecstasy and cannabis, without exception, user-dealers were found to be supplying the drug they use</w:t>
      </w:r>
      <w:r w:rsidR="008175B1">
        <w:rPr>
          <w:bCs/>
          <w:sz w:val="24"/>
        </w:rPr>
        <w:t>d</w:t>
      </w:r>
      <w:r w:rsidRPr="00932634">
        <w:rPr>
          <w:bCs/>
          <w:sz w:val="24"/>
        </w:rPr>
        <w:t xml:space="preserve">. When questioned regarding their experiences of the proportions of user-dealers within the drug market, respondents were unanimous in stating that user-dealing was rife. Respondents reported the user-dealer group as dominating the heroin and crack cocaine market </w:t>
      </w:r>
      <w:r w:rsidR="008175B1">
        <w:rPr>
          <w:bCs/>
          <w:sz w:val="24"/>
        </w:rPr>
        <w:t xml:space="preserve">in their locale </w:t>
      </w:r>
      <w:r w:rsidRPr="00932634">
        <w:rPr>
          <w:bCs/>
          <w:sz w:val="24"/>
        </w:rPr>
        <w:t>(at street level), suggesting that user-dealing represented an activity in which most addicts had participated:</w:t>
      </w:r>
    </w:p>
    <w:p w:rsidR="00932634" w:rsidRPr="00932634" w:rsidRDefault="00932634" w:rsidP="00932634">
      <w:pPr>
        <w:spacing w:line="240" w:lineRule="auto"/>
        <w:ind w:left="567" w:right="567"/>
        <w:jc w:val="both"/>
        <w:rPr>
          <w:bCs/>
          <w:sz w:val="24"/>
        </w:rPr>
      </w:pPr>
      <w:r w:rsidRPr="00932634">
        <w:rPr>
          <w:bCs/>
          <w:sz w:val="24"/>
        </w:rPr>
        <w:t xml:space="preserve">I think most people get involved in supply in some way, even if it’s just a case of them seeking out other people [to purchase drugs] for those without contacts. So they could, by going off and scoring for them, they could get some money </w:t>
      </w:r>
      <w:r w:rsidR="008175B1">
        <w:rPr>
          <w:bCs/>
          <w:sz w:val="24"/>
        </w:rPr>
        <w:t>off them…or…gear. Most addicts…</w:t>
      </w:r>
      <w:r w:rsidRPr="00932634">
        <w:rPr>
          <w:bCs/>
          <w:sz w:val="24"/>
        </w:rPr>
        <w:t>that I’ve come across, would have done that. Even if it wasn’t a regular thing, they would have picked up the chance to do that…</w:t>
      </w:r>
    </w:p>
    <w:p w:rsidR="00932634" w:rsidRPr="00932634" w:rsidRDefault="00932634" w:rsidP="00932634">
      <w:pPr>
        <w:spacing w:line="360" w:lineRule="auto"/>
        <w:ind w:firstLine="567"/>
        <w:jc w:val="both"/>
        <w:rPr>
          <w:bCs/>
          <w:sz w:val="24"/>
        </w:rPr>
      </w:pPr>
      <w:r w:rsidRPr="00932634">
        <w:rPr>
          <w:bCs/>
          <w:i/>
          <w:iCs/>
          <w:sz w:val="24"/>
        </w:rPr>
        <w:t xml:space="preserve">Dean </w:t>
      </w:r>
      <w:r w:rsidRPr="00932634">
        <w:rPr>
          <w:bCs/>
          <w:sz w:val="24"/>
        </w:rPr>
        <w:t>(48),</w:t>
      </w:r>
      <w:r w:rsidRPr="00932634">
        <w:rPr>
          <w:bCs/>
          <w:i/>
          <w:iCs/>
          <w:sz w:val="24"/>
        </w:rPr>
        <w:t xml:space="preserve"> </w:t>
      </w:r>
      <w:r w:rsidRPr="00932634">
        <w:rPr>
          <w:bCs/>
          <w:sz w:val="24"/>
        </w:rPr>
        <w:t>crack and heroin user</w:t>
      </w:r>
    </w:p>
    <w:p w:rsidR="00932634" w:rsidRPr="005B361E" w:rsidRDefault="00932634" w:rsidP="00932634">
      <w:pPr>
        <w:spacing w:line="360" w:lineRule="auto"/>
        <w:jc w:val="both"/>
        <w:rPr>
          <w:bCs/>
          <w:sz w:val="24"/>
        </w:rPr>
      </w:pPr>
      <w:r w:rsidRPr="00932634">
        <w:rPr>
          <w:bCs/>
          <w:sz w:val="24"/>
        </w:rPr>
        <w:t>This finding supports the conclusions of previous research (see De Beck et al., 2007; Jaco</w:t>
      </w:r>
      <w:r w:rsidR="00B42BF5">
        <w:rPr>
          <w:bCs/>
          <w:sz w:val="24"/>
        </w:rPr>
        <w:t>bs, 1999; Johnson et al., 1995) which advocate</w:t>
      </w:r>
      <w:r w:rsidR="00B42BF5" w:rsidRPr="00932634">
        <w:rPr>
          <w:bCs/>
          <w:sz w:val="24"/>
        </w:rPr>
        <w:t xml:space="preserve"> </w:t>
      </w:r>
      <w:r w:rsidR="00B42BF5">
        <w:rPr>
          <w:bCs/>
          <w:sz w:val="24"/>
        </w:rPr>
        <w:t>illicit drug sales as</w:t>
      </w:r>
      <w:r w:rsidRPr="00932634">
        <w:rPr>
          <w:bCs/>
          <w:sz w:val="24"/>
        </w:rPr>
        <w:t xml:space="preserve"> one of the most prevalent mean</w:t>
      </w:r>
      <w:r w:rsidR="00B42BF5">
        <w:rPr>
          <w:bCs/>
          <w:sz w:val="24"/>
        </w:rPr>
        <w:t>s of generating an income for purchasing</w:t>
      </w:r>
      <w:r w:rsidRPr="00932634">
        <w:rPr>
          <w:bCs/>
          <w:sz w:val="24"/>
        </w:rPr>
        <w:t xml:space="preserve"> drugs.</w:t>
      </w:r>
      <w:r w:rsidRPr="00932634">
        <w:rPr>
          <w:bCs/>
          <w:color w:val="FF0000"/>
          <w:sz w:val="24"/>
        </w:rPr>
        <w:t xml:space="preserve"> </w:t>
      </w:r>
      <w:r w:rsidRPr="00932634">
        <w:rPr>
          <w:bCs/>
          <w:sz w:val="24"/>
        </w:rPr>
        <w:t xml:space="preserve">Of the user-dealer sample, 64% described their customer base as being made up of individuals described as ‘acquaintances’ or more broadly, other </w:t>
      </w:r>
      <w:r w:rsidR="00B42BF5">
        <w:rPr>
          <w:bCs/>
          <w:sz w:val="24"/>
        </w:rPr>
        <w:t>‘</w:t>
      </w:r>
      <w:r w:rsidRPr="00932634">
        <w:rPr>
          <w:bCs/>
          <w:sz w:val="24"/>
        </w:rPr>
        <w:t>known</w:t>
      </w:r>
      <w:r w:rsidR="00B42BF5">
        <w:rPr>
          <w:bCs/>
          <w:sz w:val="24"/>
        </w:rPr>
        <w:t>’</w:t>
      </w:r>
      <w:r w:rsidRPr="00932634">
        <w:rPr>
          <w:bCs/>
          <w:sz w:val="24"/>
        </w:rPr>
        <w:t xml:space="preserve"> heroin/crack cocaine users. 36% of respondents described drug receivers as </w:t>
      </w:r>
      <w:r w:rsidR="00B42BF5">
        <w:rPr>
          <w:bCs/>
          <w:sz w:val="24"/>
        </w:rPr>
        <w:t>‘</w:t>
      </w:r>
      <w:r w:rsidRPr="00932634">
        <w:rPr>
          <w:bCs/>
          <w:sz w:val="24"/>
        </w:rPr>
        <w:t>friends</w:t>
      </w:r>
      <w:r w:rsidR="00B42BF5">
        <w:rPr>
          <w:bCs/>
          <w:sz w:val="24"/>
        </w:rPr>
        <w:t>’</w:t>
      </w:r>
      <w:r w:rsidRPr="00932634">
        <w:rPr>
          <w:bCs/>
          <w:sz w:val="24"/>
        </w:rPr>
        <w:t xml:space="preserve"> and there were no reports of respondents </w:t>
      </w:r>
      <w:r w:rsidR="00B42BF5">
        <w:rPr>
          <w:bCs/>
          <w:sz w:val="24"/>
        </w:rPr>
        <w:t>attempting to sell</w:t>
      </w:r>
      <w:r w:rsidRPr="00932634">
        <w:rPr>
          <w:bCs/>
          <w:sz w:val="24"/>
        </w:rPr>
        <w:t xml:space="preserve"> drugs to strangers. Regular custom was </w:t>
      </w:r>
      <w:r w:rsidRPr="005B361E">
        <w:rPr>
          <w:bCs/>
          <w:sz w:val="24"/>
        </w:rPr>
        <w:t xml:space="preserve">most commonly obtained through introductions from existing receivers of drugs. </w:t>
      </w:r>
    </w:p>
    <w:p w:rsidR="00932634" w:rsidRPr="00932634" w:rsidRDefault="00932634" w:rsidP="00932634">
      <w:pPr>
        <w:spacing w:line="360" w:lineRule="auto"/>
        <w:jc w:val="both"/>
        <w:rPr>
          <w:b/>
          <w:sz w:val="24"/>
        </w:rPr>
      </w:pPr>
      <w:r w:rsidRPr="005B361E">
        <w:rPr>
          <w:b/>
          <w:sz w:val="24"/>
        </w:rPr>
        <w:t>User-Dealer Typologies</w:t>
      </w:r>
    </w:p>
    <w:p w:rsidR="00932634" w:rsidRPr="00932634" w:rsidRDefault="00932634" w:rsidP="00932634">
      <w:pPr>
        <w:spacing w:line="360" w:lineRule="auto"/>
        <w:jc w:val="both"/>
        <w:rPr>
          <w:b/>
          <w:bCs/>
          <w:sz w:val="24"/>
        </w:rPr>
      </w:pPr>
      <w:bookmarkStart w:id="2" w:name="_Toc369196387"/>
      <w:r w:rsidRPr="00932634">
        <w:rPr>
          <w:b/>
          <w:bCs/>
          <w:sz w:val="24"/>
        </w:rPr>
        <w:t>‘The Dealer’s Apprentice’</w:t>
      </w:r>
      <w:bookmarkEnd w:id="2"/>
    </w:p>
    <w:p w:rsidR="00932634" w:rsidRPr="00932634" w:rsidRDefault="00932634" w:rsidP="00932634">
      <w:pPr>
        <w:spacing w:line="360" w:lineRule="auto"/>
        <w:jc w:val="both"/>
        <w:rPr>
          <w:bCs/>
          <w:sz w:val="24"/>
        </w:rPr>
      </w:pPr>
      <w:r w:rsidRPr="00932634">
        <w:rPr>
          <w:bCs/>
          <w:sz w:val="24"/>
        </w:rPr>
        <w:t>The ‘dealer’s apprentice’ refers to a drug user whose journey into supply is a result of a close working relationship with a commercially motivated ‘dealer’. This supplier is effectively employed by a commercial dealer, receiving a ‘weight’ (typically an ounce) of crack cocaine or heroin to sell and in return, gaining financial capital or a ‘cut’ of the drugs as payment for their supply labour and risk. The distinctive aspect of this mode of supply relates to an arrangement where the commercial dealer will provide an initial quantity of drugs ‘</w:t>
      </w:r>
      <w:r w:rsidRPr="00932634">
        <w:rPr>
          <w:bCs/>
          <w:i/>
          <w:sz w:val="24"/>
        </w:rPr>
        <w:t>on tick’</w:t>
      </w:r>
      <w:r w:rsidRPr="00932634">
        <w:rPr>
          <w:bCs/>
          <w:sz w:val="24"/>
        </w:rPr>
        <w:t xml:space="preserve"> (on credit) to the ‘dealer’s apprentice’. This is always based on the proviso that payment for the substance will be returned latterly after sale of the drugs. Largely consistent with Small et al.’s (2013) ‘freelancer’, the attraction for becoming involved in this mode of supply was associated with the fact that the ‘dealer’s apprentice’ would not have to </w:t>
      </w:r>
      <w:r w:rsidRPr="00932634">
        <w:rPr>
          <w:bCs/>
          <w:i/>
          <w:iCs/>
          <w:sz w:val="24"/>
        </w:rPr>
        <w:t>initially</w:t>
      </w:r>
      <w:r w:rsidRPr="00932634">
        <w:rPr>
          <w:bCs/>
          <w:sz w:val="24"/>
        </w:rPr>
        <w:t xml:space="preserve"> fund the weight of drugs that they would then go on to sell. A key theme related to the activity of the ‘dealer’s apprentice’ was the level of control that the dealer who ‘lays on’ (initially provides drugs for free) </w:t>
      </w:r>
      <w:r w:rsidR="00D249BF">
        <w:rPr>
          <w:bCs/>
          <w:sz w:val="24"/>
        </w:rPr>
        <w:t xml:space="preserve">has </w:t>
      </w:r>
      <w:r w:rsidRPr="00932634">
        <w:rPr>
          <w:bCs/>
          <w:sz w:val="24"/>
        </w:rPr>
        <w:t>over the user-dealer. Rather than being involved in an independent operation, the ‘dealer’s apprentice’ concept captures the importance of the commercial deale</w:t>
      </w:r>
      <w:r w:rsidR="00D249BF">
        <w:rPr>
          <w:bCs/>
          <w:sz w:val="24"/>
        </w:rPr>
        <w:t xml:space="preserve">r, and their input in: 1. </w:t>
      </w:r>
      <w:r w:rsidRPr="00932634">
        <w:rPr>
          <w:bCs/>
          <w:sz w:val="24"/>
        </w:rPr>
        <w:t xml:space="preserve">providing the details of potential buyers, </w:t>
      </w:r>
      <w:r w:rsidR="00D249BF">
        <w:rPr>
          <w:bCs/>
          <w:sz w:val="24"/>
        </w:rPr>
        <w:t xml:space="preserve">2. </w:t>
      </w:r>
      <w:r w:rsidRPr="00932634">
        <w:rPr>
          <w:bCs/>
          <w:sz w:val="24"/>
        </w:rPr>
        <w:t>providing instruction in how best to sell and</w:t>
      </w:r>
      <w:r w:rsidR="00D249BF">
        <w:rPr>
          <w:bCs/>
          <w:sz w:val="24"/>
        </w:rPr>
        <w:t xml:space="preserve"> 3.</w:t>
      </w:r>
      <w:r w:rsidRPr="00932634">
        <w:rPr>
          <w:bCs/>
          <w:sz w:val="24"/>
        </w:rPr>
        <w:t xml:space="preserve"> their fundamental position as the owner of the substances the user-dealer sells. Several respondents described a scenario where they were regularly in the debt of their dealer and in this sense, were drawn</w:t>
      </w:r>
      <w:r w:rsidR="00106B11">
        <w:rPr>
          <w:bCs/>
          <w:sz w:val="24"/>
        </w:rPr>
        <w:t xml:space="preserve"> further</w:t>
      </w:r>
      <w:r w:rsidRPr="00932634">
        <w:rPr>
          <w:bCs/>
          <w:sz w:val="24"/>
        </w:rPr>
        <w:t xml:space="preserve"> into user-dealer supply because of the need to satisfy their drug habi</w:t>
      </w:r>
      <w:r w:rsidR="00CD6F8B">
        <w:rPr>
          <w:bCs/>
          <w:sz w:val="24"/>
        </w:rPr>
        <w:t>t and pay their supplier back:</w:t>
      </w:r>
    </w:p>
    <w:p w:rsidR="00932634" w:rsidRPr="00932634" w:rsidRDefault="00932634" w:rsidP="00932634">
      <w:pPr>
        <w:spacing w:line="240" w:lineRule="auto"/>
        <w:ind w:left="567" w:right="567"/>
        <w:jc w:val="both"/>
        <w:rPr>
          <w:bCs/>
          <w:sz w:val="24"/>
        </w:rPr>
      </w:pPr>
      <w:r w:rsidRPr="00932634">
        <w:rPr>
          <w:bCs/>
          <w:sz w:val="24"/>
        </w:rPr>
        <w:t>The initial thing for me you know, was get it laid on, so then you’re talking a couple of grams, you know…then you get a bit of trust, you know. You see the thing with heroin is, I don’t know who you’ve been talking to, but this is my experience, you’ve got these goals, you set these goals for yourself…so if you lay me on 5 grams you know, and I make this amount of money. And then you sit down with the dealer and he says ‘and yeah, when you’re selling ten grams you’ll be able to pay me back and you’ll be able to put your own money in’. But it never gets to there….it never…I’ve not known a person yet who started off the way I did [selling to keep your own habit going], you know, who’s actually managed to achieve that not owing the dealer.</w:t>
      </w:r>
    </w:p>
    <w:p w:rsidR="00932634" w:rsidRPr="00932634" w:rsidRDefault="00932634" w:rsidP="00932634">
      <w:pPr>
        <w:spacing w:line="360" w:lineRule="auto"/>
        <w:ind w:firstLine="567"/>
        <w:jc w:val="both"/>
        <w:rPr>
          <w:bCs/>
          <w:sz w:val="24"/>
        </w:rPr>
      </w:pPr>
      <w:r w:rsidRPr="00932634">
        <w:rPr>
          <w:bCs/>
          <w:i/>
          <w:iCs/>
          <w:sz w:val="24"/>
        </w:rPr>
        <w:t xml:space="preserve">Ed </w:t>
      </w:r>
      <w:r w:rsidRPr="00932634">
        <w:rPr>
          <w:bCs/>
          <w:sz w:val="24"/>
        </w:rPr>
        <w:t>(52), ex-heroin user</w:t>
      </w:r>
    </w:p>
    <w:p w:rsidR="00932634" w:rsidRPr="00932634" w:rsidRDefault="00932634" w:rsidP="00932634">
      <w:pPr>
        <w:spacing w:line="360" w:lineRule="auto"/>
        <w:jc w:val="both"/>
        <w:rPr>
          <w:bCs/>
          <w:sz w:val="24"/>
        </w:rPr>
      </w:pPr>
      <w:r w:rsidRPr="00932634">
        <w:rPr>
          <w:bCs/>
          <w:sz w:val="24"/>
        </w:rPr>
        <w:t>As the narrative suggests, the process of owing a commercial supplier, whilst also being in possession of a large quantity of drugs, can be problematic for the user-dealer. The close proximity to</w:t>
      </w:r>
      <w:r w:rsidR="00FB10C6">
        <w:rPr>
          <w:bCs/>
          <w:sz w:val="24"/>
        </w:rPr>
        <w:t xml:space="preserve"> crack or heroin, which is later</w:t>
      </w:r>
      <w:r w:rsidRPr="00932634">
        <w:rPr>
          <w:bCs/>
          <w:sz w:val="24"/>
        </w:rPr>
        <w:t xml:space="preserve"> relayed as a positive aspect of participating in supply, also provides further temptation for the addict </w:t>
      </w:r>
      <w:r w:rsidR="006007CC">
        <w:rPr>
          <w:bCs/>
          <w:sz w:val="24"/>
        </w:rPr>
        <w:t>to use quantities of heroin or crack</w:t>
      </w:r>
      <w:r w:rsidRPr="00932634">
        <w:rPr>
          <w:bCs/>
          <w:sz w:val="24"/>
        </w:rPr>
        <w:t xml:space="preserve"> that are intended for sale. Elaborating on this theme, respondents described how succumbing to temptation and using the </w:t>
      </w:r>
      <w:r w:rsidR="00FB10C6">
        <w:rPr>
          <w:bCs/>
          <w:sz w:val="24"/>
        </w:rPr>
        <w:t>drugs they have on consignment</w:t>
      </w:r>
      <w:r w:rsidRPr="00932634">
        <w:rPr>
          <w:bCs/>
          <w:sz w:val="24"/>
        </w:rPr>
        <w:t xml:space="preserve"> often leads to a ‘dangerous’ cycle. Here, respondents described being forced to deal larger and larger quantities of drugs in order to raise money to repay their increasing debt to commercial dealers.     </w:t>
      </w:r>
    </w:p>
    <w:p w:rsidR="00932634" w:rsidRPr="00932634" w:rsidRDefault="00932634" w:rsidP="00932634">
      <w:pPr>
        <w:spacing w:line="360" w:lineRule="auto"/>
        <w:jc w:val="both"/>
        <w:rPr>
          <w:b/>
          <w:bCs/>
          <w:sz w:val="24"/>
        </w:rPr>
      </w:pPr>
      <w:bookmarkStart w:id="3" w:name="_Toc369196388"/>
      <w:r w:rsidRPr="00932634">
        <w:rPr>
          <w:b/>
          <w:bCs/>
          <w:sz w:val="24"/>
        </w:rPr>
        <w:t>‘The Opportunist’</w:t>
      </w:r>
      <w:bookmarkEnd w:id="3"/>
    </w:p>
    <w:p w:rsidR="00932634" w:rsidRPr="00932634" w:rsidRDefault="00932634" w:rsidP="00932634">
      <w:pPr>
        <w:spacing w:line="360" w:lineRule="auto"/>
        <w:jc w:val="both"/>
        <w:rPr>
          <w:bCs/>
          <w:sz w:val="24"/>
        </w:rPr>
      </w:pPr>
      <w:r w:rsidRPr="00932634">
        <w:rPr>
          <w:bCs/>
          <w:sz w:val="24"/>
        </w:rPr>
        <w:t>The ‘opportunist’ can be considered as similar to the ‘dealer’s apprentice’, in the sense that they may also acquire a substantial quantity of heroin or crack cocaine for distribution. However, in contrast, this typology differs in the sense that there is not a sustained relationship between the ‘opportunist’ and the supplier of the substance. Therefore, as a result of this, the supply transaction is largely considered a ‘one off’ by the individual in question. The ‘opportunist’</w:t>
      </w:r>
      <w:r w:rsidR="00FB10C6">
        <w:rPr>
          <w:bCs/>
          <w:sz w:val="24"/>
        </w:rPr>
        <w:t xml:space="preserve"> user-dealer</w:t>
      </w:r>
      <w:r w:rsidRPr="00932634">
        <w:rPr>
          <w:bCs/>
          <w:sz w:val="24"/>
        </w:rPr>
        <w:t xml:space="preserve"> was most popularly characterised as someone, who on hearing of a chance to buy a weight of heroin or crack cocaine, would take this opportunity as an alternative to other illegitimate ways of funding their habit, such as </w:t>
      </w:r>
      <w:r w:rsidR="006A2C31">
        <w:rPr>
          <w:bCs/>
          <w:sz w:val="24"/>
        </w:rPr>
        <w:t xml:space="preserve">shoplifting, grafting, </w:t>
      </w:r>
      <w:r w:rsidRPr="00932634">
        <w:rPr>
          <w:bCs/>
          <w:sz w:val="24"/>
        </w:rPr>
        <w:t>theft or burglary. This typology also includes users, who on receipt of their prescription of heroin substitutes (such as methadone and Subutex) and other medications (benzodiazepines, notably Diazepam), would periodically supply them to other known users and use this revenue to buy heroin or crack. The opportunist role also encompasses ‘giro junkies’ (Hammersley and Reid, 2002), suppliers described by respondents as individuals who save up their state benefits in order to buy a larger quantity of drugs and distribute them. Similarly to the ‘nominated buyer’</w:t>
      </w:r>
      <w:r w:rsidR="00FE0F08">
        <w:rPr>
          <w:bCs/>
          <w:sz w:val="24"/>
        </w:rPr>
        <w:t xml:space="preserve"> (see below)</w:t>
      </w:r>
      <w:r w:rsidRPr="00932634">
        <w:rPr>
          <w:bCs/>
          <w:sz w:val="24"/>
        </w:rPr>
        <w:t xml:space="preserve">, once the ‘opportunist’ had learned that this supply activity offered a viable way of acquiring their drug of addiction, the data was suggestive of the idea that they </w:t>
      </w:r>
      <w:r w:rsidR="00FB10C6">
        <w:rPr>
          <w:bCs/>
          <w:sz w:val="24"/>
        </w:rPr>
        <w:t xml:space="preserve">may </w:t>
      </w:r>
      <w:r w:rsidRPr="00932634">
        <w:rPr>
          <w:bCs/>
          <w:sz w:val="24"/>
        </w:rPr>
        <w:t>be more likely to partake again, should the opportunity rise:</w:t>
      </w:r>
    </w:p>
    <w:p w:rsidR="00932634" w:rsidRPr="00932634" w:rsidRDefault="00932634" w:rsidP="00932634">
      <w:pPr>
        <w:spacing w:line="240" w:lineRule="auto"/>
        <w:ind w:left="567" w:right="567"/>
        <w:jc w:val="both"/>
        <w:rPr>
          <w:bCs/>
          <w:sz w:val="24"/>
        </w:rPr>
      </w:pPr>
      <w:r w:rsidRPr="00932634">
        <w:rPr>
          <w:bCs/>
          <w:sz w:val="24"/>
        </w:rPr>
        <w:t>To be truthful I think I just drifted into it, because like one day, a mate of mine was selling weights and got a large amount of gear and started selling weights and I just started turning it over, do you know what I mean? And on the second time, when I had the money, I’d find someone that I know and I’d work my way up from an eighth to a quarter.</w:t>
      </w:r>
    </w:p>
    <w:p w:rsidR="00932634" w:rsidRPr="00932634" w:rsidRDefault="00932634" w:rsidP="00932634">
      <w:pPr>
        <w:spacing w:line="240" w:lineRule="auto"/>
        <w:ind w:left="567" w:right="567"/>
        <w:jc w:val="both"/>
        <w:rPr>
          <w:bCs/>
          <w:sz w:val="24"/>
        </w:rPr>
      </w:pPr>
      <w:r w:rsidRPr="00932634">
        <w:rPr>
          <w:bCs/>
          <w:i/>
          <w:iCs/>
          <w:sz w:val="24"/>
        </w:rPr>
        <w:t xml:space="preserve">Tony </w:t>
      </w:r>
      <w:r w:rsidRPr="00932634">
        <w:rPr>
          <w:bCs/>
          <w:sz w:val="24"/>
        </w:rPr>
        <w:t>(43), heroin user</w:t>
      </w:r>
    </w:p>
    <w:p w:rsidR="00932634" w:rsidRPr="00932634" w:rsidRDefault="00932634" w:rsidP="00932634">
      <w:pPr>
        <w:spacing w:line="360" w:lineRule="auto"/>
        <w:jc w:val="both"/>
        <w:rPr>
          <w:bCs/>
          <w:sz w:val="24"/>
        </w:rPr>
      </w:pPr>
      <w:r w:rsidRPr="00932634">
        <w:rPr>
          <w:bCs/>
          <w:sz w:val="24"/>
        </w:rPr>
        <w:t>While many respondents (n=17) described becoming involved in opportunity selling at some stage of their drug use careers, it should also be noted that a few of those interviewed had taken similar opportunities to buy weights, but were unsuccessful in their distribution of the substance. These individuals attributed their relative ‘failure’ in supply to a lack of know-how and ‘experience in drug selling’. Unsuccessful experiences were associated with the difficulties of managing weights, finances and relations with customers; furthermore, these respondents also described struggling with self-restraint when surrounded by large quantities of heroin or crack cocaine.</w:t>
      </w:r>
    </w:p>
    <w:p w:rsidR="00932634" w:rsidRPr="00932634" w:rsidRDefault="00932634" w:rsidP="00932634">
      <w:pPr>
        <w:spacing w:line="360" w:lineRule="auto"/>
        <w:jc w:val="both"/>
        <w:rPr>
          <w:b/>
          <w:bCs/>
          <w:sz w:val="24"/>
        </w:rPr>
      </w:pPr>
      <w:bookmarkStart w:id="4" w:name="_Toc369196389"/>
      <w:r w:rsidRPr="00932634">
        <w:rPr>
          <w:b/>
          <w:bCs/>
          <w:sz w:val="24"/>
        </w:rPr>
        <w:t>‘The Nominated Buyer’</w:t>
      </w:r>
      <w:bookmarkEnd w:id="4"/>
    </w:p>
    <w:p w:rsidR="00932634" w:rsidRPr="00932634" w:rsidRDefault="00932634" w:rsidP="00932634">
      <w:pPr>
        <w:spacing w:line="360" w:lineRule="auto"/>
        <w:jc w:val="both"/>
        <w:rPr>
          <w:i/>
          <w:iCs/>
          <w:sz w:val="24"/>
        </w:rPr>
      </w:pPr>
      <w:r w:rsidRPr="00932634">
        <w:rPr>
          <w:bCs/>
          <w:sz w:val="24"/>
        </w:rPr>
        <w:t>The ‘nominated buyer’ earns his/her drugs through purchasing substances on behalf of their social group, or at street level, using their contacts to access drugs for other known heroin or crack cocaine users. The ‘nominated buyer’ provides a sourcing and collection service, and is therefore rewarded for their contacts, their ability to access desired substances, and above all their risk:</w:t>
      </w:r>
    </w:p>
    <w:p w:rsidR="00932634" w:rsidRPr="00932634" w:rsidRDefault="00932634" w:rsidP="00932634">
      <w:pPr>
        <w:spacing w:line="240" w:lineRule="auto"/>
        <w:ind w:left="567" w:right="567"/>
        <w:jc w:val="both"/>
        <w:rPr>
          <w:bCs/>
          <w:sz w:val="24"/>
        </w:rPr>
      </w:pPr>
      <w:r w:rsidRPr="00932634">
        <w:rPr>
          <w:bCs/>
          <w:sz w:val="24"/>
        </w:rPr>
        <w:t xml:space="preserve">I was someone who made it my business to know as many dealers as possible. So if people came to me and couldn’t score, I would know someone who would always have something. So I would do a lot of </w:t>
      </w:r>
      <w:r w:rsidR="00315A33">
        <w:rPr>
          <w:bCs/>
          <w:sz w:val="24"/>
        </w:rPr>
        <w:t>middle</w:t>
      </w:r>
      <w:r w:rsidR="00315A33" w:rsidRPr="00932634">
        <w:rPr>
          <w:bCs/>
          <w:sz w:val="24"/>
        </w:rPr>
        <w:t>manning</w:t>
      </w:r>
      <w:r w:rsidRPr="00932634">
        <w:rPr>
          <w:bCs/>
          <w:sz w:val="24"/>
        </w:rPr>
        <w:t xml:space="preserve">, so people would come to me and say ‘I can’t get nothing, can you help me?’ and I’d say ‘yeah, alright, just give me a sorter’ and I’d earn my bit that way… </w:t>
      </w:r>
    </w:p>
    <w:p w:rsidR="00932634" w:rsidRPr="00932634" w:rsidRDefault="00932634" w:rsidP="00932634">
      <w:pPr>
        <w:spacing w:line="360" w:lineRule="auto"/>
        <w:ind w:firstLine="567"/>
        <w:jc w:val="both"/>
        <w:rPr>
          <w:bCs/>
          <w:sz w:val="24"/>
        </w:rPr>
      </w:pPr>
      <w:r w:rsidRPr="00932634">
        <w:rPr>
          <w:bCs/>
          <w:i/>
          <w:iCs/>
          <w:sz w:val="24"/>
        </w:rPr>
        <w:t xml:space="preserve">Baz </w:t>
      </w:r>
      <w:r w:rsidRPr="00932634">
        <w:rPr>
          <w:bCs/>
          <w:sz w:val="24"/>
        </w:rPr>
        <w:t>(50), crack and heroin user</w:t>
      </w:r>
    </w:p>
    <w:p w:rsidR="00932634" w:rsidRDefault="00932634" w:rsidP="00932634">
      <w:pPr>
        <w:spacing w:line="360" w:lineRule="auto"/>
        <w:jc w:val="both"/>
        <w:rPr>
          <w:bCs/>
          <w:sz w:val="24"/>
        </w:rPr>
      </w:pPr>
      <w:r w:rsidRPr="00932634">
        <w:rPr>
          <w:bCs/>
          <w:sz w:val="24"/>
        </w:rPr>
        <w:t>Conceptualised elsewhere as ‘middlemanning’ (see Small et al., 2013; Johnson et al., 2000; Caulkins et al., 1998), ‘nominated buyers’ occupied an important role, purchasing on behalf of ill connected users (</w:t>
      </w:r>
      <w:r w:rsidR="00E20DA2">
        <w:rPr>
          <w:bCs/>
          <w:sz w:val="24"/>
        </w:rPr>
        <w:t xml:space="preserve">see </w:t>
      </w:r>
      <w:r w:rsidRPr="00932634">
        <w:rPr>
          <w:bCs/>
          <w:sz w:val="24"/>
        </w:rPr>
        <w:t xml:space="preserve">Johnson et al., 2000), or on behalf of an acquaintance group. Both ‘street level’ and ‘social nominated buyers’ described being given a proportion of the </w:t>
      </w:r>
      <w:r w:rsidR="00FE0F08">
        <w:rPr>
          <w:bCs/>
          <w:sz w:val="24"/>
        </w:rPr>
        <w:t xml:space="preserve">purchased </w:t>
      </w:r>
      <w:r w:rsidRPr="00932634">
        <w:rPr>
          <w:bCs/>
          <w:sz w:val="24"/>
        </w:rPr>
        <w:t xml:space="preserve">drug as recompense for purchasing on behalf of </w:t>
      </w:r>
      <w:r w:rsidR="00E20DA2">
        <w:rPr>
          <w:bCs/>
          <w:sz w:val="24"/>
        </w:rPr>
        <w:t>a particular</w:t>
      </w:r>
      <w:r w:rsidRPr="00932634">
        <w:rPr>
          <w:bCs/>
          <w:sz w:val="24"/>
        </w:rPr>
        <w:t xml:space="preserve"> group or drug user. The </w:t>
      </w:r>
      <w:r w:rsidRPr="00E20DA2">
        <w:rPr>
          <w:bCs/>
          <w:i/>
          <w:sz w:val="24"/>
        </w:rPr>
        <w:t>amount</w:t>
      </w:r>
      <w:r w:rsidRPr="00932634">
        <w:rPr>
          <w:bCs/>
          <w:sz w:val="24"/>
        </w:rPr>
        <w:t xml:space="preserve"> of </w:t>
      </w:r>
      <w:r w:rsidR="00FE0F08">
        <w:rPr>
          <w:bCs/>
          <w:sz w:val="24"/>
        </w:rPr>
        <w:t xml:space="preserve">the </w:t>
      </w:r>
      <w:r w:rsidRPr="00932634">
        <w:rPr>
          <w:bCs/>
          <w:sz w:val="24"/>
        </w:rPr>
        <w:t xml:space="preserve">substance obtained by the ‘nominated buyer’ was said to be dependent on the quantity the buyer acquired and the attendant risks involved. One respondent, who purchased an ‘eighth’ (3.5g) of heroin provided an example of her expected payment as a £10 bag (about 0.2 grams), this would increase to three £10 bags if she sourced a ‘quarter’ (7.0 grams). Many ‘nominated buyers’ described initial entry into this mode of supply </w:t>
      </w:r>
      <w:r w:rsidR="00E20DA2">
        <w:rPr>
          <w:bCs/>
          <w:sz w:val="24"/>
        </w:rPr>
        <w:t xml:space="preserve">through being </w:t>
      </w:r>
      <w:r w:rsidR="000579AF">
        <w:rPr>
          <w:bCs/>
          <w:sz w:val="24"/>
        </w:rPr>
        <w:t>known</w:t>
      </w:r>
      <w:r w:rsidR="00F27BFA">
        <w:rPr>
          <w:bCs/>
          <w:sz w:val="24"/>
        </w:rPr>
        <w:t xml:space="preserve"> to friends and acquaintances</w:t>
      </w:r>
      <w:r w:rsidR="000579AF">
        <w:rPr>
          <w:bCs/>
          <w:sz w:val="24"/>
        </w:rPr>
        <w:t xml:space="preserve"> as a user with </w:t>
      </w:r>
      <w:r w:rsidRPr="00932634">
        <w:rPr>
          <w:bCs/>
          <w:sz w:val="24"/>
        </w:rPr>
        <w:t>good drug connectio</w:t>
      </w:r>
      <w:r w:rsidR="000579AF">
        <w:rPr>
          <w:bCs/>
          <w:sz w:val="24"/>
        </w:rPr>
        <w:t>ns (‘social nominated buyers’). At street level</w:t>
      </w:r>
      <w:r w:rsidR="00F27BFA">
        <w:rPr>
          <w:bCs/>
          <w:sz w:val="24"/>
        </w:rPr>
        <w:t>,</w:t>
      </w:r>
      <w:r w:rsidR="000579AF">
        <w:rPr>
          <w:bCs/>
          <w:sz w:val="24"/>
        </w:rPr>
        <w:t xml:space="preserve"> known users were approached </w:t>
      </w:r>
      <w:r w:rsidRPr="00932634">
        <w:rPr>
          <w:bCs/>
          <w:sz w:val="24"/>
        </w:rPr>
        <w:t>opportunistic</w:t>
      </w:r>
      <w:r w:rsidR="000579AF">
        <w:rPr>
          <w:bCs/>
          <w:sz w:val="24"/>
        </w:rPr>
        <w:t>ally</w:t>
      </w:r>
      <w:r w:rsidRPr="00932634">
        <w:rPr>
          <w:bCs/>
          <w:sz w:val="24"/>
        </w:rPr>
        <w:t>, for example, with a</w:t>
      </w:r>
      <w:r w:rsidR="00E20DA2">
        <w:rPr>
          <w:bCs/>
          <w:sz w:val="24"/>
        </w:rPr>
        <w:t>nother</w:t>
      </w:r>
      <w:r w:rsidRPr="00932634">
        <w:rPr>
          <w:bCs/>
          <w:sz w:val="24"/>
        </w:rPr>
        <w:t xml:space="preserve"> known user hoping that they be able t</w:t>
      </w:r>
      <w:r w:rsidR="00F27BFA">
        <w:rPr>
          <w:bCs/>
          <w:sz w:val="24"/>
        </w:rPr>
        <w:t>o secure drugs on their behalf (‘street level nominated buyers’)</w:t>
      </w:r>
      <w:r w:rsidRPr="00932634">
        <w:rPr>
          <w:bCs/>
          <w:sz w:val="24"/>
        </w:rPr>
        <w:t>. The data indicates that once these individuals had engaged in this practice for the first time, they were invariably requested to provide this service again, since they were now recognised as a point of access. Similarly to the cocaine users studied in Murphy et al.’s research (1990), once learning that this buying practice required little extra effort (since they needed to ‘score’ anyway), ‘nominated buyers’ were inclined to agree to further requests from known sources, as well as other members of the heroin</w:t>
      </w:r>
      <w:r w:rsidR="00FE0F08">
        <w:rPr>
          <w:bCs/>
          <w:sz w:val="24"/>
        </w:rPr>
        <w:t>/crack cocaine</w:t>
      </w:r>
      <w:r w:rsidRPr="00932634">
        <w:rPr>
          <w:bCs/>
          <w:sz w:val="24"/>
        </w:rPr>
        <w:t xml:space="preserve"> community.</w:t>
      </w:r>
    </w:p>
    <w:p w:rsidR="00CB343B" w:rsidRPr="009810CF" w:rsidRDefault="00CB343B" w:rsidP="00AE77EF">
      <w:pPr>
        <w:spacing w:line="360" w:lineRule="auto"/>
        <w:jc w:val="both"/>
        <w:rPr>
          <w:bCs/>
          <w:sz w:val="24"/>
        </w:rPr>
      </w:pPr>
      <w:r w:rsidRPr="00C2468E">
        <w:rPr>
          <w:bCs/>
          <w:sz w:val="24"/>
        </w:rPr>
        <w:t xml:space="preserve">Now we have outlined the different ways that user-dealing is </w:t>
      </w:r>
      <w:r w:rsidR="00181190" w:rsidRPr="00C2468E">
        <w:rPr>
          <w:bCs/>
          <w:sz w:val="24"/>
        </w:rPr>
        <w:t>carried out</w:t>
      </w:r>
      <w:r w:rsidRPr="00C2468E">
        <w:rPr>
          <w:bCs/>
          <w:sz w:val="24"/>
        </w:rPr>
        <w:t xml:space="preserve">, the paper will focus on some of the key themes to emerge in the data for all </w:t>
      </w:r>
      <w:r w:rsidR="009873E5" w:rsidRPr="00C2468E">
        <w:rPr>
          <w:bCs/>
          <w:sz w:val="24"/>
        </w:rPr>
        <w:t xml:space="preserve">the </w:t>
      </w:r>
      <w:r w:rsidRPr="00C2468E">
        <w:rPr>
          <w:bCs/>
          <w:sz w:val="24"/>
        </w:rPr>
        <w:t>user-dealers</w:t>
      </w:r>
      <w:r w:rsidR="009873E5" w:rsidRPr="00C2468E">
        <w:rPr>
          <w:bCs/>
          <w:sz w:val="24"/>
        </w:rPr>
        <w:t xml:space="preserve"> in our sample</w:t>
      </w:r>
      <w:r w:rsidRPr="00C2468E">
        <w:rPr>
          <w:bCs/>
          <w:sz w:val="24"/>
        </w:rPr>
        <w:t xml:space="preserve">. </w:t>
      </w:r>
      <w:r w:rsidR="00E9081D">
        <w:rPr>
          <w:bCs/>
          <w:sz w:val="24"/>
        </w:rPr>
        <w:t>As discussed, t</w:t>
      </w:r>
      <w:r w:rsidR="00946F15" w:rsidRPr="00C2468E">
        <w:rPr>
          <w:bCs/>
          <w:sz w:val="24"/>
        </w:rPr>
        <w:t xml:space="preserve">he next section will explore common narratives that emerged through thematic </w:t>
      </w:r>
      <w:r w:rsidR="00E9081D">
        <w:rPr>
          <w:bCs/>
          <w:sz w:val="24"/>
        </w:rPr>
        <w:t xml:space="preserve">analysis. </w:t>
      </w:r>
      <w:r w:rsidR="00870F57" w:rsidRPr="00C2468E">
        <w:rPr>
          <w:bCs/>
          <w:sz w:val="24"/>
        </w:rPr>
        <w:t>Drawing on the work of Sandberg (2010) and Presser</w:t>
      </w:r>
      <w:r w:rsidR="00F80F17" w:rsidRPr="00C2468E">
        <w:rPr>
          <w:bCs/>
          <w:sz w:val="24"/>
        </w:rPr>
        <w:t xml:space="preserve"> (2009)</w:t>
      </w:r>
      <w:r w:rsidR="00870F57" w:rsidRPr="00C2468E">
        <w:rPr>
          <w:bCs/>
          <w:sz w:val="24"/>
        </w:rPr>
        <w:t xml:space="preserve">, we believe that it is important to </w:t>
      </w:r>
      <w:r w:rsidR="00D13BCB" w:rsidRPr="00C2468E">
        <w:rPr>
          <w:bCs/>
          <w:sz w:val="24"/>
        </w:rPr>
        <w:t>stress that</w:t>
      </w:r>
      <w:r w:rsidR="0009752D" w:rsidRPr="00C2468E">
        <w:rPr>
          <w:bCs/>
          <w:sz w:val="24"/>
        </w:rPr>
        <w:t xml:space="preserve"> we can never </w:t>
      </w:r>
      <w:r w:rsidR="00886ED3" w:rsidRPr="00C2468E">
        <w:rPr>
          <w:bCs/>
          <w:sz w:val="24"/>
        </w:rPr>
        <w:t>know whether the narratives presented by our respondents are tru</w:t>
      </w:r>
      <w:r w:rsidR="008D67D4" w:rsidRPr="00C2468E">
        <w:rPr>
          <w:bCs/>
          <w:sz w:val="24"/>
        </w:rPr>
        <w:t>th accounts</w:t>
      </w:r>
      <w:r w:rsidR="007A3884" w:rsidRPr="00C2468E">
        <w:rPr>
          <w:bCs/>
          <w:sz w:val="24"/>
        </w:rPr>
        <w:t xml:space="preserve"> (see also Coomber, 1997)</w:t>
      </w:r>
      <w:r w:rsidR="00D13BCB" w:rsidRPr="00C2468E">
        <w:rPr>
          <w:bCs/>
          <w:sz w:val="24"/>
        </w:rPr>
        <w:t>,</w:t>
      </w:r>
      <w:r w:rsidR="00F80F17" w:rsidRPr="00C2468E">
        <w:rPr>
          <w:bCs/>
          <w:sz w:val="24"/>
        </w:rPr>
        <w:t xml:space="preserve"> and</w:t>
      </w:r>
      <w:r w:rsidR="00D13BCB" w:rsidRPr="00C2468E">
        <w:rPr>
          <w:bCs/>
          <w:sz w:val="24"/>
        </w:rPr>
        <w:t xml:space="preserve"> therefore</w:t>
      </w:r>
      <w:r w:rsidR="00F80F17" w:rsidRPr="00C2468E">
        <w:rPr>
          <w:bCs/>
          <w:sz w:val="24"/>
        </w:rPr>
        <w:t xml:space="preserve"> we must always treat them with caution</w:t>
      </w:r>
      <w:r w:rsidR="00D13BCB" w:rsidRPr="00C2468E">
        <w:rPr>
          <w:bCs/>
          <w:sz w:val="24"/>
        </w:rPr>
        <w:t>. In this respect,</w:t>
      </w:r>
      <w:r w:rsidR="00886ED3" w:rsidRPr="00C2468E">
        <w:rPr>
          <w:bCs/>
          <w:sz w:val="24"/>
        </w:rPr>
        <w:t xml:space="preserve"> within this r</w:t>
      </w:r>
      <w:r w:rsidR="00D13BCB" w:rsidRPr="00C2468E">
        <w:rPr>
          <w:bCs/>
          <w:sz w:val="24"/>
        </w:rPr>
        <w:t>esearch</w:t>
      </w:r>
      <w:r w:rsidR="00D26379" w:rsidRPr="00C2468E">
        <w:rPr>
          <w:bCs/>
          <w:sz w:val="24"/>
        </w:rPr>
        <w:t xml:space="preserve"> we make no claims </w:t>
      </w:r>
      <w:r w:rsidR="004253EF" w:rsidRPr="00C2468E">
        <w:rPr>
          <w:bCs/>
          <w:sz w:val="24"/>
        </w:rPr>
        <w:t xml:space="preserve">about the </w:t>
      </w:r>
      <w:r w:rsidR="00181190" w:rsidRPr="00C2468E">
        <w:rPr>
          <w:bCs/>
          <w:sz w:val="24"/>
        </w:rPr>
        <w:t xml:space="preserve">essential </w:t>
      </w:r>
      <w:r w:rsidR="004253EF" w:rsidRPr="00C2468E">
        <w:rPr>
          <w:bCs/>
          <w:sz w:val="24"/>
        </w:rPr>
        <w:t xml:space="preserve">validity of the </w:t>
      </w:r>
      <w:r w:rsidR="006E0BA5" w:rsidRPr="00C2468E">
        <w:rPr>
          <w:bCs/>
          <w:sz w:val="24"/>
        </w:rPr>
        <w:t>respondents’</w:t>
      </w:r>
      <w:r w:rsidR="004253EF" w:rsidRPr="00C2468E">
        <w:rPr>
          <w:bCs/>
          <w:sz w:val="24"/>
        </w:rPr>
        <w:t xml:space="preserve"> narratives</w:t>
      </w:r>
      <w:r w:rsidR="006E0BA5" w:rsidRPr="00C2468E">
        <w:rPr>
          <w:bCs/>
          <w:sz w:val="24"/>
        </w:rPr>
        <w:t>. I</w:t>
      </w:r>
      <w:r w:rsidR="00E9081D">
        <w:rPr>
          <w:bCs/>
          <w:sz w:val="24"/>
        </w:rPr>
        <w:t>n</w:t>
      </w:r>
      <w:r w:rsidR="004253EF" w:rsidRPr="00C2468E">
        <w:rPr>
          <w:bCs/>
          <w:sz w:val="24"/>
        </w:rPr>
        <w:t xml:space="preserve"> line with Sandberg (2010)</w:t>
      </w:r>
      <w:r w:rsidR="006E0BA5" w:rsidRPr="00C2468E">
        <w:rPr>
          <w:bCs/>
          <w:sz w:val="24"/>
        </w:rPr>
        <w:t>,</w:t>
      </w:r>
      <w:r w:rsidR="007A3884" w:rsidRPr="00C2468E">
        <w:rPr>
          <w:bCs/>
          <w:sz w:val="24"/>
        </w:rPr>
        <w:t xml:space="preserve"> we instead</w:t>
      </w:r>
      <w:r w:rsidR="006E0BA5" w:rsidRPr="00C2468E">
        <w:rPr>
          <w:bCs/>
          <w:sz w:val="24"/>
        </w:rPr>
        <w:t xml:space="preserve"> note</w:t>
      </w:r>
      <w:r w:rsidR="004253EF" w:rsidRPr="00C2468E">
        <w:rPr>
          <w:bCs/>
          <w:sz w:val="24"/>
        </w:rPr>
        <w:t xml:space="preserve"> how the</w:t>
      </w:r>
      <w:r w:rsidR="00D13BCB" w:rsidRPr="00C2468E">
        <w:rPr>
          <w:bCs/>
          <w:sz w:val="24"/>
        </w:rPr>
        <w:t xml:space="preserve"> stories people tell</w:t>
      </w:r>
      <w:r w:rsidR="00AE77EF" w:rsidRPr="00C2468E">
        <w:rPr>
          <w:bCs/>
          <w:sz w:val="24"/>
        </w:rPr>
        <w:t xml:space="preserve"> can</w:t>
      </w:r>
      <w:r w:rsidR="00D13BCB" w:rsidRPr="00C2468E">
        <w:rPr>
          <w:bCs/>
          <w:sz w:val="24"/>
        </w:rPr>
        <w:t xml:space="preserve"> help us understand</w:t>
      </w:r>
      <w:r w:rsidR="00886ED3" w:rsidRPr="00C2468E">
        <w:rPr>
          <w:bCs/>
          <w:sz w:val="24"/>
        </w:rPr>
        <w:t xml:space="preserve"> the complex nature of identities, values and cultures (Sandberg, 2010) of addicted user-dealers in South West England</w:t>
      </w:r>
      <w:r w:rsidR="00F27BFA">
        <w:rPr>
          <w:bCs/>
          <w:sz w:val="24"/>
        </w:rPr>
        <w:t>,</w:t>
      </w:r>
      <w:r w:rsidR="008D67D4">
        <w:rPr>
          <w:bCs/>
          <w:sz w:val="24"/>
        </w:rPr>
        <w:t xml:space="preserve"> </w:t>
      </w:r>
      <w:r w:rsidR="006E0BA5">
        <w:rPr>
          <w:bCs/>
          <w:sz w:val="24"/>
        </w:rPr>
        <w:t xml:space="preserve">whilst also stressing </w:t>
      </w:r>
      <w:r w:rsidR="008D67D4">
        <w:rPr>
          <w:bCs/>
          <w:sz w:val="24"/>
        </w:rPr>
        <w:t xml:space="preserve">the strong level of agreement (saturation) between </w:t>
      </w:r>
      <w:r w:rsidR="002D78B7">
        <w:rPr>
          <w:bCs/>
          <w:sz w:val="24"/>
        </w:rPr>
        <w:t xml:space="preserve">the </w:t>
      </w:r>
      <w:r w:rsidR="008D67D4" w:rsidRPr="009810CF">
        <w:rPr>
          <w:bCs/>
          <w:sz w:val="24"/>
        </w:rPr>
        <w:t>narratives</w:t>
      </w:r>
      <w:r w:rsidR="002D78B7" w:rsidRPr="009810CF">
        <w:rPr>
          <w:bCs/>
          <w:sz w:val="24"/>
        </w:rPr>
        <w:t xml:space="preserve"> provided</w:t>
      </w:r>
      <w:r w:rsidR="008D67D4" w:rsidRPr="009810CF">
        <w:rPr>
          <w:bCs/>
          <w:sz w:val="24"/>
        </w:rPr>
        <w:t>.</w:t>
      </w:r>
    </w:p>
    <w:p w:rsidR="0069324A" w:rsidRPr="00A24D3F" w:rsidRDefault="0069324A" w:rsidP="00E408DC">
      <w:pPr>
        <w:spacing w:line="360" w:lineRule="auto"/>
        <w:rPr>
          <w:b/>
          <w:bCs/>
          <w:sz w:val="24"/>
        </w:rPr>
      </w:pPr>
      <w:bookmarkStart w:id="5" w:name="_Toc369196393"/>
      <w:r w:rsidRPr="009810CF">
        <w:rPr>
          <w:b/>
          <w:bCs/>
          <w:sz w:val="24"/>
        </w:rPr>
        <w:t>Core Themes</w:t>
      </w:r>
    </w:p>
    <w:p w:rsidR="00932634" w:rsidRPr="00932634" w:rsidRDefault="00932634" w:rsidP="00E408DC">
      <w:pPr>
        <w:spacing w:line="360" w:lineRule="auto"/>
        <w:rPr>
          <w:b/>
          <w:bCs/>
          <w:sz w:val="24"/>
        </w:rPr>
      </w:pPr>
      <w:r w:rsidRPr="00932634">
        <w:rPr>
          <w:b/>
          <w:bCs/>
          <w:sz w:val="24"/>
        </w:rPr>
        <w:t>Accessibility</w:t>
      </w:r>
      <w:r w:rsidR="00E408DC">
        <w:rPr>
          <w:b/>
          <w:bCs/>
          <w:sz w:val="24"/>
        </w:rPr>
        <w:t>, Supply Familiarity</w:t>
      </w:r>
      <w:r w:rsidRPr="00932634">
        <w:rPr>
          <w:b/>
          <w:bCs/>
          <w:sz w:val="24"/>
        </w:rPr>
        <w:t xml:space="preserve"> and Control over Drug Use</w:t>
      </w:r>
      <w:bookmarkEnd w:id="5"/>
    </w:p>
    <w:p w:rsidR="00932634" w:rsidRPr="00932634" w:rsidRDefault="00932634" w:rsidP="00932634">
      <w:pPr>
        <w:spacing w:line="360" w:lineRule="auto"/>
        <w:jc w:val="both"/>
        <w:rPr>
          <w:bCs/>
          <w:sz w:val="24"/>
        </w:rPr>
      </w:pPr>
      <w:r w:rsidRPr="00932634">
        <w:rPr>
          <w:bCs/>
          <w:sz w:val="24"/>
        </w:rPr>
        <w:t xml:space="preserve">The idea that user-dealer supply was conceived as the preferred way of funding an individual’s drug habit was an exceptionally popular narrative within the data and was employed by </w:t>
      </w:r>
      <w:r w:rsidRPr="00932634">
        <w:rPr>
          <w:bCs/>
          <w:i/>
          <w:iCs/>
          <w:sz w:val="24"/>
        </w:rPr>
        <w:t>all</w:t>
      </w:r>
      <w:r w:rsidRPr="00932634">
        <w:rPr>
          <w:bCs/>
          <w:sz w:val="24"/>
        </w:rPr>
        <w:t xml:space="preserve"> respondents. Despite a minority highlighting what they considered to be the ‘high risk’ nature of drug supply, the majority</w:t>
      </w:r>
      <w:r w:rsidR="0069324A">
        <w:rPr>
          <w:bCs/>
          <w:sz w:val="24"/>
        </w:rPr>
        <w:t xml:space="preserve"> of respondents</w:t>
      </w:r>
      <w:r w:rsidRPr="00932634">
        <w:rPr>
          <w:bCs/>
          <w:sz w:val="24"/>
        </w:rPr>
        <w:t xml:space="preserve"> saw the distribution of drugs as an ‘easy’, and ‘convenient’ option. In line with the work of Small et al., (2013), respondents all commented on the attractiveness of always having drugs available</w:t>
      </w:r>
      <w:r w:rsidR="0069324A">
        <w:rPr>
          <w:bCs/>
          <w:sz w:val="24"/>
        </w:rPr>
        <w:t xml:space="preserve"> to them</w:t>
      </w:r>
      <w:r w:rsidRPr="00932634">
        <w:rPr>
          <w:bCs/>
          <w:sz w:val="24"/>
        </w:rPr>
        <w:t>. In this respect, drug supply symbolised an income generating activity that offered the apparent ability fo</w:t>
      </w:r>
      <w:r w:rsidR="00F27BFA">
        <w:rPr>
          <w:bCs/>
          <w:sz w:val="24"/>
        </w:rPr>
        <w:t>r them to ‘control their habit’,</w:t>
      </w:r>
      <w:r w:rsidRPr="00932634">
        <w:rPr>
          <w:bCs/>
          <w:sz w:val="24"/>
        </w:rPr>
        <w:t xml:space="preserve"> a feature that was not associated with acquisitive crimes. Involvement in shoplifting, sex work, grafting, burglary and begging, was in most cases side-lined for supp</w:t>
      </w:r>
      <w:r w:rsidR="00F27BFA">
        <w:rPr>
          <w:bCs/>
          <w:sz w:val="24"/>
        </w:rPr>
        <w:t>ly opportunities. T</w:t>
      </w:r>
      <w:r w:rsidRPr="00932634">
        <w:rPr>
          <w:bCs/>
          <w:sz w:val="24"/>
        </w:rPr>
        <w:t>heft,</w:t>
      </w:r>
      <w:r w:rsidR="00F27BFA">
        <w:rPr>
          <w:bCs/>
          <w:sz w:val="24"/>
        </w:rPr>
        <w:t xml:space="preserve"> for example,</w:t>
      </w:r>
      <w:r w:rsidRPr="00932634">
        <w:rPr>
          <w:bCs/>
          <w:sz w:val="24"/>
        </w:rPr>
        <w:t xml:space="preserve"> a common means of generating income (Debeck et al., 2007; Small et al., 2013; Degenhardt et al., 2005; Bennett and Holloway, 2009), was perceived by almost all respondents as less appealing than participating in supply, due to practical issues that came hand in hand with addiction:</w:t>
      </w:r>
    </w:p>
    <w:p w:rsidR="00932634" w:rsidRPr="00932634" w:rsidRDefault="00932634" w:rsidP="00932634">
      <w:pPr>
        <w:spacing w:line="240" w:lineRule="auto"/>
        <w:ind w:left="567" w:right="567"/>
        <w:jc w:val="both"/>
        <w:rPr>
          <w:sz w:val="24"/>
        </w:rPr>
      </w:pPr>
      <w:r w:rsidRPr="00932634">
        <w:rPr>
          <w:sz w:val="24"/>
        </w:rPr>
        <w:t>You have got more control over your security than if you went a</w:t>
      </w:r>
      <w:r w:rsidR="00315A33">
        <w:rPr>
          <w:sz w:val="24"/>
        </w:rPr>
        <w:t>n’</w:t>
      </w:r>
      <w:r w:rsidRPr="00932634">
        <w:rPr>
          <w:sz w:val="24"/>
        </w:rPr>
        <w:t xml:space="preserve"> robbed someone…there are probably more guarantees as well, if you go out stealing then there’s a lot of work involved, you’ve got to pass on what you sell or what you’ve sold and then the money from that will go….But as I say, if you’re ill</w:t>
      </w:r>
      <w:r w:rsidR="00E20DA2">
        <w:rPr>
          <w:sz w:val="24"/>
        </w:rPr>
        <w:t xml:space="preserve"> </w:t>
      </w:r>
      <w:r w:rsidR="00E20DA2" w:rsidRPr="00E20DA2">
        <w:rPr>
          <w:sz w:val="24"/>
        </w:rPr>
        <w:t>(withdrawing from heroin</w:t>
      </w:r>
      <w:r w:rsidR="00F27BFA">
        <w:rPr>
          <w:sz w:val="24"/>
        </w:rPr>
        <w:t>)</w:t>
      </w:r>
      <w:r w:rsidRPr="00932634">
        <w:rPr>
          <w:sz w:val="24"/>
        </w:rPr>
        <w:t xml:space="preserve">, that takes time and you’ve got a period of being ill before you can get things sorted, whereas if you’re supplying you’ve got the drugs there so you can just go and pick them up, so you’re well and can be supplying other people. That’s probably the biggest aspect of control, controlling your addiction that was and controlling your well-being that way. </w:t>
      </w:r>
    </w:p>
    <w:p w:rsidR="00932634" w:rsidRPr="00932634" w:rsidRDefault="00932634" w:rsidP="00932634">
      <w:pPr>
        <w:spacing w:line="360" w:lineRule="auto"/>
        <w:ind w:firstLine="567"/>
        <w:jc w:val="both"/>
        <w:rPr>
          <w:sz w:val="24"/>
        </w:rPr>
      </w:pPr>
      <w:r w:rsidRPr="00932634">
        <w:rPr>
          <w:i/>
          <w:iCs/>
          <w:sz w:val="24"/>
        </w:rPr>
        <w:t xml:space="preserve">Ed </w:t>
      </w:r>
      <w:r w:rsidRPr="00932634">
        <w:rPr>
          <w:sz w:val="24"/>
        </w:rPr>
        <w:t>(52)</w:t>
      </w:r>
      <w:r w:rsidRPr="00932634">
        <w:rPr>
          <w:i/>
          <w:iCs/>
          <w:sz w:val="24"/>
        </w:rPr>
        <w:t xml:space="preserve">, </w:t>
      </w:r>
      <w:r w:rsidRPr="00932634">
        <w:rPr>
          <w:sz w:val="24"/>
        </w:rPr>
        <w:t>ex-heroin user</w:t>
      </w:r>
    </w:p>
    <w:p w:rsidR="00E408DC" w:rsidRDefault="00932634" w:rsidP="00932634">
      <w:pPr>
        <w:spacing w:line="360" w:lineRule="auto"/>
        <w:jc w:val="both"/>
        <w:rPr>
          <w:sz w:val="24"/>
        </w:rPr>
      </w:pPr>
      <w:r w:rsidRPr="00932634">
        <w:rPr>
          <w:sz w:val="24"/>
        </w:rPr>
        <w:t xml:space="preserve">Significantly, such sentiments were echoed by the remainder of the sample, where </w:t>
      </w:r>
      <w:r w:rsidR="00E20DA2">
        <w:rPr>
          <w:sz w:val="24"/>
        </w:rPr>
        <w:t>there was consistent emphasis on</w:t>
      </w:r>
      <w:r w:rsidRPr="00932634">
        <w:rPr>
          <w:sz w:val="24"/>
        </w:rPr>
        <w:t xml:space="preserve"> the ‘hard work’ involved in shoplifting. Respondents highlighted the extra ‘hassle’ of selling on stolen goods, where the process would require them to take part in various meetings and transactions before they were able to obtain their drugs. In contrast, consistent with the findings of Small et al. (2013), accessing drugs through supply allowed respondents to avoid opiate withdrawal through being able to immediately obtain heroin, or by setting aside precautionary quantities</w:t>
      </w:r>
      <w:r w:rsidR="00E9081D">
        <w:rPr>
          <w:sz w:val="24"/>
        </w:rPr>
        <w:t xml:space="preserve"> for later use</w:t>
      </w:r>
      <w:r w:rsidRPr="00932634">
        <w:rPr>
          <w:sz w:val="24"/>
        </w:rPr>
        <w:t xml:space="preserve">. </w:t>
      </w:r>
    </w:p>
    <w:p w:rsidR="00FB3E9F" w:rsidRPr="004826D3" w:rsidRDefault="00932634" w:rsidP="005F1049">
      <w:pPr>
        <w:spacing w:line="360" w:lineRule="auto"/>
        <w:jc w:val="both"/>
        <w:rPr>
          <w:bCs/>
          <w:sz w:val="24"/>
        </w:rPr>
      </w:pPr>
      <w:r w:rsidRPr="00932634">
        <w:rPr>
          <w:sz w:val="24"/>
        </w:rPr>
        <w:t xml:space="preserve">The idea of small-scale supply representing a more convenient option than theft also relates </w:t>
      </w:r>
      <w:r w:rsidRPr="004826D3">
        <w:rPr>
          <w:sz w:val="24"/>
        </w:rPr>
        <w:t xml:space="preserve">directly to an idea relayed </w:t>
      </w:r>
      <w:r w:rsidR="00E408DC" w:rsidRPr="004826D3">
        <w:rPr>
          <w:sz w:val="24"/>
        </w:rPr>
        <w:t>by the majority of user-dealers:</w:t>
      </w:r>
      <w:r w:rsidRPr="004826D3">
        <w:rPr>
          <w:sz w:val="24"/>
        </w:rPr>
        <w:t xml:space="preserve"> </w:t>
      </w:r>
      <w:r w:rsidRPr="004826D3">
        <w:rPr>
          <w:i/>
          <w:iCs/>
          <w:sz w:val="24"/>
        </w:rPr>
        <w:t>that involvement in user-dealing at a low level</w:t>
      </w:r>
      <w:r w:rsidRPr="004826D3">
        <w:rPr>
          <w:bCs/>
          <w:i/>
          <w:iCs/>
          <w:sz w:val="24"/>
        </w:rPr>
        <w:t xml:space="preserve"> does not change a user-dealer’s routine</w:t>
      </w:r>
      <w:r w:rsidRPr="004826D3">
        <w:rPr>
          <w:bCs/>
          <w:sz w:val="24"/>
        </w:rPr>
        <w:t>.</w:t>
      </w:r>
      <w:r w:rsidR="00FB3E9F" w:rsidRPr="004826D3">
        <w:rPr>
          <w:bCs/>
          <w:sz w:val="24"/>
        </w:rPr>
        <w:t xml:space="preserve"> Supporting the findings of Dunlap et al., (2010), respondents commonly </w:t>
      </w:r>
      <w:r w:rsidR="00562AD5">
        <w:rPr>
          <w:bCs/>
          <w:sz w:val="24"/>
        </w:rPr>
        <w:t xml:space="preserve">described </w:t>
      </w:r>
      <w:r w:rsidR="00FB3E9F" w:rsidRPr="004826D3">
        <w:rPr>
          <w:bCs/>
          <w:sz w:val="24"/>
        </w:rPr>
        <w:t xml:space="preserve">growing up in an environment where </w:t>
      </w:r>
      <w:r w:rsidR="007A7E53" w:rsidRPr="004826D3">
        <w:rPr>
          <w:bCs/>
          <w:sz w:val="24"/>
        </w:rPr>
        <w:t xml:space="preserve">drug </w:t>
      </w:r>
      <w:r w:rsidR="00FB3E9F" w:rsidRPr="004826D3">
        <w:rPr>
          <w:bCs/>
          <w:sz w:val="24"/>
        </w:rPr>
        <w:t>supply is considered a relat</w:t>
      </w:r>
      <w:r w:rsidR="007A7E53" w:rsidRPr="004826D3">
        <w:rPr>
          <w:bCs/>
          <w:sz w:val="24"/>
        </w:rPr>
        <w:t>ively normal part of life in their</w:t>
      </w:r>
      <w:r w:rsidR="00FB3E9F" w:rsidRPr="004826D3">
        <w:rPr>
          <w:bCs/>
          <w:sz w:val="24"/>
        </w:rPr>
        <w:t xml:space="preserve"> community, and a common way to fund addiction</w:t>
      </w:r>
      <w:r w:rsidR="00796400" w:rsidRPr="004826D3">
        <w:rPr>
          <w:bCs/>
          <w:sz w:val="24"/>
        </w:rPr>
        <w:t xml:space="preserve">. This background very often contributed to user-dealers conceiving drug supply </w:t>
      </w:r>
      <w:r w:rsidR="005F1049" w:rsidRPr="004826D3">
        <w:rPr>
          <w:bCs/>
          <w:sz w:val="24"/>
        </w:rPr>
        <w:t>as a feasible and unproblematic act</w:t>
      </w:r>
      <w:r w:rsidR="00FB3E9F" w:rsidRPr="004826D3">
        <w:rPr>
          <w:bCs/>
          <w:sz w:val="24"/>
        </w:rPr>
        <w:t>:</w:t>
      </w:r>
    </w:p>
    <w:p w:rsidR="00FB3E9F" w:rsidRPr="004826D3" w:rsidRDefault="00FB3E9F" w:rsidP="00E20DA2">
      <w:pPr>
        <w:spacing w:line="240" w:lineRule="auto"/>
        <w:ind w:left="567" w:right="567"/>
        <w:jc w:val="both"/>
        <w:rPr>
          <w:bCs/>
          <w:sz w:val="24"/>
        </w:rPr>
      </w:pPr>
      <w:r w:rsidRPr="004826D3">
        <w:rPr>
          <w:bCs/>
          <w:sz w:val="24"/>
        </w:rPr>
        <w:t xml:space="preserve">Initially it felt risky, but then when I knew who I was selling to, it was just an everyday thing really, it was just routine, it was just everyday life. As normal as having a cup of tea, just another item on the agenda of your daily routine I suppose </w:t>
      </w:r>
    </w:p>
    <w:p w:rsidR="00FB3E9F" w:rsidRPr="004826D3" w:rsidRDefault="00FB3E9F" w:rsidP="00E20DA2">
      <w:pPr>
        <w:spacing w:line="360" w:lineRule="auto"/>
        <w:ind w:firstLine="567"/>
        <w:jc w:val="both"/>
        <w:rPr>
          <w:bCs/>
          <w:sz w:val="24"/>
        </w:rPr>
      </w:pPr>
      <w:r w:rsidRPr="004826D3">
        <w:rPr>
          <w:bCs/>
          <w:i/>
          <w:iCs/>
          <w:sz w:val="24"/>
        </w:rPr>
        <w:t xml:space="preserve">Ryan </w:t>
      </w:r>
      <w:r w:rsidRPr="004826D3">
        <w:rPr>
          <w:bCs/>
          <w:sz w:val="24"/>
        </w:rPr>
        <w:t xml:space="preserve">(34), heroin and crack user </w:t>
      </w:r>
    </w:p>
    <w:p w:rsidR="00932634" w:rsidRDefault="00562AD5" w:rsidP="00AF6C39">
      <w:pPr>
        <w:spacing w:line="360" w:lineRule="auto"/>
        <w:jc w:val="both"/>
        <w:rPr>
          <w:sz w:val="24"/>
        </w:rPr>
      </w:pPr>
      <w:r>
        <w:rPr>
          <w:bCs/>
          <w:sz w:val="24"/>
        </w:rPr>
        <w:t>In contrast to the efforts and risk associated with other acquisitive crimes, m</w:t>
      </w:r>
      <w:r w:rsidR="00932634" w:rsidRPr="004826D3">
        <w:rPr>
          <w:bCs/>
          <w:sz w:val="24"/>
        </w:rPr>
        <w:t xml:space="preserve">any user-dealers described how they would go out with the aim of purchasing drugs two or three times a day. </w:t>
      </w:r>
      <w:r w:rsidR="007130C7" w:rsidRPr="004826D3">
        <w:rPr>
          <w:bCs/>
          <w:sz w:val="24"/>
        </w:rPr>
        <w:t>Through their own participation in buying drugs as a drug user, user-dealers had already established a range of contacts and acquaintances</w:t>
      </w:r>
      <w:r w:rsidR="005F102E" w:rsidRPr="004826D3">
        <w:rPr>
          <w:bCs/>
          <w:sz w:val="24"/>
        </w:rPr>
        <w:t>.</w:t>
      </w:r>
      <w:r w:rsidR="00FB3E9F" w:rsidRPr="004826D3">
        <w:rPr>
          <w:bCs/>
          <w:sz w:val="24"/>
        </w:rPr>
        <w:t xml:space="preserve"> </w:t>
      </w:r>
      <w:r w:rsidR="00897719" w:rsidRPr="004826D3">
        <w:rPr>
          <w:bCs/>
          <w:sz w:val="24"/>
        </w:rPr>
        <w:t>These individuals were described as providing a reliable and convenient customer base, many of whom the user-dealer would have already participated in group buys with</w:t>
      </w:r>
      <w:r w:rsidR="00E20DA2" w:rsidRPr="004826D3">
        <w:rPr>
          <w:bCs/>
          <w:sz w:val="24"/>
        </w:rPr>
        <w:t>,</w:t>
      </w:r>
      <w:r w:rsidR="00897719" w:rsidRPr="004826D3">
        <w:rPr>
          <w:bCs/>
          <w:sz w:val="24"/>
        </w:rPr>
        <w:t xml:space="preserve"> or had some level of acquaintanceship. For the majority of respondents, small-s</w:t>
      </w:r>
      <w:r w:rsidR="006B4DF1">
        <w:rPr>
          <w:bCs/>
          <w:sz w:val="24"/>
        </w:rPr>
        <w:t xml:space="preserve">cale user-dealing was therefore often </w:t>
      </w:r>
      <w:r w:rsidR="00897719" w:rsidRPr="004826D3">
        <w:rPr>
          <w:bCs/>
          <w:sz w:val="24"/>
        </w:rPr>
        <w:t>suggested</w:t>
      </w:r>
      <w:r>
        <w:rPr>
          <w:bCs/>
          <w:sz w:val="24"/>
        </w:rPr>
        <w:t xml:space="preserve"> as being no more serious than</w:t>
      </w:r>
      <w:r w:rsidR="00897719" w:rsidRPr="004826D3">
        <w:rPr>
          <w:bCs/>
          <w:sz w:val="24"/>
        </w:rPr>
        <w:t xml:space="preserve"> using</w:t>
      </w:r>
      <w:r w:rsidR="00FB3E9F" w:rsidRPr="004826D3">
        <w:rPr>
          <w:bCs/>
          <w:sz w:val="24"/>
        </w:rPr>
        <w:t>.</w:t>
      </w:r>
      <w:r>
        <w:rPr>
          <w:bCs/>
          <w:sz w:val="24"/>
        </w:rPr>
        <w:t xml:space="preserve"> Respondents</w:t>
      </w:r>
      <w:r w:rsidR="005F102E" w:rsidRPr="004826D3">
        <w:rPr>
          <w:bCs/>
          <w:sz w:val="24"/>
        </w:rPr>
        <w:t xml:space="preserve"> reasoned</w:t>
      </w:r>
      <w:r w:rsidR="00354F11" w:rsidRPr="004826D3">
        <w:rPr>
          <w:bCs/>
          <w:sz w:val="24"/>
        </w:rPr>
        <w:t xml:space="preserve"> that </w:t>
      </w:r>
      <w:r>
        <w:rPr>
          <w:bCs/>
          <w:sz w:val="24"/>
        </w:rPr>
        <w:t>selling drugs</w:t>
      </w:r>
      <w:r w:rsidR="00897719" w:rsidRPr="004826D3">
        <w:rPr>
          <w:bCs/>
          <w:sz w:val="24"/>
        </w:rPr>
        <w:t xml:space="preserve"> </w:t>
      </w:r>
      <w:r w:rsidR="007130C7" w:rsidRPr="004826D3">
        <w:rPr>
          <w:bCs/>
          <w:sz w:val="24"/>
        </w:rPr>
        <w:t>felt normal,</w:t>
      </w:r>
      <w:r w:rsidR="000E5F78" w:rsidRPr="004826D3">
        <w:rPr>
          <w:bCs/>
          <w:sz w:val="24"/>
        </w:rPr>
        <w:t xml:space="preserve"> familiar and in m</w:t>
      </w:r>
      <w:r w:rsidR="00373D60" w:rsidRPr="004826D3">
        <w:rPr>
          <w:bCs/>
          <w:sz w:val="24"/>
        </w:rPr>
        <w:t>any ways</w:t>
      </w:r>
      <w:r w:rsidR="00FB3E9F" w:rsidRPr="004826D3">
        <w:rPr>
          <w:bCs/>
          <w:sz w:val="24"/>
        </w:rPr>
        <w:t>,</w:t>
      </w:r>
      <w:r w:rsidR="00373D60" w:rsidRPr="004826D3">
        <w:rPr>
          <w:bCs/>
          <w:sz w:val="24"/>
        </w:rPr>
        <w:t xml:space="preserve"> less criminogenic </w:t>
      </w:r>
      <w:r w:rsidR="00354F11" w:rsidRPr="004826D3">
        <w:rPr>
          <w:bCs/>
          <w:sz w:val="24"/>
        </w:rPr>
        <w:t>(</w:t>
      </w:r>
      <w:r w:rsidR="000E5F78" w:rsidRPr="004826D3">
        <w:rPr>
          <w:bCs/>
          <w:sz w:val="24"/>
        </w:rPr>
        <w:t>dishonest</w:t>
      </w:r>
      <w:r w:rsidR="00373D60" w:rsidRPr="004826D3">
        <w:rPr>
          <w:bCs/>
          <w:sz w:val="24"/>
        </w:rPr>
        <w:t xml:space="preserve"> and/or aggressive</w:t>
      </w:r>
      <w:r w:rsidR="00354F11" w:rsidRPr="004826D3">
        <w:rPr>
          <w:bCs/>
          <w:sz w:val="24"/>
        </w:rPr>
        <w:t>) than</w:t>
      </w:r>
      <w:r w:rsidR="00373D60" w:rsidRPr="004826D3">
        <w:rPr>
          <w:bCs/>
          <w:sz w:val="24"/>
        </w:rPr>
        <w:t xml:space="preserve"> their other </w:t>
      </w:r>
      <w:r w:rsidR="00373D60" w:rsidRPr="004826D3">
        <w:rPr>
          <w:bCs/>
          <w:i/>
          <w:iCs/>
          <w:sz w:val="24"/>
        </w:rPr>
        <w:t>perceived</w:t>
      </w:r>
      <w:r w:rsidR="00373D60" w:rsidRPr="004826D3">
        <w:rPr>
          <w:bCs/>
          <w:sz w:val="24"/>
        </w:rPr>
        <w:t xml:space="preserve"> options for funding their habit -</w:t>
      </w:r>
      <w:r w:rsidR="005F102E" w:rsidRPr="004826D3">
        <w:rPr>
          <w:bCs/>
          <w:sz w:val="24"/>
        </w:rPr>
        <w:t xml:space="preserve"> namely</w:t>
      </w:r>
      <w:r w:rsidR="00373D60" w:rsidRPr="004826D3">
        <w:rPr>
          <w:bCs/>
          <w:sz w:val="24"/>
        </w:rPr>
        <w:t xml:space="preserve"> shoplifting and burglary.</w:t>
      </w:r>
      <w:r w:rsidR="00F73010" w:rsidRPr="004826D3">
        <w:rPr>
          <w:bCs/>
          <w:sz w:val="24"/>
        </w:rPr>
        <w:t xml:space="preserve"> </w:t>
      </w:r>
      <w:r w:rsidR="00A95DE8" w:rsidRPr="004826D3">
        <w:rPr>
          <w:bCs/>
          <w:sz w:val="24"/>
        </w:rPr>
        <w:t>Drawing on a neutralisation perspective (Sykes and Matza, 1957), t</w:t>
      </w:r>
      <w:r w:rsidR="00FB3E9F" w:rsidRPr="004826D3">
        <w:rPr>
          <w:bCs/>
          <w:sz w:val="24"/>
        </w:rPr>
        <w:t>his</w:t>
      </w:r>
      <w:r>
        <w:rPr>
          <w:sz w:val="24"/>
        </w:rPr>
        <w:t xml:space="preserve"> finding</w:t>
      </w:r>
      <w:r w:rsidR="00033DA5" w:rsidRPr="004826D3">
        <w:rPr>
          <w:sz w:val="24"/>
        </w:rPr>
        <w:t xml:space="preserve"> may be viewed by some as a presentation of self, and</w:t>
      </w:r>
      <w:r w:rsidR="003855B1" w:rsidRPr="004826D3">
        <w:rPr>
          <w:sz w:val="24"/>
        </w:rPr>
        <w:t xml:space="preserve"> a way of limiting </w:t>
      </w:r>
      <w:r w:rsidR="00A95DE8" w:rsidRPr="004826D3">
        <w:rPr>
          <w:sz w:val="24"/>
        </w:rPr>
        <w:t>an offenders’</w:t>
      </w:r>
      <w:r w:rsidR="003855B1" w:rsidRPr="004826D3">
        <w:rPr>
          <w:sz w:val="24"/>
        </w:rPr>
        <w:t xml:space="preserve"> </w:t>
      </w:r>
      <w:r w:rsidR="00336EF0">
        <w:rPr>
          <w:sz w:val="24"/>
        </w:rPr>
        <w:t>self-</w:t>
      </w:r>
      <w:r w:rsidR="003855B1" w:rsidRPr="004826D3">
        <w:rPr>
          <w:sz w:val="24"/>
        </w:rPr>
        <w:t>blame and</w:t>
      </w:r>
      <w:r w:rsidR="00033DA5" w:rsidRPr="004826D3">
        <w:rPr>
          <w:sz w:val="24"/>
        </w:rPr>
        <w:t xml:space="preserve"> deviance (Sykes and Matza</w:t>
      </w:r>
      <w:r w:rsidR="00181443" w:rsidRPr="004826D3">
        <w:rPr>
          <w:sz w:val="24"/>
        </w:rPr>
        <w:t>,</w:t>
      </w:r>
      <w:r w:rsidR="00033DA5" w:rsidRPr="004826D3">
        <w:rPr>
          <w:sz w:val="24"/>
        </w:rPr>
        <w:t xml:space="preserve"> 1957)</w:t>
      </w:r>
      <w:r w:rsidR="00A95DE8" w:rsidRPr="004826D3">
        <w:rPr>
          <w:sz w:val="24"/>
        </w:rPr>
        <w:t>. While a small number of respondents (n=2)</w:t>
      </w:r>
      <w:r w:rsidR="00AF6C39" w:rsidRPr="004826D3">
        <w:rPr>
          <w:sz w:val="24"/>
        </w:rPr>
        <w:t xml:space="preserve"> still found supply to be a risky, uncomfortable act,</w:t>
      </w:r>
      <w:r w:rsidR="00A95DE8" w:rsidRPr="004826D3">
        <w:rPr>
          <w:sz w:val="24"/>
        </w:rPr>
        <w:t xml:space="preserve"> </w:t>
      </w:r>
      <w:r w:rsidR="00AF6C39" w:rsidRPr="004826D3">
        <w:rPr>
          <w:sz w:val="24"/>
        </w:rPr>
        <w:t>small-scale supply (nominated buying/opportunistic buying)</w:t>
      </w:r>
      <w:r w:rsidR="00932634" w:rsidRPr="004826D3">
        <w:rPr>
          <w:sz w:val="24"/>
        </w:rPr>
        <w:t xml:space="preserve"> was widely conceived</w:t>
      </w:r>
      <w:r w:rsidR="00E33432" w:rsidRPr="004826D3">
        <w:rPr>
          <w:sz w:val="24"/>
        </w:rPr>
        <w:t xml:space="preserve"> by respondents</w:t>
      </w:r>
      <w:r w:rsidR="00932634" w:rsidRPr="004826D3">
        <w:rPr>
          <w:sz w:val="24"/>
        </w:rPr>
        <w:t xml:space="preserve"> as an </w:t>
      </w:r>
      <w:r w:rsidR="00932634" w:rsidRPr="006B4DF1">
        <w:rPr>
          <w:i/>
          <w:sz w:val="24"/>
        </w:rPr>
        <w:t>extension of heroin or crack cocaine users’ consumption</w:t>
      </w:r>
      <w:r w:rsidR="00932634" w:rsidRPr="004826D3">
        <w:rPr>
          <w:sz w:val="24"/>
        </w:rPr>
        <w:t xml:space="preserve">, an </w:t>
      </w:r>
      <w:r w:rsidR="00AF6C39" w:rsidRPr="004826D3">
        <w:rPr>
          <w:sz w:val="24"/>
        </w:rPr>
        <w:t>activity implicit in heroin use</w:t>
      </w:r>
      <w:r w:rsidR="00932634" w:rsidRPr="004826D3">
        <w:rPr>
          <w:sz w:val="24"/>
        </w:rPr>
        <w:t xml:space="preserve"> </w:t>
      </w:r>
      <w:r w:rsidR="00AF6C39" w:rsidRPr="004826D3">
        <w:rPr>
          <w:sz w:val="24"/>
        </w:rPr>
        <w:t xml:space="preserve">and an </w:t>
      </w:r>
      <w:r w:rsidR="00932634" w:rsidRPr="004826D3">
        <w:rPr>
          <w:sz w:val="24"/>
        </w:rPr>
        <w:t xml:space="preserve">‘obvious way’ </w:t>
      </w:r>
      <w:r w:rsidR="00AF6C39" w:rsidRPr="004826D3">
        <w:rPr>
          <w:sz w:val="24"/>
        </w:rPr>
        <w:t>financing</w:t>
      </w:r>
      <w:r w:rsidR="00932634" w:rsidRPr="004826D3">
        <w:rPr>
          <w:sz w:val="24"/>
        </w:rPr>
        <w:t xml:space="preserve"> a </w:t>
      </w:r>
      <w:r w:rsidR="00E06B63" w:rsidRPr="004826D3">
        <w:rPr>
          <w:sz w:val="24"/>
        </w:rPr>
        <w:t xml:space="preserve">drugs </w:t>
      </w:r>
      <w:r w:rsidR="00932634" w:rsidRPr="004826D3">
        <w:rPr>
          <w:sz w:val="24"/>
        </w:rPr>
        <w:t>habit.</w:t>
      </w:r>
    </w:p>
    <w:p w:rsidR="00932634" w:rsidRPr="00932634" w:rsidRDefault="00932634" w:rsidP="00932634">
      <w:pPr>
        <w:spacing w:line="360" w:lineRule="auto"/>
        <w:jc w:val="both"/>
        <w:rPr>
          <w:b/>
          <w:bCs/>
          <w:sz w:val="24"/>
        </w:rPr>
      </w:pPr>
      <w:bookmarkStart w:id="6" w:name="_Toc369196394"/>
      <w:r w:rsidRPr="00932634">
        <w:rPr>
          <w:b/>
          <w:bCs/>
          <w:sz w:val="24"/>
        </w:rPr>
        <w:t>User-Dealing as Less Harmful and Risky</w:t>
      </w:r>
      <w:bookmarkEnd w:id="6"/>
    </w:p>
    <w:p w:rsidR="00932634" w:rsidRPr="00932634" w:rsidRDefault="00932634" w:rsidP="00363910">
      <w:pPr>
        <w:spacing w:line="360" w:lineRule="auto"/>
        <w:jc w:val="both"/>
        <w:rPr>
          <w:sz w:val="24"/>
        </w:rPr>
      </w:pPr>
      <w:r w:rsidRPr="00932634">
        <w:rPr>
          <w:sz w:val="24"/>
        </w:rPr>
        <w:t xml:space="preserve">As well as representing a more convenient means of funding a drugs habit, several respondents indicated avoiding acquisitive crimes and choosing drug supply, since they had a </w:t>
      </w:r>
      <w:r w:rsidRPr="00932634">
        <w:rPr>
          <w:i/>
          <w:iCs/>
          <w:sz w:val="24"/>
        </w:rPr>
        <w:t>moral objection</w:t>
      </w:r>
      <w:r w:rsidRPr="00932634">
        <w:rPr>
          <w:sz w:val="24"/>
        </w:rPr>
        <w:t xml:space="preserve"> to committing crimes such as theft and robbery. When this theme arose in interviews, it was very often followed with resolute narrative from the respondent, distancing themselves from</w:t>
      </w:r>
      <w:r w:rsidR="00EB5E19">
        <w:rPr>
          <w:sz w:val="24"/>
        </w:rPr>
        <w:t xml:space="preserve"> stigmatising notions (see Lloyd, 2013</w:t>
      </w:r>
      <w:r w:rsidRPr="00932634">
        <w:rPr>
          <w:sz w:val="24"/>
        </w:rPr>
        <w:t xml:space="preserve">; Simmonds and Coomber, 2009) </w:t>
      </w:r>
      <w:r w:rsidRPr="006B4DF1">
        <w:rPr>
          <w:sz w:val="24"/>
        </w:rPr>
        <w:t>of what it meant to be a heroin or crack cocaine user. Several respondents claimed that rather than engage in w</w:t>
      </w:r>
      <w:r w:rsidR="006B4DF1">
        <w:rPr>
          <w:sz w:val="24"/>
        </w:rPr>
        <w:t>hat they conceived to be immoral,</w:t>
      </w:r>
      <w:r w:rsidR="00363910" w:rsidRPr="006B4DF1">
        <w:rPr>
          <w:sz w:val="24"/>
        </w:rPr>
        <w:t xml:space="preserve"> visible</w:t>
      </w:r>
      <w:r w:rsidR="006B4DF1">
        <w:rPr>
          <w:sz w:val="24"/>
        </w:rPr>
        <w:t xml:space="preserve"> and aggressive</w:t>
      </w:r>
      <w:r w:rsidRPr="006B4DF1">
        <w:rPr>
          <w:sz w:val="24"/>
        </w:rPr>
        <w:t xml:space="preserve"> acts, such as </w:t>
      </w:r>
      <w:r w:rsidR="00363910" w:rsidRPr="006B4DF1">
        <w:rPr>
          <w:sz w:val="24"/>
        </w:rPr>
        <w:t>shoplifting</w:t>
      </w:r>
      <w:r w:rsidR="00363910">
        <w:rPr>
          <w:sz w:val="24"/>
        </w:rPr>
        <w:t xml:space="preserve">, </w:t>
      </w:r>
      <w:r w:rsidRPr="00932634">
        <w:rPr>
          <w:sz w:val="24"/>
        </w:rPr>
        <w:t xml:space="preserve">theft and burglary, they </w:t>
      </w:r>
      <w:r w:rsidRPr="00932634">
        <w:rPr>
          <w:bCs/>
          <w:sz w:val="24"/>
        </w:rPr>
        <w:t xml:space="preserve">were able to ‘use within their means’. This largely entailed managing their addiction to the point where they would only utilise </w:t>
      </w:r>
      <w:r w:rsidR="00181DA8" w:rsidRPr="005B361E">
        <w:rPr>
          <w:bCs/>
          <w:sz w:val="24"/>
        </w:rPr>
        <w:t xml:space="preserve">[their perception of] </w:t>
      </w:r>
      <w:r w:rsidRPr="005B361E">
        <w:rPr>
          <w:bCs/>
          <w:sz w:val="24"/>
        </w:rPr>
        <w:t>legitimate</w:t>
      </w:r>
      <w:r w:rsidRPr="00932634">
        <w:rPr>
          <w:bCs/>
          <w:sz w:val="24"/>
        </w:rPr>
        <w:t xml:space="preserve"> funds to f</w:t>
      </w:r>
      <w:r w:rsidR="008155AA">
        <w:rPr>
          <w:bCs/>
          <w:sz w:val="24"/>
        </w:rPr>
        <w:t xml:space="preserve">inance </w:t>
      </w:r>
      <w:r w:rsidRPr="00932634">
        <w:rPr>
          <w:bCs/>
          <w:sz w:val="24"/>
        </w:rPr>
        <w:t>their habit:</w:t>
      </w:r>
    </w:p>
    <w:p w:rsidR="00932634" w:rsidRPr="00932634" w:rsidRDefault="00932634" w:rsidP="00932634">
      <w:pPr>
        <w:spacing w:line="240" w:lineRule="auto"/>
        <w:ind w:left="567" w:right="567"/>
        <w:jc w:val="both"/>
        <w:rPr>
          <w:sz w:val="24"/>
        </w:rPr>
      </w:pPr>
      <w:r w:rsidRPr="00932634">
        <w:rPr>
          <w:sz w:val="24"/>
        </w:rPr>
        <w:t xml:space="preserve">…A lot of people will just go and rob a house innit, know what I mean? But I didn’t want to do that, you know? So when I worked I would pay for it myself and…I’m not that kind of person, I couldn’t rob…I’m sort of like </w:t>
      </w:r>
      <w:r w:rsidRPr="00932634">
        <w:rPr>
          <w:i/>
          <w:iCs/>
          <w:sz w:val="24"/>
        </w:rPr>
        <w:t>a junkie with a conscience</w:t>
      </w:r>
      <w:r w:rsidRPr="00932634">
        <w:rPr>
          <w:sz w:val="24"/>
        </w:rPr>
        <w:t xml:space="preserve"> but I dealt a little bit, I didn’t want to get involved [in theft and robbery], because I’ve been around my girlfriend’s at Christmas and people have come around trying to sell stolen Christmas presents. To me that wasn’t right, I shouldn’t have been in this game really. People will do anything to get some gear, literally anything, and I couldn’t… </w:t>
      </w:r>
    </w:p>
    <w:p w:rsidR="00932634" w:rsidRPr="00932634" w:rsidRDefault="00932634" w:rsidP="00932634">
      <w:pPr>
        <w:spacing w:line="360" w:lineRule="auto"/>
        <w:ind w:firstLine="567"/>
        <w:jc w:val="both"/>
        <w:rPr>
          <w:sz w:val="24"/>
        </w:rPr>
      </w:pPr>
      <w:r w:rsidRPr="00932634">
        <w:rPr>
          <w:i/>
          <w:iCs/>
          <w:sz w:val="24"/>
        </w:rPr>
        <w:t xml:space="preserve">Harry </w:t>
      </w:r>
      <w:r w:rsidRPr="00932634">
        <w:rPr>
          <w:sz w:val="24"/>
        </w:rPr>
        <w:t>(48), ex-heroin user</w:t>
      </w:r>
    </w:p>
    <w:p w:rsidR="00570F84" w:rsidRDefault="00932634" w:rsidP="00932634">
      <w:pPr>
        <w:spacing w:line="360" w:lineRule="auto"/>
        <w:jc w:val="both"/>
        <w:rPr>
          <w:bCs/>
          <w:sz w:val="24"/>
        </w:rPr>
      </w:pPr>
      <w:r w:rsidRPr="00932634">
        <w:rPr>
          <w:sz w:val="24"/>
        </w:rPr>
        <w:t xml:space="preserve">Complementing the work of Decorte (2001), who describes rituals and rules as key determinants of the drug use self-regulation process, a few respondents described being able to control their drug use through implementing rules based around their moral boundaries. Whilst in the absence of legitimate options, crime was widely conceived to be the </w:t>
      </w:r>
      <w:r w:rsidRPr="00932634">
        <w:rPr>
          <w:i/>
          <w:iCs/>
          <w:sz w:val="24"/>
        </w:rPr>
        <w:t>only way</w:t>
      </w:r>
      <w:r w:rsidRPr="00932634">
        <w:rPr>
          <w:sz w:val="24"/>
        </w:rPr>
        <w:t xml:space="preserve"> to fund drug dependency, </w:t>
      </w:r>
      <w:r w:rsidR="002F12F1">
        <w:rPr>
          <w:sz w:val="24"/>
        </w:rPr>
        <w:t xml:space="preserve">there </w:t>
      </w:r>
      <w:r w:rsidR="00F540AF">
        <w:rPr>
          <w:sz w:val="24"/>
        </w:rPr>
        <w:t xml:space="preserve">appeared to be an </w:t>
      </w:r>
      <w:r w:rsidR="00F540AF" w:rsidRPr="006B4DF1">
        <w:rPr>
          <w:i/>
          <w:sz w:val="24"/>
        </w:rPr>
        <w:t>element of choice</w:t>
      </w:r>
      <w:r w:rsidR="00F540AF">
        <w:rPr>
          <w:sz w:val="24"/>
        </w:rPr>
        <w:t xml:space="preserve"> involved when it came to the </w:t>
      </w:r>
      <w:r w:rsidR="00C42D85">
        <w:rPr>
          <w:sz w:val="24"/>
        </w:rPr>
        <w:t xml:space="preserve">particular means of funding it. Indeed, </w:t>
      </w:r>
      <w:r w:rsidR="00F540AF">
        <w:rPr>
          <w:sz w:val="24"/>
        </w:rPr>
        <w:t>personal rules and moral frameworks seemed</w:t>
      </w:r>
      <w:r w:rsidRPr="00932634">
        <w:rPr>
          <w:sz w:val="24"/>
        </w:rPr>
        <w:t xml:space="preserve"> to function in order to protect against involvement in </w:t>
      </w:r>
      <w:r w:rsidRPr="006B4DF1">
        <w:rPr>
          <w:sz w:val="24"/>
        </w:rPr>
        <w:t xml:space="preserve">property </w:t>
      </w:r>
      <w:r w:rsidRPr="00932634">
        <w:rPr>
          <w:sz w:val="24"/>
        </w:rPr>
        <w:t>crime</w:t>
      </w:r>
      <w:r w:rsidR="00A2068E">
        <w:rPr>
          <w:sz w:val="24"/>
        </w:rPr>
        <w:t xml:space="preserve"> and</w:t>
      </w:r>
      <w:r w:rsidRPr="00932634">
        <w:rPr>
          <w:sz w:val="24"/>
        </w:rPr>
        <w:t xml:space="preserve"> respondents verbalised avoiding</w:t>
      </w:r>
      <w:r w:rsidR="006B4DF1">
        <w:rPr>
          <w:sz w:val="24"/>
        </w:rPr>
        <w:t xml:space="preserve"> or</w:t>
      </w:r>
      <w:r w:rsidRPr="00932634">
        <w:rPr>
          <w:sz w:val="24"/>
        </w:rPr>
        <w:t xml:space="preserve"> reducing any other </w:t>
      </w:r>
      <w:r w:rsidR="006B4DF1">
        <w:rPr>
          <w:sz w:val="24"/>
        </w:rPr>
        <w:t xml:space="preserve">acquisitive </w:t>
      </w:r>
      <w:r w:rsidRPr="00932634">
        <w:rPr>
          <w:sz w:val="24"/>
        </w:rPr>
        <w:t>criminal activity they might be involved in (</w:t>
      </w:r>
      <w:r w:rsidR="006B4DF1">
        <w:rPr>
          <w:sz w:val="24"/>
        </w:rPr>
        <w:t xml:space="preserve">see </w:t>
      </w:r>
      <w:r w:rsidRPr="00932634">
        <w:rPr>
          <w:sz w:val="24"/>
        </w:rPr>
        <w:t>Small et al., 2013; May et al., 2005). It was widely suggested that drug supply was not considered to be ‘</w:t>
      </w:r>
      <w:r w:rsidR="006B4DF1">
        <w:rPr>
          <w:sz w:val="24"/>
        </w:rPr>
        <w:t xml:space="preserve">real crime’ in the same way theft, burglary or robbery was </w:t>
      </w:r>
      <w:r w:rsidRPr="00932634">
        <w:rPr>
          <w:sz w:val="24"/>
        </w:rPr>
        <w:t>and therefore, it was a preferable option. While several respondents described having been involved in acquisitive crime to fund their habit, they highlig</w:t>
      </w:r>
      <w:r w:rsidR="00336EF0">
        <w:rPr>
          <w:sz w:val="24"/>
        </w:rPr>
        <w:t>hted their preference to try to</w:t>
      </w:r>
      <w:r w:rsidRPr="00932634">
        <w:rPr>
          <w:sz w:val="24"/>
        </w:rPr>
        <w:t xml:space="preserve"> avoid crimes to the person or property as much as possible, since for example, ‘they didn’t want to hurt anyone’ (Frank 47, ex-heroin user). </w:t>
      </w:r>
      <w:r w:rsidRPr="00932634">
        <w:rPr>
          <w:bCs/>
          <w:sz w:val="24"/>
        </w:rPr>
        <w:t>For the women interviewed, supporting recent literature, involvement in drug supply also offered an opportunity to temporarily avoid or reduce their involvement in sex work, and thereby moderate their exposure to the risk of violence and abuse (see Small et al., 2013; Shannon et al., 2008).</w:t>
      </w:r>
      <w:r w:rsidR="00610FC2">
        <w:rPr>
          <w:bCs/>
          <w:sz w:val="24"/>
        </w:rPr>
        <w:t xml:space="preserve"> </w:t>
      </w:r>
      <w:r w:rsidR="00570F84" w:rsidRPr="00A2068E">
        <w:rPr>
          <w:bCs/>
          <w:sz w:val="24"/>
        </w:rPr>
        <w:t>Reflecting on the harm associated with</w:t>
      </w:r>
      <w:r w:rsidR="00610FC2" w:rsidRPr="00A2068E">
        <w:rPr>
          <w:bCs/>
          <w:sz w:val="24"/>
        </w:rPr>
        <w:t xml:space="preserve"> their user-dealing practices, </w:t>
      </w:r>
      <w:r w:rsidR="0067059F" w:rsidRPr="00A2068E">
        <w:rPr>
          <w:bCs/>
          <w:sz w:val="24"/>
        </w:rPr>
        <w:t xml:space="preserve">respondents </w:t>
      </w:r>
      <w:r w:rsidR="00610FC2" w:rsidRPr="00A2068E">
        <w:rPr>
          <w:bCs/>
          <w:sz w:val="24"/>
        </w:rPr>
        <w:t>widely described how vetting processes</w:t>
      </w:r>
      <w:r w:rsidR="0067059F" w:rsidRPr="00A2068E">
        <w:rPr>
          <w:bCs/>
          <w:sz w:val="24"/>
        </w:rPr>
        <w:t xml:space="preserve"> designed to avoid undercover police enforcement</w:t>
      </w:r>
      <w:r w:rsidR="00610FC2" w:rsidRPr="00A2068E">
        <w:rPr>
          <w:bCs/>
          <w:sz w:val="24"/>
        </w:rPr>
        <w:t xml:space="preserve"> (</w:t>
      </w:r>
      <w:r w:rsidR="00526373" w:rsidRPr="00A2068E">
        <w:rPr>
          <w:bCs/>
          <w:sz w:val="24"/>
        </w:rPr>
        <w:t xml:space="preserve">e.g. </w:t>
      </w:r>
      <w:r w:rsidR="00610FC2" w:rsidRPr="00A2068E">
        <w:rPr>
          <w:bCs/>
          <w:sz w:val="24"/>
        </w:rPr>
        <w:t xml:space="preserve">only selling to known users and </w:t>
      </w:r>
      <w:r w:rsidR="00570F84" w:rsidRPr="00A2068E">
        <w:rPr>
          <w:bCs/>
          <w:sz w:val="24"/>
        </w:rPr>
        <w:t>checking for signs of heroin use)</w:t>
      </w:r>
      <w:r w:rsidR="0067059F" w:rsidRPr="00A2068E">
        <w:rPr>
          <w:bCs/>
          <w:sz w:val="24"/>
        </w:rPr>
        <w:t>,</w:t>
      </w:r>
      <w:r w:rsidR="00610FC2" w:rsidRPr="00A2068E">
        <w:rPr>
          <w:bCs/>
          <w:sz w:val="24"/>
        </w:rPr>
        <w:t xml:space="preserve"> </w:t>
      </w:r>
      <w:r w:rsidR="00570F84" w:rsidRPr="00A2068E">
        <w:rPr>
          <w:bCs/>
          <w:sz w:val="24"/>
        </w:rPr>
        <w:t>along with subcultural</w:t>
      </w:r>
      <w:r w:rsidR="0067059F" w:rsidRPr="00A2068E">
        <w:rPr>
          <w:bCs/>
          <w:sz w:val="24"/>
        </w:rPr>
        <w:t xml:space="preserve"> rules over appropriate customers (</w:t>
      </w:r>
      <w:r w:rsidR="00526373" w:rsidRPr="00A2068E">
        <w:rPr>
          <w:bCs/>
          <w:sz w:val="24"/>
        </w:rPr>
        <w:t xml:space="preserve">e.g. </w:t>
      </w:r>
      <w:r w:rsidR="0067059F" w:rsidRPr="00A2068E">
        <w:rPr>
          <w:bCs/>
          <w:sz w:val="24"/>
        </w:rPr>
        <w:t>no children or non-users)</w:t>
      </w:r>
      <w:r w:rsidR="00570F84" w:rsidRPr="00A2068E">
        <w:rPr>
          <w:bCs/>
          <w:sz w:val="24"/>
        </w:rPr>
        <w:t>, functioned to ensure that heroin/crack remain</w:t>
      </w:r>
      <w:r w:rsidR="0067059F" w:rsidRPr="00A2068E">
        <w:rPr>
          <w:bCs/>
          <w:sz w:val="24"/>
        </w:rPr>
        <w:t>e</w:t>
      </w:r>
      <w:r w:rsidR="00570F84" w:rsidRPr="00A2068E">
        <w:rPr>
          <w:bCs/>
          <w:sz w:val="24"/>
        </w:rPr>
        <w:t>d</w:t>
      </w:r>
      <w:r w:rsidR="00610FC2" w:rsidRPr="00A2068E">
        <w:rPr>
          <w:bCs/>
          <w:sz w:val="24"/>
        </w:rPr>
        <w:t xml:space="preserve"> </w:t>
      </w:r>
      <w:r w:rsidR="00610FC2" w:rsidRPr="00A2068E">
        <w:rPr>
          <w:bCs/>
          <w:i/>
          <w:sz w:val="24"/>
        </w:rPr>
        <w:t>within</w:t>
      </w:r>
      <w:r w:rsidR="00610FC2" w:rsidRPr="00A2068E">
        <w:rPr>
          <w:bCs/>
          <w:sz w:val="24"/>
        </w:rPr>
        <w:t xml:space="preserve"> ne</w:t>
      </w:r>
      <w:r w:rsidR="00570F84" w:rsidRPr="00A2068E">
        <w:rPr>
          <w:bCs/>
          <w:sz w:val="24"/>
        </w:rPr>
        <w:t>tworks of established users. In contrast to media discourse and stereotypical constructions of addicted drug users as ‘dope fiends’ (see Murji, 1999; Boyd, 2002; Taylor, 2008), this</w:t>
      </w:r>
      <w:r w:rsidR="00610FC2" w:rsidRPr="00A2068E">
        <w:rPr>
          <w:bCs/>
          <w:sz w:val="24"/>
        </w:rPr>
        <w:t xml:space="preserve"> research t</w:t>
      </w:r>
      <w:r w:rsidR="00570F84" w:rsidRPr="00A2068E">
        <w:rPr>
          <w:bCs/>
          <w:sz w:val="24"/>
        </w:rPr>
        <w:t>herefore presents data</w:t>
      </w:r>
      <w:r w:rsidR="00610FC2" w:rsidRPr="00A2068E">
        <w:rPr>
          <w:bCs/>
          <w:sz w:val="24"/>
        </w:rPr>
        <w:t xml:space="preserve"> consistent with existing literature</w:t>
      </w:r>
      <w:r w:rsidR="00336EF0" w:rsidRPr="00A2068E">
        <w:rPr>
          <w:bCs/>
          <w:sz w:val="24"/>
        </w:rPr>
        <w:t xml:space="preserve"> that </w:t>
      </w:r>
      <w:r w:rsidR="00610FC2" w:rsidRPr="00A2068E">
        <w:rPr>
          <w:bCs/>
          <w:sz w:val="24"/>
        </w:rPr>
        <w:t>has described contemporary heroin and crack cocaine markets as mostly ‘</w:t>
      </w:r>
      <w:r w:rsidR="00610FC2" w:rsidRPr="00A2068E">
        <w:rPr>
          <w:bCs/>
          <w:i/>
          <w:iCs/>
          <w:sz w:val="24"/>
        </w:rPr>
        <w:t xml:space="preserve">closed’ </w:t>
      </w:r>
      <w:r w:rsidR="00610FC2" w:rsidRPr="00A2068E">
        <w:rPr>
          <w:bCs/>
          <w:sz w:val="24"/>
        </w:rPr>
        <w:t>(May and Hough, 2005; Coomber and Moyle, 2012).</w:t>
      </w:r>
      <w:r w:rsidR="00610FC2" w:rsidRPr="00610FC2">
        <w:rPr>
          <w:bCs/>
          <w:sz w:val="24"/>
        </w:rPr>
        <w:t xml:space="preserve"> </w:t>
      </w:r>
      <w:bookmarkStart w:id="7" w:name="_Toc369196395"/>
    </w:p>
    <w:p w:rsidR="00932634" w:rsidRPr="00932634" w:rsidRDefault="00932634" w:rsidP="00932634">
      <w:pPr>
        <w:spacing w:line="360" w:lineRule="auto"/>
        <w:jc w:val="both"/>
        <w:rPr>
          <w:b/>
          <w:bCs/>
          <w:sz w:val="24"/>
        </w:rPr>
      </w:pPr>
      <w:r w:rsidRPr="00932634">
        <w:rPr>
          <w:b/>
          <w:bCs/>
          <w:sz w:val="24"/>
        </w:rPr>
        <w:t>Addiction and Desperation for Drugs</w:t>
      </w:r>
      <w:bookmarkEnd w:id="7"/>
    </w:p>
    <w:p w:rsidR="00932634" w:rsidRPr="00932634" w:rsidRDefault="00932634" w:rsidP="00932634">
      <w:pPr>
        <w:spacing w:line="360" w:lineRule="auto"/>
        <w:jc w:val="both"/>
        <w:rPr>
          <w:sz w:val="24"/>
        </w:rPr>
      </w:pPr>
      <w:r w:rsidRPr="00932634">
        <w:rPr>
          <w:sz w:val="24"/>
        </w:rPr>
        <w:t>Although the data suggests that some modes of user-dealing are opportunistic in nature, users often described finding themselves ‘sliding’ into regular supply. Here, consistent with Simpson (2003), respondents’ anxieties surrounding risk of arrest were often outweighed by the desire to buy more heroin or crack cocaine:</w:t>
      </w:r>
    </w:p>
    <w:p w:rsidR="00932634" w:rsidRPr="00932634" w:rsidRDefault="00932634" w:rsidP="00932634">
      <w:pPr>
        <w:spacing w:line="240" w:lineRule="auto"/>
        <w:ind w:left="567" w:right="567"/>
        <w:jc w:val="both"/>
        <w:rPr>
          <w:sz w:val="24"/>
        </w:rPr>
      </w:pPr>
      <w:r w:rsidRPr="00932634">
        <w:rPr>
          <w:sz w:val="24"/>
        </w:rPr>
        <w:t xml:space="preserve">It’s the sort of thing where its act first and ask questions later, you just do it and after a while you realise what you’re doing. You think hang on a minute, bloody hell, if I get nicked for this, this is…woah…but it’s too late, you’re already doing it, because you’ve got an addictive nature, because that’s your routine, when it gets bigger and bigger and you don’t really realise it…then you think woah, hang on a minute I’ve just shifted all this gear and I’m thinking, what am I doing…slow down. But because you get so far into it, it’s easier to carry on than to stop, plus there a load of people who are like ‘what’s happening?’ You’ve clientele, who you know, want to know where you are so you’ve created a cycle and to stop that would be hassle, it’s just hassle…so it’s easier to carry on. </w:t>
      </w:r>
    </w:p>
    <w:p w:rsidR="00932634" w:rsidRPr="00932634" w:rsidRDefault="00932634" w:rsidP="00932634">
      <w:pPr>
        <w:spacing w:line="360" w:lineRule="auto"/>
        <w:ind w:firstLine="567"/>
        <w:jc w:val="both"/>
        <w:rPr>
          <w:b/>
          <w:sz w:val="24"/>
        </w:rPr>
      </w:pPr>
      <w:r w:rsidRPr="00932634">
        <w:rPr>
          <w:i/>
          <w:iCs/>
          <w:sz w:val="24"/>
        </w:rPr>
        <w:t xml:space="preserve">Mikey </w:t>
      </w:r>
      <w:r w:rsidRPr="00932634">
        <w:rPr>
          <w:sz w:val="24"/>
        </w:rPr>
        <w:t>(42),</w:t>
      </w:r>
      <w:r w:rsidRPr="00932634">
        <w:rPr>
          <w:i/>
          <w:iCs/>
          <w:sz w:val="24"/>
        </w:rPr>
        <w:t xml:space="preserve"> </w:t>
      </w:r>
      <w:r w:rsidRPr="00932634">
        <w:rPr>
          <w:sz w:val="24"/>
        </w:rPr>
        <w:t>heroin and crack cocaine user</w:t>
      </w:r>
    </w:p>
    <w:p w:rsidR="00932634" w:rsidRPr="00932634" w:rsidRDefault="00932634" w:rsidP="00932634">
      <w:pPr>
        <w:spacing w:line="360" w:lineRule="auto"/>
        <w:jc w:val="both"/>
        <w:rPr>
          <w:sz w:val="24"/>
        </w:rPr>
      </w:pPr>
      <w:r w:rsidRPr="00932634">
        <w:rPr>
          <w:sz w:val="24"/>
        </w:rPr>
        <w:t>Similar to Brookman et al. (2007), respondents also commonly highlighted a need for ‘fast cash’ and following Bennett and Holloway (2009), this sense of urgency associated with obtaining drugs, so resolutely articulated by user-dealers (particularly users of heroin), was suggested to be driven more by the desire to ‘feel normal’ than to get ‘high’. A small number of participants (n=3), who used in a less problematic way, were able to control their habit so they would use within their means, whilst</w:t>
      </w:r>
      <w:r w:rsidRPr="00932634">
        <w:rPr>
          <w:color w:val="FF0000"/>
          <w:sz w:val="24"/>
        </w:rPr>
        <w:t xml:space="preserve"> </w:t>
      </w:r>
      <w:r w:rsidRPr="00932634">
        <w:rPr>
          <w:sz w:val="24"/>
        </w:rPr>
        <w:t>the remainder of the sample described adopting supply as the sole means of gaining capital for drugs. Here, respondents related the</w:t>
      </w:r>
      <w:r w:rsidR="00F13E75">
        <w:rPr>
          <w:sz w:val="24"/>
        </w:rPr>
        <w:t>ir urgency to obtain</w:t>
      </w:r>
      <w:r w:rsidRPr="00932634">
        <w:rPr>
          <w:sz w:val="24"/>
        </w:rPr>
        <w:t xml:space="preserve"> the next ‘fix’, whilst also describing their lifestyle as commensurate with ‘living for the drug’. The style of these narratives supports the work of Nettleton et al. (2011), who describe the ‘using body’ as a ‘seized’ one, that through addiction becomes relatively ‘repetitive, routinised and relentless’ (p.347). In this respect, the pursuit to ‘score’ drugs also represents a habitual action (ibid), described by participants as an ‘automatic’ reflexive routine that respondents were almost unaware of: </w:t>
      </w:r>
    </w:p>
    <w:p w:rsidR="00932634" w:rsidRPr="00932634" w:rsidRDefault="00932634" w:rsidP="00932634">
      <w:pPr>
        <w:spacing w:line="240" w:lineRule="auto"/>
        <w:ind w:left="567" w:right="567"/>
        <w:jc w:val="both"/>
        <w:rPr>
          <w:sz w:val="24"/>
        </w:rPr>
      </w:pPr>
      <w:r w:rsidRPr="00932634">
        <w:rPr>
          <w:sz w:val="24"/>
        </w:rPr>
        <w:t>You don’t think about it you just do it you know, because it’s your habit you know, you’ve got to make enough money, because your giro turned up yesterday and you’ve spent it all and today you’re rattling, and you’re thinking well I’ve got to do something so you go along that road….</w:t>
      </w:r>
    </w:p>
    <w:p w:rsidR="00932634" w:rsidRPr="00932634" w:rsidRDefault="00932634" w:rsidP="00932634">
      <w:pPr>
        <w:spacing w:line="360" w:lineRule="auto"/>
        <w:ind w:firstLine="567"/>
        <w:jc w:val="both"/>
        <w:rPr>
          <w:sz w:val="24"/>
        </w:rPr>
      </w:pPr>
      <w:r w:rsidRPr="00932634">
        <w:rPr>
          <w:i/>
          <w:iCs/>
          <w:sz w:val="24"/>
        </w:rPr>
        <w:t xml:space="preserve">Jules </w:t>
      </w:r>
      <w:r w:rsidRPr="00932634">
        <w:rPr>
          <w:sz w:val="24"/>
        </w:rPr>
        <w:t>(34), heroin user</w:t>
      </w:r>
    </w:p>
    <w:p w:rsidR="00932634" w:rsidRPr="00932634" w:rsidRDefault="00932634" w:rsidP="00932634">
      <w:pPr>
        <w:spacing w:line="360" w:lineRule="auto"/>
        <w:jc w:val="both"/>
        <w:rPr>
          <w:sz w:val="24"/>
        </w:rPr>
      </w:pPr>
      <w:r w:rsidRPr="00932634">
        <w:rPr>
          <w:sz w:val="24"/>
        </w:rPr>
        <w:t>There is a risk here to over-emphasise the compulsive and/or transformative power of heroin as did Goldstein in his model. In line with recent research on rationality in addicted crack users (Hart, 2013)</w:t>
      </w:r>
      <w:r w:rsidR="003D02E3">
        <w:rPr>
          <w:sz w:val="24"/>
        </w:rPr>
        <w:t>,</w:t>
      </w:r>
      <w:r w:rsidRPr="00932634">
        <w:rPr>
          <w:sz w:val="24"/>
        </w:rPr>
        <w:t xml:space="preserve"> despite the urgency involved in obtaining drugs</w:t>
      </w:r>
      <w:r w:rsidR="003D02E3">
        <w:rPr>
          <w:sz w:val="24"/>
        </w:rPr>
        <w:t xml:space="preserve"> and the prevalence of having the means to fund this in a legitimate way</w:t>
      </w:r>
      <w:r w:rsidRPr="00932634">
        <w:rPr>
          <w:sz w:val="24"/>
        </w:rPr>
        <w:t>,</w:t>
      </w:r>
      <w:r w:rsidR="00084839">
        <w:rPr>
          <w:sz w:val="24"/>
        </w:rPr>
        <w:t xml:space="preserve"> there appeared to be some rational thought</w:t>
      </w:r>
      <w:r w:rsidR="00E06B63">
        <w:rPr>
          <w:sz w:val="24"/>
        </w:rPr>
        <w:t xml:space="preserve"> present</w:t>
      </w:r>
      <w:r w:rsidRPr="00932634">
        <w:rPr>
          <w:sz w:val="24"/>
        </w:rPr>
        <w:t xml:space="preserve"> in the respondents’ decision making in regard to </w:t>
      </w:r>
      <w:r w:rsidRPr="00932634">
        <w:rPr>
          <w:i/>
          <w:iCs/>
          <w:sz w:val="24"/>
        </w:rPr>
        <w:t>how</w:t>
      </w:r>
      <w:r w:rsidRPr="00932634">
        <w:rPr>
          <w:sz w:val="24"/>
        </w:rPr>
        <w:t xml:space="preserve"> they funded their habit. Examples of this include respondents offering evidence of thought processes that evaluated the convenience, ease, risk and harm of participating in user-</w:t>
      </w:r>
      <w:r w:rsidRPr="00283887">
        <w:rPr>
          <w:sz w:val="24"/>
        </w:rPr>
        <w:t>dealing. However, r</w:t>
      </w:r>
      <w:r w:rsidR="00084839" w:rsidRPr="00283887">
        <w:rPr>
          <w:sz w:val="24"/>
        </w:rPr>
        <w:t>egardless of the degree of rationality</w:t>
      </w:r>
      <w:r w:rsidRPr="00283887">
        <w:rPr>
          <w:sz w:val="24"/>
        </w:rPr>
        <w:t xml:space="preserve"> </w:t>
      </w:r>
      <w:r w:rsidR="00A7186D" w:rsidRPr="00283887">
        <w:rPr>
          <w:sz w:val="24"/>
        </w:rPr>
        <w:t>possessed</w:t>
      </w:r>
      <w:r w:rsidRPr="00283887">
        <w:rPr>
          <w:sz w:val="24"/>
        </w:rPr>
        <w:t xml:space="preserve"> by respondents in relation to their inc</w:t>
      </w:r>
      <w:r w:rsidR="00A7186D" w:rsidRPr="00283887">
        <w:rPr>
          <w:sz w:val="24"/>
        </w:rPr>
        <w:t>ome generating behaviour,</w:t>
      </w:r>
      <w:r w:rsidR="00336EF0" w:rsidRPr="00283887">
        <w:rPr>
          <w:sz w:val="24"/>
        </w:rPr>
        <w:t xml:space="preserve"> the relatively</w:t>
      </w:r>
      <w:r w:rsidR="00A7186D" w:rsidRPr="00283887">
        <w:rPr>
          <w:sz w:val="24"/>
        </w:rPr>
        <w:t xml:space="preserve"> inflexible nature of </w:t>
      </w:r>
      <w:r w:rsidR="003D02E3" w:rsidRPr="00283887">
        <w:rPr>
          <w:sz w:val="24"/>
        </w:rPr>
        <w:t>addiction</w:t>
      </w:r>
      <w:r w:rsidR="00A7186D" w:rsidRPr="00283887">
        <w:rPr>
          <w:sz w:val="24"/>
        </w:rPr>
        <w:t xml:space="preserve"> remained and this was</w:t>
      </w:r>
      <w:r w:rsidR="003D02E3" w:rsidRPr="00283887">
        <w:rPr>
          <w:sz w:val="24"/>
        </w:rPr>
        <w:t xml:space="preserve"> strongly </w:t>
      </w:r>
      <w:r w:rsidR="00A7186D" w:rsidRPr="00283887">
        <w:rPr>
          <w:sz w:val="24"/>
        </w:rPr>
        <w:t xml:space="preserve">advocated </w:t>
      </w:r>
      <w:r w:rsidRPr="00283887">
        <w:rPr>
          <w:sz w:val="24"/>
        </w:rPr>
        <w:t>a</w:t>
      </w:r>
      <w:r w:rsidR="00A7186D" w:rsidRPr="00283887">
        <w:rPr>
          <w:sz w:val="24"/>
        </w:rPr>
        <w:t>s</w:t>
      </w:r>
      <w:r w:rsidRPr="00283887">
        <w:rPr>
          <w:sz w:val="24"/>
        </w:rPr>
        <w:t xml:space="preserve"> </w:t>
      </w:r>
      <w:r w:rsidR="00A7186D" w:rsidRPr="00283887">
        <w:rPr>
          <w:sz w:val="24"/>
        </w:rPr>
        <w:t xml:space="preserve">a </w:t>
      </w:r>
      <w:r w:rsidRPr="00283887">
        <w:rPr>
          <w:sz w:val="24"/>
        </w:rPr>
        <w:t xml:space="preserve">barrier against </w:t>
      </w:r>
      <w:r w:rsidR="00A7186D" w:rsidRPr="00283887">
        <w:rPr>
          <w:sz w:val="24"/>
        </w:rPr>
        <w:t xml:space="preserve">commercially </w:t>
      </w:r>
      <w:r w:rsidRPr="00283887">
        <w:rPr>
          <w:sz w:val="24"/>
        </w:rPr>
        <w:t>profitable forms of supply:</w:t>
      </w:r>
      <w:r w:rsidRPr="00932634">
        <w:rPr>
          <w:sz w:val="24"/>
        </w:rPr>
        <w:t xml:space="preserve">    </w:t>
      </w:r>
    </w:p>
    <w:p w:rsidR="00932634" w:rsidRPr="00932634" w:rsidRDefault="00932634" w:rsidP="00932634">
      <w:pPr>
        <w:spacing w:line="240" w:lineRule="auto"/>
        <w:ind w:left="567" w:right="567"/>
        <w:jc w:val="both"/>
        <w:rPr>
          <w:sz w:val="24"/>
        </w:rPr>
      </w:pPr>
      <w:r w:rsidRPr="00932634">
        <w:rPr>
          <w:sz w:val="24"/>
        </w:rPr>
        <w:t>Not really, no. I wouldn’t be able to [stock pile heroin], do you know what I mean? Because of my addictive nature, like I wouldn’t be able to have gear there and not be able to touch it. The people that can do that, they’re very clever…to have that will power, do you know what I mean? You can make a lot of money, if you’re like the Scousers innit…they stick to their weed and that and come down here and sell crack and gear, that’s why they’ve all got nice motors and what not…</w:t>
      </w:r>
    </w:p>
    <w:p w:rsidR="00932634" w:rsidRPr="00932634" w:rsidRDefault="00932634" w:rsidP="00932634">
      <w:pPr>
        <w:spacing w:line="360" w:lineRule="auto"/>
        <w:ind w:firstLine="567"/>
        <w:jc w:val="both"/>
        <w:rPr>
          <w:sz w:val="24"/>
        </w:rPr>
      </w:pPr>
      <w:r w:rsidRPr="00932634">
        <w:rPr>
          <w:i/>
          <w:iCs/>
          <w:sz w:val="24"/>
        </w:rPr>
        <w:t xml:space="preserve">Kelly </w:t>
      </w:r>
      <w:r w:rsidRPr="00932634">
        <w:rPr>
          <w:sz w:val="24"/>
        </w:rPr>
        <w:t>(30),</w:t>
      </w:r>
      <w:r w:rsidRPr="00932634">
        <w:rPr>
          <w:i/>
          <w:iCs/>
          <w:sz w:val="24"/>
        </w:rPr>
        <w:t xml:space="preserve"> </w:t>
      </w:r>
      <w:r w:rsidRPr="00932634">
        <w:rPr>
          <w:sz w:val="24"/>
        </w:rPr>
        <w:t>heroin user</w:t>
      </w:r>
    </w:p>
    <w:p w:rsidR="00932634" w:rsidRPr="00932634" w:rsidRDefault="00932634" w:rsidP="00932634">
      <w:pPr>
        <w:spacing w:line="360" w:lineRule="auto"/>
        <w:jc w:val="both"/>
        <w:rPr>
          <w:sz w:val="24"/>
        </w:rPr>
      </w:pPr>
      <w:r w:rsidRPr="00932634">
        <w:rPr>
          <w:sz w:val="24"/>
        </w:rPr>
        <w:t xml:space="preserve">While it was suggested by respondents that there were some known ‘user-dealers’ who were able to use, sell and make some meaningful profit, these suppliers were widely acknowledged to be </w:t>
      </w:r>
      <w:r w:rsidRPr="00932634">
        <w:rPr>
          <w:i/>
          <w:iCs/>
          <w:sz w:val="24"/>
        </w:rPr>
        <w:t>recreational users</w:t>
      </w:r>
      <w:r w:rsidRPr="00932634">
        <w:rPr>
          <w:sz w:val="24"/>
        </w:rPr>
        <w:t xml:space="preserve"> who were not dependent on the drug. Respondents were keen to emphasise that they saw addiction as the factor that separated them from ‘real’ suppliers. Whilst not condoning their activities, user-dealers highlighted how addiction, the lack of legitimate options available to them and the non-predatory nature of their distribution, provided some form of mitigation for their actions. </w:t>
      </w:r>
    </w:p>
    <w:p w:rsidR="00932634" w:rsidRPr="00932634" w:rsidRDefault="00932634" w:rsidP="00932634">
      <w:pPr>
        <w:spacing w:line="360" w:lineRule="auto"/>
        <w:jc w:val="both"/>
        <w:rPr>
          <w:b/>
          <w:bCs/>
          <w:sz w:val="24"/>
        </w:rPr>
      </w:pPr>
      <w:bookmarkStart w:id="8" w:name="_Toc369196399"/>
      <w:r w:rsidRPr="00932634">
        <w:rPr>
          <w:b/>
          <w:bCs/>
          <w:sz w:val="24"/>
        </w:rPr>
        <w:t>‘Using’ the Profit</w:t>
      </w:r>
      <w:bookmarkEnd w:id="8"/>
    </w:p>
    <w:p w:rsidR="00932634" w:rsidRPr="00932634" w:rsidRDefault="00932634" w:rsidP="00D10083">
      <w:pPr>
        <w:spacing w:line="360" w:lineRule="auto"/>
        <w:jc w:val="both"/>
        <w:rPr>
          <w:bCs/>
          <w:sz w:val="24"/>
        </w:rPr>
      </w:pPr>
      <w:r w:rsidRPr="00932634">
        <w:rPr>
          <w:bCs/>
          <w:sz w:val="24"/>
        </w:rPr>
        <w:t xml:space="preserve">Arguably, one of the most important themes to emerge through </w:t>
      </w:r>
      <w:r w:rsidR="00336EF0">
        <w:rPr>
          <w:bCs/>
          <w:sz w:val="24"/>
        </w:rPr>
        <w:t xml:space="preserve">the </w:t>
      </w:r>
      <w:r w:rsidRPr="00932634">
        <w:rPr>
          <w:bCs/>
          <w:sz w:val="24"/>
        </w:rPr>
        <w:t xml:space="preserve">thematic analysis of this data, was the propensity - regardless of profit levels - for user-dealers to fail to achieve a consistent </w:t>
      </w:r>
      <w:r w:rsidR="00011EAA">
        <w:rPr>
          <w:bCs/>
          <w:sz w:val="24"/>
        </w:rPr>
        <w:t xml:space="preserve">and </w:t>
      </w:r>
      <w:r w:rsidRPr="00011EAA">
        <w:rPr>
          <w:bCs/>
          <w:i/>
          <w:sz w:val="24"/>
        </w:rPr>
        <w:t>discernible</w:t>
      </w:r>
      <w:r w:rsidRPr="00932634">
        <w:rPr>
          <w:bCs/>
          <w:sz w:val="24"/>
        </w:rPr>
        <w:t xml:space="preserve"> increase in living standard. This was a finding that was </w:t>
      </w:r>
      <w:r w:rsidR="00D10083">
        <w:rPr>
          <w:bCs/>
          <w:sz w:val="24"/>
        </w:rPr>
        <w:t xml:space="preserve">associated with this groups inability to use monetary profit </w:t>
      </w:r>
      <w:r w:rsidRPr="00932634">
        <w:rPr>
          <w:bCs/>
          <w:sz w:val="24"/>
        </w:rPr>
        <w:t>on little else than their drug of addiction, and what were considered as basic human needs. The findings present evidence of profit spanning from a ‘free hit’, ‘smoke’, or up to £700 cash a day, depending on the mode of supply. Further analysis suggests th</w:t>
      </w:r>
      <w:r w:rsidR="00A7186D">
        <w:rPr>
          <w:bCs/>
          <w:sz w:val="24"/>
        </w:rPr>
        <w:t>at</w:t>
      </w:r>
      <w:r w:rsidRPr="00932634">
        <w:rPr>
          <w:bCs/>
          <w:sz w:val="24"/>
        </w:rPr>
        <w:t xml:space="preserve"> the average user-dealer (for example ‘the nominated buyer’ or the ‘opportunist)’, would be selling around an eighth (3.5g) of heroin (mode), although members of these groups cited selling up to a quarter (7g). </w:t>
      </w:r>
      <w:r w:rsidR="00A7186D">
        <w:rPr>
          <w:bCs/>
          <w:sz w:val="24"/>
        </w:rPr>
        <w:t>Thematic analysis on small-scale user-dealer (‘nominated buyers’/’opportunists’) profits</w:t>
      </w:r>
      <w:r w:rsidRPr="00932634">
        <w:rPr>
          <w:bCs/>
          <w:sz w:val="24"/>
        </w:rPr>
        <w:t xml:space="preserve"> supported wider literature (</w:t>
      </w:r>
      <w:r w:rsidR="00A7186D">
        <w:rPr>
          <w:bCs/>
          <w:sz w:val="24"/>
        </w:rPr>
        <w:t xml:space="preserve">see </w:t>
      </w:r>
      <w:r w:rsidRPr="00932634">
        <w:rPr>
          <w:bCs/>
          <w:sz w:val="24"/>
        </w:rPr>
        <w:t>May et al., 2005; Stewart, 1987), highlighting that sellers would retain as much of their drug as possible, and keep a nominal sum of capital. The amou</w:t>
      </w:r>
      <w:r w:rsidR="00131EAC">
        <w:rPr>
          <w:bCs/>
          <w:sz w:val="24"/>
        </w:rPr>
        <w:t>nt of money kept by the user-dealers</w:t>
      </w:r>
      <w:r w:rsidRPr="00932634">
        <w:rPr>
          <w:bCs/>
          <w:sz w:val="24"/>
        </w:rPr>
        <w:t xml:space="preserve"> was indicated as ranging from £50-£100 a week. However, it is probably best qualitatively understood as representing the sum that would cover the cost of electricity, heating and other commodities required for </w:t>
      </w:r>
      <w:r w:rsidR="00011EAA">
        <w:rPr>
          <w:bCs/>
          <w:sz w:val="24"/>
        </w:rPr>
        <w:t xml:space="preserve">perceived </w:t>
      </w:r>
      <w:r w:rsidRPr="00932634">
        <w:rPr>
          <w:bCs/>
          <w:sz w:val="24"/>
        </w:rPr>
        <w:t xml:space="preserve">basic living costs. Consistent with the findings of May et al., (2005), this research indicates that all respondents </w:t>
      </w:r>
      <w:r w:rsidRPr="00932634">
        <w:rPr>
          <w:sz w:val="24"/>
        </w:rPr>
        <w:t>spent the majority of their earnings on personal drug use</w:t>
      </w:r>
      <w:r w:rsidRPr="00932634">
        <w:rPr>
          <w:bCs/>
          <w:sz w:val="24"/>
        </w:rPr>
        <w:t xml:space="preserve">:     </w:t>
      </w:r>
    </w:p>
    <w:p w:rsidR="00932634" w:rsidRPr="00932634" w:rsidRDefault="00932634" w:rsidP="00932634">
      <w:pPr>
        <w:spacing w:line="240" w:lineRule="auto"/>
        <w:ind w:left="567" w:right="567"/>
        <w:jc w:val="both"/>
        <w:rPr>
          <w:bCs/>
          <w:sz w:val="24"/>
        </w:rPr>
      </w:pPr>
      <w:r w:rsidRPr="00932634">
        <w:rPr>
          <w:bCs/>
          <w:sz w:val="24"/>
        </w:rPr>
        <w:t xml:space="preserve">Out of an eighth I’d probably get half a teenth, sometimes a teenth, I’d always make sure I’d have some cash to put petrol in the car or get some beers or something, so I’d probably get £60, £70…£80 [per week] something like that, and the rest I’d spend it myself, so I’d get £50, £60 and a teenth to use myself. </w:t>
      </w:r>
    </w:p>
    <w:p w:rsidR="00932634" w:rsidRPr="00932634" w:rsidRDefault="00932634" w:rsidP="00932634">
      <w:pPr>
        <w:spacing w:line="360" w:lineRule="auto"/>
        <w:ind w:firstLine="567"/>
        <w:jc w:val="both"/>
        <w:rPr>
          <w:bCs/>
          <w:sz w:val="24"/>
        </w:rPr>
      </w:pPr>
      <w:r w:rsidRPr="00932634">
        <w:rPr>
          <w:bCs/>
          <w:i/>
          <w:iCs/>
          <w:sz w:val="24"/>
        </w:rPr>
        <w:t xml:space="preserve">Steve </w:t>
      </w:r>
      <w:r w:rsidRPr="00932634">
        <w:rPr>
          <w:bCs/>
          <w:sz w:val="24"/>
        </w:rPr>
        <w:t>(36),</w:t>
      </w:r>
      <w:r w:rsidRPr="00932634">
        <w:rPr>
          <w:bCs/>
          <w:i/>
          <w:iCs/>
          <w:sz w:val="24"/>
        </w:rPr>
        <w:t xml:space="preserve"> </w:t>
      </w:r>
      <w:r w:rsidRPr="00932634">
        <w:rPr>
          <w:bCs/>
          <w:sz w:val="24"/>
        </w:rPr>
        <w:t>heroin user</w:t>
      </w:r>
    </w:p>
    <w:p w:rsidR="00932634" w:rsidRPr="00932634" w:rsidRDefault="00932634" w:rsidP="00932634">
      <w:pPr>
        <w:spacing w:line="240" w:lineRule="auto"/>
        <w:ind w:left="567" w:right="567"/>
        <w:jc w:val="both"/>
        <w:rPr>
          <w:bCs/>
          <w:i/>
          <w:iCs/>
          <w:sz w:val="24"/>
        </w:rPr>
      </w:pPr>
      <w:r w:rsidRPr="00932634">
        <w:rPr>
          <w:bCs/>
          <w:sz w:val="24"/>
        </w:rPr>
        <w:t xml:space="preserve">I’d spend all my money on, all of it on drugs, I’d just have enough for electric and a little bit of food that was it, </w:t>
      </w:r>
      <w:r w:rsidRPr="00932634">
        <w:rPr>
          <w:bCs/>
          <w:i/>
          <w:iCs/>
          <w:sz w:val="24"/>
        </w:rPr>
        <w:t>as long as I got my drugs, I couldn’t give a fuck about anything else.</w:t>
      </w:r>
    </w:p>
    <w:p w:rsidR="00932634" w:rsidRPr="00932634" w:rsidRDefault="00932634" w:rsidP="00932634">
      <w:pPr>
        <w:spacing w:line="360" w:lineRule="auto"/>
        <w:ind w:firstLine="567"/>
        <w:jc w:val="both"/>
        <w:rPr>
          <w:bCs/>
          <w:i/>
          <w:iCs/>
          <w:sz w:val="24"/>
        </w:rPr>
      </w:pPr>
      <w:r w:rsidRPr="00932634">
        <w:rPr>
          <w:bCs/>
          <w:i/>
          <w:iCs/>
          <w:sz w:val="24"/>
        </w:rPr>
        <w:t xml:space="preserve">Nicky </w:t>
      </w:r>
      <w:r w:rsidRPr="00932634">
        <w:rPr>
          <w:bCs/>
          <w:sz w:val="24"/>
        </w:rPr>
        <w:t>(44),</w:t>
      </w:r>
      <w:r w:rsidRPr="00932634">
        <w:rPr>
          <w:bCs/>
          <w:i/>
          <w:iCs/>
          <w:sz w:val="24"/>
        </w:rPr>
        <w:t xml:space="preserve"> </w:t>
      </w:r>
      <w:r w:rsidRPr="00932634">
        <w:rPr>
          <w:bCs/>
          <w:sz w:val="24"/>
        </w:rPr>
        <w:t>heroin and crack user</w:t>
      </w:r>
    </w:p>
    <w:p w:rsidR="00932634" w:rsidRPr="00932634" w:rsidRDefault="00932634" w:rsidP="00932634">
      <w:pPr>
        <w:spacing w:line="360" w:lineRule="auto"/>
        <w:jc w:val="both"/>
        <w:rPr>
          <w:bCs/>
          <w:sz w:val="24"/>
        </w:rPr>
      </w:pPr>
      <w:r w:rsidRPr="00932634">
        <w:rPr>
          <w:bCs/>
          <w:sz w:val="24"/>
        </w:rPr>
        <w:t>Interestingly, another key theme to emerge in the data was that after the deduction of respondent’s drug use</w:t>
      </w:r>
      <w:r w:rsidR="00011EAA">
        <w:rPr>
          <w:bCs/>
          <w:sz w:val="24"/>
        </w:rPr>
        <w:t>,</w:t>
      </w:r>
      <w:r w:rsidRPr="00932634">
        <w:rPr>
          <w:bCs/>
          <w:sz w:val="24"/>
        </w:rPr>
        <w:t xml:space="preserve"> the difference in financial ‘profit’ earned between those who so</w:t>
      </w:r>
      <w:r w:rsidR="00011EAA">
        <w:rPr>
          <w:bCs/>
          <w:sz w:val="24"/>
        </w:rPr>
        <w:t>ld an eighth (3.5g)</w:t>
      </w:r>
      <w:r w:rsidR="00526373">
        <w:rPr>
          <w:bCs/>
          <w:sz w:val="24"/>
        </w:rPr>
        <w:t>,</w:t>
      </w:r>
      <w:r w:rsidR="00011EAA">
        <w:rPr>
          <w:bCs/>
          <w:sz w:val="24"/>
        </w:rPr>
        <w:t xml:space="preserve"> </w:t>
      </w:r>
      <w:r w:rsidR="00495117">
        <w:rPr>
          <w:bCs/>
          <w:sz w:val="24"/>
        </w:rPr>
        <w:t>compared</w:t>
      </w:r>
      <w:r w:rsidR="00011EAA">
        <w:rPr>
          <w:bCs/>
          <w:sz w:val="24"/>
        </w:rPr>
        <w:t xml:space="preserve"> with those who</w:t>
      </w:r>
      <w:r w:rsidRPr="00932634">
        <w:rPr>
          <w:bCs/>
          <w:sz w:val="24"/>
        </w:rPr>
        <w:t xml:space="preserve"> sold an ounce of heroin</w:t>
      </w:r>
      <w:r w:rsidR="00526373">
        <w:rPr>
          <w:bCs/>
          <w:sz w:val="24"/>
        </w:rPr>
        <w:t>,</w:t>
      </w:r>
      <w:r w:rsidRPr="00932634">
        <w:rPr>
          <w:bCs/>
          <w:sz w:val="24"/>
        </w:rPr>
        <w:t xml:space="preserve"> was marginal. The key point being, that in most cases, </w:t>
      </w:r>
      <w:r w:rsidRPr="00932634">
        <w:rPr>
          <w:bCs/>
          <w:i/>
          <w:iCs/>
          <w:sz w:val="24"/>
        </w:rPr>
        <w:t>regardless of the quantity of the drug sold by the user-dealer</w:t>
      </w:r>
      <w:r w:rsidRPr="00932634">
        <w:rPr>
          <w:bCs/>
          <w:sz w:val="24"/>
        </w:rPr>
        <w:t xml:space="preserve">, the strength of a </w:t>
      </w:r>
      <w:r w:rsidR="00011EAA">
        <w:rPr>
          <w:bCs/>
          <w:sz w:val="24"/>
        </w:rPr>
        <w:t xml:space="preserve">drug </w:t>
      </w:r>
      <w:r w:rsidRPr="00932634">
        <w:rPr>
          <w:bCs/>
          <w:sz w:val="24"/>
        </w:rPr>
        <w:t xml:space="preserve">habit served to ensure that the only </w:t>
      </w:r>
      <w:r w:rsidR="00495117">
        <w:rPr>
          <w:bCs/>
          <w:sz w:val="24"/>
        </w:rPr>
        <w:t xml:space="preserve">real </w:t>
      </w:r>
      <w:r w:rsidRPr="00932634">
        <w:rPr>
          <w:bCs/>
          <w:sz w:val="24"/>
        </w:rPr>
        <w:t xml:space="preserve">divergence between these sellers is the amount of heroin they consume and in rare cases, their ability to also be able to buy alcohol, cigarettes and certain commodities, such as TV’s or DVD players: </w:t>
      </w:r>
    </w:p>
    <w:p w:rsidR="00932634" w:rsidRPr="00932634" w:rsidRDefault="00932634" w:rsidP="00932634">
      <w:pPr>
        <w:spacing w:line="240" w:lineRule="auto"/>
        <w:ind w:left="567" w:right="567"/>
        <w:jc w:val="both"/>
        <w:rPr>
          <w:bCs/>
          <w:sz w:val="24"/>
        </w:rPr>
      </w:pPr>
      <w:r w:rsidRPr="00932634">
        <w:rPr>
          <w:bCs/>
          <w:sz w:val="24"/>
        </w:rPr>
        <w:t xml:space="preserve">I’d say I broke even really, I was sometimes making quite a bit of money but I’m on my ass again now so…as soon as it comes in on one hand, it’s gone out again…I bought clothes and things like that, just basic things for healthy living really. But saying that, if I did have any extra profit after that, it would go towards drugs, everything I had went towards drugs. </w:t>
      </w:r>
    </w:p>
    <w:p w:rsidR="00932634" w:rsidRPr="00932634" w:rsidRDefault="00932634" w:rsidP="00932634">
      <w:pPr>
        <w:spacing w:line="360" w:lineRule="auto"/>
        <w:ind w:firstLine="567"/>
        <w:jc w:val="both"/>
        <w:rPr>
          <w:bCs/>
          <w:sz w:val="24"/>
        </w:rPr>
      </w:pPr>
      <w:r w:rsidRPr="00932634">
        <w:rPr>
          <w:bCs/>
          <w:i/>
          <w:iCs/>
          <w:sz w:val="24"/>
        </w:rPr>
        <w:t xml:space="preserve">Jimmy </w:t>
      </w:r>
      <w:r w:rsidRPr="00932634">
        <w:rPr>
          <w:bCs/>
          <w:sz w:val="24"/>
        </w:rPr>
        <w:t>(52), amphetamine user</w:t>
      </w:r>
    </w:p>
    <w:p w:rsidR="00932634" w:rsidRPr="00977C7A" w:rsidRDefault="00932634" w:rsidP="00932634">
      <w:pPr>
        <w:spacing w:line="240" w:lineRule="auto"/>
        <w:ind w:left="567" w:right="567"/>
        <w:jc w:val="both"/>
        <w:rPr>
          <w:bCs/>
          <w:sz w:val="24"/>
        </w:rPr>
      </w:pPr>
      <w:r w:rsidRPr="00932634">
        <w:rPr>
          <w:bCs/>
          <w:sz w:val="24"/>
        </w:rPr>
        <w:t xml:space="preserve">Could be an ounce of smack a day...I’ve gotta be looking at an ounce you know…and I’d be looking at 15-30 people. With gear that would probably be about £850, so I’d probably be looking at making 6, £700, that’s what I’d want to be looking at. If I was to have it in pound notes, it’s nearly double, once you get up to an ounce of gear, you can literally double your money, so if you’re paying £800, you should be able to make 16…and yeah I got that </w:t>
      </w:r>
      <w:r w:rsidR="00977C7A">
        <w:rPr>
          <w:bCs/>
          <w:sz w:val="24"/>
        </w:rPr>
        <w:t>‘</w:t>
      </w:r>
      <w:r w:rsidRPr="00932634">
        <w:rPr>
          <w:bCs/>
          <w:sz w:val="24"/>
        </w:rPr>
        <w:t>laid on</w:t>
      </w:r>
      <w:r w:rsidR="00977C7A">
        <w:rPr>
          <w:bCs/>
          <w:sz w:val="24"/>
        </w:rPr>
        <w:t>’</w:t>
      </w:r>
      <w:r w:rsidRPr="00932634">
        <w:rPr>
          <w:bCs/>
          <w:sz w:val="24"/>
        </w:rPr>
        <w:t xml:space="preserve">, but again, I didn’t start by saying can I have an ounce, I built the trust up…So yeah that 6, £700, that </w:t>
      </w:r>
      <w:r w:rsidRPr="00932634">
        <w:rPr>
          <w:bCs/>
          <w:i/>
          <w:iCs/>
          <w:sz w:val="24"/>
        </w:rPr>
        <w:t>purely</w:t>
      </w:r>
      <w:r w:rsidRPr="00932634">
        <w:rPr>
          <w:bCs/>
          <w:sz w:val="24"/>
        </w:rPr>
        <w:t xml:space="preserve"> would have gone on my habit…I own nothing, know what I mean? </w:t>
      </w:r>
      <w:r w:rsidRPr="00932634">
        <w:rPr>
          <w:bCs/>
          <w:i/>
          <w:iCs/>
          <w:sz w:val="24"/>
        </w:rPr>
        <w:t>I own nothing</w:t>
      </w:r>
      <w:r w:rsidRPr="00932634">
        <w:rPr>
          <w:bCs/>
          <w:sz w:val="24"/>
        </w:rPr>
        <w:t xml:space="preserve">. I might have a few quid in my wallet to go to the pub to get a few pints, but do you know what I mean, </w:t>
      </w:r>
      <w:r w:rsidRPr="00977C7A">
        <w:rPr>
          <w:bCs/>
          <w:sz w:val="24"/>
        </w:rPr>
        <w:t>it was literally just funding my habit, that’s all it was doing…</w:t>
      </w:r>
    </w:p>
    <w:p w:rsidR="00932634" w:rsidRPr="00932634" w:rsidRDefault="00932634" w:rsidP="00932634">
      <w:pPr>
        <w:spacing w:line="360" w:lineRule="auto"/>
        <w:ind w:firstLine="567"/>
        <w:jc w:val="both"/>
        <w:rPr>
          <w:bCs/>
          <w:sz w:val="24"/>
        </w:rPr>
      </w:pPr>
      <w:r w:rsidRPr="00932634">
        <w:rPr>
          <w:bCs/>
          <w:i/>
          <w:iCs/>
          <w:sz w:val="24"/>
        </w:rPr>
        <w:t xml:space="preserve">Darren </w:t>
      </w:r>
      <w:r w:rsidRPr="00932634">
        <w:rPr>
          <w:bCs/>
          <w:sz w:val="24"/>
        </w:rPr>
        <w:t>(51), heroin user</w:t>
      </w:r>
    </w:p>
    <w:p w:rsidR="00932634" w:rsidRDefault="00932634" w:rsidP="00AE2E76">
      <w:pPr>
        <w:spacing w:line="360" w:lineRule="auto"/>
        <w:jc w:val="both"/>
        <w:rPr>
          <w:sz w:val="24"/>
        </w:rPr>
      </w:pPr>
      <w:r w:rsidRPr="00932634">
        <w:rPr>
          <w:bCs/>
          <w:sz w:val="24"/>
        </w:rPr>
        <w:t>As the data illustrates, the potential profits available to heroin and crack cocaine sellers are considerable, with sellers widely noting the ability to ‘double your money’. For the respondents, the inevitable loss of any possessions gained through supply was an aspect of the narrative that was espe</w:t>
      </w:r>
      <w:r w:rsidR="00977C7A">
        <w:rPr>
          <w:bCs/>
          <w:sz w:val="24"/>
        </w:rPr>
        <w:t>cially stressed. In this sense</w:t>
      </w:r>
      <w:r w:rsidRPr="00932634">
        <w:rPr>
          <w:bCs/>
          <w:sz w:val="24"/>
        </w:rPr>
        <w:t xml:space="preserve">, respondents were reluctant to elaborate on their own experience of occasions where commodities could be purchased </w:t>
      </w:r>
      <w:r w:rsidR="00526373">
        <w:rPr>
          <w:bCs/>
          <w:sz w:val="24"/>
        </w:rPr>
        <w:t>in addition to drugs. The reason for this</w:t>
      </w:r>
      <w:r w:rsidRPr="00932634">
        <w:rPr>
          <w:bCs/>
          <w:sz w:val="24"/>
        </w:rPr>
        <w:t xml:space="preserve"> appeared to</w:t>
      </w:r>
      <w:r w:rsidR="00526373">
        <w:rPr>
          <w:bCs/>
          <w:sz w:val="24"/>
        </w:rPr>
        <w:t xml:space="preserve"> associated with the insignificance of this small gain</w:t>
      </w:r>
      <w:r w:rsidRPr="00932634">
        <w:rPr>
          <w:bCs/>
          <w:sz w:val="24"/>
        </w:rPr>
        <w:t xml:space="preserve"> in the wider context of their </w:t>
      </w:r>
      <w:r w:rsidR="00977C7A">
        <w:rPr>
          <w:bCs/>
          <w:sz w:val="24"/>
        </w:rPr>
        <w:t xml:space="preserve">social </w:t>
      </w:r>
      <w:r w:rsidRPr="00932634">
        <w:rPr>
          <w:bCs/>
          <w:sz w:val="24"/>
        </w:rPr>
        <w:t xml:space="preserve">situation. Data does, however, suggest the </w:t>
      </w:r>
      <w:r w:rsidRPr="00932634">
        <w:rPr>
          <w:bCs/>
          <w:i/>
          <w:iCs/>
          <w:sz w:val="24"/>
        </w:rPr>
        <w:t>potential</w:t>
      </w:r>
      <w:r w:rsidRPr="00932634">
        <w:rPr>
          <w:bCs/>
          <w:sz w:val="24"/>
        </w:rPr>
        <w:t xml:space="preserve"> for user-dealers to regulate their use, providing the opportunity to use drugs </w:t>
      </w:r>
      <w:r w:rsidRPr="00932634">
        <w:rPr>
          <w:bCs/>
          <w:i/>
          <w:iCs/>
          <w:sz w:val="24"/>
        </w:rPr>
        <w:t xml:space="preserve">and </w:t>
      </w:r>
      <w:r w:rsidRPr="00932634">
        <w:rPr>
          <w:bCs/>
          <w:sz w:val="24"/>
        </w:rPr>
        <w:t xml:space="preserve">have some disposable income to spend on things other than basic living expenses. </w:t>
      </w:r>
      <w:r w:rsidRPr="00EF52A2">
        <w:rPr>
          <w:bCs/>
          <w:i/>
          <w:iCs/>
          <w:sz w:val="24"/>
        </w:rPr>
        <w:t>In this respect, it is not certain that user-dealers will always be found to be characterised by a lack of material gain</w:t>
      </w:r>
      <w:r w:rsidR="006852B4">
        <w:rPr>
          <w:bCs/>
          <w:i/>
          <w:iCs/>
          <w:sz w:val="24"/>
        </w:rPr>
        <w:t>.</w:t>
      </w:r>
      <w:r w:rsidR="00977C7A">
        <w:rPr>
          <w:bCs/>
          <w:sz w:val="24"/>
        </w:rPr>
        <w:t xml:space="preserve"> As highlighted throughout this paper, we must also consider the potential </w:t>
      </w:r>
      <w:r w:rsidR="00EF52A2" w:rsidRPr="0070115D">
        <w:rPr>
          <w:bCs/>
          <w:sz w:val="24"/>
        </w:rPr>
        <w:t>that off</w:t>
      </w:r>
      <w:r w:rsidR="00977C7A" w:rsidRPr="0070115D">
        <w:rPr>
          <w:bCs/>
          <w:sz w:val="24"/>
        </w:rPr>
        <w:t>enders have some level</w:t>
      </w:r>
      <w:r w:rsidR="00EF52A2" w:rsidRPr="0070115D">
        <w:rPr>
          <w:bCs/>
          <w:sz w:val="24"/>
        </w:rPr>
        <w:t xml:space="preserve"> of</w:t>
      </w:r>
      <w:r w:rsidR="00977C7A" w:rsidRPr="0070115D">
        <w:rPr>
          <w:bCs/>
          <w:sz w:val="24"/>
        </w:rPr>
        <w:t xml:space="preserve"> awareness of</w:t>
      </w:r>
      <w:r w:rsidR="00EF52A2" w:rsidRPr="0070115D">
        <w:rPr>
          <w:bCs/>
          <w:sz w:val="24"/>
        </w:rPr>
        <w:t xml:space="preserve"> conventional values, </w:t>
      </w:r>
      <w:r w:rsidR="00716141" w:rsidRPr="0070115D">
        <w:rPr>
          <w:bCs/>
          <w:sz w:val="24"/>
        </w:rPr>
        <w:t xml:space="preserve">that they </w:t>
      </w:r>
      <w:r w:rsidR="00EF52A2" w:rsidRPr="0070115D">
        <w:rPr>
          <w:bCs/>
          <w:sz w:val="24"/>
        </w:rPr>
        <w:t xml:space="preserve">understand that their offending is wrong, and </w:t>
      </w:r>
      <w:r w:rsidR="00716141" w:rsidRPr="0070115D">
        <w:rPr>
          <w:bCs/>
          <w:sz w:val="24"/>
        </w:rPr>
        <w:t xml:space="preserve">they </w:t>
      </w:r>
      <w:r w:rsidR="00EF52A2" w:rsidRPr="0070115D">
        <w:rPr>
          <w:bCs/>
          <w:sz w:val="24"/>
        </w:rPr>
        <w:t xml:space="preserve">self-talk to mitigate the anticipated </w:t>
      </w:r>
      <w:r w:rsidR="00AE2E76" w:rsidRPr="0070115D">
        <w:rPr>
          <w:bCs/>
          <w:sz w:val="24"/>
        </w:rPr>
        <w:t>guilt and shame</w:t>
      </w:r>
      <w:r w:rsidR="00EF52A2" w:rsidRPr="0070115D">
        <w:rPr>
          <w:bCs/>
          <w:sz w:val="24"/>
        </w:rPr>
        <w:t xml:space="preserve"> as</w:t>
      </w:r>
      <w:r w:rsidR="00AE2E76" w:rsidRPr="0070115D">
        <w:rPr>
          <w:bCs/>
          <w:sz w:val="24"/>
        </w:rPr>
        <w:t>sociated with violating societal</w:t>
      </w:r>
      <w:r w:rsidR="00EF52A2" w:rsidRPr="0070115D">
        <w:rPr>
          <w:bCs/>
          <w:sz w:val="24"/>
        </w:rPr>
        <w:t xml:space="preserve"> norms</w:t>
      </w:r>
      <w:r w:rsidR="00977C7A" w:rsidRPr="0070115D">
        <w:rPr>
          <w:bCs/>
          <w:sz w:val="24"/>
        </w:rPr>
        <w:t xml:space="preserve"> (Topalli, 2005).</w:t>
      </w:r>
      <w:r w:rsidR="00AE2E76" w:rsidRPr="0070115D">
        <w:rPr>
          <w:bCs/>
          <w:sz w:val="24"/>
        </w:rPr>
        <w:t xml:space="preserve"> </w:t>
      </w:r>
      <w:r w:rsidR="00DA262A" w:rsidRPr="0070115D">
        <w:rPr>
          <w:bCs/>
          <w:sz w:val="24"/>
        </w:rPr>
        <w:t>Whilst a</w:t>
      </w:r>
      <w:r w:rsidR="00AE2E76" w:rsidRPr="0070115D">
        <w:rPr>
          <w:bCs/>
          <w:sz w:val="24"/>
        </w:rPr>
        <w:t>cknowledging this</w:t>
      </w:r>
      <w:r w:rsidR="00DA262A" w:rsidRPr="0070115D">
        <w:rPr>
          <w:bCs/>
          <w:sz w:val="24"/>
        </w:rPr>
        <w:t xml:space="preserve"> possibility</w:t>
      </w:r>
      <w:r w:rsidRPr="0070115D">
        <w:rPr>
          <w:bCs/>
          <w:sz w:val="24"/>
        </w:rPr>
        <w:t xml:space="preserve">, </w:t>
      </w:r>
      <w:r w:rsidR="00DA262A" w:rsidRPr="0070115D">
        <w:rPr>
          <w:bCs/>
          <w:sz w:val="24"/>
        </w:rPr>
        <w:t>we emphasise that our findings here</w:t>
      </w:r>
      <w:r w:rsidR="00AE2E76" w:rsidRPr="0070115D">
        <w:rPr>
          <w:bCs/>
          <w:sz w:val="24"/>
        </w:rPr>
        <w:t xml:space="preserve"> </w:t>
      </w:r>
      <w:r w:rsidRPr="0070115D">
        <w:rPr>
          <w:bCs/>
          <w:sz w:val="24"/>
        </w:rPr>
        <w:t xml:space="preserve">strongly indicate that supply was </w:t>
      </w:r>
      <w:r w:rsidRPr="0070115D">
        <w:rPr>
          <w:bCs/>
          <w:i/>
          <w:iCs/>
          <w:sz w:val="24"/>
        </w:rPr>
        <w:t>always</w:t>
      </w:r>
      <w:r w:rsidRPr="0070115D">
        <w:rPr>
          <w:bCs/>
          <w:sz w:val="24"/>
        </w:rPr>
        <w:t xml:space="preserve"> undertaken with the intent to fund drug dependency.</w:t>
      </w:r>
      <w:r w:rsidRPr="00932634">
        <w:rPr>
          <w:bCs/>
          <w:sz w:val="24"/>
        </w:rPr>
        <w:t xml:space="preserve"> R</w:t>
      </w:r>
      <w:r w:rsidRPr="00932634">
        <w:rPr>
          <w:sz w:val="24"/>
        </w:rPr>
        <w:t xml:space="preserve">espondents normatively gained only very small amounts of profit; this hardly equated to </w:t>
      </w:r>
      <w:r w:rsidR="008155AA">
        <w:rPr>
          <w:sz w:val="24"/>
        </w:rPr>
        <w:t>disposable</w:t>
      </w:r>
      <w:r w:rsidRPr="00932634">
        <w:rPr>
          <w:sz w:val="24"/>
        </w:rPr>
        <w:t xml:space="preserve"> income, since it was regularly spent on necessities and ba</w:t>
      </w:r>
      <w:r w:rsidR="008155AA">
        <w:rPr>
          <w:sz w:val="24"/>
        </w:rPr>
        <w:t>sic living expenses. If disposable</w:t>
      </w:r>
      <w:r w:rsidRPr="00932634">
        <w:rPr>
          <w:sz w:val="24"/>
        </w:rPr>
        <w:t xml:space="preserve"> income was secured, this was not a consistent or stable condition, and</w:t>
      </w:r>
      <w:r w:rsidR="00AE2E76">
        <w:rPr>
          <w:sz w:val="24"/>
        </w:rPr>
        <w:t xml:space="preserve"> therefore</w:t>
      </w:r>
      <w:r w:rsidRPr="00932634">
        <w:rPr>
          <w:sz w:val="24"/>
        </w:rPr>
        <w:t xml:space="preserve"> arguably, financial gain cannot be conceived as meaningful in the same way it can in non-addicted commercial drug dealing populations. </w:t>
      </w:r>
    </w:p>
    <w:p w:rsidR="00932634" w:rsidRPr="00932634" w:rsidRDefault="00932634" w:rsidP="00932634">
      <w:pPr>
        <w:spacing w:line="360" w:lineRule="auto"/>
        <w:rPr>
          <w:b/>
          <w:bCs/>
          <w:sz w:val="24"/>
        </w:rPr>
      </w:pPr>
      <w:r w:rsidRPr="00932634">
        <w:rPr>
          <w:b/>
          <w:bCs/>
          <w:sz w:val="24"/>
        </w:rPr>
        <w:t>Discussion</w:t>
      </w:r>
    </w:p>
    <w:p w:rsidR="00483205" w:rsidRPr="00483205" w:rsidRDefault="00932634" w:rsidP="00483205">
      <w:pPr>
        <w:spacing w:line="360" w:lineRule="auto"/>
        <w:jc w:val="both"/>
        <w:rPr>
          <w:bCs/>
          <w:sz w:val="24"/>
        </w:rPr>
      </w:pPr>
      <w:r w:rsidRPr="00932634">
        <w:rPr>
          <w:bCs/>
          <w:sz w:val="24"/>
        </w:rPr>
        <w:t>Drug dealing (proper) and its perceived harms, have been defined through va</w:t>
      </w:r>
      <w:r w:rsidR="00AE2E76">
        <w:rPr>
          <w:bCs/>
          <w:sz w:val="24"/>
        </w:rPr>
        <w:t>rious academic and legal sources</w:t>
      </w:r>
      <w:r w:rsidRPr="00932634">
        <w:rPr>
          <w:bCs/>
          <w:sz w:val="24"/>
        </w:rPr>
        <w:t xml:space="preserve"> and have been suggested to be associated with commercial profit making, large/stock holding quantities, haphazard distribution of the drug, wider criminal involvement and supply over time for gain (Ashworth, 2010; New Zealand Law Commission, 2011; Police Foundation, 2000; Sentencing Council, 2012; Moyle et al., 2013). Supporting wider research (Dwyer and Moore, 2010; May et al</w:t>
      </w:r>
      <w:r w:rsidR="009E74B6">
        <w:rPr>
          <w:bCs/>
          <w:sz w:val="24"/>
        </w:rPr>
        <w:t>.,</w:t>
      </w:r>
      <w:r w:rsidRPr="00932634">
        <w:rPr>
          <w:bCs/>
          <w:sz w:val="24"/>
        </w:rPr>
        <w:t xml:space="preserve"> 2005; Cyster and Rowe, 2006), our findings also strongly </w:t>
      </w:r>
      <w:r w:rsidR="00AE2E76">
        <w:rPr>
          <w:bCs/>
          <w:sz w:val="24"/>
        </w:rPr>
        <w:t xml:space="preserve">suggest </w:t>
      </w:r>
      <w:r w:rsidRPr="00932634">
        <w:rPr>
          <w:bCs/>
          <w:sz w:val="24"/>
        </w:rPr>
        <w:t>that user-dealers can be conceptualised as non-</w:t>
      </w:r>
      <w:r w:rsidR="001260EF">
        <w:rPr>
          <w:bCs/>
          <w:sz w:val="24"/>
        </w:rPr>
        <w:t>financial</w:t>
      </w:r>
      <w:r w:rsidR="00AE2E76">
        <w:rPr>
          <w:bCs/>
          <w:sz w:val="24"/>
        </w:rPr>
        <w:t>ly</w:t>
      </w:r>
      <w:r w:rsidR="001260EF">
        <w:rPr>
          <w:bCs/>
          <w:sz w:val="24"/>
        </w:rPr>
        <w:t xml:space="preserve"> </w:t>
      </w:r>
      <w:r w:rsidRPr="00932634">
        <w:rPr>
          <w:bCs/>
          <w:sz w:val="24"/>
        </w:rPr>
        <w:t xml:space="preserve">profit motivated suppliers. Going beyond this, this paper </w:t>
      </w:r>
      <w:r w:rsidR="00AE2E76">
        <w:rPr>
          <w:bCs/>
          <w:sz w:val="24"/>
        </w:rPr>
        <w:t>suggests th</w:t>
      </w:r>
      <w:r w:rsidR="00131EAC">
        <w:rPr>
          <w:bCs/>
          <w:sz w:val="24"/>
        </w:rPr>
        <w:t>at other aspects of user-dealer</w:t>
      </w:r>
      <w:r w:rsidRPr="00932634">
        <w:rPr>
          <w:bCs/>
          <w:sz w:val="24"/>
        </w:rPr>
        <w:t xml:space="preserve"> supply behaviours are also </w:t>
      </w:r>
      <w:r w:rsidRPr="00932634">
        <w:rPr>
          <w:bCs/>
          <w:i/>
          <w:iCs/>
          <w:sz w:val="24"/>
        </w:rPr>
        <w:t>inconsistent with the key harms attributed to drug dealing</w:t>
      </w:r>
      <w:r w:rsidR="009F047F">
        <w:rPr>
          <w:bCs/>
          <w:i/>
          <w:iCs/>
          <w:sz w:val="24"/>
        </w:rPr>
        <w:t xml:space="preserve"> </w:t>
      </w:r>
      <w:r w:rsidR="009F047F" w:rsidRPr="009F047F">
        <w:rPr>
          <w:bCs/>
          <w:sz w:val="24"/>
        </w:rPr>
        <w:t>(outlined above</w:t>
      </w:r>
      <w:r w:rsidR="009F047F" w:rsidRPr="00A54DC2">
        <w:rPr>
          <w:bCs/>
          <w:sz w:val="24"/>
        </w:rPr>
        <w:t>)</w:t>
      </w:r>
      <w:r w:rsidRPr="00A54DC2">
        <w:rPr>
          <w:bCs/>
          <w:sz w:val="24"/>
        </w:rPr>
        <w:t>.</w:t>
      </w:r>
      <w:r w:rsidR="00E154DD">
        <w:rPr>
          <w:bCs/>
          <w:sz w:val="24"/>
        </w:rPr>
        <w:t xml:space="preserve"> User-dealers were not motivated by </w:t>
      </w:r>
      <w:r w:rsidR="00FE51E9">
        <w:rPr>
          <w:bCs/>
          <w:sz w:val="24"/>
        </w:rPr>
        <w:t xml:space="preserve">financial </w:t>
      </w:r>
      <w:r w:rsidR="00E154DD">
        <w:rPr>
          <w:bCs/>
          <w:sz w:val="24"/>
        </w:rPr>
        <w:t>profit and instead every respondent related that they sold drugs in order to buy more of their drug of addiction.</w:t>
      </w:r>
      <w:r w:rsidR="00FE51E9">
        <w:rPr>
          <w:bCs/>
          <w:sz w:val="24"/>
        </w:rPr>
        <w:t xml:space="preserve"> While a small number of user-dealers had larger quantities of substances in their possessi</w:t>
      </w:r>
      <w:r w:rsidR="00DA262A">
        <w:rPr>
          <w:bCs/>
          <w:sz w:val="24"/>
        </w:rPr>
        <w:t>on, these ‘apprentices’ were</w:t>
      </w:r>
      <w:r w:rsidR="00FE51E9">
        <w:rPr>
          <w:bCs/>
          <w:sz w:val="24"/>
        </w:rPr>
        <w:t xml:space="preserve"> working under direction of a prof</w:t>
      </w:r>
      <w:r w:rsidR="00526373">
        <w:rPr>
          <w:bCs/>
          <w:sz w:val="24"/>
        </w:rPr>
        <w:t>it motivated dealer who acquired</w:t>
      </w:r>
      <w:r w:rsidR="00131EAC">
        <w:rPr>
          <w:bCs/>
          <w:sz w:val="24"/>
        </w:rPr>
        <w:t xml:space="preserve"> the bulk of</w:t>
      </w:r>
      <w:r w:rsidR="00526373">
        <w:rPr>
          <w:bCs/>
          <w:sz w:val="24"/>
        </w:rPr>
        <w:t xml:space="preserve"> the</w:t>
      </w:r>
      <w:r w:rsidR="00FE51E9">
        <w:rPr>
          <w:bCs/>
          <w:sz w:val="24"/>
        </w:rPr>
        <w:t xml:space="preserve"> financial profit. Adding to this</w:t>
      </w:r>
      <w:r w:rsidR="0055226E">
        <w:rPr>
          <w:bCs/>
          <w:sz w:val="24"/>
        </w:rPr>
        <w:t xml:space="preserve">, </w:t>
      </w:r>
      <w:r w:rsidR="00FE51E9">
        <w:rPr>
          <w:bCs/>
          <w:sz w:val="24"/>
        </w:rPr>
        <w:t xml:space="preserve">user-dealers </w:t>
      </w:r>
      <w:r w:rsidR="0055226E">
        <w:rPr>
          <w:bCs/>
          <w:sz w:val="24"/>
        </w:rPr>
        <w:t xml:space="preserve">described </w:t>
      </w:r>
      <w:r w:rsidR="00131EAC">
        <w:rPr>
          <w:bCs/>
          <w:sz w:val="24"/>
        </w:rPr>
        <w:t xml:space="preserve">involvement in </w:t>
      </w:r>
      <w:r w:rsidR="0055226E">
        <w:rPr>
          <w:bCs/>
          <w:sz w:val="24"/>
        </w:rPr>
        <w:t>a relatively closed system of distribution</w:t>
      </w:r>
      <w:r w:rsidR="00DA262A">
        <w:rPr>
          <w:bCs/>
          <w:sz w:val="24"/>
        </w:rPr>
        <w:t xml:space="preserve"> where they would sell only to friends, acquaintances and known users, </w:t>
      </w:r>
      <w:r w:rsidR="0055226E">
        <w:rPr>
          <w:bCs/>
          <w:sz w:val="24"/>
        </w:rPr>
        <w:t>rather than</w:t>
      </w:r>
      <w:r w:rsidR="00DA262A">
        <w:rPr>
          <w:bCs/>
          <w:sz w:val="24"/>
        </w:rPr>
        <w:t xml:space="preserve"> employing</w:t>
      </w:r>
      <w:r w:rsidR="0055226E">
        <w:rPr>
          <w:bCs/>
          <w:sz w:val="24"/>
        </w:rPr>
        <w:t xml:space="preserve"> unscrupulous selling strategies</w:t>
      </w:r>
      <w:r w:rsidR="00DA262A">
        <w:rPr>
          <w:bCs/>
          <w:sz w:val="24"/>
        </w:rPr>
        <w:t>.</w:t>
      </w:r>
      <w:r w:rsidR="0055226E">
        <w:rPr>
          <w:bCs/>
          <w:sz w:val="24"/>
        </w:rPr>
        <w:t xml:space="preserve"> </w:t>
      </w:r>
      <w:r w:rsidR="00A43913" w:rsidRPr="0070115D">
        <w:rPr>
          <w:bCs/>
          <w:sz w:val="24"/>
        </w:rPr>
        <w:t>Importantly, acts of supply were said to be so well embedded into an addicted drug users routine</w:t>
      </w:r>
      <w:r w:rsidR="00483205">
        <w:rPr>
          <w:bCs/>
          <w:sz w:val="24"/>
        </w:rPr>
        <w:t>,</w:t>
      </w:r>
      <w:r w:rsidR="00A43913" w:rsidRPr="0070115D">
        <w:rPr>
          <w:bCs/>
          <w:sz w:val="24"/>
        </w:rPr>
        <w:t xml:space="preserve"> that they felt relatively </w:t>
      </w:r>
      <w:r w:rsidR="00483205">
        <w:rPr>
          <w:bCs/>
          <w:sz w:val="24"/>
        </w:rPr>
        <w:t>‘</w:t>
      </w:r>
      <w:r w:rsidR="00A43913" w:rsidRPr="0070115D">
        <w:rPr>
          <w:bCs/>
          <w:sz w:val="24"/>
        </w:rPr>
        <w:t>normal</w:t>
      </w:r>
      <w:r w:rsidR="00483205">
        <w:rPr>
          <w:bCs/>
          <w:sz w:val="24"/>
        </w:rPr>
        <w:t>’</w:t>
      </w:r>
      <w:r w:rsidR="00A43913" w:rsidRPr="0070115D">
        <w:rPr>
          <w:bCs/>
          <w:sz w:val="24"/>
        </w:rPr>
        <w:t xml:space="preserve"> and </w:t>
      </w:r>
      <w:r w:rsidR="00483205">
        <w:rPr>
          <w:bCs/>
          <w:sz w:val="24"/>
        </w:rPr>
        <w:t>as such, the harm an</w:t>
      </w:r>
      <w:r w:rsidR="00131EAC">
        <w:rPr>
          <w:bCs/>
          <w:sz w:val="24"/>
        </w:rPr>
        <w:t>d seriousness associated with them were</w:t>
      </w:r>
      <w:r w:rsidR="00483205">
        <w:rPr>
          <w:bCs/>
          <w:sz w:val="24"/>
        </w:rPr>
        <w:t xml:space="preserve"> not considered to be significantly different to using</w:t>
      </w:r>
      <w:r w:rsidR="00A43913" w:rsidRPr="0070115D">
        <w:rPr>
          <w:bCs/>
          <w:sz w:val="24"/>
        </w:rPr>
        <w:t xml:space="preserve">. As a result, </w:t>
      </w:r>
      <w:r w:rsidR="00483205">
        <w:rPr>
          <w:bCs/>
          <w:sz w:val="24"/>
        </w:rPr>
        <w:t>s</w:t>
      </w:r>
      <w:r w:rsidRPr="0070115D">
        <w:rPr>
          <w:bCs/>
          <w:sz w:val="24"/>
        </w:rPr>
        <w:t>imilarly to Small et al. (2013), user-dea</w:t>
      </w:r>
      <w:r w:rsidR="001260EF" w:rsidRPr="0070115D">
        <w:rPr>
          <w:bCs/>
          <w:sz w:val="24"/>
        </w:rPr>
        <w:t xml:space="preserve">ling </w:t>
      </w:r>
      <w:r w:rsidR="00483205">
        <w:rPr>
          <w:bCs/>
          <w:sz w:val="24"/>
        </w:rPr>
        <w:t xml:space="preserve">was </w:t>
      </w:r>
      <w:r w:rsidR="00483205" w:rsidRPr="00483205">
        <w:rPr>
          <w:bCs/>
          <w:sz w:val="24"/>
        </w:rPr>
        <w:t>perceived by user-dealers as allowing them to avoid what they considered as more aggressive, v</w:t>
      </w:r>
      <w:r w:rsidR="00336EF0">
        <w:rPr>
          <w:bCs/>
          <w:sz w:val="24"/>
        </w:rPr>
        <w:t>isibly and morally shameful</w:t>
      </w:r>
      <w:r w:rsidR="00483205" w:rsidRPr="00483205">
        <w:rPr>
          <w:bCs/>
          <w:sz w:val="24"/>
        </w:rPr>
        <w:t xml:space="preserve"> crimes such as robbery, theft and sex work – crimes that many had previously engaged with. </w:t>
      </w:r>
    </w:p>
    <w:p w:rsidR="00C33D87" w:rsidRPr="00C33D87" w:rsidRDefault="00932634" w:rsidP="00A54DC2">
      <w:pPr>
        <w:spacing w:line="360" w:lineRule="auto"/>
        <w:jc w:val="both"/>
        <w:rPr>
          <w:bCs/>
          <w:sz w:val="24"/>
        </w:rPr>
      </w:pPr>
      <w:r w:rsidRPr="00932634">
        <w:rPr>
          <w:bCs/>
          <w:sz w:val="24"/>
        </w:rPr>
        <w:t>While addiction featured heavily in respondents’ explanatory narratives</w:t>
      </w:r>
      <w:r w:rsidR="002870A0">
        <w:rPr>
          <w:bCs/>
          <w:sz w:val="24"/>
        </w:rPr>
        <w:t>, in accordance with Dwyer (2009</w:t>
      </w:r>
      <w:r w:rsidRPr="00932634">
        <w:rPr>
          <w:bCs/>
          <w:sz w:val="24"/>
        </w:rPr>
        <w:t>), user-dealers were not found to be</w:t>
      </w:r>
      <w:r w:rsidR="00DA262A">
        <w:rPr>
          <w:bCs/>
          <w:sz w:val="24"/>
        </w:rPr>
        <w:t xml:space="preserve"> totally</w:t>
      </w:r>
      <w:r w:rsidRPr="00932634">
        <w:rPr>
          <w:bCs/>
          <w:sz w:val="24"/>
        </w:rPr>
        <w:t xml:space="preserve"> enslaved to the </w:t>
      </w:r>
      <w:r w:rsidR="00B677FE">
        <w:rPr>
          <w:bCs/>
          <w:sz w:val="24"/>
        </w:rPr>
        <w:t>‘</w:t>
      </w:r>
      <w:r w:rsidRPr="00932634">
        <w:rPr>
          <w:bCs/>
          <w:sz w:val="24"/>
        </w:rPr>
        <w:t>demands</w:t>
      </w:r>
      <w:r w:rsidR="00B677FE">
        <w:rPr>
          <w:bCs/>
          <w:sz w:val="24"/>
        </w:rPr>
        <w:t>’</w:t>
      </w:r>
      <w:r w:rsidRPr="00932634">
        <w:rPr>
          <w:bCs/>
          <w:sz w:val="24"/>
        </w:rPr>
        <w:t xml:space="preserve"> of heroin or crack cocaine. In contrast, user-dealers, whilst citing the desperation and habitual, automated routine (Nettleton et al., 2011) associated with gaining more drugs, also demonstrated</w:t>
      </w:r>
      <w:r w:rsidR="00DA262A">
        <w:rPr>
          <w:bCs/>
          <w:sz w:val="24"/>
        </w:rPr>
        <w:t xml:space="preserve"> a level of rationality and</w:t>
      </w:r>
      <w:r w:rsidRPr="00932634">
        <w:rPr>
          <w:bCs/>
          <w:sz w:val="24"/>
        </w:rPr>
        <w:t xml:space="preserve"> a </w:t>
      </w:r>
      <w:r w:rsidRPr="00932634">
        <w:rPr>
          <w:bCs/>
          <w:i/>
          <w:iCs/>
          <w:sz w:val="24"/>
        </w:rPr>
        <w:t>preference to avoid acts such as person and property crime when possible</w:t>
      </w:r>
      <w:r w:rsidRPr="00932634">
        <w:rPr>
          <w:bCs/>
          <w:sz w:val="24"/>
        </w:rPr>
        <w:t xml:space="preserve">. </w:t>
      </w:r>
      <w:r w:rsidR="004D1C38">
        <w:rPr>
          <w:bCs/>
          <w:sz w:val="24"/>
        </w:rPr>
        <w:t>Moving beyond the more limited notion of individual rationality and opportunity guiding drug sellers’ behaviour (cf Jacques and Wright, 2</w:t>
      </w:r>
      <w:r w:rsidR="004D1C38" w:rsidRPr="004D1C38">
        <w:rPr>
          <w:bCs/>
          <w:sz w:val="24"/>
        </w:rPr>
        <w:t>011</w:t>
      </w:r>
      <w:r w:rsidR="004D1C38">
        <w:rPr>
          <w:bCs/>
          <w:sz w:val="24"/>
        </w:rPr>
        <w:t xml:space="preserve">; Jacques, Allen &amp; Wright, </w:t>
      </w:r>
      <w:r w:rsidR="004D1C38" w:rsidRPr="004D1C38">
        <w:rPr>
          <w:bCs/>
          <w:sz w:val="24"/>
        </w:rPr>
        <w:t>2014)</w:t>
      </w:r>
      <w:r w:rsidR="00131EAC">
        <w:rPr>
          <w:bCs/>
          <w:sz w:val="24"/>
        </w:rPr>
        <w:t>,</w:t>
      </w:r>
      <w:r w:rsidR="004D1C38">
        <w:rPr>
          <w:bCs/>
          <w:sz w:val="24"/>
        </w:rPr>
        <w:t xml:space="preserve"> the forms of rationality exhibited by this user-dealer sample was more embedded with social and cultural mores and practices. </w:t>
      </w:r>
      <w:r w:rsidRPr="00932634">
        <w:rPr>
          <w:bCs/>
          <w:sz w:val="24"/>
        </w:rPr>
        <w:t>Consistent with Decorte (2001), who describes rituals and rules as key determinants of the drug use self-regulation process, a few respondents described being able to control their use through implementing rules based around their moral boundaries</w:t>
      </w:r>
      <w:r w:rsidR="00526373">
        <w:rPr>
          <w:bCs/>
          <w:sz w:val="24"/>
        </w:rPr>
        <w:t xml:space="preserve"> of what they would and wouldn’t do to fund their habit. </w:t>
      </w:r>
      <w:r w:rsidRPr="00932634">
        <w:rPr>
          <w:bCs/>
          <w:sz w:val="24"/>
        </w:rPr>
        <w:t>Addressing what is believed to represent a gap in</w:t>
      </w:r>
      <w:r w:rsidR="00483205">
        <w:rPr>
          <w:bCs/>
          <w:sz w:val="24"/>
        </w:rPr>
        <w:t xml:space="preserve"> the research literature</w:t>
      </w:r>
      <w:r w:rsidR="00526373">
        <w:rPr>
          <w:bCs/>
          <w:sz w:val="24"/>
        </w:rPr>
        <w:t>,</w:t>
      </w:r>
      <w:r w:rsidR="00483205">
        <w:rPr>
          <w:bCs/>
          <w:sz w:val="24"/>
        </w:rPr>
        <w:t xml:space="preserve"> our data suggests that </w:t>
      </w:r>
      <w:r w:rsidR="00B677FE">
        <w:rPr>
          <w:bCs/>
          <w:sz w:val="24"/>
        </w:rPr>
        <w:t>supply</w:t>
      </w:r>
      <w:r w:rsidRPr="00932634">
        <w:rPr>
          <w:bCs/>
          <w:sz w:val="24"/>
        </w:rPr>
        <w:t xml:space="preserve"> activity is an </w:t>
      </w:r>
      <w:r w:rsidRPr="00932634">
        <w:rPr>
          <w:bCs/>
          <w:i/>
          <w:iCs/>
          <w:sz w:val="24"/>
        </w:rPr>
        <w:t>attractive and obvious option</w:t>
      </w:r>
      <w:r w:rsidRPr="00932634">
        <w:rPr>
          <w:bCs/>
          <w:sz w:val="24"/>
        </w:rPr>
        <w:t xml:space="preserve"> for heroin and crack cocaine users. Offering unique qualitative insight into the rationale for participation in user-dealing, </w:t>
      </w:r>
      <w:r w:rsidR="00864C10" w:rsidRPr="0070115D">
        <w:rPr>
          <w:bCs/>
          <w:sz w:val="24"/>
        </w:rPr>
        <w:t xml:space="preserve">our findings suggest </w:t>
      </w:r>
      <w:r w:rsidRPr="0070115D">
        <w:rPr>
          <w:bCs/>
          <w:sz w:val="24"/>
        </w:rPr>
        <w:t>that drug supply</w:t>
      </w:r>
      <w:r w:rsidRPr="00932634">
        <w:rPr>
          <w:bCs/>
          <w:sz w:val="24"/>
        </w:rPr>
        <w:t xml:space="preserve"> is reasoned</w:t>
      </w:r>
      <w:r w:rsidR="00864C10">
        <w:rPr>
          <w:bCs/>
          <w:sz w:val="24"/>
        </w:rPr>
        <w:t xml:space="preserve"> by the user-dealer</w:t>
      </w:r>
      <w:r w:rsidRPr="00932634">
        <w:rPr>
          <w:bCs/>
          <w:sz w:val="24"/>
        </w:rPr>
        <w:t xml:space="preserve"> to be easily incorpor</w:t>
      </w:r>
      <w:r w:rsidR="00864C10">
        <w:rPr>
          <w:bCs/>
          <w:sz w:val="24"/>
        </w:rPr>
        <w:t>ated into an addict’s lifestyle</w:t>
      </w:r>
      <w:r w:rsidRPr="00932634">
        <w:rPr>
          <w:bCs/>
          <w:sz w:val="24"/>
        </w:rPr>
        <w:t xml:space="preserve"> and preferable, due to offering a drug user closer proximity to their drug and signifying a less problematic action in terms of its wider effects. </w:t>
      </w:r>
    </w:p>
    <w:p w:rsidR="00932634" w:rsidRPr="00932634" w:rsidRDefault="00932634" w:rsidP="00932634">
      <w:pPr>
        <w:spacing w:line="360" w:lineRule="auto"/>
        <w:rPr>
          <w:b/>
          <w:bCs/>
          <w:sz w:val="24"/>
        </w:rPr>
      </w:pPr>
      <w:r w:rsidRPr="00932634">
        <w:rPr>
          <w:b/>
          <w:bCs/>
          <w:sz w:val="24"/>
        </w:rPr>
        <w:t>Conclusion</w:t>
      </w:r>
    </w:p>
    <w:p w:rsidR="00024732" w:rsidRDefault="00F67199" w:rsidP="009616F5">
      <w:pPr>
        <w:spacing w:line="360" w:lineRule="auto"/>
        <w:jc w:val="both"/>
        <w:rPr>
          <w:sz w:val="24"/>
        </w:rPr>
      </w:pPr>
      <w:r w:rsidRPr="00F67199">
        <w:rPr>
          <w:sz w:val="24"/>
        </w:rPr>
        <w:t>The findings of this study, w</w:t>
      </w:r>
      <w:r>
        <w:rPr>
          <w:sz w:val="24"/>
        </w:rPr>
        <w:t>hile based on a small study sam</w:t>
      </w:r>
      <w:r w:rsidRPr="00F67199">
        <w:rPr>
          <w:sz w:val="24"/>
        </w:rPr>
        <w:t xml:space="preserve">ple, have implications for public policy and </w:t>
      </w:r>
      <w:r w:rsidRPr="0070115D">
        <w:rPr>
          <w:sz w:val="24"/>
        </w:rPr>
        <w:t xml:space="preserve">interventions as they provide </w:t>
      </w:r>
      <w:r w:rsidR="00932634" w:rsidRPr="0070115D">
        <w:rPr>
          <w:sz w:val="24"/>
        </w:rPr>
        <w:t>valuable insight</w:t>
      </w:r>
      <w:r w:rsidR="00D10083" w:rsidRPr="0070115D">
        <w:rPr>
          <w:sz w:val="24"/>
        </w:rPr>
        <w:t xml:space="preserve"> into the</w:t>
      </w:r>
      <w:r w:rsidRPr="0070115D">
        <w:rPr>
          <w:sz w:val="24"/>
        </w:rPr>
        <w:t xml:space="preserve"> reality</w:t>
      </w:r>
      <w:r w:rsidR="00D10083" w:rsidRPr="0070115D">
        <w:rPr>
          <w:sz w:val="24"/>
        </w:rPr>
        <w:t xml:space="preserve"> </w:t>
      </w:r>
      <w:r w:rsidR="00322B38">
        <w:rPr>
          <w:sz w:val="24"/>
        </w:rPr>
        <w:t>of user-dealer behaviours</w:t>
      </w:r>
      <w:r w:rsidR="00932634" w:rsidRPr="0070115D">
        <w:rPr>
          <w:sz w:val="24"/>
        </w:rPr>
        <w:t>,</w:t>
      </w:r>
      <w:r w:rsidR="00A339D0" w:rsidRPr="0070115D">
        <w:rPr>
          <w:sz w:val="24"/>
        </w:rPr>
        <w:t xml:space="preserve"> therefore offering an empirical </w:t>
      </w:r>
      <w:r w:rsidR="00B15C93" w:rsidRPr="0070115D">
        <w:rPr>
          <w:sz w:val="24"/>
        </w:rPr>
        <w:t>basis for considering culpability and punishment in drug supply offences</w:t>
      </w:r>
      <w:r w:rsidR="00932634" w:rsidRPr="0070115D">
        <w:rPr>
          <w:sz w:val="24"/>
        </w:rPr>
        <w:t>. While other research has provided consideration of</w:t>
      </w:r>
      <w:r w:rsidR="0059318A">
        <w:rPr>
          <w:sz w:val="24"/>
        </w:rPr>
        <w:t xml:space="preserve"> user-dealing activity and culture</w:t>
      </w:r>
      <w:r w:rsidR="00932634" w:rsidRPr="0070115D">
        <w:rPr>
          <w:sz w:val="24"/>
        </w:rPr>
        <w:t xml:space="preserve">, this analysis provides an </w:t>
      </w:r>
      <w:r w:rsidR="00932634" w:rsidRPr="0070115D">
        <w:rPr>
          <w:i/>
          <w:sz w:val="24"/>
        </w:rPr>
        <w:t>inclusive typology</w:t>
      </w:r>
      <w:r w:rsidR="00932634" w:rsidRPr="0070115D">
        <w:rPr>
          <w:sz w:val="24"/>
        </w:rPr>
        <w:t xml:space="preserve"> of the various roles user-dealers are suggested to occupy</w:t>
      </w:r>
      <w:r w:rsidR="0059318A">
        <w:rPr>
          <w:sz w:val="24"/>
        </w:rPr>
        <w:t xml:space="preserve"> and a detailed analysis of how it is done</w:t>
      </w:r>
      <w:r w:rsidR="00932634" w:rsidRPr="0070115D">
        <w:rPr>
          <w:sz w:val="24"/>
        </w:rPr>
        <w:t xml:space="preserve">. It has also offered qualitative insight into the possible motivations for participating in </w:t>
      </w:r>
      <w:r w:rsidR="00932634" w:rsidRPr="0070115D">
        <w:rPr>
          <w:i/>
          <w:iCs/>
          <w:sz w:val="24"/>
        </w:rPr>
        <w:t>user-dealing</w:t>
      </w:r>
      <w:r w:rsidR="00932634" w:rsidRPr="0070115D">
        <w:rPr>
          <w:sz w:val="24"/>
        </w:rPr>
        <w:t>, rather than</w:t>
      </w:r>
      <w:r w:rsidR="00B15C93" w:rsidRPr="0070115D">
        <w:rPr>
          <w:sz w:val="24"/>
        </w:rPr>
        <w:t xml:space="preserve"> focussing on</w:t>
      </w:r>
      <w:r w:rsidR="004F3E7C" w:rsidRPr="0070115D">
        <w:rPr>
          <w:sz w:val="24"/>
        </w:rPr>
        <w:t xml:space="preserve"> the</w:t>
      </w:r>
      <w:r w:rsidR="00B15C93" w:rsidRPr="0070115D">
        <w:rPr>
          <w:sz w:val="24"/>
        </w:rPr>
        <w:t xml:space="preserve"> more visible </w:t>
      </w:r>
      <w:r w:rsidRPr="0070115D">
        <w:rPr>
          <w:sz w:val="24"/>
        </w:rPr>
        <w:t>acquisitive crimes commonly connected with</w:t>
      </w:r>
      <w:r w:rsidR="00932634" w:rsidRPr="0070115D">
        <w:rPr>
          <w:sz w:val="24"/>
        </w:rPr>
        <w:t xml:space="preserve"> drug dependency. While data touched on this group supplying heroin substitutes and medical prescriptions, findings were limited in being able to explore how far these substances were routinely included in user-dealer transactions.</w:t>
      </w:r>
      <w:r w:rsidR="004F3E7C" w:rsidRPr="0070115D">
        <w:rPr>
          <w:sz w:val="24"/>
        </w:rPr>
        <w:t xml:space="preserve"> This represents a research area that requires further attention. A limitat</w:t>
      </w:r>
      <w:r w:rsidR="00A137D1" w:rsidRPr="0070115D">
        <w:rPr>
          <w:sz w:val="24"/>
        </w:rPr>
        <w:t>ion that should be recognised is</w:t>
      </w:r>
      <w:r w:rsidR="004F3E7C" w:rsidRPr="0070115D">
        <w:rPr>
          <w:sz w:val="24"/>
        </w:rPr>
        <w:t xml:space="preserve"> that this study was conducted among a small non-random sample of drug users in the South West of England, and therefore may not represent the perspectives or experiences of user-dealers participating </w:t>
      </w:r>
      <w:r w:rsidR="00DA262A" w:rsidRPr="0070115D">
        <w:rPr>
          <w:sz w:val="24"/>
        </w:rPr>
        <w:t xml:space="preserve">in </w:t>
      </w:r>
      <w:r w:rsidR="004F3E7C" w:rsidRPr="0070115D">
        <w:rPr>
          <w:sz w:val="24"/>
        </w:rPr>
        <w:t>local markets elsewhere.</w:t>
      </w:r>
      <w:r w:rsidR="00352D39" w:rsidRPr="0070115D">
        <w:rPr>
          <w:sz w:val="24"/>
        </w:rPr>
        <w:t xml:space="preserve"> </w:t>
      </w:r>
      <w:r w:rsidR="00932634" w:rsidRPr="0070115D">
        <w:rPr>
          <w:sz w:val="24"/>
        </w:rPr>
        <w:t xml:space="preserve">In this paper we suggest that user-dealing can encompass small-scale ‘nominated buying’ practices and opportunistic supply events, </w:t>
      </w:r>
      <w:r w:rsidR="00932634" w:rsidRPr="0070115D">
        <w:rPr>
          <w:i/>
          <w:iCs/>
          <w:sz w:val="24"/>
        </w:rPr>
        <w:t>but also</w:t>
      </w:r>
      <w:r w:rsidR="00932634" w:rsidRPr="0070115D">
        <w:rPr>
          <w:sz w:val="24"/>
        </w:rPr>
        <w:t xml:space="preserve"> includes the sale of larger quantities of substance on behalf of a commercial dealer.</w:t>
      </w:r>
      <w:r w:rsidR="008C21EE">
        <w:rPr>
          <w:sz w:val="24"/>
        </w:rPr>
        <w:t xml:space="preserve"> Arguably, t</w:t>
      </w:r>
      <w:r w:rsidR="006E62E6" w:rsidRPr="0070115D">
        <w:rPr>
          <w:sz w:val="24"/>
        </w:rPr>
        <w:t xml:space="preserve">his has important implications for notions of culpability </w:t>
      </w:r>
      <w:r w:rsidR="00283887">
        <w:rPr>
          <w:sz w:val="24"/>
        </w:rPr>
        <w:t>in sentencing</w:t>
      </w:r>
      <w:r w:rsidR="00C21BA1">
        <w:rPr>
          <w:sz w:val="24"/>
        </w:rPr>
        <w:t>,</w:t>
      </w:r>
      <w:r w:rsidR="00EE5B7B">
        <w:rPr>
          <w:sz w:val="24"/>
        </w:rPr>
        <w:t xml:space="preserve"> as our data suggests that </w:t>
      </w:r>
      <w:r w:rsidR="00627687">
        <w:rPr>
          <w:sz w:val="24"/>
        </w:rPr>
        <w:t xml:space="preserve">the higher </w:t>
      </w:r>
      <w:r w:rsidR="00EE5B7B">
        <w:rPr>
          <w:sz w:val="24"/>
        </w:rPr>
        <w:t xml:space="preserve">threshold amounts used within the sentencing guidelines </w:t>
      </w:r>
      <w:r w:rsidR="00A5505A">
        <w:rPr>
          <w:sz w:val="24"/>
        </w:rPr>
        <w:t xml:space="preserve">are not necessarily indicative of </w:t>
      </w:r>
      <w:r w:rsidR="00C21BA1">
        <w:rPr>
          <w:sz w:val="24"/>
        </w:rPr>
        <w:t>more predatory or serious modes of</w:t>
      </w:r>
      <w:r w:rsidR="00627687">
        <w:rPr>
          <w:sz w:val="24"/>
        </w:rPr>
        <w:t xml:space="preserve"> dealing and therefore represent an unhelpful way of sentencing drug suppliers</w:t>
      </w:r>
      <w:r w:rsidR="009810CF">
        <w:rPr>
          <w:sz w:val="24"/>
        </w:rPr>
        <w:t xml:space="preserve"> </w:t>
      </w:r>
      <w:r w:rsidR="009810CF" w:rsidRPr="009810CF">
        <w:rPr>
          <w:sz w:val="24"/>
        </w:rPr>
        <w:t>(see Moyle et al., 2013; Coomber and Moyle, 2013; Harris, 2011)</w:t>
      </w:r>
      <w:r w:rsidR="00C21BA1" w:rsidRPr="00C21BA1">
        <w:rPr>
          <w:sz w:val="24"/>
        </w:rPr>
        <w:t>.</w:t>
      </w:r>
      <w:r w:rsidR="00627687">
        <w:rPr>
          <w:sz w:val="24"/>
        </w:rPr>
        <w:t xml:space="preserve"> </w:t>
      </w:r>
      <w:r w:rsidR="003202D8">
        <w:rPr>
          <w:sz w:val="24"/>
        </w:rPr>
        <w:t>In addition, this research challenges</w:t>
      </w:r>
      <w:r w:rsidR="006E62E6" w:rsidRPr="0070115D">
        <w:rPr>
          <w:sz w:val="24"/>
        </w:rPr>
        <w:t xml:space="preserve"> the </w:t>
      </w:r>
      <w:r w:rsidR="006E62E6" w:rsidRPr="0070115D">
        <w:rPr>
          <w:bCs/>
          <w:sz w:val="24"/>
        </w:rPr>
        <w:t>common discourse</w:t>
      </w:r>
      <w:r w:rsidR="00B0550A" w:rsidRPr="0070115D">
        <w:rPr>
          <w:bCs/>
          <w:sz w:val="24"/>
        </w:rPr>
        <w:t xml:space="preserve"> – recently included in sentencing guidelines (See Sentencing Council, 2012)</w:t>
      </w:r>
      <w:r w:rsidR="006E62E6" w:rsidRPr="0070115D">
        <w:rPr>
          <w:bCs/>
          <w:sz w:val="24"/>
        </w:rPr>
        <w:t xml:space="preserve"> </w:t>
      </w:r>
      <w:r w:rsidR="00983A74" w:rsidRPr="0070115D">
        <w:rPr>
          <w:bCs/>
          <w:sz w:val="24"/>
        </w:rPr>
        <w:t xml:space="preserve">- </w:t>
      </w:r>
      <w:r w:rsidR="006E62E6" w:rsidRPr="0070115D">
        <w:rPr>
          <w:bCs/>
          <w:sz w:val="24"/>
        </w:rPr>
        <w:t>that all street dealers are</w:t>
      </w:r>
      <w:r w:rsidR="00983A74" w:rsidRPr="0070115D">
        <w:rPr>
          <w:bCs/>
          <w:sz w:val="24"/>
        </w:rPr>
        <w:t xml:space="preserve"> as</w:t>
      </w:r>
      <w:r w:rsidR="008C21EE">
        <w:rPr>
          <w:bCs/>
          <w:sz w:val="24"/>
        </w:rPr>
        <w:t>sumed to be in ‘leading roles’. This study</w:t>
      </w:r>
      <w:r w:rsidR="00983A74" w:rsidRPr="0070115D">
        <w:rPr>
          <w:bCs/>
          <w:sz w:val="24"/>
        </w:rPr>
        <w:t xml:space="preserve"> has offered empirical evidence to support the notion that in fact, </w:t>
      </w:r>
      <w:r w:rsidR="006E62E6" w:rsidRPr="0070115D">
        <w:rPr>
          <w:bCs/>
          <w:sz w:val="24"/>
        </w:rPr>
        <w:t xml:space="preserve">many will act as subordinates, under coercion, </w:t>
      </w:r>
      <w:r w:rsidR="006E62E6" w:rsidRPr="0070115D">
        <w:rPr>
          <w:bCs/>
          <w:i/>
          <w:iCs/>
          <w:sz w:val="24"/>
        </w:rPr>
        <w:t xml:space="preserve">and not for financial gain </w:t>
      </w:r>
      <w:r w:rsidR="007D59A8" w:rsidRPr="0070115D">
        <w:rPr>
          <w:bCs/>
          <w:sz w:val="24"/>
        </w:rPr>
        <w:t>(</w:t>
      </w:r>
      <w:r w:rsidR="00336EF0">
        <w:rPr>
          <w:bCs/>
          <w:sz w:val="24"/>
        </w:rPr>
        <w:t>our</w:t>
      </w:r>
      <w:r w:rsidR="007D59A8" w:rsidRPr="0070115D">
        <w:rPr>
          <w:bCs/>
          <w:sz w:val="24"/>
        </w:rPr>
        <w:t xml:space="preserve"> emphasis, Harris, 2011</w:t>
      </w:r>
      <w:r w:rsidR="006E62E6" w:rsidRPr="0070115D">
        <w:rPr>
          <w:bCs/>
          <w:sz w:val="24"/>
        </w:rPr>
        <w:t xml:space="preserve">). </w:t>
      </w:r>
      <w:r w:rsidR="00932634" w:rsidRPr="0070115D">
        <w:rPr>
          <w:sz w:val="24"/>
        </w:rPr>
        <w:t>Regardless of the scale and quantity of the drugs supplied, this data suggests financial profit is almost always ‘consumed’ by the user-dealer</w:t>
      </w:r>
      <w:r w:rsidR="004F3E7C" w:rsidRPr="0070115D">
        <w:rPr>
          <w:sz w:val="24"/>
        </w:rPr>
        <w:t>s</w:t>
      </w:r>
      <w:r w:rsidR="00B0550A" w:rsidRPr="0070115D">
        <w:rPr>
          <w:sz w:val="24"/>
        </w:rPr>
        <w:t xml:space="preserve">. Therefore, </w:t>
      </w:r>
      <w:r w:rsidR="00932634" w:rsidRPr="0070115D">
        <w:rPr>
          <w:sz w:val="24"/>
        </w:rPr>
        <w:t>irrespective of the potential rewards</w:t>
      </w:r>
      <w:r w:rsidR="00932634" w:rsidRPr="00932634">
        <w:rPr>
          <w:sz w:val="24"/>
        </w:rPr>
        <w:t xml:space="preserve"> available, if the user-dealer is physically dependent on the drug he or she sells, tangible financial profit (and improvement in lifestyle) is </w:t>
      </w:r>
      <w:r w:rsidR="00932634" w:rsidRPr="00932634">
        <w:rPr>
          <w:i/>
          <w:iCs/>
          <w:sz w:val="24"/>
        </w:rPr>
        <w:t>highly unlikely</w:t>
      </w:r>
      <w:r w:rsidR="00932634" w:rsidRPr="00932634">
        <w:rPr>
          <w:sz w:val="24"/>
        </w:rPr>
        <w:t xml:space="preserve">. </w:t>
      </w:r>
      <w:r w:rsidR="00983A74" w:rsidRPr="00983A74">
        <w:rPr>
          <w:sz w:val="24"/>
        </w:rPr>
        <w:t>Ultimately, our findings indicate that user-dealing does not conform to the same harms or intent as conventional commercial dealing, and in this respect, user-dealers in this study are suggested to be less culpable than commercially motivated drug dealers (proper).</w:t>
      </w:r>
      <w:r w:rsidR="004F3E7C">
        <w:rPr>
          <w:sz w:val="24"/>
        </w:rPr>
        <w:t xml:space="preserve"> This paper offers empirical ev</w:t>
      </w:r>
      <w:r w:rsidR="00890CA9">
        <w:rPr>
          <w:sz w:val="24"/>
        </w:rPr>
        <w:t xml:space="preserve">idence to suggest that while </w:t>
      </w:r>
      <w:r w:rsidR="00C93E90">
        <w:rPr>
          <w:sz w:val="24"/>
        </w:rPr>
        <w:t xml:space="preserve">addiction </w:t>
      </w:r>
      <w:r w:rsidR="00F66411">
        <w:rPr>
          <w:sz w:val="24"/>
        </w:rPr>
        <w:t>featured heavily in narratives describing</w:t>
      </w:r>
      <w:r w:rsidR="000E2701">
        <w:rPr>
          <w:sz w:val="24"/>
        </w:rPr>
        <w:t xml:space="preserve"> why user-dealers</w:t>
      </w:r>
      <w:r w:rsidR="00890CA9">
        <w:rPr>
          <w:sz w:val="24"/>
        </w:rPr>
        <w:t xml:space="preserve"> committed crime,</w:t>
      </w:r>
      <w:r w:rsidR="00C93E90">
        <w:rPr>
          <w:sz w:val="24"/>
        </w:rPr>
        <w:t xml:space="preserve"> this group</w:t>
      </w:r>
      <w:r w:rsidR="00F66411">
        <w:rPr>
          <w:sz w:val="24"/>
        </w:rPr>
        <w:t xml:space="preserve"> also made conscious choices about how they woul</w:t>
      </w:r>
      <w:r w:rsidR="000E2701">
        <w:rPr>
          <w:sz w:val="24"/>
        </w:rPr>
        <w:t>d fulfil this need based on convenience</w:t>
      </w:r>
      <w:r w:rsidR="00F66411">
        <w:rPr>
          <w:sz w:val="24"/>
        </w:rPr>
        <w:t>, their skill set,</w:t>
      </w:r>
      <w:r w:rsidR="000E2701">
        <w:rPr>
          <w:sz w:val="24"/>
        </w:rPr>
        <w:t xml:space="preserve"> their levels of cultural and social capital and their</w:t>
      </w:r>
      <w:r w:rsidR="00F66411">
        <w:rPr>
          <w:sz w:val="24"/>
        </w:rPr>
        <w:t xml:space="preserve"> moral frameworks</w:t>
      </w:r>
      <w:r w:rsidR="000E2701">
        <w:rPr>
          <w:sz w:val="24"/>
        </w:rPr>
        <w:t xml:space="preserve"> regarding what constitutes crime.</w:t>
      </w:r>
      <w:r w:rsidR="002D1AFE">
        <w:rPr>
          <w:sz w:val="24"/>
        </w:rPr>
        <w:t xml:space="preserve"> </w:t>
      </w:r>
      <w:r w:rsidR="00983A74" w:rsidRPr="00983A74">
        <w:rPr>
          <w:sz w:val="24"/>
        </w:rPr>
        <w:t>Supporting recent academic research and policy evaluation (Moyle et al., 2013; Coomber and Moyle, 2013; Harri</w:t>
      </w:r>
      <w:r w:rsidR="005F3F1E">
        <w:rPr>
          <w:sz w:val="24"/>
        </w:rPr>
        <w:t>s, 2011</w:t>
      </w:r>
      <w:r w:rsidR="009C5254">
        <w:rPr>
          <w:sz w:val="24"/>
        </w:rPr>
        <w:t>; Lai, 2012) this study</w:t>
      </w:r>
      <w:r w:rsidR="00983A74" w:rsidRPr="00983A74">
        <w:rPr>
          <w:sz w:val="24"/>
        </w:rPr>
        <w:t xml:space="preserve"> suggests that arguably, user-dealers require a more proportionate and tailored sentencing approach, that appropriately acknowledges their distinct social context and</w:t>
      </w:r>
      <w:r w:rsidR="00112F23">
        <w:rPr>
          <w:sz w:val="24"/>
        </w:rPr>
        <w:t xml:space="preserve"> their</w:t>
      </w:r>
      <w:r w:rsidR="00983A74" w:rsidRPr="00983A74">
        <w:rPr>
          <w:sz w:val="24"/>
        </w:rPr>
        <w:t xml:space="preserve"> motivation</w:t>
      </w:r>
      <w:r w:rsidR="00983A74">
        <w:rPr>
          <w:sz w:val="24"/>
        </w:rPr>
        <w:t>s</w:t>
      </w:r>
      <w:r w:rsidR="004F3E7C">
        <w:rPr>
          <w:sz w:val="24"/>
        </w:rPr>
        <w:t xml:space="preserve"> for choosing supply over other acquisitive crimes</w:t>
      </w:r>
      <w:r w:rsidR="00983A74" w:rsidRPr="00983A74">
        <w:rPr>
          <w:sz w:val="24"/>
        </w:rPr>
        <w:t xml:space="preserve"> (Moyle et al</w:t>
      </w:r>
      <w:r w:rsidR="009810CF">
        <w:rPr>
          <w:sz w:val="24"/>
        </w:rPr>
        <w:t>.</w:t>
      </w:r>
      <w:r w:rsidR="00983A74" w:rsidRPr="00983A74">
        <w:rPr>
          <w:sz w:val="24"/>
        </w:rPr>
        <w:t>, 2013).</w:t>
      </w:r>
      <w:r w:rsidR="00112F23">
        <w:rPr>
          <w:sz w:val="24"/>
        </w:rPr>
        <w:t xml:space="preserve"> While the Sentencing Council</w:t>
      </w:r>
      <w:r w:rsidR="002D1AFE">
        <w:rPr>
          <w:sz w:val="24"/>
        </w:rPr>
        <w:t xml:space="preserve"> </w:t>
      </w:r>
      <w:r w:rsidR="00112F23">
        <w:rPr>
          <w:sz w:val="24"/>
        </w:rPr>
        <w:t>(</w:t>
      </w:r>
      <w:r w:rsidR="002D1AFE">
        <w:rPr>
          <w:sz w:val="24"/>
        </w:rPr>
        <w:t xml:space="preserve">2012) have attempted to </w:t>
      </w:r>
      <w:r w:rsidR="0010750E">
        <w:rPr>
          <w:sz w:val="24"/>
        </w:rPr>
        <w:t xml:space="preserve">meaningfully </w:t>
      </w:r>
      <w:r w:rsidR="002D1AFE">
        <w:rPr>
          <w:sz w:val="24"/>
        </w:rPr>
        <w:t xml:space="preserve">incorporate addiction into their </w:t>
      </w:r>
      <w:r w:rsidR="009C5254">
        <w:rPr>
          <w:sz w:val="24"/>
        </w:rPr>
        <w:t>definitive guideline,</w:t>
      </w:r>
      <w:r w:rsidR="00BD791A">
        <w:rPr>
          <w:sz w:val="24"/>
        </w:rPr>
        <w:t xml:space="preserve"> they have </w:t>
      </w:r>
      <w:r w:rsidR="0010750E">
        <w:rPr>
          <w:sz w:val="24"/>
        </w:rPr>
        <w:t xml:space="preserve">so far </w:t>
      </w:r>
      <w:r w:rsidR="00BD791A">
        <w:rPr>
          <w:sz w:val="24"/>
        </w:rPr>
        <w:t xml:space="preserve">only included it as a </w:t>
      </w:r>
      <w:r w:rsidR="0059318A">
        <w:rPr>
          <w:sz w:val="24"/>
        </w:rPr>
        <w:t>‘</w:t>
      </w:r>
      <w:r w:rsidR="00BD791A">
        <w:rPr>
          <w:sz w:val="24"/>
        </w:rPr>
        <w:t>mitigating factor</w:t>
      </w:r>
      <w:r w:rsidR="0059318A">
        <w:rPr>
          <w:sz w:val="24"/>
        </w:rPr>
        <w:t>’</w:t>
      </w:r>
      <w:r w:rsidR="00BD791A">
        <w:rPr>
          <w:sz w:val="24"/>
        </w:rPr>
        <w:t xml:space="preserve"> rather than </w:t>
      </w:r>
      <w:r w:rsidR="00ED788B">
        <w:rPr>
          <w:sz w:val="24"/>
        </w:rPr>
        <w:t>a specific</w:t>
      </w:r>
      <w:r w:rsidR="00C42D85">
        <w:rPr>
          <w:sz w:val="24"/>
        </w:rPr>
        <w:t xml:space="preserve"> (user-dealer)</w:t>
      </w:r>
      <w:r w:rsidR="00ED788B">
        <w:rPr>
          <w:sz w:val="24"/>
        </w:rPr>
        <w:t xml:space="preserve"> </w:t>
      </w:r>
      <w:r w:rsidR="00C42D85">
        <w:rPr>
          <w:sz w:val="24"/>
        </w:rPr>
        <w:t>‘</w:t>
      </w:r>
      <w:r w:rsidR="00ED788B">
        <w:rPr>
          <w:sz w:val="24"/>
        </w:rPr>
        <w:t>role</w:t>
      </w:r>
      <w:r w:rsidR="00C42D85">
        <w:rPr>
          <w:sz w:val="24"/>
        </w:rPr>
        <w:t>’</w:t>
      </w:r>
      <w:r w:rsidR="00ED788B">
        <w:rPr>
          <w:sz w:val="24"/>
        </w:rPr>
        <w:t xml:space="preserve"> considered within the culpability scale</w:t>
      </w:r>
      <w:r w:rsidR="00ED788B" w:rsidRPr="00627687">
        <w:rPr>
          <w:sz w:val="24"/>
        </w:rPr>
        <w:t>.</w:t>
      </w:r>
      <w:r w:rsidR="001304D3" w:rsidRPr="00627687">
        <w:rPr>
          <w:sz w:val="24"/>
        </w:rPr>
        <w:t xml:space="preserve"> </w:t>
      </w:r>
      <w:r w:rsidR="00024732" w:rsidRPr="00627687">
        <w:rPr>
          <w:sz w:val="24"/>
        </w:rPr>
        <w:t>As related in the discussion, t</w:t>
      </w:r>
      <w:r w:rsidR="001304D3" w:rsidRPr="00627687">
        <w:rPr>
          <w:sz w:val="24"/>
        </w:rPr>
        <w:t>he</w:t>
      </w:r>
      <w:r w:rsidR="00ED788B" w:rsidRPr="00627687">
        <w:rPr>
          <w:sz w:val="24"/>
        </w:rPr>
        <w:t xml:space="preserve"> </w:t>
      </w:r>
      <w:r w:rsidR="001304D3" w:rsidRPr="00627687">
        <w:rPr>
          <w:sz w:val="24"/>
        </w:rPr>
        <w:t>e</w:t>
      </w:r>
      <w:r w:rsidR="009C5254" w:rsidRPr="00627687">
        <w:rPr>
          <w:sz w:val="24"/>
        </w:rPr>
        <w:t>vidence presented here</w:t>
      </w:r>
      <w:r w:rsidR="00024732" w:rsidRPr="00627687">
        <w:rPr>
          <w:sz w:val="24"/>
        </w:rPr>
        <w:t xml:space="preserve"> indicates that the</w:t>
      </w:r>
      <w:r w:rsidR="003A08FD" w:rsidRPr="00627687">
        <w:rPr>
          <w:sz w:val="24"/>
        </w:rPr>
        <w:t xml:space="preserve"> behaviour of</w:t>
      </w:r>
      <w:r w:rsidR="00024732" w:rsidRPr="00627687">
        <w:rPr>
          <w:sz w:val="24"/>
        </w:rPr>
        <w:t xml:space="preserve"> user-dealers </w:t>
      </w:r>
      <w:r w:rsidR="0010750E" w:rsidRPr="00627687">
        <w:rPr>
          <w:sz w:val="24"/>
        </w:rPr>
        <w:t xml:space="preserve">tends not to correspond with </w:t>
      </w:r>
      <w:r w:rsidR="00C42D85" w:rsidRPr="00627687">
        <w:rPr>
          <w:sz w:val="24"/>
        </w:rPr>
        <w:t>the harms and aggravating factors</w:t>
      </w:r>
      <w:r w:rsidR="003A08FD" w:rsidRPr="00627687">
        <w:rPr>
          <w:sz w:val="24"/>
        </w:rPr>
        <w:t xml:space="preserve"> wi</w:t>
      </w:r>
      <w:r w:rsidR="0059318A" w:rsidRPr="00627687">
        <w:rPr>
          <w:sz w:val="24"/>
        </w:rPr>
        <w:t>dely associated with drug supply</w:t>
      </w:r>
      <w:r w:rsidR="005847AB" w:rsidRPr="00627687">
        <w:rPr>
          <w:sz w:val="24"/>
        </w:rPr>
        <w:t xml:space="preserve">. Instead, user-dealing </w:t>
      </w:r>
      <w:r w:rsidR="00541A9E" w:rsidRPr="00627687">
        <w:rPr>
          <w:sz w:val="24"/>
        </w:rPr>
        <w:t>may represent</w:t>
      </w:r>
      <w:r w:rsidR="005847AB" w:rsidRPr="00627687">
        <w:rPr>
          <w:sz w:val="24"/>
        </w:rPr>
        <w:t xml:space="preserve"> for addicted drug users</w:t>
      </w:r>
      <w:r w:rsidR="00B43438" w:rsidRPr="00627687">
        <w:rPr>
          <w:sz w:val="24"/>
        </w:rPr>
        <w:t xml:space="preserve"> </w:t>
      </w:r>
      <w:r w:rsidR="005847AB" w:rsidRPr="00627687">
        <w:rPr>
          <w:sz w:val="24"/>
        </w:rPr>
        <w:t>a practice that</w:t>
      </w:r>
      <w:r w:rsidR="00B43438" w:rsidRPr="00627687">
        <w:rPr>
          <w:sz w:val="24"/>
        </w:rPr>
        <w:t xml:space="preserve"> is perceived the best</w:t>
      </w:r>
      <w:r w:rsidR="00541A9E" w:rsidRPr="00627687">
        <w:rPr>
          <w:sz w:val="24"/>
        </w:rPr>
        <w:t xml:space="preserve"> </w:t>
      </w:r>
      <w:r w:rsidR="00B43438" w:rsidRPr="00627687">
        <w:rPr>
          <w:sz w:val="24"/>
        </w:rPr>
        <w:t>choice in a very</w:t>
      </w:r>
      <w:r w:rsidR="005508C4" w:rsidRPr="00627687">
        <w:rPr>
          <w:sz w:val="24"/>
        </w:rPr>
        <w:t xml:space="preserve"> limited</w:t>
      </w:r>
      <w:r w:rsidR="00B43438" w:rsidRPr="00627687">
        <w:rPr>
          <w:sz w:val="24"/>
        </w:rPr>
        <w:t xml:space="preserve"> range of </w:t>
      </w:r>
      <w:r w:rsidR="00541A9E" w:rsidRPr="00627687">
        <w:rPr>
          <w:sz w:val="24"/>
        </w:rPr>
        <w:t>options</w:t>
      </w:r>
      <w:r w:rsidR="005847AB" w:rsidRPr="00627687">
        <w:rPr>
          <w:sz w:val="24"/>
        </w:rPr>
        <w:t>.</w:t>
      </w:r>
    </w:p>
    <w:p w:rsidR="00503FC8" w:rsidRDefault="00503FC8" w:rsidP="00932634">
      <w:pPr>
        <w:jc w:val="both"/>
        <w:rPr>
          <w:b/>
          <w:bCs/>
          <w:sz w:val="24"/>
        </w:rPr>
      </w:pPr>
    </w:p>
    <w:p w:rsidR="00627687" w:rsidRDefault="00627687" w:rsidP="00932634">
      <w:pPr>
        <w:jc w:val="both"/>
        <w:rPr>
          <w:b/>
          <w:bCs/>
          <w:sz w:val="24"/>
        </w:rPr>
      </w:pPr>
    </w:p>
    <w:p w:rsidR="00627687" w:rsidRDefault="00627687" w:rsidP="00932634">
      <w:pPr>
        <w:jc w:val="both"/>
        <w:rPr>
          <w:b/>
          <w:bCs/>
          <w:sz w:val="24"/>
        </w:rPr>
      </w:pPr>
    </w:p>
    <w:p w:rsidR="00627687" w:rsidRDefault="00627687" w:rsidP="00932634">
      <w:pPr>
        <w:jc w:val="both"/>
        <w:rPr>
          <w:b/>
          <w:bCs/>
          <w:sz w:val="24"/>
        </w:rPr>
      </w:pPr>
    </w:p>
    <w:p w:rsidR="00627687" w:rsidRDefault="00627687" w:rsidP="00932634">
      <w:pPr>
        <w:jc w:val="both"/>
        <w:rPr>
          <w:b/>
          <w:bCs/>
          <w:sz w:val="24"/>
        </w:rPr>
      </w:pPr>
    </w:p>
    <w:p w:rsidR="00627687" w:rsidRDefault="00627687" w:rsidP="00932634">
      <w:pPr>
        <w:jc w:val="both"/>
        <w:rPr>
          <w:b/>
          <w:bCs/>
          <w:sz w:val="24"/>
        </w:rPr>
      </w:pPr>
    </w:p>
    <w:p w:rsidR="00627687" w:rsidRDefault="00627687" w:rsidP="00932634">
      <w:pPr>
        <w:jc w:val="both"/>
        <w:rPr>
          <w:b/>
          <w:bCs/>
          <w:sz w:val="24"/>
        </w:rPr>
      </w:pPr>
    </w:p>
    <w:p w:rsidR="00627687" w:rsidRDefault="00627687" w:rsidP="00932634">
      <w:pPr>
        <w:jc w:val="both"/>
        <w:rPr>
          <w:b/>
          <w:bCs/>
          <w:sz w:val="24"/>
        </w:rPr>
      </w:pPr>
    </w:p>
    <w:p w:rsidR="00627687" w:rsidRDefault="00627687" w:rsidP="00932634">
      <w:pPr>
        <w:jc w:val="both"/>
        <w:rPr>
          <w:b/>
          <w:bCs/>
          <w:sz w:val="24"/>
        </w:rPr>
      </w:pPr>
    </w:p>
    <w:p w:rsidR="00627687" w:rsidRDefault="00627687" w:rsidP="00932634">
      <w:pPr>
        <w:jc w:val="both"/>
        <w:rPr>
          <w:b/>
          <w:bCs/>
          <w:sz w:val="24"/>
        </w:rPr>
      </w:pPr>
    </w:p>
    <w:p w:rsidR="00627687" w:rsidRDefault="00627687" w:rsidP="00932634">
      <w:pPr>
        <w:jc w:val="both"/>
        <w:rPr>
          <w:b/>
          <w:bCs/>
          <w:sz w:val="24"/>
        </w:rPr>
      </w:pPr>
    </w:p>
    <w:p w:rsidR="00627687" w:rsidRDefault="00627687" w:rsidP="00932634">
      <w:pPr>
        <w:jc w:val="both"/>
        <w:rPr>
          <w:b/>
          <w:bCs/>
          <w:sz w:val="24"/>
        </w:rPr>
      </w:pPr>
    </w:p>
    <w:p w:rsidR="00627687" w:rsidRDefault="00627687" w:rsidP="00932634">
      <w:pPr>
        <w:jc w:val="both"/>
        <w:rPr>
          <w:b/>
          <w:bCs/>
          <w:sz w:val="24"/>
        </w:rPr>
      </w:pPr>
    </w:p>
    <w:p w:rsidR="00627687" w:rsidRDefault="00627687" w:rsidP="00932634">
      <w:pPr>
        <w:jc w:val="both"/>
        <w:rPr>
          <w:b/>
          <w:bCs/>
          <w:sz w:val="24"/>
        </w:rPr>
      </w:pPr>
    </w:p>
    <w:p w:rsidR="00627687" w:rsidRDefault="00627687" w:rsidP="00932634">
      <w:pPr>
        <w:jc w:val="both"/>
        <w:rPr>
          <w:b/>
          <w:bCs/>
          <w:sz w:val="24"/>
        </w:rPr>
      </w:pPr>
    </w:p>
    <w:p w:rsidR="00627687" w:rsidRDefault="00627687" w:rsidP="00932634">
      <w:pPr>
        <w:jc w:val="both"/>
        <w:rPr>
          <w:b/>
          <w:bCs/>
          <w:sz w:val="24"/>
        </w:rPr>
      </w:pPr>
    </w:p>
    <w:p w:rsidR="00627687" w:rsidRDefault="00627687" w:rsidP="00932634">
      <w:pPr>
        <w:jc w:val="both"/>
        <w:rPr>
          <w:b/>
          <w:bCs/>
          <w:sz w:val="24"/>
        </w:rPr>
      </w:pPr>
    </w:p>
    <w:p w:rsidR="00627687" w:rsidRDefault="00627687" w:rsidP="00932634">
      <w:pPr>
        <w:jc w:val="both"/>
        <w:rPr>
          <w:b/>
          <w:bCs/>
          <w:sz w:val="24"/>
        </w:rPr>
      </w:pPr>
    </w:p>
    <w:p w:rsidR="00627687" w:rsidRDefault="00627687" w:rsidP="00932634">
      <w:pPr>
        <w:jc w:val="both"/>
        <w:rPr>
          <w:b/>
          <w:bCs/>
          <w:sz w:val="24"/>
        </w:rPr>
      </w:pPr>
    </w:p>
    <w:p w:rsidR="00627687" w:rsidRDefault="00627687" w:rsidP="00932634">
      <w:pPr>
        <w:jc w:val="both"/>
        <w:rPr>
          <w:b/>
          <w:bCs/>
          <w:sz w:val="24"/>
        </w:rPr>
      </w:pPr>
    </w:p>
    <w:p w:rsidR="00627687" w:rsidRDefault="00627687" w:rsidP="00932634">
      <w:pPr>
        <w:jc w:val="both"/>
        <w:rPr>
          <w:b/>
          <w:bCs/>
          <w:sz w:val="24"/>
        </w:rPr>
      </w:pPr>
    </w:p>
    <w:p w:rsidR="00627687" w:rsidRDefault="00627687" w:rsidP="00932634">
      <w:pPr>
        <w:jc w:val="both"/>
        <w:rPr>
          <w:b/>
          <w:bCs/>
          <w:sz w:val="24"/>
        </w:rPr>
      </w:pPr>
    </w:p>
    <w:p w:rsidR="00627687" w:rsidRDefault="00627687" w:rsidP="00932634">
      <w:pPr>
        <w:jc w:val="both"/>
        <w:rPr>
          <w:b/>
          <w:bCs/>
          <w:sz w:val="24"/>
        </w:rPr>
      </w:pPr>
    </w:p>
    <w:p w:rsidR="00627687" w:rsidRDefault="00627687" w:rsidP="00932634">
      <w:pPr>
        <w:jc w:val="both"/>
        <w:rPr>
          <w:b/>
          <w:bCs/>
          <w:sz w:val="24"/>
        </w:rPr>
      </w:pPr>
    </w:p>
    <w:p w:rsidR="00627687" w:rsidRDefault="00627687" w:rsidP="00932634">
      <w:pPr>
        <w:jc w:val="both"/>
        <w:rPr>
          <w:b/>
          <w:bCs/>
          <w:sz w:val="24"/>
        </w:rPr>
      </w:pPr>
    </w:p>
    <w:p w:rsidR="00932634" w:rsidRPr="00932634" w:rsidRDefault="00932634" w:rsidP="00932634">
      <w:pPr>
        <w:jc w:val="both"/>
        <w:rPr>
          <w:b/>
          <w:bCs/>
          <w:sz w:val="24"/>
        </w:rPr>
      </w:pPr>
      <w:r w:rsidRPr="00932634">
        <w:rPr>
          <w:b/>
          <w:bCs/>
          <w:sz w:val="24"/>
        </w:rPr>
        <w:t>References</w:t>
      </w:r>
    </w:p>
    <w:p w:rsidR="00932634" w:rsidRDefault="00932634" w:rsidP="00932634">
      <w:pPr>
        <w:jc w:val="both"/>
        <w:rPr>
          <w:sz w:val="24"/>
        </w:rPr>
      </w:pPr>
      <w:r w:rsidRPr="00932634">
        <w:rPr>
          <w:sz w:val="24"/>
        </w:rPr>
        <w:t xml:space="preserve">Akhtar, S., &amp; South, N. (2000). Hidden From Heroin's History: Heroin Use and Dealing within an English Asian Community-A Case Study. </w:t>
      </w:r>
      <w:r w:rsidRPr="00932634">
        <w:rPr>
          <w:i/>
          <w:iCs/>
          <w:sz w:val="24"/>
        </w:rPr>
        <w:t>Crime Prevention Studies</w:t>
      </w:r>
      <w:r w:rsidRPr="00932634">
        <w:rPr>
          <w:sz w:val="24"/>
        </w:rPr>
        <w:t xml:space="preserve">, </w:t>
      </w:r>
      <w:r w:rsidRPr="00932634">
        <w:rPr>
          <w:i/>
          <w:iCs/>
          <w:sz w:val="24"/>
        </w:rPr>
        <w:t>11</w:t>
      </w:r>
      <w:r w:rsidRPr="00932634">
        <w:rPr>
          <w:sz w:val="24"/>
        </w:rPr>
        <w:t>, 153-178.</w:t>
      </w:r>
    </w:p>
    <w:p w:rsidR="003A583F" w:rsidRPr="00932634" w:rsidRDefault="003A583F" w:rsidP="003A583F">
      <w:pPr>
        <w:jc w:val="both"/>
        <w:rPr>
          <w:sz w:val="24"/>
        </w:rPr>
      </w:pPr>
      <w:r w:rsidRPr="00503FC8">
        <w:rPr>
          <w:sz w:val="24"/>
        </w:rPr>
        <w:t xml:space="preserve">Anderson, T. </w:t>
      </w:r>
      <w:r w:rsidR="005B3093" w:rsidRPr="00503FC8">
        <w:rPr>
          <w:sz w:val="24"/>
        </w:rPr>
        <w:t xml:space="preserve">(2005) </w:t>
      </w:r>
      <w:r w:rsidRPr="00503FC8">
        <w:rPr>
          <w:sz w:val="24"/>
        </w:rPr>
        <w:t>"Dimensions of women’s power in the illicit drug economy." </w:t>
      </w:r>
      <w:r w:rsidRPr="00503FC8">
        <w:rPr>
          <w:i/>
          <w:iCs/>
          <w:sz w:val="24"/>
        </w:rPr>
        <w:t>Theoretical Criminology</w:t>
      </w:r>
      <w:r w:rsidR="005B3093" w:rsidRPr="00503FC8">
        <w:rPr>
          <w:sz w:val="24"/>
        </w:rPr>
        <w:t>  9(4)</w:t>
      </w:r>
      <w:r w:rsidRPr="00503FC8">
        <w:rPr>
          <w:sz w:val="24"/>
        </w:rPr>
        <w:t>: 371-400.</w:t>
      </w:r>
    </w:p>
    <w:p w:rsidR="00932634" w:rsidRPr="00932634" w:rsidRDefault="00932634" w:rsidP="00932634">
      <w:pPr>
        <w:jc w:val="both"/>
        <w:rPr>
          <w:sz w:val="24"/>
        </w:rPr>
      </w:pPr>
      <w:r w:rsidRPr="00932634">
        <w:rPr>
          <w:sz w:val="24"/>
        </w:rPr>
        <w:t xml:space="preserve">Ashworth, A. (2010) </w:t>
      </w:r>
      <w:r w:rsidRPr="00932634">
        <w:rPr>
          <w:i/>
          <w:iCs/>
          <w:sz w:val="24"/>
        </w:rPr>
        <w:t xml:space="preserve">Sentencing and criminal justice. </w:t>
      </w:r>
      <w:r w:rsidRPr="00932634">
        <w:rPr>
          <w:sz w:val="24"/>
        </w:rPr>
        <w:t xml:space="preserve">Cambridge: Cambridge University Press. </w:t>
      </w:r>
    </w:p>
    <w:p w:rsidR="00932634" w:rsidRPr="00932634" w:rsidRDefault="00932634" w:rsidP="00932634">
      <w:pPr>
        <w:jc w:val="both"/>
        <w:rPr>
          <w:sz w:val="24"/>
        </w:rPr>
      </w:pPr>
      <w:r w:rsidRPr="00932634">
        <w:rPr>
          <w:sz w:val="24"/>
        </w:rPr>
        <w:t xml:space="preserve">Avico, U., Kaplan, C., Korczak, D. and Van Meter, K. (1988) </w:t>
      </w:r>
      <w:r w:rsidRPr="00932634">
        <w:rPr>
          <w:i/>
          <w:iCs/>
          <w:sz w:val="24"/>
        </w:rPr>
        <w:t>Cocaine epidemiology in three European Community cities: a pilot study using a snowball sampling methodology</w:t>
      </w:r>
      <w:r w:rsidRPr="00932634">
        <w:rPr>
          <w:sz w:val="24"/>
        </w:rPr>
        <w:t>, Brussels: European Communities Health Directorate.</w:t>
      </w:r>
    </w:p>
    <w:p w:rsidR="00822484" w:rsidRPr="00503FC8" w:rsidRDefault="00822484" w:rsidP="00822484">
      <w:pPr>
        <w:jc w:val="both"/>
        <w:rPr>
          <w:sz w:val="24"/>
        </w:rPr>
      </w:pPr>
      <w:r w:rsidRPr="00503FC8">
        <w:rPr>
          <w:sz w:val="24"/>
        </w:rPr>
        <w:t xml:space="preserve">Barendregt, C., Van Der Poel, A., &amp; Van De Mheen, D. (2006). The rise of the mobile phone in the hard drug scene of Rotterdam. </w:t>
      </w:r>
      <w:r w:rsidRPr="00503FC8">
        <w:rPr>
          <w:i/>
          <w:iCs/>
          <w:sz w:val="24"/>
        </w:rPr>
        <w:t>Journal of psychoactive drugs</w:t>
      </w:r>
      <w:r w:rsidRPr="00503FC8">
        <w:rPr>
          <w:sz w:val="24"/>
        </w:rPr>
        <w:t xml:space="preserve">, </w:t>
      </w:r>
      <w:r w:rsidRPr="00503FC8">
        <w:rPr>
          <w:i/>
          <w:iCs/>
          <w:sz w:val="24"/>
        </w:rPr>
        <w:t>38</w:t>
      </w:r>
      <w:r w:rsidRPr="00503FC8">
        <w:rPr>
          <w:sz w:val="24"/>
        </w:rPr>
        <w:t>(1), 77-87.</w:t>
      </w:r>
    </w:p>
    <w:p w:rsidR="00822484" w:rsidRPr="00503FC8" w:rsidRDefault="00822484" w:rsidP="00822484">
      <w:pPr>
        <w:jc w:val="both"/>
        <w:rPr>
          <w:sz w:val="24"/>
        </w:rPr>
      </w:pPr>
      <w:r w:rsidRPr="00503FC8">
        <w:rPr>
          <w:sz w:val="24"/>
        </w:rPr>
        <w:t xml:space="preserve">Barratt, M. J. (2012). Silk road: eBay for drugs. </w:t>
      </w:r>
      <w:r w:rsidRPr="00503FC8">
        <w:rPr>
          <w:i/>
          <w:iCs/>
          <w:sz w:val="24"/>
        </w:rPr>
        <w:t>Addiction</w:t>
      </w:r>
      <w:r w:rsidRPr="00503FC8">
        <w:rPr>
          <w:sz w:val="24"/>
        </w:rPr>
        <w:t xml:space="preserve">, </w:t>
      </w:r>
      <w:r w:rsidRPr="00503FC8">
        <w:rPr>
          <w:i/>
          <w:iCs/>
          <w:sz w:val="24"/>
        </w:rPr>
        <w:t>107</w:t>
      </w:r>
      <w:r w:rsidRPr="00503FC8">
        <w:rPr>
          <w:sz w:val="24"/>
        </w:rPr>
        <w:t>(3), 683-683.</w:t>
      </w:r>
    </w:p>
    <w:p w:rsidR="00932634" w:rsidRPr="00503FC8" w:rsidRDefault="00932634" w:rsidP="00932634">
      <w:pPr>
        <w:jc w:val="both"/>
        <w:rPr>
          <w:sz w:val="24"/>
        </w:rPr>
      </w:pPr>
      <w:r w:rsidRPr="00503FC8">
        <w:rPr>
          <w:sz w:val="24"/>
        </w:rPr>
        <w:t xml:space="preserve">Baseman, J., Ross, M. &amp; Williams, M. (1999) 'Sale of sex for drugs and drugs for sex: an economic context of sexual risk behavior for STDs'. </w:t>
      </w:r>
      <w:r w:rsidRPr="00503FC8">
        <w:rPr>
          <w:i/>
          <w:iCs/>
          <w:sz w:val="24"/>
        </w:rPr>
        <w:t>Sexually Transmitted Diseases</w:t>
      </w:r>
      <w:r w:rsidRPr="00503FC8">
        <w:rPr>
          <w:sz w:val="24"/>
        </w:rPr>
        <w:t xml:space="preserve">, 26 (8). pp 444. </w:t>
      </w:r>
    </w:p>
    <w:p w:rsidR="00822484" w:rsidRPr="00503FC8" w:rsidRDefault="00822484" w:rsidP="00822484">
      <w:pPr>
        <w:jc w:val="both"/>
        <w:rPr>
          <w:sz w:val="24"/>
        </w:rPr>
      </w:pPr>
      <w:r w:rsidRPr="00503FC8">
        <w:rPr>
          <w:sz w:val="24"/>
        </w:rPr>
        <w:t xml:space="preserve">Barratt, M. J. (2012). Silk road: eBay for drugs. </w:t>
      </w:r>
      <w:r w:rsidRPr="00503FC8">
        <w:rPr>
          <w:i/>
          <w:iCs/>
          <w:sz w:val="24"/>
        </w:rPr>
        <w:t>Addiction</w:t>
      </w:r>
      <w:r w:rsidRPr="00503FC8">
        <w:rPr>
          <w:sz w:val="24"/>
        </w:rPr>
        <w:t xml:space="preserve">, </w:t>
      </w:r>
      <w:r w:rsidRPr="00503FC8">
        <w:rPr>
          <w:i/>
          <w:iCs/>
          <w:sz w:val="24"/>
        </w:rPr>
        <w:t>107</w:t>
      </w:r>
      <w:r w:rsidRPr="00503FC8">
        <w:rPr>
          <w:sz w:val="24"/>
        </w:rPr>
        <w:t>(3), 683-683.</w:t>
      </w:r>
    </w:p>
    <w:p w:rsidR="00932634" w:rsidRPr="00503FC8" w:rsidRDefault="00932634" w:rsidP="00932634">
      <w:pPr>
        <w:jc w:val="both"/>
        <w:rPr>
          <w:sz w:val="24"/>
        </w:rPr>
      </w:pPr>
      <w:r w:rsidRPr="00503FC8">
        <w:rPr>
          <w:sz w:val="24"/>
        </w:rPr>
        <w:t xml:space="preserve">Bean, P. (2008) </w:t>
      </w:r>
      <w:r w:rsidRPr="00503FC8">
        <w:rPr>
          <w:i/>
          <w:iCs/>
          <w:sz w:val="24"/>
        </w:rPr>
        <w:t>Drugs and Crime</w:t>
      </w:r>
      <w:r w:rsidRPr="00503FC8">
        <w:rPr>
          <w:sz w:val="24"/>
        </w:rPr>
        <w:t>. Cullompton: Willan Publishing.</w:t>
      </w:r>
    </w:p>
    <w:p w:rsidR="00927F96" w:rsidRPr="00503FC8" w:rsidRDefault="00927F96" w:rsidP="00927F96">
      <w:pPr>
        <w:jc w:val="both"/>
        <w:rPr>
          <w:sz w:val="24"/>
        </w:rPr>
      </w:pPr>
      <w:r w:rsidRPr="00503FC8">
        <w:rPr>
          <w:sz w:val="24"/>
        </w:rPr>
        <w:t xml:space="preserve">Bennett, T., Holloway, K. and Farrington, D. (2008) ‘The statistical association between drug misuse and crime: A meta-analysis’, </w:t>
      </w:r>
      <w:r w:rsidRPr="00503FC8">
        <w:rPr>
          <w:i/>
          <w:sz w:val="24"/>
        </w:rPr>
        <w:t>Aggression and Violent Behavior</w:t>
      </w:r>
      <w:r w:rsidRPr="00503FC8">
        <w:rPr>
          <w:sz w:val="24"/>
        </w:rPr>
        <w:t>, 13(2): 107–118</w:t>
      </w:r>
    </w:p>
    <w:p w:rsidR="00BC3A20" w:rsidRPr="00503FC8" w:rsidRDefault="00BC3A20" w:rsidP="00BC3A20">
      <w:pPr>
        <w:jc w:val="both"/>
        <w:rPr>
          <w:sz w:val="24"/>
        </w:rPr>
      </w:pPr>
      <w:r w:rsidRPr="00503FC8">
        <w:rPr>
          <w:sz w:val="24"/>
        </w:rPr>
        <w:t>Bennett, T., &amp; Holloway, K. (2009). The causal connection between drug misuse and crime. </w:t>
      </w:r>
      <w:r w:rsidRPr="00503FC8">
        <w:rPr>
          <w:i/>
          <w:iCs/>
          <w:sz w:val="24"/>
        </w:rPr>
        <w:t>British Journal of Criminology</w:t>
      </w:r>
      <w:r w:rsidRPr="00503FC8">
        <w:rPr>
          <w:sz w:val="24"/>
        </w:rPr>
        <w:t>, </w:t>
      </w:r>
      <w:r w:rsidRPr="00503FC8">
        <w:rPr>
          <w:i/>
          <w:iCs/>
          <w:sz w:val="24"/>
        </w:rPr>
        <w:t>49</w:t>
      </w:r>
      <w:r w:rsidRPr="00503FC8">
        <w:rPr>
          <w:sz w:val="24"/>
        </w:rPr>
        <w:t>(4), 513-531.</w:t>
      </w:r>
    </w:p>
    <w:p w:rsidR="00BF424F" w:rsidRPr="00503FC8" w:rsidRDefault="00BF424F" w:rsidP="00BF424F">
      <w:pPr>
        <w:jc w:val="both"/>
        <w:rPr>
          <w:sz w:val="24"/>
        </w:rPr>
      </w:pPr>
      <w:r w:rsidRPr="00503FC8">
        <w:rPr>
          <w:sz w:val="24"/>
        </w:rPr>
        <w:t>Best, D., Sidwell, C., Gossop, M., Harris, J., &amp; Strang, J. (2001). Crime and Expenditure amongst Polydrug Misusers Seeking Treatment The Connection between Prescribed Methadone and Crack Use, and Criminal Involvement.</w:t>
      </w:r>
      <w:r w:rsidR="00503FC8">
        <w:rPr>
          <w:sz w:val="24"/>
        </w:rPr>
        <w:t xml:space="preserve"> </w:t>
      </w:r>
      <w:r w:rsidRPr="00503FC8">
        <w:rPr>
          <w:i/>
          <w:iCs/>
          <w:sz w:val="24"/>
        </w:rPr>
        <w:t>British Journal of Criminology</w:t>
      </w:r>
      <w:r w:rsidRPr="00503FC8">
        <w:rPr>
          <w:sz w:val="24"/>
        </w:rPr>
        <w:t>, </w:t>
      </w:r>
      <w:r w:rsidRPr="00503FC8">
        <w:rPr>
          <w:i/>
          <w:iCs/>
          <w:sz w:val="24"/>
        </w:rPr>
        <w:t>41</w:t>
      </w:r>
      <w:r w:rsidRPr="00503FC8">
        <w:rPr>
          <w:sz w:val="24"/>
        </w:rPr>
        <w:t>(1), 119-126.</w:t>
      </w:r>
    </w:p>
    <w:p w:rsidR="00ED7B5F" w:rsidRPr="00503FC8" w:rsidRDefault="00ED7B5F" w:rsidP="00932634">
      <w:pPr>
        <w:jc w:val="both"/>
        <w:rPr>
          <w:sz w:val="24"/>
        </w:rPr>
      </w:pPr>
      <w:r w:rsidRPr="00503FC8">
        <w:rPr>
          <w:sz w:val="24"/>
        </w:rPr>
        <w:t xml:space="preserve">Blum, R. H. and Associates (1972) </w:t>
      </w:r>
      <w:r w:rsidRPr="00503FC8">
        <w:rPr>
          <w:i/>
          <w:iCs/>
          <w:sz w:val="24"/>
        </w:rPr>
        <w:t>The Dream Sellers</w:t>
      </w:r>
      <w:r w:rsidRPr="00503FC8">
        <w:rPr>
          <w:sz w:val="24"/>
        </w:rPr>
        <w:t xml:space="preserve">, London: Jossey-Bass Inc. </w:t>
      </w:r>
    </w:p>
    <w:p w:rsidR="0064218E" w:rsidRPr="00503FC8" w:rsidRDefault="0064218E" w:rsidP="0064218E">
      <w:pPr>
        <w:jc w:val="both"/>
        <w:rPr>
          <w:sz w:val="24"/>
        </w:rPr>
      </w:pPr>
      <w:r w:rsidRPr="00503FC8">
        <w:rPr>
          <w:sz w:val="24"/>
        </w:rPr>
        <w:t xml:space="preserve">Booth, R. E., Kwiatkowski, C. F., &amp; Chitwood, D. D. (2000). Sex related HIV risk behaviors: differential risks among injection drug users, crack smokers, and injection drug users who smoke crack. </w:t>
      </w:r>
      <w:r w:rsidRPr="00503FC8">
        <w:rPr>
          <w:i/>
          <w:iCs/>
          <w:sz w:val="24"/>
        </w:rPr>
        <w:t>Drug and alcohol dependence</w:t>
      </w:r>
      <w:r w:rsidRPr="00503FC8">
        <w:rPr>
          <w:sz w:val="24"/>
        </w:rPr>
        <w:t xml:space="preserve">, </w:t>
      </w:r>
      <w:r w:rsidRPr="00503FC8">
        <w:rPr>
          <w:i/>
          <w:iCs/>
          <w:sz w:val="24"/>
        </w:rPr>
        <w:t>58</w:t>
      </w:r>
      <w:r w:rsidRPr="00503FC8">
        <w:rPr>
          <w:sz w:val="24"/>
        </w:rPr>
        <w:t>(3), 219-226.</w:t>
      </w:r>
    </w:p>
    <w:p w:rsidR="00932634" w:rsidRPr="00503FC8" w:rsidRDefault="00932634" w:rsidP="0064218E">
      <w:pPr>
        <w:jc w:val="both"/>
        <w:rPr>
          <w:sz w:val="24"/>
        </w:rPr>
      </w:pPr>
      <w:r w:rsidRPr="00503FC8">
        <w:rPr>
          <w:sz w:val="24"/>
        </w:rPr>
        <w:t xml:space="preserve">Bourgois, P (1995) </w:t>
      </w:r>
      <w:r w:rsidRPr="00503FC8">
        <w:rPr>
          <w:i/>
          <w:iCs/>
          <w:sz w:val="24"/>
        </w:rPr>
        <w:t>In search of respect: Selling Crack in El</w:t>
      </w:r>
      <w:r w:rsidR="00503FC8">
        <w:rPr>
          <w:i/>
          <w:iCs/>
          <w:sz w:val="24"/>
        </w:rPr>
        <w:t xml:space="preserve"> B</w:t>
      </w:r>
      <w:r w:rsidRPr="00503FC8">
        <w:rPr>
          <w:i/>
          <w:iCs/>
          <w:sz w:val="24"/>
        </w:rPr>
        <w:t>arrio</w:t>
      </w:r>
      <w:r w:rsidRPr="00503FC8">
        <w:rPr>
          <w:sz w:val="24"/>
        </w:rPr>
        <w:t xml:space="preserve">. Cambridge: University of Cambridge </w:t>
      </w:r>
    </w:p>
    <w:p w:rsidR="00932634" w:rsidRPr="00503FC8" w:rsidRDefault="00932634" w:rsidP="00932634">
      <w:pPr>
        <w:jc w:val="both"/>
        <w:rPr>
          <w:sz w:val="24"/>
        </w:rPr>
      </w:pPr>
      <w:r w:rsidRPr="00503FC8">
        <w:rPr>
          <w:sz w:val="24"/>
        </w:rPr>
        <w:t xml:space="preserve">Bourgois, P. (2003) Crack and the political economy of social suffering. </w:t>
      </w:r>
      <w:r w:rsidRPr="00503FC8">
        <w:rPr>
          <w:i/>
          <w:iCs/>
          <w:sz w:val="24"/>
        </w:rPr>
        <w:t>Addiction Research &amp; Theory</w:t>
      </w:r>
      <w:r w:rsidRPr="00503FC8">
        <w:rPr>
          <w:sz w:val="24"/>
        </w:rPr>
        <w:t xml:space="preserve">, </w:t>
      </w:r>
      <w:r w:rsidRPr="00503FC8">
        <w:rPr>
          <w:i/>
          <w:iCs/>
          <w:sz w:val="24"/>
        </w:rPr>
        <w:t>11</w:t>
      </w:r>
      <w:r w:rsidRPr="00503FC8">
        <w:rPr>
          <w:sz w:val="24"/>
        </w:rPr>
        <w:t xml:space="preserve">(1), 31-37. </w:t>
      </w:r>
    </w:p>
    <w:p w:rsidR="00932634" w:rsidRPr="00503FC8" w:rsidRDefault="00932634" w:rsidP="00932634">
      <w:pPr>
        <w:jc w:val="both"/>
        <w:rPr>
          <w:sz w:val="24"/>
        </w:rPr>
      </w:pPr>
      <w:r w:rsidRPr="00503FC8">
        <w:rPr>
          <w:sz w:val="24"/>
        </w:rPr>
        <w:t xml:space="preserve">Bourgois, P., Prince, B., &amp; Moss, A. (2004) The everyday violence of hepatitis C among young women who inject drugs in San Francisco. </w:t>
      </w:r>
      <w:r w:rsidRPr="00503FC8">
        <w:rPr>
          <w:i/>
          <w:iCs/>
          <w:sz w:val="24"/>
        </w:rPr>
        <w:t>Human organization</w:t>
      </w:r>
      <w:r w:rsidRPr="00503FC8">
        <w:rPr>
          <w:sz w:val="24"/>
        </w:rPr>
        <w:t xml:space="preserve">, </w:t>
      </w:r>
      <w:r w:rsidRPr="00503FC8">
        <w:rPr>
          <w:i/>
          <w:iCs/>
          <w:sz w:val="24"/>
        </w:rPr>
        <w:t>63</w:t>
      </w:r>
      <w:r w:rsidRPr="00503FC8">
        <w:rPr>
          <w:sz w:val="24"/>
        </w:rPr>
        <w:t xml:space="preserve">(3), 253-264 </w:t>
      </w:r>
    </w:p>
    <w:p w:rsidR="00932634" w:rsidRPr="00503FC8" w:rsidRDefault="00932634" w:rsidP="00932634">
      <w:pPr>
        <w:jc w:val="both"/>
        <w:rPr>
          <w:sz w:val="24"/>
        </w:rPr>
      </w:pPr>
      <w:r w:rsidRPr="00503FC8">
        <w:rPr>
          <w:sz w:val="24"/>
        </w:rPr>
        <w:t xml:space="preserve">Bourgois, P., &amp; Schonberg, J. (2009) Ethnic dimensions of habitus among homeless heroin injectors. </w:t>
      </w:r>
      <w:r w:rsidRPr="00503FC8">
        <w:rPr>
          <w:i/>
          <w:iCs/>
          <w:sz w:val="24"/>
        </w:rPr>
        <w:t>Ethnography</w:t>
      </w:r>
      <w:r w:rsidRPr="00503FC8">
        <w:rPr>
          <w:sz w:val="24"/>
        </w:rPr>
        <w:t xml:space="preserve">, </w:t>
      </w:r>
      <w:r w:rsidRPr="00503FC8">
        <w:rPr>
          <w:i/>
          <w:iCs/>
          <w:sz w:val="24"/>
        </w:rPr>
        <w:t>8</w:t>
      </w:r>
      <w:r w:rsidRPr="00503FC8">
        <w:rPr>
          <w:sz w:val="24"/>
        </w:rPr>
        <w:t>(1), 7.</w:t>
      </w:r>
    </w:p>
    <w:p w:rsidR="00932634" w:rsidRPr="00503FC8" w:rsidRDefault="00932634" w:rsidP="00932634">
      <w:pPr>
        <w:jc w:val="both"/>
        <w:rPr>
          <w:sz w:val="24"/>
        </w:rPr>
      </w:pPr>
      <w:r w:rsidRPr="00503FC8">
        <w:rPr>
          <w:sz w:val="24"/>
        </w:rPr>
        <w:t xml:space="preserve">Boyd, S. (2002). Media constructions of illegal drugs, users, and sellers: a closer look at Traffic. </w:t>
      </w:r>
      <w:r w:rsidRPr="00503FC8">
        <w:rPr>
          <w:i/>
          <w:iCs/>
          <w:sz w:val="24"/>
        </w:rPr>
        <w:t>International Journal of Drug Policy</w:t>
      </w:r>
      <w:r w:rsidRPr="00503FC8">
        <w:rPr>
          <w:sz w:val="24"/>
        </w:rPr>
        <w:t xml:space="preserve">, </w:t>
      </w:r>
      <w:r w:rsidRPr="00503FC8">
        <w:rPr>
          <w:i/>
          <w:iCs/>
          <w:sz w:val="24"/>
        </w:rPr>
        <w:t>13</w:t>
      </w:r>
      <w:r w:rsidRPr="00503FC8">
        <w:rPr>
          <w:sz w:val="24"/>
        </w:rPr>
        <w:t>(5), 397-407.</w:t>
      </w:r>
    </w:p>
    <w:p w:rsidR="00932634" w:rsidRPr="00503FC8" w:rsidRDefault="00932634" w:rsidP="00932634">
      <w:pPr>
        <w:jc w:val="both"/>
        <w:rPr>
          <w:sz w:val="24"/>
        </w:rPr>
      </w:pPr>
      <w:r w:rsidRPr="00503FC8">
        <w:rPr>
          <w:sz w:val="24"/>
        </w:rPr>
        <w:t xml:space="preserve">Briggs, D. (2012) </w:t>
      </w:r>
      <w:r w:rsidRPr="00503FC8">
        <w:rPr>
          <w:i/>
          <w:iCs/>
          <w:sz w:val="24"/>
        </w:rPr>
        <w:t>Crack cocaine users, high society and low life in south London</w:t>
      </w:r>
      <w:r w:rsidRPr="00503FC8">
        <w:rPr>
          <w:sz w:val="24"/>
        </w:rPr>
        <w:t>. London: Routledge</w:t>
      </w:r>
    </w:p>
    <w:p w:rsidR="00932634" w:rsidRPr="00503FC8" w:rsidRDefault="00932634" w:rsidP="00932634">
      <w:pPr>
        <w:jc w:val="both"/>
        <w:rPr>
          <w:sz w:val="24"/>
        </w:rPr>
      </w:pPr>
      <w:r w:rsidRPr="00503FC8">
        <w:rPr>
          <w:sz w:val="24"/>
        </w:rPr>
        <w:t xml:space="preserve">Brookman , F. , Mullins , C. , Bennett , T. H. and Wright , R. (2007) Gender, Motivation and the Accomplishment of Street Robbery in the United Kingdom, </w:t>
      </w:r>
      <w:r w:rsidRPr="00503FC8">
        <w:rPr>
          <w:i/>
          <w:iCs/>
          <w:sz w:val="24"/>
        </w:rPr>
        <w:t>British Journal of Criminology</w:t>
      </w:r>
      <w:r w:rsidRPr="00503FC8">
        <w:rPr>
          <w:sz w:val="24"/>
        </w:rPr>
        <w:t>, 47 : 861 – 84 .</w:t>
      </w:r>
    </w:p>
    <w:p w:rsidR="0064218E" w:rsidRPr="00503FC8" w:rsidRDefault="0064218E" w:rsidP="00932634">
      <w:pPr>
        <w:jc w:val="both"/>
        <w:rPr>
          <w:sz w:val="24"/>
        </w:rPr>
      </w:pPr>
      <w:r w:rsidRPr="00503FC8">
        <w:rPr>
          <w:sz w:val="24"/>
        </w:rPr>
        <w:t xml:space="preserve">Burroughs, W. (1970) </w:t>
      </w:r>
      <w:r w:rsidRPr="00503FC8">
        <w:rPr>
          <w:i/>
          <w:iCs/>
          <w:sz w:val="24"/>
        </w:rPr>
        <w:t>Junky, The Definitive Text of ‘Junk’</w:t>
      </w:r>
      <w:r w:rsidRPr="00503FC8">
        <w:rPr>
          <w:sz w:val="24"/>
        </w:rPr>
        <w:t xml:space="preserve">. London: Penguin. </w:t>
      </w:r>
    </w:p>
    <w:p w:rsidR="00932634" w:rsidRPr="00503FC8" w:rsidRDefault="00932634" w:rsidP="00932634">
      <w:pPr>
        <w:jc w:val="both"/>
        <w:rPr>
          <w:sz w:val="24"/>
        </w:rPr>
      </w:pPr>
      <w:r w:rsidRPr="00503FC8">
        <w:rPr>
          <w:sz w:val="24"/>
        </w:rPr>
        <w:t xml:space="preserve">Caulkins, J. Johnson, B. Taylor, A and Taylor, L. (1998) What Drug Dealers Tell Us About Their Costs of Doing Business". </w:t>
      </w:r>
      <w:r w:rsidRPr="00503FC8">
        <w:rPr>
          <w:i/>
          <w:iCs/>
          <w:sz w:val="24"/>
        </w:rPr>
        <w:t xml:space="preserve">Heinz Research. </w:t>
      </w:r>
      <w:r w:rsidRPr="00503FC8">
        <w:rPr>
          <w:sz w:val="24"/>
        </w:rPr>
        <w:t xml:space="preserve">Paper 43. Available at: </w:t>
      </w:r>
      <w:hyperlink r:id="rId7" w:history="1">
        <w:r w:rsidRPr="00503FC8">
          <w:rPr>
            <w:color w:val="0000FF" w:themeColor="hyperlink"/>
            <w:sz w:val="24"/>
            <w:u w:val="single"/>
          </w:rPr>
          <w:t>http://repository.cmu.edu/heinzworks/43</w:t>
        </w:r>
      </w:hyperlink>
      <w:r w:rsidRPr="00503FC8">
        <w:rPr>
          <w:sz w:val="24"/>
        </w:rPr>
        <w:t xml:space="preserve">. </w:t>
      </w:r>
    </w:p>
    <w:p w:rsidR="007A3884" w:rsidRPr="00503FC8" w:rsidRDefault="007A3884" w:rsidP="007A3884">
      <w:pPr>
        <w:jc w:val="both"/>
        <w:rPr>
          <w:sz w:val="24"/>
        </w:rPr>
      </w:pPr>
      <w:r w:rsidRPr="00503FC8">
        <w:rPr>
          <w:sz w:val="24"/>
        </w:rPr>
        <w:t xml:space="preserve">Coomber, R. (1997). The adulteration of drugs: what dealers do to illicit drugs, and what they think is done to them. </w:t>
      </w:r>
      <w:r w:rsidRPr="00503FC8">
        <w:rPr>
          <w:i/>
          <w:iCs/>
          <w:sz w:val="24"/>
        </w:rPr>
        <w:t>Addiction Research &amp; Theory</w:t>
      </w:r>
      <w:r w:rsidRPr="00503FC8">
        <w:rPr>
          <w:sz w:val="24"/>
        </w:rPr>
        <w:t xml:space="preserve">, </w:t>
      </w:r>
      <w:r w:rsidRPr="00503FC8">
        <w:rPr>
          <w:i/>
          <w:iCs/>
          <w:sz w:val="24"/>
        </w:rPr>
        <w:t>5</w:t>
      </w:r>
      <w:r w:rsidRPr="00503FC8">
        <w:rPr>
          <w:sz w:val="24"/>
        </w:rPr>
        <w:t>(4), 297-306.</w:t>
      </w:r>
    </w:p>
    <w:p w:rsidR="00932634" w:rsidRPr="00503FC8" w:rsidRDefault="00932634" w:rsidP="00932634">
      <w:pPr>
        <w:jc w:val="both"/>
        <w:rPr>
          <w:sz w:val="24"/>
        </w:rPr>
      </w:pPr>
      <w:r w:rsidRPr="00503FC8">
        <w:rPr>
          <w:sz w:val="24"/>
        </w:rPr>
        <w:t xml:space="preserve">Coomber, R. (2006) </w:t>
      </w:r>
      <w:r w:rsidRPr="00503FC8">
        <w:rPr>
          <w:i/>
          <w:iCs/>
          <w:sz w:val="24"/>
        </w:rPr>
        <w:t xml:space="preserve">Pusher Myths: Re-situating the drug dealer. </w:t>
      </w:r>
      <w:r w:rsidRPr="00503FC8">
        <w:rPr>
          <w:sz w:val="24"/>
        </w:rPr>
        <w:t>London: Free Association Books.</w:t>
      </w:r>
    </w:p>
    <w:p w:rsidR="00D740EA" w:rsidRPr="00503FC8" w:rsidRDefault="00D740EA" w:rsidP="00D740EA">
      <w:pPr>
        <w:jc w:val="both"/>
        <w:rPr>
          <w:sz w:val="24"/>
        </w:rPr>
      </w:pPr>
      <w:r w:rsidRPr="00503FC8">
        <w:rPr>
          <w:sz w:val="24"/>
        </w:rPr>
        <w:t xml:space="preserve">Coomber, R., &amp; Maher, L. (2006). Street-level drug market activity in Sydney's primary heroin markets: Organization, adulteration practices, pricing, marketing and violence. </w:t>
      </w:r>
      <w:r w:rsidRPr="00503FC8">
        <w:rPr>
          <w:i/>
          <w:iCs/>
          <w:sz w:val="24"/>
        </w:rPr>
        <w:t>Journal of Drug Issues</w:t>
      </w:r>
      <w:r w:rsidRPr="00503FC8">
        <w:rPr>
          <w:sz w:val="24"/>
        </w:rPr>
        <w:t xml:space="preserve">, </w:t>
      </w:r>
      <w:r w:rsidRPr="00503FC8">
        <w:rPr>
          <w:i/>
          <w:iCs/>
          <w:sz w:val="24"/>
        </w:rPr>
        <w:t>36</w:t>
      </w:r>
      <w:r w:rsidRPr="00503FC8">
        <w:rPr>
          <w:sz w:val="24"/>
        </w:rPr>
        <w:t>(3), 719-753.</w:t>
      </w:r>
    </w:p>
    <w:p w:rsidR="00932634" w:rsidRPr="00503FC8" w:rsidRDefault="00932634" w:rsidP="00932634">
      <w:pPr>
        <w:jc w:val="both"/>
        <w:rPr>
          <w:sz w:val="24"/>
        </w:rPr>
      </w:pPr>
      <w:r w:rsidRPr="00503FC8">
        <w:rPr>
          <w:sz w:val="24"/>
        </w:rPr>
        <w:t xml:space="preserve">Coomber, R. and Moyle, L. (2012) </w:t>
      </w:r>
      <w:r w:rsidRPr="00503FC8">
        <w:rPr>
          <w:i/>
          <w:sz w:val="24"/>
        </w:rPr>
        <w:t>A Rapid Appraisal of the Illicit Drug Market in Southend-on-Sea</w:t>
      </w:r>
      <w:r w:rsidRPr="00503FC8">
        <w:rPr>
          <w:sz w:val="24"/>
        </w:rPr>
        <w:t>, Essex. Full Report. Plymouth University, Drug and Alcohol Research Unit (August).</w:t>
      </w:r>
    </w:p>
    <w:p w:rsidR="00932634" w:rsidRPr="00503FC8" w:rsidRDefault="00932634" w:rsidP="00932634">
      <w:pPr>
        <w:jc w:val="both"/>
        <w:rPr>
          <w:sz w:val="24"/>
        </w:rPr>
      </w:pPr>
      <w:r w:rsidRPr="00503FC8">
        <w:rPr>
          <w:sz w:val="24"/>
        </w:rPr>
        <w:t xml:space="preserve">Coomber, R., &amp; Moyle, L. (2013) Beyond drug dealing: Developing and extending the concept of ‘social supply’ of illicit drugs to ‘minimally commercial supply’. </w:t>
      </w:r>
      <w:r w:rsidRPr="00503FC8">
        <w:rPr>
          <w:i/>
          <w:sz w:val="24"/>
        </w:rPr>
        <w:t>Drugs: Prevention, Education and Policy</w:t>
      </w:r>
      <w:r w:rsidRPr="00503FC8">
        <w:rPr>
          <w:sz w:val="24"/>
        </w:rPr>
        <w:t>, Posted online on June 4, 2013</w:t>
      </w:r>
    </w:p>
    <w:p w:rsidR="0051750A" w:rsidRPr="00503FC8" w:rsidRDefault="0051750A" w:rsidP="00932634">
      <w:pPr>
        <w:jc w:val="both"/>
        <w:rPr>
          <w:sz w:val="24"/>
        </w:rPr>
      </w:pPr>
      <w:r w:rsidRPr="00503FC8">
        <w:rPr>
          <w:sz w:val="24"/>
        </w:rPr>
        <w:t xml:space="preserve">Coomber, R., Moyle, L., Hatton, Z. and Gavin, J. (2014) </w:t>
      </w:r>
      <w:r w:rsidRPr="00503FC8">
        <w:rPr>
          <w:i/>
          <w:sz w:val="24"/>
        </w:rPr>
        <w:t>A Rapid Appraisal of the Illicit Drug Market in the City of Plymouth</w:t>
      </w:r>
      <w:r w:rsidRPr="00503FC8">
        <w:rPr>
          <w:sz w:val="24"/>
        </w:rPr>
        <w:t>, Devon. Full Report. Plymouth University, Drug and Alcohol Research Unit (April). 52pp.</w:t>
      </w:r>
    </w:p>
    <w:p w:rsidR="009E74B6" w:rsidRPr="00503FC8" w:rsidRDefault="009E74B6" w:rsidP="009E74B6">
      <w:pPr>
        <w:jc w:val="both"/>
        <w:rPr>
          <w:sz w:val="24"/>
        </w:rPr>
      </w:pPr>
      <w:r w:rsidRPr="00503FC8">
        <w:rPr>
          <w:sz w:val="24"/>
        </w:rPr>
        <w:t>Coomber, R., &amp; Turnbull, P. (2007). Arenas of drug transactions: adolescent cannabis transactions in England—social supply. </w:t>
      </w:r>
      <w:r w:rsidRPr="00503FC8">
        <w:rPr>
          <w:i/>
          <w:iCs/>
          <w:sz w:val="24"/>
        </w:rPr>
        <w:t>Journal of Drug Issues</w:t>
      </w:r>
      <w:r w:rsidRPr="00503FC8">
        <w:rPr>
          <w:sz w:val="24"/>
        </w:rPr>
        <w:t>, </w:t>
      </w:r>
      <w:r w:rsidRPr="00503FC8">
        <w:rPr>
          <w:i/>
          <w:iCs/>
          <w:sz w:val="24"/>
        </w:rPr>
        <w:t>37</w:t>
      </w:r>
      <w:r w:rsidRPr="00503FC8">
        <w:rPr>
          <w:sz w:val="24"/>
        </w:rPr>
        <w:t>(4), 845-865.</w:t>
      </w:r>
    </w:p>
    <w:p w:rsidR="00932634" w:rsidRPr="00503FC8" w:rsidRDefault="00932634" w:rsidP="00932634">
      <w:pPr>
        <w:jc w:val="both"/>
        <w:rPr>
          <w:sz w:val="24"/>
        </w:rPr>
      </w:pPr>
      <w:r w:rsidRPr="00503FC8">
        <w:rPr>
          <w:sz w:val="24"/>
        </w:rPr>
        <w:t xml:space="preserve">Cross, J. C., Johnson, B. D., Davis, W. R., &amp; Liberty, H. J. (2001). Supporting the habit: income generation activities of frequent crack users compared with frequent users of other hard drugs. </w:t>
      </w:r>
      <w:r w:rsidRPr="00503FC8">
        <w:rPr>
          <w:i/>
          <w:iCs/>
          <w:sz w:val="24"/>
        </w:rPr>
        <w:t>Drug and Alcohol Dependence</w:t>
      </w:r>
      <w:r w:rsidRPr="00503FC8">
        <w:rPr>
          <w:sz w:val="24"/>
        </w:rPr>
        <w:t xml:space="preserve">, </w:t>
      </w:r>
      <w:r w:rsidRPr="00503FC8">
        <w:rPr>
          <w:i/>
          <w:iCs/>
          <w:sz w:val="24"/>
        </w:rPr>
        <w:t>64</w:t>
      </w:r>
      <w:r w:rsidRPr="00503FC8">
        <w:rPr>
          <w:sz w:val="24"/>
        </w:rPr>
        <w:t>(2), 191-201.</w:t>
      </w:r>
    </w:p>
    <w:p w:rsidR="00932634" w:rsidRPr="00503FC8" w:rsidRDefault="00932634" w:rsidP="00932634">
      <w:pPr>
        <w:jc w:val="both"/>
        <w:rPr>
          <w:sz w:val="24"/>
        </w:rPr>
      </w:pPr>
      <w:r w:rsidRPr="00503FC8">
        <w:rPr>
          <w:sz w:val="24"/>
        </w:rPr>
        <w:t xml:space="preserve">Curtis, R., Friedman, S. R., Neaigus, A., Jose, B., Goldstein, M., &amp; Ildefonso, G. (1995). Street-level drug markets: Network structure and HIV risk. </w:t>
      </w:r>
      <w:r w:rsidRPr="00503FC8">
        <w:rPr>
          <w:i/>
          <w:iCs/>
          <w:sz w:val="24"/>
        </w:rPr>
        <w:t>Social Networks</w:t>
      </w:r>
      <w:r w:rsidRPr="00503FC8">
        <w:rPr>
          <w:sz w:val="24"/>
        </w:rPr>
        <w:t xml:space="preserve">, </w:t>
      </w:r>
      <w:r w:rsidRPr="00503FC8">
        <w:rPr>
          <w:i/>
          <w:iCs/>
          <w:sz w:val="24"/>
        </w:rPr>
        <w:t>17</w:t>
      </w:r>
      <w:r w:rsidRPr="00503FC8">
        <w:rPr>
          <w:sz w:val="24"/>
        </w:rPr>
        <w:t>(3), 229-249.</w:t>
      </w:r>
    </w:p>
    <w:p w:rsidR="00D740EA" w:rsidRPr="00503FC8" w:rsidRDefault="00D740EA" w:rsidP="00D740EA">
      <w:pPr>
        <w:jc w:val="both"/>
        <w:rPr>
          <w:sz w:val="24"/>
        </w:rPr>
      </w:pPr>
      <w:r w:rsidRPr="00503FC8">
        <w:rPr>
          <w:sz w:val="24"/>
        </w:rPr>
        <w:t xml:space="preserve">Curtis, R., &amp; Wendel, T. (2000). Toward the development of a typology of illegal drug markets. </w:t>
      </w:r>
      <w:r w:rsidRPr="00503FC8">
        <w:rPr>
          <w:i/>
          <w:iCs/>
          <w:sz w:val="24"/>
        </w:rPr>
        <w:t>Crime prevention studies</w:t>
      </w:r>
      <w:r w:rsidRPr="00503FC8">
        <w:rPr>
          <w:sz w:val="24"/>
        </w:rPr>
        <w:t xml:space="preserve">, </w:t>
      </w:r>
      <w:r w:rsidRPr="00503FC8">
        <w:rPr>
          <w:i/>
          <w:iCs/>
          <w:sz w:val="24"/>
        </w:rPr>
        <w:t>11</w:t>
      </w:r>
      <w:r w:rsidRPr="00503FC8">
        <w:rPr>
          <w:sz w:val="24"/>
        </w:rPr>
        <w:t>, 121-152.</w:t>
      </w:r>
    </w:p>
    <w:p w:rsidR="002870A0" w:rsidRPr="00503FC8" w:rsidRDefault="002870A0" w:rsidP="00932634">
      <w:pPr>
        <w:jc w:val="both"/>
        <w:rPr>
          <w:sz w:val="24"/>
        </w:rPr>
      </w:pPr>
      <w:r w:rsidRPr="00503FC8">
        <w:rPr>
          <w:sz w:val="24"/>
        </w:rPr>
        <w:t xml:space="preserve">Cyster, R and Rowe, S. (2006) </w:t>
      </w:r>
      <w:r w:rsidR="00503FC8">
        <w:rPr>
          <w:i/>
          <w:iCs/>
          <w:sz w:val="24"/>
        </w:rPr>
        <w:t>Low level heroin markets, a case study a</w:t>
      </w:r>
      <w:r w:rsidRPr="00503FC8">
        <w:rPr>
          <w:i/>
          <w:iCs/>
          <w:sz w:val="24"/>
        </w:rPr>
        <w:t>pproach</w:t>
      </w:r>
      <w:r w:rsidRPr="00503FC8">
        <w:rPr>
          <w:sz w:val="24"/>
        </w:rPr>
        <w:t xml:space="preserve">. Scottish Executive Social Research Substance Misuse Research Programme, Scottish executive Available at: http://www.scotland.gov.uk/Publications/2006/06/19102041/0 [Accessed 15/08/13] </w:t>
      </w:r>
    </w:p>
    <w:p w:rsidR="00932634" w:rsidRPr="00503FC8" w:rsidRDefault="00932634" w:rsidP="00932634">
      <w:pPr>
        <w:jc w:val="both"/>
        <w:rPr>
          <w:sz w:val="24"/>
        </w:rPr>
      </w:pPr>
      <w:r w:rsidRPr="00503FC8">
        <w:rPr>
          <w:sz w:val="24"/>
        </w:rPr>
        <w:t xml:space="preserve">DeBeck, K., Shannon, K., Wood, E., Li, K., Montaner, J., &amp; Kerr, T. (2007) Income- generating activities of people who inject drugs. </w:t>
      </w:r>
      <w:r w:rsidRPr="00503FC8">
        <w:rPr>
          <w:i/>
          <w:iCs/>
          <w:sz w:val="24"/>
        </w:rPr>
        <w:t>Drug and Alcohol Dependence</w:t>
      </w:r>
      <w:r w:rsidRPr="00503FC8">
        <w:rPr>
          <w:sz w:val="24"/>
        </w:rPr>
        <w:t xml:space="preserve">, </w:t>
      </w:r>
      <w:r w:rsidRPr="00503FC8">
        <w:rPr>
          <w:i/>
          <w:iCs/>
          <w:sz w:val="24"/>
        </w:rPr>
        <w:t>91</w:t>
      </w:r>
      <w:r w:rsidRPr="00503FC8">
        <w:rPr>
          <w:sz w:val="24"/>
        </w:rPr>
        <w:t>(1), 50-56.</w:t>
      </w:r>
    </w:p>
    <w:p w:rsidR="00932634" w:rsidRPr="00503FC8" w:rsidRDefault="00932634" w:rsidP="00932634">
      <w:pPr>
        <w:jc w:val="both"/>
        <w:rPr>
          <w:sz w:val="24"/>
        </w:rPr>
      </w:pPr>
      <w:r w:rsidRPr="00503FC8">
        <w:rPr>
          <w:sz w:val="24"/>
        </w:rPr>
        <w:t xml:space="preserve">Decorte, T. (2001) Drug users’ perceptions of ‘controlled’ and ‘uncontrolled’ use. </w:t>
      </w:r>
      <w:r w:rsidRPr="00503FC8">
        <w:rPr>
          <w:i/>
          <w:iCs/>
          <w:sz w:val="24"/>
        </w:rPr>
        <w:t>International Journal of Drug Policy</w:t>
      </w:r>
      <w:r w:rsidRPr="00503FC8">
        <w:rPr>
          <w:sz w:val="24"/>
        </w:rPr>
        <w:t xml:space="preserve">, </w:t>
      </w:r>
      <w:r w:rsidRPr="00503FC8">
        <w:rPr>
          <w:i/>
          <w:iCs/>
          <w:sz w:val="24"/>
        </w:rPr>
        <w:t>12</w:t>
      </w:r>
      <w:r w:rsidRPr="00503FC8">
        <w:rPr>
          <w:sz w:val="24"/>
        </w:rPr>
        <w:t>(4), 297-320.</w:t>
      </w:r>
    </w:p>
    <w:p w:rsidR="00932634" w:rsidRPr="00503FC8" w:rsidRDefault="00932634" w:rsidP="00932634">
      <w:pPr>
        <w:jc w:val="both"/>
        <w:rPr>
          <w:sz w:val="24"/>
        </w:rPr>
      </w:pPr>
      <w:r w:rsidRPr="00503FC8">
        <w:rPr>
          <w:sz w:val="24"/>
        </w:rPr>
        <w:t xml:space="preserve">Degenhardt, L., Conroy, E., Gilmour, S. &amp; Collins, L. (2005) 'The Effect of a Reduction in Heroin Supply in Australia upon Drug Distribution and Acquisitive Crime'. </w:t>
      </w:r>
      <w:r w:rsidRPr="00503FC8">
        <w:rPr>
          <w:i/>
          <w:iCs/>
          <w:sz w:val="24"/>
        </w:rPr>
        <w:t>British Journal of Criminology</w:t>
      </w:r>
      <w:r w:rsidRPr="00503FC8">
        <w:rPr>
          <w:sz w:val="24"/>
        </w:rPr>
        <w:t>, 45 (1). pp 2-24.</w:t>
      </w:r>
    </w:p>
    <w:p w:rsidR="00932634" w:rsidRPr="00503FC8" w:rsidRDefault="00932634" w:rsidP="00932634">
      <w:pPr>
        <w:jc w:val="both"/>
        <w:rPr>
          <w:sz w:val="24"/>
        </w:rPr>
      </w:pPr>
      <w:r w:rsidRPr="00503FC8">
        <w:rPr>
          <w:sz w:val="24"/>
        </w:rPr>
        <w:t xml:space="preserve">Desroches, F. (2007). Research on upper level drug trafficking: a review. </w:t>
      </w:r>
      <w:r w:rsidRPr="00503FC8">
        <w:rPr>
          <w:i/>
          <w:iCs/>
          <w:sz w:val="24"/>
        </w:rPr>
        <w:t>Journal of Drug Issues</w:t>
      </w:r>
      <w:r w:rsidRPr="00503FC8">
        <w:rPr>
          <w:sz w:val="24"/>
        </w:rPr>
        <w:t xml:space="preserve">, </w:t>
      </w:r>
      <w:r w:rsidRPr="00503FC8">
        <w:rPr>
          <w:i/>
          <w:iCs/>
          <w:sz w:val="24"/>
        </w:rPr>
        <w:t>37</w:t>
      </w:r>
      <w:r w:rsidRPr="00503FC8">
        <w:rPr>
          <w:sz w:val="24"/>
        </w:rPr>
        <w:t>(4), 827-844.</w:t>
      </w:r>
    </w:p>
    <w:p w:rsidR="00932634" w:rsidRPr="00503FC8" w:rsidRDefault="00932634" w:rsidP="00932634">
      <w:pPr>
        <w:jc w:val="both"/>
        <w:rPr>
          <w:sz w:val="24"/>
        </w:rPr>
      </w:pPr>
      <w:r w:rsidRPr="00503FC8">
        <w:rPr>
          <w:sz w:val="24"/>
          <w:lang w:val="sv-SE"/>
        </w:rPr>
        <w:t xml:space="preserve">Dorn, N., Baker, O., &amp; Seddon, T. (1994). </w:t>
      </w:r>
      <w:r w:rsidRPr="00503FC8">
        <w:rPr>
          <w:i/>
          <w:sz w:val="24"/>
        </w:rPr>
        <w:t>Paying for Heroin: Estimating the financial cost of acquisitive crime committed by dependent heroin users in England and Wales</w:t>
      </w:r>
      <w:r w:rsidRPr="00503FC8">
        <w:rPr>
          <w:sz w:val="24"/>
        </w:rPr>
        <w:t xml:space="preserve">. London: ISDD </w:t>
      </w:r>
    </w:p>
    <w:p w:rsidR="00932634" w:rsidRPr="00503FC8" w:rsidRDefault="00932634" w:rsidP="00932634">
      <w:pPr>
        <w:jc w:val="both"/>
        <w:rPr>
          <w:sz w:val="24"/>
        </w:rPr>
      </w:pPr>
      <w:r w:rsidRPr="00503FC8">
        <w:rPr>
          <w:sz w:val="24"/>
        </w:rPr>
        <w:t xml:space="preserve">Dorn, N., Murji, K. &amp; South, N. (1992) </w:t>
      </w:r>
      <w:r w:rsidRPr="00503FC8">
        <w:rPr>
          <w:i/>
          <w:iCs/>
          <w:sz w:val="24"/>
        </w:rPr>
        <w:t xml:space="preserve">Traffickers: drug markets and law enforcement. </w:t>
      </w:r>
      <w:r w:rsidRPr="00503FC8">
        <w:rPr>
          <w:sz w:val="24"/>
        </w:rPr>
        <w:t>London: Routledge.</w:t>
      </w:r>
    </w:p>
    <w:p w:rsidR="008F09B1" w:rsidRPr="00503FC8" w:rsidRDefault="008F09B1" w:rsidP="00932634">
      <w:pPr>
        <w:jc w:val="both"/>
        <w:rPr>
          <w:sz w:val="24"/>
        </w:rPr>
      </w:pPr>
      <w:r w:rsidRPr="00503FC8">
        <w:rPr>
          <w:sz w:val="24"/>
        </w:rPr>
        <w:t xml:space="preserve">Dorn, N., &amp; South, N. (1990). Drug markets and law enforcement. </w:t>
      </w:r>
      <w:r w:rsidRPr="00503FC8">
        <w:rPr>
          <w:i/>
          <w:iCs/>
          <w:sz w:val="24"/>
        </w:rPr>
        <w:t>British Journal of Criminology</w:t>
      </w:r>
      <w:r w:rsidRPr="00503FC8">
        <w:rPr>
          <w:sz w:val="24"/>
        </w:rPr>
        <w:t xml:space="preserve">, </w:t>
      </w:r>
      <w:r w:rsidRPr="00503FC8">
        <w:rPr>
          <w:i/>
          <w:iCs/>
          <w:sz w:val="24"/>
        </w:rPr>
        <w:t>30</w:t>
      </w:r>
      <w:r w:rsidRPr="00503FC8">
        <w:rPr>
          <w:sz w:val="24"/>
        </w:rPr>
        <w:t>(2), 171-188.</w:t>
      </w:r>
    </w:p>
    <w:p w:rsidR="00932634" w:rsidRPr="00503FC8" w:rsidRDefault="00932634" w:rsidP="00932634">
      <w:pPr>
        <w:jc w:val="both"/>
        <w:rPr>
          <w:sz w:val="24"/>
        </w:rPr>
      </w:pPr>
      <w:r w:rsidRPr="00503FC8">
        <w:rPr>
          <w:sz w:val="24"/>
        </w:rPr>
        <w:t xml:space="preserve">Dwyer, R. (2009). </w:t>
      </w:r>
      <w:r w:rsidRPr="00503FC8">
        <w:rPr>
          <w:i/>
          <w:iCs/>
          <w:sz w:val="24"/>
        </w:rPr>
        <w:t xml:space="preserve">Agency and exchange: an ethnography of a heroin marketplace. </w:t>
      </w:r>
      <w:r w:rsidRPr="00503FC8">
        <w:rPr>
          <w:sz w:val="24"/>
        </w:rPr>
        <w:t xml:space="preserve">Ph.D. Curtin University of Technology, Faculty of Health Sciences, National Drug Research Institute. </w:t>
      </w:r>
    </w:p>
    <w:p w:rsidR="00932634" w:rsidRPr="00503FC8" w:rsidRDefault="00932634" w:rsidP="00932634">
      <w:pPr>
        <w:jc w:val="both"/>
        <w:rPr>
          <w:sz w:val="24"/>
        </w:rPr>
      </w:pPr>
      <w:r w:rsidRPr="00503FC8">
        <w:rPr>
          <w:sz w:val="24"/>
        </w:rPr>
        <w:t xml:space="preserve">Dwyer, R., &amp; Moore, D. (2010). Beyond neoclassical economics: Social process, agency and the maintenance of order in an Australian illicit drug marketplace. </w:t>
      </w:r>
      <w:r w:rsidRPr="00503FC8">
        <w:rPr>
          <w:i/>
          <w:iCs/>
          <w:sz w:val="24"/>
        </w:rPr>
        <w:t>International Journal of Drug Policy</w:t>
      </w:r>
      <w:r w:rsidRPr="00503FC8">
        <w:rPr>
          <w:sz w:val="24"/>
        </w:rPr>
        <w:t xml:space="preserve">, </w:t>
      </w:r>
      <w:r w:rsidRPr="00503FC8">
        <w:rPr>
          <w:i/>
          <w:iCs/>
          <w:sz w:val="24"/>
        </w:rPr>
        <w:t>21</w:t>
      </w:r>
      <w:r w:rsidRPr="00503FC8">
        <w:rPr>
          <w:sz w:val="24"/>
        </w:rPr>
        <w:t>(5), 390-398.</w:t>
      </w:r>
    </w:p>
    <w:p w:rsidR="00181443" w:rsidRPr="00503FC8" w:rsidRDefault="00181443" w:rsidP="00932634">
      <w:pPr>
        <w:jc w:val="both"/>
        <w:rPr>
          <w:sz w:val="24"/>
        </w:rPr>
      </w:pPr>
      <w:r w:rsidRPr="00503FC8">
        <w:rPr>
          <w:sz w:val="24"/>
        </w:rPr>
        <w:t xml:space="preserve">Dunlap, E., Johnson, B. D., Kotarba, J. A., &amp; Fackler, J. L. (2010). Macro-level social forces and micro-level consequences: poverty, alternate occupations, and drug dealing. </w:t>
      </w:r>
      <w:r w:rsidRPr="00503FC8">
        <w:rPr>
          <w:i/>
          <w:iCs/>
          <w:sz w:val="24"/>
        </w:rPr>
        <w:t>Journal of ethnicity in substance abuse</w:t>
      </w:r>
      <w:r w:rsidRPr="00503FC8">
        <w:rPr>
          <w:sz w:val="24"/>
        </w:rPr>
        <w:t xml:space="preserve">, </w:t>
      </w:r>
      <w:r w:rsidRPr="00503FC8">
        <w:rPr>
          <w:i/>
          <w:iCs/>
          <w:sz w:val="24"/>
        </w:rPr>
        <w:t>9</w:t>
      </w:r>
      <w:r w:rsidRPr="00503FC8">
        <w:rPr>
          <w:sz w:val="24"/>
        </w:rPr>
        <w:t>(2), 115-127.</w:t>
      </w:r>
    </w:p>
    <w:p w:rsidR="00932634" w:rsidRPr="00503FC8" w:rsidRDefault="00932634" w:rsidP="00932634">
      <w:pPr>
        <w:jc w:val="both"/>
        <w:rPr>
          <w:sz w:val="24"/>
        </w:rPr>
      </w:pPr>
      <w:r w:rsidRPr="00503FC8">
        <w:rPr>
          <w:sz w:val="24"/>
        </w:rPr>
        <w:t xml:space="preserve">Edmunds, M., M. Hough, P.J. Turnbull and T. May. (1999) </w:t>
      </w:r>
      <w:r w:rsidRPr="00503FC8">
        <w:rPr>
          <w:i/>
          <w:iCs/>
          <w:sz w:val="24"/>
        </w:rPr>
        <w:t xml:space="preserve">Doing Justice to Treatment: Referring Offenders to Drug Services </w:t>
      </w:r>
      <w:r w:rsidRPr="00503FC8">
        <w:rPr>
          <w:sz w:val="24"/>
        </w:rPr>
        <w:t>(Drugs Prevention Advisory Service Paper #2.) London, UK: Home Office, Drugs Prevention Advisory Service.</w:t>
      </w:r>
    </w:p>
    <w:p w:rsidR="007D59A8" w:rsidRPr="00503FC8" w:rsidRDefault="007D59A8" w:rsidP="00932634">
      <w:pPr>
        <w:jc w:val="both"/>
        <w:rPr>
          <w:sz w:val="24"/>
        </w:rPr>
      </w:pPr>
      <w:r w:rsidRPr="00503FC8">
        <w:rPr>
          <w:sz w:val="24"/>
        </w:rPr>
        <w:t xml:space="preserve">Fagan, J. (1989). The Social Organization Of Drug Use And Drug Dealing Among Urban Gangs. </w:t>
      </w:r>
      <w:r w:rsidRPr="00503FC8">
        <w:rPr>
          <w:i/>
          <w:iCs/>
          <w:sz w:val="24"/>
        </w:rPr>
        <w:t>Criminology</w:t>
      </w:r>
      <w:r w:rsidRPr="00503FC8">
        <w:rPr>
          <w:sz w:val="24"/>
        </w:rPr>
        <w:t xml:space="preserve">, </w:t>
      </w:r>
      <w:r w:rsidRPr="00503FC8">
        <w:rPr>
          <w:i/>
          <w:iCs/>
          <w:sz w:val="24"/>
        </w:rPr>
        <w:t>27</w:t>
      </w:r>
      <w:r w:rsidRPr="00503FC8">
        <w:rPr>
          <w:sz w:val="24"/>
        </w:rPr>
        <w:t xml:space="preserve">(4), 633-670. </w:t>
      </w:r>
    </w:p>
    <w:p w:rsidR="00932634" w:rsidRPr="00503FC8" w:rsidRDefault="00932634" w:rsidP="00932634">
      <w:pPr>
        <w:jc w:val="both"/>
        <w:rPr>
          <w:sz w:val="24"/>
        </w:rPr>
      </w:pPr>
      <w:r w:rsidRPr="00503FC8">
        <w:rPr>
          <w:sz w:val="24"/>
        </w:rPr>
        <w:t xml:space="preserve">Fields, A and Walters, J.M (1985) Hustling: Supporting a heroin habit. </w:t>
      </w:r>
      <w:r w:rsidRPr="00503FC8">
        <w:rPr>
          <w:i/>
          <w:iCs/>
          <w:sz w:val="24"/>
        </w:rPr>
        <w:t>Life with Heroin. Voices from the Inner City. Lexington, MA: D. C. Heath</w:t>
      </w:r>
      <w:r w:rsidRPr="00503FC8">
        <w:rPr>
          <w:sz w:val="24"/>
        </w:rPr>
        <w:t>, 31-48.</w:t>
      </w:r>
    </w:p>
    <w:p w:rsidR="003A583F" w:rsidRPr="00503FC8" w:rsidRDefault="003A583F" w:rsidP="003A583F">
      <w:pPr>
        <w:jc w:val="both"/>
        <w:rPr>
          <w:sz w:val="24"/>
        </w:rPr>
      </w:pPr>
      <w:r w:rsidRPr="00503FC8">
        <w:rPr>
          <w:sz w:val="24"/>
        </w:rPr>
        <w:t>Fleetwood, J. (2013). Keeping out of trouble: Female crack cocaine dealers in England. </w:t>
      </w:r>
      <w:r w:rsidRPr="00503FC8">
        <w:rPr>
          <w:i/>
          <w:iCs/>
          <w:sz w:val="24"/>
        </w:rPr>
        <w:t>European Journal of Criminology</w:t>
      </w:r>
      <w:r w:rsidRPr="00503FC8">
        <w:rPr>
          <w:sz w:val="24"/>
        </w:rPr>
        <w:t>, 11(1)</w:t>
      </w:r>
    </w:p>
    <w:p w:rsidR="00E23092" w:rsidRPr="00503FC8" w:rsidRDefault="00E23092" w:rsidP="00E23092">
      <w:pPr>
        <w:jc w:val="both"/>
        <w:rPr>
          <w:sz w:val="24"/>
        </w:rPr>
      </w:pPr>
      <w:r w:rsidRPr="00503FC8">
        <w:rPr>
          <w:sz w:val="24"/>
        </w:rPr>
        <w:t xml:space="preserve">French, M. T., McGeary, K. A., Chitwood, D. D., McCoy, C. B., Inciardi, J. A., &amp; McBride, D. (2000). Chronic drug use and crime. </w:t>
      </w:r>
      <w:r w:rsidRPr="00503FC8">
        <w:rPr>
          <w:i/>
          <w:iCs/>
          <w:sz w:val="24"/>
        </w:rPr>
        <w:t>Substance Abuse</w:t>
      </w:r>
      <w:r w:rsidRPr="00503FC8">
        <w:rPr>
          <w:sz w:val="24"/>
        </w:rPr>
        <w:t xml:space="preserve">, </w:t>
      </w:r>
      <w:r w:rsidRPr="00503FC8">
        <w:rPr>
          <w:i/>
          <w:iCs/>
          <w:sz w:val="24"/>
        </w:rPr>
        <w:t>21</w:t>
      </w:r>
      <w:r w:rsidRPr="00503FC8">
        <w:rPr>
          <w:sz w:val="24"/>
        </w:rPr>
        <w:t>(2), 95-109.</w:t>
      </w:r>
    </w:p>
    <w:p w:rsidR="005B3093" w:rsidRPr="00503FC8" w:rsidRDefault="007266FC" w:rsidP="007266FC">
      <w:pPr>
        <w:jc w:val="both"/>
        <w:rPr>
          <w:i/>
          <w:iCs/>
          <w:sz w:val="24"/>
        </w:rPr>
      </w:pPr>
      <w:r w:rsidRPr="00503FC8">
        <w:rPr>
          <w:sz w:val="24"/>
        </w:rPr>
        <w:t xml:space="preserve">Goldstein, P. J. (1985) ‘The Drugs/Violence Nexus: A Tripartite Conceptual Framework’, </w:t>
      </w:r>
      <w:r w:rsidRPr="00503FC8">
        <w:rPr>
          <w:i/>
          <w:iCs/>
          <w:sz w:val="24"/>
        </w:rPr>
        <w:t>Journal</w:t>
      </w:r>
      <w:r w:rsidR="005B3093" w:rsidRPr="00503FC8">
        <w:rPr>
          <w:i/>
          <w:iCs/>
          <w:sz w:val="24"/>
        </w:rPr>
        <w:t xml:space="preserve"> </w:t>
      </w:r>
      <w:r w:rsidRPr="00503FC8">
        <w:rPr>
          <w:i/>
          <w:iCs/>
          <w:sz w:val="24"/>
        </w:rPr>
        <w:t xml:space="preserve">of Drug Issues, </w:t>
      </w:r>
      <w:r w:rsidRPr="00503FC8">
        <w:rPr>
          <w:sz w:val="24"/>
        </w:rPr>
        <w:t>39:143-174.</w:t>
      </w:r>
    </w:p>
    <w:p w:rsidR="00932634" w:rsidRPr="00503FC8" w:rsidRDefault="00932634" w:rsidP="007266FC">
      <w:pPr>
        <w:jc w:val="both"/>
        <w:rPr>
          <w:sz w:val="24"/>
        </w:rPr>
      </w:pPr>
      <w:r w:rsidRPr="00503FC8">
        <w:rPr>
          <w:sz w:val="24"/>
        </w:rPr>
        <w:t xml:space="preserve">Griffiths, P., Gossop, M., Powis, B., &amp; Strang, J. (1993). Reaching hidden populations of drug users by privileged access interviewers: methodological and practical issues. </w:t>
      </w:r>
      <w:r w:rsidRPr="00503FC8">
        <w:rPr>
          <w:i/>
          <w:iCs/>
          <w:sz w:val="24"/>
        </w:rPr>
        <w:t>Addiction</w:t>
      </w:r>
      <w:r w:rsidRPr="00503FC8">
        <w:rPr>
          <w:sz w:val="24"/>
        </w:rPr>
        <w:t xml:space="preserve">, </w:t>
      </w:r>
      <w:r w:rsidRPr="00503FC8">
        <w:rPr>
          <w:i/>
          <w:iCs/>
          <w:sz w:val="24"/>
        </w:rPr>
        <w:t>88</w:t>
      </w:r>
      <w:r w:rsidRPr="00503FC8">
        <w:rPr>
          <w:sz w:val="24"/>
        </w:rPr>
        <w:t xml:space="preserve">(12), 1617-1626. </w:t>
      </w:r>
    </w:p>
    <w:p w:rsidR="00932634" w:rsidRPr="00503FC8" w:rsidRDefault="00932634" w:rsidP="00932634">
      <w:pPr>
        <w:jc w:val="both"/>
        <w:rPr>
          <w:sz w:val="24"/>
        </w:rPr>
      </w:pPr>
      <w:r w:rsidRPr="00503FC8">
        <w:rPr>
          <w:sz w:val="24"/>
        </w:rPr>
        <w:t>Hammersley, R., &amp; Reid, M. (2002). Why the pervasive addiction myth is still believed. </w:t>
      </w:r>
      <w:r w:rsidRPr="00503FC8">
        <w:rPr>
          <w:i/>
          <w:iCs/>
          <w:sz w:val="24"/>
        </w:rPr>
        <w:t>Addiction Research &amp; Theory</w:t>
      </w:r>
      <w:r w:rsidRPr="00503FC8">
        <w:rPr>
          <w:sz w:val="24"/>
        </w:rPr>
        <w:t>, </w:t>
      </w:r>
      <w:r w:rsidRPr="00503FC8">
        <w:rPr>
          <w:i/>
          <w:iCs/>
          <w:sz w:val="24"/>
        </w:rPr>
        <w:t>10</w:t>
      </w:r>
      <w:r w:rsidRPr="00503FC8">
        <w:rPr>
          <w:sz w:val="24"/>
        </w:rPr>
        <w:t xml:space="preserve">(1), 7-30. </w:t>
      </w:r>
    </w:p>
    <w:p w:rsidR="00932634" w:rsidRPr="00503FC8" w:rsidRDefault="00D13073" w:rsidP="00932634">
      <w:pPr>
        <w:jc w:val="both"/>
        <w:rPr>
          <w:sz w:val="24"/>
        </w:rPr>
      </w:pPr>
      <w:r w:rsidRPr="00503FC8">
        <w:rPr>
          <w:sz w:val="24"/>
        </w:rPr>
        <w:t>Harris G</w:t>
      </w:r>
      <w:r w:rsidR="007D59A8" w:rsidRPr="00503FC8">
        <w:rPr>
          <w:sz w:val="24"/>
        </w:rPr>
        <w:t>.</w:t>
      </w:r>
      <w:r w:rsidRPr="00503FC8">
        <w:rPr>
          <w:sz w:val="24"/>
        </w:rPr>
        <w:t xml:space="preserve"> (2011</w:t>
      </w:r>
      <w:r w:rsidR="00932634" w:rsidRPr="00503FC8">
        <w:rPr>
          <w:sz w:val="24"/>
        </w:rPr>
        <w:t xml:space="preserve">) </w:t>
      </w:r>
      <w:r w:rsidR="00932634" w:rsidRPr="00503FC8">
        <w:rPr>
          <w:i/>
          <w:iCs/>
          <w:sz w:val="24"/>
        </w:rPr>
        <w:t>Expert Seminar on Proportionality of Sentencing for Drug Offences</w:t>
      </w:r>
      <w:r w:rsidR="00932634" w:rsidRPr="00503FC8">
        <w:rPr>
          <w:sz w:val="24"/>
        </w:rPr>
        <w:t>. London: International Drug Policy Consortium.</w:t>
      </w:r>
    </w:p>
    <w:p w:rsidR="00D13073" w:rsidRPr="00503FC8" w:rsidRDefault="00D13073" w:rsidP="00D13073">
      <w:pPr>
        <w:jc w:val="both"/>
        <w:rPr>
          <w:sz w:val="24"/>
        </w:rPr>
      </w:pPr>
      <w:r w:rsidRPr="00503FC8">
        <w:rPr>
          <w:sz w:val="24"/>
        </w:rPr>
        <w:t>Harris, M., &amp; Rhodes, T. (2013). Methadone diversion as a protective strategy: the harm reduction potential of ‘generous constraints’. </w:t>
      </w:r>
      <w:r w:rsidRPr="00503FC8">
        <w:rPr>
          <w:i/>
          <w:iCs/>
          <w:sz w:val="24"/>
        </w:rPr>
        <w:t>International Journal of Drug Policy</w:t>
      </w:r>
      <w:r w:rsidRPr="00503FC8">
        <w:rPr>
          <w:sz w:val="24"/>
        </w:rPr>
        <w:t>, </w:t>
      </w:r>
      <w:r w:rsidRPr="00503FC8">
        <w:rPr>
          <w:i/>
          <w:iCs/>
          <w:sz w:val="24"/>
        </w:rPr>
        <w:t>24</w:t>
      </w:r>
      <w:r w:rsidRPr="00503FC8">
        <w:rPr>
          <w:sz w:val="24"/>
        </w:rPr>
        <w:t>(6), e43-e50.</w:t>
      </w:r>
    </w:p>
    <w:p w:rsidR="0064218E" w:rsidRPr="00503FC8" w:rsidRDefault="0064218E" w:rsidP="00D13073">
      <w:pPr>
        <w:jc w:val="both"/>
        <w:rPr>
          <w:sz w:val="24"/>
        </w:rPr>
      </w:pPr>
      <w:r w:rsidRPr="00503FC8">
        <w:rPr>
          <w:sz w:val="24"/>
        </w:rPr>
        <w:t xml:space="preserve">Hart, C. (2013) </w:t>
      </w:r>
      <w:r w:rsidRPr="00503FC8">
        <w:rPr>
          <w:i/>
          <w:sz w:val="24"/>
        </w:rPr>
        <w:t>High Price: Drugs, Neuroscience and Discovering myself</w:t>
      </w:r>
      <w:r w:rsidRPr="00503FC8">
        <w:rPr>
          <w:sz w:val="24"/>
        </w:rPr>
        <w:t>. Penguin: London</w:t>
      </w:r>
    </w:p>
    <w:p w:rsidR="00932634" w:rsidRPr="00503FC8" w:rsidRDefault="00932634" w:rsidP="00932634">
      <w:pPr>
        <w:jc w:val="both"/>
        <w:rPr>
          <w:sz w:val="24"/>
        </w:rPr>
      </w:pPr>
      <w:r w:rsidRPr="00503FC8">
        <w:rPr>
          <w:sz w:val="24"/>
        </w:rPr>
        <w:t xml:space="preserve">Hough, M. and Natarajan, M (2000) ‘Introduction: Illegal Drug Markets, Research and Policy’, in Natarajan, M. and Hough, M. (eds.) </w:t>
      </w:r>
      <w:r w:rsidRPr="00503FC8">
        <w:rPr>
          <w:i/>
          <w:iCs/>
          <w:sz w:val="24"/>
        </w:rPr>
        <w:t>Illegal Drug Markets: From Research to Prevention Policy</w:t>
      </w:r>
      <w:r w:rsidRPr="00503FC8">
        <w:rPr>
          <w:sz w:val="24"/>
        </w:rPr>
        <w:t>, Monsey, NY: Criminal Justice Press.</w:t>
      </w:r>
    </w:p>
    <w:p w:rsidR="00932634" w:rsidRPr="00503FC8" w:rsidRDefault="00932634" w:rsidP="00932634">
      <w:pPr>
        <w:jc w:val="both"/>
        <w:rPr>
          <w:sz w:val="24"/>
        </w:rPr>
      </w:pPr>
      <w:r w:rsidRPr="00503FC8">
        <w:rPr>
          <w:sz w:val="24"/>
          <w:lang w:val="it-IT"/>
        </w:rPr>
        <w:t xml:space="preserve">Inciardi, J. A., Horowitz, R., &amp; Pottieger, A. E. (1993). </w:t>
      </w:r>
      <w:r w:rsidRPr="00503FC8">
        <w:rPr>
          <w:i/>
          <w:iCs/>
          <w:sz w:val="24"/>
        </w:rPr>
        <w:t>Street kids, street drugs, street crime: An examination of drug use and serious delinquency in Miami</w:t>
      </w:r>
      <w:r w:rsidRPr="00503FC8">
        <w:rPr>
          <w:sz w:val="24"/>
        </w:rPr>
        <w:t xml:space="preserve">. Belmont, CA: Wadsworth Publishing Company. </w:t>
      </w:r>
    </w:p>
    <w:p w:rsidR="00932634" w:rsidRPr="00503FC8" w:rsidRDefault="00932634" w:rsidP="00932634">
      <w:pPr>
        <w:jc w:val="both"/>
        <w:rPr>
          <w:sz w:val="24"/>
        </w:rPr>
      </w:pPr>
      <w:r w:rsidRPr="00503FC8">
        <w:rPr>
          <w:sz w:val="24"/>
        </w:rPr>
        <w:t xml:space="preserve">Inciardi, J. A. (1986) </w:t>
      </w:r>
      <w:r w:rsidRPr="00503FC8">
        <w:rPr>
          <w:i/>
          <w:iCs/>
          <w:sz w:val="24"/>
        </w:rPr>
        <w:t>The war on Drugs: Heroin, Cocaine, Crime and Public Policy</w:t>
      </w:r>
      <w:r w:rsidRPr="00503FC8">
        <w:rPr>
          <w:sz w:val="24"/>
        </w:rPr>
        <w:t xml:space="preserve">, Palo Alto,Mayfield Publishing Company. </w:t>
      </w:r>
    </w:p>
    <w:p w:rsidR="00932634" w:rsidRPr="00503FC8" w:rsidRDefault="00932634" w:rsidP="00932634">
      <w:pPr>
        <w:jc w:val="both"/>
        <w:rPr>
          <w:sz w:val="24"/>
        </w:rPr>
      </w:pPr>
      <w:r w:rsidRPr="00503FC8">
        <w:rPr>
          <w:sz w:val="24"/>
        </w:rPr>
        <w:t xml:space="preserve">Inciardi, J. A. (1995). Crack, crack house sex, and HIV risk. </w:t>
      </w:r>
      <w:r w:rsidRPr="00503FC8">
        <w:rPr>
          <w:i/>
          <w:iCs/>
          <w:sz w:val="24"/>
        </w:rPr>
        <w:t>Archives of sexual behavior</w:t>
      </w:r>
      <w:r w:rsidRPr="00503FC8">
        <w:rPr>
          <w:sz w:val="24"/>
        </w:rPr>
        <w:t xml:space="preserve">, </w:t>
      </w:r>
      <w:r w:rsidRPr="00503FC8">
        <w:rPr>
          <w:i/>
          <w:iCs/>
          <w:sz w:val="24"/>
        </w:rPr>
        <w:t>24</w:t>
      </w:r>
      <w:r w:rsidRPr="00503FC8">
        <w:rPr>
          <w:sz w:val="24"/>
        </w:rPr>
        <w:t>(3), 249-269.</w:t>
      </w:r>
    </w:p>
    <w:p w:rsidR="00313E8E" w:rsidRPr="00503FC8" w:rsidRDefault="00313E8E" w:rsidP="00932634">
      <w:pPr>
        <w:jc w:val="both"/>
        <w:rPr>
          <w:sz w:val="24"/>
        </w:rPr>
      </w:pPr>
      <w:r w:rsidRPr="00503FC8">
        <w:rPr>
          <w:sz w:val="24"/>
        </w:rPr>
        <w:t xml:space="preserve">Jacobs, B. (1999) </w:t>
      </w:r>
      <w:r w:rsidRPr="00503FC8">
        <w:rPr>
          <w:i/>
          <w:iCs/>
          <w:sz w:val="24"/>
        </w:rPr>
        <w:t xml:space="preserve">Dealing crack: The social world of street corner selling. </w:t>
      </w:r>
      <w:r w:rsidRPr="00503FC8">
        <w:rPr>
          <w:sz w:val="24"/>
        </w:rPr>
        <w:t>Boston: Northeastern University Press.</w:t>
      </w:r>
    </w:p>
    <w:p w:rsidR="00720514" w:rsidRPr="00503FC8" w:rsidRDefault="00720514" w:rsidP="00720514">
      <w:pPr>
        <w:jc w:val="both"/>
        <w:rPr>
          <w:sz w:val="24"/>
        </w:rPr>
      </w:pPr>
      <w:r w:rsidRPr="00503FC8">
        <w:rPr>
          <w:sz w:val="24"/>
        </w:rPr>
        <w:t xml:space="preserve">Jacques, S., Wright, R., &amp; Allen, A. (2014). Drug dealers, retaliation, and deterrence. </w:t>
      </w:r>
      <w:r w:rsidRPr="00503FC8">
        <w:rPr>
          <w:i/>
          <w:iCs/>
          <w:sz w:val="24"/>
        </w:rPr>
        <w:t>International Journal of Drug Policy</w:t>
      </w:r>
      <w:r w:rsidRPr="00503FC8">
        <w:rPr>
          <w:sz w:val="24"/>
        </w:rPr>
        <w:t>.</w:t>
      </w:r>
      <w:r w:rsidR="00503FC8">
        <w:rPr>
          <w:sz w:val="24"/>
        </w:rPr>
        <w:t xml:space="preserve"> 25(4) 656-652</w:t>
      </w:r>
    </w:p>
    <w:p w:rsidR="00720514" w:rsidRPr="00503FC8" w:rsidRDefault="00720514" w:rsidP="00720514">
      <w:pPr>
        <w:jc w:val="both"/>
        <w:rPr>
          <w:sz w:val="24"/>
        </w:rPr>
      </w:pPr>
      <w:r w:rsidRPr="00503FC8">
        <w:rPr>
          <w:sz w:val="24"/>
        </w:rPr>
        <w:t xml:space="preserve">Jacques, S., Allen, A., &amp; Wright, R. (2014). Drug dealers’ rational choices on which customers to rip-off. </w:t>
      </w:r>
      <w:r w:rsidRPr="00503FC8">
        <w:rPr>
          <w:i/>
          <w:iCs/>
          <w:sz w:val="24"/>
        </w:rPr>
        <w:t>International Journal of Drug Policy</w:t>
      </w:r>
      <w:r w:rsidRPr="00503FC8">
        <w:rPr>
          <w:sz w:val="24"/>
        </w:rPr>
        <w:t xml:space="preserve">, </w:t>
      </w:r>
      <w:r w:rsidRPr="00503FC8">
        <w:rPr>
          <w:i/>
          <w:iCs/>
          <w:sz w:val="24"/>
        </w:rPr>
        <w:t>25</w:t>
      </w:r>
      <w:r w:rsidRPr="00503FC8">
        <w:rPr>
          <w:sz w:val="24"/>
        </w:rPr>
        <w:t>(2), 251-256.</w:t>
      </w:r>
    </w:p>
    <w:p w:rsidR="00DA22BA" w:rsidRPr="00503FC8" w:rsidRDefault="00DA22BA" w:rsidP="0064218E">
      <w:pPr>
        <w:jc w:val="both"/>
        <w:rPr>
          <w:sz w:val="24"/>
        </w:rPr>
      </w:pPr>
      <w:r w:rsidRPr="00503FC8">
        <w:rPr>
          <w:sz w:val="24"/>
        </w:rPr>
        <w:t xml:space="preserve">Jacques, S. &amp; Wright, R. (2011) Informal Control and Illicit Drug Trade. </w:t>
      </w:r>
      <w:r w:rsidRPr="00503FC8">
        <w:rPr>
          <w:i/>
          <w:sz w:val="24"/>
        </w:rPr>
        <w:t>Criminology</w:t>
      </w:r>
      <w:r w:rsidRPr="00503FC8">
        <w:rPr>
          <w:sz w:val="24"/>
        </w:rPr>
        <w:t xml:space="preserve"> 49(3):726-765.</w:t>
      </w:r>
    </w:p>
    <w:p w:rsidR="00AE5F20" w:rsidRPr="00503FC8" w:rsidRDefault="00AE5F20" w:rsidP="0064218E">
      <w:pPr>
        <w:jc w:val="both"/>
        <w:rPr>
          <w:sz w:val="24"/>
        </w:rPr>
      </w:pPr>
      <w:r w:rsidRPr="00503FC8">
        <w:rPr>
          <w:sz w:val="24"/>
        </w:rPr>
        <w:t xml:space="preserve">Johnson, B. D., Golub, A., &amp; Fagan, J. (1995). Careers in crack, drug use, drug distribution, and nondrug criminality. </w:t>
      </w:r>
      <w:r w:rsidRPr="00503FC8">
        <w:rPr>
          <w:i/>
          <w:iCs/>
          <w:sz w:val="24"/>
        </w:rPr>
        <w:t>Crime &amp; Delinquency</w:t>
      </w:r>
      <w:r w:rsidRPr="00503FC8">
        <w:rPr>
          <w:sz w:val="24"/>
        </w:rPr>
        <w:t xml:space="preserve">, </w:t>
      </w:r>
      <w:r w:rsidRPr="00503FC8">
        <w:rPr>
          <w:i/>
          <w:iCs/>
          <w:sz w:val="24"/>
        </w:rPr>
        <w:t>41</w:t>
      </w:r>
      <w:r w:rsidRPr="00503FC8">
        <w:rPr>
          <w:sz w:val="24"/>
        </w:rPr>
        <w:t xml:space="preserve">(3), 275-295. </w:t>
      </w:r>
    </w:p>
    <w:p w:rsidR="00AE5F20" w:rsidRPr="00503FC8" w:rsidRDefault="00AE5F20" w:rsidP="0064218E">
      <w:pPr>
        <w:jc w:val="both"/>
        <w:rPr>
          <w:sz w:val="24"/>
        </w:rPr>
      </w:pPr>
      <w:r w:rsidRPr="00503FC8">
        <w:rPr>
          <w:sz w:val="24"/>
        </w:rPr>
        <w:t xml:space="preserve">Johnson, B. D., Dunlap, E., &amp; Tourigny, S. C. (2000). Crack distribution and abuse in New York. </w:t>
      </w:r>
      <w:r w:rsidRPr="00503FC8">
        <w:rPr>
          <w:i/>
          <w:iCs/>
          <w:sz w:val="24"/>
        </w:rPr>
        <w:t>Crime Prevention Studies</w:t>
      </w:r>
      <w:r w:rsidRPr="00503FC8">
        <w:rPr>
          <w:sz w:val="24"/>
        </w:rPr>
        <w:t xml:space="preserve">, </w:t>
      </w:r>
      <w:r w:rsidRPr="00503FC8">
        <w:rPr>
          <w:i/>
          <w:iCs/>
          <w:sz w:val="24"/>
        </w:rPr>
        <w:t>11</w:t>
      </w:r>
      <w:r w:rsidRPr="00503FC8">
        <w:rPr>
          <w:sz w:val="24"/>
        </w:rPr>
        <w:t xml:space="preserve">, 19-58. </w:t>
      </w:r>
    </w:p>
    <w:p w:rsidR="00720514" w:rsidRPr="00503FC8" w:rsidRDefault="0064218E" w:rsidP="0064218E">
      <w:pPr>
        <w:jc w:val="both"/>
        <w:rPr>
          <w:sz w:val="24"/>
        </w:rPr>
      </w:pPr>
      <w:r w:rsidRPr="00503FC8">
        <w:rPr>
          <w:sz w:val="24"/>
        </w:rPr>
        <w:t xml:space="preserve">Jones, A., Weston, S., Moody, A., Millar, T., Dollin, L., Anderson, T. and Donmall, M. (2007) </w:t>
      </w:r>
      <w:r w:rsidRPr="00503FC8">
        <w:rPr>
          <w:i/>
          <w:iCs/>
          <w:sz w:val="24"/>
        </w:rPr>
        <w:t xml:space="preserve">The Drug Treatment Outcomes Research Study: baseline report. </w:t>
      </w:r>
      <w:r w:rsidRPr="00503FC8">
        <w:rPr>
          <w:sz w:val="24"/>
        </w:rPr>
        <w:t>London: Home Office.</w:t>
      </w:r>
    </w:p>
    <w:p w:rsidR="00932634" w:rsidRPr="00503FC8" w:rsidRDefault="00932634" w:rsidP="00932634">
      <w:pPr>
        <w:jc w:val="both"/>
        <w:rPr>
          <w:sz w:val="24"/>
          <w:lang w:val="fr-FR"/>
        </w:rPr>
      </w:pPr>
      <w:r w:rsidRPr="00503FC8">
        <w:rPr>
          <w:sz w:val="24"/>
        </w:rPr>
        <w:t xml:space="preserve">Jupp, V. (2006) </w:t>
      </w:r>
      <w:r w:rsidRPr="00503FC8">
        <w:rPr>
          <w:i/>
          <w:iCs/>
          <w:sz w:val="24"/>
        </w:rPr>
        <w:t>The Sage dictionary of social research methods</w:t>
      </w:r>
      <w:r w:rsidRPr="00503FC8">
        <w:rPr>
          <w:sz w:val="24"/>
        </w:rPr>
        <w:t xml:space="preserve">. </w:t>
      </w:r>
      <w:r w:rsidRPr="00503FC8">
        <w:rPr>
          <w:sz w:val="24"/>
          <w:lang w:val="fr-FR"/>
        </w:rPr>
        <w:t>Sage publications Limited</w:t>
      </w:r>
    </w:p>
    <w:p w:rsidR="00FF24D6" w:rsidRPr="00503FC8" w:rsidRDefault="00FF24D6" w:rsidP="00223066">
      <w:pPr>
        <w:jc w:val="both"/>
        <w:rPr>
          <w:sz w:val="24"/>
        </w:rPr>
      </w:pPr>
      <w:r w:rsidRPr="00503FC8">
        <w:rPr>
          <w:sz w:val="24"/>
        </w:rPr>
        <w:t xml:space="preserve">Kluge, S. </w:t>
      </w:r>
      <w:r w:rsidRPr="00503FC8">
        <w:rPr>
          <w:i/>
          <w:iCs/>
          <w:sz w:val="24"/>
        </w:rPr>
        <w:t>Empirically Grounded Construction of Types and Typologies in Qualitative Social Research</w:t>
      </w:r>
      <w:r w:rsidRPr="00503FC8">
        <w:rPr>
          <w:sz w:val="24"/>
        </w:rPr>
        <w:t>. Forum: Qualitative Social Research, [S.l.], v. 1, n. 1, jan. 2000. ISSN 1438-5627. Available at: &lt;</w:t>
      </w:r>
      <w:hyperlink r:id="rId8" w:tgtFrame="_new" w:history="1">
        <w:r w:rsidRPr="00503FC8">
          <w:rPr>
            <w:rStyle w:val="Hyperlink"/>
            <w:sz w:val="24"/>
          </w:rPr>
          <w:t>http://www.qualitative-research.net/index.php/fqs/article/view/1124/2499</w:t>
        </w:r>
      </w:hyperlink>
    </w:p>
    <w:p w:rsidR="00932634" w:rsidRPr="00503FC8" w:rsidRDefault="00932634" w:rsidP="00FF24D6">
      <w:pPr>
        <w:jc w:val="both"/>
        <w:rPr>
          <w:sz w:val="24"/>
        </w:rPr>
      </w:pPr>
      <w:r w:rsidRPr="00503FC8">
        <w:rPr>
          <w:sz w:val="24"/>
        </w:rPr>
        <w:t xml:space="preserve">Lai, G. (2012). </w:t>
      </w:r>
      <w:r w:rsidRPr="00503FC8">
        <w:rPr>
          <w:i/>
          <w:sz w:val="24"/>
        </w:rPr>
        <w:t>Drugs, Crime and Punishment-Proportionality of Sentencing for Drug Offences.</w:t>
      </w:r>
      <w:r w:rsidRPr="00503FC8">
        <w:rPr>
          <w:sz w:val="24"/>
        </w:rPr>
        <w:t xml:space="preserve"> London: Independent Drug Policy Consortium</w:t>
      </w:r>
    </w:p>
    <w:p w:rsidR="00932634" w:rsidRPr="00503FC8" w:rsidRDefault="00932634" w:rsidP="00932634">
      <w:pPr>
        <w:jc w:val="both"/>
        <w:rPr>
          <w:sz w:val="24"/>
        </w:rPr>
      </w:pPr>
      <w:r w:rsidRPr="00503FC8">
        <w:rPr>
          <w:sz w:val="24"/>
        </w:rPr>
        <w:t xml:space="preserve">Lalander, P. (2003) </w:t>
      </w:r>
      <w:r w:rsidRPr="00503FC8">
        <w:rPr>
          <w:i/>
          <w:iCs/>
          <w:sz w:val="24"/>
        </w:rPr>
        <w:t>'Hooked on heroin</w:t>
      </w:r>
      <w:r w:rsidRPr="00503FC8">
        <w:rPr>
          <w:sz w:val="24"/>
        </w:rPr>
        <w:t>'. London</w:t>
      </w:r>
      <w:r w:rsidRPr="00503FC8">
        <w:rPr>
          <w:i/>
          <w:iCs/>
          <w:sz w:val="24"/>
        </w:rPr>
        <w:t xml:space="preserve">: </w:t>
      </w:r>
      <w:r w:rsidRPr="00503FC8">
        <w:rPr>
          <w:sz w:val="24"/>
        </w:rPr>
        <w:t>Berg</w:t>
      </w:r>
    </w:p>
    <w:p w:rsidR="00932634" w:rsidRPr="00503FC8" w:rsidRDefault="00932634" w:rsidP="00932634">
      <w:pPr>
        <w:jc w:val="both"/>
        <w:rPr>
          <w:sz w:val="24"/>
        </w:rPr>
      </w:pPr>
      <w:r w:rsidRPr="00503FC8">
        <w:rPr>
          <w:sz w:val="24"/>
        </w:rPr>
        <w:t xml:space="preserve">Lewis, R. (1994). Flexible hierarchies and dynamic disorders. In J. Strang &amp; M. Gossop (Eds.), </w:t>
      </w:r>
      <w:r w:rsidRPr="00503FC8">
        <w:rPr>
          <w:i/>
          <w:iCs/>
          <w:sz w:val="24"/>
        </w:rPr>
        <w:t>Heroin addiction and drug policy</w:t>
      </w:r>
      <w:r w:rsidRPr="00503FC8">
        <w:rPr>
          <w:sz w:val="24"/>
        </w:rPr>
        <w:t xml:space="preserve">. </w:t>
      </w:r>
      <w:r w:rsidRPr="00503FC8">
        <w:rPr>
          <w:i/>
          <w:iCs/>
          <w:sz w:val="24"/>
        </w:rPr>
        <w:t>The British system</w:t>
      </w:r>
      <w:r w:rsidRPr="00503FC8">
        <w:rPr>
          <w:sz w:val="24"/>
        </w:rPr>
        <w:t>. Oxford: Oxford University Press.</w:t>
      </w:r>
    </w:p>
    <w:p w:rsidR="00EB5E19" w:rsidRPr="00503FC8" w:rsidRDefault="00EB5E19" w:rsidP="00EB5E19">
      <w:pPr>
        <w:jc w:val="both"/>
        <w:rPr>
          <w:sz w:val="24"/>
        </w:rPr>
      </w:pPr>
      <w:r w:rsidRPr="00503FC8">
        <w:rPr>
          <w:sz w:val="24"/>
        </w:rPr>
        <w:t xml:space="preserve">Lindesmith, A. R. (1941) ‘”Dope Fiend Mythology”’, </w:t>
      </w:r>
      <w:r w:rsidRPr="00503FC8">
        <w:rPr>
          <w:i/>
          <w:iCs/>
          <w:sz w:val="24"/>
        </w:rPr>
        <w:t>Journal of Criminal Law and Criminology</w:t>
      </w:r>
      <w:r w:rsidRPr="00503FC8">
        <w:rPr>
          <w:sz w:val="24"/>
        </w:rPr>
        <w:t>,</w:t>
      </w:r>
      <w:r w:rsidR="00503FC8" w:rsidRPr="00503FC8">
        <w:rPr>
          <w:rFonts w:ascii="MetaPlusNormal-Roman" w:hAnsi="MetaPlusNormal-Roman" w:cs="MetaPlusNormal-Roman"/>
          <w:sz w:val="16"/>
          <w:szCs w:val="16"/>
        </w:rPr>
        <w:t xml:space="preserve"> </w:t>
      </w:r>
      <w:r w:rsidR="00503FC8">
        <w:rPr>
          <w:rFonts w:ascii="MetaPlusNormal-Roman" w:hAnsi="MetaPlusNormal-Roman" w:cs="MetaPlusNormal-Roman"/>
          <w:sz w:val="16"/>
          <w:szCs w:val="16"/>
        </w:rPr>
        <w:t xml:space="preserve"> </w:t>
      </w:r>
      <w:r w:rsidR="00503FC8" w:rsidRPr="00503FC8">
        <w:rPr>
          <w:sz w:val="24"/>
        </w:rPr>
        <w:t>32: 199-208.</w:t>
      </w:r>
    </w:p>
    <w:p w:rsidR="00932634" w:rsidRPr="00503FC8" w:rsidRDefault="00EB5E19" w:rsidP="00EB5E19">
      <w:pPr>
        <w:jc w:val="both"/>
        <w:rPr>
          <w:sz w:val="24"/>
          <w:lang w:val="en"/>
        </w:rPr>
      </w:pPr>
      <w:r w:rsidRPr="00503FC8">
        <w:rPr>
          <w:sz w:val="24"/>
          <w:lang w:val="en"/>
        </w:rPr>
        <w:t>Lloyd, C (2013</w:t>
      </w:r>
      <w:r w:rsidR="00932634" w:rsidRPr="00503FC8">
        <w:rPr>
          <w:sz w:val="24"/>
          <w:lang w:val="en"/>
        </w:rPr>
        <w:t xml:space="preserve">) 'The stigmatization of problem drug users: A narrative literature review' </w:t>
      </w:r>
      <w:r w:rsidR="00932634" w:rsidRPr="00503FC8">
        <w:rPr>
          <w:i/>
          <w:iCs/>
          <w:sz w:val="24"/>
          <w:lang w:val="en"/>
        </w:rPr>
        <w:t>Drugs: education, prevention and policy</w:t>
      </w:r>
      <w:r w:rsidRPr="00503FC8">
        <w:rPr>
          <w:sz w:val="24"/>
          <w:lang w:val="en"/>
        </w:rPr>
        <w:t>,  20(</w:t>
      </w:r>
      <w:r w:rsidR="00932634" w:rsidRPr="00503FC8">
        <w:rPr>
          <w:sz w:val="24"/>
          <w:lang w:val="en"/>
        </w:rPr>
        <w:t>2</w:t>
      </w:r>
      <w:r w:rsidRPr="00503FC8">
        <w:rPr>
          <w:sz w:val="24"/>
          <w:lang w:val="en"/>
        </w:rPr>
        <w:t>)</w:t>
      </w:r>
      <w:r w:rsidR="00932634" w:rsidRPr="00503FC8">
        <w:rPr>
          <w:sz w:val="24"/>
          <w:lang w:val="en"/>
        </w:rPr>
        <w:t>, pp. 85-95</w:t>
      </w:r>
    </w:p>
    <w:p w:rsidR="0064218E" w:rsidRPr="00503FC8" w:rsidRDefault="0064218E" w:rsidP="0064218E">
      <w:pPr>
        <w:jc w:val="both"/>
        <w:rPr>
          <w:sz w:val="24"/>
        </w:rPr>
      </w:pPr>
      <w:r w:rsidRPr="00503FC8">
        <w:rPr>
          <w:sz w:val="24"/>
        </w:rPr>
        <w:t>Maher, L</w:t>
      </w:r>
      <w:r w:rsidRPr="00503FC8">
        <w:rPr>
          <w:i/>
          <w:iCs/>
          <w:sz w:val="24"/>
        </w:rPr>
        <w:t xml:space="preserve">. </w:t>
      </w:r>
      <w:r w:rsidRPr="00503FC8">
        <w:rPr>
          <w:sz w:val="24"/>
        </w:rPr>
        <w:t xml:space="preserve">(1996) ‘Hidden in the light: Discrimination and occupational norms among crack using street-level sex workers’, </w:t>
      </w:r>
      <w:r w:rsidRPr="00503FC8">
        <w:rPr>
          <w:i/>
          <w:iCs/>
          <w:sz w:val="24"/>
        </w:rPr>
        <w:t xml:space="preserve">Journal of Drug Issues </w:t>
      </w:r>
      <w:r w:rsidRPr="00503FC8">
        <w:rPr>
          <w:sz w:val="24"/>
        </w:rPr>
        <w:t>26(1): 145-175.</w:t>
      </w:r>
    </w:p>
    <w:p w:rsidR="00313E8E" w:rsidRPr="00503FC8" w:rsidRDefault="00313E8E" w:rsidP="00932634">
      <w:pPr>
        <w:jc w:val="both"/>
        <w:rPr>
          <w:sz w:val="24"/>
        </w:rPr>
      </w:pPr>
      <w:r w:rsidRPr="00503FC8">
        <w:rPr>
          <w:sz w:val="24"/>
        </w:rPr>
        <w:t xml:space="preserve">May, T. &amp; Hough, M. (2004) 'Drug markets and distribution systems'. </w:t>
      </w:r>
      <w:r w:rsidRPr="00503FC8">
        <w:rPr>
          <w:i/>
          <w:iCs/>
          <w:sz w:val="24"/>
        </w:rPr>
        <w:t>Addiction Research &amp; Theory</w:t>
      </w:r>
      <w:r w:rsidRPr="00503FC8">
        <w:rPr>
          <w:sz w:val="24"/>
        </w:rPr>
        <w:t>, 12 (6). pp 549-563.</w:t>
      </w:r>
    </w:p>
    <w:p w:rsidR="00932634" w:rsidRPr="00503FC8" w:rsidRDefault="00932634" w:rsidP="00932634">
      <w:pPr>
        <w:jc w:val="both"/>
        <w:rPr>
          <w:i/>
          <w:iCs/>
          <w:sz w:val="24"/>
        </w:rPr>
      </w:pPr>
      <w:r w:rsidRPr="00503FC8">
        <w:rPr>
          <w:sz w:val="24"/>
        </w:rPr>
        <w:t xml:space="preserve">May, T., Duffy, M., Few, B., &amp; Hough, M. (2005) </w:t>
      </w:r>
      <w:r w:rsidRPr="00920426">
        <w:rPr>
          <w:i/>
          <w:sz w:val="24"/>
        </w:rPr>
        <w:t>Understanding Drug Selling in Local Communities, Insider or Outsider Trading</w:t>
      </w:r>
      <w:r w:rsidRPr="00503FC8">
        <w:rPr>
          <w:sz w:val="24"/>
        </w:rPr>
        <w:t xml:space="preserve">. </w:t>
      </w:r>
      <w:r w:rsidRPr="00920426">
        <w:rPr>
          <w:iCs/>
          <w:sz w:val="24"/>
        </w:rPr>
        <w:t>Joseph Rowntree Foundation: York</w:t>
      </w:r>
    </w:p>
    <w:p w:rsidR="00932634" w:rsidRPr="00503FC8" w:rsidRDefault="00932634" w:rsidP="00932634">
      <w:pPr>
        <w:jc w:val="both"/>
        <w:rPr>
          <w:sz w:val="24"/>
        </w:rPr>
      </w:pPr>
      <w:r w:rsidRPr="00503FC8">
        <w:rPr>
          <w:sz w:val="24"/>
        </w:rPr>
        <w:t xml:space="preserve">McSweeney, T., Turnbull, P. J., &amp; Hough, M. (2008). </w:t>
      </w:r>
      <w:r w:rsidRPr="00920426">
        <w:rPr>
          <w:i/>
          <w:sz w:val="24"/>
        </w:rPr>
        <w:t>Tackling Drug Markets &amp; Distribution Networks in the UK</w:t>
      </w:r>
      <w:r w:rsidRPr="00503FC8">
        <w:rPr>
          <w:sz w:val="24"/>
        </w:rPr>
        <w:t xml:space="preserve"> (Vol. 4, No. 11). London: UK Drug Policy Commission Avaliable at: http://www. ukdpc. org. uk/resources/Drug_Markets_Full_Report. Pdf</w:t>
      </w:r>
    </w:p>
    <w:p w:rsidR="00932634" w:rsidRPr="00503FC8" w:rsidRDefault="00932634" w:rsidP="00932634">
      <w:pPr>
        <w:jc w:val="both"/>
        <w:rPr>
          <w:sz w:val="24"/>
        </w:rPr>
      </w:pPr>
      <w:r w:rsidRPr="00503FC8">
        <w:rPr>
          <w:sz w:val="24"/>
        </w:rPr>
        <w:t>Moyle, L., Coomber, R., &amp; Lowther, J. (2013). Crushing a walnut with a sledge hammer? Analysing the penal response to the social supply of illicit drugs</w:t>
      </w:r>
      <w:r w:rsidR="00920426">
        <w:rPr>
          <w:sz w:val="24"/>
        </w:rPr>
        <w:t>.</w:t>
      </w:r>
      <w:r w:rsidRPr="00503FC8">
        <w:rPr>
          <w:sz w:val="24"/>
        </w:rPr>
        <w:t>.</w:t>
      </w:r>
      <w:r w:rsidRPr="00503FC8">
        <w:rPr>
          <w:i/>
          <w:iCs/>
          <w:sz w:val="24"/>
        </w:rPr>
        <w:t>Social &amp; Legal Studies</w:t>
      </w:r>
      <w:r w:rsidRPr="00503FC8">
        <w:rPr>
          <w:sz w:val="24"/>
        </w:rPr>
        <w:t>, </w:t>
      </w:r>
      <w:r w:rsidRPr="00503FC8">
        <w:rPr>
          <w:i/>
          <w:iCs/>
          <w:sz w:val="24"/>
        </w:rPr>
        <w:t>22</w:t>
      </w:r>
      <w:r w:rsidRPr="00503FC8">
        <w:rPr>
          <w:sz w:val="24"/>
        </w:rPr>
        <w:t>(4), 553-573.</w:t>
      </w:r>
    </w:p>
    <w:p w:rsidR="00932634" w:rsidRPr="00503FC8" w:rsidRDefault="00932634" w:rsidP="00932634">
      <w:pPr>
        <w:jc w:val="both"/>
        <w:rPr>
          <w:sz w:val="24"/>
        </w:rPr>
      </w:pPr>
      <w:r w:rsidRPr="00503FC8">
        <w:rPr>
          <w:sz w:val="24"/>
        </w:rPr>
        <w:t xml:space="preserve">Murji, K. (1998) 'The agony and the ecstasy: Drugs, media and morality'. </w:t>
      </w:r>
      <w:r w:rsidRPr="00503FC8">
        <w:rPr>
          <w:i/>
          <w:iCs/>
          <w:sz w:val="24"/>
        </w:rPr>
        <w:t>The Control of Drugs and Drug Users: reason or reaction</w:t>
      </w:r>
      <w:r w:rsidRPr="00503FC8">
        <w:rPr>
          <w:sz w:val="24"/>
        </w:rPr>
        <w:t>, pp 69-85.</w:t>
      </w:r>
    </w:p>
    <w:p w:rsidR="002C06AC" w:rsidRPr="00503FC8" w:rsidRDefault="002C06AC" w:rsidP="008216E5">
      <w:pPr>
        <w:jc w:val="both"/>
        <w:rPr>
          <w:sz w:val="24"/>
        </w:rPr>
      </w:pPr>
      <w:r w:rsidRPr="00503FC8">
        <w:rPr>
          <w:sz w:val="24"/>
        </w:rPr>
        <w:t xml:space="preserve">Murphy, S., Waldorf, D. &amp; Reinarman, C. (1990) 'Drifting into dealing: Becoming a cocaine seller'. </w:t>
      </w:r>
      <w:r w:rsidRPr="00503FC8">
        <w:rPr>
          <w:i/>
          <w:iCs/>
          <w:sz w:val="24"/>
        </w:rPr>
        <w:t>Qualitative Sociology</w:t>
      </w:r>
      <w:r w:rsidRPr="00503FC8">
        <w:rPr>
          <w:sz w:val="24"/>
        </w:rPr>
        <w:t xml:space="preserve">, 13 (4). pp 321-343. </w:t>
      </w:r>
    </w:p>
    <w:p w:rsidR="008216E5" w:rsidRPr="00503FC8" w:rsidRDefault="008216E5" w:rsidP="008216E5">
      <w:pPr>
        <w:jc w:val="both"/>
        <w:rPr>
          <w:sz w:val="24"/>
        </w:rPr>
      </w:pPr>
      <w:r w:rsidRPr="00503FC8">
        <w:rPr>
          <w:sz w:val="24"/>
        </w:rPr>
        <w:t xml:space="preserve">Natarajan, M., &amp; Belanger, M. (1998). Varieties of drug trafficking organisations: a typology of cases prosecuted in New York City. </w:t>
      </w:r>
      <w:r w:rsidRPr="00920426">
        <w:rPr>
          <w:i/>
          <w:sz w:val="24"/>
        </w:rPr>
        <w:t>Journal of Drug Issues</w:t>
      </w:r>
      <w:r w:rsidRPr="00503FC8">
        <w:rPr>
          <w:sz w:val="24"/>
        </w:rPr>
        <w:t>, 28(4), 1005–1026.</w:t>
      </w:r>
    </w:p>
    <w:p w:rsidR="00932634" w:rsidRPr="00503FC8" w:rsidRDefault="00932634" w:rsidP="00932634">
      <w:pPr>
        <w:jc w:val="both"/>
        <w:rPr>
          <w:sz w:val="24"/>
        </w:rPr>
      </w:pPr>
      <w:r w:rsidRPr="00503FC8">
        <w:rPr>
          <w:sz w:val="24"/>
        </w:rPr>
        <w:t xml:space="preserve">Nettleton, S., Neale, J., &amp; Pickering, L. (2011). ‘I don’t think there’s much of a rational mind in a drug addict when they are in the thick of it’: towards an embodied analysis of recovering heroin users. </w:t>
      </w:r>
      <w:r w:rsidRPr="00503FC8">
        <w:rPr>
          <w:i/>
          <w:iCs/>
          <w:sz w:val="24"/>
        </w:rPr>
        <w:t>Sociology of health &amp; illness</w:t>
      </w:r>
      <w:r w:rsidRPr="00503FC8">
        <w:rPr>
          <w:sz w:val="24"/>
        </w:rPr>
        <w:t xml:space="preserve">, </w:t>
      </w:r>
      <w:r w:rsidRPr="00503FC8">
        <w:rPr>
          <w:i/>
          <w:iCs/>
          <w:sz w:val="24"/>
        </w:rPr>
        <w:t>33</w:t>
      </w:r>
      <w:r w:rsidRPr="00503FC8">
        <w:rPr>
          <w:sz w:val="24"/>
        </w:rPr>
        <w:t>(3), 341-355.</w:t>
      </w:r>
    </w:p>
    <w:p w:rsidR="00932634" w:rsidRPr="00503FC8" w:rsidRDefault="00932634" w:rsidP="00932634">
      <w:pPr>
        <w:jc w:val="both"/>
        <w:rPr>
          <w:sz w:val="24"/>
        </w:rPr>
      </w:pPr>
      <w:r w:rsidRPr="00503FC8">
        <w:rPr>
          <w:sz w:val="24"/>
        </w:rPr>
        <w:t xml:space="preserve">New Zealand Law Commission (2011) </w:t>
      </w:r>
      <w:r w:rsidRPr="00503FC8">
        <w:rPr>
          <w:i/>
          <w:iCs/>
          <w:sz w:val="24"/>
        </w:rPr>
        <w:t>Controlling and Regulating Drugs: A Review of the Misuse of Drugs Act 1975</w:t>
      </w:r>
      <w:r w:rsidRPr="00503FC8">
        <w:rPr>
          <w:sz w:val="24"/>
        </w:rPr>
        <w:t>. Wellington, New Zealand: Law Commission</w:t>
      </w:r>
    </w:p>
    <w:p w:rsidR="00932634" w:rsidRPr="00503FC8" w:rsidRDefault="00932634" w:rsidP="00932634">
      <w:pPr>
        <w:jc w:val="both"/>
        <w:rPr>
          <w:sz w:val="24"/>
        </w:rPr>
      </w:pPr>
      <w:r w:rsidRPr="00503FC8">
        <w:rPr>
          <w:sz w:val="24"/>
        </w:rPr>
        <w:t xml:space="preserve">Paoli, L. (2002) ‘Flexible Hierarchies and Dynamic Disorder: The Drug Distribution System inFrankfurt and Milan’, </w:t>
      </w:r>
      <w:r w:rsidRPr="00503FC8">
        <w:rPr>
          <w:i/>
          <w:iCs/>
          <w:sz w:val="24"/>
        </w:rPr>
        <w:t>Drugs: Education, Prevention and Policy</w:t>
      </w:r>
      <w:r w:rsidRPr="00503FC8">
        <w:rPr>
          <w:sz w:val="24"/>
        </w:rPr>
        <w:t xml:space="preserve">, 9 (2): 143-151. </w:t>
      </w:r>
    </w:p>
    <w:p w:rsidR="00932634" w:rsidRPr="00503FC8" w:rsidRDefault="00932634" w:rsidP="00932634">
      <w:pPr>
        <w:jc w:val="both"/>
        <w:rPr>
          <w:sz w:val="24"/>
        </w:rPr>
      </w:pPr>
      <w:r w:rsidRPr="00503FC8">
        <w:rPr>
          <w:sz w:val="24"/>
        </w:rPr>
        <w:t xml:space="preserve">Pearson, G. and Hobbs, D. (2001). </w:t>
      </w:r>
      <w:r w:rsidRPr="00920426">
        <w:rPr>
          <w:i/>
          <w:sz w:val="24"/>
        </w:rPr>
        <w:t>Middle Market Drug Distribution</w:t>
      </w:r>
      <w:r w:rsidRPr="00503FC8">
        <w:rPr>
          <w:sz w:val="24"/>
        </w:rPr>
        <w:t>. Home Office Research Study 227. Home Office, London.</w:t>
      </w:r>
    </w:p>
    <w:p w:rsidR="00932634" w:rsidRPr="00503FC8" w:rsidRDefault="00932634" w:rsidP="00932634">
      <w:pPr>
        <w:jc w:val="both"/>
        <w:rPr>
          <w:sz w:val="24"/>
        </w:rPr>
      </w:pPr>
      <w:r w:rsidRPr="00503FC8">
        <w:rPr>
          <w:sz w:val="24"/>
        </w:rPr>
        <w:t xml:space="preserve">Pearson, G. (2007) Drug markets and dealing: From ‘Street Dealer’ to ‘Mr Big’. In M. Simpson, T. Shildrick &amp; R. MacDonald (Eds.), </w:t>
      </w:r>
      <w:r w:rsidRPr="00920426">
        <w:rPr>
          <w:i/>
          <w:sz w:val="24"/>
        </w:rPr>
        <w:t xml:space="preserve">Drugs in Britain: Supply, consumption and control </w:t>
      </w:r>
      <w:r w:rsidRPr="00503FC8">
        <w:rPr>
          <w:sz w:val="24"/>
        </w:rPr>
        <w:t>(pp. x-y). Basingstoke: Palgrave.</w:t>
      </w:r>
    </w:p>
    <w:p w:rsidR="005B3093" w:rsidRPr="00503FC8" w:rsidRDefault="005B3093" w:rsidP="005B3093">
      <w:pPr>
        <w:jc w:val="both"/>
        <w:rPr>
          <w:sz w:val="24"/>
        </w:rPr>
      </w:pPr>
      <w:r w:rsidRPr="00503FC8">
        <w:rPr>
          <w:sz w:val="24"/>
        </w:rPr>
        <w:t xml:space="preserve">Penrod, J., Preston, D. B., Cain, R. E., &amp; Starks, M. T. (2003). A discussion of chain referral as a method of sampling hard-to-reach populations. </w:t>
      </w:r>
      <w:r w:rsidRPr="00503FC8">
        <w:rPr>
          <w:i/>
          <w:iCs/>
          <w:sz w:val="24"/>
        </w:rPr>
        <w:t>Journal of Transcultural Nursing</w:t>
      </w:r>
      <w:r w:rsidRPr="00503FC8">
        <w:rPr>
          <w:sz w:val="24"/>
        </w:rPr>
        <w:t xml:space="preserve">, </w:t>
      </w:r>
      <w:r w:rsidRPr="00503FC8">
        <w:rPr>
          <w:i/>
          <w:iCs/>
          <w:sz w:val="24"/>
        </w:rPr>
        <w:t>14</w:t>
      </w:r>
      <w:r w:rsidRPr="00503FC8">
        <w:rPr>
          <w:sz w:val="24"/>
        </w:rPr>
        <w:t>(2), 100-107.</w:t>
      </w:r>
    </w:p>
    <w:p w:rsidR="00313E8E" w:rsidRPr="00503FC8" w:rsidRDefault="00313E8E" w:rsidP="00313E8E">
      <w:pPr>
        <w:jc w:val="both"/>
        <w:rPr>
          <w:sz w:val="24"/>
        </w:rPr>
      </w:pPr>
      <w:r w:rsidRPr="00503FC8">
        <w:rPr>
          <w:sz w:val="24"/>
        </w:rPr>
        <w:t xml:space="preserve">Pérez, A. O., Benschop, A., &amp; Korf, D. J. (2014). Buying and Selling Crack Transactions at the Retail Level and the Role of User-Sellers. </w:t>
      </w:r>
      <w:r w:rsidRPr="00503FC8">
        <w:rPr>
          <w:i/>
          <w:iCs/>
          <w:sz w:val="24"/>
        </w:rPr>
        <w:t>Journal of Drug Issues</w:t>
      </w:r>
      <w:r w:rsidRPr="00503FC8">
        <w:rPr>
          <w:sz w:val="24"/>
        </w:rPr>
        <w:t xml:space="preserve">, </w:t>
      </w:r>
      <w:r w:rsidRPr="00503FC8">
        <w:rPr>
          <w:i/>
          <w:iCs/>
          <w:sz w:val="24"/>
        </w:rPr>
        <w:t>44</w:t>
      </w:r>
      <w:r w:rsidRPr="00503FC8">
        <w:rPr>
          <w:sz w:val="24"/>
        </w:rPr>
        <w:t>(1), 56-68.</w:t>
      </w:r>
    </w:p>
    <w:p w:rsidR="002870A0" w:rsidRPr="00503FC8" w:rsidRDefault="002870A0" w:rsidP="00932634">
      <w:pPr>
        <w:jc w:val="both"/>
        <w:rPr>
          <w:sz w:val="24"/>
        </w:rPr>
      </w:pPr>
      <w:r w:rsidRPr="00503FC8">
        <w:rPr>
          <w:sz w:val="24"/>
        </w:rPr>
        <w:t xml:space="preserve">Police Foundation, (2000) </w:t>
      </w:r>
      <w:r w:rsidRPr="00503FC8">
        <w:rPr>
          <w:i/>
          <w:iCs/>
          <w:sz w:val="24"/>
        </w:rPr>
        <w:t>Drugs and the law: Report of the Independent Inquiry into the Misuse of Drugs Act 1971</w:t>
      </w:r>
      <w:r w:rsidRPr="00503FC8">
        <w:rPr>
          <w:sz w:val="24"/>
        </w:rPr>
        <w:t xml:space="preserve">. London: The Police Foundation </w:t>
      </w:r>
    </w:p>
    <w:p w:rsidR="007D59A8" w:rsidRPr="00503FC8" w:rsidRDefault="007D59A8" w:rsidP="00932634">
      <w:pPr>
        <w:jc w:val="both"/>
        <w:rPr>
          <w:sz w:val="24"/>
        </w:rPr>
      </w:pPr>
      <w:r w:rsidRPr="00503FC8">
        <w:rPr>
          <w:sz w:val="24"/>
        </w:rPr>
        <w:t xml:space="preserve">Potter, G. (2009) Exploring retail level drug distribution: Social supply, 'real' dealers and the user/dealer interface. eds. Demetrovics, T., Fountain, J. and Kraus, L., </w:t>
      </w:r>
      <w:r w:rsidRPr="00503FC8">
        <w:rPr>
          <w:i/>
          <w:iCs/>
          <w:sz w:val="24"/>
        </w:rPr>
        <w:t xml:space="preserve">Old and New Policies, Theories, Research Methods and Drug Users Across Europe. </w:t>
      </w:r>
      <w:r w:rsidRPr="00503FC8">
        <w:rPr>
          <w:sz w:val="24"/>
        </w:rPr>
        <w:t xml:space="preserve">Lengerich: Pabst Science Publishers </w:t>
      </w:r>
    </w:p>
    <w:p w:rsidR="00932634" w:rsidRPr="00503FC8" w:rsidRDefault="00932634" w:rsidP="00932634">
      <w:pPr>
        <w:jc w:val="both"/>
        <w:rPr>
          <w:sz w:val="24"/>
        </w:rPr>
      </w:pPr>
      <w:r w:rsidRPr="00503FC8">
        <w:rPr>
          <w:sz w:val="24"/>
        </w:rPr>
        <w:t xml:space="preserve">Potter, G. and Osiniagova, A. (2012) “Getting ‘high’ from crime: perspectives on the drug-crime connection” in Jane Fountain, Dirk Korf and Marije Wouters (eds.) </w:t>
      </w:r>
      <w:r w:rsidRPr="00503FC8">
        <w:rPr>
          <w:i/>
          <w:iCs/>
          <w:sz w:val="24"/>
        </w:rPr>
        <w:t>The Meaning of High</w:t>
      </w:r>
      <w:r w:rsidRPr="00503FC8">
        <w:rPr>
          <w:sz w:val="24"/>
        </w:rPr>
        <w:t>. Pabst: Langerisch</w:t>
      </w:r>
    </w:p>
    <w:p w:rsidR="00932634" w:rsidRPr="00503FC8" w:rsidRDefault="00932634" w:rsidP="00932634">
      <w:pPr>
        <w:jc w:val="both"/>
        <w:rPr>
          <w:sz w:val="24"/>
        </w:rPr>
      </w:pPr>
      <w:r w:rsidRPr="00503FC8">
        <w:rPr>
          <w:sz w:val="24"/>
        </w:rPr>
        <w:t xml:space="preserve">Preble, E., &amp; Casey, J. J. (1969). Taking care of business, the heroin user's life on the street. </w:t>
      </w:r>
      <w:r w:rsidRPr="00503FC8">
        <w:rPr>
          <w:i/>
          <w:iCs/>
          <w:sz w:val="24"/>
        </w:rPr>
        <w:t>Substance Use &amp; Misuse</w:t>
      </w:r>
      <w:r w:rsidRPr="00503FC8">
        <w:rPr>
          <w:sz w:val="24"/>
        </w:rPr>
        <w:t xml:space="preserve">, </w:t>
      </w:r>
      <w:r w:rsidRPr="00503FC8">
        <w:rPr>
          <w:i/>
          <w:iCs/>
          <w:sz w:val="24"/>
        </w:rPr>
        <w:t>4</w:t>
      </w:r>
      <w:r w:rsidRPr="00503FC8">
        <w:rPr>
          <w:sz w:val="24"/>
        </w:rPr>
        <w:t>(1), 1-24.</w:t>
      </w:r>
    </w:p>
    <w:p w:rsidR="00F80F17" w:rsidRPr="00503FC8" w:rsidRDefault="00F80F17" w:rsidP="00F80F17">
      <w:pPr>
        <w:jc w:val="both"/>
        <w:rPr>
          <w:sz w:val="24"/>
        </w:rPr>
      </w:pPr>
      <w:r w:rsidRPr="00503FC8">
        <w:rPr>
          <w:sz w:val="24"/>
        </w:rPr>
        <w:t>Presser, L. (2009). The narratives of offenders. </w:t>
      </w:r>
      <w:r w:rsidRPr="00503FC8">
        <w:rPr>
          <w:i/>
          <w:iCs/>
          <w:sz w:val="24"/>
        </w:rPr>
        <w:t>Theoretical Criminology</w:t>
      </w:r>
      <w:r w:rsidRPr="00503FC8">
        <w:rPr>
          <w:sz w:val="24"/>
        </w:rPr>
        <w:t>, </w:t>
      </w:r>
      <w:r w:rsidRPr="00503FC8">
        <w:rPr>
          <w:i/>
          <w:iCs/>
          <w:sz w:val="24"/>
        </w:rPr>
        <w:t>13</w:t>
      </w:r>
      <w:r w:rsidRPr="00503FC8">
        <w:rPr>
          <w:sz w:val="24"/>
        </w:rPr>
        <w:t>(2), 177-200.</w:t>
      </w:r>
    </w:p>
    <w:p w:rsidR="008216E5" w:rsidRPr="00503FC8" w:rsidRDefault="008216E5" w:rsidP="008216E5">
      <w:pPr>
        <w:jc w:val="both"/>
        <w:rPr>
          <w:sz w:val="24"/>
        </w:rPr>
      </w:pPr>
      <w:r w:rsidRPr="00503FC8">
        <w:rPr>
          <w:sz w:val="24"/>
        </w:rPr>
        <w:t xml:space="preserve">Reinarman, C. (2005) ‘Addiction as accomplishment: The discursive construction of disease’, </w:t>
      </w:r>
      <w:r w:rsidR="00920426">
        <w:rPr>
          <w:sz w:val="24"/>
        </w:rPr>
        <w:t>Addi</w:t>
      </w:r>
      <w:r w:rsidR="00920426" w:rsidRPr="00920426">
        <w:rPr>
          <w:i/>
          <w:sz w:val="24"/>
        </w:rPr>
        <w:t>ction, Research and Theory</w:t>
      </w:r>
      <w:r w:rsidR="00920426">
        <w:rPr>
          <w:i/>
          <w:sz w:val="24"/>
        </w:rPr>
        <w:t>,</w:t>
      </w:r>
      <w:r w:rsidRPr="00920426">
        <w:rPr>
          <w:i/>
          <w:sz w:val="24"/>
        </w:rPr>
        <w:t xml:space="preserve"> </w:t>
      </w:r>
      <w:r w:rsidRPr="00503FC8">
        <w:rPr>
          <w:sz w:val="24"/>
        </w:rPr>
        <w:t>13(4): 307-320.</w:t>
      </w:r>
    </w:p>
    <w:p w:rsidR="007D59A8" w:rsidRPr="00503FC8" w:rsidRDefault="007D59A8" w:rsidP="008175B1">
      <w:pPr>
        <w:jc w:val="both"/>
        <w:rPr>
          <w:sz w:val="24"/>
        </w:rPr>
      </w:pPr>
      <w:r w:rsidRPr="00503FC8">
        <w:rPr>
          <w:sz w:val="24"/>
        </w:rPr>
        <w:t xml:space="preserve">Release (2009). </w:t>
      </w:r>
      <w:r w:rsidRPr="00920426">
        <w:rPr>
          <w:i/>
          <w:sz w:val="24"/>
        </w:rPr>
        <w:t>Response to the Sentencing Advisory Panel’s Consultation Paper on Sentencing for Drug offences</w:t>
      </w:r>
      <w:r w:rsidRPr="00503FC8">
        <w:rPr>
          <w:sz w:val="24"/>
        </w:rPr>
        <w:t xml:space="preserve">. Retrieved February 2, 2012, Available at: </w:t>
      </w:r>
      <w:hyperlink r:id="rId9" w:history="1">
        <w:r w:rsidRPr="00503FC8">
          <w:rPr>
            <w:rStyle w:val="Hyperlink"/>
            <w:sz w:val="24"/>
          </w:rPr>
          <w:t>http://www.release.org.uk/information/latest-news/251-sentencingpanelconsultation</w:t>
        </w:r>
      </w:hyperlink>
      <w:r w:rsidRPr="00503FC8">
        <w:rPr>
          <w:sz w:val="24"/>
        </w:rPr>
        <w:t xml:space="preserve"> </w:t>
      </w:r>
    </w:p>
    <w:p w:rsidR="008175B1" w:rsidRPr="00503FC8" w:rsidRDefault="008175B1" w:rsidP="008175B1">
      <w:pPr>
        <w:jc w:val="both"/>
        <w:rPr>
          <w:sz w:val="24"/>
        </w:rPr>
      </w:pPr>
      <w:r w:rsidRPr="00503FC8">
        <w:rPr>
          <w:sz w:val="24"/>
        </w:rPr>
        <w:t xml:space="preserve">Ritter, A. J., Fry, C. L., &amp; Swan, A. (2003). The ethics of reimbursing injecting drug users for public health research interviews: what price are we prepared to pay?. </w:t>
      </w:r>
      <w:r w:rsidRPr="00503FC8">
        <w:rPr>
          <w:i/>
          <w:iCs/>
          <w:sz w:val="24"/>
        </w:rPr>
        <w:t>International Journal of Drug Policy</w:t>
      </w:r>
      <w:r w:rsidRPr="00503FC8">
        <w:rPr>
          <w:sz w:val="24"/>
        </w:rPr>
        <w:t xml:space="preserve">, </w:t>
      </w:r>
      <w:r w:rsidRPr="00503FC8">
        <w:rPr>
          <w:i/>
          <w:iCs/>
          <w:sz w:val="24"/>
        </w:rPr>
        <w:t>14</w:t>
      </w:r>
      <w:r w:rsidRPr="00503FC8">
        <w:rPr>
          <w:sz w:val="24"/>
        </w:rPr>
        <w:t>(1), 1-3.</w:t>
      </w:r>
    </w:p>
    <w:p w:rsidR="008216E5" w:rsidRPr="00503FC8" w:rsidRDefault="008216E5" w:rsidP="008216E5">
      <w:pPr>
        <w:jc w:val="both"/>
        <w:rPr>
          <w:sz w:val="24"/>
        </w:rPr>
      </w:pPr>
      <w:r w:rsidRPr="00503FC8">
        <w:rPr>
          <w:sz w:val="24"/>
        </w:rPr>
        <w:t>Ritter, A. (2006) Studying illicit drug markets: Disciplinary contributions, I</w:t>
      </w:r>
      <w:r w:rsidRPr="00920426">
        <w:rPr>
          <w:i/>
          <w:sz w:val="24"/>
        </w:rPr>
        <w:t>nternational Journal of Drug Policy</w:t>
      </w:r>
      <w:r w:rsidRPr="00503FC8">
        <w:rPr>
          <w:sz w:val="24"/>
        </w:rPr>
        <w:t>, 17(6): 453-463.</w:t>
      </w:r>
    </w:p>
    <w:p w:rsidR="008216E5" w:rsidRPr="00503FC8" w:rsidRDefault="008216E5" w:rsidP="008216E5">
      <w:pPr>
        <w:jc w:val="both"/>
        <w:rPr>
          <w:sz w:val="24"/>
        </w:rPr>
      </w:pPr>
      <w:r w:rsidRPr="00503FC8">
        <w:rPr>
          <w:sz w:val="24"/>
        </w:rPr>
        <w:t xml:space="preserve">Rubin H &amp; Rubin I. (2005) </w:t>
      </w:r>
      <w:r w:rsidRPr="00503FC8">
        <w:rPr>
          <w:i/>
          <w:iCs/>
          <w:sz w:val="24"/>
        </w:rPr>
        <w:t>Listening, hearing and sharing social experiences. Qualitative Interviewing: the Art of Hearing Data</w:t>
      </w:r>
      <w:r w:rsidRPr="00503FC8">
        <w:rPr>
          <w:sz w:val="24"/>
        </w:rPr>
        <w:t>. Thousand Oaks, California: Sage</w:t>
      </w:r>
    </w:p>
    <w:p w:rsidR="008216E5" w:rsidRPr="00503FC8" w:rsidRDefault="008216E5" w:rsidP="008216E5">
      <w:pPr>
        <w:jc w:val="both"/>
        <w:rPr>
          <w:sz w:val="24"/>
        </w:rPr>
      </w:pPr>
      <w:r w:rsidRPr="00503FC8">
        <w:rPr>
          <w:sz w:val="24"/>
        </w:rPr>
        <w:t xml:space="preserve">Ruggiero, V., &amp; South, N. (1997). The late-modern city as a bazaar: drug markets, illegal enterprise and the 'barricades'. </w:t>
      </w:r>
      <w:r w:rsidRPr="00503FC8">
        <w:rPr>
          <w:i/>
          <w:iCs/>
          <w:sz w:val="24"/>
        </w:rPr>
        <w:t>British Journal of Sociology</w:t>
      </w:r>
      <w:r w:rsidRPr="00503FC8">
        <w:rPr>
          <w:sz w:val="24"/>
        </w:rPr>
        <w:t xml:space="preserve">, 54-70. </w:t>
      </w:r>
    </w:p>
    <w:p w:rsidR="008216E5" w:rsidRPr="00503FC8" w:rsidRDefault="00720514" w:rsidP="008216E5">
      <w:pPr>
        <w:jc w:val="both"/>
        <w:rPr>
          <w:sz w:val="24"/>
        </w:rPr>
      </w:pPr>
      <w:r w:rsidRPr="00503FC8">
        <w:rPr>
          <w:sz w:val="24"/>
        </w:rPr>
        <w:t>Russoniello, K.</w:t>
      </w:r>
      <w:r w:rsidR="008216E5" w:rsidRPr="00503FC8">
        <w:rPr>
          <w:sz w:val="24"/>
        </w:rPr>
        <w:t xml:space="preserve"> (2012) "The Devil (and Drugs) in the Details: Portugal's Focus on Public Health as a Model for Decriminalization of Drugs in Mexico," </w:t>
      </w:r>
      <w:r w:rsidR="008216E5" w:rsidRPr="00503FC8">
        <w:rPr>
          <w:i/>
          <w:sz w:val="24"/>
        </w:rPr>
        <w:t>Yale Journal of Health Policy, Law, and Ethics</w:t>
      </w:r>
      <w:r w:rsidR="008216E5" w:rsidRPr="00503FC8">
        <w:rPr>
          <w:sz w:val="24"/>
        </w:rPr>
        <w:t>, 12(2), Article 4. Available at: http://digitalcommons.law.yale.edu/yjhple/vol12/iss2/4</w:t>
      </w:r>
    </w:p>
    <w:p w:rsidR="00F80F17" w:rsidRPr="00503FC8" w:rsidRDefault="00F80F17" w:rsidP="00F80F17">
      <w:pPr>
        <w:jc w:val="both"/>
        <w:rPr>
          <w:sz w:val="24"/>
        </w:rPr>
      </w:pPr>
      <w:r w:rsidRPr="00503FC8">
        <w:rPr>
          <w:sz w:val="24"/>
        </w:rPr>
        <w:t>Sandberg, S. (2010). What can “lies” tell us about life? Notes towards a framework of narrative criminology. </w:t>
      </w:r>
      <w:r w:rsidRPr="00503FC8">
        <w:rPr>
          <w:i/>
          <w:iCs/>
          <w:sz w:val="24"/>
        </w:rPr>
        <w:t>Journal of Criminal Justice Education</w:t>
      </w:r>
      <w:r w:rsidRPr="00503FC8">
        <w:rPr>
          <w:sz w:val="24"/>
        </w:rPr>
        <w:t>, </w:t>
      </w:r>
      <w:r w:rsidRPr="00503FC8">
        <w:rPr>
          <w:i/>
          <w:iCs/>
          <w:sz w:val="24"/>
        </w:rPr>
        <w:t>21</w:t>
      </w:r>
      <w:r w:rsidRPr="00503FC8">
        <w:rPr>
          <w:sz w:val="24"/>
        </w:rPr>
        <w:t>(4), 447-465.</w:t>
      </w:r>
    </w:p>
    <w:p w:rsidR="00932634" w:rsidRPr="00503FC8" w:rsidRDefault="00932634" w:rsidP="00F80F17">
      <w:pPr>
        <w:jc w:val="both"/>
        <w:rPr>
          <w:sz w:val="24"/>
        </w:rPr>
      </w:pPr>
      <w:r w:rsidRPr="00503FC8">
        <w:rPr>
          <w:sz w:val="24"/>
        </w:rPr>
        <w:t xml:space="preserve">Semple, S. J., Strathdee, S. A., Volkmann, T., Zians, J., &amp; Patterson, T. L. (2011). “High on My Own Supply”: Correlates of Drug Dealing among Heterosexually Identified Methamphetamine Users. </w:t>
      </w:r>
      <w:r w:rsidRPr="00503FC8">
        <w:rPr>
          <w:i/>
          <w:iCs/>
          <w:sz w:val="24"/>
        </w:rPr>
        <w:t>The American Journal on Addictions</w:t>
      </w:r>
      <w:r w:rsidRPr="00503FC8">
        <w:rPr>
          <w:sz w:val="24"/>
        </w:rPr>
        <w:t xml:space="preserve">, </w:t>
      </w:r>
      <w:r w:rsidRPr="00503FC8">
        <w:rPr>
          <w:i/>
          <w:iCs/>
          <w:sz w:val="24"/>
        </w:rPr>
        <w:t>20</w:t>
      </w:r>
      <w:r w:rsidRPr="00503FC8">
        <w:rPr>
          <w:sz w:val="24"/>
        </w:rPr>
        <w:t>(6), 516-524</w:t>
      </w:r>
    </w:p>
    <w:p w:rsidR="00AA0B8D" w:rsidRPr="00503FC8" w:rsidRDefault="00AA0B8D" w:rsidP="00AA0B8D">
      <w:pPr>
        <w:jc w:val="both"/>
        <w:rPr>
          <w:sz w:val="24"/>
        </w:rPr>
      </w:pPr>
      <w:r w:rsidRPr="00503FC8">
        <w:rPr>
          <w:sz w:val="24"/>
        </w:rPr>
        <w:t>Sentencing Council (2012)</w:t>
      </w:r>
      <w:r w:rsidRPr="00503FC8">
        <w:rPr>
          <w:rFonts w:ascii="AdvP7B6C" w:hAnsi="AdvP7B6C" w:cs="AdvP7B6C"/>
          <w:sz w:val="18"/>
          <w:szCs w:val="18"/>
        </w:rPr>
        <w:t xml:space="preserve"> </w:t>
      </w:r>
      <w:r w:rsidRPr="00503FC8">
        <w:rPr>
          <w:i/>
          <w:iCs/>
          <w:sz w:val="24"/>
        </w:rPr>
        <w:t>Drug Offences Definitive Guidelines</w:t>
      </w:r>
      <w:r w:rsidRPr="00503FC8">
        <w:rPr>
          <w:sz w:val="24"/>
        </w:rPr>
        <w:t>. London, UK: Sentencing Council.</w:t>
      </w:r>
    </w:p>
    <w:p w:rsidR="007266FC" w:rsidRPr="00503FC8" w:rsidRDefault="007266FC" w:rsidP="007266FC">
      <w:pPr>
        <w:jc w:val="both"/>
        <w:rPr>
          <w:sz w:val="24"/>
        </w:rPr>
      </w:pPr>
      <w:r w:rsidRPr="00503FC8">
        <w:rPr>
          <w:sz w:val="24"/>
        </w:rPr>
        <w:t xml:space="preserve">Seddon, T. (2006). Drugs, Crime and Social Exclusion Social Context and Social Theory in British Drugs–Crime Research. </w:t>
      </w:r>
      <w:r w:rsidRPr="00503FC8">
        <w:rPr>
          <w:i/>
          <w:iCs/>
          <w:sz w:val="24"/>
        </w:rPr>
        <w:t>British Journal of Criminology</w:t>
      </w:r>
      <w:r w:rsidRPr="00503FC8">
        <w:rPr>
          <w:sz w:val="24"/>
        </w:rPr>
        <w:t xml:space="preserve">, </w:t>
      </w:r>
      <w:r w:rsidRPr="00503FC8">
        <w:rPr>
          <w:i/>
          <w:iCs/>
          <w:sz w:val="24"/>
        </w:rPr>
        <w:t>46</w:t>
      </w:r>
      <w:r w:rsidRPr="00503FC8">
        <w:rPr>
          <w:sz w:val="24"/>
        </w:rPr>
        <w:t>(4), 680-703.</w:t>
      </w:r>
    </w:p>
    <w:p w:rsidR="007266FC" w:rsidRPr="00503FC8" w:rsidRDefault="007266FC" w:rsidP="007266FC">
      <w:pPr>
        <w:jc w:val="both"/>
        <w:rPr>
          <w:sz w:val="24"/>
        </w:rPr>
      </w:pPr>
      <w:r w:rsidRPr="00503FC8">
        <w:rPr>
          <w:sz w:val="24"/>
        </w:rPr>
        <w:t xml:space="preserve">Shaffer, H. J. (1997). The most important unresolved issue in the addictions: conceptual chaos. </w:t>
      </w:r>
      <w:r w:rsidRPr="00503FC8">
        <w:rPr>
          <w:i/>
          <w:iCs/>
          <w:sz w:val="24"/>
        </w:rPr>
        <w:t>Substance Use &amp; Misuse</w:t>
      </w:r>
      <w:r w:rsidRPr="00503FC8">
        <w:rPr>
          <w:sz w:val="24"/>
        </w:rPr>
        <w:t xml:space="preserve">, </w:t>
      </w:r>
      <w:r w:rsidRPr="00503FC8">
        <w:rPr>
          <w:i/>
          <w:iCs/>
          <w:sz w:val="24"/>
        </w:rPr>
        <w:t>32</w:t>
      </w:r>
      <w:r w:rsidRPr="00503FC8">
        <w:rPr>
          <w:sz w:val="24"/>
        </w:rPr>
        <w:t>(11), 1573-1580.</w:t>
      </w:r>
    </w:p>
    <w:p w:rsidR="007266FC" w:rsidRPr="00503FC8" w:rsidRDefault="007266FC" w:rsidP="007266FC">
      <w:pPr>
        <w:jc w:val="both"/>
        <w:rPr>
          <w:sz w:val="24"/>
        </w:rPr>
      </w:pPr>
      <w:r w:rsidRPr="00503FC8">
        <w:rPr>
          <w:sz w:val="24"/>
        </w:rPr>
        <w:t xml:space="preserve">Shaffer, H. J., LaPlante, D. A., LaBrie, R. A., Kidman, R. C., Donato, A. N., &amp; Stanton, M. V. (2004). Toward a syndrome model of addiction: Multiple expressions, common etiology. </w:t>
      </w:r>
      <w:r w:rsidRPr="00503FC8">
        <w:rPr>
          <w:i/>
          <w:iCs/>
          <w:sz w:val="24"/>
        </w:rPr>
        <w:t xml:space="preserve">Harvard </w:t>
      </w:r>
      <w:r w:rsidR="00920426">
        <w:rPr>
          <w:i/>
          <w:iCs/>
          <w:sz w:val="24"/>
        </w:rPr>
        <w:t>Review of P</w:t>
      </w:r>
      <w:r w:rsidRPr="00503FC8">
        <w:rPr>
          <w:i/>
          <w:iCs/>
          <w:sz w:val="24"/>
        </w:rPr>
        <w:t>sychiatry</w:t>
      </w:r>
      <w:r w:rsidRPr="00503FC8">
        <w:rPr>
          <w:sz w:val="24"/>
        </w:rPr>
        <w:t xml:space="preserve">, </w:t>
      </w:r>
      <w:r w:rsidRPr="00503FC8">
        <w:rPr>
          <w:i/>
          <w:iCs/>
          <w:sz w:val="24"/>
        </w:rPr>
        <w:t>12</w:t>
      </w:r>
      <w:r w:rsidRPr="00503FC8">
        <w:rPr>
          <w:sz w:val="24"/>
        </w:rPr>
        <w:t>(6), 367-374.</w:t>
      </w:r>
    </w:p>
    <w:p w:rsidR="00932634" w:rsidRPr="00503FC8" w:rsidRDefault="00932634" w:rsidP="007266FC">
      <w:pPr>
        <w:jc w:val="both"/>
        <w:rPr>
          <w:sz w:val="24"/>
        </w:rPr>
      </w:pPr>
      <w:r w:rsidRPr="00503FC8">
        <w:rPr>
          <w:sz w:val="24"/>
        </w:rPr>
        <w:t xml:space="preserve">Simmonds, L., &amp; Coomber, R. (2009). Injecting drug users: A stigmatised and stigmatising population. </w:t>
      </w:r>
      <w:r w:rsidRPr="00503FC8">
        <w:rPr>
          <w:i/>
          <w:iCs/>
          <w:sz w:val="24"/>
        </w:rPr>
        <w:t>International Journal of Drug Policy</w:t>
      </w:r>
      <w:r w:rsidRPr="00503FC8">
        <w:rPr>
          <w:sz w:val="24"/>
        </w:rPr>
        <w:t xml:space="preserve">, </w:t>
      </w:r>
      <w:r w:rsidRPr="00503FC8">
        <w:rPr>
          <w:i/>
          <w:iCs/>
          <w:sz w:val="24"/>
        </w:rPr>
        <w:t>20</w:t>
      </w:r>
      <w:r w:rsidRPr="00503FC8">
        <w:rPr>
          <w:sz w:val="24"/>
        </w:rPr>
        <w:t>(2), 121-130.</w:t>
      </w:r>
    </w:p>
    <w:p w:rsidR="00EB5E19" w:rsidRPr="00503FC8" w:rsidRDefault="00EB5E19" w:rsidP="00EB5E19">
      <w:pPr>
        <w:jc w:val="both"/>
        <w:rPr>
          <w:sz w:val="24"/>
        </w:rPr>
      </w:pPr>
      <w:r w:rsidRPr="00503FC8">
        <w:rPr>
          <w:sz w:val="24"/>
        </w:rPr>
        <w:t xml:space="preserve">Simpson, M. (2003) 'The relationship between drug use and crime: a puzzle inside an enigma'. </w:t>
      </w:r>
      <w:r w:rsidRPr="00503FC8">
        <w:rPr>
          <w:i/>
          <w:iCs/>
          <w:sz w:val="24"/>
        </w:rPr>
        <w:t>International Journal of Drug Policy</w:t>
      </w:r>
      <w:r w:rsidRPr="00503FC8">
        <w:rPr>
          <w:sz w:val="24"/>
        </w:rPr>
        <w:t xml:space="preserve">, 14 (4). pp 307-31 </w:t>
      </w:r>
    </w:p>
    <w:p w:rsidR="00EB5E19" w:rsidRPr="00503FC8" w:rsidRDefault="00EB5E19" w:rsidP="00EB5E19">
      <w:pPr>
        <w:jc w:val="both"/>
        <w:rPr>
          <w:sz w:val="24"/>
        </w:rPr>
      </w:pPr>
      <w:r w:rsidRPr="00503FC8">
        <w:rPr>
          <w:sz w:val="24"/>
        </w:rPr>
        <w:t xml:space="preserve">Shannon, K., Kerr, T., Allinott, S., Chettiar, J., Shoveller, J., &amp; Tyndall, M. W. (2008). Social and structural violence and power relations in mitigating HIV risk of drug-using women in survival sex work. </w:t>
      </w:r>
      <w:r w:rsidR="00920426">
        <w:rPr>
          <w:i/>
          <w:iCs/>
          <w:sz w:val="24"/>
        </w:rPr>
        <w:t>Social Science &amp; M</w:t>
      </w:r>
      <w:r w:rsidRPr="00503FC8">
        <w:rPr>
          <w:i/>
          <w:iCs/>
          <w:sz w:val="24"/>
        </w:rPr>
        <w:t>edicine</w:t>
      </w:r>
      <w:r w:rsidRPr="00503FC8">
        <w:rPr>
          <w:sz w:val="24"/>
        </w:rPr>
        <w:t xml:space="preserve">, </w:t>
      </w:r>
      <w:r w:rsidRPr="00503FC8">
        <w:rPr>
          <w:i/>
          <w:iCs/>
          <w:sz w:val="24"/>
        </w:rPr>
        <w:t>66</w:t>
      </w:r>
      <w:r w:rsidRPr="00503FC8">
        <w:rPr>
          <w:sz w:val="24"/>
        </w:rPr>
        <w:t>(4), 911-921.</w:t>
      </w:r>
    </w:p>
    <w:p w:rsidR="00932634" w:rsidRPr="00503FC8" w:rsidRDefault="00EB5E19" w:rsidP="00EB5E19">
      <w:pPr>
        <w:jc w:val="both"/>
        <w:rPr>
          <w:sz w:val="24"/>
        </w:rPr>
      </w:pPr>
      <w:r w:rsidRPr="00503FC8">
        <w:rPr>
          <w:sz w:val="24"/>
        </w:rPr>
        <w:t xml:space="preserve"> </w:t>
      </w:r>
      <w:r w:rsidR="00932634" w:rsidRPr="00503FC8">
        <w:rPr>
          <w:sz w:val="24"/>
        </w:rPr>
        <w:t>Small, W., Maher, L., Lawlor, J., Wood, E., Shannon, K., &amp; Kerr, T. (2013). Injection drug users’ involvement in drug dealing in the downtown eastside of Vancouver: Social org</w:t>
      </w:r>
      <w:r w:rsidR="00920426">
        <w:rPr>
          <w:sz w:val="24"/>
        </w:rPr>
        <w:t>anization and systemic violence</w:t>
      </w:r>
      <w:r w:rsidR="00932634" w:rsidRPr="00503FC8">
        <w:rPr>
          <w:sz w:val="24"/>
        </w:rPr>
        <w:t>.</w:t>
      </w:r>
      <w:r w:rsidR="00920426" w:rsidRPr="00920426">
        <w:rPr>
          <w:rFonts w:ascii="Arial" w:hAnsi="Arial" w:cs="Arial"/>
          <w:i/>
          <w:iCs/>
          <w:color w:val="222222"/>
          <w:sz w:val="20"/>
          <w:szCs w:val="20"/>
        </w:rPr>
        <w:t xml:space="preserve"> </w:t>
      </w:r>
      <w:r w:rsidR="00920426" w:rsidRPr="00920426">
        <w:rPr>
          <w:i/>
          <w:iCs/>
          <w:sz w:val="24"/>
        </w:rPr>
        <w:t>International Journal of Drug Policy</w:t>
      </w:r>
      <w:r w:rsidR="00920426" w:rsidRPr="00920426">
        <w:rPr>
          <w:sz w:val="24"/>
        </w:rPr>
        <w:t xml:space="preserve">, </w:t>
      </w:r>
      <w:r w:rsidR="00920426" w:rsidRPr="00920426">
        <w:rPr>
          <w:i/>
          <w:iCs/>
          <w:sz w:val="24"/>
        </w:rPr>
        <w:t>24</w:t>
      </w:r>
      <w:r w:rsidR="00920426" w:rsidRPr="00920426">
        <w:rPr>
          <w:sz w:val="24"/>
        </w:rPr>
        <w:t>(5), 479-487.</w:t>
      </w:r>
    </w:p>
    <w:p w:rsidR="00932634" w:rsidRPr="00503FC8" w:rsidRDefault="00932634" w:rsidP="00932634">
      <w:pPr>
        <w:jc w:val="both"/>
        <w:rPr>
          <w:sz w:val="24"/>
        </w:rPr>
      </w:pPr>
      <w:r w:rsidRPr="00503FC8">
        <w:rPr>
          <w:sz w:val="24"/>
        </w:rPr>
        <w:t xml:space="preserve">Speaker, S. (2002) </w:t>
      </w:r>
      <w:r w:rsidRPr="00503FC8">
        <w:rPr>
          <w:i/>
          <w:iCs/>
          <w:sz w:val="24"/>
        </w:rPr>
        <w:t>‘</w:t>
      </w:r>
      <w:r w:rsidRPr="00503FC8">
        <w:rPr>
          <w:sz w:val="24"/>
        </w:rPr>
        <w:t xml:space="preserve">Creating a Monster: Newspapers, Magazines, and America’s Drug Problem’, </w:t>
      </w:r>
      <w:r w:rsidRPr="00503FC8">
        <w:rPr>
          <w:i/>
          <w:iCs/>
          <w:sz w:val="24"/>
        </w:rPr>
        <w:t xml:space="preserve">Molecular Interventions </w:t>
      </w:r>
      <w:r w:rsidRPr="00503FC8">
        <w:rPr>
          <w:sz w:val="24"/>
        </w:rPr>
        <w:t>2:201-204.</w:t>
      </w:r>
    </w:p>
    <w:p w:rsidR="00BC3A20" w:rsidRPr="00503FC8" w:rsidRDefault="00BC3A20" w:rsidP="00932634">
      <w:pPr>
        <w:jc w:val="both"/>
        <w:rPr>
          <w:sz w:val="24"/>
        </w:rPr>
      </w:pPr>
      <w:r w:rsidRPr="00503FC8">
        <w:rPr>
          <w:sz w:val="24"/>
        </w:rPr>
        <w:t xml:space="preserve">Stevens, A. (2011) </w:t>
      </w:r>
      <w:r w:rsidRPr="00503FC8">
        <w:rPr>
          <w:i/>
          <w:iCs/>
          <w:sz w:val="24"/>
        </w:rPr>
        <w:t>Drugs, crime and public health. The political economy of drug policy</w:t>
      </w:r>
      <w:r w:rsidR="00BB5534" w:rsidRPr="00503FC8">
        <w:rPr>
          <w:i/>
          <w:iCs/>
          <w:sz w:val="24"/>
        </w:rPr>
        <w:t>.</w:t>
      </w:r>
      <w:r w:rsidR="00BB5534" w:rsidRPr="00503FC8">
        <w:rPr>
          <w:sz w:val="24"/>
        </w:rPr>
        <w:t xml:space="preserve"> Routledge: London</w:t>
      </w:r>
    </w:p>
    <w:p w:rsidR="00932634" w:rsidRPr="00503FC8" w:rsidRDefault="00932634" w:rsidP="00932634">
      <w:pPr>
        <w:jc w:val="both"/>
        <w:rPr>
          <w:sz w:val="24"/>
        </w:rPr>
      </w:pPr>
      <w:r w:rsidRPr="00503FC8">
        <w:rPr>
          <w:sz w:val="24"/>
        </w:rPr>
        <w:t xml:space="preserve">Stewart, T. (1987) </w:t>
      </w:r>
      <w:r w:rsidRPr="00503FC8">
        <w:rPr>
          <w:i/>
          <w:iCs/>
          <w:sz w:val="24"/>
        </w:rPr>
        <w:t xml:space="preserve">The Heroin Users. </w:t>
      </w:r>
      <w:r w:rsidRPr="00503FC8">
        <w:rPr>
          <w:sz w:val="24"/>
        </w:rPr>
        <w:t>London: Pandora.</w:t>
      </w:r>
    </w:p>
    <w:p w:rsidR="00932634" w:rsidRPr="00503FC8" w:rsidRDefault="00932634" w:rsidP="00932634">
      <w:pPr>
        <w:jc w:val="both"/>
        <w:rPr>
          <w:sz w:val="24"/>
        </w:rPr>
      </w:pPr>
      <w:r w:rsidRPr="00503FC8">
        <w:rPr>
          <w:sz w:val="24"/>
        </w:rPr>
        <w:t xml:space="preserve">Storr, C. L., Chen, C. Y., &amp; Anthony, J. C. (2004). “Unequal opportunity”: neighbourhood disadvantage and the chance to buy illegal drugs. </w:t>
      </w:r>
      <w:r w:rsidRPr="00503FC8">
        <w:rPr>
          <w:i/>
          <w:iCs/>
          <w:sz w:val="24"/>
        </w:rPr>
        <w:t>Journal of epidemiology and community health</w:t>
      </w:r>
      <w:r w:rsidRPr="00503FC8">
        <w:rPr>
          <w:sz w:val="24"/>
        </w:rPr>
        <w:t xml:space="preserve">, </w:t>
      </w:r>
      <w:r w:rsidRPr="00503FC8">
        <w:rPr>
          <w:i/>
          <w:iCs/>
          <w:sz w:val="24"/>
        </w:rPr>
        <w:t>58</w:t>
      </w:r>
      <w:r w:rsidRPr="00503FC8">
        <w:rPr>
          <w:sz w:val="24"/>
        </w:rPr>
        <w:t>(3), 231-237.</w:t>
      </w:r>
    </w:p>
    <w:p w:rsidR="007D59A8" w:rsidRPr="00503FC8" w:rsidRDefault="007D59A8" w:rsidP="00D740EA">
      <w:pPr>
        <w:jc w:val="both"/>
        <w:rPr>
          <w:sz w:val="24"/>
        </w:rPr>
      </w:pPr>
      <w:r w:rsidRPr="00503FC8">
        <w:rPr>
          <w:sz w:val="24"/>
        </w:rPr>
        <w:t xml:space="preserve">Stone, N. (2005) 'In Court'. </w:t>
      </w:r>
      <w:r w:rsidRPr="00503FC8">
        <w:rPr>
          <w:i/>
          <w:iCs/>
          <w:sz w:val="24"/>
        </w:rPr>
        <w:t>Probation Journal</w:t>
      </w:r>
      <w:r w:rsidRPr="00503FC8">
        <w:rPr>
          <w:sz w:val="24"/>
        </w:rPr>
        <w:t xml:space="preserve">, 52 (2). pp 204-214. </w:t>
      </w:r>
    </w:p>
    <w:p w:rsidR="00181443" w:rsidRPr="00503FC8" w:rsidRDefault="00181443" w:rsidP="00D740EA">
      <w:pPr>
        <w:jc w:val="both"/>
        <w:rPr>
          <w:sz w:val="24"/>
        </w:rPr>
      </w:pPr>
      <w:r w:rsidRPr="00503FC8">
        <w:rPr>
          <w:sz w:val="24"/>
        </w:rPr>
        <w:t xml:space="preserve">Sykes, G. &amp; Matza, D. (1957) 'Techniques of neutralization: A theory of delinquency'. </w:t>
      </w:r>
      <w:r w:rsidRPr="00503FC8">
        <w:rPr>
          <w:i/>
          <w:iCs/>
          <w:sz w:val="24"/>
        </w:rPr>
        <w:t>American sociological review</w:t>
      </w:r>
      <w:r w:rsidRPr="00503FC8">
        <w:rPr>
          <w:sz w:val="24"/>
        </w:rPr>
        <w:t xml:space="preserve">, pp 664-670. </w:t>
      </w:r>
    </w:p>
    <w:p w:rsidR="00D740EA" w:rsidRPr="00503FC8" w:rsidRDefault="00D740EA" w:rsidP="00D740EA">
      <w:pPr>
        <w:jc w:val="both"/>
        <w:rPr>
          <w:sz w:val="24"/>
        </w:rPr>
      </w:pPr>
      <w:r w:rsidRPr="00503FC8">
        <w:rPr>
          <w:sz w:val="24"/>
        </w:rPr>
        <w:t xml:space="preserve">Taniguchi, T. A., Ratcliffe, J. H., &amp; Taylor, R. B. (2011). Gang set space, drug markets, and crime around drug corners in Camden. </w:t>
      </w:r>
      <w:r w:rsidRPr="00503FC8">
        <w:rPr>
          <w:i/>
          <w:iCs/>
          <w:sz w:val="24"/>
        </w:rPr>
        <w:t>Journal of research in crime and delinquency</w:t>
      </w:r>
      <w:r w:rsidRPr="00503FC8">
        <w:rPr>
          <w:sz w:val="24"/>
        </w:rPr>
        <w:t xml:space="preserve">, </w:t>
      </w:r>
      <w:r w:rsidR="00920426">
        <w:rPr>
          <w:sz w:val="24"/>
        </w:rPr>
        <w:t xml:space="preserve">D0I </w:t>
      </w:r>
      <w:r w:rsidRPr="00503FC8">
        <w:rPr>
          <w:sz w:val="24"/>
        </w:rPr>
        <w:t>0022427810393016.</w:t>
      </w:r>
    </w:p>
    <w:p w:rsidR="00920426" w:rsidRDefault="00920426" w:rsidP="00932634">
      <w:pPr>
        <w:jc w:val="both"/>
        <w:rPr>
          <w:sz w:val="24"/>
        </w:rPr>
      </w:pPr>
      <w:r>
        <w:rPr>
          <w:sz w:val="24"/>
        </w:rPr>
        <w:t>Tarkhanyan, L (2013)</w:t>
      </w:r>
      <w:r w:rsidR="00720514" w:rsidRPr="00503FC8">
        <w:rPr>
          <w:sz w:val="24"/>
        </w:rPr>
        <w:t>.</w:t>
      </w:r>
      <w:r>
        <w:rPr>
          <w:sz w:val="24"/>
        </w:rPr>
        <w:t xml:space="preserve"> Drug C=crime and the urban mosaic: The locational choices of drug crime in relation to high streets, bars, schools and hospitals. Proceedings of the Ninth International Space Syntax Symposium  </w:t>
      </w:r>
      <w:r w:rsidR="00720514" w:rsidRPr="00503FC8">
        <w:rPr>
          <w:sz w:val="24"/>
        </w:rPr>
        <w:t xml:space="preserve"> </w:t>
      </w:r>
    </w:p>
    <w:p w:rsidR="00932634" w:rsidRPr="00503FC8" w:rsidRDefault="00932634" w:rsidP="00932634">
      <w:pPr>
        <w:jc w:val="both"/>
        <w:rPr>
          <w:sz w:val="24"/>
        </w:rPr>
      </w:pPr>
      <w:r w:rsidRPr="00503FC8">
        <w:rPr>
          <w:sz w:val="24"/>
        </w:rPr>
        <w:t xml:space="preserve">Taylor, S. (2008) 'Outside the outsiders: Media representations of drug use'. </w:t>
      </w:r>
      <w:r w:rsidRPr="00503FC8">
        <w:rPr>
          <w:i/>
          <w:iCs/>
          <w:sz w:val="24"/>
        </w:rPr>
        <w:t>Probation Journal</w:t>
      </w:r>
      <w:r w:rsidRPr="00503FC8">
        <w:rPr>
          <w:sz w:val="24"/>
        </w:rPr>
        <w:t>, 55 (4). pp 369.</w:t>
      </w:r>
    </w:p>
    <w:p w:rsidR="00D740EA" w:rsidRPr="00503FC8" w:rsidRDefault="00D740EA" w:rsidP="00D740EA">
      <w:pPr>
        <w:jc w:val="both"/>
        <w:rPr>
          <w:sz w:val="24"/>
        </w:rPr>
      </w:pPr>
      <w:r w:rsidRPr="00503FC8">
        <w:rPr>
          <w:sz w:val="24"/>
        </w:rPr>
        <w:t xml:space="preserve">Taylor, M., &amp; Potter, G. R. (2013). From" Social Supply" to" Real Dealing": Drift, Friendship, and Trust in Drug Dealing Careers. </w:t>
      </w:r>
      <w:r w:rsidRPr="00503FC8">
        <w:rPr>
          <w:i/>
          <w:iCs/>
          <w:sz w:val="24"/>
        </w:rPr>
        <w:t>Journal of Drug Issues</w:t>
      </w:r>
      <w:r w:rsidRPr="00503FC8">
        <w:rPr>
          <w:sz w:val="24"/>
        </w:rPr>
        <w:t>, 0022042612474974.</w:t>
      </w:r>
    </w:p>
    <w:p w:rsidR="00932634" w:rsidRPr="00503FC8" w:rsidRDefault="00932634" w:rsidP="00932634">
      <w:pPr>
        <w:jc w:val="both"/>
        <w:rPr>
          <w:sz w:val="24"/>
        </w:rPr>
      </w:pPr>
      <w:r w:rsidRPr="00503FC8">
        <w:rPr>
          <w:sz w:val="24"/>
        </w:rPr>
        <w:t xml:space="preserve">Tierney, J. (2013) The Rational Choices of Crack Addicts, </w:t>
      </w:r>
      <w:r w:rsidRPr="00920426">
        <w:rPr>
          <w:i/>
          <w:sz w:val="24"/>
        </w:rPr>
        <w:t>The New York Times</w:t>
      </w:r>
      <w:r w:rsidRPr="00503FC8">
        <w:rPr>
          <w:sz w:val="24"/>
        </w:rPr>
        <w:t xml:space="preserve">, September 16th 2013 Available at: http://www.nytimes.com/2013/09/17/science/the-rational-choices-of-crack-addicts.html?pagewanted=all&amp;_r=0 [Accessed: 17/09/2013] </w:t>
      </w:r>
    </w:p>
    <w:p w:rsidR="00977C7A" w:rsidRPr="00503FC8" w:rsidRDefault="00977C7A" w:rsidP="00977C7A">
      <w:pPr>
        <w:jc w:val="both"/>
        <w:rPr>
          <w:sz w:val="24"/>
        </w:rPr>
      </w:pPr>
      <w:r w:rsidRPr="00503FC8">
        <w:rPr>
          <w:sz w:val="24"/>
        </w:rPr>
        <w:t xml:space="preserve">Topalli, V. (2005), When Being Good Is Bad: An Expansion Of Neutralization Theory. </w:t>
      </w:r>
      <w:r w:rsidRPr="00920426">
        <w:rPr>
          <w:i/>
          <w:sz w:val="24"/>
        </w:rPr>
        <w:t>Criminology</w:t>
      </w:r>
      <w:r w:rsidRPr="00503FC8">
        <w:rPr>
          <w:sz w:val="24"/>
        </w:rPr>
        <w:t>, 43: 797–836.</w:t>
      </w:r>
    </w:p>
    <w:p w:rsidR="00886362" w:rsidRPr="00503FC8" w:rsidRDefault="00886362" w:rsidP="00886362">
      <w:pPr>
        <w:jc w:val="both"/>
        <w:rPr>
          <w:sz w:val="24"/>
        </w:rPr>
      </w:pPr>
      <w:r w:rsidRPr="00503FC8">
        <w:rPr>
          <w:sz w:val="24"/>
        </w:rPr>
        <w:t xml:space="preserve">Van Hout, M. C., &amp; Bingham, T. (2013). Silk Road’, the virtual drug marketplace: a single case study of user experiences. </w:t>
      </w:r>
      <w:r w:rsidRPr="00503FC8">
        <w:rPr>
          <w:i/>
          <w:iCs/>
          <w:sz w:val="24"/>
        </w:rPr>
        <w:t>International Journal of Drug Policy</w:t>
      </w:r>
      <w:r w:rsidRPr="00503FC8">
        <w:rPr>
          <w:sz w:val="24"/>
        </w:rPr>
        <w:t xml:space="preserve">, </w:t>
      </w:r>
      <w:r w:rsidRPr="00503FC8">
        <w:rPr>
          <w:i/>
          <w:iCs/>
          <w:sz w:val="24"/>
        </w:rPr>
        <w:t>24</w:t>
      </w:r>
      <w:r w:rsidRPr="00503FC8">
        <w:rPr>
          <w:sz w:val="24"/>
        </w:rPr>
        <w:t>(5), 385-391.</w:t>
      </w:r>
    </w:p>
    <w:p w:rsidR="00932634" w:rsidRPr="00503FC8" w:rsidRDefault="00932634" w:rsidP="00977C7A">
      <w:pPr>
        <w:jc w:val="both"/>
        <w:rPr>
          <w:sz w:val="24"/>
        </w:rPr>
      </w:pPr>
      <w:r w:rsidRPr="00503FC8">
        <w:rPr>
          <w:sz w:val="24"/>
        </w:rPr>
        <w:t xml:space="preserve">Waldorf, D. (1983). Natural recovery from opiate addiction: Some social-psychological processes of untreated recovery. </w:t>
      </w:r>
      <w:r w:rsidRPr="00503FC8">
        <w:rPr>
          <w:i/>
          <w:iCs/>
          <w:sz w:val="24"/>
        </w:rPr>
        <w:t>Journal of Drug Issues</w:t>
      </w:r>
      <w:r w:rsidRPr="00503FC8">
        <w:rPr>
          <w:sz w:val="24"/>
        </w:rPr>
        <w:t xml:space="preserve">, </w:t>
      </w:r>
      <w:r w:rsidRPr="00503FC8">
        <w:rPr>
          <w:i/>
          <w:iCs/>
          <w:sz w:val="24"/>
        </w:rPr>
        <w:t>13</w:t>
      </w:r>
      <w:r w:rsidRPr="00503FC8">
        <w:rPr>
          <w:sz w:val="24"/>
        </w:rPr>
        <w:t>(2), 237-80</w:t>
      </w:r>
    </w:p>
    <w:p w:rsidR="00932634" w:rsidRPr="00503FC8" w:rsidRDefault="00932634" w:rsidP="00932634">
      <w:pPr>
        <w:jc w:val="both"/>
        <w:rPr>
          <w:sz w:val="24"/>
        </w:rPr>
      </w:pPr>
      <w:r w:rsidRPr="00503FC8">
        <w:rPr>
          <w:sz w:val="24"/>
        </w:rPr>
        <w:t xml:space="preserve">Walters, J. M. (1985). Taking care of business’ updated: a fresh look at the daily routine of the heroin user. </w:t>
      </w:r>
      <w:r w:rsidRPr="00920426">
        <w:rPr>
          <w:i/>
          <w:iCs/>
          <w:sz w:val="24"/>
        </w:rPr>
        <w:t>Life with Heroin. Voices from the Inner City</w:t>
      </w:r>
      <w:r w:rsidRPr="00503FC8">
        <w:rPr>
          <w:iCs/>
          <w:sz w:val="24"/>
        </w:rPr>
        <w:t>. Lexington, MA</w:t>
      </w:r>
      <w:r w:rsidRPr="00503FC8">
        <w:rPr>
          <w:i/>
          <w:iCs/>
          <w:sz w:val="24"/>
        </w:rPr>
        <w:t>: D. C. Heath</w:t>
      </w:r>
      <w:r w:rsidRPr="00503FC8">
        <w:rPr>
          <w:sz w:val="24"/>
        </w:rPr>
        <w:t>, 31-48.</w:t>
      </w:r>
    </w:p>
    <w:p w:rsidR="007266FC" w:rsidRPr="00503FC8" w:rsidRDefault="007266FC" w:rsidP="007266FC">
      <w:pPr>
        <w:rPr>
          <w:sz w:val="24"/>
        </w:rPr>
      </w:pPr>
      <w:r w:rsidRPr="00503FC8">
        <w:rPr>
          <w:sz w:val="24"/>
        </w:rPr>
        <w:t xml:space="preserve">West, R., &amp; Brown, J. (2013). </w:t>
      </w:r>
      <w:r w:rsidRPr="00503FC8">
        <w:rPr>
          <w:i/>
          <w:iCs/>
          <w:sz w:val="24"/>
        </w:rPr>
        <w:t>Theory of addiction</w:t>
      </w:r>
      <w:r w:rsidRPr="00503FC8">
        <w:rPr>
          <w:sz w:val="24"/>
        </w:rPr>
        <w:t>. Oxford: Blackwell Publishing</w:t>
      </w:r>
    </w:p>
    <w:p w:rsidR="007E111C" w:rsidRPr="002F6B74" w:rsidRDefault="007D59A8">
      <w:pPr>
        <w:rPr>
          <w:sz w:val="24"/>
        </w:rPr>
      </w:pPr>
      <w:r w:rsidRPr="00503FC8">
        <w:rPr>
          <w:sz w:val="24"/>
        </w:rPr>
        <w:t>World Health Organisation (2008</w:t>
      </w:r>
      <w:r w:rsidRPr="00503FC8">
        <w:rPr>
          <w:i/>
          <w:sz w:val="24"/>
        </w:rPr>
        <w:t>) Principles of Drug Dependence Treatment, Discussion Paper</w:t>
      </w:r>
      <w:r w:rsidRPr="00503FC8">
        <w:rPr>
          <w:sz w:val="24"/>
        </w:rPr>
        <w:t>.</w:t>
      </w:r>
      <w:r w:rsidR="005B3093" w:rsidRPr="00503FC8">
        <w:rPr>
          <w:sz w:val="24"/>
        </w:rPr>
        <w:t xml:space="preserve"> London: </w:t>
      </w:r>
      <w:r w:rsidRPr="00503FC8">
        <w:rPr>
          <w:sz w:val="24"/>
        </w:rPr>
        <w:t>United Nations Office on Drugs and Crime</w:t>
      </w:r>
      <w:r>
        <w:rPr>
          <w:sz w:val="24"/>
        </w:rPr>
        <w:t xml:space="preserve"> </w:t>
      </w:r>
    </w:p>
    <w:sectPr w:rsidR="007E111C" w:rsidRPr="002F6B7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96D" w:rsidRDefault="00C8796D" w:rsidP="00AB22AB">
      <w:pPr>
        <w:spacing w:after="0" w:line="240" w:lineRule="auto"/>
      </w:pPr>
      <w:r>
        <w:separator/>
      </w:r>
    </w:p>
  </w:endnote>
  <w:endnote w:type="continuationSeparator" w:id="0">
    <w:p w:rsidR="00C8796D" w:rsidRDefault="00C8796D" w:rsidP="00AB2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etaPlusNormal-Roman">
    <w:altName w:val="Cambria"/>
    <w:panose1 w:val="00000000000000000000"/>
    <w:charset w:val="00"/>
    <w:family w:val="auto"/>
    <w:notTrueType/>
    <w:pitch w:val="default"/>
    <w:sig w:usb0="00000003" w:usb1="00000000" w:usb2="00000000" w:usb3="00000000" w:csb0="00000001" w:csb1="00000000"/>
  </w:font>
  <w:font w:name="AdvP7B6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154186"/>
      <w:docPartObj>
        <w:docPartGallery w:val="Page Numbers (Bottom of Page)"/>
        <w:docPartUnique/>
      </w:docPartObj>
    </w:sdtPr>
    <w:sdtEndPr>
      <w:rPr>
        <w:noProof/>
      </w:rPr>
    </w:sdtEndPr>
    <w:sdtContent>
      <w:p w:rsidR="00526373" w:rsidRDefault="00526373">
        <w:pPr>
          <w:pStyle w:val="Footer"/>
          <w:jc w:val="right"/>
        </w:pPr>
        <w:r>
          <w:fldChar w:fldCharType="begin"/>
        </w:r>
        <w:r>
          <w:instrText xml:space="preserve"> PAGE   \* MERGEFORMAT </w:instrText>
        </w:r>
        <w:r>
          <w:fldChar w:fldCharType="separate"/>
        </w:r>
        <w:r w:rsidR="00816DD4">
          <w:rPr>
            <w:noProof/>
          </w:rPr>
          <w:t>1</w:t>
        </w:r>
        <w:r>
          <w:rPr>
            <w:noProof/>
          </w:rPr>
          <w:fldChar w:fldCharType="end"/>
        </w:r>
      </w:p>
    </w:sdtContent>
  </w:sdt>
  <w:p w:rsidR="00526373" w:rsidRDefault="00526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96D" w:rsidRDefault="00C8796D" w:rsidP="00AB22AB">
      <w:pPr>
        <w:spacing w:after="0" w:line="240" w:lineRule="auto"/>
      </w:pPr>
      <w:r>
        <w:separator/>
      </w:r>
    </w:p>
  </w:footnote>
  <w:footnote w:type="continuationSeparator" w:id="0">
    <w:p w:rsidR="00C8796D" w:rsidRDefault="00C8796D" w:rsidP="00AB22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634"/>
    <w:rsid w:val="00011245"/>
    <w:rsid w:val="00011B6E"/>
    <w:rsid w:val="00011EAA"/>
    <w:rsid w:val="00017EB0"/>
    <w:rsid w:val="00021813"/>
    <w:rsid w:val="00024732"/>
    <w:rsid w:val="00033DA5"/>
    <w:rsid w:val="000443CD"/>
    <w:rsid w:val="000579AF"/>
    <w:rsid w:val="000771CA"/>
    <w:rsid w:val="00084839"/>
    <w:rsid w:val="00096AE2"/>
    <w:rsid w:val="0009752D"/>
    <w:rsid w:val="000A0EED"/>
    <w:rsid w:val="000A10D0"/>
    <w:rsid w:val="000C12C0"/>
    <w:rsid w:val="000E2701"/>
    <w:rsid w:val="000E470B"/>
    <w:rsid w:val="000E5F78"/>
    <w:rsid w:val="000F71BB"/>
    <w:rsid w:val="001045BF"/>
    <w:rsid w:val="00106B11"/>
    <w:rsid w:val="001073AB"/>
    <w:rsid w:val="0010750E"/>
    <w:rsid w:val="00112F23"/>
    <w:rsid w:val="001260EF"/>
    <w:rsid w:val="001304D3"/>
    <w:rsid w:val="00131EAC"/>
    <w:rsid w:val="0018073A"/>
    <w:rsid w:val="00181190"/>
    <w:rsid w:val="00181443"/>
    <w:rsid w:val="00181DA8"/>
    <w:rsid w:val="00191BF7"/>
    <w:rsid w:val="001969EE"/>
    <w:rsid w:val="001B67C9"/>
    <w:rsid w:val="001C4F8A"/>
    <w:rsid w:val="001D6224"/>
    <w:rsid w:val="001F1C3C"/>
    <w:rsid w:val="001F7495"/>
    <w:rsid w:val="002042B7"/>
    <w:rsid w:val="00223066"/>
    <w:rsid w:val="00240717"/>
    <w:rsid w:val="00250733"/>
    <w:rsid w:val="0025073E"/>
    <w:rsid w:val="00283887"/>
    <w:rsid w:val="002870A0"/>
    <w:rsid w:val="00292ECA"/>
    <w:rsid w:val="002A1F9A"/>
    <w:rsid w:val="002A44FD"/>
    <w:rsid w:val="002B11C5"/>
    <w:rsid w:val="002B1B8C"/>
    <w:rsid w:val="002C06AC"/>
    <w:rsid w:val="002C380E"/>
    <w:rsid w:val="002C670C"/>
    <w:rsid w:val="002D1AFE"/>
    <w:rsid w:val="002D78B7"/>
    <w:rsid w:val="002F12B4"/>
    <w:rsid w:val="002F12F1"/>
    <w:rsid w:val="002F6B74"/>
    <w:rsid w:val="002F79D3"/>
    <w:rsid w:val="00313E8E"/>
    <w:rsid w:val="00315A33"/>
    <w:rsid w:val="003202D8"/>
    <w:rsid w:val="00322B38"/>
    <w:rsid w:val="00324871"/>
    <w:rsid w:val="00336EF0"/>
    <w:rsid w:val="00352D39"/>
    <w:rsid w:val="00354F11"/>
    <w:rsid w:val="00363910"/>
    <w:rsid w:val="00373D60"/>
    <w:rsid w:val="003743C5"/>
    <w:rsid w:val="003855B1"/>
    <w:rsid w:val="0039156F"/>
    <w:rsid w:val="003A08FD"/>
    <w:rsid w:val="003A124D"/>
    <w:rsid w:val="003A215B"/>
    <w:rsid w:val="003A2925"/>
    <w:rsid w:val="003A44ED"/>
    <w:rsid w:val="003A583F"/>
    <w:rsid w:val="003A7113"/>
    <w:rsid w:val="003C794F"/>
    <w:rsid w:val="003D02E3"/>
    <w:rsid w:val="003E3D7A"/>
    <w:rsid w:val="00404851"/>
    <w:rsid w:val="004055B1"/>
    <w:rsid w:val="00415C3A"/>
    <w:rsid w:val="00423C9B"/>
    <w:rsid w:val="004253EF"/>
    <w:rsid w:val="00450EDF"/>
    <w:rsid w:val="004605A6"/>
    <w:rsid w:val="00477431"/>
    <w:rsid w:val="004826D3"/>
    <w:rsid w:val="00483205"/>
    <w:rsid w:val="00492F5D"/>
    <w:rsid w:val="00495117"/>
    <w:rsid w:val="004A1850"/>
    <w:rsid w:val="004A756B"/>
    <w:rsid w:val="004D1C38"/>
    <w:rsid w:val="004E42B9"/>
    <w:rsid w:val="004F3E7C"/>
    <w:rsid w:val="00503FC8"/>
    <w:rsid w:val="00512CDB"/>
    <w:rsid w:val="0051750A"/>
    <w:rsid w:val="00517828"/>
    <w:rsid w:val="00524E13"/>
    <w:rsid w:val="00526373"/>
    <w:rsid w:val="00541A9E"/>
    <w:rsid w:val="005508C4"/>
    <w:rsid w:val="0055226E"/>
    <w:rsid w:val="00562AD5"/>
    <w:rsid w:val="00570F84"/>
    <w:rsid w:val="00581079"/>
    <w:rsid w:val="005847AB"/>
    <w:rsid w:val="00585F5D"/>
    <w:rsid w:val="0059318A"/>
    <w:rsid w:val="005A2002"/>
    <w:rsid w:val="005A704E"/>
    <w:rsid w:val="005B3093"/>
    <w:rsid w:val="005B361E"/>
    <w:rsid w:val="005B57ED"/>
    <w:rsid w:val="005B6012"/>
    <w:rsid w:val="005F102E"/>
    <w:rsid w:val="005F1049"/>
    <w:rsid w:val="005F3F1E"/>
    <w:rsid w:val="00600369"/>
    <w:rsid w:val="006007CC"/>
    <w:rsid w:val="00610FC2"/>
    <w:rsid w:val="00627687"/>
    <w:rsid w:val="0063075C"/>
    <w:rsid w:val="0064218E"/>
    <w:rsid w:val="00642B56"/>
    <w:rsid w:val="00642CD0"/>
    <w:rsid w:val="00665E10"/>
    <w:rsid w:val="0067059F"/>
    <w:rsid w:val="006852B4"/>
    <w:rsid w:val="00691F67"/>
    <w:rsid w:val="0069324A"/>
    <w:rsid w:val="006960F9"/>
    <w:rsid w:val="006A2C31"/>
    <w:rsid w:val="006B4DF1"/>
    <w:rsid w:val="006E0424"/>
    <w:rsid w:val="006E0BA5"/>
    <w:rsid w:val="006E62E6"/>
    <w:rsid w:val="006E6CFC"/>
    <w:rsid w:val="00701056"/>
    <w:rsid w:val="0070115D"/>
    <w:rsid w:val="007130C7"/>
    <w:rsid w:val="00716141"/>
    <w:rsid w:val="00720514"/>
    <w:rsid w:val="007266FC"/>
    <w:rsid w:val="00774BB7"/>
    <w:rsid w:val="00783DD5"/>
    <w:rsid w:val="00796400"/>
    <w:rsid w:val="007A2B7A"/>
    <w:rsid w:val="007A3884"/>
    <w:rsid w:val="007A4007"/>
    <w:rsid w:val="007A7E53"/>
    <w:rsid w:val="007C20BC"/>
    <w:rsid w:val="007D59A8"/>
    <w:rsid w:val="007D64F6"/>
    <w:rsid w:val="007E111C"/>
    <w:rsid w:val="007E2715"/>
    <w:rsid w:val="007E3251"/>
    <w:rsid w:val="008155AA"/>
    <w:rsid w:val="00816DD4"/>
    <w:rsid w:val="008175B1"/>
    <w:rsid w:val="00817E60"/>
    <w:rsid w:val="008216E5"/>
    <w:rsid w:val="00822484"/>
    <w:rsid w:val="00825C42"/>
    <w:rsid w:val="00826715"/>
    <w:rsid w:val="00847125"/>
    <w:rsid w:val="00847425"/>
    <w:rsid w:val="00857620"/>
    <w:rsid w:val="00864C10"/>
    <w:rsid w:val="00870F57"/>
    <w:rsid w:val="0088362E"/>
    <w:rsid w:val="00886362"/>
    <w:rsid w:val="00886ED3"/>
    <w:rsid w:val="00890CA9"/>
    <w:rsid w:val="00897719"/>
    <w:rsid w:val="008A0AAA"/>
    <w:rsid w:val="008B0C17"/>
    <w:rsid w:val="008C1482"/>
    <w:rsid w:val="008C1672"/>
    <w:rsid w:val="008C21EE"/>
    <w:rsid w:val="008D3547"/>
    <w:rsid w:val="008D41E5"/>
    <w:rsid w:val="008D67D4"/>
    <w:rsid w:val="008F09B1"/>
    <w:rsid w:val="008F0C08"/>
    <w:rsid w:val="009016ED"/>
    <w:rsid w:val="00920426"/>
    <w:rsid w:val="00921B68"/>
    <w:rsid w:val="009233C9"/>
    <w:rsid w:val="00927F96"/>
    <w:rsid w:val="00932634"/>
    <w:rsid w:val="00937115"/>
    <w:rsid w:val="00946F15"/>
    <w:rsid w:val="009616F5"/>
    <w:rsid w:val="009646B9"/>
    <w:rsid w:val="00977511"/>
    <w:rsid w:val="00977C7A"/>
    <w:rsid w:val="009810CF"/>
    <w:rsid w:val="009820FD"/>
    <w:rsid w:val="00983A74"/>
    <w:rsid w:val="009873E5"/>
    <w:rsid w:val="00994D35"/>
    <w:rsid w:val="009C06F7"/>
    <w:rsid w:val="009C27B4"/>
    <w:rsid w:val="009C5254"/>
    <w:rsid w:val="009D0AF5"/>
    <w:rsid w:val="009D17CA"/>
    <w:rsid w:val="009E74B6"/>
    <w:rsid w:val="009E7B79"/>
    <w:rsid w:val="009F047F"/>
    <w:rsid w:val="009F209B"/>
    <w:rsid w:val="009F3648"/>
    <w:rsid w:val="00A07328"/>
    <w:rsid w:val="00A137D1"/>
    <w:rsid w:val="00A2068E"/>
    <w:rsid w:val="00A23DD7"/>
    <w:rsid w:val="00A24D3F"/>
    <w:rsid w:val="00A339D0"/>
    <w:rsid w:val="00A36C90"/>
    <w:rsid w:val="00A43913"/>
    <w:rsid w:val="00A53ABF"/>
    <w:rsid w:val="00A54DC2"/>
    <w:rsid w:val="00A5505A"/>
    <w:rsid w:val="00A7186D"/>
    <w:rsid w:val="00A9070F"/>
    <w:rsid w:val="00A95DE8"/>
    <w:rsid w:val="00A97790"/>
    <w:rsid w:val="00AA0B8D"/>
    <w:rsid w:val="00AB17E7"/>
    <w:rsid w:val="00AB22AB"/>
    <w:rsid w:val="00AC559D"/>
    <w:rsid w:val="00AE2E76"/>
    <w:rsid w:val="00AE5F20"/>
    <w:rsid w:val="00AE77EF"/>
    <w:rsid w:val="00AF6C39"/>
    <w:rsid w:val="00B039DC"/>
    <w:rsid w:val="00B0401D"/>
    <w:rsid w:val="00B0550A"/>
    <w:rsid w:val="00B1158E"/>
    <w:rsid w:val="00B15C93"/>
    <w:rsid w:val="00B26B4B"/>
    <w:rsid w:val="00B42BF5"/>
    <w:rsid w:val="00B43438"/>
    <w:rsid w:val="00B67085"/>
    <w:rsid w:val="00B677FE"/>
    <w:rsid w:val="00B71C67"/>
    <w:rsid w:val="00B73E8D"/>
    <w:rsid w:val="00BA3616"/>
    <w:rsid w:val="00BA5377"/>
    <w:rsid w:val="00BB5534"/>
    <w:rsid w:val="00BC3A20"/>
    <w:rsid w:val="00BC771A"/>
    <w:rsid w:val="00BD791A"/>
    <w:rsid w:val="00BF424F"/>
    <w:rsid w:val="00BF4D7F"/>
    <w:rsid w:val="00C03A78"/>
    <w:rsid w:val="00C0717E"/>
    <w:rsid w:val="00C1076F"/>
    <w:rsid w:val="00C21BA1"/>
    <w:rsid w:val="00C21CAA"/>
    <w:rsid w:val="00C2468E"/>
    <w:rsid w:val="00C324CD"/>
    <w:rsid w:val="00C33D87"/>
    <w:rsid w:val="00C34024"/>
    <w:rsid w:val="00C42D85"/>
    <w:rsid w:val="00C43304"/>
    <w:rsid w:val="00C67560"/>
    <w:rsid w:val="00C67E73"/>
    <w:rsid w:val="00C84F9A"/>
    <w:rsid w:val="00C8796D"/>
    <w:rsid w:val="00C93E90"/>
    <w:rsid w:val="00CA1A70"/>
    <w:rsid w:val="00CB343B"/>
    <w:rsid w:val="00CD209F"/>
    <w:rsid w:val="00CD6F8B"/>
    <w:rsid w:val="00CE7D9A"/>
    <w:rsid w:val="00CE7E03"/>
    <w:rsid w:val="00CF0BEA"/>
    <w:rsid w:val="00D03564"/>
    <w:rsid w:val="00D0372C"/>
    <w:rsid w:val="00D10083"/>
    <w:rsid w:val="00D13073"/>
    <w:rsid w:val="00D13BCB"/>
    <w:rsid w:val="00D249BF"/>
    <w:rsid w:val="00D24C9F"/>
    <w:rsid w:val="00D26379"/>
    <w:rsid w:val="00D55E61"/>
    <w:rsid w:val="00D6249B"/>
    <w:rsid w:val="00D740EA"/>
    <w:rsid w:val="00D946DD"/>
    <w:rsid w:val="00D958E0"/>
    <w:rsid w:val="00DA22BA"/>
    <w:rsid w:val="00DA262A"/>
    <w:rsid w:val="00DC4227"/>
    <w:rsid w:val="00DD3B59"/>
    <w:rsid w:val="00DF51D0"/>
    <w:rsid w:val="00E04DDB"/>
    <w:rsid w:val="00E06B63"/>
    <w:rsid w:val="00E154DD"/>
    <w:rsid w:val="00E20DA2"/>
    <w:rsid w:val="00E23092"/>
    <w:rsid w:val="00E33432"/>
    <w:rsid w:val="00E408DC"/>
    <w:rsid w:val="00E437C9"/>
    <w:rsid w:val="00E72ECA"/>
    <w:rsid w:val="00E73B14"/>
    <w:rsid w:val="00E85899"/>
    <w:rsid w:val="00E9081D"/>
    <w:rsid w:val="00EA3720"/>
    <w:rsid w:val="00EB5E19"/>
    <w:rsid w:val="00ED7604"/>
    <w:rsid w:val="00ED788B"/>
    <w:rsid w:val="00ED7B5F"/>
    <w:rsid w:val="00EE05F8"/>
    <w:rsid w:val="00EE5B7B"/>
    <w:rsid w:val="00EE5E0E"/>
    <w:rsid w:val="00EF52A2"/>
    <w:rsid w:val="00F00C5B"/>
    <w:rsid w:val="00F13E75"/>
    <w:rsid w:val="00F163FE"/>
    <w:rsid w:val="00F2073D"/>
    <w:rsid w:val="00F23226"/>
    <w:rsid w:val="00F27BFA"/>
    <w:rsid w:val="00F43A36"/>
    <w:rsid w:val="00F4713D"/>
    <w:rsid w:val="00F540AF"/>
    <w:rsid w:val="00F63896"/>
    <w:rsid w:val="00F66411"/>
    <w:rsid w:val="00F67199"/>
    <w:rsid w:val="00F73010"/>
    <w:rsid w:val="00F80F17"/>
    <w:rsid w:val="00F91C57"/>
    <w:rsid w:val="00FB10C6"/>
    <w:rsid w:val="00FB3E9F"/>
    <w:rsid w:val="00FB7C11"/>
    <w:rsid w:val="00FC5BC1"/>
    <w:rsid w:val="00FE0F08"/>
    <w:rsid w:val="00FE51E9"/>
    <w:rsid w:val="00FF24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03BD29A-9602-4724-82ED-BD2938D4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2AB"/>
  </w:style>
  <w:style w:type="paragraph" w:styleId="Footer">
    <w:name w:val="footer"/>
    <w:basedOn w:val="Normal"/>
    <w:link w:val="FooterChar"/>
    <w:uiPriority w:val="99"/>
    <w:unhideWhenUsed/>
    <w:rsid w:val="00AB2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2AB"/>
  </w:style>
  <w:style w:type="paragraph" w:styleId="BalloonText">
    <w:name w:val="Balloon Text"/>
    <w:basedOn w:val="Normal"/>
    <w:link w:val="BalloonTextChar"/>
    <w:uiPriority w:val="99"/>
    <w:semiHidden/>
    <w:unhideWhenUsed/>
    <w:rsid w:val="00512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CDB"/>
    <w:rPr>
      <w:rFonts w:ascii="Tahoma" w:hAnsi="Tahoma" w:cs="Tahoma"/>
      <w:sz w:val="16"/>
      <w:szCs w:val="16"/>
    </w:rPr>
  </w:style>
  <w:style w:type="character" w:styleId="Hyperlink">
    <w:name w:val="Hyperlink"/>
    <w:basedOn w:val="DefaultParagraphFont"/>
    <w:uiPriority w:val="99"/>
    <w:unhideWhenUsed/>
    <w:rsid w:val="00FF24D6"/>
    <w:rPr>
      <w:color w:val="0000FF" w:themeColor="hyperlink"/>
      <w:u w:val="single"/>
    </w:rPr>
  </w:style>
  <w:style w:type="character" w:styleId="CommentReference">
    <w:name w:val="annotation reference"/>
    <w:basedOn w:val="DefaultParagraphFont"/>
    <w:uiPriority w:val="99"/>
    <w:semiHidden/>
    <w:unhideWhenUsed/>
    <w:rsid w:val="007E2715"/>
    <w:rPr>
      <w:sz w:val="16"/>
      <w:szCs w:val="16"/>
    </w:rPr>
  </w:style>
  <w:style w:type="paragraph" w:styleId="CommentText">
    <w:name w:val="annotation text"/>
    <w:basedOn w:val="Normal"/>
    <w:link w:val="CommentTextChar"/>
    <w:uiPriority w:val="99"/>
    <w:semiHidden/>
    <w:unhideWhenUsed/>
    <w:rsid w:val="007E2715"/>
    <w:pPr>
      <w:spacing w:line="240" w:lineRule="auto"/>
    </w:pPr>
    <w:rPr>
      <w:sz w:val="20"/>
      <w:szCs w:val="20"/>
    </w:rPr>
  </w:style>
  <w:style w:type="character" w:customStyle="1" w:styleId="CommentTextChar">
    <w:name w:val="Comment Text Char"/>
    <w:basedOn w:val="DefaultParagraphFont"/>
    <w:link w:val="CommentText"/>
    <w:uiPriority w:val="99"/>
    <w:semiHidden/>
    <w:rsid w:val="007E2715"/>
    <w:rPr>
      <w:sz w:val="20"/>
      <w:szCs w:val="20"/>
    </w:rPr>
  </w:style>
  <w:style w:type="paragraph" w:styleId="CommentSubject">
    <w:name w:val="annotation subject"/>
    <w:basedOn w:val="CommentText"/>
    <w:next w:val="CommentText"/>
    <w:link w:val="CommentSubjectChar"/>
    <w:uiPriority w:val="99"/>
    <w:semiHidden/>
    <w:unhideWhenUsed/>
    <w:rsid w:val="007E2715"/>
    <w:rPr>
      <w:b/>
      <w:bCs/>
    </w:rPr>
  </w:style>
  <w:style w:type="character" w:customStyle="1" w:styleId="CommentSubjectChar">
    <w:name w:val="Comment Subject Char"/>
    <w:basedOn w:val="CommentTextChar"/>
    <w:link w:val="CommentSubject"/>
    <w:uiPriority w:val="99"/>
    <w:semiHidden/>
    <w:rsid w:val="007E27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04647">
      <w:bodyDiv w:val="1"/>
      <w:marLeft w:val="0"/>
      <w:marRight w:val="0"/>
      <w:marTop w:val="0"/>
      <w:marBottom w:val="0"/>
      <w:divBdr>
        <w:top w:val="none" w:sz="0" w:space="0" w:color="auto"/>
        <w:left w:val="none" w:sz="0" w:space="0" w:color="auto"/>
        <w:bottom w:val="none" w:sz="0" w:space="0" w:color="auto"/>
        <w:right w:val="none" w:sz="0" w:space="0" w:color="auto"/>
      </w:divBdr>
      <w:divsChild>
        <w:div w:id="1878810224">
          <w:marLeft w:val="0"/>
          <w:marRight w:val="0"/>
          <w:marTop w:val="0"/>
          <w:marBottom w:val="0"/>
          <w:divBdr>
            <w:top w:val="none" w:sz="0" w:space="0" w:color="auto"/>
            <w:left w:val="none" w:sz="0" w:space="0" w:color="auto"/>
            <w:bottom w:val="none" w:sz="0" w:space="0" w:color="auto"/>
            <w:right w:val="none" w:sz="0" w:space="0" w:color="auto"/>
          </w:divBdr>
          <w:divsChild>
            <w:div w:id="720327999">
              <w:marLeft w:val="0"/>
              <w:marRight w:val="0"/>
              <w:marTop w:val="0"/>
              <w:marBottom w:val="0"/>
              <w:divBdr>
                <w:top w:val="none" w:sz="0" w:space="0" w:color="auto"/>
                <w:left w:val="none" w:sz="0" w:space="0" w:color="auto"/>
                <w:bottom w:val="none" w:sz="0" w:space="0" w:color="auto"/>
                <w:right w:val="none" w:sz="0" w:space="0" w:color="auto"/>
              </w:divBdr>
              <w:divsChild>
                <w:div w:id="1376731605">
                  <w:marLeft w:val="0"/>
                  <w:marRight w:val="0"/>
                  <w:marTop w:val="0"/>
                  <w:marBottom w:val="0"/>
                  <w:divBdr>
                    <w:top w:val="none" w:sz="0" w:space="0" w:color="auto"/>
                    <w:left w:val="none" w:sz="0" w:space="0" w:color="auto"/>
                    <w:bottom w:val="none" w:sz="0" w:space="0" w:color="auto"/>
                    <w:right w:val="none" w:sz="0" w:space="0" w:color="auto"/>
                  </w:divBdr>
                  <w:divsChild>
                    <w:div w:id="841627550">
                      <w:marLeft w:val="0"/>
                      <w:marRight w:val="0"/>
                      <w:marTop w:val="0"/>
                      <w:marBottom w:val="0"/>
                      <w:divBdr>
                        <w:top w:val="none" w:sz="0" w:space="0" w:color="auto"/>
                        <w:left w:val="none" w:sz="0" w:space="0" w:color="auto"/>
                        <w:bottom w:val="none" w:sz="0" w:space="0" w:color="auto"/>
                        <w:right w:val="none" w:sz="0" w:space="0" w:color="auto"/>
                      </w:divBdr>
                      <w:divsChild>
                        <w:div w:id="1193229561">
                          <w:marLeft w:val="0"/>
                          <w:marRight w:val="0"/>
                          <w:marTop w:val="0"/>
                          <w:marBottom w:val="0"/>
                          <w:divBdr>
                            <w:top w:val="none" w:sz="0" w:space="0" w:color="auto"/>
                            <w:left w:val="none" w:sz="0" w:space="0" w:color="auto"/>
                            <w:bottom w:val="none" w:sz="0" w:space="0" w:color="auto"/>
                            <w:right w:val="none" w:sz="0" w:space="0" w:color="auto"/>
                          </w:divBdr>
                          <w:divsChild>
                            <w:div w:id="205484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4433">
      <w:bodyDiv w:val="1"/>
      <w:marLeft w:val="0"/>
      <w:marRight w:val="0"/>
      <w:marTop w:val="0"/>
      <w:marBottom w:val="0"/>
      <w:divBdr>
        <w:top w:val="none" w:sz="0" w:space="0" w:color="auto"/>
        <w:left w:val="none" w:sz="0" w:space="0" w:color="auto"/>
        <w:bottom w:val="none" w:sz="0" w:space="0" w:color="auto"/>
        <w:right w:val="none" w:sz="0" w:space="0" w:color="auto"/>
      </w:divBdr>
      <w:divsChild>
        <w:div w:id="1757550347">
          <w:marLeft w:val="0"/>
          <w:marRight w:val="0"/>
          <w:marTop w:val="0"/>
          <w:marBottom w:val="0"/>
          <w:divBdr>
            <w:top w:val="none" w:sz="0" w:space="0" w:color="auto"/>
            <w:left w:val="none" w:sz="0" w:space="0" w:color="auto"/>
            <w:bottom w:val="none" w:sz="0" w:space="0" w:color="auto"/>
            <w:right w:val="none" w:sz="0" w:space="0" w:color="auto"/>
          </w:divBdr>
          <w:divsChild>
            <w:div w:id="234125446">
              <w:marLeft w:val="0"/>
              <w:marRight w:val="0"/>
              <w:marTop w:val="0"/>
              <w:marBottom w:val="0"/>
              <w:divBdr>
                <w:top w:val="none" w:sz="0" w:space="0" w:color="auto"/>
                <w:left w:val="none" w:sz="0" w:space="0" w:color="auto"/>
                <w:bottom w:val="none" w:sz="0" w:space="0" w:color="auto"/>
                <w:right w:val="none" w:sz="0" w:space="0" w:color="auto"/>
              </w:divBdr>
              <w:divsChild>
                <w:div w:id="1924871395">
                  <w:marLeft w:val="0"/>
                  <w:marRight w:val="0"/>
                  <w:marTop w:val="0"/>
                  <w:marBottom w:val="0"/>
                  <w:divBdr>
                    <w:top w:val="none" w:sz="0" w:space="0" w:color="auto"/>
                    <w:left w:val="none" w:sz="0" w:space="0" w:color="auto"/>
                    <w:bottom w:val="none" w:sz="0" w:space="0" w:color="auto"/>
                    <w:right w:val="none" w:sz="0" w:space="0" w:color="auto"/>
                  </w:divBdr>
                  <w:divsChild>
                    <w:div w:id="1942569781">
                      <w:marLeft w:val="0"/>
                      <w:marRight w:val="0"/>
                      <w:marTop w:val="0"/>
                      <w:marBottom w:val="0"/>
                      <w:divBdr>
                        <w:top w:val="none" w:sz="0" w:space="0" w:color="auto"/>
                        <w:left w:val="none" w:sz="0" w:space="0" w:color="auto"/>
                        <w:bottom w:val="none" w:sz="0" w:space="0" w:color="auto"/>
                        <w:right w:val="none" w:sz="0" w:space="0" w:color="auto"/>
                      </w:divBdr>
                      <w:divsChild>
                        <w:div w:id="175730018">
                          <w:marLeft w:val="0"/>
                          <w:marRight w:val="0"/>
                          <w:marTop w:val="0"/>
                          <w:marBottom w:val="0"/>
                          <w:divBdr>
                            <w:top w:val="none" w:sz="0" w:space="0" w:color="auto"/>
                            <w:left w:val="none" w:sz="0" w:space="0" w:color="auto"/>
                            <w:bottom w:val="none" w:sz="0" w:space="0" w:color="auto"/>
                            <w:right w:val="none" w:sz="0" w:space="0" w:color="auto"/>
                          </w:divBdr>
                          <w:divsChild>
                            <w:div w:id="9972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526134">
      <w:bodyDiv w:val="1"/>
      <w:marLeft w:val="0"/>
      <w:marRight w:val="0"/>
      <w:marTop w:val="0"/>
      <w:marBottom w:val="0"/>
      <w:divBdr>
        <w:top w:val="none" w:sz="0" w:space="0" w:color="auto"/>
        <w:left w:val="none" w:sz="0" w:space="0" w:color="auto"/>
        <w:bottom w:val="none" w:sz="0" w:space="0" w:color="auto"/>
        <w:right w:val="none" w:sz="0" w:space="0" w:color="auto"/>
      </w:divBdr>
      <w:divsChild>
        <w:div w:id="2044864869">
          <w:marLeft w:val="0"/>
          <w:marRight w:val="0"/>
          <w:marTop w:val="0"/>
          <w:marBottom w:val="0"/>
          <w:divBdr>
            <w:top w:val="none" w:sz="0" w:space="0" w:color="auto"/>
            <w:left w:val="none" w:sz="0" w:space="0" w:color="auto"/>
            <w:bottom w:val="none" w:sz="0" w:space="0" w:color="auto"/>
            <w:right w:val="none" w:sz="0" w:space="0" w:color="auto"/>
          </w:divBdr>
          <w:divsChild>
            <w:div w:id="417824126">
              <w:marLeft w:val="0"/>
              <w:marRight w:val="0"/>
              <w:marTop w:val="0"/>
              <w:marBottom w:val="0"/>
              <w:divBdr>
                <w:top w:val="none" w:sz="0" w:space="0" w:color="auto"/>
                <w:left w:val="none" w:sz="0" w:space="0" w:color="auto"/>
                <w:bottom w:val="none" w:sz="0" w:space="0" w:color="auto"/>
                <w:right w:val="none" w:sz="0" w:space="0" w:color="auto"/>
              </w:divBdr>
              <w:divsChild>
                <w:div w:id="1587958277">
                  <w:marLeft w:val="0"/>
                  <w:marRight w:val="0"/>
                  <w:marTop w:val="0"/>
                  <w:marBottom w:val="0"/>
                  <w:divBdr>
                    <w:top w:val="none" w:sz="0" w:space="0" w:color="auto"/>
                    <w:left w:val="none" w:sz="0" w:space="0" w:color="auto"/>
                    <w:bottom w:val="none" w:sz="0" w:space="0" w:color="auto"/>
                    <w:right w:val="none" w:sz="0" w:space="0" w:color="auto"/>
                  </w:divBdr>
                  <w:divsChild>
                    <w:div w:id="905799526">
                      <w:marLeft w:val="0"/>
                      <w:marRight w:val="0"/>
                      <w:marTop w:val="0"/>
                      <w:marBottom w:val="0"/>
                      <w:divBdr>
                        <w:top w:val="none" w:sz="0" w:space="0" w:color="auto"/>
                        <w:left w:val="none" w:sz="0" w:space="0" w:color="auto"/>
                        <w:bottom w:val="none" w:sz="0" w:space="0" w:color="auto"/>
                        <w:right w:val="none" w:sz="0" w:space="0" w:color="auto"/>
                      </w:divBdr>
                      <w:divsChild>
                        <w:div w:id="2143572098">
                          <w:marLeft w:val="0"/>
                          <w:marRight w:val="0"/>
                          <w:marTop w:val="0"/>
                          <w:marBottom w:val="0"/>
                          <w:divBdr>
                            <w:top w:val="none" w:sz="0" w:space="0" w:color="auto"/>
                            <w:left w:val="none" w:sz="0" w:space="0" w:color="auto"/>
                            <w:bottom w:val="none" w:sz="0" w:space="0" w:color="auto"/>
                            <w:right w:val="none" w:sz="0" w:space="0" w:color="auto"/>
                          </w:divBdr>
                          <w:divsChild>
                            <w:div w:id="1970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355839">
      <w:bodyDiv w:val="1"/>
      <w:marLeft w:val="0"/>
      <w:marRight w:val="0"/>
      <w:marTop w:val="0"/>
      <w:marBottom w:val="0"/>
      <w:divBdr>
        <w:top w:val="none" w:sz="0" w:space="0" w:color="auto"/>
        <w:left w:val="none" w:sz="0" w:space="0" w:color="auto"/>
        <w:bottom w:val="none" w:sz="0" w:space="0" w:color="auto"/>
        <w:right w:val="none" w:sz="0" w:space="0" w:color="auto"/>
      </w:divBdr>
      <w:divsChild>
        <w:div w:id="1270814315">
          <w:marLeft w:val="0"/>
          <w:marRight w:val="0"/>
          <w:marTop w:val="0"/>
          <w:marBottom w:val="0"/>
          <w:divBdr>
            <w:top w:val="none" w:sz="0" w:space="0" w:color="auto"/>
            <w:left w:val="none" w:sz="0" w:space="0" w:color="auto"/>
            <w:bottom w:val="none" w:sz="0" w:space="0" w:color="auto"/>
            <w:right w:val="none" w:sz="0" w:space="0" w:color="auto"/>
          </w:divBdr>
          <w:divsChild>
            <w:div w:id="912474042">
              <w:marLeft w:val="0"/>
              <w:marRight w:val="0"/>
              <w:marTop w:val="0"/>
              <w:marBottom w:val="0"/>
              <w:divBdr>
                <w:top w:val="none" w:sz="0" w:space="0" w:color="auto"/>
                <w:left w:val="none" w:sz="0" w:space="0" w:color="auto"/>
                <w:bottom w:val="none" w:sz="0" w:space="0" w:color="auto"/>
                <w:right w:val="none" w:sz="0" w:space="0" w:color="auto"/>
              </w:divBdr>
              <w:divsChild>
                <w:div w:id="1029331475">
                  <w:marLeft w:val="0"/>
                  <w:marRight w:val="0"/>
                  <w:marTop w:val="0"/>
                  <w:marBottom w:val="0"/>
                  <w:divBdr>
                    <w:top w:val="none" w:sz="0" w:space="0" w:color="auto"/>
                    <w:left w:val="none" w:sz="0" w:space="0" w:color="auto"/>
                    <w:bottom w:val="none" w:sz="0" w:space="0" w:color="auto"/>
                    <w:right w:val="none" w:sz="0" w:space="0" w:color="auto"/>
                  </w:divBdr>
                  <w:divsChild>
                    <w:div w:id="598608745">
                      <w:marLeft w:val="0"/>
                      <w:marRight w:val="0"/>
                      <w:marTop w:val="0"/>
                      <w:marBottom w:val="0"/>
                      <w:divBdr>
                        <w:top w:val="none" w:sz="0" w:space="0" w:color="auto"/>
                        <w:left w:val="none" w:sz="0" w:space="0" w:color="auto"/>
                        <w:bottom w:val="none" w:sz="0" w:space="0" w:color="auto"/>
                        <w:right w:val="none" w:sz="0" w:space="0" w:color="auto"/>
                      </w:divBdr>
                      <w:divsChild>
                        <w:div w:id="831679997">
                          <w:marLeft w:val="0"/>
                          <w:marRight w:val="0"/>
                          <w:marTop w:val="0"/>
                          <w:marBottom w:val="0"/>
                          <w:divBdr>
                            <w:top w:val="none" w:sz="0" w:space="0" w:color="auto"/>
                            <w:left w:val="none" w:sz="0" w:space="0" w:color="auto"/>
                            <w:bottom w:val="none" w:sz="0" w:space="0" w:color="auto"/>
                            <w:right w:val="none" w:sz="0" w:space="0" w:color="auto"/>
                          </w:divBdr>
                          <w:divsChild>
                            <w:div w:id="4522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425844">
      <w:bodyDiv w:val="1"/>
      <w:marLeft w:val="0"/>
      <w:marRight w:val="0"/>
      <w:marTop w:val="0"/>
      <w:marBottom w:val="0"/>
      <w:divBdr>
        <w:top w:val="none" w:sz="0" w:space="0" w:color="auto"/>
        <w:left w:val="none" w:sz="0" w:space="0" w:color="auto"/>
        <w:bottom w:val="none" w:sz="0" w:space="0" w:color="auto"/>
        <w:right w:val="none" w:sz="0" w:space="0" w:color="auto"/>
      </w:divBdr>
      <w:divsChild>
        <w:div w:id="1159267069">
          <w:marLeft w:val="0"/>
          <w:marRight w:val="0"/>
          <w:marTop w:val="0"/>
          <w:marBottom w:val="0"/>
          <w:divBdr>
            <w:top w:val="none" w:sz="0" w:space="0" w:color="auto"/>
            <w:left w:val="none" w:sz="0" w:space="0" w:color="auto"/>
            <w:bottom w:val="none" w:sz="0" w:space="0" w:color="auto"/>
            <w:right w:val="none" w:sz="0" w:space="0" w:color="auto"/>
          </w:divBdr>
          <w:divsChild>
            <w:div w:id="2128892212">
              <w:marLeft w:val="0"/>
              <w:marRight w:val="0"/>
              <w:marTop w:val="0"/>
              <w:marBottom w:val="0"/>
              <w:divBdr>
                <w:top w:val="none" w:sz="0" w:space="0" w:color="auto"/>
                <w:left w:val="none" w:sz="0" w:space="0" w:color="auto"/>
                <w:bottom w:val="none" w:sz="0" w:space="0" w:color="auto"/>
                <w:right w:val="none" w:sz="0" w:space="0" w:color="auto"/>
              </w:divBdr>
              <w:divsChild>
                <w:div w:id="2048212452">
                  <w:marLeft w:val="0"/>
                  <w:marRight w:val="0"/>
                  <w:marTop w:val="0"/>
                  <w:marBottom w:val="0"/>
                  <w:divBdr>
                    <w:top w:val="none" w:sz="0" w:space="0" w:color="auto"/>
                    <w:left w:val="none" w:sz="0" w:space="0" w:color="auto"/>
                    <w:bottom w:val="none" w:sz="0" w:space="0" w:color="auto"/>
                    <w:right w:val="none" w:sz="0" w:space="0" w:color="auto"/>
                  </w:divBdr>
                  <w:divsChild>
                    <w:div w:id="2086679085">
                      <w:marLeft w:val="0"/>
                      <w:marRight w:val="0"/>
                      <w:marTop w:val="0"/>
                      <w:marBottom w:val="0"/>
                      <w:divBdr>
                        <w:top w:val="none" w:sz="0" w:space="0" w:color="auto"/>
                        <w:left w:val="none" w:sz="0" w:space="0" w:color="auto"/>
                        <w:bottom w:val="none" w:sz="0" w:space="0" w:color="auto"/>
                        <w:right w:val="none" w:sz="0" w:space="0" w:color="auto"/>
                      </w:divBdr>
                      <w:divsChild>
                        <w:div w:id="1072003444">
                          <w:marLeft w:val="0"/>
                          <w:marRight w:val="0"/>
                          <w:marTop w:val="0"/>
                          <w:marBottom w:val="0"/>
                          <w:divBdr>
                            <w:top w:val="none" w:sz="0" w:space="0" w:color="auto"/>
                            <w:left w:val="none" w:sz="0" w:space="0" w:color="auto"/>
                            <w:bottom w:val="none" w:sz="0" w:space="0" w:color="auto"/>
                            <w:right w:val="none" w:sz="0" w:space="0" w:color="auto"/>
                          </w:divBdr>
                          <w:divsChild>
                            <w:div w:id="5970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231195">
      <w:bodyDiv w:val="1"/>
      <w:marLeft w:val="0"/>
      <w:marRight w:val="0"/>
      <w:marTop w:val="0"/>
      <w:marBottom w:val="0"/>
      <w:divBdr>
        <w:top w:val="none" w:sz="0" w:space="0" w:color="auto"/>
        <w:left w:val="none" w:sz="0" w:space="0" w:color="auto"/>
        <w:bottom w:val="none" w:sz="0" w:space="0" w:color="auto"/>
        <w:right w:val="none" w:sz="0" w:space="0" w:color="auto"/>
      </w:divBdr>
      <w:divsChild>
        <w:div w:id="1067143281">
          <w:marLeft w:val="0"/>
          <w:marRight w:val="0"/>
          <w:marTop w:val="0"/>
          <w:marBottom w:val="0"/>
          <w:divBdr>
            <w:top w:val="none" w:sz="0" w:space="0" w:color="auto"/>
            <w:left w:val="none" w:sz="0" w:space="0" w:color="auto"/>
            <w:bottom w:val="none" w:sz="0" w:space="0" w:color="auto"/>
            <w:right w:val="none" w:sz="0" w:space="0" w:color="auto"/>
          </w:divBdr>
          <w:divsChild>
            <w:div w:id="1572420957">
              <w:marLeft w:val="0"/>
              <w:marRight w:val="0"/>
              <w:marTop w:val="0"/>
              <w:marBottom w:val="0"/>
              <w:divBdr>
                <w:top w:val="none" w:sz="0" w:space="0" w:color="auto"/>
                <w:left w:val="none" w:sz="0" w:space="0" w:color="auto"/>
                <w:bottom w:val="none" w:sz="0" w:space="0" w:color="auto"/>
                <w:right w:val="none" w:sz="0" w:space="0" w:color="auto"/>
              </w:divBdr>
              <w:divsChild>
                <w:div w:id="1167551508">
                  <w:marLeft w:val="0"/>
                  <w:marRight w:val="0"/>
                  <w:marTop w:val="0"/>
                  <w:marBottom w:val="0"/>
                  <w:divBdr>
                    <w:top w:val="none" w:sz="0" w:space="0" w:color="auto"/>
                    <w:left w:val="none" w:sz="0" w:space="0" w:color="auto"/>
                    <w:bottom w:val="none" w:sz="0" w:space="0" w:color="auto"/>
                    <w:right w:val="none" w:sz="0" w:space="0" w:color="auto"/>
                  </w:divBdr>
                  <w:divsChild>
                    <w:div w:id="380254167">
                      <w:marLeft w:val="0"/>
                      <w:marRight w:val="0"/>
                      <w:marTop w:val="0"/>
                      <w:marBottom w:val="0"/>
                      <w:divBdr>
                        <w:top w:val="none" w:sz="0" w:space="0" w:color="auto"/>
                        <w:left w:val="none" w:sz="0" w:space="0" w:color="auto"/>
                        <w:bottom w:val="none" w:sz="0" w:space="0" w:color="auto"/>
                        <w:right w:val="none" w:sz="0" w:space="0" w:color="auto"/>
                      </w:divBdr>
                      <w:divsChild>
                        <w:div w:id="1356732612">
                          <w:marLeft w:val="0"/>
                          <w:marRight w:val="0"/>
                          <w:marTop w:val="0"/>
                          <w:marBottom w:val="0"/>
                          <w:divBdr>
                            <w:top w:val="none" w:sz="0" w:space="0" w:color="auto"/>
                            <w:left w:val="none" w:sz="0" w:space="0" w:color="auto"/>
                            <w:bottom w:val="none" w:sz="0" w:space="0" w:color="auto"/>
                            <w:right w:val="none" w:sz="0" w:space="0" w:color="auto"/>
                          </w:divBdr>
                          <w:divsChild>
                            <w:div w:id="15908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292294">
      <w:bodyDiv w:val="1"/>
      <w:marLeft w:val="0"/>
      <w:marRight w:val="0"/>
      <w:marTop w:val="0"/>
      <w:marBottom w:val="0"/>
      <w:divBdr>
        <w:top w:val="none" w:sz="0" w:space="0" w:color="auto"/>
        <w:left w:val="none" w:sz="0" w:space="0" w:color="auto"/>
        <w:bottom w:val="none" w:sz="0" w:space="0" w:color="auto"/>
        <w:right w:val="none" w:sz="0" w:space="0" w:color="auto"/>
      </w:divBdr>
      <w:divsChild>
        <w:div w:id="1658923529">
          <w:marLeft w:val="0"/>
          <w:marRight w:val="0"/>
          <w:marTop w:val="0"/>
          <w:marBottom w:val="0"/>
          <w:divBdr>
            <w:top w:val="none" w:sz="0" w:space="0" w:color="auto"/>
            <w:left w:val="none" w:sz="0" w:space="0" w:color="auto"/>
            <w:bottom w:val="none" w:sz="0" w:space="0" w:color="auto"/>
            <w:right w:val="none" w:sz="0" w:space="0" w:color="auto"/>
          </w:divBdr>
          <w:divsChild>
            <w:div w:id="1509323540">
              <w:marLeft w:val="0"/>
              <w:marRight w:val="0"/>
              <w:marTop w:val="0"/>
              <w:marBottom w:val="0"/>
              <w:divBdr>
                <w:top w:val="none" w:sz="0" w:space="0" w:color="auto"/>
                <w:left w:val="none" w:sz="0" w:space="0" w:color="auto"/>
                <w:bottom w:val="none" w:sz="0" w:space="0" w:color="auto"/>
                <w:right w:val="none" w:sz="0" w:space="0" w:color="auto"/>
              </w:divBdr>
              <w:divsChild>
                <w:div w:id="225727786">
                  <w:marLeft w:val="0"/>
                  <w:marRight w:val="0"/>
                  <w:marTop w:val="0"/>
                  <w:marBottom w:val="0"/>
                  <w:divBdr>
                    <w:top w:val="none" w:sz="0" w:space="0" w:color="auto"/>
                    <w:left w:val="none" w:sz="0" w:space="0" w:color="auto"/>
                    <w:bottom w:val="none" w:sz="0" w:space="0" w:color="auto"/>
                    <w:right w:val="none" w:sz="0" w:space="0" w:color="auto"/>
                  </w:divBdr>
                  <w:divsChild>
                    <w:div w:id="1729302826">
                      <w:marLeft w:val="0"/>
                      <w:marRight w:val="0"/>
                      <w:marTop w:val="0"/>
                      <w:marBottom w:val="0"/>
                      <w:divBdr>
                        <w:top w:val="none" w:sz="0" w:space="0" w:color="auto"/>
                        <w:left w:val="none" w:sz="0" w:space="0" w:color="auto"/>
                        <w:bottom w:val="none" w:sz="0" w:space="0" w:color="auto"/>
                        <w:right w:val="none" w:sz="0" w:space="0" w:color="auto"/>
                      </w:divBdr>
                      <w:divsChild>
                        <w:div w:id="233509145">
                          <w:marLeft w:val="0"/>
                          <w:marRight w:val="0"/>
                          <w:marTop w:val="0"/>
                          <w:marBottom w:val="0"/>
                          <w:divBdr>
                            <w:top w:val="none" w:sz="0" w:space="0" w:color="auto"/>
                            <w:left w:val="none" w:sz="0" w:space="0" w:color="auto"/>
                            <w:bottom w:val="none" w:sz="0" w:space="0" w:color="auto"/>
                            <w:right w:val="none" w:sz="0" w:space="0" w:color="auto"/>
                          </w:divBdr>
                          <w:divsChild>
                            <w:div w:id="162792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345019">
      <w:bodyDiv w:val="1"/>
      <w:marLeft w:val="0"/>
      <w:marRight w:val="0"/>
      <w:marTop w:val="0"/>
      <w:marBottom w:val="0"/>
      <w:divBdr>
        <w:top w:val="none" w:sz="0" w:space="0" w:color="auto"/>
        <w:left w:val="none" w:sz="0" w:space="0" w:color="auto"/>
        <w:bottom w:val="none" w:sz="0" w:space="0" w:color="auto"/>
        <w:right w:val="none" w:sz="0" w:space="0" w:color="auto"/>
      </w:divBdr>
      <w:divsChild>
        <w:div w:id="214244469">
          <w:marLeft w:val="0"/>
          <w:marRight w:val="0"/>
          <w:marTop w:val="0"/>
          <w:marBottom w:val="0"/>
          <w:divBdr>
            <w:top w:val="none" w:sz="0" w:space="0" w:color="auto"/>
            <w:left w:val="none" w:sz="0" w:space="0" w:color="auto"/>
            <w:bottom w:val="none" w:sz="0" w:space="0" w:color="auto"/>
            <w:right w:val="none" w:sz="0" w:space="0" w:color="auto"/>
          </w:divBdr>
          <w:divsChild>
            <w:div w:id="651367489">
              <w:marLeft w:val="0"/>
              <w:marRight w:val="0"/>
              <w:marTop w:val="0"/>
              <w:marBottom w:val="0"/>
              <w:divBdr>
                <w:top w:val="none" w:sz="0" w:space="0" w:color="auto"/>
                <w:left w:val="none" w:sz="0" w:space="0" w:color="auto"/>
                <w:bottom w:val="none" w:sz="0" w:space="0" w:color="auto"/>
                <w:right w:val="none" w:sz="0" w:space="0" w:color="auto"/>
              </w:divBdr>
              <w:divsChild>
                <w:div w:id="1785077890">
                  <w:marLeft w:val="0"/>
                  <w:marRight w:val="0"/>
                  <w:marTop w:val="0"/>
                  <w:marBottom w:val="0"/>
                  <w:divBdr>
                    <w:top w:val="none" w:sz="0" w:space="0" w:color="auto"/>
                    <w:left w:val="none" w:sz="0" w:space="0" w:color="auto"/>
                    <w:bottom w:val="none" w:sz="0" w:space="0" w:color="auto"/>
                    <w:right w:val="none" w:sz="0" w:space="0" w:color="auto"/>
                  </w:divBdr>
                  <w:divsChild>
                    <w:div w:id="1646543699">
                      <w:marLeft w:val="0"/>
                      <w:marRight w:val="0"/>
                      <w:marTop w:val="0"/>
                      <w:marBottom w:val="0"/>
                      <w:divBdr>
                        <w:top w:val="none" w:sz="0" w:space="0" w:color="auto"/>
                        <w:left w:val="none" w:sz="0" w:space="0" w:color="auto"/>
                        <w:bottom w:val="none" w:sz="0" w:space="0" w:color="auto"/>
                        <w:right w:val="none" w:sz="0" w:space="0" w:color="auto"/>
                      </w:divBdr>
                      <w:divsChild>
                        <w:div w:id="1949655089">
                          <w:marLeft w:val="0"/>
                          <w:marRight w:val="0"/>
                          <w:marTop w:val="0"/>
                          <w:marBottom w:val="0"/>
                          <w:divBdr>
                            <w:top w:val="none" w:sz="0" w:space="0" w:color="auto"/>
                            <w:left w:val="none" w:sz="0" w:space="0" w:color="auto"/>
                            <w:bottom w:val="none" w:sz="0" w:space="0" w:color="auto"/>
                            <w:right w:val="none" w:sz="0" w:space="0" w:color="auto"/>
                          </w:divBdr>
                          <w:divsChild>
                            <w:div w:id="16770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977738">
      <w:bodyDiv w:val="1"/>
      <w:marLeft w:val="0"/>
      <w:marRight w:val="0"/>
      <w:marTop w:val="0"/>
      <w:marBottom w:val="0"/>
      <w:divBdr>
        <w:top w:val="none" w:sz="0" w:space="0" w:color="auto"/>
        <w:left w:val="none" w:sz="0" w:space="0" w:color="auto"/>
        <w:bottom w:val="none" w:sz="0" w:space="0" w:color="auto"/>
        <w:right w:val="none" w:sz="0" w:space="0" w:color="auto"/>
      </w:divBdr>
      <w:divsChild>
        <w:div w:id="899749821">
          <w:marLeft w:val="0"/>
          <w:marRight w:val="0"/>
          <w:marTop w:val="0"/>
          <w:marBottom w:val="0"/>
          <w:divBdr>
            <w:top w:val="none" w:sz="0" w:space="0" w:color="auto"/>
            <w:left w:val="none" w:sz="0" w:space="0" w:color="auto"/>
            <w:bottom w:val="none" w:sz="0" w:space="0" w:color="auto"/>
            <w:right w:val="none" w:sz="0" w:space="0" w:color="auto"/>
          </w:divBdr>
          <w:divsChild>
            <w:div w:id="48499317">
              <w:marLeft w:val="0"/>
              <w:marRight w:val="0"/>
              <w:marTop w:val="0"/>
              <w:marBottom w:val="0"/>
              <w:divBdr>
                <w:top w:val="none" w:sz="0" w:space="0" w:color="auto"/>
                <w:left w:val="none" w:sz="0" w:space="0" w:color="auto"/>
                <w:bottom w:val="none" w:sz="0" w:space="0" w:color="auto"/>
                <w:right w:val="none" w:sz="0" w:space="0" w:color="auto"/>
              </w:divBdr>
              <w:divsChild>
                <w:div w:id="922884428">
                  <w:marLeft w:val="0"/>
                  <w:marRight w:val="0"/>
                  <w:marTop w:val="0"/>
                  <w:marBottom w:val="0"/>
                  <w:divBdr>
                    <w:top w:val="none" w:sz="0" w:space="0" w:color="auto"/>
                    <w:left w:val="none" w:sz="0" w:space="0" w:color="auto"/>
                    <w:bottom w:val="none" w:sz="0" w:space="0" w:color="auto"/>
                    <w:right w:val="none" w:sz="0" w:space="0" w:color="auto"/>
                  </w:divBdr>
                  <w:divsChild>
                    <w:div w:id="1149900643">
                      <w:marLeft w:val="0"/>
                      <w:marRight w:val="0"/>
                      <w:marTop w:val="0"/>
                      <w:marBottom w:val="0"/>
                      <w:divBdr>
                        <w:top w:val="none" w:sz="0" w:space="0" w:color="auto"/>
                        <w:left w:val="none" w:sz="0" w:space="0" w:color="auto"/>
                        <w:bottom w:val="none" w:sz="0" w:space="0" w:color="auto"/>
                        <w:right w:val="none" w:sz="0" w:space="0" w:color="auto"/>
                      </w:divBdr>
                      <w:divsChild>
                        <w:div w:id="1201865259">
                          <w:marLeft w:val="0"/>
                          <w:marRight w:val="0"/>
                          <w:marTop w:val="0"/>
                          <w:marBottom w:val="0"/>
                          <w:divBdr>
                            <w:top w:val="none" w:sz="0" w:space="0" w:color="auto"/>
                            <w:left w:val="none" w:sz="0" w:space="0" w:color="auto"/>
                            <w:bottom w:val="none" w:sz="0" w:space="0" w:color="auto"/>
                            <w:right w:val="none" w:sz="0" w:space="0" w:color="auto"/>
                          </w:divBdr>
                          <w:divsChild>
                            <w:div w:id="16506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774549">
      <w:bodyDiv w:val="1"/>
      <w:marLeft w:val="0"/>
      <w:marRight w:val="0"/>
      <w:marTop w:val="0"/>
      <w:marBottom w:val="0"/>
      <w:divBdr>
        <w:top w:val="none" w:sz="0" w:space="0" w:color="auto"/>
        <w:left w:val="none" w:sz="0" w:space="0" w:color="auto"/>
        <w:bottom w:val="none" w:sz="0" w:space="0" w:color="auto"/>
        <w:right w:val="none" w:sz="0" w:space="0" w:color="auto"/>
      </w:divBdr>
      <w:divsChild>
        <w:div w:id="1470395202">
          <w:marLeft w:val="0"/>
          <w:marRight w:val="0"/>
          <w:marTop w:val="0"/>
          <w:marBottom w:val="0"/>
          <w:divBdr>
            <w:top w:val="none" w:sz="0" w:space="0" w:color="auto"/>
            <w:left w:val="none" w:sz="0" w:space="0" w:color="auto"/>
            <w:bottom w:val="none" w:sz="0" w:space="0" w:color="auto"/>
            <w:right w:val="none" w:sz="0" w:space="0" w:color="auto"/>
          </w:divBdr>
          <w:divsChild>
            <w:div w:id="313800353">
              <w:marLeft w:val="0"/>
              <w:marRight w:val="0"/>
              <w:marTop w:val="0"/>
              <w:marBottom w:val="0"/>
              <w:divBdr>
                <w:top w:val="none" w:sz="0" w:space="0" w:color="auto"/>
                <w:left w:val="none" w:sz="0" w:space="0" w:color="auto"/>
                <w:bottom w:val="none" w:sz="0" w:space="0" w:color="auto"/>
                <w:right w:val="none" w:sz="0" w:space="0" w:color="auto"/>
              </w:divBdr>
              <w:divsChild>
                <w:div w:id="1703507643">
                  <w:marLeft w:val="0"/>
                  <w:marRight w:val="0"/>
                  <w:marTop w:val="0"/>
                  <w:marBottom w:val="0"/>
                  <w:divBdr>
                    <w:top w:val="none" w:sz="0" w:space="0" w:color="auto"/>
                    <w:left w:val="none" w:sz="0" w:space="0" w:color="auto"/>
                    <w:bottom w:val="none" w:sz="0" w:space="0" w:color="auto"/>
                    <w:right w:val="none" w:sz="0" w:space="0" w:color="auto"/>
                  </w:divBdr>
                  <w:divsChild>
                    <w:div w:id="759449174">
                      <w:marLeft w:val="0"/>
                      <w:marRight w:val="0"/>
                      <w:marTop w:val="0"/>
                      <w:marBottom w:val="0"/>
                      <w:divBdr>
                        <w:top w:val="none" w:sz="0" w:space="0" w:color="auto"/>
                        <w:left w:val="none" w:sz="0" w:space="0" w:color="auto"/>
                        <w:bottom w:val="none" w:sz="0" w:space="0" w:color="auto"/>
                        <w:right w:val="none" w:sz="0" w:space="0" w:color="auto"/>
                      </w:divBdr>
                      <w:divsChild>
                        <w:div w:id="2005665747">
                          <w:marLeft w:val="0"/>
                          <w:marRight w:val="0"/>
                          <w:marTop w:val="0"/>
                          <w:marBottom w:val="0"/>
                          <w:divBdr>
                            <w:top w:val="none" w:sz="0" w:space="0" w:color="auto"/>
                            <w:left w:val="none" w:sz="0" w:space="0" w:color="auto"/>
                            <w:bottom w:val="none" w:sz="0" w:space="0" w:color="auto"/>
                            <w:right w:val="none" w:sz="0" w:space="0" w:color="auto"/>
                          </w:divBdr>
                          <w:divsChild>
                            <w:div w:id="2626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2858">
      <w:bodyDiv w:val="1"/>
      <w:marLeft w:val="0"/>
      <w:marRight w:val="0"/>
      <w:marTop w:val="0"/>
      <w:marBottom w:val="0"/>
      <w:divBdr>
        <w:top w:val="none" w:sz="0" w:space="0" w:color="auto"/>
        <w:left w:val="none" w:sz="0" w:space="0" w:color="auto"/>
        <w:bottom w:val="none" w:sz="0" w:space="0" w:color="auto"/>
        <w:right w:val="none" w:sz="0" w:space="0" w:color="auto"/>
      </w:divBdr>
      <w:divsChild>
        <w:div w:id="504326123">
          <w:marLeft w:val="0"/>
          <w:marRight w:val="0"/>
          <w:marTop w:val="0"/>
          <w:marBottom w:val="0"/>
          <w:divBdr>
            <w:top w:val="none" w:sz="0" w:space="0" w:color="auto"/>
            <w:left w:val="none" w:sz="0" w:space="0" w:color="auto"/>
            <w:bottom w:val="none" w:sz="0" w:space="0" w:color="auto"/>
            <w:right w:val="none" w:sz="0" w:space="0" w:color="auto"/>
          </w:divBdr>
          <w:divsChild>
            <w:div w:id="394861384">
              <w:marLeft w:val="0"/>
              <w:marRight w:val="0"/>
              <w:marTop w:val="0"/>
              <w:marBottom w:val="0"/>
              <w:divBdr>
                <w:top w:val="none" w:sz="0" w:space="0" w:color="auto"/>
                <w:left w:val="none" w:sz="0" w:space="0" w:color="auto"/>
                <w:bottom w:val="none" w:sz="0" w:space="0" w:color="auto"/>
                <w:right w:val="none" w:sz="0" w:space="0" w:color="auto"/>
              </w:divBdr>
              <w:divsChild>
                <w:div w:id="4673545">
                  <w:marLeft w:val="0"/>
                  <w:marRight w:val="0"/>
                  <w:marTop w:val="0"/>
                  <w:marBottom w:val="0"/>
                  <w:divBdr>
                    <w:top w:val="none" w:sz="0" w:space="0" w:color="auto"/>
                    <w:left w:val="none" w:sz="0" w:space="0" w:color="auto"/>
                    <w:bottom w:val="none" w:sz="0" w:space="0" w:color="auto"/>
                    <w:right w:val="none" w:sz="0" w:space="0" w:color="auto"/>
                  </w:divBdr>
                  <w:divsChild>
                    <w:div w:id="409933932">
                      <w:marLeft w:val="0"/>
                      <w:marRight w:val="0"/>
                      <w:marTop w:val="0"/>
                      <w:marBottom w:val="0"/>
                      <w:divBdr>
                        <w:top w:val="none" w:sz="0" w:space="0" w:color="auto"/>
                        <w:left w:val="none" w:sz="0" w:space="0" w:color="auto"/>
                        <w:bottom w:val="none" w:sz="0" w:space="0" w:color="auto"/>
                        <w:right w:val="none" w:sz="0" w:space="0" w:color="auto"/>
                      </w:divBdr>
                      <w:divsChild>
                        <w:div w:id="1238711988">
                          <w:marLeft w:val="0"/>
                          <w:marRight w:val="0"/>
                          <w:marTop w:val="0"/>
                          <w:marBottom w:val="0"/>
                          <w:divBdr>
                            <w:top w:val="none" w:sz="0" w:space="0" w:color="auto"/>
                            <w:left w:val="none" w:sz="0" w:space="0" w:color="auto"/>
                            <w:bottom w:val="none" w:sz="0" w:space="0" w:color="auto"/>
                            <w:right w:val="none" w:sz="0" w:space="0" w:color="auto"/>
                          </w:divBdr>
                          <w:divsChild>
                            <w:div w:id="85519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185328">
      <w:bodyDiv w:val="1"/>
      <w:marLeft w:val="0"/>
      <w:marRight w:val="0"/>
      <w:marTop w:val="0"/>
      <w:marBottom w:val="0"/>
      <w:divBdr>
        <w:top w:val="none" w:sz="0" w:space="0" w:color="auto"/>
        <w:left w:val="none" w:sz="0" w:space="0" w:color="auto"/>
        <w:bottom w:val="none" w:sz="0" w:space="0" w:color="auto"/>
        <w:right w:val="none" w:sz="0" w:space="0" w:color="auto"/>
      </w:divBdr>
      <w:divsChild>
        <w:div w:id="2018841893">
          <w:marLeft w:val="0"/>
          <w:marRight w:val="0"/>
          <w:marTop w:val="0"/>
          <w:marBottom w:val="0"/>
          <w:divBdr>
            <w:top w:val="none" w:sz="0" w:space="0" w:color="auto"/>
            <w:left w:val="none" w:sz="0" w:space="0" w:color="auto"/>
            <w:bottom w:val="none" w:sz="0" w:space="0" w:color="auto"/>
            <w:right w:val="none" w:sz="0" w:space="0" w:color="auto"/>
          </w:divBdr>
          <w:divsChild>
            <w:div w:id="1137799032">
              <w:marLeft w:val="0"/>
              <w:marRight w:val="0"/>
              <w:marTop w:val="0"/>
              <w:marBottom w:val="0"/>
              <w:divBdr>
                <w:top w:val="none" w:sz="0" w:space="0" w:color="auto"/>
                <w:left w:val="none" w:sz="0" w:space="0" w:color="auto"/>
                <w:bottom w:val="none" w:sz="0" w:space="0" w:color="auto"/>
                <w:right w:val="none" w:sz="0" w:space="0" w:color="auto"/>
              </w:divBdr>
              <w:divsChild>
                <w:div w:id="1096902852">
                  <w:marLeft w:val="0"/>
                  <w:marRight w:val="0"/>
                  <w:marTop w:val="0"/>
                  <w:marBottom w:val="0"/>
                  <w:divBdr>
                    <w:top w:val="none" w:sz="0" w:space="0" w:color="auto"/>
                    <w:left w:val="none" w:sz="0" w:space="0" w:color="auto"/>
                    <w:bottom w:val="none" w:sz="0" w:space="0" w:color="auto"/>
                    <w:right w:val="none" w:sz="0" w:space="0" w:color="auto"/>
                  </w:divBdr>
                  <w:divsChild>
                    <w:div w:id="1963684704">
                      <w:marLeft w:val="0"/>
                      <w:marRight w:val="0"/>
                      <w:marTop w:val="0"/>
                      <w:marBottom w:val="0"/>
                      <w:divBdr>
                        <w:top w:val="none" w:sz="0" w:space="0" w:color="auto"/>
                        <w:left w:val="none" w:sz="0" w:space="0" w:color="auto"/>
                        <w:bottom w:val="none" w:sz="0" w:space="0" w:color="auto"/>
                        <w:right w:val="none" w:sz="0" w:space="0" w:color="auto"/>
                      </w:divBdr>
                      <w:divsChild>
                        <w:div w:id="1904870276">
                          <w:marLeft w:val="0"/>
                          <w:marRight w:val="0"/>
                          <w:marTop w:val="0"/>
                          <w:marBottom w:val="0"/>
                          <w:divBdr>
                            <w:top w:val="none" w:sz="0" w:space="0" w:color="auto"/>
                            <w:left w:val="none" w:sz="0" w:space="0" w:color="auto"/>
                            <w:bottom w:val="none" w:sz="0" w:space="0" w:color="auto"/>
                            <w:right w:val="none" w:sz="0" w:space="0" w:color="auto"/>
                          </w:divBdr>
                          <w:divsChild>
                            <w:div w:id="18898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75033">
      <w:bodyDiv w:val="1"/>
      <w:marLeft w:val="0"/>
      <w:marRight w:val="0"/>
      <w:marTop w:val="0"/>
      <w:marBottom w:val="0"/>
      <w:divBdr>
        <w:top w:val="none" w:sz="0" w:space="0" w:color="auto"/>
        <w:left w:val="none" w:sz="0" w:space="0" w:color="auto"/>
        <w:bottom w:val="none" w:sz="0" w:space="0" w:color="auto"/>
        <w:right w:val="none" w:sz="0" w:space="0" w:color="auto"/>
      </w:divBdr>
      <w:divsChild>
        <w:div w:id="1394155024">
          <w:marLeft w:val="0"/>
          <w:marRight w:val="0"/>
          <w:marTop w:val="0"/>
          <w:marBottom w:val="0"/>
          <w:divBdr>
            <w:top w:val="none" w:sz="0" w:space="0" w:color="auto"/>
            <w:left w:val="none" w:sz="0" w:space="0" w:color="auto"/>
            <w:bottom w:val="none" w:sz="0" w:space="0" w:color="auto"/>
            <w:right w:val="none" w:sz="0" w:space="0" w:color="auto"/>
          </w:divBdr>
          <w:divsChild>
            <w:div w:id="384179801">
              <w:marLeft w:val="0"/>
              <w:marRight w:val="0"/>
              <w:marTop w:val="0"/>
              <w:marBottom w:val="0"/>
              <w:divBdr>
                <w:top w:val="none" w:sz="0" w:space="0" w:color="auto"/>
                <w:left w:val="none" w:sz="0" w:space="0" w:color="auto"/>
                <w:bottom w:val="none" w:sz="0" w:space="0" w:color="auto"/>
                <w:right w:val="none" w:sz="0" w:space="0" w:color="auto"/>
              </w:divBdr>
              <w:divsChild>
                <w:div w:id="1142768125">
                  <w:marLeft w:val="0"/>
                  <w:marRight w:val="0"/>
                  <w:marTop w:val="0"/>
                  <w:marBottom w:val="0"/>
                  <w:divBdr>
                    <w:top w:val="none" w:sz="0" w:space="0" w:color="auto"/>
                    <w:left w:val="none" w:sz="0" w:space="0" w:color="auto"/>
                    <w:bottom w:val="none" w:sz="0" w:space="0" w:color="auto"/>
                    <w:right w:val="none" w:sz="0" w:space="0" w:color="auto"/>
                  </w:divBdr>
                  <w:divsChild>
                    <w:div w:id="1090152750">
                      <w:marLeft w:val="0"/>
                      <w:marRight w:val="0"/>
                      <w:marTop w:val="0"/>
                      <w:marBottom w:val="0"/>
                      <w:divBdr>
                        <w:top w:val="none" w:sz="0" w:space="0" w:color="auto"/>
                        <w:left w:val="none" w:sz="0" w:space="0" w:color="auto"/>
                        <w:bottom w:val="none" w:sz="0" w:space="0" w:color="auto"/>
                        <w:right w:val="none" w:sz="0" w:space="0" w:color="auto"/>
                      </w:divBdr>
                      <w:divsChild>
                        <w:div w:id="1982689530">
                          <w:marLeft w:val="0"/>
                          <w:marRight w:val="0"/>
                          <w:marTop w:val="0"/>
                          <w:marBottom w:val="0"/>
                          <w:divBdr>
                            <w:top w:val="none" w:sz="0" w:space="0" w:color="auto"/>
                            <w:left w:val="none" w:sz="0" w:space="0" w:color="auto"/>
                            <w:bottom w:val="none" w:sz="0" w:space="0" w:color="auto"/>
                            <w:right w:val="none" w:sz="0" w:space="0" w:color="auto"/>
                          </w:divBdr>
                          <w:divsChild>
                            <w:div w:id="13885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889809">
      <w:bodyDiv w:val="1"/>
      <w:marLeft w:val="0"/>
      <w:marRight w:val="0"/>
      <w:marTop w:val="0"/>
      <w:marBottom w:val="0"/>
      <w:divBdr>
        <w:top w:val="none" w:sz="0" w:space="0" w:color="auto"/>
        <w:left w:val="none" w:sz="0" w:space="0" w:color="auto"/>
        <w:bottom w:val="none" w:sz="0" w:space="0" w:color="auto"/>
        <w:right w:val="none" w:sz="0" w:space="0" w:color="auto"/>
      </w:divBdr>
      <w:divsChild>
        <w:div w:id="22486053">
          <w:marLeft w:val="0"/>
          <w:marRight w:val="0"/>
          <w:marTop w:val="0"/>
          <w:marBottom w:val="0"/>
          <w:divBdr>
            <w:top w:val="none" w:sz="0" w:space="0" w:color="auto"/>
            <w:left w:val="none" w:sz="0" w:space="0" w:color="auto"/>
            <w:bottom w:val="none" w:sz="0" w:space="0" w:color="auto"/>
            <w:right w:val="none" w:sz="0" w:space="0" w:color="auto"/>
          </w:divBdr>
          <w:divsChild>
            <w:div w:id="1983610859">
              <w:marLeft w:val="0"/>
              <w:marRight w:val="0"/>
              <w:marTop w:val="0"/>
              <w:marBottom w:val="0"/>
              <w:divBdr>
                <w:top w:val="none" w:sz="0" w:space="0" w:color="auto"/>
                <w:left w:val="none" w:sz="0" w:space="0" w:color="auto"/>
                <w:bottom w:val="none" w:sz="0" w:space="0" w:color="auto"/>
                <w:right w:val="none" w:sz="0" w:space="0" w:color="auto"/>
              </w:divBdr>
              <w:divsChild>
                <w:div w:id="160125714">
                  <w:marLeft w:val="0"/>
                  <w:marRight w:val="0"/>
                  <w:marTop w:val="0"/>
                  <w:marBottom w:val="0"/>
                  <w:divBdr>
                    <w:top w:val="none" w:sz="0" w:space="0" w:color="auto"/>
                    <w:left w:val="none" w:sz="0" w:space="0" w:color="auto"/>
                    <w:bottom w:val="none" w:sz="0" w:space="0" w:color="auto"/>
                    <w:right w:val="none" w:sz="0" w:space="0" w:color="auto"/>
                  </w:divBdr>
                  <w:divsChild>
                    <w:div w:id="1533614762">
                      <w:marLeft w:val="0"/>
                      <w:marRight w:val="0"/>
                      <w:marTop w:val="0"/>
                      <w:marBottom w:val="0"/>
                      <w:divBdr>
                        <w:top w:val="none" w:sz="0" w:space="0" w:color="auto"/>
                        <w:left w:val="none" w:sz="0" w:space="0" w:color="auto"/>
                        <w:bottom w:val="none" w:sz="0" w:space="0" w:color="auto"/>
                        <w:right w:val="none" w:sz="0" w:space="0" w:color="auto"/>
                      </w:divBdr>
                      <w:divsChild>
                        <w:div w:id="217713290">
                          <w:marLeft w:val="0"/>
                          <w:marRight w:val="0"/>
                          <w:marTop w:val="0"/>
                          <w:marBottom w:val="0"/>
                          <w:divBdr>
                            <w:top w:val="none" w:sz="0" w:space="0" w:color="auto"/>
                            <w:left w:val="none" w:sz="0" w:space="0" w:color="auto"/>
                            <w:bottom w:val="none" w:sz="0" w:space="0" w:color="auto"/>
                            <w:right w:val="none" w:sz="0" w:space="0" w:color="auto"/>
                          </w:divBdr>
                          <w:divsChild>
                            <w:div w:id="6958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680835">
      <w:bodyDiv w:val="1"/>
      <w:marLeft w:val="0"/>
      <w:marRight w:val="0"/>
      <w:marTop w:val="0"/>
      <w:marBottom w:val="0"/>
      <w:divBdr>
        <w:top w:val="none" w:sz="0" w:space="0" w:color="auto"/>
        <w:left w:val="none" w:sz="0" w:space="0" w:color="auto"/>
        <w:bottom w:val="none" w:sz="0" w:space="0" w:color="auto"/>
        <w:right w:val="none" w:sz="0" w:space="0" w:color="auto"/>
      </w:divBdr>
      <w:divsChild>
        <w:div w:id="742878494">
          <w:marLeft w:val="0"/>
          <w:marRight w:val="0"/>
          <w:marTop w:val="0"/>
          <w:marBottom w:val="0"/>
          <w:divBdr>
            <w:top w:val="none" w:sz="0" w:space="0" w:color="auto"/>
            <w:left w:val="none" w:sz="0" w:space="0" w:color="auto"/>
            <w:bottom w:val="none" w:sz="0" w:space="0" w:color="auto"/>
            <w:right w:val="none" w:sz="0" w:space="0" w:color="auto"/>
          </w:divBdr>
          <w:divsChild>
            <w:div w:id="474227789">
              <w:marLeft w:val="0"/>
              <w:marRight w:val="0"/>
              <w:marTop w:val="0"/>
              <w:marBottom w:val="0"/>
              <w:divBdr>
                <w:top w:val="none" w:sz="0" w:space="0" w:color="auto"/>
                <w:left w:val="none" w:sz="0" w:space="0" w:color="auto"/>
                <w:bottom w:val="none" w:sz="0" w:space="0" w:color="auto"/>
                <w:right w:val="none" w:sz="0" w:space="0" w:color="auto"/>
              </w:divBdr>
              <w:divsChild>
                <w:div w:id="1375811382">
                  <w:marLeft w:val="0"/>
                  <w:marRight w:val="0"/>
                  <w:marTop w:val="0"/>
                  <w:marBottom w:val="0"/>
                  <w:divBdr>
                    <w:top w:val="none" w:sz="0" w:space="0" w:color="auto"/>
                    <w:left w:val="none" w:sz="0" w:space="0" w:color="auto"/>
                    <w:bottom w:val="none" w:sz="0" w:space="0" w:color="auto"/>
                    <w:right w:val="none" w:sz="0" w:space="0" w:color="auto"/>
                  </w:divBdr>
                  <w:divsChild>
                    <w:div w:id="679625738">
                      <w:marLeft w:val="0"/>
                      <w:marRight w:val="0"/>
                      <w:marTop w:val="0"/>
                      <w:marBottom w:val="0"/>
                      <w:divBdr>
                        <w:top w:val="none" w:sz="0" w:space="0" w:color="auto"/>
                        <w:left w:val="none" w:sz="0" w:space="0" w:color="auto"/>
                        <w:bottom w:val="none" w:sz="0" w:space="0" w:color="auto"/>
                        <w:right w:val="none" w:sz="0" w:space="0" w:color="auto"/>
                      </w:divBdr>
                      <w:divsChild>
                        <w:div w:id="185214025">
                          <w:marLeft w:val="0"/>
                          <w:marRight w:val="0"/>
                          <w:marTop w:val="0"/>
                          <w:marBottom w:val="0"/>
                          <w:divBdr>
                            <w:top w:val="none" w:sz="0" w:space="0" w:color="auto"/>
                            <w:left w:val="none" w:sz="0" w:space="0" w:color="auto"/>
                            <w:bottom w:val="none" w:sz="0" w:space="0" w:color="auto"/>
                            <w:right w:val="none" w:sz="0" w:space="0" w:color="auto"/>
                          </w:divBdr>
                          <w:divsChild>
                            <w:div w:id="2706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969781">
      <w:bodyDiv w:val="1"/>
      <w:marLeft w:val="0"/>
      <w:marRight w:val="0"/>
      <w:marTop w:val="0"/>
      <w:marBottom w:val="0"/>
      <w:divBdr>
        <w:top w:val="none" w:sz="0" w:space="0" w:color="auto"/>
        <w:left w:val="none" w:sz="0" w:space="0" w:color="auto"/>
        <w:bottom w:val="none" w:sz="0" w:space="0" w:color="auto"/>
        <w:right w:val="none" w:sz="0" w:space="0" w:color="auto"/>
      </w:divBdr>
      <w:divsChild>
        <w:div w:id="80219189">
          <w:marLeft w:val="0"/>
          <w:marRight w:val="0"/>
          <w:marTop w:val="0"/>
          <w:marBottom w:val="0"/>
          <w:divBdr>
            <w:top w:val="none" w:sz="0" w:space="0" w:color="auto"/>
            <w:left w:val="none" w:sz="0" w:space="0" w:color="auto"/>
            <w:bottom w:val="none" w:sz="0" w:space="0" w:color="auto"/>
            <w:right w:val="none" w:sz="0" w:space="0" w:color="auto"/>
          </w:divBdr>
          <w:divsChild>
            <w:div w:id="961152124">
              <w:marLeft w:val="0"/>
              <w:marRight w:val="0"/>
              <w:marTop w:val="0"/>
              <w:marBottom w:val="0"/>
              <w:divBdr>
                <w:top w:val="none" w:sz="0" w:space="0" w:color="auto"/>
                <w:left w:val="none" w:sz="0" w:space="0" w:color="auto"/>
                <w:bottom w:val="none" w:sz="0" w:space="0" w:color="auto"/>
                <w:right w:val="none" w:sz="0" w:space="0" w:color="auto"/>
              </w:divBdr>
              <w:divsChild>
                <w:div w:id="1144278436">
                  <w:marLeft w:val="0"/>
                  <w:marRight w:val="0"/>
                  <w:marTop w:val="0"/>
                  <w:marBottom w:val="0"/>
                  <w:divBdr>
                    <w:top w:val="none" w:sz="0" w:space="0" w:color="auto"/>
                    <w:left w:val="none" w:sz="0" w:space="0" w:color="auto"/>
                    <w:bottom w:val="none" w:sz="0" w:space="0" w:color="auto"/>
                    <w:right w:val="none" w:sz="0" w:space="0" w:color="auto"/>
                  </w:divBdr>
                  <w:divsChild>
                    <w:div w:id="2142729363">
                      <w:marLeft w:val="0"/>
                      <w:marRight w:val="0"/>
                      <w:marTop w:val="0"/>
                      <w:marBottom w:val="0"/>
                      <w:divBdr>
                        <w:top w:val="none" w:sz="0" w:space="0" w:color="auto"/>
                        <w:left w:val="none" w:sz="0" w:space="0" w:color="auto"/>
                        <w:bottom w:val="none" w:sz="0" w:space="0" w:color="auto"/>
                        <w:right w:val="none" w:sz="0" w:space="0" w:color="auto"/>
                      </w:divBdr>
                      <w:divsChild>
                        <w:div w:id="1182352555">
                          <w:marLeft w:val="0"/>
                          <w:marRight w:val="0"/>
                          <w:marTop w:val="0"/>
                          <w:marBottom w:val="0"/>
                          <w:divBdr>
                            <w:top w:val="none" w:sz="0" w:space="0" w:color="auto"/>
                            <w:left w:val="none" w:sz="0" w:space="0" w:color="auto"/>
                            <w:bottom w:val="none" w:sz="0" w:space="0" w:color="auto"/>
                            <w:right w:val="none" w:sz="0" w:space="0" w:color="auto"/>
                          </w:divBdr>
                          <w:divsChild>
                            <w:div w:id="36617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437158">
      <w:bodyDiv w:val="1"/>
      <w:marLeft w:val="0"/>
      <w:marRight w:val="0"/>
      <w:marTop w:val="0"/>
      <w:marBottom w:val="0"/>
      <w:divBdr>
        <w:top w:val="none" w:sz="0" w:space="0" w:color="auto"/>
        <w:left w:val="none" w:sz="0" w:space="0" w:color="auto"/>
        <w:bottom w:val="none" w:sz="0" w:space="0" w:color="auto"/>
        <w:right w:val="none" w:sz="0" w:space="0" w:color="auto"/>
      </w:divBdr>
    </w:div>
    <w:div w:id="1585721491">
      <w:bodyDiv w:val="1"/>
      <w:marLeft w:val="0"/>
      <w:marRight w:val="0"/>
      <w:marTop w:val="0"/>
      <w:marBottom w:val="0"/>
      <w:divBdr>
        <w:top w:val="none" w:sz="0" w:space="0" w:color="auto"/>
        <w:left w:val="none" w:sz="0" w:space="0" w:color="auto"/>
        <w:bottom w:val="none" w:sz="0" w:space="0" w:color="auto"/>
        <w:right w:val="none" w:sz="0" w:space="0" w:color="auto"/>
      </w:divBdr>
      <w:divsChild>
        <w:div w:id="338964646">
          <w:marLeft w:val="0"/>
          <w:marRight w:val="0"/>
          <w:marTop w:val="0"/>
          <w:marBottom w:val="0"/>
          <w:divBdr>
            <w:top w:val="none" w:sz="0" w:space="0" w:color="auto"/>
            <w:left w:val="none" w:sz="0" w:space="0" w:color="auto"/>
            <w:bottom w:val="none" w:sz="0" w:space="0" w:color="auto"/>
            <w:right w:val="none" w:sz="0" w:space="0" w:color="auto"/>
          </w:divBdr>
          <w:divsChild>
            <w:div w:id="1558861600">
              <w:marLeft w:val="0"/>
              <w:marRight w:val="0"/>
              <w:marTop w:val="0"/>
              <w:marBottom w:val="0"/>
              <w:divBdr>
                <w:top w:val="none" w:sz="0" w:space="0" w:color="auto"/>
                <w:left w:val="none" w:sz="0" w:space="0" w:color="auto"/>
                <w:bottom w:val="none" w:sz="0" w:space="0" w:color="auto"/>
                <w:right w:val="none" w:sz="0" w:space="0" w:color="auto"/>
              </w:divBdr>
              <w:divsChild>
                <w:div w:id="225575571">
                  <w:marLeft w:val="0"/>
                  <w:marRight w:val="0"/>
                  <w:marTop w:val="0"/>
                  <w:marBottom w:val="0"/>
                  <w:divBdr>
                    <w:top w:val="none" w:sz="0" w:space="0" w:color="auto"/>
                    <w:left w:val="none" w:sz="0" w:space="0" w:color="auto"/>
                    <w:bottom w:val="none" w:sz="0" w:space="0" w:color="auto"/>
                    <w:right w:val="none" w:sz="0" w:space="0" w:color="auto"/>
                  </w:divBdr>
                  <w:divsChild>
                    <w:div w:id="1378238288">
                      <w:marLeft w:val="0"/>
                      <w:marRight w:val="0"/>
                      <w:marTop w:val="0"/>
                      <w:marBottom w:val="0"/>
                      <w:divBdr>
                        <w:top w:val="none" w:sz="0" w:space="0" w:color="auto"/>
                        <w:left w:val="none" w:sz="0" w:space="0" w:color="auto"/>
                        <w:bottom w:val="none" w:sz="0" w:space="0" w:color="auto"/>
                        <w:right w:val="none" w:sz="0" w:space="0" w:color="auto"/>
                      </w:divBdr>
                      <w:divsChild>
                        <w:div w:id="1983804146">
                          <w:marLeft w:val="0"/>
                          <w:marRight w:val="0"/>
                          <w:marTop w:val="0"/>
                          <w:marBottom w:val="0"/>
                          <w:divBdr>
                            <w:top w:val="none" w:sz="0" w:space="0" w:color="auto"/>
                            <w:left w:val="none" w:sz="0" w:space="0" w:color="auto"/>
                            <w:bottom w:val="none" w:sz="0" w:space="0" w:color="auto"/>
                            <w:right w:val="none" w:sz="0" w:space="0" w:color="auto"/>
                          </w:divBdr>
                          <w:divsChild>
                            <w:div w:id="15485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0364">
      <w:bodyDiv w:val="1"/>
      <w:marLeft w:val="0"/>
      <w:marRight w:val="0"/>
      <w:marTop w:val="0"/>
      <w:marBottom w:val="0"/>
      <w:divBdr>
        <w:top w:val="none" w:sz="0" w:space="0" w:color="auto"/>
        <w:left w:val="none" w:sz="0" w:space="0" w:color="auto"/>
        <w:bottom w:val="none" w:sz="0" w:space="0" w:color="auto"/>
        <w:right w:val="none" w:sz="0" w:space="0" w:color="auto"/>
      </w:divBdr>
    </w:div>
    <w:div w:id="1803959902">
      <w:bodyDiv w:val="1"/>
      <w:marLeft w:val="0"/>
      <w:marRight w:val="0"/>
      <w:marTop w:val="0"/>
      <w:marBottom w:val="0"/>
      <w:divBdr>
        <w:top w:val="none" w:sz="0" w:space="0" w:color="auto"/>
        <w:left w:val="none" w:sz="0" w:space="0" w:color="auto"/>
        <w:bottom w:val="none" w:sz="0" w:space="0" w:color="auto"/>
        <w:right w:val="none" w:sz="0" w:space="0" w:color="auto"/>
      </w:divBdr>
      <w:divsChild>
        <w:div w:id="1092628449">
          <w:marLeft w:val="0"/>
          <w:marRight w:val="0"/>
          <w:marTop w:val="0"/>
          <w:marBottom w:val="0"/>
          <w:divBdr>
            <w:top w:val="none" w:sz="0" w:space="0" w:color="auto"/>
            <w:left w:val="none" w:sz="0" w:space="0" w:color="auto"/>
            <w:bottom w:val="none" w:sz="0" w:space="0" w:color="auto"/>
            <w:right w:val="none" w:sz="0" w:space="0" w:color="auto"/>
          </w:divBdr>
          <w:divsChild>
            <w:div w:id="360084783">
              <w:marLeft w:val="0"/>
              <w:marRight w:val="0"/>
              <w:marTop w:val="0"/>
              <w:marBottom w:val="0"/>
              <w:divBdr>
                <w:top w:val="none" w:sz="0" w:space="0" w:color="auto"/>
                <w:left w:val="none" w:sz="0" w:space="0" w:color="auto"/>
                <w:bottom w:val="none" w:sz="0" w:space="0" w:color="auto"/>
                <w:right w:val="none" w:sz="0" w:space="0" w:color="auto"/>
              </w:divBdr>
              <w:divsChild>
                <w:div w:id="2078167740">
                  <w:marLeft w:val="0"/>
                  <w:marRight w:val="0"/>
                  <w:marTop w:val="0"/>
                  <w:marBottom w:val="0"/>
                  <w:divBdr>
                    <w:top w:val="none" w:sz="0" w:space="0" w:color="auto"/>
                    <w:left w:val="none" w:sz="0" w:space="0" w:color="auto"/>
                    <w:bottom w:val="none" w:sz="0" w:space="0" w:color="auto"/>
                    <w:right w:val="none" w:sz="0" w:space="0" w:color="auto"/>
                  </w:divBdr>
                  <w:divsChild>
                    <w:div w:id="393895542">
                      <w:marLeft w:val="0"/>
                      <w:marRight w:val="0"/>
                      <w:marTop w:val="0"/>
                      <w:marBottom w:val="0"/>
                      <w:divBdr>
                        <w:top w:val="none" w:sz="0" w:space="0" w:color="auto"/>
                        <w:left w:val="none" w:sz="0" w:space="0" w:color="auto"/>
                        <w:bottom w:val="none" w:sz="0" w:space="0" w:color="auto"/>
                        <w:right w:val="none" w:sz="0" w:space="0" w:color="auto"/>
                      </w:divBdr>
                      <w:divsChild>
                        <w:div w:id="1046029005">
                          <w:marLeft w:val="0"/>
                          <w:marRight w:val="0"/>
                          <w:marTop w:val="0"/>
                          <w:marBottom w:val="0"/>
                          <w:divBdr>
                            <w:top w:val="none" w:sz="0" w:space="0" w:color="auto"/>
                            <w:left w:val="none" w:sz="0" w:space="0" w:color="auto"/>
                            <w:bottom w:val="none" w:sz="0" w:space="0" w:color="auto"/>
                            <w:right w:val="none" w:sz="0" w:space="0" w:color="auto"/>
                          </w:divBdr>
                          <w:divsChild>
                            <w:div w:id="5977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779794">
      <w:bodyDiv w:val="1"/>
      <w:marLeft w:val="0"/>
      <w:marRight w:val="0"/>
      <w:marTop w:val="0"/>
      <w:marBottom w:val="0"/>
      <w:divBdr>
        <w:top w:val="none" w:sz="0" w:space="0" w:color="auto"/>
        <w:left w:val="none" w:sz="0" w:space="0" w:color="auto"/>
        <w:bottom w:val="none" w:sz="0" w:space="0" w:color="auto"/>
        <w:right w:val="none" w:sz="0" w:space="0" w:color="auto"/>
      </w:divBdr>
      <w:divsChild>
        <w:div w:id="1453862675">
          <w:marLeft w:val="0"/>
          <w:marRight w:val="0"/>
          <w:marTop w:val="0"/>
          <w:marBottom w:val="0"/>
          <w:divBdr>
            <w:top w:val="none" w:sz="0" w:space="0" w:color="auto"/>
            <w:left w:val="none" w:sz="0" w:space="0" w:color="auto"/>
            <w:bottom w:val="none" w:sz="0" w:space="0" w:color="auto"/>
            <w:right w:val="none" w:sz="0" w:space="0" w:color="auto"/>
          </w:divBdr>
          <w:divsChild>
            <w:div w:id="754323629">
              <w:marLeft w:val="0"/>
              <w:marRight w:val="0"/>
              <w:marTop w:val="0"/>
              <w:marBottom w:val="0"/>
              <w:divBdr>
                <w:top w:val="none" w:sz="0" w:space="0" w:color="auto"/>
                <w:left w:val="none" w:sz="0" w:space="0" w:color="auto"/>
                <w:bottom w:val="none" w:sz="0" w:space="0" w:color="auto"/>
                <w:right w:val="none" w:sz="0" w:space="0" w:color="auto"/>
              </w:divBdr>
              <w:divsChild>
                <w:div w:id="173570545">
                  <w:marLeft w:val="0"/>
                  <w:marRight w:val="0"/>
                  <w:marTop w:val="0"/>
                  <w:marBottom w:val="0"/>
                  <w:divBdr>
                    <w:top w:val="none" w:sz="0" w:space="0" w:color="auto"/>
                    <w:left w:val="none" w:sz="0" w:space="0" w:color="auto"/>
                    <w:bottom w:val="none" w:sz="0" w:space="0" w:color="auto"/>
                    <w:right w:val="none" w:sz="0" w:space="0" w:color="auto"/>
                  </w:divBdr>
                  <w:divsChild>
                    <w:div w:id="24915841">
                      <w:marLeft w:val="0"/>
                      <w:marRight w:val="0"/>
                      <w:marTop w:val="0"/>
                      <w:marBottom w:val="0"/>
                      <w:divBdr>
                        <w:top w:val="none" w:sz="0" w:space="0" w:color="auto"/>
                        <w:left w:val="none" w:sz="0" w:space="0" w:color="auto"/>
                        <w:bottom w:val="none" w:sz="0" w:space="0" w:color="auto"/>
                        <w:right w:val="none" w:sz="0" w:space="0" w:color="auto"/>
                      </w:divBdr>
                      <w:divsChild>
                        <w:div w:id="455296448">
                          <w:marLeft w:val="0"/>
                          <w:marRight w:val="0"/>
                          <w:marTop w:val="0"/>
                          <w:marBottom w:val="0"/>
                          <w:divBdr>
                            <w:top w:val="none" w:sz="0" w:space="0" w:color="auto"/>
                            <w:left w:val="none" w:sz="0" w:space="0" w:color="auto"/>
                            <w:bottom w:val="none" w:sz="0" w:space="0" w:color="auto"/>
                            <w:right w:val="none" w:sz="0" w:space="0" w:color="auto"/>
                          </w:divBdr>
                          <w:divsChild>
                            <w:div w:id="8891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779190">
      <w:bodyDiv w:val="1"/>
      <w:marLeft w:val="0"/>
      <w:marRight w:val="0"/>
      <w:marTop w:val="0"/>
      <w:marBottom w:val="0"/>
      <w:divBdr>
        <w:top w:val="none" w:sz="0" w:space="0" w:color="auto"/>
        <w:left w:val="none" w:sz="0" w:space="0" w:color="auto"/>
        <w:bottom w:val="none" w:sz="0" w:space="0" w:color="auto"/>
        <w:right w:val="none" w:sz="0" w:space="0" w:color="auto"/>
      </w:divBdr>
      <w:divsChild>
        <w:div w:id="1273705746">
          <w:marLeft w:val="0"/>
          <w:marRight w:val="0"/>
          <w:marTop w:val="0"/>
          <w:marBottom w:val="0"/>
          <w:divBdr>
            <w:top w:val="none" w:sz="0" w:space="0" w:color="auto"/>
            <w:left w:val="none" w:sz="0" w:space="0" w:color="auto"/>
            <w:bottom w:val="none" w:sz="0" w:space="0" w:color="auto"/>
            <w:right w:val="none" w:sz="0" w:space="0" w:color="auto"/>
          </w:divBdr>
          <w:divsChild>
            <w:div w:id="1934430271">
              <w:marLeft w:val="0"/>
              <w:marRight w:val="0"/>
              <w:marTop w:val="0"/>
              <w:marBottom w:val="0"/>
              <w:divBdr>
                <w:top w:val="none" w:sz="0" w:space="0" w:color="auto"/>
                <w:left w:val="none" w:sz="0" w:space="0" w:color="auto"/>
                <w:bottom w:val="none" w:sz="0" w:space="0" w:color="auto"/>
                <w:right w:val="none" w:sz="0" w:space="0" w:color="auto"/>
              </w:divBdr>
              <w:divsChild>
                <w:div w:id="1739471529">
                  <w:marLeft w:val="0"/>
                  <w:marRight w:val="0"/>
                  <w:marTop w:val="0"/>
                  <w:marBottom w:val="0"/>
                  <w:divBdr>
                    <w:top w:val="none" w:sz="0" w:space="0" w:color="auto"/>
                    <w:left w:val="none" w:sz="0" w:space="0" w:color="auto"/>
                    <w:bottom w:val="none" w:sz="0" w:space="0" w:color="auto"/>
                    <w:right w:val="none" w:sz="0" w:space="0" w:color="auto"/>
                  </w:divBdr>
                  <w:divsChild>
                    <w:div w:id="987394682">
                      <w:marLeft w:val="0"/>
                      <w:marRight w:val="0"/>
                      <w:marTop w:val="0"/>
                      <w:marBottom w:val="0"/>
                      <w:divBdr>
                        <w:top w:val="none" w:sz="0" w:space="0" w:color="auto"/>
                        <w:left w:val="none" w:sz="0" w:space="0" w:color="auto"/>
                        <w:bottom w:val="none" w:sz="0" w:space="0" w:color="auto"/>
                        <w:right w:val="none" w:sz="0" w:space="0" w:color="auto"/>
                      </w:divBdr>
                      <w:divsChild>
                        <w:div w:id="768240899">
                          <w:marLeft w:val="0"/>
                          <w:marRight w:val="0"/>
                          <w:marTop w:val="0"/>
                          <w:marBottom w:val="0"/>
                          <w:divBdr>
                            <w:top w:val="none" w:sz="0" w:space="0" w:color="auto"/>
                            <w:left w:val="none" w:sz="0" w:space="0" w:color="auto"/>
                            <w:bottom w:val="none" w:sz="0" w:space="0" w:color="auto"/>
                            <w:right w:val="none" w:sz="0" w:space="0" w:color="auto"/>
                          </w:divBdr>
                          <w:divsChild>
                            <w:div w:id="829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litative-research.net/index.php/fqs/article/view/1124/2499" TargetMode="External"/><Relationship Id="rId3" Type="http://schemas.openxmlformats.org/officeDocument/2006/relationships/settings" Target="settings.xml"/><Relationship Id="rId7" Type="http://schemas.openxmlformats.org/officeDocument/2006/relationships/hyperlink" Target="http://repository.cmu.edu/heinzworks/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lease.org.uk/information/latest-news/251-sentencingpanel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1D811-4CD4-4B18-B27E-D6F0A6D6C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13034</Words>
  <Characters>74295</Characters>
  <Application>Microsoft Office Word</Application>
  <DocSecurity>4</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87155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Moyle</dc:creator>
  <cp:lastModifiedBy>Walker, Angie</cp:lastModifiedBy>
  <cp:revision>2</cp:revision>
  <cp:lastPrinted>2014-09-18T15:47:00Z</cp:lastPrinted>
  <dcterms:created xsi:type="dcterms:W3CDTF">2018-06-04T13:08:00Z</dcterms:created>
  <dcterms:modified xsi:type="dcterms:W3CDTF">2018-06-04T13:08:00Z</dcterms:modified>
</cp:coreProperties>
</file>