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358FB" w14:textId="77777777" w:rsidR="00C13120" w:rsidRPr="004C5547" w:rsidRDefault="00C13120" w:rsidP="00C13120">
      <w:pPr>
        <w:jc w:val="center"/>
        <w:rPr>
          <w:b/>
          <w:sz w:val="36"/>
          <w:szCs w:val="36"/>
          <w:lang w:val="en-GB"/>
        </w:rPr>
      </w:pPr>
      <w:r w:rsidRPr="004C5547">
        <w:rPr>
          <w:b/>
          <w:sz w:val="36"/>
          <w:szCs w:val="36"/>
          <w:lang w:val="en-GB"/>
        </w:rPr>
        <w:t>Combining Immunotherapy and Radiotherapy in Lung Cancer</w:t>
      </w:r>
    </w:p>
    <w:p w14:paraId="4929588B" w14:textId="77777777" w:rsidR="00C13120" w:rsidRPr="00D25EDD" w:rsidRDefault="00C13120" w:rsidP="00C13120">
      <w:pPr>
        <w:jc w:val="center"/>
        <w:rPr>
          <w:sz w:val="36"/>
          <w:szCs w:val="36"/>
          <w:lang w:val="en-GB"/>
        </w:rPr>
      </w:pPr>
    </w:p>
    <w:p w14:paraId="5236B1A6" w14:textId="77777777" w:rsidR="00C13120" w:rsidRPr="00D25EDD" w:rsidRDefault="00C13120" w:rsidP="00C13120">
      <w:pPr>
        <w:jc w:val="both"/>
        <w:rPr>
          <w:sz w:val="32"/>
          <w:szCs w:val="32"/>
          <w:lang w:val="en-GB"/>
        </w:rPr>
      </w:pPr>
    </w:p>
    <w:p w14:paraId="174A0F63" w14:textId="77777777" w:rsidR="00C13120" w:rsidRPr="00D25EDD" w:rsidRDefault="00C13120" w:rsidP="00C13120">
      <w:pPr>
        <w:jc w:val="both"/>
        <w:rPr>
          <w:sz w:val="28"/>
          <w:szCs w:val="28"/>
          <w:lang w:val="en-GB"/>
        </w:rPr>
      </w:pPr>
      <w:r w:rsidRPr="00D25EDD">
        <w:rPr>
          <w:sz w:val="28"/>
          <w:szCs w:val="28"/>
          <w:lang w:val="en-GB"/>
        </w:rPr>
        <w:t>Neeraj Bhalla</w:t>
      </w:r>
      <w:r w:rsidRPr="00D25EDD">
        <w:rPr>
          <w:sz w:val="28"/>
          <w:szCs w:val="28"/>
          <w:vertAlign w:val="superscript"/>
          <w:lang w:val="en-GB"/>
        </w:rPr>
        <w:t>1</w:t>
      </w:r>
      <w:r w:rsidRPr="00D25EDD">
        <w:rPr>
          <w:sz w:val="28"/>
          <w:szCs w:val="28"/>
          <w:lang w:val="en-GB"/>
        </w:rPr>
        <w:t>, Rachel Brooker</w:t>
      </w:r>
      <w:r w:rsidRPr="00D25EDD">
        <w:rPr>
          <w:sz w:val="28"/>
          <w:szCs w:val="28"/>
          <w:vertAlign w:val="superscript"/>
          <w:lang w:val="en-GB"/>
        </w:rPr>
        <w:t>1</w:t>
      </w:r>
      <w:r w:rsidRPr="00D25EDD">
        <w:rPr>
          <w:sz w:val="28"/>
          <w:szCs w:val="28"/>
          <w:lang w:val="en-GB"/>
        </w:rPr>
        <w:t>, Michael Brada</w:t>
      </w:r>
      <w:r w:rsidRPr="00D25EDD">
        <w:rPr>
          <w:sz w:val="28"/>
          <w:szCs w:val="28"/>
          <w:vertAlign w:val="superscript"/>
          <w:lang w:val="en-GB"/>
        </w:rPr>
        <w:t>1,2</w:t>
      </w:r>
      <w:r w:rsidRPr="00D25EDD">
        <w:rPr>
          <w:sz w:val="28"/>
          <w:szCs w:val="28"/>
          <w:lang w:val="en-GB"/>
        </w:rPr>
        <w:t>.</w:t>
      </w:r>
    </w:p>
    <w:p w14:paraId="0F3D19E4" w14:textId="77777777" w:rsidR="00C13120" w:rsidRPr="00D25EDD" w:rsidRDefault="00C13120" w:rsidP="00C13120">
      <w:pPr>
        <w:jc w:val="both"/>
        <w:rPr>
          <w:sz w:val="28"/>
          <w:szCs w:val="28"/>
          <w:lang w:val="en-GB"/>
        </w:rPr>
      </w:pPr>
    </w:p>
    <w:p w14:paraId="3616F9E6" w14:textId="77777777" w:rsidR="00C13120" w:rsidRPr="00D25EDD" w:rsidRDefault="00C13120" w:rsidP="00C13120">
      <w:pPr>
        <w:jc w:val="both"/>
        <w:rPr>
          <w:sz w:val="28"/>
          <w:szCs w:val="28"/>
          <w:lang w:val="en-GB"/>
        </w:rPr>
      </w:pPr>
      <w:r w:rsidRPr="00D25EDD">
        <w:rPr>
          <w:sz w:val="28"/>
          <w:szCs w:val="28"/>
          <w:vertAlign w:val="superscript"/>
          <w:lang w:val="en-GB"/>
        </w:rPr>
        <w:t>1</w:t>
      </w:r>
      <w:r w:rsidRPr="00D25EDD">
        <w:rPr>
          <w:sz w:val="28"/>
          <w:szCs w:val="28"/>
          <w:lang w:val="en-GB"/>
        </w:rPr>
        <w:t>Clatterbridge Cancer Centre NHS Foundation Trust, Bebington, Wirral, Merseyside, CH63 4JY, UK.</w:t>
      </w:r>
    </w:p>
    <w:p w14:paraId="2A7DBDA1" w14:textId="77777777" w:rsidR="00C13120" w:rsidRPr="00D25EDD" w:rsidRDefault="00C13120" w:rsidP="00C13120">
      <w:pPr>
        <w:jc w:val="both"/>
        <w:rPr>
          <w:sz w:val="28"/>
          <w:szCs w:val="28"/>
          <w:lang w:val="en-GB"/>
        </w:rPr>
      </w:pPr>
    </w:p>
    <w:p w14:paraId="34E0917F" w14:textId="77777777" w:rsidR="00C13120" w:rsidRPr="00D25EDD" w:rsidRDefault="00C13120" w:rsidP="00C13120">
      <w:pPr>
        <w:jc w:val="both"/>
        <w:rPr>
          <w:sz w:val="28"/>
          <w:szCs w:val="28"/>
          <w:lang w:val="en-GB"/>
        </w:rPr>
      </w:pPr>
      <w:r w:rsidRPr="00D25EDD">
        <w:rPr>
          <w:sz w:val="28"/>
          <w:szCs w:val="28"/>
          <w:vertAlign w:val="superscript"/>
          <w:lang w:val="en-GB"/>
        </w:rPr>
        <w:t>2</w:t>
      </w:r>
      <w:r w:rsidRPr="00D25EDD">
        <w:rPr>
          <w:sz w:val="28"/>
          <w:szCs w:val="28"/>
          <w:lang w:val="en-GB"/>
        </w:rPr>
        <w:t>University of Liverpool, Department of Molecular and Clinical Cancer Medicine, Sherrington Building, Liverpool, L69 3BX, UK.</w:t>
      </w:r>
    </w:p>
    <w:p w14:paraId="263A7DF8" w14:textId="77777777" w:rsidR="00C13120" w:rsidRPr="00D25EDD" w:rsidRDefault="00C13120" w:rsidP="00C13120">
      <w:pPr>
        <w:jc w:val="both"/>
        <w:rPr>
          <w:sz w:val="28"/>
          <w:szCs w:val="28"/>
          <w:lang w:val="en-GB"/>
        </w:rPr>
      </w:pPr>
    </w:p>
    <w:p w14:paraId="2CFF5BDA" w14:textId="77777777" w:rsidR="00C13120" w:rsidRPr="00D25EDD" w:rsidRDefault="00C13120" w:rsidP="00C13120">
      <w:pPr>
        <w:jc w:val="both"/>
        <w:rPr>
          <w:sz w:val="28"/>
          <w:szCs w:val="28"/>
          <w:lang w:val="en-GB"/>
        </w:rPr>
      </w:pPr>
    </w:p>
    <w:p w14:paraId="5B737BFB" w14:textId="77777777" w:rsidR="00C13120" w:rsidRPr="00D25EDD" w:rsidRDefault="00C13120" w:rsidP="00C13120">
      <w:pPr>
        <w:jc w:val="both"/>
        <w:rPr>
          <w:sz w:val="28"/>
          <w:szCs w:val="28"/>
          <w:lang w:val="en-GB"/>
        </w:rPr>
      </w:pPr>
    </w:p>
    <w:p w14:paraId="78683874" w14:textId="77777777" w:rsidR="00C13120" w:rsidRPr="00D25EDD" w:rsidRDefault="00C13120" w:rsidP="00C13120">
      <w:pPr>
        <w:jc w:val="both"/>
        <w:rPr>
          <w:sz w:val="28"/>
          <w:szCs w:val="28"/>
          <w:lang w:val="en-GB"/>
        </w:rPr>
      </w:pPr>
      <w:r w:rsidRPr="00D25EDD">
        <w:rPr>
          <w:sz w:val="28"/>
          <w:szCs w:val="28"/>
          <w:lang w:val="en-GB"/>
        </w:rPr>
        <w:t>Author for correspondence:</w:t>
      </w:r>
    </w:p>
    <w:p w14:paraId="514AA609" w14:textId="77777777" w:rsidR="00C13120" w:rsidRPr="00D25EDD" w:rsidRDefault="00C13120" w:rsidP="00C13120">
      <w:pPr>
        <w:jc w:val="both"/>
        <w:rPr>
          <w:sz w:val="28"/>
          <w:szCs w:val="28"/>
          <w:lang w:val="en-GB"/>
        </w:rPr>
      </w:pPr>
    </w:p>
    <w:p w14:paraId="06F6B85F" w14:textId="4E9AA5A9" w:rsidR="00C13120" w:rsidRPr="00D25EDD" w:rsidRDefault="00CC5B55" w:rsidP="00C13120">
      <w:pPr>
        <w:jc w:val="both"/>
        <w:rPr>
          <w:sz w:val="28"/>
          <w:szCs w:val="28"/>
          <w:lang w:val="en-GB"/>
        </w:rPr>
      </w:pPr>
      <w:r w:rsidRPr="00D25EDD">
        <w:rPr>
          <w:sz w:val="28"/>
          <w:szCs w:val="28"/>
          <w:lang w:val="en-GB"/>
        </w:rPr>
        <w:t>Dr Neeraj Bhalla</w:t>
      </w:r>
    </w:p>
    <w:p w14:paraId="62FA9076" w14:textId="1A29F0A8" w:rsidR="00C13120" w:rsidRPr="00D25EDD" w:rsidRDefault="00C13120" w:rsidP="00C13120">
      <w:pPr>
        <w:jc w:val="both"/>
        <w:rPr>
          <w:sz w:val="28"/>
          <w:szCs w:val="28"/>
          <w:lang w:val="en-GB"/>
        </w:rPr>
      </w:pPr>
      <w:r w:rsidRPr="00D25EDD">
        <w:rPr>
          <w:sz w:val="28"/>
          <w:szCs w:val="28"/>
          <w:lang w:val="en-GB"/>
        </w:rPr>
        <w:t>Clatterbridge Cancer Centre NHS Foundation Trust</w:t>
      </w:r>
    </w:p>
    <w:p w14:paraId="4184F2A2" w14:textId="77777777" w:rsidR="00C13120" w:rsidRPr="00D25EDD" w:rsidRDefault="00C13120" w:rsidP="00C13120">
      <w:pPr>
        <w:jc w:val="both"/>
        <w:rPr>
          <w:sz w:val="28"/>
          <w:szCs w:val="28"/>
          <w:lang w:val="en-GB"/>
        </w:rPr>
      </w:pPr>
      <w:r w:rsidRPr="00D25EDD">
        <w:rPr>
          <w:sz w:val="28"/>
          <w:szCs w:val="28"/>
          <w:lang w:val="en-GB"/>
        </w:rPr>
        <w:t>Bebington, Wirral, CH63 4JY, UK</w:t>
      </w:r>
    </w:p>
    <w:p w14:paraId="245CFCAE" w14:textId="77777777" w:rsidR="00C13120" w:rsidRPr="00D25EDD" w:rsidRDefault="00C13120" w:rsidP="00C13120">
      <w:pPr>
        <w:jc w:val="both"/>
        <w:rPr>
          <w:sz w:val="28"/>
          <w:szCs w:val="28"/>
          <w:lang w:val="en-GB"/>
        </w:rPr>
      </w:pPr>
    </w:p>
    <w:p w14:paraId="2EB9EE47" w14:textId="295CB019" w:rsidR="00C13120" w:rsidRPr="00D25EDD" w:rsidRDefault="00204BFF" w:rsidP="00C13120">
      <w:pPr>
        <w:jc w:val="both"/>
        <w:rPr>
          <w:sz w:val="28"/>
          <w:szCs w:val="28"/>
          <w:lang w:val="en-GB"/>
        </w:rPr>
      </w:pPr>
      <w:r>
        <w:rPr>
          <w:sz w:val="28"/>
          <w:szCs w:val="28"/>
          <w:lang w:val="en-GB"/>
        </w:rPr>
        <w:t>E</w:t>
      </w:r>
      <w:r w:rsidR="00CC5B55" w:rsidRPr="00D25EDD">
        <w:rPr>
          <w:sz w:val="28"/>
          <w:szCs w:val="28"/>
          <w:lang w:val="en-GB"/>
        </w:rPr>
        <w:t>mail: neerajbhalla@nhs.net</w:t>
      </w:r>
    </w:p>
    <w:p w14:paraId="2DF6D74F" w14:textId="77777777" w:rsidR="00C13120" w:rsidRPr="00D25EDD" w:rsidRDefault="00C13120" w:rsidP="00C13120">
      <w:pPr>
        <w:jc w:val="both"/>
        <w:rPr>
          <w:sz w:val="28"/>
          <w:szCs w:val="28"/>
          <w:lang w:val="en-GB"/>
        </w:rPr>
      </w:pPr>
    </w:p>
    <w:p w14:paraId="71AED068" w14:textId="77777777" w:rsidR="00C13120" w:rsidRPr="00D25EDD" w:rsidRDefault="00C13120" w:rsidP="00C13120">
      <w:pPr>
        <w:jc w:val="both"/>
        <w:rPr>
          <w:sz w:val="28"/>
          <w:szCs w:val="28"/>
          <w:lang w:val="en-GB"/>
        </w:rPr>
      </w:pPr>
    </w:p>
    <w:p w14:paraId="5A7E1666" w14:textId="77777777" w:rsidR="00C13120" w:rsidRPr="00D25EDD" w:rsidRDefault="00C13120" w:rsidP="00C13120">
      <w:pPr>
        <w:jc w:val="both"/>
        <w:rPr>
          <w:sz w:val="28"/>
          <w:szCs w:val="28"/>
          <w:lang w:val="en-GB"/>
        </w:rPr>
      </w:pPr>
      <w:r w:rsidRPr="00D25EDD">
        <w:rPr>
          <w:sz w:val="28"/>
          <w:szCs w:val="28"/>
          <w:lang w:val="en-GB"/>
        </w:rPr>
        <w:t>Key words:</w:t>
      </w:r>
    </w:p>
    <w:p w14:paraId="322E2132" w14:textId="77777777" w:rsidR="00C13120" w:rsidRPr="00D25EDD" w:rsidRDefault="00C13120" w:rsidP="00C13120">
      <w:pPr>
        <w:jc w:val="both"/>
        <w:rPr>
          <w:sz w:val="28"/>
          <w:szCs w:val="28"/>
          <w:lang w:val="en-GB"/>
        </w:rPr>
      </w:pPr>
      <w:r w:rsidRPr="00D25EDD">
        <w:rPr>
          <w:sz w:val="28"/>
          <w:szCs w:val="28"/>
          <w:lang w:val="en-GB"/>
        </w:rPr>
        <w:t>Ionizing radiation, immunotherapy, non-small-cell lung cancer</w:t>
      </w:r>
    </w:p>
    <w:p w14:paraId="2EBC4259" w14:textId="77777777" w:rsidR="00C13120" w:rsidRPr="00D25EDD" w:rsidRDefault="00C13120" w:rsidP="00C13120">
      <w:pPr>
        <w:jc w:val="both"/>
        <w:rPr>
          <w:sz w:val="28"/>
          <w:szCs w:val="28"/>
          <w:lang w:val="en-GB"/>
        </w:rPr>
      </w:pPr>
    </w:p>
    <w:p w14:paraId="074A193E" w14:textId="77777777" w:rsidR="00C13120" w:rsidRPr="00D25EDD" w:rsidRDefault="00C13120" w:rsidP="00C13120">
      <w:pPr>
        <w:jc w:val="both"/>
        <w:rPr>
          <w:sz w:val="28"/>
          <w:szCs w:val="28"/>
          <w:lang w:val="en-GB"/>
        </w:rPr>
      </w:pPr>
    </w:p>
    <w:p w14:paraId="40B708E2" w14:textId="77777777" w:rsidR="00C13120" w:rsidRPr="00D25EDD" w:rsidRDefault="00C13120" w:rsidP="00C13120">
      <w:pPr>
        <w:jc w:val="both"/>
        <w:rPr>
          <w:sz w:val="28"/>
          <w:szCs w:val="28"/>
          <w:lang w:val="en-GB"/>
        </w:rPr>
      </w:pPr>
    </w:p>
    <w:p w14:paraId="48DCAA21" w14:textId="77777777" w:rsidR="00C13120" w:rsidRPr="00D25EDD" w:rsidRDefault="00C13120" w:rsidP="00C13120">
      <w:pPr>
        <w:jc w:val="both"/>
        <w:rPr>
          <w:sz w:val="28"/>
          <w:szCs w:val="28"/>
          <w:lang w:val="en-GB"/>
        </w:rPr>
      </w:pPr>
    </w:p>
    <w:p w14:paraId="5477A0A2" w14:textId="77777777" w:rsidR="00C13120" w:rsidRPr="00D25EDD" w:rsidRDefault="00C13120" w:rsidP="00C13120">
      <w:pPr>
        <w:jc w:val="both"/>
        <w:rPr>
          <w:sz w:val="28"/>
          <w:szCs w:val="28"/>
          <w:lang w:val="en-GB"/>
        </w:rPr>
      </w:pPr>
    </w:p>
    <w:p w14:paraId="0C5A4F3B" w14:textId="77777777" w:rsidR="00C13120" w:rsidRPr="00D25EDD" w:rsidRDefault="00C13120" w:rsidP="00C13120">
      <w:pPr>
        <w:jc w:val="both"/>
        <w:rPr>
          <w:b/>
          <w:sz w:val="28"/>
          <w:szCs w:val="28"/>
          <w:lang w:val="en-GB"/>
        </w:rPr>
      </w:pPr>
    </w:p>
    <w:p w14:paraId="7F9E3EE1" w14:textId="77777777" w:rsidR="00C13120" w:rsidRPr="00D25EDD" w:rsidRDefault="00C13120" w:rsidP="00C13120">
      <w:pPr>
        <w:jc w:val="both"/>
        <w:rPr>
          <w:b/>
          <w:sz w:val="28"/>
          <w:szCs w:val="28"/>
          <w:lang w:val="en-GB"/>
        </w:rPr>
      </w:pPr>
    </w:p>
    <w:p w14:paraId="74DF43A2" w14:textId="77777777" w:rsidR="00C13120" w:rsidRPr="00D25EDD" w:rsidRDefault="00C13120" w:rsidP="00C13120">
      <w:pPr>
        <w:jc w:val="both"/>
        <w:rPr>
          <w:b/>
          <w:sz w:val="28"/>
          <w:szCs w:val="28"/>
          <w:lang w:val="en-GB"/>
        </w:rPr>
      </w:pPr>
    </w:p>
    <w:p w14:paraId="34328E78" w14:textId="77777777" w:rsidR="00C13120" w:rsidRPr="00D25EDD" w:rsidRDefault="00C13120" w:rsidP="00C13120">
      <w:pPr>
        <w:jc w:val="both"/>
        <w:rPr>
          <w:b/>
          <w:sz w:val="28"/>
          <w:szCs w:val="28"/>
          <w:lang w:val="en-GB"/>
        </w:rPr>
      </w:pPr>
    </w:p>
    <w:p w14:paraId="12906BBC" w14:textId="77777777" w:rsidR="00C13120" w:rsidRPr="00D25EDD" w:rsidRDefault="00C13120" w:rsidP="00C13120">
      <w:pPr>
        <w:jc w:val="both"/>
        <w:rPr>
          <w:b/>
          <w:sz w:val="28"/>
          <w:szCs w:val="28"/>
          <w:lang w:val="en-GB"/>
        </w:rPr>
      </w:pPr>
    </w:p>
    <w:p w14:paraId="4981D27A" w14:textId="77777777" w:rsidR="00C13120" w:rsidRPr="00D25EDD" w:rsidRDefault="00C13120" w:rsidP="00C13120">
      <w:pPr>
        <w:jc w:val="both"/>
        <w:rPr>
          <w:b/>
          <w:sz w:val="28"/>
          <w:szCs w:val="28"/>
          <w:lang w:val="en-GB"/>
        </w:rPr>
      </w:pPr>
    </w:p>
    <w:p w14:paraId="14748198" w14:textId="77777777" w:rsidR="00C13120" w:rsidRPr="00D25EDD" w:rsidRDefault="00C13120" w:rsidP="00C13120">
      <w:pPr>
        <w:jc w:val="both"/>
        <w:rPr>
          <w:b/>
          <w:sz w:val="28"/>
          <w:szCs w:val="28"/>
          <w:lang w:val="en-GB"/>
        </w:rPr>
      </w:pPr>
    </w:p>
    <w:p w14:paraId="341AD974" w14:textId="77777777" w:rsidR="00B7703D" w:rsidRPr="00D25EDD" w:rsidRDefault="00B7703D">
      <w:pPr>
        <w:rPr>
          <w:b/>
          <w:sz w:val="28"/>
          <w:szCs w:val="28"/>
          <w:lang w:val="en-GB"/>
        </w:rPr>
      </w:pPr>
      <w:r w:rsidRPr="00D25EDD">
        <w:rPr>
          <w:b/>
          <w:sz w:val="28"/>
          <w:szCs w:val="28"/>
          <w:lang w:val="en-GB"/>
        </w:rPr>
        <w:br w:type="page"/>
      </w:r>
    </w:p>
    <w:p w14:paraId="549C4D94" w14:textId="29D038AC" w:rsidR="00C13120" w:rsidRPr="00D25EDD" w:rsidRDefault="00C13120" w:rsidP="00AA22B2">
      <w:pPr>
        <w:spacing w:line="480" w:lineRule="auto"/>
        <w:jc w:val="both"/>
        <w:rPr>
          <w:b/>
          <w:sz w:val="28"/>
          <w:szCs w:val="28"/>
          <w:lang w:val="en-GB"/>
        </w:rPr>
      </w:pPr>
      <w:r w:rsidRPr="00D25EDD">
        <w:rPr>
          <w:b/>
          <w:sz w:val="28"/>
          <w:szCs w:val="28"/>
          <w:lang w:val="en-GB"/>
        </w:rPr>
        <w:lastRenderedPageBreak/>
        <w:t>Abstract</w:t>
      </w:r>
    </w:p>
    <w:p w14:paraId="0B590ACC" w14:textId="77777777" w:rsidR="00C13120" w:rsidRPr="00D25EDD" w:rsidRDefault="00C13120" w:rsidP="00AA22B2">
      <w:pPr>
        <w:spacing w:line="480" w:lineRule="auto"/>
        <w:jc w:val="both"/>
        <w:rPr>
          <w:b/>
          <w:sz w:val="28"/>
          <w:szCs w:val="28"/>
          <w:lang w:val="en-GB"/>
        </w:rPr>
      </w:pPr>
    </w:p>
    <w:p w14:paraId="71FFFA64" w14:textId="2E5E79AA" w:rsidR="00C13120" w:rsidRPr="004C5547" w:rsidRDefault="00C13120" w:rsidP="00AA22B2">
      <w:pPr>
        <w:spacing w:line="480" w:lineRule="auto"/>
        <w:jc w:val="both"/>
        <w:rPr>
          <w:sz w:val="28"/>
          <w:szCs w:val="28"/>
          <w:lang w:val="en-GB"/>
        </w:rPr>
      </w:pPr>
      <w:r w:rsidRPr="00D25EDD">
        <w:rPr>
          <w:sz w:val="28"/>
          <w:szCs w:val="28"/>
          <w:lang w:val="en-GB"/>
        </w:rPr>
        <w:t xml:space="preserve">Immunotherapy has </w:t>
      </w:r>
      <w:r w:rsidR="004C5547" w:rsidRPr="00D25EDD">
        <w:rPr>
          <w:sz w:val="28"/>
          <w:szCs w:val="28"/>
          <w:lang w:val="en-GB"/>
        </w:rPr>
        <w:t>become</w:t>
      </w:r>
      <w:r w:rsidRPr="00D25EDD">
        <w:rPr>
          <w:sz w:val="28"/>
          <w:szCs w:val="28"/>
          <w:lang w:val="en-GB"/>
        </w:rPr>
        <w:t xml:space="preserve"> standard of care in advanced non-small-cell lung cancer (NSCLC) in a </w:t>
      </w:r>
      <w:r w:rsidR="004C5547" w:rsidRPr="00D25EDD">
        <w:rPr>
          <w:sz w:val="28"/>
          <w:szCs w:val="28"/>
          <w:lang w:val="en-GB"/>
        </w:rPr>
        <w:t>number</w:t>
      </w:r>
      <w:r w:rsidRPr="00D25EDD">
        <w:rPr>
          <w:sz w:val="28"/>
          <w:szCs w:val="28"/>
          <w:lang w:val="en-GB"/>
        </w:rPr>
        <w:t xml:space="preserve"> of settings. </w:t>
      </w:r>
      <w:r w:rsidRPr="004C5547">
        <w:rPr>
          <w:sz w:val="28"/>
          <w:szCs w:val="28"/>
          <w:lang w:val="en-GB"/>
        </w:rPr>
        <w:t>Radiotherapy remains an important and potentia</w:t>
      </w:r>
      <w:r w:rsidRPr="003D0E89">
        <w:rPr>
          <w:sz w:val="28"/>
          <w:szCs w:val="28"/>
          <w:lang w:val="en-GB"/>
        </w:rPr>
        <w:t xml:space="preserve">lly curative treatment for localized and locally advanced NSCLC not amenable to surgery. </w:t>
      </w:r>
      <w:r w:rsidR="00204BFF">
        <w:rPr>
          <w:sz w:val="28"/>
          <w:szCs w:val="28"/>
          <w:lang w:val="en-GB"/>
        </w:rPr>
        <w:t>While the principal cytotoxic</w:t>
      </w:r>
      <w:r w:rsidR="004C5547" w:rsidRPr="004C5547">
        <w:rPr>
          <w:sz w:val="28"/>
          <w:szCs w:val="28"/>
          <w:lang w:val="en-GB"/>
        </w:rPr>
        <w:t xml:space="preserve"> effect </w:t>
      </w:r>
      <w:r w:rsidR="00204BFF">
        <w:rPr>
          <w:sz w:val="28"/>
          <w:szCs w:val="28"/>
          <w:lang w:val="en-GB"/>
        </w:rPr>
        <w:t xml:space="preserve">of </w:t>
      </w:r>
      <w:r w:rsidR="004C5547" w:rsidRPr="004C5547">
        <w:rPr>
          <w:sz w:val="28"/>
          <w:szCs w:val="28"/>
          <w:lang w:val="en-GB"/>
        </w:rPr>
        <w:t>i</w:t>
      </w:r>
      <w:r w:rsidRPr="004C5547">
        <w:rPr>
          <w:sz w:val="28"/>
          <w:szCs w:val="28"/>
          <w:lang w:val="en-GB"/>
        </w:rPr>
        <w:t xml:space="preserve">onizing radiation is </w:t>
      </w:r>
      <w:r w:rsidR="004C5547" w:rsidRPr="004C5547">
        <w:rPr>
          <w:sz w:val="28"/>
          <w:szCs w:val="28"/>
          <w:lang w:val="en-GB"/>
        </w:rPr>
        <w:t>via</w:t>
      </w:r>
      <w:r w:rsidRPr="004C5547">
        <w:rPr>
          <w:sz w:val="28"/>
          <w:szCs w:val="28"/>
          <w:lang w:val="en-GB"/>
        </w:rPr>
        <w:t xml:space="preserve"> DNA</w:t>
      </w:r>
      <w:r w:rsidR="004C5547" w:rsidRPr="004C5547">
        <w:rPr>
          <w:sz w:val="28"/>
          <w:szCs w:val="28"/>
          <w:lang w:val="en-GB"/>
        </w:rPr>
        <w:t xml:space="preserve"> damage, the effect on</w:t>
      </w:r>
      <w:r w:rsidRPr="004C5547">
        <w:rPr>
          <w:sz w:val="28"/>
          <w:szCs w:val="28"/>
          <w:lang w:val="en-GB"/>
        </w:rPr>
        <w:t xml:space="preserve"> </w:t>
      </w:r>
      <w:r w:rsidR="004C5547">
        <w:rPr>
          <w:sz w:val="28"/>
          <w:szCs w:val="28"/>
          <w:lang w:val="en-GB"/>
        </w:rPr>
        <w:t>tumour microenvironment,</w:t>
      </w:r>
      <w:r w:rsidRPr="004C5547">
        <w:rPr>
          <w:sz w:val="28"/>
          <w:szCs w:val="28"/>
          <w:lang w:val="en-GB"/>
        </w:rPr>
        <w:t xml:space="preserve"> promoting dendritic cell presentation of tumour-de</w:t>
      </w:r>
      <w:r w:rsidR="00AE5545">
        <w:rPr>
          <w:sz w:val="28"/>
          <w:szCs w:val="28"/>
          <w:lang w:val="en-GB"/>
        </w:rPr>
        <w:t>rived antigens to T cells</w:t>
      </w:r>
      <w:r w:rsidRPr="004C5547">
        <w:rPr>
          <w:sz w:val="28"/>
          <w:szCs w:val="28"/>
          <w:lang w:val="en-GB"/>
        </w:rPr>
        <w:t xml:space="preserve"> stimulating the host adaptive immune system to mount an immune response against tumours cells</w:t>
      </w:r>
      <w:r w:rsidR="00204BFF">
        <w:rPr>
          <w:sz w:val="28"/>
          <w:szCs w:val="28"/>
          <w:lang w:val="en-GB"/>
        </w:rPr>
        <w:t>,</w:t>
      </w:r>
      <w:r w:rsidR="004C5547">
        <w:rPr>
          <w:sz w:val="28"/>
          <w:szCs w:val="28"/>
          <w:lang w:val="en-GB"/>
        </w:rPr>
        <w:t xml:space="preserve"> has become of particular interest when combining immunomodulating agents with radiation</w:t>
      </w:r>
      <w:r w:rsidRPr="004C5547">
        <w:rPr>
          <w:sz w:val="28"/>
          <w:szCs w:val="28"/>
          <w:lang w:val="en-GB"/>
        </w:rPr>
        <w:t xml:space="preserve">. The ‘abscopal effect’ </w:t>
      </w:r>
      <w:r w:rsidR="004C5547">
        <w:rPr>
          <w:sz w:val="28"/>
          <w:szCs w:val="28"/>
          <w:lang w:val="en-GB"/>
        </w:rPr>
        <w:t>of radiation where</w:t>
      </w:r>
      <w:r w:rsidRPr="004C5547">
        <w:rPr>
          <w:sz w:val="28"/>
          <w:szCs w:val="28"/>
          <w:lang w:val="en-GB"/>
        </w:rPr>
        <w:t xml:space="preserve"> non-irradiated metastatic lesions </w:t>
      </w:r>
      <w:r w:rsidR="004C5547">
        <w:rPr>
          <w:sz w:val="28"/>
          <w:szCs w:val="28"/>
          <w:lang w:val="en-GB"/>
        </w:rPr>
        <w:t>may respond</w:t>
      </w:r>
      <w:r w:rsidRPr="004C5547">
        <w:rPr>
          <w:sz w:val="28"/>
          <w:szCs w:val="28"/>
          <w:lang w:val="en-GB"/>
        </w:rPr>
        <w:t xml:space="preserve"> to radiation </w:t>
      </w:r>
      <w:r w:rsidR="004C5547">
        <w:rPr>
          <w:sz w:val="28"/>
          <w:szCs w:val="28"/>
          <w:lang w:val="en-GB"/>
        </w:rPr>
        <w:t>may be</w:t>
      </w:r>
      <w:r w:rsidRPr="004C5547">
        <w:rPr>
          <w:sz w:val="28"/>
          <w:szCs w:val="28"/>
          <w:lang w:val="en-GB"/>
        </w:rPr>
        <w:t xml:space="preserve"> immune-mediated, </w:t>
      </w:r>
      <w:r w:rsidR="004C5547">
        <w:rPr>
          <w:sz w:val="28"/>
          <w:szCs w:val="28"/>
          <w:lang w:val="en-GB"/>
        </w:rPr>
        <w:t>via radiation primed anti-tumour T cells</w:t>
      </w:r>
      <w:r w:rsidRPr="004C5547">
        <w:rPr>
          <w:sz w:val="28"/>
          <w:szCs w:val="28"/>
          <w:lang w:val="en-GB"/>
        </w:rPr>
        <w:t xml:space="preserve">. </w:t>
      </w:r>
    </w:p>
    <w:p w14:paraId="0435B6B5" w14:textId="3D7D7781" w:rsidR="00C13120" w:rsidRPr="007A1455" w:rsidRDefault="007A1455" w:rsidP="00AA22B2">
      <w:pPr>
        <w:spacing w:line="480" w:lineRule="auto"/>
        <w:jc w:val="both"/>
        <w:rPr>
          <w:sz w:val="28"/>
          <w:szCs w:val="28"/>
          <w:lang w:val="en-GB"/>
        </w:rPr>
      </w:pPr>
      <w:r>
        <w:rPr>
          <w:sz w:val="28"/>
          <w:szCs w:val="28"/>
          <w:lang w:val="en-GB"/>
        </w:rPr>
        <w:t>I</w:t>
      </w:r>
      <w:r w:rsidR="00C13120" w:rsidRPr="007A1455">
        <w:rPr>
          <w:sz w:val="28"/>
          <w:szCs w:val="28"/>
          <w:lang w:val="en-GB"/>
        </w:rPr>
        <w:t>mmune priming by r</w:t>
      </w:r>
      <w:r w:rsidRPr="007A1455">
        <w:rPr>
          <w:sz w:val="28"/>
          <w:szCs w:val="28"/>
          <w:lang w:val="en-GB"/>
        </w:rPr>
        <w:t xml:space="preserve">adiation </w:t>
      </w:r>
      <w:r>
        <w:rPr>
          <w:sz w:val="28"/>
          <w:szCs w:val="28"/>
          <w:lang w:val="en-GB"/>
        </w:rPr>
        <w:t>offers the potential for increasing the efficacy</w:t>
      </w:r>
      <w:r w:rsidR="00C13120" w:rsidRPr="007A1455">
        <w:rPr>
          <w:sz w:val="28"/>
          <w:szCs w:val="28"/>
          <w:lang w:val="en-GB"/>
        </w:rPr>
        <w:t xml:space="preserve"> </w:t>
      </w:r>
      <w:r>
        <w:rPr>
          <w:sz w:val="28"/>
          <w:szCs w:val="28"/>
          <w:lang w:val="en-GB"/>
        </w:rPr>
        <w:t>of immunotherapy</w:t>
      </w:r>
      <w:r w:rsidR="00C13120" w:rsidRPr="007A1455">
        <w:rPr>
          <w:sz w:val="28"/>
          <w:szCs w:val="28"/>
          <w:lang w:val="en-GB"/>
        </w:rPr>
        <w:t xml:space="preserve"> </w:t>
      </w:r>
      <w:r>
        <w:rPr>
          <w:sz w:val="28"/>
          <w:szCs w:val="28"/>
          <w:lang w:val="en-GB"/>
        </w:rPr>
        <w:t xml:space="preserve">and this is subject to </w:t>
      </w:r>
      <w:r w:rsidR="00131F16">
        <w:rPr>
          <w:sz w:val="28"/>
          <w:szCs w:val="28"/>
          <w:lang w:val="en-GB"/>
        </w:rPr>
        <w:t>on-going</w:t>
      </w:r>
      <w:r w:rsidR="00C13120" w:rsidRPr="007A1455">
        <w:rPr>
          <w:sz w:val="28"/>
          <w:szCs w:val="28"/>
          <w:lang w:val="en-GB"/>
        </w:rPr>
        <w:t xml:space="preserve"> </w:t>
      </w:r>
      <w:r>
        <w:rPr>
          <w:sz w:val="28"/>
          <w:szCs w:val="28"/>
          <w:lang w:val="en-GB"/>
        </w:rPr>
        <w:t xml:space="preserve">clinical </w:t>
      </w:r>
      <w:r w:rsidR="00C13120" w:rsidRPr="007A1455">
        <w:rPr>
          <w:sz w:val="28"/>
          <w:szCs w:val="28"/>
          <w:lang w:val="en-GB"/>
        </w:rPr>
        <w:t xml:space="preserve">trials </w:t>
      </w:r>
      <w:r>
        <w:rPr>
          <w:sz w:val="28"/>
          <w:szCs w:val="28"/>
          <w:lang w:val="en-GB"/>
        </w:rPr>
        <w:t>underpinned by</w:t>
      </w:r>
      <w:r w:rsidR="00C13120" w:rsidRPr="007A1455">
        <w:rPr>
          <w:sz w:val="28"/>
          <w:szCs w:val="28"/>
          <w:lang w:val="en-GB"/>
        </w:rPr>
        <w:t xml:space="preserve"> immunological </w:t>
      </w:r>
      <w:r>
        <w:rPr>
          <w:sz w:val="28"/>
          <w:szCs w:val="28"/>
          <w:lang w:val="en-GB"/>
        </w:rPr>
        <w:t>bio</w:t>
      </w:r>
      <w:r w:rsidR="00C13120" w:rsidRPr="007A1455">
        <w:rPr>
          <w:sz w:val="28"/>
          <w:szCs w:val="28"/>
          <w:lang w:val="en-GB"/>
        </w:rPr>
        <w:t xml:space="preserve">assays. </w:t>
      </w:r>
      <w:r>
        <w:rPr>
          <w:sz w:val="28"/>
          <w:szCs w:val="28"/>
          <w:lang w:val="en-GB"/>
        </w:rPr>
        <w:t xml:space="preserve">Increasing understanding of the interaction </w:t>
      </w:r>
      <w:r w:rsidR="00C13120" w:rsidRPr="007A1455">
        <w:rPr>
          <w:sz w:val="28"/>
          <w:szCs w:val="28"/>
          <w:lang w:val="en-GB"/>
        </w:rPr>
        <w:t xml:space="preserve">between tumour, radiation and immune cells </w:t>
      </w:r>
      <w:r w:rsidR="00D25EDD">
        <w:rPr>
          <w:sz w:val="28"/>
          <w:szCs w:val="28"/>
          <w:lang w:val="en-GB"/>
        </w:rPr>
        <w:t>at a molecular level provides a further opportunity for intervention to enhance the potential</w:t>
      </w:r>
      <w:r w:rsidR="00C13120" w:rsidRPr="007A1455">
        <w:rPr>
          <w:sz w:val="28"/>
          <w:szCs w:val="28"/>
          <w:lang w:val="en-GB"/>
        </w:rPr>
        <w:t xml:space="preserve"> synergy betw</w:t>
      </w:r>
      <w:r w:rsidR="00D25EDD">
        <w:rPr>
          <w:sz w:val="28"/>
          <w:szCs w:val="28"/>
          <w:lang w:val="en-GB"/>
        </w:rPr>
        <w:t>een radiation and immunotherapy. Applying the potential efficacy of combination therapy to clinical practice requires caution</w:t>
      </w:r>
      <w:r w:rsidR="00C13120" w:rsidRPr="007A1455">
        <w:rPr>
          <w:sz w:val="28"/>
          <w:szCs w:val="28"/>
          <w:lang w:val="en-GB"/>
        </w:rPr>
        <w:t xml:space="preserve"> </w:t>
      </w:r>
      <w:r w:rsidR="00D25EDD">
        <w:rPr>
          <w:sz w:val="28"/>
          <w:szCs w:val="28"/>
          <w:lang w:val="en-GB"/>
        </w:rPr>
        <w:t>particularly to ensure the safety of the two treatment modalities in early phase clinical trials, many of which are currently underway</w:t>
      </w:r>
      <w:r w:rsidR="00C13120" w:rsidRPr="007A1455">
        <w:rPr>
          <w:sz w:val="28"/>
          <w:szCs w:val="28"/>
          <w:lang w:val="en-GB"/>
        </w:rPr>
        <w:t xml:space="preserve">. </w:t>
      </w:r>
    </w:p>
    <w:p w14:paraId="1BAEF248" w14:textId="0400943C" w:rsidR="00C13120" w:rsidRPr="00D25EDD" w:rsidRDefault="00C13120" w:rsidP="00AA22B2">
      <w:pPr>
        <w:spacing w:line="480" w:lineRule="auto"/>
        <w:jc w:val="both"/>
        <w:rPr>
          <w:sz w:val="28"/>
          <w:szCs w:val="28"/>
          <w:lang w:val="en-GB"/>
        </w:rPr>
      </w:pPr>
      <w:r w:rsidRPr="007A1455">
        <w:rPr>
          <w:sz w:val="28"/>
          <w:szCs w:val="28"/>
          <w:lang w:val="en-GB"/>
        </w:rPr>
        <w:t xml:space="preserve">We review the biological basis for combining radiation and immunotherapy and examine the </w:t>
      </w:r>
      <w:r w:rsidR="00D25EDD">
        <w:rPr>
          <w:sz w:val="28"/>
          <w:szCs w:val="28"/>
          <w:lang w:val="en-GB"/>
        </w:rPr>
        <w:t xml:space="preserve">existing </w:t>
      </w:r>
      <w:r w:rsidRPr="007A1455">
        <w:rPr>
          <w:sz w:val="28"/>
          <w:szCs w:val="28"/>
          <w:lang w:val="en-GB"/>
        </w:rPr>
        <w:t xml:space="preserve">pre-clinical and clinical evidence </w:t>
      </w:r>
      <w:r w:rsidR="00D25EDD">
        <w:rPr>
          <w:sz w:val="28"/>
          <w:szCs w:val="28"/>
          <w:lang w:val="en-GB"/>
        </w:rPr>
        <w:t xml:space="preserve">and the challenges </w:t>
      </w:r>
      <w:r w:rsidRPr="007A1455">
        <w:rPr>
          <w:sz w:val="28"/>
          <w:szCs w:val="28"/>
          <w:lang w:val="en-GB"/>
        </w:rPr>
        <w:t xml:space="preserve">posed </w:t>
      </w:r>
      <w:r w:rsidR="00204BFF">
        <w:rPr>
          <w:sz w:val="28"/>
          <w:szCs w:val="28"/>
          <w:lang w:val="en-GB"/>
        </w:rPr>
        <w:t xml:space="preserve">by </w:t>
      </w:r>
      <w:r w:rsidR="00D25EDD">
        <w:rPr>
          <w:sz w:val="28"/>
          <w:szCs w:val="28"/>
          <w:lang w:val="en-GB"/>
        </w:rPr>
        <w:t>the</w:t>
      </w:r>
      <w:r w:rsidRPr="007A1455">
        <w:rPr>
          <w:sz w:val="28"/>
          <w:szCs w:val="28"/>
          <w:lang w:val="en-GB"/>
        </w:rPr>
        <w:t xml:space="preserve"> new combination of treatments.</w:t>
      </w:r>
    </w:p>
    <w:p w14:paraId="2191744C" w14:textId="77777777" w:rsidR="00C13120" w:rsidRPr="00D25EDD" w:rsidRDefault="00C13120" w:rsidP="00AA22B2">
      <w:pPr>
        <w:spacing w:line="480" w:lineRule="auto"/>
        <w:jc w:val="both"/>
        <w:rPr>
          <w:b/>
          <w:sz w:val="28"/>
          <w:szCs w:val="28"/>
          <w:lang w:val="en-GB"/>
        </w:rPr>
      </w:pPr>
    </w:p>
    <w:p w14:paraId="64274DAA" w14:textId="77777777" w:rsidR="00C13120" w:rsidRPr="00D25EDD" w:rsidRDefault="00C13120" w:rsidP="00AA22B2">
      <w:pPr>
        <w:spacing w:line="480" w:lineRule="auto"/>
        <w:jc w:val="both"/>
        <w:rPr>
          <w:b/>
          <w:sz w:val="28"/>
          <w:szCs w:val="28"/>
          <w:lang w:val="en-GB"/>
        </w:rPr>
      </w:pPr>
    </w:p>
    <w:p w14:paraId="52DB6C97" w14:textId="77777777" w:rsidR="00C13120" w:rsidRPr="00D25EDD" w:rsidRDefault="00C13120" w:rsidP="00AA22B2">
      <w:pPr>
        <w:spacing w:line="480" w:lineRule="auto"/>
        <w:jc w:val="both"/>
        <w:rPr>
          <w:b/>
          <w:sz w:val="28"/>
          <w:szCs w:val="28"/>
          <w:lang w:val="en-GB"/>
        </w:rPr>
      </w:pPr>
    </w:p>
    <w:p w14:paraId="46E1C408" w14:textId="77777777" w:rsidR="00C13120" w:rsidRPr="00D25EDD" w:rsidRDefault="00C13120" w:rsidP="00AA22B2">
      <w:pPr>
        <w:spacing w:line="480" w:lineRule="auto"/>
        <w:jc w:val="both"/>
        <w:rPr>
          <w:b/>
          <w:sz w:val="28"/>
          <w:szCs w:val="28"/>
          <w:lang w:val="en-GB"/>
        </w:rPr>
      </w:pPr>
    </w:p>
    <w:p w14:paraId="5E2A4550" w14:textId="77777777" w:rsidR="00C13120" w:rsidRPr="00D25EDD" w:rsidRDefault="00C13120" w:rsidP="00AA22B2">
      <w:pPr>
        <w:spacing w:line="480" w:lineRule="auto"/>
        <w:jc w:val="both"/>
        <w:rPr>
          <w:b/>
          <w:sz w:val="28"/>
          <w:szCs w:val="28"/>
          <w:lang w:val="en-GB"/>
        </w:rPr>
      </w:pPr>
    </w:p>
    <w:p w14:paraId="16B2092C" w14:textId="77777777" w:rsidR="00C13120" w:rsidRPr="00D25EDD" w:rsidRDefault="00C13120" w:rsidP="00AA22B2">
      <w:pPr>
        <w:spacing w:line="480" w:lineRule="auto"/>
        <w:jc w:val="both"/>
        <w:rPr>
          <w:b/>
          <w:sz w:val="28"/>
          <w:szCs w:val="28"/>
          <w:lang w:val="en-GB"/>
        </w:rPr>
      </w:pPr>
    </w:p>
    <w:p w14:paraId="4716A12B" w14:textId="77777777" w:rsidR="00C13120" w:rsidRPr="00D25EDD" w:rsidRDefault="00C13120" w:rsidP="00AA22B2">
      <w:pPr>
        <w:spacing w:line="480" w:lineRule="auto"/>
        <w:jc w:val="both"/>
        <w:rPr>
          <w:sz w:val="28"/>
          <w:szCs w:val="28"/>
          <w:lang w:val="en-GB"/>
        </w:rPr>
      </w:pPr>
    </w:p>
    <w:p w14:paraId="05DE1BCE" w14:textId="77777777" w:rsidR="00BB4945" w:rsidRPr="004C5547" w:rsidRDefault="00BB4945" w:rsidP="00AA22B2">
      <w:pPr>
        <w:spacing w:line="480" w:lineRule="auto"/>
        <w:jc w:val="both"/>
        <w:rPr>
          <w:i/>
          <w:sz w:val="28"/>
          <w:szCs w:val="28"/>
          <w:lang w:val="en-GB"/>
        </w:rPr>
      </w:pPr>
    </w:p>
    <w:p w14:paraId="73EC76B0" w14:textId="77777777" w:rsidR="00C13120" w:rsidRPr="003D0E89" w:rsidRDefault="00C13120" w:rsidP="00AA22B2">
      <w:pPr>
        <w:spacing w:line="480" w:lineRule="auto"/>
        <w:rPr>
          <w:b/>
          <w:sz w:val="28"/>
          <w:szCs w:val="28"/>
          <w:lang w:val="en-GB"/>
        </w:rPr>
      </w:pPr>
      <w:r w:rsidRPr="003D0E89">
        <w:rPr>
          <w:b/>
          <w:sz w:val="28"/>
          <w:szCs w:val="28"/>
          <w:lang w:val="en-GB"/>
        </w:rPr>
        <w:br w:type="page"/>
      </w:r>
    </w:p>
    <w:p w14:paraId="34DD53FA" w14:textId="21EBF396" w:rsidR="00BB4945" w:rsidRPr="003D0E89" w:rsidRDefault="00BB4945" w:rsidP="00AA22B2">
      <w:pPr>
        <w:spacing w:line="480" w:lineRule="auto"/>
        <w:jc w:val="both"/>
        <w:rPr>
          <w:b/>
          <w:sz w:val="28"/>
          <w:szCs w:val="28"/>
          <w:lang w:val="en-GB"/>
        </w:rPr>
      </w:pPr>
      <w:r w:rsidRPr="003D0E89">
        <w:rPr>
          <w:b/>
          <w:sz w:val="28"/>
          <w:szCs w:val="28"/>
          <w:lang w:val="en-GB"/>
        </w:rPr>
        <w:t>Introduction</w:t>
      </w:r>
    </w:p>
    <w:p w14:paraId="29EB62C2" w14:textId="77777777" w:rsidR="00BB4945" w:rsidRPr="003D0E89" w:rsidRDefault="00BB4945" w:rsidP="00AA22B2">
      <w:pPr>
        <w:spacing w:line="480" w:lineRule="auto"/>
        <w:jc w:val="both"/>
        <w:rPr>
          <w:sz w:val="28"/>
          <w:szCs w:val="28"/>
          <w:lang w:val="en-GB"/>
        </w:rPr>
      </w:pPr>
    </w:p>
    <w:p w14:paraId="46386426" w14:textId="77777777" w:rsidR="00BB4945" w:rsidRPr="003D0E89" w:rsidRDefault="00BB4945" w:rsidP="00AA22B2">
      <w:pPr>
        <w:spacing w:line="480" w:lineRule="auto"/>
        <w:jc w:val="both"/>
        <w:rPr>
          <w:sz w:val="28"/>
          <w:szCs w:val="28"/>
          <w:lang w:val="en-GB"/>
        </w:rPr>
      </w:pPr>
      <w:r w:rsidRPr="003D0E89">
        <w:rPr>
          <w:sz w:val="28"/>
          <w:szCs w:val="28"/>
          <w:lang w:val="en-GB"/>
        </w:rPr>
        <w:t>Lung cancer remains a major challenge as the most common cause of cancer death and the cause of significant morbidity with a clear need to improve outcomes. Radiotherapy remains an important and potentially curative treatment for localized and locally advanced NSCLC not amenable to surgery. While traditionally radiotherapy has been combined with chemotherapy to improve outcome, in the changing world of increasing use of immunotherapy as an alternative and a more effective systemic treatment, it is important to exploit the potential for combining the efficacy of radiation with immunotherapy. We explore the biological basis for potential interaction between radiotherapy and immunotherapy and review the current clinical evidence to assess the potential value of combining the two treatment modalities.</w:t>
      </w:r>
    </w:p>
    <w:p w14:paraId="7C66DE11" w14:textId="77777777" w:rsidR="00BB4945" w:rsidRPr="003D0E89" w:rsidRDefault="00BB4945" w:rsidP="00AA22B2">
      <w:pPr>
        <w:spacing w:line="480" w:lineRule="auto"/>
        <w:jc w:val="both"/>
        <w:rPr>
          <w:i/>
          <w:sz w:val="28"/>
          <w:szCs w:val="28"/>
          <w:lang w:val="en-GB"/>
        </w:rPr>
      </w:pPr>
    </w:p>
    <w:p w14:paraId="11623155" w14:textId="77777777" w:rsidR="008B6BC4" w:rsidRPr="003D0E89" w:rsidRDefault="008B6BC4" w:rsidP="00AA22B2">
      <w:pPr>
        <w:spacing w:line="480" w:lineRule="auto"/>
        <w:jc w:val="both"/>
        <w:rPr>
          <w:i/>
          <w:sz w:val="28"/>
          <w:szCs w:val="28"/>
          <w:lang w:val="en-GB"/>
        </w:rPr>
      </w:pPr>
    </w:p>
    <w:p w14:paraId="7F0B46CB" w14:textId="77777777" w:rsidR="00BB4945" w:rsidRPr="003D0E89" w:rsidRDefault="00BB4945" w:rsidP="00AA22B2">
      <w:pPr>
        <w:spacing w:line="480" w:lineRule="auto"/>
        <w:jc w:val="both"/>
        <w:rPr>
          <w:b/>
          <w:sz w:val="28"/>
          <w:szCs w:val="28"/>
          <w:lang w:val="en-GB"/>
        </w:rPr>
      </w:pPr>
      <w:r w:rsidRPr="003D0E89">
        <w:rPr>
          <w:b/>
          <w:sz w:val="28"/>
          <w:szCs w:val="28"/>
          <w:lang w:val="en-GB"/>
        </w:rPr>
        <w:t>Cancer Immuno-editing</w:t>
      </w:r>
    </w:p>
    <w:p w14:paraId="6EA7CD6F" w14:textId="77777777" w:rsidR="00BB4945" w:rsidRPr="003D0E89" w:rsidRDefault="00BB4945" w:rsidP="00AA22B2">
      <w:pPr>
        <w:spacing w:line="480" w:lineRule="auto"/>
        <w:jc w:val="both"/>
        <w:rPr>
          <w:i/>
          <w:sz w:val="28"/>
          <w:szCs w:val="28"/>
          <w:lang w:val="en-GB"/>
        </w:rPr>
      </w:pPr>
    </w:p>
    <w:p w14:paraId="3681068C" w14:textId="4CD09569" w:rsidR="00BB4945" w:rsidRPr="003D0E89" w:rsidRDefault="00BB4945" w:rsidP="00AA22B2">
      <w:pPr>
        <w:spacing w:line="480" w:lineRule="auto"/>
        <w:jc w:val="both"/>
        <w:rPr>
          <w:sz w:val="28"/>
          <w:szCs w:val="28"/>
          <w:lang w:val="en-GB"/>
        </w:rPr>
      </w:pPr>
      <w:r w:rsidRPr="003D0E89">
        <w:rPr>
          <w:sz w:val="28"/>
          <w:szCs w:val="28"/>
          <w:lang w:val="en-GB"/>
        </w:rPr>
        <w:t xml:space="preserve">The concept </w:t>
      </w:r>
      <w:r w:rsidR="000F4735">
        <w:rPr>
          <w:sz w:val="28"/>
          <w:szCs w:val="28"/>
          <w:lang w:val="en-GB"/>
        </w:rPr>
        <w:t xml:space="preserve">of ‘cancer immunosurveillance’ </w:t>
      </w:r>
      <w:r w:rsidRPr="003D0E89">
        <w:rPr>
          <w:sz w:val="28"/>
          <w:szCs w:val="28"/>
          <w:lang w:val="en-GB"/>
        </w:rPr>
        <w:t>(</w:t>
      </w:r>
      <w:r w:rsidR="00FC589F" w:rsidRPr="003D0E89">
        <w:rPr>
          <w:sz w:val="28"/>
          <w:szCs w:val="28"/>
          <w:lang w:val="en-GB"/>
        </w:rPr>
        <w:t>1</w:t>
      </w:r>
      <w:r w:rsidRPr="003D0E89">
        <w:rPr>
          <w:sz w:val="28"/>
          <w:szCs w:val="28"/>
          <w:lang w:val="en-GB"/>
        </w:rPr>
        <w:t>)</w:t>
      </w:r>
      <w:r w:rsidR="000F4735">
        <w:rPr>
          <w:sz w:val="28"/>
          <w:szCs w:val="28"/>
          <w:lang w:val="en-GB"/>
        </w:rPr>
        <w:t>,</w:t>
      </w:r>
      <w:r w:rsidRPr="003D0E89">
        <w:rPr>
          <w:sz w:val="28"/>
          <w:szCs w:val="28"/>
          <w:lang w:val="en-GB"/>
        </w:rPr>
        <w:t xml:space="preserve"> fi</w:t>
      </w:r>
      <w:r w:rsidR="00AF176E">
        <w:rPr>
          <w:sz w:val="28"/>
          <w:szCs w:val="28"/>
          <w:lang w:val="en-GB"/>
        </w:rPr>
        <w:t>rst proposed over a century ago</w:t>
      </w:r>
      <w:r w:rsidRPr="003D0E89">
        <w:rPr>
          <w:sz w:val="28"/>
          <w:szCs w:val="28"/>
          <w:lang w:val="en-GB"/>
        </w:rPr>
        <w:t xml:space="preserve"> (</w:t>
      </w:r>
      <w:r w:rsidR="00AA2A0F" w:rsidRPr="003D0E89">
        <w:rPr>
          <w:sz w:val="28"/>
          <w:szCs w:val="28"/>
          <w:lang w:val="en-GB"/>
        </w:rPr>
        <w:t>2</w:t>
      </w:r>
      <w:r w:rsidRPr="003D0E89">
        <w:rPr>
          <w:sz w:val="28"/>
          <w:szCs w:val="28"/>
          <w:lang w:val="en-GB"/>
        </w:rPr>
        <w:t>)</w:t>
      </w:r>
      <w:r w:rsidR="00AF176E">
        <w:rPr>
          <w:sz w:val="28"/>
          <w:szCs w:val="28"/>
          <w:lang w:val="en-GB"/>
        </w:rPr>
        <w:t>,</w:t>
      </w:r>
      <w:r w:rsidRPr="003D0E89">
        <w:rPr>
          <w:sz w:val="28"/>
          <w:szCs w:val="28"/>
          <w:lang w:val="en-GB"/>
        </w:rPr>
        <w:t xml:space="preserve"> was investigated in the mid-20</w:t>
      </w:r>
      <w:r w:rsidRPr="003D0E89">
        <w:rPr>
          <w:sz w:val="28"/>
          <w:szCs w:val="28"/>
          <w:vertAlign w:val="superscript"/>
          <w:lang w:val="en-GB"/>
        </w:rPr>
        <w:t>th</w:t>
      </w:r>
      <w:r w:rsidRPr="003D0E89">
        <w:rPr>
          <w:sz w:val="28"/>
          <w:szCs w:val="28"/>
          <w:lang w:val="en-GB"/>
        </w:rPr>
        <w:t xml:space="preserve"> century without apparent success. However, advances in immunology in the 1990s demonstrate</w:t>
      </w:r>
      <w:r w:rsidR="008C7D86" w:rsidRPr="003D0E89">
        <w:rPr>
          <w:sz w:val="28"/>
          <w:szCs w:val="28"/>
          <w:lang w:val="en-GB"/>
        </w:rPr>
        <w:t>d</w:t>
      </w:r>
      <w:r w:rsidRPr="003D0E89">
        <w:rPr>
          <w:sz w:val="28"/>
          <w:szCs w:val="28"/>
          <w:lang w:val="en-GB"/>
        </w:rPr>
        <w:t xml:space="preserve"> </w:t>
      </w:r>
      <w:r w:rsidR="008C7D86" w:rsidRPr="003D0E89">
        <w:rPr>
          <w:sz w:val="28"/>
          <w:szCs w:val="28"/>
          <w:lang w:val="en-GB"/>
        </w:rPr>
        <w:t xml:space="preserve">in mouse models </w:t>
      </w:r>
      <w:r w:rsidRPr="003D0E89">
        <w:rPr>
          <w:sz w:val="28"/>
          <w:szCs w:val="28"/>
          <w:lang w:val="en-GB"/>
        </w:rPr>
        <w:t>that endogenous components of the host immune system (interferon-</w:t>
      </w:r>
      <w:r w:rsidRPr="004C5547">
        <w:rPr>
          <w:sz w:val="28"/>
          <w:szCs w:val="28"/>
          <w:lang w:val="en-GB"/>
        </w:rPr>
        <w:sym w:font="Symbol" w:char="F067"/>
      </w:r>
      <w:r w:rsidRPr="004C5547">
        <w:rPr>
          <w:sz w:val="28"/>
          <w:szCs w:val="28"/>
          <w:lang w:val="en-GB"/>
        </w:rPr>
        <w:t xml:space="preserve"> (IFN-</w:t>
      </w:r>
      <w:r w:rsidRPr="004C5547">
        <w:rPr>
          <w:sz w:val="28"/>
          <w:szCs w:val="28"/>
          <w:lang w:val="en-GB"/>
        </w:rPr>
        <w:sym w:font="Symbol" w:char="F067"/>
      </w:r>
      <w:r w:rsidRPr="004C5547">
        <w:rPr>
          <w:sz w:val="28"/>
          <w:szCs w:val="28"/>
          <w:lang w:val="en-GB"/>
        </w:rPr>
        <w:t>)</w:t>
      </w:r>
      <w:r w:rsidR="00E23518" w:rsidRPr="00D25EDD">
        <w:rPr>
          <w:sz w:val="28"/>
          <w:szCs w:val="28"/>
          <w:lang w:val="en-GB"/>
        </w:rPr>
        <w:t>)</w:t>
      </w:r>
      <w:r w:rsidRPr="003D0E89">
        <w:rPr>
          <w:sz w:val="28"/>
          <w:szCs w:val="28"/>
          <w:lang w:val="en-GB"/>
        </w:rPr>
        <w:t xml:space="preserve"> (</w:t>
      </w:r>
      <w:r w:rsidR="00AA2A0F" w:rsidRPr="003D0E89">
        <w:rPr>
          <w:sz w:val="28"/>
          <w:szCs w:val="28"/>
          <w:lang w:val="en-GB"/>
        </w:rPr>
        <w:t>3</w:t>
      </w:r>
      <w:r w:rsidRPr="003D0E89">
        <w:rPr>
          <w:sz w:val="28"/>
          <w:szCs w:val="28"/>
          <w:lang w:val="en-GB"/>
        </w:rPr>
        <w:t>,</w:t>
      </w:r>
      <w:r w:rsidR="006D18E6" w:rsidRPr="003D0E89">
        <w:rPr>
          <w:sz w:val="28"/>
          <w:szCs w:val="28"/>
          <w:lang w:val="en-GB"/>
        </w:rPr>
        <w:t>4</w:t>
      </w:r>
      <w:r w:rsidRPr="003D0E89">
        <w:rPr>
          <w:sz w:val="28"/>
          <w:szCs w:val="28"/>
          <w:lang w:val="en-GB"/>
        </w:rPr>
        <w:t>) and lymphocytes could play a role in a cancer immunosurveillance process (</w:t>
      </w:r>
      <w:r w:rsidR="0047726F" w:rsidRPr="003D0E89">
        <w:rPr>
          <w:sz w:val="28"/>
          <w:szCs w:val="28"/>
          <w:lang w:val="en-GB"/>
        </w:rPr>
        <w:t>5).</w:t>
      </w:r>
      <w:r w:rsidRPr="003D0E89">
        <w:rPr>
          <w:sz w:val="28"/>
          <w:szCs w:val="28"/>
          <w:lang w:val="en-GB"/>
        </w:rPr>
        <w:t xml:space="preserve"> </w:t>
      </w:r>
    </w:p>
    <w:p w14:paraId="0EE50001" w14:textId="77777777" w:rsidR="00BB4945" w:rsidRPr="003D0E89" w:rsidRDefault="00BB4945" w:rsidP="00AA22B2">
      <w:pPr>
        <w:spacing w:line="480" w:lineRule="auto"/>
        <w:jc w:val="both"/>
        <w:rPr>
          <w:sz w:val="28"/>
          <w:szCs w:val="28"/>
          <w:lang w:val="en-GB"/>
        </w:rPr>
      </w:pPr>
    </w:p>
    <w:p w14:paraId="023DE35C" w14:textId="77BF0FBB" w:rsidR="00BB4945" w:rsidRPr="003D0E89" w:rsidRDefault="00BB4945" w:rsidP="00AA22B2">
      <w:pPr>
        <w:spacing w:line="480" w:lineRule="auto"/>
        <w:jc w:val="both"/>
        <w:rPr>
          <w:sz w:val="28"/>
          <w:szCs w:val="28"/>
          <w:lang w:val="en-GB"/>
        </w:rPr>
      </w:pPr>
      <w:r w:rsidRPr="003D0E89">
        <w:rPr>
          <w:sz w:val="28"/>
          <w:szCs w:val="28"/>
          <w:lang w:val="en-GB"/>
        </w:rPr>
        <w:t xml:space="preserve">Current evidence supports the notion that each stage in the development and progression of cancer is the result of ‘cross-talk’ between the </w:t>
      </w:r>
      <w:r w:rsidR="001048B9" w:rsidRPr="003D0E89">
        <w:rPr>
          <w:sz w:val="28"/>
          <w:szCs w:val="28"/>
          <w:lang w:val="en-GB"/>
        </w:rPr>
        <w:t>tumour</w:t>
      </w:r>
      <w:r w:rsidRPr="003D0E89">
        <w:rPr>
          <w:sz w:val="28"/>
          <w:szCs w:val="28"/>
          <w:lang w:val="en-GB"/>
        </w:rPr>
        <w:t xml:space="preserve"> and the host’s immune system (</w:t>
      </w:r>
      <w:r w:rsidR="004B40D3" w:rsidRPr="003D0E89">
        <w:rPr>
          <w:sz w:val="28"/>
          <w:szCs w:val="28"/>
          <w:lang w:val="en-GB"/>
        </w:rPr>
        <w:t>6</w:t>
      </w:r>
      <w:r w:rsidRPr="003D0E89">
        <w:rPr>
          <w:sz w:val="28"/>
          <w:szCs w:val="28"/>
          <w:lang w:val="en-GB"/>
        </w:rPr>
        <w:t>), described as the three ’E’s of immune-editing - elimination, equilibrium and escape phases (</w:t>
      </w:r>
      <w:r w:rsidR="004B40D3" w:rsidRPr="003D0E89">
        <w:rPr>
          <w:sz w:val="28"/>
          <w:szCs w:val="28"/>
          <w:lang w:val="en-GB"/>
        </w:rPr>
        <w:t>7</w:t>
      </w:r>
      <w:r w:rsidRPr="003D0E89">
        <w:rPr>
          <w:sz w:val="28"/>
          <w:szCs w:val="28"/>
          <w:lang w:val="en-GB"/>
        </w:rPr>
        <w:t>).</w:t>
      </w:r>
    </w:p>
    <w:p w14:paraId="1B47EE5B" w14:textId="77777777" w:rsidR="00BB4945" w:rsidRPr="003D0E89" w:rsidRDefault="00BB4945" w:rsidP="00AA22B2">
      <w:pPr>
        <w:spacing w:line="480" w:lineRule="auto"/>
        <w:jc w:val="both"/>
        <w:rPr>
          <w:sz w:val="28"/>
          <w:szCs w:val="28"/>
          <w:lang w:val="en-GB"/>
        </w:rPr>
      </w:pPr>
    </w:p>
    <w:p w14:paraId="318FD9CD" w14:textId="26CC0F89" w:rsidR="00BB4945" w:rsidRPr="003D0E89" w:rsidRDefault="00BB4945" w:rsidP="00AA22B2">
      <w:pPr>
        <w:spacing w:line="480" w:lineRule="auto"/>
        <w:jc w:val="both"/>
        <w:rPr>
          <w:sz w:val="28"/>
          <w:szCs w:val="28"/>
          <w:lang w:val="en-GB"/>
        </w:rPr>
      </w:pPr>
      <w:r w:rsidRPr="003D0E89">
        <w:rPr>
          <w:sz w:val="28"/>
          <w:szCs w:val="28"/>
          <w:lang w:val="en-GB"/>
        </w:rPr>
        <w:t xml:space="preserve">In the elimination phase incipient tumour is detected by the innate immune system where natural killer cells and </w:t>
      </w:r>
      <w:r w:rsidRPr="004C5547">
        <w:rPr>
          <w:sz w:val="28"/>
          <w:szCs w:val="28"/>
          <w:lang w:val="en-GB"/>
        </w:rPr>
        <w:sym w:font="Symbol" w:char="F067"/>
      </w:r>
      <w:r w:rsidRPr="00D25EDD">
        <w:rPr>
          <w:sz w:val="28"/>
          <w:szCs w:val="28"/>
          <w:lang w:val="en-GB"/>
        </w:rPr>
        <w:sym w:font="Symbol" w:char="F064"/>
      </w:r>
      <w:r w:rsidRPr="004C5547">
        <w:rPr>
          <w:sz w:val="28"/>
          <w:szCs w:val="28"/>
          <w:lang w:val="en-GB"/>
        </w:rPr>
        <w:t>-T cells produce IFN-</w:t>
      </w:r>
      <w:r w:rsidRPr="004C5547">
        <w:rPr>
          <w:sz w:val="28"/>
          <w:szCs w:val="28"/>
          <w:lang w:val="en-GB"/>
        </w:rPr>
        <w:sym w:font="Symbol" w:char="F067"/>
      </w:r>
      <w:r w:rsidRPr="004C5547">
        <w:rPr>
          <w:sz w:val="28"/>
          <w:szCs w:val="28"/>
          <w:lang w:val="en-GB"/>
        </w:rPr>
        <w:t xml:space="preserve"> that promotes cytotoxic activity of macrophages leading to destruction of developing ca</w:t>
      </w:r>
      <w:r w:rsidRPr="003D0E89">
        <w:rPr>
          <w:sz w:val="28"/>
          <w:szCs w:val="28"/>
          <w:lang w:val="en-GB"/>
        </w:rPr>
        <w:t>ncer cells (</w:t>
      </w:r>
      <w:r w:rsidR="004B40D3" w:rsidRPr="003D0E89">
        <w:rPr>
          <w:sz w:val="28"/>
          <w:szCs w:val="28"/>
          <w:lang w:val="en-GB"/>
        </w:rPr>
        <w:t>8</w:t>
      </w:r>
      <w:r w:rsidRPr="003D0E89">
        <w:rPr>
          <w:sz w:val="28"/>
          <w:szCs w:val="28"/>
          <w:lang w:val="en-GB"/>
        </w:rPr>
        <w:t xml:space="preserve">). Tumour cell death releases tumour-associated antigens that are </w:t>
      </w:r>
      <w:r w:rsidR="00EF53DD" w:rsidRPr="003D0E89">
        <w:rPr>
          <w:sz w:val="28"/>
          <w:szCs w:val="28"/>
          <w:lang w:val="en-GB"/>
        </w:rPr>
        <w:t xml:space="preserve">taken up by </w:t>
      </w:r>
      <w:r w:rsidRPr="003D0E89">
        <w:rPr>
          <w:sz w:val="28"/>
          <w:szCs w:val="28"/>
          <w:lang w:val="en-GB"/>
        </w:rPr>
        <w:t>dendritic cells</w:t>
      </w:r>
      <w:r w:rsidR="00FB19CB" w:rsidRPr="003D0E89">
        <w:rPr>
          <w:sz w:val="28"/>
          <w:szCs w:val="28"/>
          <w:lang w:val="en-GB"/>
        </w:rPr>
        <w:t>,</w:t>
      </w:r>
      <w:r w:rsidR="00EF53DD" w:rsidRPr="003D0E89">
        <w:rPr>
          <w:sz w:val="28"/>
          <w:szCs w:val="28"/>
          <w:lang w:val="en-GB"/>
        </w:rPr>
        <w:t xml:space="preserve"> </w:t>
      </w:r>
      <w:r w:rsidR="00FB19CB" w:rsidRPr="003D0E89">
        <w:rPr>
          <w:sz w:val="28"/>
          <w:szCs w:val="28"/>
          <w:lang w:val="en-GB"/>
        </w:rPr>
        <w:t>bone marrow derived professional antigen-presenting cells, which</w:t>
      </w:r>
      <w:r w:rsidR="00EF53DD" w:rsidRPr="003D0E89">
        <w:rPr>
          <w:sz w:val="28"/>
          <w:szCs w:val="28"/>
          <w:lang w:val="en-GB"/>
        </w:rPr>
        <w:t xml:space="preserve"> then undergo a process of maturation.</w:t>
      </w:r>
      <w:r w:rsidR="00FB19CB" w:rsidRPr="003D0E89">
        <w:rPr>
          <w:sz w:val="28"/>
          <w:szCs w:val="28"/>
          <w:lang w:val="en-GB"/>
        </w:rPr>
        <w:t xml:space="preserve"> The dendritic cells</w:t>
      </w:r>
      <w:r w:rsidR="00EF53DD" w:rsidRPr="003D0E89">
        <w:rPr>
          <w:sz w:val="28"/>
          <w:szCs w:val="28"/>
          <w:lang w:val="en-GB"/>
        </w:rPr>
        <w:t xml:space="preserve"> cross-present the tumour peptide antigens to </w:t>
      </w:r>
      <w:r w:rsidRPr="003D0E89">
        <w:rPr>
          <w:sz w:val="28"/>
          <w:szCs w:val="28"/>
          <w:lang w:val="en-GB"/>
        </w:rPr>
        <w:t>T cells</w:t>
      </w:r>
      <w:r w:rsidR="00C527F5" w:rsidRPr="003D0E89">
        <w:rPr>
          <w:sz w:val="28"/>
          <w:szCs w:val="28"/>
          <w:lang w:val="en-GB"/>
        </w:rPr>
        <w:t>,</w:t>
      </w:r>
      <w:r w:rsidRPr="003D0E89">
        <w:rPr>
          <w:sz w:val="28"/>
          <w:szCs w:val="28"/>
          <w:lang w:val="en-GB"/>
        </w:rPr>
        <w:t xml:space="preserve"> </w:t>
      </w:r>
      <w:r w:rsidR="00EF53DD" w:rsidRPr="003D0E89">
        <w:rPr>
          <w:sz w:val="28"/>
          <w:szCs w:val="28"/>
          <w:lang w:val="en-GB"/>
        </w:rPr>
        <w:t xml:space="preserve">stimulating activation of the adaptive immune system </w:t>
      </w:r>
      <w:r w:rsidR="00C527F5" w:rsidRPr="003D0E89">
        <w:rPr>
          <w:sz w:val="28"/>
          <w:szCs w:val="28"/>
          <w:lang w:val="en-GB"/>
        </w:rPr>
        <w:t xml:space="preserve">and causing </w:t>
      </w:r>
      <w:r w:rsidR="00EF53DD" w:rsidRPr="003D0E89">
        <w:rPr>
          <w:sz w:val="28"/>
          <w:szCs w:val="28"/>
          <w:lang w:val="en-GB"/>
        </w:rPr>
        <w:t xml:space="preserve">proliferation of cytotoxic </w:t>
      </w:r>
      <w:r w:rsidR="00A95124">
        <w:rPr>
          <w:sz w:val="28"/>
          <w:szCs w:val="28"/>
          <w:lang w:val="en-GB"/>
        </w:rPr>
        <w:t xml:space="preserve">T cells, specific to the tumour </w:t>
      </w:r>
      <w:r w:rsidR="00EF53DD" w:rsidRPr="003D0E89">
        <w:rPr>
          <w:sz w:val="28"/>
          <w:szCs w:val="28"/>
          <w:lang w:val="en-GB"/>
        </w:rPr>
        <w:t>antigen</w:t>
      </w:r>
      <w:r w:rsidR="00C527F5" w:rsidRPr="003D0E89">
        <w:rPr>
          <w:sz w:val="28"/>
          <w:szCs w:val="28"/>
          <w:lang w:val="en-GB"/>
        </w:rPr>
        <w:t xml:space="preserve">, </w:t>
      </w:r>
      <w:r w:rsidRPr="003D0E89">
        <w:rPr>
          <w:sz w:val="28"/>
          <w:szCs w:val="28"/>
          <w:lang w:val="en-GB"/>
        </w:rPr>
        <w:t xml:space="preserve">leading to tumour cell death. The immune system </w:t>
      </w:r>
      <w:r w:rsidR="00C527F5" w:rsidRPr="003D0E89">
        <w:rPr>
          <w:sz w:val="28"/>
          <w:szCs w:val="28"/>
          <w:lang w:val="en-GB"/>
        </w:rPr>
        <w:t xml:space="preserve">also </w:t>
      </w:r>
      <w:r w:rsidRPr="003D0E89">
        <w:rPr>
          <w:sz w:val="28"/>
          <w:szCs w:val="28"/>
          <w:lang w:val="en-GB"/>
        </w:rPr>
        <w:t xml:space="preserve">produces pro-inflammatory cytokines and tumour cell death produces ‘danger signals’; these </w:t>
      </w:r>
      <w:r w:rsidR="00C527F5" w:rsidRPr="003D0E89">
        <w:rPr>
          <w:sz w:val="28"/>
          <w:szCs w:val="28"/>
          <w:lang w:val="en-GB"/>
        </w:rPr>
        <w:t xml:space="preserve">further </w:t>
      </w:r>
      <w:r w:rsidRPr="003D0E89">
        <w:rPr>
          <w:sz w:val="28"/>
          <w:szCs w:val="28"/>
          <w:lang w:val="en-GB"/>
        </w:rPr>
        <w:t xml:space="preserve">activate tumour-specific T cells to </w:t>
      </w:r>
      <w:r w:rsidR="0007169A">
        <w:rPr>
          <w:sz w:val="28"/>
          <w:szCs w:val="28"/>
          <w:lang w:val="en-GB"/>
        </w:rPr>
        <w:t xml:space="preserve">cause tumour cell death </w:t>
      </w:r>
      <w:r w:rsidRPr="003D0E89">
        <w:rPr>
          <w:sz w:val="28"/>
          <w:szCs w:val="28"/>
          <w:lang w:val="en-GB"/>
        </w:rPr>
        <w:t>(</w:t>
      </w:r>
      <w:r w:rsidR="004B40D3" w:rsidRPr="003D0E89">
        <w:rPr>
          <w:sz w:val="28"/>
          <w:szCs w:val="28"/>
          <w:lang w:val="en-GB"/>
        </w:rPr>
        <w:t>9</w:t>
      </w:r>
      <w:r w:rsidRPr="003D0E89">
        <w:rPr>
          <w:sz w:val="28"/>
          <w:szCs w:val="28"/>
          <w:lang w:val="en-GB"/>
        </w:rPr>
        <w:t xml:space="preserve">). </w:t>
      </w:r>
    </w:p>
    <w:p w14:paraId="76A3558D" w14:textId="45A6E5C9" w:rsidR="00BB4945" w:rsidRPr="003D0E89" w:rsidRDefault="00BB4945" w:rsidP="00AA22B2">
      <w:pPr>
        <w:spacing w:line="480" w:lineRule="auto"/>
        <w:jc w:val="both"/>
        <w:rPr>
          <w:sz w:val="28"/>
          <w:szCs w:val="28"/>
          <w:lang w:val="en-GB"/>
        </w:rPr>
      </w:pPr>
      <w:r w:rsidRPr="003D0E89">
        <w:rPr>
          <w:sz w:val="28"/>
          <w:szCs w:val="28"/>
          <w:lang w:val="en-GB"/>
        </w:rPr>
        <w:t>In the equilibrium phase incomplete elimination and immune selection leave surviving tumour cells that may generate escape ‘mutants’ which lack tumour specific antigens, resulting in a balance between proliferation and cell death (sub-clinical tumour)</w:t>
      </w:r>
      <w:r w:rsidR="004B40D3" w:rsidRPr="003D0E89">
        <w:rPr>
          <w:sz w:val="28"/>
          <w:szCs w:val="28"/>
          <w:lang w:val="en-GB"/>
        </w:rPr>
        <w:t xml:space="preserve"> </w:t>
      </w:r>
      <w:r w:rsidRPr="003D0E89">
        <w:rPr>
          <w:sz w:val="28"/>
          <w:szCs w:val="28"/>
          <w:lang w:val="en-GB"/>
        </w:rPr>
        <w:t>(</w:t>
      </w:r>
      <w:r w:rsidR="004B40D3" w:rsidRPr="003D0E89">
        <w:rPr>
          <w:sz w:val="28"/>
          <w:szCs w:val="28"/>
          <w:lang w:val="en-GB"/>
        </w:rPr>
        <w:t>8).</w:t>
      </w:r>
    </w:p>
    <w:p w14:paraId="7315F862" w14:textId="4C71D07A" w:rsidR="00BB4945" w:rsidRPr="003D0E89" w:rsidRDefault="00BB4945" w:rsidP="00AA22B2">
      <w:pPr>
        <w:spacing w:line="480" w:lineRule="auto"/>
        <w:jc w:val="both"/>
        <w:rPr>
          <w:sz w:val="28"/>
          <w:szCs w:val="28"/>
          <w:lang w:val="en-GB"/>
        </w:rPr>
      </w:pPr>
      <w:r w:rsidRPr="003D0E89">
        <w:rPr>
          <w:sz w:val="28"/>
          <w:szCs w:val="28"/>
          <w:lang w:val="en-GB"/>
        </w:rPr>
        <w:t>Escape phase sees the emergence of tumour cells that are resistant to immune rejection by the host’s innate immune system. An immunosuppressive microenvironment is created with tumour cells releasing inhibitory cytokines, IL-10 and TGF-B (</w:t>
      </w:r>
      <w:r w:rsidR="004B40D3" w:rsidRPr="003D0E89">
        <w:rPr>
          <w:sz w:val="28"/>
          <w:szCs w:val="28"/>
          <w:lang w:val="en-GB"/>
        </w:rPr>
        <w:t>10</w:t>
      </w:r>
      <w:r w:rsidRPr="003D0E89">
        <w:rPr>
          <w:sz w:val="28"/>
          <w:szCs w:val="28"/>
          <w:lang w:val="en-GB"/>
        </w:rPr>
        <w:t>).  Regulatory T cells (Tregs, formerly suppressor T cells) are recruited, tumour-related antigens are downregulated and MHC I expression suppressed (</w:t>
      </w:r>
      <w:r w:rsidR="004B40D3" w:rsidRPr="003D0E89">
        <w:rPr>
          <w:sz w:val="28"/>
          <w:szCs w:val="28"/>
          <w:lang w:val="en-GB"/>
        </w:rPr>
        <w:t>11</w:t>
      </w:r>
      <w:r w:rsidRPr="003D0E89">
        <w:rPr>
          <w:sz w:val="28"/>
          <w:szCs w:val="28"/>
          <w:lang w:val="en-GB"/>
        </w:rPr>
        <w:t>), which ultimately leads to evasion.</w:t>
      </w:r>
    </w:p>
    <w:p w14:paraId="2CE6B2AD" w14:textId="77777777" w:rsidR="00BB4945" w:rsidRPr="003D0E89" w:rsidRDefault="00BB4945" w:rsidP="00AA22B2">
      <w:pPr>
        <w:spacing w:line="480" w:lineRule="auto"/>
        <w:jc w:val="both"/>
        <w:rPr>
          <w:sz w:val="28"/>
          <w:szCs w:val="28"/>
          <w:lang w:val="en-GB"/>
        </w:rPr>
      </w:pPr>
    </w:p>
    <w:p w14:paraId="2961600E" w14:textId="77777777" w:rsidR="00BB4945" w:rsidRPr="003D0E89" w:rsidRDefault="00BB4945" w:rsidP="00AA22B2">
      <w:pPr>
        <w:spacing w:line="480" w:lineRule="auto"/>
        <w:jc w:val="both"/>
        <w:rPr>
          <w:sz w:val="28"/>
          <w:szCs w:val="28"/>
          <w:lang w:val="en-GB"/>
        </w:rPr>
      </w:pPr>
      <w:r w:rsidRPr="003D0E89">
        <w:rPr>
          <w:sz w:val="28"/>
          <w:szCs w:val="28"/>
          <w:lang w:val="en-GB"/>
        </w:rPr>
        <w:t>Understanding of the molecular biology underpinning the interplay between tumour cells and the innate immune system leads naturally to investigation of therapeutic options, exploiting the knowledge of these molecular pathways.</w:t>
      </w:r>
    </w:p>
    <w:p w14:paraId="17AEBE53" w14:textId="77777777" w:rsidR="00BB4945" w:rsidRPr="003D0E89" w:rsidRDefault="00BB4945" w:rsidP="00AA22B2">
      <w:pPr>
        <w:spacing w:line="480" w:lineRule="auto"/>
        <w:jc w:val="both"/>
        <w:rPr>
          <w:sz w:val="28"/>
          <w:szCs w:val="28"/>
          <w:lang w:val="en-GB"/>
        </w:rPr>
      </w:pPr>
    </w:p>
    <w:p w14:paraId="25C82356" w14:textId="77777777" w:rsidR="00BB4945" w:rsidRPr="003D0E89" w:rsidRDefault="00BB4945" w:rsidP="00AA22B2">
      <w:pPr>
        <w:spacing w:line="480" w:lineRule="auto"/>
        <w:jc w:val="both"/>
        <w:rPr>
          <w:sz w:val="28"/>
          <w:szCs w:val="28"/>
          <w:lang w:val="en-GB"/>
        </w:rPr>
      </w:pPr>
    </w:p>
    <w:p w14:paraId="0A006207" w14:textId="77777777" w:rsidR="00BB4945" w:rsidRPr="003D0E89" w:rsidRDefault="00BB4945" w:rsidP="00AA22B2">
      <w:pPr>
        <w:spacing w:line="480" w:lineRule="auto"/>
        <w:jc w:val="both"/>
        <w:rPr>
          <w:b/>
          <w:sz w:val="28"/>
          <w:szCs w:val="28"/>
          <w:lang w:val="en-GB"/>
        </w:rPr>
      </w:pPr>
      <w:r w:rsidRPr="003D0E89">
        <w:rPr>
          <w:b/>
          <w:sz w:val="28"/>
          <w:szCs w:val="28"/>
          <w:lang w:val="en-GB"/>
        </w:rPr>
        <w:t>Immune Checkpoints and their Blockade by Immunotherapeutic Agents</w:t>
      </w:r>
    </w:p>
    <w:p w14:paraId="4BBD5A78" w14:textId="77777777" w:rsidR="00BB4945" w:rsidRPr="003D0E89" w:rsidRDefault="00BB4945" w:rsidP="00AA22B2">
      <w:pPr>
        <w:spacing w:line="480" w:lineRule="auto"/>
        <w:jc w:val="both"/>
        <w:rPr>
          <w:b/>
          <w:sz w:val="28"/>
          <w:szCs w:val="28"/>
          <w:lang w:val="en-GB"/>
        </w:rPr>
      </w:pPr>
    </w:p>
    <w:p w14:paraId="3A4482B7" w14:textId="23CE156B" w:rsidR="00BB4945" w:rsidRPr="003D0E89" w:rsidRDefault="00BB4945" w:rsidP="00AA22B2">
      <w:pPr>
        <w:spacing w:line="480" w:lineRule="auto"/>
        <w:jc w:val="both"/>
        <w:rPr>
          <w:sz w:val="28"/>
          <w:szCs w:val="28"/>
          <w:lang w:val="en-GB"/>
        </w:rPr>
      </w:pPr>
      <w:r w:rsidRPr="003D0E89">
        <w:rPr>
          <w:sz w:val="28"/>
          <w:szCs w:val="28"/>
          <w:lang w:val="en-GB"/>
        </w:rPr>
        <w:t>T cell activation and response is regulated by immune checkpoints – a system of checks and balances that, under physiological conditions, prevent autoimmune disease, but also protect tissues from excessive damage when the immune system is mounting an appropriate response against a foreign pathogen (</w:t>
      </w:r>
      <w:r w:rsidR="00387CA8">
        <w:rPr>
          <w:sz w:val="28"/>
          <w:szCs w:val="28"/>
          <w:lang w:val="en-GB"/>
        </w:rPr>
        <w:t>12,</w:t>
      </w:r>
      <w:r w:rsidR="000143A9" w:rsidRPr="003D0E89">
        <w:rPr>
          <w:sz w:val="28"/>
          <w:szCs w:val="28"/>
          <w:lang w:val="en-GB"/>
        </w:rPr>
        <w:t xml:space="preserve">13). </w:t>
      </w:r>
      <w:r w:rsidRPr="003D0E89">
        <w:rPr>
          <w:sz w:val="28"/>
          <w:szCs w:val="28"/>
          <w:lang w:val="en-GB"/>
        </w:rPr>
        <w:t xml:space="preserve">The expression of immune checkpoint proteins can be dysregulated by tumours and is part of the mechanism of ‘escape’ in cancer immune editing as well as a mechanism of resistance once tumour is established. The two immune-checkpoint receptors that have been most studied in cancer immunotherapy are cytotoxic T-lymphocyte-associated antigen 4 (CTLA-4) and programmed cell death protein 1 (PD1). </w:t>
      </w:r>
    </w:p>
    <w:p w14:paraId="71576724" w14:textId="77777777" w:rsidR="00BB4945" w:rsidRPr="003D0E89" w:rsidRDefault="00BB4945" w:rsidP="00AA22B2">
      <w:pPr>
        <w:spacing w:line="480" w:lineRule="auto"/>
        <w:jc w:val="both"/>
        <w:rPr>
          <w:sz w:val="28"/>
          <w:szCs w:val="28"/>
          <w:lang w:val="en-GB"/>
        </w:rPr>
      </w:pPr>
    </w:p>
    <w:p w14:paraId="411CC6EA" w14:textId="1323ADF0" w:rsidR="00BB4945" w:rsidRPr="003D0E89" w:rsidRDefault="00BB4945" w:rsidP="00AA22B2">
      <w:pPr>
        <w:spacing w:line="480" w:lineRule="auto"/>
        <w:jc w:val="both"/>
        <w:rPr>
          <w:sz w:val="28"/>
          <w:szCs w:val="28"/>
          <w:lang w:val="en-GB"/>
        </w:rPr>
      </w:pPr>
      <w:r w:rsidRPr="003D0E89">
        <w:rPr>
          <w:sz w:val="28"/>
          <w:szCs w:val="28"/>
          <w:lang w:val="en-GB"/>
        </w:rPr>
        <w:t>CTLA-4 is an inhibitory T cell receptor limiting activation. It counterbalances a stimulatory T cell receptor, CD28 that is activated by binding of B7 ligands,</w:t>
      </w:r>
      <w:r w:rsidRPr="003D0E89">
        <w:rPr>
          <w:lang w:val="en-GB"/>
        </w:rPr>
        <w:t xml:space="preserve"> </w:t>
      </w:r>
      <w:r w:rsidRPr="003D0E89">
        <w:rPr>
          <w:sz w:val="28"/>
          <w:szCs w:val="28"/>
          <w:lang w:val="en-GB"/>
        </w:rPr>
        <w:t>residing on antigen presenting cells.  Upon MHC presentation of an antigen, co-stimulation of CD28 results in T cell activation. CTLA-4 also binds and is activated by the same B7 ligands (with greater affinity than CD28) but, as it is an inhibitory receptor, ligand binding has the opposite effect, dampening the T cell response.</w:t>
      </w:r>
      <w:r w:rsidRPr="003D0E89">
        <w:rPr>
          <w:lang w:val="en-GB"/>
        </w:rPr>
        <w:t xml:space="preserve"> </w:t>
      </w:r>
      <w:r w:rsidRPr="003D0E89">
        <w:rPr>
          <w:sz w:val="28"/>
          <w:szCs w:val="28"/>
          <w:lang w:val="en-GB"/>
        </w:rPr>
        <w:t xml:space="preserve">Within the immunosuppressive environment of cancer this mechanism is exploited and CTLA-4 is over stimulated by the constant presentation of tumour-associated antigens leading to T cell exhaustion.  CTLA-4 is also expressed by tumour recruited T-regs which again leads to T cell suppression and production of IL-10.  Ipilimumab, a monoclonal antibody against CTLA-4, blocks this inhibitory pathway and restores effective T cell function. It was first approved for use by the FDA in 2011 following the publication of the landmark trial by Hodi et al </w:t>
      </w:r>
      <w:r w:rsidR="000143A9" w:rsidRPr="003D0E89">
        <w:rPr>
          <w:sz w:val="28"/>
          <w:szCs w:val="28"/>
          <w:lang w:val="en-GB"/>
        </w:rPr>
        <w:t xml:space="preserve">(14) </w:t>
      </w:r>
      <w:r w:rsidRPr="003D0E89">
        <w:rPr>
          <w:sz w:val="28"/>
          <w:szCs w:val="28"/>
          <w:lang w:val="en-GB"/>
        </w:rPr>
        <w:t>in patients with previously treated metastatic melanoma, showing an overall survival advantage when compared to glycoprotein 100 vaccine.  Its efficacy in lung cancer is currently limited to a Phase II study where Ipilimumab is combined with paclitaxel and carboplatin chemotherapy as first line treatment in non-small cell lung cancer (NSCLC). The study showed improved progression-free survival with phased dosing (</w:t>
      </w:r>
      <w:r w:rsidR="0098154C" w:rsidRPr="003D0E89">
        <w:rPr>
          <w:sz w:val="28"/>
          <w:szCs w:val="28"/>
          <w:lang w:val="en-GB"/>
        </w:rPr>
        <w:t>15</w:t>
      </w:r>
      <w:r w:rsidRPr="003D0E89">
        <w:rPr>
          <w:sz w:val="28"/>
          <w:szCs w:val="28"/>
          <w:lang w:val="en-GB"/>
        </w:rPr>
        <w:t>); Phase III trials are underway.</w:t>
      </w:r>
    </w:p>
    <w:p w14:paraId="0807DC26" w14:textId="77777777" w:rsidR="00BB4945" w:rsidRPr="003D0E89" w:rsidRDefault="00BB4945" w:rsidP="00AA22B2">
      <w:pPr>
        <w:spacing w:line="480" w:lineRule="auto"/>
        <w:jc w:val="both"/>
        <w:rPr>
          <w:sz w:val="28"/>
          <w:szCs w:val="28"/>
          <w:lang w:val="en-GB"/>
        </w:rPr>
      </w:pPr>
    </w:p>
    <w:p w14:paraId="309548D1" w14:textId="3A5C6990" w:rsidR="00BB4945" w:rsidRPr="003D0E89" w:rsidRDefault="00BB4945" w:rsidP="00AA22B2">
      <w:pPr>
        <w:spacing w:line="480" w:lineRule="auto"/>
        <w:jc w:val="both"/>
        <w:rPr>
          <w:sz w:val="28"/>
          <w:szCs w:val="28"/>
          <w:lang w:val="en-GB"/>
        </w:rPr>
      </w:pPr>
      <w:r w:rsidRPr="003D0E89">
        <w:rPr>
          <w:sz w:val="28"/>
          <w:szCs w:val="28"/>
          <w:lang w:val="en-GB"/>
        </w:rPr>
        <w:t>PD1 is an inhibitory T cell receptor that is induced once T cells are activated.  Its main function is to act as a ‘stop signal’ (</w:t>
      </w:r>
      <w:r w:rsidR="00DA3355" w:rsidRPr="003D0E89">
        <w:rPr>
          <w:sz w:val="28"/>
          <w:szCs w:val="28"/>
          <w:lang w:val="en-GB"/>
        </w:rPr>
        <w:t>13</w:t>
      </w:r>
      <w:r w:rsidRPr="003D0E89">
        <w:rPr>
          <w:sz w:val="28"/>
          <w:szCs w:val="28"/>
          <w:lang w:val="en-GB"/>
        </w:rPr>
        <w:t>), limiting immune responses in peripheral tissues to protect them from damage (</w:t>
      </w:r>
      <w:r w:rsidR="00DA3355" w:rsidRPr="003D0E89">
        <w:rPr>
          <w:sz w:val="28"/>
          <w:szCs w:val="28"/>
          <w:lang w:val="en-GB"/>
        </w:rPr>
        <w:t xml:space="preserve">16). </w:t>
      </w:r>
      <w:r w:rsidRPr="003D0E89">
        <w:rPr>
          <w:sz w:val="28"/>
          <w:szCs w:val="28"/>
          <w:lang w:val="en-GB"/>
        </w:rPr>
        <w:t>PD1 can be induced on other activated non-T lymphocyte subsets including B cells and natural killer cells (</w:t>
      </w:r>
      <w:r w:rsidR="000C0D8E" w:rsidRPr="003D0E89">
        <w:rPr>
          <w:sz w:val="28"/>
          <w:szCs w:val="28"/>
          <w:lang w:val="en-GB"/>
        </w:rPr>
        <w:t>17</w:t>
      </w:r>
      <w:r w:rsidRPr="003D0E89">
        <w:rPr>
          <w:sz w:val="28"/>
          <w:szCs w:val="28"/>
          <w:lang w:val="en-GB"/>
        </w:rPr>
        <w:t xml:space="preserve">). PDL1 and PDL2 are the stimulatory ligands for the inhibitory PD1 receptor. PD-L1 is upregulated in solid tumours and increasing degrees of expression </w:t>
      </w:r>
      <w:r w:rsidR="00FB19CB" w:rsidRPr="003D0E89">
        <w:rPr>
          <w:sz w:val="28"/>
          <w:szCs w:val="28"/>
          <w:lang w:val="en-GB"/>
        </w:rPr>
        <w:t>are</w:t>
      </w:r>
      <w:r w:rsidRPr="003D0E89">
        <w:rPr>
          <w:sz w:val="28"/>
          <w:szCs w:val="28"/>
          <w:lang w:val="en-GB"/>
        </w:rPr>
        <w:t xml:space="preserve"> associated with a poorer prognosis (</w:t>
      </w:r>
      <w:r w:rsidR="00EC5E9C" w:rsidRPr="003D0E89">
        <w:rPr>
          <w:sz w:val="28"/>
          <w:szCs w:val="28"/>
          <w:lang w:val="en-GB"/>
        </w:rPr>
        <w:t>18</w:t>
      </w:r>
      <w:r w:rsidRPr="003D0E89">
        <w:rPr>
          <w:sz w:val="28"/>
          <w:szCs w:val="28"/>
          <w:lang w:val="en-GB"/>
        </w:rPr>
        <w:t xml:space="preserve">).  By blocking the PD1/PD-L1 axis the immunosuppressive environment is reversed and an anti-tumour immune response prevails.  </w:t>
      </w:r>
    </w:p>
    <w:p w14:paraId="6A173771" w14:textId="77777777" w:rsidR="00BB4945" w:rsidRPr="003D0E89" w:rsidRDefault="00BB4945" w:rsidP="00AA22B2">
      <w:pPr>
        <w:spacing w:line="480" w:lineRule="auto"/>
        <w:jc w:val="both"/>
        <w:rPr>
          <w:sz w:val="28"/>
          <w:szCs w:val="28"/>
          <w:lang w:val="en-GB"/>
        </w:rPr>
      </w:pPr>
    </w:p>
    <w:p w14:paraId="17B6C8C3" w14:textId="152F82F3" w:rsidR="00BB4945" w:rsidRPr="003D0E89" w:rsidRDefault="00BB4945" w:rsidP="00AA22B2">
      <w:pPr>
        <w:spacing w:line="480" w:lineRule="auto"/>
        <w:jc w:val="both"/>
        <w:rPr>
          <w:sz w:val="28"/>
          <w:szCs w:val="28"/>
          <w:lang w:val="en-GB"/>
        </w:rPr>
      </w:pPr>
      <w:r w:rsidRPr="003D0E89">
        <w:rPr>
          <w:sz w:val="28"/>
          <w:szCs w:val="28"/>
          <w:lang w:val="en-GB"/>
        </w:rPr>
        <w:t xml:space="preserve"> Pembrolizumab and nivolumab, monoclonal antibodies that block PD1</w:t>
      </w:r>
      <w:r w:rsidR="00C527F5" w:rsidRPr="003D0E89">
        <w:rPr>
          <w:sz w:val="28"/>
          <w:szCs w:val="28"/>
          <w:lang w:val="en-GB"/>
        </w:rPr>
        <w:t>,</w:t>
      </w:r>
      <w:r w:rsidRPr="003D0E89">
        <w:rPr>
          <w:sz w:val="28"/>
          <w:szCs w:val="28"/>
          <w:lang w:val="en-GB"/>
        </w:rPr>
        <w:t xml:space="preserve"> have been shown in Phase III trials to prolong time to progression and survival compared to palliative chemotherapy, in both treatment-naïve patients with advanced NSCLC (</w:t>
      </w:r>
      <w:r w:rsidR="004D2B19">
        <w:rPr>
          <w:sz w:val="28"/>
          <w:szCs w:val="28"/>
          <w:lang w:val="en-GB"/>
        </w:rPr>
        <w:t>19,</w:t>
      </w:r>
      <w:r w:rsidR="00943E2C" w:rsidRPr="003D0E89">
        <w:rPr>
          <w:sz w:val="28"/>
          <w:szCs w:val="28"/>
          <w:lang w:val="en-GB"/>
        </w:rPr>
        <w:t>20</w:t>
      </w:r>
      <w:r w:rsidRPr="003D0E89">
        <w:rPr>
          <w:sz w:val="28"/>
          <w:szCs w:val="28"/>
          <w:lang w:val="en-GB"/>
        </w:rPr>
        <w:t>) and as second line treatment following progression after chemotherapy (</w:t>
      </w:r>
      <w:r w:rsidR="00943E2C" w:rsidRPr="003D0E89">
        <w:rPr>
          <w:sz w:val="28"/>
          <w:szCs w:val="28"/>
          <w:lang w:val="en-GB"/>
        </w:rPr>
        <w:t>21</w:t>
      </w:r>
      <w:r w:rsidR="004D2B19">
        <w:rPr>
          <w:sz w:val="28"/>
          <w:szCs w:val="28"/>
          <w:lang w:val="en-GB"/>
        </w:rPr>
        <w:t>,</w:t>
      </w:r>
      <w:r w:rsidR="00E0638B" w:rsidRPr="003D0E89">
        <w:rPr>
          <w:sz w:val="28"/>
          <w:szCs w:val="28"/>
          <w:lang w:val="en-GB"/>
        </w:rPr>
        <w:t>22</w:t>
      </w:r>
      <w:r w:rsidRPr="003D0E89">
        <w:rPr>
          <w:sz w:val="28"/>
          <w:szCs w:val="28"/>
          <w:lang w:val="en-GB"/>
        </w:rPr>
        <w:t>).</w:t>
      </w:r>
    </w:p>
    <w:p w14:paraId="5A40AB18" w14:textId="77777777" w:rsidR="00BB4945" w:rsidRPr="003D0E89" w:rsidRDefault="00BB4945" w:rsidP="00AA22B2">
      <w:pPr>
        <w:spacing w:line="480" w:lineRule="auto"/>
        <w:jc w:val="both"/>
        <w:rPr>
          <w:sz w:val="28"/>
          <w:szCs w:val="28"/>
          <w:lang w:val="en-GB"/>
        </w:rPr>
      </w:pPr>
    </w:p>
    <w:p w14:paraId="7DF091C7" w14:textId="7DEBB79B" w:rsidR="00BB4945" w:rsidRPr="003D0E89" w:rsidRDefault="00BB4945" w:rsidP="00AA22B2">
      <w:pPr>
        <w:spacing w:line="480" w:lineRule="auto"/>
        <w:jc w:val="both"/>
        <w:rPr>
          <w:sz w:val="28"/>
          <w:szCs w:val="28"/>
          <w:lang w:val="en-GB"/>
        </w:rPr>
      </w:pPr>
      <w:r w:rsidRPr="003D0E89">
        <w:rPr>
          <w:sz w:val="28"/>
          <w:szCs w:val="28"/>
          <w:lang w:val="en-GB"/>
        </w:rPr>
        <w:t>Despite the optimism these immunotherapeutic agents have brought to the treatment of NSCLC, response rates remain between 19% and 50% (</w:t>
      </w:r>
      <w:r w:rsidR="00A36B34" w:rsidRPr="003D0E89">
        <w:rPr>
          <w:sz w:val="28"/>
          <w:szCs w:val="28"/>
          <w:lang w:val="en-GB"/>
        </w:rPr>
        <w:t>19-22</w:t>
      </w:r>
      <w:r w:rsidRPr="003D0E89">
        <w:rPr>
          <w:sz w:val="28"/>
          <w:szCs w:val="28"/>
          <w:lang w:val="en-GB"/>
        </w:rPr>
        <w:t>) and lung cancer survival remains poor. Evidence is emerging of two distinct tumo</w:t>
      </w:r>
      <w:r w:rsidR="00B06D5A" w:rsidRPr="003D0E89">
        <w:rPr>
          <w:sz w:val="28"/>
          <w:szCs w:val="28"/>
          <w:lang w:val="en-GB"/>
        </w:rPr>
        <w:t>u</w:t>
      </w:r>
      <w:r w:rsidRPr="003D0E89">
        <w:rPr>
          <w:sz w:val="28"/>
          <w:szCs w:val="28"/>
          <w:lang w:val="en-GB"/>
        </w:rPr>
        <w:t>r phenotypes (</w:t>
      </w:r>
      <w:r w:rsidR="00B36D7F" w:rsidRPr="003D0E89">
        <w:rPr>
          <w:sz w:val="28"/>
          <w:szCs w:val="28"/>
          <w:lang w:val="en-GB"/>
        </w:rPr>
        <w:t>23</w:t>
      </w:r>
      <w:r w:rsidRPr="003D0E89">
        <w:rPr>
          <w:sz w:val="28"/>
          <w:szCs w:val="28"/>
          <w:lang w:val="en-GB"/>
        </w:rPr>
        <w:t xml:space="preserve">) that may partly explain non-response to immune-checkpoint blockers. A subset of patients with advanced solid tumours </w:t>
      </w:r>
      <w:r w:rsidR="00B06D5A" w:rsidRPr="003D0E89">
        <w:rPr>
          <w:sz w:val="28"/>
          <w:szCs w:val="28"/>
          <w:lang w:val="en-GB"/>
        </w:rPr>
        <w:t xml:space="preserve">that </w:t>
      </w:r>
      <w:r w:rsidRPr="003D0E89">
        <w:rPr>
          <w:sz w:val="28"/>
          <w:szCs w:val="28"/>
          <w:lang w:val="en-GB"/>
        </w:rPr>
        <w:t xml:space="preserve">show evidence of a T cell-inflamed </w:t>
      </w:r>
      <w:r w:rsidR="001048B9" w:rsidRPr="003D0E89">
        <w:rPr>
          <w:sz w:val="28"/>
          <w:szCs w:val="28"/>
          <w:lang w:val="en-GB"/>
        </w:rPr>
        <w:t>tumour</w:t>
      </w:r>
      <w:r w:rsidRPr="003D0E89">
        <w:rPr>
          <w:sz w:val="28"/>
          <w:szCs w:val="28"/>
          <w:lang w:val="en-GB"/>
        </w:rPr>
        <w:t xml:space="preserve"> microenvironment, have a more favourable response to immunotherapy (</w:t>
      </w:r>
      <w:r w:rsidR="00B36D7F" w:rsidRPr="003D0E89">
        <w:rPr>
          <w:sz w:val="28"/>
          <w:szCs w:val="28"/>
          <w:lang w:val="en-GB"/>
        </w:rPr>
        <w:t>24</w:t>
      </w:r>
      <w:r w:rsidR="00A1516C">
        <w:rPr>
          <w:sz w:val="28"/>
          <w:szCs w:val="28"/>
          <w:lang w:val="en-GB"/>
        </w:rPr>
        <w:t>,</w:t>
      </w:r>
      <w:r w:rsidR="00742DA9" w:rsidRPr="003D0E89">
        <w:rPr>
          <w:sz w:val="28"/>
          <w:szCs w:val="28"/>
          <w:lang w:val="en-GB"/>
        </w:rPr>
        <w:t>25</w:t>
      </w:r>
      <w:r w:rsidRPr="003D0E89">
        <w:rPr>
          <w:sz w:val="28"/>
          <w:szCs w:val="28"/>
          <w:lang w:val="en-GB"/>
        </w:rPr>
        <w:t xml:space="preserve">) and the presence of </w:t>
      </w:r>
      <w:r w:rsidR="001048B9" w:rsidRPr="003D0E89">
        <w:rPr>
          <w:sz w:val="28"/>
          <w:szCs w:val="28"/>
          <w:lang w:val="en-GB"/>
        </w:rPr>
        <w:t>tumour</w:t>
      </w:r>
      <w:r w:rsidRPr="003D0E89">
        <w:rPr>
          <w:sz w:val="28"/>
          <w:szCs w:val="28"/>
          <w:lang w:val="en-GB"/>
        </w:rPr>
        <w:t>-infiltrating lymphocytes (TIL) (</w:t>
      </w:r>
      <w:r w:rsidR="00742DA9" w:rsidRPr="003D0E89">
        <w:rPr>
          <w:sz w:val="28"/>
          <w:szCs w:val="28"/>
          <w:lang w:val="en-GB"/>
        </w:rPr>
        <w:t>26</w:t>
      </w:r>
      <w:r w:rsidRPr="003D0E89">
        <w:rPr>
          <w:sz w:val="28"/>
          <w:szCs w:val="28"/>
          <w:lang w:val="en-GB"/>
        </w:rPr>
        <w:t>) is associated with better prognosis (</w:t>
      </w:r>
      <w:r w:rsidR="00742DA9" w:rsidRPr="003D0E89">
        <w:rPr>
          <w:sz w:val="28"/>
          <w:szCs w:val="28"/>
          <w:lang w:val="en-GB"/>
        </w:rPr>
        <w:t>24</w:t>
      </w:r>
      <w:r w:rsidRPr="003D0E89">
        <w:rPr>
          <w:sz w:val="28"/>
          <w:szCs w:val="28"/>
          <w:lang w:val="en-GB"/>
        </w:rPr>
        <w:t>). Tumours with a high proportion of TILs are often referred to as ‘hot’ tumours (</w:t>
      </w:r>
      <w:r w:rsidR="00742DA9" w:rsidRPr="003D0E89">
        <w:rPr>
          <w:sz w:val="28"/>
          <w:szCs w:val="28"/>
          <w:lang w:val="en-GB"/>
        </w:rPr>
        <w:t>26</w:t>
      </w:r>
      <w:r w:rsidRPr="003D0E89">
        <w:rPr>
          <w:sz w:val="28"/>
          <w:szCs w:val="28"/>
          <w:lang w:val="en-GB"/>
        </w:rPr>
        <w:t xml:space="preserve">). </w:t>
      </w:r>
      <w:r w:rsidR="00C527F5" w:rsidRPr="003D0E89">
        <w:rPr>
          <w:sz w:val="28"/>
          <w:szCs w:val="28"/>
          <w:lang w:val="en-GB"/>
        </w:rPr>
        <w:t xml:space="preserve">The ratio between numbers of </w:t>
      </w:r>
      <w:r w:rsidR="00E203CF" w:rsidRPr="003D0E89">
        <w:rPr>
          <w:sz w:val="28"/>
          <w:szCs w:val="28"/>
          <w:lang w:val="en-GB"/>
        </w:rPr>
        <w:t xml:space="preserve">cytotoxic </w:t>
      </w:r>
      <w:r w:rsidRPr="003D0E89">
        <w:rPr>
          <w:sz w:val="28"/>
          <w:szCs w:val="28"/>
          <w:lang w:val="en-GB"/>
        </w:rPr>
        <w:t>CD8+ T cells</w:t>
      </w:r>
      <w:r w:rsidR="00E203CF" w:rsidRPr="003D0E89">
        <w:rPr>
          <w:sz w:val="28"/>
          <w:szCs w:val="28"/>
          <w:lang w:val="en-GB"/>
        </w:rPr>
        <w:t xml:space="preserve"> </w:t>
      </w:r>
      <w:r w:rsidR="00C527F5" w:rsidRPr="003D0E89">
        <w:rPr>
          <w:sz w:val="28"/>
          <w:szCs w:val="28"/>
          <w:lang w:val="en-GB"/>
        </w:rPr>
        <w:t xml:space="preserve">and </w:t>
      </w:r>
      <w:r w:rsidRPr="003D0E89">
        <w:rPr>
          <w:sz w:val="28"/>
          <w:szCs w:val="28"/>
          <w:lang w:val="en-GB"/>
        </w:rPr>
        <w:t>T-regs (suppressor T cells</w:t>
      </w:r>
      <w:r w:rsidR="00E203CF" w:rsidRPr="003D0E89">
        <w:rPr>
          <w:sz w:val="28"/>
          <w:szCs w:val="28"/>
          <w:lang w:val="en-GB"/>
        </w:rPr>
        <w:t xml:space="preserve">) in tumours </w:t>
      </w:r>
      <w:r w:rsidR="00FA3413" w:rsidRPr="003D0E89">
        <w:rPr>
          <w:sz w:val="28"/>
          <w:szCs w:val="28"/>
          <w:lang w:val="en-GB"/>
        </w:rPr>
        <w:t xml:space="preserve">also </w:t>
      </w:r>
      <w:r w:rsidRPr="003D0E89">
        <w:rPr>
          <w:sz w:val="28"/>
          <w:szCs w:val="28"/>
          <w:lang w:val="en-GB"/>
        </w:rPr>
        <w:t xml:space="preserve">effects which tumours </w:t>
      </w:r>
      <w:r w:rsidR="0082139A">
        <w:rPr>
          <w:sz w:val="28"/>
          <w:szCs w:val="28"/>
          <w:lang w:val="en-GB"/>
        </w:rPr>
        <w:t>are responsive to immunotherapy</w:t>
      </w:r>
      <w:r w:rsidRPr="003D0E89">
        <w:rPr>
          <w:sz w:val="28"/>
          <w:szCs w:val="28"/>
          <w:lang w:val="en-GB"/>
        </w:rPr>
        <w:t xml:space="preserve"> (</w:t>
      </w:r>
      <w:r w:rsidR="00742DA9" w:rsidRPr="003D0E89">
        <w:rPr>
          <w:sz w:val="28"/>
          <w:szCs w:val="28"/>
          <w:lang w:val="en-GB"/>
        </w:rPr>
        <w:t>26</w:t>
      </w:r>
      <w:r w:rsidRPr="003D0E89">
        <w:rPr>
          <w:sz w:val="28"/>
          <w:szCs w:val="28"/>
          <w:lang w:val="en-GB"/>
        </w:rPr>
        <w:t>).</w:t>
      </w:r>
    </w:p>
    <w:p w14:paraId="11158C3C" w14:textId="77777777" w:rsidR="00BB4945" w:rsidRPr="003D0E89" w:rsidRDefault="00BB4945" w:rsidP="00AA22B2">
      <w:pPr>
        <w:spacing w:line="480" w:lineRule="auto"/>
        <w:jc w:val="both"/>
        <w:rPr>
          <w:sz w:val="28"/>
          <w:szCs w:val="28"/>
          <w:lang w:val="en-GB"/>
        </w:rPr>
      </w:pPr>
    </w:p>
    <w:p w14:paraId="1FD49D72" w14:textId="70AD9D66" w:rsidR="00BB4945" w:rsidRDefault="00BB4945" w:rsidP="00AA22B2">
      <w:pPr>
        <w:spacing w:line="480" w:lineRule="auto"/>
        <w:jc w:val="both"/>
        <w:rPr>
          <w:sz w:val="28"/>
          <w:szCs w:val="28"/>
          <w:lang w:val="en-GB"/>
        </w:rPr>
      </w:pPr>
      <w:r w:rsidRPr="003D0E89">
        <w:rPr>
          <w:sz w:val="28"/>
          <w:szCs w:val="28"/>
          <w:lang w:val="en-GB"/>
        </w:rPr>
        <w:t xml:space="preserve">‘Cold’ tumours describe a phenotype of solid </w:t>
      </w:r>
      <w:r w:rsidR="001048B9" w:rsidRPr="003D0E89">
        <w:rPr>
          <w:sz w:val="28"/>
          <w:szCs w:val="28"/>
          <w:lang w:val="en-GB"/>
        </w:rPr>
        <w:t>tumours</w:t>
      </w:r>
      <w:r w:rsidRPr="003D0E89">
        <w:rPr>
          <w:sz w:val="28"/>
          <w:szCs w:val="28"/>
          <w:lang w:val="en-GB"/>
        </w:rPr>
        <w:t xml:space="preserve"> with scanty T lymphocytes, in which immune-checkpoint blockade with drugs such as ipilimumab and pembrolizumab is ineffective (</w:t>
      </w:r>
      <w:r w:rsidR="00742DA9" w:rsidRPr="003D0E89">
        <w:rPr>
          <w:sz w:val="28"/>
          <w:szCs w:val="28"/>
          <w:lang w:val="en-GB"/>
        </w:rPr>
        <w:t>25,</w:t>
      </w:r>
      <w:r w:rsidR="0014574A" w:rsidRPr="003D0E89">
        <w:rPr>
          <w:sz w:val="28"/>
          <w:szCs w:val="28"/>
          <w:lang w:val="en-GB"/>
        </w:rPr>
        <w:t>27</w:t>
      </w:r>
      <w:r w:rsidRPr="003D0E89">
        <w:rPr>
          <w:sz w:val="28"/>
          <w:szCs w:val="28"/>
          <w:lang w:val="en-GB"/>
        </w:rPr>
        <w:t xml:space="preserve">). Correlation is seen between the low pre-treatment levels of CD8+ T cells in the </w:t>
      </w:r>
      <w:r w:rsidR="001048B9" w:rsidRPr="003D0E89">
        <w:rPr>
          <w:sz w:val="28"/>
          <w:szCs w:val="28"/>
          <w:lang w:val="en-GB"/>
        </w:rPr>
        <w:t>tumour</w:t>
      </w:r>
      <w:r w:rsidRPr="003D0E89">
        <w:rPr>
          <w:sz w:val="28"/>
          <w:szCs w:val="28"/>
          <w:lang w:val="en-GB"/>
        </w:rPr>
        <w:t xml:space="preserve"> microenvironment and poor response to treatment (</w:t>
      </w:r>
      <w:r w:rsidR="0014574A" w:rsidRPr="003D0E89">
        <w:rPr>
          <w:sz w:val="28"/>
          <w:szCs w:val="28"/>
          <w:lang w:val="en-GB"/>
        </w:rPr>
        <w:t>27</w:t>
      </w:r>
      <w:r w:rsidRPr="003D0E89">
        <w:rPr>
          <w:sz w:val="28"/>
          <w:szCs w:val="28"/>
          <w:lang w:val="en-GB"/>
        </w:rPr>
        <w:t xml:space="preserve">). </w:t>
      </w:r>
      <w:r w:rsidR="0014574A" w:rsidRPr="003D0E89">
        <w:rPr>
          <w:sz w:val="28"/>
          <w:szCs w:val="28"/>
          <w:lang w:val="en-GB"/>
        </w:rPr>
        <w:t>C</w:t>
      </w:r>
      <w:r w:rsidRPr="003D0E89">
        <w:rPr>
          <w:sz w:val="28"/>
          <w:szCs w:val="28"/>
          <w:lang w:val="en-GB"/>
        </w:rPr>
        <w:t xml:space="preserve">areful density measurements of the different classes of infiltrating cytotoxic T cells and helper cells (Th1, Th2) in </w:t>
      </w:r>
      <w:r w:rsidR="00FB4467" w:rsidRPr="003D0E89">
        <w:rPr>
          <w:sz w:val="28"/>
          <w:szCs w:val="28"/>
          <w:lang w:val="en-GB"/>
        </w:rPr>
        <w:t>the pre-exis</w:t>
      </w:r>
      <w:r w:rsidR="0014574A" w:rsidRPr="003D0E89">
        <w:rPr>
          <w:sz w:val="28"/>
          <w:szCs w:val="28"/>
          <w:lang w:val="en-GB"/>
        </w:rPr>
        <w:t xml:space="preserve">ting immune microenvironment of </w:t>
      </w:r>
      <w:r w:rsidRPr="003D0E89">
        <w:rPr>
          <w:sz w:val="28"/>
          <w:szCs w:val="28"/>
          <w:lang w:val="en-GB"/>
        </w:rPr>
        <w:t>colorectal canc</w:t>
      </w:r>
      <w:r w:rsidR="00FB4467" w:rsidRPr="003D0E89">
        <w:rPr>
          <w:sz w:val="28"/>
          <w:szCs w:val="28"/>
          <w:lang w:val="en-GB"/>
        </w:rPr>
        <w:t xml:space="preserve">ers have allowed quantification of the different immune cell types present (28). </w:t>
      </w:r>
      <w:r w:rsidR="0014574A" w:rsidRPr="003D0E89">
        <w:rPr>
          <w:sz w:val="28"/>
          <w:szCs w:val="28"/>
          <w:lang w:val="en-GB"/>
        </w:rPr>
        <w:t>This is described as the ‘I</w:t>
      </w:r>
      <w:r w:rsidRPr="003D0E89">
        <w:rPr>
          <w:sz w:val="28"/>
          <w:szCs w:val="28"/>
          <w:lang w:val="en-GB"/>
        </w:rPr>
        <w:t>mmunoscore’ (</w:t>
      </w:r>
      <w:r w:rsidR="00FB4467" w:rsidRPr="003D0E89">
        <w:rPr>
          <w:sz w:val="28"/>
          <w:szCs w:val="28"/>
          <w:lang w:val="en-GB"/>
        </w:rPr>
        <w:t xml:space="preserve">29) </w:t>
      </w:r>
      <w:r w:rsidRPr="003D0E89">
        <w:rPr>
          <w:sz w:val="28"/>
          <w:szCs w:val="28"/>
          <w:lang w:val="en-GB"/>
        </w:rPr>
        <w:t xml:space="preserve">and may be </w:t>
      </w:r>
      <w:r w:rsidR="00C545A4" w:rsidRPr="003D0E89">
        <w:rPr>
          <w:sz w:val="28"/>
          <w:szCs w:val="28"/>
          <w:lang w:val="en-GB"/>
        </w:rPr>
        <w:t xml:space="preserve">a </w:t>
      </w:r>
      <w:r w:rsidRPr="003D0E89">
        <w:rPr>
          <w:sz w:val="28"/>
          <w:szCs w:val="28"/>
          <w:lang w:val="en-GB"/>
        </w:rPr>
        <w:t>prognostic predictor of outcome following treatment (</w:t>
      </w:r>
      <w:r w:rsidR="00FB4467" w:rsidRPr="003D0E89">
        <w:rPr>
          <w:sz w:val="28"/>
          <w:szCs w:val="28"/>
          <w:lang w:val="en-GB"/>
        </w:rPr>
        <w:t>29</w:t>
      </w:r>
      <w:r w:rsidRPr="003D0E89">
        <w:rPr>
          <w:sz w:val="28"/>
          <w:szCs w:val="28"/>
          <w:lang w:val="en-GB"/>
        </w:rPr>
        <w:t xml:space="preserve">). Interventions that will allow immunotherapeutic agents to become effective in ‘cold’ tumours are likely to be key in improving the modest response rates to these agents. </w:t>
      </w:r>
    </w:p>
    <w:p w14:paraId="4F7C3A6E" w14:textId="77777777" w:rsidR="008C6456" w:rsidRPr="003D0E89" w:rsidRDefault="008C6456" w:rsidP="00AA22B2">
      <w:pPr>
        <w:spacing w:line="480" w:lineRule="auto"/>
        <w:jc w:val="both"/>
        <w:rPr>
          <w:sz w:val="28"/>
          <w:szCs w:val="28"/>
          <w:lang w:val="en-GB"/>
        </w:rPr>
      </w:pPr>
    </w:p>
    <w:p w14:paraId="3AA8EA51" w14:textId="77777777" w:rsidR="00BB4945" w:rsidRPr="003D0E89" w:rsidRDefault="00BB4945" w:rsidP="00AA22B2">
      <w:pPr>
        <w:tabs>
          <w:tab w:val="left" w:pos="2840"/>
        </w:tabs>
        <w:spacing w:line="480" w:lineRule="auto"/>
        <w:jc w:val="both"/>
        <w:rPr>
          <w:b/>
          <w:sz w:val="28"/>
          <w:szCs w:val="28"/>
          <w:lang w:val="en-GB"/>
        </w:rPr>
      </w:pPr>
      <w:r w:rsidRPr="003D0E89">
        <w:rPr>
          <w:b/>
          <w:sz w:val="28"/>
          <w:szCs w:val="28"/>
          <w:lang w:val="en-GB"/>
        </w:rPr>
        <w:t>Mechanism of Radiation-induced Cell Death</w:t>
      </w:r>
    </w:p>
    <w:p w14:paraId="7D31FF56" w14:textId="77777777" w:rsidR="00BB4945" w:rsidRPr="003D0E89" w:rsidRDefault="00BB4945" w:rsidP="00AA22B2">
      <w:pPr>
        <w:spacing w:line="480" w:lineRule="auto"/>
        <w:jc w:val="both"/>
        <w:rPr>
          <w:b/>
          <w:sz w:val="28"/>
          <w:szCs w:val="28"/>
          <w:lang w:val="en-GB"/>
        </w:rPr>
      </w:pPr>
    </w:p>
    <w:p w14:paraId="021D8540" w14:textId="423B3900" w:rsidR="00BB4945" w:rsidRPr="003D0E89" w:rsidRDefault="00BB4945" w:rsidP="00AA22B2">
      <w:pPr>
        <w:spacing w:line="480" w:lineRule="auto"/>
        <w:jc w:val="both"/>
        <w:rPr>
          <w:sz w:val="28"/>
          <w:szCs w:val="28"/>
          <w:lang w:val="en-GB"/>
        </w:rPr>
      </w:pPr>
      <w:r w:rsidRPr="003D0E89">
        <w:rPr>
          <w:sz w:val="28"/>
          <w:szCs w:val="28"/>
          <w:lang w:val="en-GB"/>
        </w:rPr>
        <w:t>DNA is the principal target for cell damage by ionizing radiation, leading to cell death (</w:t>
      </w:r>
      <w:r w:rsidR="00AC456E" w:rsidRPr="003D0E89">
        <w:rPr>
          <w:sz w:val="28"/>
          <w:szCs w:val="28"/>
          <w:lang w:val="en-GB"/>
        </w:rPr>
        <w:t>30</w:t>
      </w:r>
      <w:r w:rsidRPr="003D0E89">
        <w:rPr>
          <w:sz w:val="28"/>
          <w:szCs w:val="28"/>
          <w:lang w:val="en-GB"/>
        </w:rPr>
        <w:t>). Radiation induced DNA lesions in the form of base damage, single-strand breaks or</w:t>
      </w:r>
      <w:r w:rsidR="00EE2202" w:rsidRPr="003D0E89">
        <w:rPr>
          <w:sz w:val="28"/>
          <w:szCs w:val="28"/>
          <w:lang w:val="en-GB"/>
        </w:rPr>
        <w:t xml:space="preserve"> double-strand breaks (31</w:t>
      </w:r>
      <w:r w:rsidRPr="003D0E89">
        <w:rPr>
          <w:sz w:val="28"/>
          <w:szCs w:val="28"/>
          <w:lang w:val="en-GB"/>
        </w:rPr>
        <w:t>) occur</w:t>
      </w:r>
      <w:r w:rsidRPr="003D0E89">
        <w:rPr>
          <w:lang w:val="en-GB"/>
        </w:rPr>
        <w:t xml:space="preserve"> </w:t>
      </w:r>
      <w:r w:rsidRPr="003D0E89">
        <w:rPr>
          <w:sz w:val="28"/>
          <w:szCs w:val="28"/>
          <w:lang w:val="en-GB"/>
        </w:rPr>
        <w:t>through direct ionization or indirectly by the formation of hydroxyl free radicals.</w:t>
      </w:r>
    </w:p>
    <w:p w14:paraId="418D973B" w14:textId="37FC7C1D" w:rsidR="00BB4945" w:rsidRPr="003D0E89" w:rsidRDefault="00BB4945" w:rsidP="00AA22B2">
      <w:pPr>
        <w:spacing w:line="480" w:lineRule="auto"/>
        <w:jc w:val="both"/>
        <w:rPr>
          <w:sz w:val="28"/>
          <w:szCs w:val="28"/>
          <w:lang w:val="en-GB"/>
        </w:rPr>
      </w:pPr>
      <w:r w:rsidRPr="003D0E89">
        <w:rPr>
          <w:sz w:val="28"/>
          <w:szCs w:val="28"/>
          <w:lang w:val="en-GB"/>
        </w:rPr>
        <w:t xml:space="preserve"> Normal cell DNA repair mechanisms tend to maintain the fidelity of the DNA in normal functioning of the cell. Defective DNA damage response and repair mechanisms in cancer cells may lead to cell death </w:t>
      </w:r>
      <w:r w:rsidR="00FB19CB" w:rsidRPr="003D0E89">
        <w:rPr>
          <w:sz w:val="28"/>
          <w:szCs w:val="28"/>
          <w:lang w:val="en-GB"/>
        </w:rPr>
        <w:t xml:space="preserve">that is </w:t>
      </w:r>
      <w:r w:rsidRPr="003D0E89">
        <w:rPr>
          <w:sz w:val="28"/>
          <w:szCs w:val="28"/>
          <w:lang w:val="en-GB"/>
        </w:rPr>
        <w:t>triggered following radiation induced cell stress (</w:t>
      </w:r>
      <w:r w:rsidR="007C3484" w:rsidRPr="003D0E89">
        <w:rPr>
          <w:sz w:val="28"/>
          <w:szCs w:val="28"/>
          <w:lang w:val="en-GB"/>
        </w:rPr>
        <w:t>32</w:t>
      </w:r>
      <w:r w:rsidRPr="003D0E89">
        <w:rPr>
          <w:sz w:val="28"/>
          <w:szCs w:val="28"/>
          <w:lang w:val="en-GB"/>
        </w:rPr>
        <w:t xml:space="preserve">).  Radiation induced bystander effect </w:t>
      </w:r>
      <w:r w:rsidR="00665B1D">
        <w:rPr>
          <w:sz w:val="28"/>
          <w:szCs w:val="28"/>
          <w:lang w:val="en-GB"/>
        </w:rPr>
        <w:t>may also contribute (33,</w:t>
      </w:r>
      <w:r w:rsidR="00EB0FE7" w:rsidRPr="003D0E89">
        <w:rPr>
          <w:sz w:val="28"/>
          <w:szCs w:val="28"/>
          <w:lang w:val="en-GB"/>
        </w:rPr>
        <w:t>34</w:t>
      </w:r>
      <w:r w:rsidRPr="003D0E89">
        <w:rPr>
          <w:sz w:val="28"/>
          <w:szCs w:val="28"/>
          <w:lang w:val="en-GB"/>
        </w:rPr>
        <w:t xml:space="preserve">). </w:t>
      </w:r>
    </w:p>
    <w:p w14:paraId="6FEF8800" w14:textId="77777777" w:rsidR="00BB4945" w:rsidRPr="003D0E89" w:rsidRDefault="00BB4945" w:rsidP="00AA22B2">
      <w:pPr>
        <w:spacing w:line="480" w:lineRule="auto"/>
        <w:jc w:val="both"/>
        <w:rPr>
          <w:sz w:val="28"/>
          <w:szCs w:val="28"/>
          <w:lang w:val="en-GB"/>
        </w:rPr>
      </w:pPr>
    </w:p>
    <w:p w14:paraId="5341697A" w14:textId="77777777" w:rsidR="00BB4945" w:rsidRPr="003D0E89" w:rsidRDefault="00BB4945" w:rsidP="00AA22B2">
      <w:pPr>
        <w:spacing w:line="480" w:lineRule="auto"/>
        <w:jc w:val="both"/>
        <w:rPr>
          <w:sz w:val="28"/>
          <w:szCs w:val="28"/>
          <w:lang w:val="en-GB"/>
        </w:rPr>
      </w:pPr>
    </w:p>
    <w:p w14:paraId="0F78425E" w14:textId="77777777" w:rsidR="00BB4945" w:rsidRPr="003D0E89" w:rsidRDefault="00BB4945" w:rsidP="00AA22B2">
      <w:pPr>
        <w:spacing w:line="480" w:lineRule="auto"/>
        <w:jc w:val="both"/>
        <w:rPr>
          <w:b/>
          <w:sz w:val="28"/>
          <w:szCs w:val="28"/>
          <w:lang w:val="en-GB"/>
        </w:rPr>
      </w:pPr>
      <w:r w:rsidRPr="003D0E89">
        <w:rPr>
          <w:b/>
          <w:sz w:val="28"/>
          <w:szCs w:val="28"/>
          <w:lang w:val="en-GB"/>
        </w:rPr>
        <w:t>Immunological Consequences of Radiation-induced Cell Death</w:t>
      </w:r>
    </w:p>
    <w:p w14:paraId="1396C9D9" w14:textId="77777777" w:rsidR="00BB4945" w:rsidRPr="003D0E89" w:rsidRDefault="00BB4945" w:rsidP="00AA22B2">
      <w:pPr>
        <w:spacing w:line="480" w:lineRule="auto"/>
        <w:jc w:val="both"/>
        <w:rPr>
          <w:b/>
          <w:sz w:val="28"/>
          <w:szCs w:val="28"/>
          <w:lang w:val="en-GB"/>
        </w:rPr>
      </w:pPr>
    </w:p>
    <w:p w14:paraId="4775F49D" w14:textId="7D61A396" w:rsidR="0098127B" w:rsidRPr="003D0E89" w:rsidRDefault="00BB4945" w:rsidP="00AA22B2">
      <w:pPr>
        <w:spacing w:line="480" w:lineRule="auto"/>
        <w:jc w:val="both"/>
        <w:rPr>
          <w:sz w:val="28"/>
          <w:szCs w:val="28"/>
          <w:lang w:val="en-GB"/>
        </w:rPr>
      </w:pPr>
      <w:r w:rsidRPr="003D0E89">
        <w:rPr>
          <w:sz w:val="28"/>
          <w:szCs w:val="28"/>
          <w:lang w:val="en-GB"/>
        </w:rPr>
        <w:t xml:space="preserve">In addition to killing tumour cells radiation stimulates changes in the tumour microenvironment. </w:t>
      </w:r>
      <w:r w:rsidR="00197000" w:rsidRPr="003D0E89">
        <w:rPr>
          <w:sz w:val="28"/>
          <w:szCs w:val="28"/>
          <w:lang w:val="en-GB"/>
        </w:rPr>
        <w:t xml:space="preserve">It </w:t>
      </w:r>
      <w:r w:rsidRPr="003D0E89">
        <w:rPr>
          <w:sz w:val="28"/>
          <w:szCs w:val="28"/>
          <w:lang w:val="en-GB"/>
        </w:rPr>
        <w:t>can have immunosuppressive effects (</w:t>
      </w:r>
      <w:r w:rsidR="00D84A24" w:rsidRPr="003D0E89">
        <w:rPr>
          <w:sz w:val="28"/>
          <w:szCs w:val="28"/>
          <w:lang w:val="en-GB"/>
        </w:rPr>
        <w:t>35</w:t>
      </w:r>
      <w:r w:rsidRPr="003D0E89">
        <w:rPr>
          <w:sz w:val="28"/>
          <w:szCs w:val="28"/>
          <w:lang w:val="en-GB"/>
        </w:rPr>
        <w:t>). Localised radiotherapy recruits immunosuppressive myeloid cells that directly promote tumour growth (</w:t>
      </w:r>
      <w:r w:rsidR="00DA6571" w:rsidRPr="003D0E89">
        <w:rPr>
          <w:sz w:val="28"/>
          <w:szCs w:val="28"/>
          <w:lang w:val="en-GB"/>
        </w:rPr>
        <w:t>36</w:t>
      </w:r>
      <w:r w:rsidRPr="003D0E89">
        <w:rPr>
          <w:sz w:val="28"/>
          <w:szCs w:val="28"/>
          <w:lang w:val="en-GB"/>
        </w:rPr>
        <w:t>) and contributes to an immunosuppressive environment by making T cells dysfunctional (</w:t>
      </w:r>
      <w:r w:rsidR="00DA6571" w:rsidRPr="003D0E89">
        <w:rPr>
          <w:sz w:val="28"/>
          <w:szCs w:val="28"/>
          <w:lang w:val="en-GB"/>
        </w:rPr>
        <w:t>37</w:t>
      </w:r>
      <w:r w:rsidRPr="003D0E89">
        <w:rPr>
          <w:sz w:val="28"/>
          <w:szCs w:val="28"/>
          <w:lang w:val="en-GB"/>
        </w:rPr>
        <w:t>). Radiotherapy also up-regulates PDL1 expression in the tumour microenvironment that activates the inhibitory PD-1 receptor on T cells, inhibiting a T cell anti-</w:t>
      </w:r>
      <w:r w:rsidR="001048B9" w:rsidRPr="003D0E89">
        <w:rPr>
          <w:sz w:val="28"/>
          <w:szCs w:val="28"/>
          <w:lang w:val="en-GB"/>
        </w:rPr>
        <w:t>tumour</w:t>
      </w:r>
      <w:r w:rsidRPr="003D0E89">
        <w:rPr>
          <w:sz w:val="28"/>
          <w:szCs w:val="28"/>
          <w:lang w:val="en-GB"/>
        </w:rPr>
        <w:t xml:space="preserve"> response (</w:t>
      </w:r>
      <w:r w:rsidR="004C431E" w:rsidRPr="003D0E89">
        <w:rPr>
          <w:sz w:val="28"/>
          <w:szCs w:val="28"/>
          <w:lang w:val="en-GB"/>
        </w:rPr>
        <w:t>38</w:t>
      </w:r>
      <w:r w:rsidRPr="003D0E89">
        <w:rPr>
          <w:sz w:val="28"/>
          <w:szCs w:val="28"/>
          <w:lang w:val="en-GB"/>
        </w:rPr>
        <w:t xml:space="preserve">). </w:t>
      </w:r>
    </w:p>
    <w:p w14:paraId="3EA10734" w14:textId="2FCA8141" w:rsidR="00E002C1" w:rsidRPr="003D0E89" w:rsidRDefault="0098127B" w:rsidP="00AA22B2">
      <w:pPr>
        <w:spacing w:line="480" w:lineRule="auto"/>
        <w:jc w:val="both"/>
        <w:rPr>
          <w:sz w:val="28"/>
          <w:szCs w:val="28"/>
          <w:lang w:val="en-GB"/>
        </w:rPr>
      </w:pPr>
      <w:r w:rsidRPr="003D0E89">
        <w:rPr>
          <w:sz w:val="28"/>
          <w:szCs w:val="28"/>
          <w:lang w:val="en-GB"/>
        </w:rPr>
        <w:t>However, r</w:t>
      </w:r>
      <w:r w:rsidR="008C6456">
        <w:rPr>
          <w:sz w:val="28"/>
          <w:szCs w:val="28"/>
          <w:lang w:val="en-GB"/>
        </w:rPr>
        <w:t>adiation may also have</w:t>
      </w:r>
      <w:r w:rsidR="00BB4945" w:rsidRPr="003D0E89">
        <w:rPr>
          <w:sz w:val="28"/>
          <w:szCs w:val="28"/>
          <w:lang w:val="en-GB"/>
        </w:rPr>
        <w:t xml:space="preserve"> positive immune-modulatory effects leading to the generation of a beneficial tumour-specific immune response (</w:t>
      </w:r>
      <w:r w:rsidR="008C6456">
        <w:rPr>
          <w:sz w:val="28"/>
          <w:szCs w:val="28"/>
          <w:lang w:val="en-GB"/>
        </w:rPr>
        <w:t>39</w:t>
      </w:r>
      <w:r w:rsidR="00BB4945" w:rsidRPr="003D0E89">
        <w:rPr>
          <w:sz w:val="28"/>
          <w:szCs w:val="28"/>
          <w:lang w:val="en-GB"/>
        </w:rPr>
        <w:t xml:space="preserve">). During tumour cell death due to ionizing radiation, tumour antigens are released and presented to dendritic cells </w:t>
      </w:r>
      <w:r w:rsidR="008343B4" w:rsidRPr="003D0E89">
        <w:rPr>
          <w:sz w:val="28"/>
          <w:szCs w:val="28"/>
          <w:lang w:val="en-GB"/>
        </w:rPr>
        <w:t xml:space="preserve">that </w:t>
      </w:r>
      <w:r w:rsidR="00BB4945" w:rsidRPr="003D0E89">
        <w:rPr>
          <w:sz w:val="28"/>
          <w:szCs w:val="28"/>
          <w:lang w:val="en-GB"/>
        </w:rPr>
        <w:t xml:space="preserve">activate </w:t>
      </w:r>
      <w:r w:rsidR="008D5D41" w:rsidRPr="003D0E89">
        <w:rPr>
          <w:sz w:val="28"/>
          <w:szCs w:val="28"/>
          <w:lang w:val="en-GB"/>
        </w:rPr>
        <w:t xml:space="preserve">the adaptive immune system, stimulating proliferation of </w:t>
      </w:r>
      <w:r w:rsidR="00BB4945" w:rsidRPr="003D0E89">
        <w:rPr>
          <w:sz w:val="28"/>
          <w:szCs w:val="28"/>
          <w:lang w:val="en-GB"/>
        </w:rPr>
        <w:t xml:space="preserve">T cells </w:t>
      </w:r>
      <w:r w:rsidR="008343B4" w:rsidRPr="003D0E89">
        <w:rPr>
          <w:sz w:val="28"/>
          <w:szCs w:val="28"/>
          <w:lang w:val="en-GB"/>
        </w:rPr>
        <w:t xml:space="preserve">which then </w:t>
      </w:r>
      <w:r w:rsidR="00BB4945" w:rsidRPr="003D0E89">
        <w:rPr>
          <w:sz w:val="28"/>
          <w:szCs w:val="28"/>
          <w:lang w:val="en-GB"/>
        </w:rPr>
        <w:t>mount a tumour-specific response  (</w:t>
      </w:r>
      <w:r w:rsidR="004C431E" w:rsidRPr="003D0E89">
        <w:rPr>
          <w:sz w:val="28"/>
          <w:szCs w:val="28"/>
          <w:lang w:val="en-GB"/>
        </w:rPr>
        <w:t>40</w:t>
      </w:r>
      <w:r w:rsidR="003D4BC6">
        <w:rPr>
          <w:sz w:val="28"/>
          <w:szCs w:val="28"/>
          <w:lang w:val="en-GB"/>
        </w:rPr>
        <w:t>,</w:t>
      </w:r>
      <w:r w:rsidR="004C431E" w:rsidRPr="003D0E89">
        <w:rPr>
          <w:sz w:val="28"/>
          <w:szCs w:val="28"/>
          <w:lang w:val="en-GB"/>
        </w:rPr>
        <w:t>41</w:t>
      </w:r>
      <w:r w:rsidR="00BB4945" w:rsidRPr="003D0E89">
        <w:rPr>
          <w:sz w:val="28"/>
          <w:szCs w:val="28"/>
          <w:lang w:val="en-GB"/>
        </w:rPr>
        <w:t>). This anti-tumour response leads to radiation-induced ‘immunogenic cell death’ (</w:t>
      </w:r>
      <w:r w:rsidR="00EE067D" w:rsidRPr="003D0E89">
        <w:rPr>
          <w:sz w:val="28"/>
          <w:szCs w:val="28"/>
          <w:lang w:val="en-GB"/>
        </w:rPr>
        <w:t>42</w:t>
      </w:r>
      <w:r w:rsidR="00BB4945" w:rsidRPr="003D0E89">
        <w:rPr>
          <w:sz w:val="28"/>
          <w:szCs w:val="28"/>
          <w:lang w:val="en-GB"/>
        </w:rPr>
        <w:t>).</w:t>
      </w:r>
      <w:r w:rsidR="00E002C1" w:rsidRPr="003D0E89">
        <w:rPr>
          <w:sz w:val="28"/>
          <w:szCs w:val="28"/>
          <w:lang w:val="en-GB"/>
        </w:rPr>
        <w:t xml:space="preserve"> </w:t>
      </w:r>
    </w:p>
    <w:p w14:paraId="314537F3" w14:textId="77777777" w:rsidR="00BB4945" w:rsidRPr="003D0E89" w:rsidRDefault="00BB4945" w:rsidP="00AA22B2">
      <w:pPr>
        <w:spacing w:line="480" w:lineRule="auto"/>
        <w:jc w:val="both"/>
        <w:rPr>
          <w:sz w:val="28"/>
          <w:szCs w:val="28"/>
          <w:lang w:val="en-GB"/>
        </w:rPr>
      </w:pPr>
    </w:p>
    <w:p w14:paraId="4780415D" w14:textId="46E16567" w:rsidR="00BB4945" w:rsidRPr="003D0E89" w:rsidRDefault="00197000" w:rsidP="00AA22B2">
      <w:pPr>
        <w:spacing w:line="480" w:lineRule="auto"/>
        <w:jc w:val="both"/>
        <w:rPr>
          <w:sz w:val="28"/>
          <w:szCs w:val="28"/>
          <w:lang w:val="en-GB"/>
        </w:rPr>
      </w:pPr>
      <w:r w:rsidRPr="003D0E89">
        <w:rPr>
          <w:sz w:val="28"/>
          <w:szCs w:val="28"/>
          <w:lang w:val="en-GB"/>
        </w:rPr>
        <w:t xml:space="preserve">The </w:t>
      </w:r>
      <w:r w:rsidR="00BB4945" w:rsidRPr="003D0E89">
        <w:rPr>
          <w:sz w:val="28"/>
          <w:szCs w:val="28"/>
          <w:lang w:val="en-GB"/>
        </w:rPr>
        <w:t>m</w:t>
      </w:r>
      <w:r w:rsidR="00AA020B" w:rsidRPr="003D0E89">
        <w:rPr>
          <w:sz w:val="28"/>
          <w:szCs w:val="28"/>
          <w:lang w:val="en-GB"/>
        </w:rPr>
        <w:t>olecular mechanisms by which dendritic cells</w:t>
      </w:r>
      <w:r w:rsidR="00BB4945" w:rsidRPr="003D0E89">
        <w:rPr>
          <w:sz w:val="28"/>
          <w:szCs w:val="28"/>
          <w:lang w:val="en-GB"/>
        </w:rPr>
        <w:t xml:space="preserve"> are activated by ionizing radiation</w:t>
      </w:r>
      <w:r w:rsidRPr="003D0E89">
        <w:rPr>
          <w:sz w:val="28"/>
          <w:szCs w:val="28"/>
          <w:lang w:val="en-GB"/>
        </w:rPr>
        <w:t xml:space="preserve"> are being unravelled</w:t>
      </w:r>
      <w:r w:rsidR="00BB4945" w:rsidRPr="003D0E89">
        <w:rPr>
          <w:sz w:val="28"/>
          <w:szCs w:val="28"/>
          <w:lang w:val="en-GB"/>
        </w:rPr>
        <w:t xml:space="preserve">. Upregulation and translocation of calreticulin within dying, irradiated tumour cells, which is </w:t>
      </w:r>
      <w:r w:rsidRPr="003D0E89">
        <w:rPr>
          <w:sz w:val="28"/>
          <w:szCs w:val="28"/>
          <w:lang w:val="en-GB"/>
        </w:rPr>
        <w:t xml:space="preserve">then </w:t>
      </w:r>
      <w:r w:rsidR="00BB4945" w:rsidRPr="003D0E89">
        <w:rPr>
          <w:sz w:val="28"/>
          <w:szCs w:val="28"/>
          <w:lang w:val="en-GB"/>
        </w:rPr>
        <w:t>expressed o</w:t>
      </w:r>
      <w:r w:rsidR="00AA020B" w:rsidRPr="003D0E89">
        <w:rPr>
          <w:sz w:val="28"/>
          <w:szCs w:val="28"/>
          <w:lang w:val="en-GB"/>
        </w:rPr>
        <w:t>n the cell membrane</w:t>
      </w:r>
      <w:r w:rsidRPr="003D0E89">
        <w:rPr>
          <w:sz w:val="28"/>
          <w:szCs w:val="28"/>
          <w:lang w:val="en-GB"/>
        </w:rPr>
        <w:t>, allows</w:t>
      </w:r>
      <w:r w:rsidR="00AA020B" w:rsidRPr="003D0E89">
        <w:rPr>
          <w:sz w:val="28"/>
          <w:szCs w:val="28"/>
          <w:lang w:val="en-GB"/>
        </w:rPr>
        <w:t xml:space="preserve"> dendritic cells</w:t>
      </w:r>
      <w:r w:rsidR="00BB4945" w:rsidRPr="003D0E89">
        <w:rPr>
          <w:sz w:val="28"/>
          <w:szCs w:val="28"/>
          <w:lang w:val="en-GB"/>
        </w:rPr>
        <w:t xml:space="preserve"> to recognize the dying cells and engulf them by phagocytosis (recognition signal) (</w:t>
      </w:r>
      <w:r w:rsidR="00EE067D" w:rsidRPr="003D0E89">
        <w:rPr>
          <w:sz w:val="28"/>
          <w:szCs w:val="28"/>
          <w:lang w:val="en-GB"/>
        </w:rPr>
        <w:t xml:space="preserve">39,43,44). </w:t>
      </w:r>
      <w:r w:rsidRPr="003D0E89">
        <w:rPr>
          <w:sz w:val="28"/>
          <w:szCs w:val="28"/>
          <w:lang w:val="en-GB"/>
        </w:rPr>
        <w:t>Also, r</w:t>
      </w:r>
      <w:r w:rsidR="00BB4945" w:rsidRPr="003D0E89">
        <w:rPr>
          <w:sz w:val="28"/>
          <w:szCs w:val="28"/>
          <w:lang w:val="en-GB"/>
        </w:rPr>
        <w:t>elease of high-mobility group protein B1 (non-histone nuclear protein) from dying, irradiated tumour cel</w:t>
      </w:r>
      <w:r w:rsidRPr="003D0E89">
        <w:rPr>
          <w:sz w:val="28"/>
          <w:szCs w:val="28"/>
          <w:lang w:val="en-GB"/>
        </w:rPr>
        <w:t>ls</w:t>
      </w:r>
      <w:r w:rsidR="00BB4945" w:rsidRPr="003D0E89">
        <w:rPr>
          <w:sz w:val="28"/>
          <w:szCs w:val="28"/>
          <w:lang w:val="en-GB"/>
        </w:rPr>
        <w:t xml:space="preserve"> binds to Toll receptor 4</w:t>
      </w:r>
      <w:r w:rsidRPr="003D0E89">
        <w:rPr>
          <w:sz w:val="28"/>
          <w:szCs w:val="28"/>
          <w:lang w:val="en-GB"/>
        </w:rPr>
        <w:t>,</w:t>
      </w:r>
      <w:r w:rsidR="00D10E1C" w:rsidRPr="003D0E89">
        <w:rPr>
          <w:sz w:val="28"/>
          <w:szCs w:val="28"/>
          <w:lang w:val="en-GB"/>
        </w:rPr>
        <w:t xml:space="preserve"> lead</w:t>
      </w:r>
      <w:r w:rsidRPr="003D0E89">
        <w:rPr>
          <w:sz w:val="28"/>
          <w:szCs w:val="28"/>
          <w:lang w:val="en-GB"/>
        </w:rPr>
        <w:t>ing</w:t>
      </w:r>
      <w:r w:rsidR="00D10E1C" w:rsidRPr="003D0E89">
        <w:rPr>
          <w:sz w:val="28"/>
          <w:szCs w:val="28"/>
          <w:lang w:val="en-GB"/>
        </w:rPr>
        <w:t xml:space="preserve"> to </w:t>
      </w:r>
      <w:r w:rsidR="00AA020B" w:rsidRPr="003D0E89">
        <w:rPr>
          <w:sz w:val="28"/>
          <w:szCs w:val="28"/>
          <w:lang w:val="en-GB"/>
        </w:rPr>
        <w:t>dendritic cell</w:t>
      </w:r>
      <w:r w:rsidR="00BB4945" w:rsidRPr="003D0E89">
        <w:rPr>
          <w:sz w:val="28"/>
          <w:szCs w:val="28"/>
          <w:lang w:val="en-GB"/>
        </w:rPr>
        <w:t xml:space="preserve"> activation (‘danger’ signal) (</w:t>
      </w:r>
      <w:r w:rsidR="00EE067D" w:rsidRPr="003D0E89">
        <w:rPr>
          <w:sz w:val="28"/>
          <w:szCs w:val="28"/>
          <w:lang w:val="en-GB"/>
        </w:rPr>
        <w:t>44,45).</w:t>
      </w:r>
    </w:p>
    <w:p w14:paraId="1E586FB1" w14:textId="77777777" w:rsidR="00BB4945" w:rsidRPr="003D0E89" w:rsidRDefault="00BB4945" w:rsidP="00AA22B2">
      <w:pPr>
        <w:spacing w:line="480" w:lineRule="auto"/>
        <w:jc w:val="both"/>
        <w:rPr>
          <w:sz w:val="28"/>
          <w:szCs w:val="28"/>
          <w:lang w:val="en-GB"/>
        </w:rPr>
      </w:pPr>
    </w:p>
    <w:p w14:paraId="3DA94D45" w14:textId="1E17AB40" w:rsidR="00BB4945" w:rsidRPr="003D0E89" w:rsidRDefault="00AA020B" w:rsidP="00AA22B2">
      <w:pPr>
        <w:spacing w:line="480" w:lineRule="auto"/>
        <w:jc w:val="both"/>
        <w:rPr>
          <w:sz w:val="28"/>
          <w:szCs w:val="28"/>
          <w:lang w:val="en-GB"/>
        </w:rPr>
      </w:pPr>
      <w:r w:rsidRPr="003D0E89">
        <w:rPr>
          <w:sz w:val="28"/>
          <w:szCs w:val="28"/>
          <w:lang w:val="en-GB"/>
        </w:rPr>
        <w:t>Activated dendritic cells</w:t>
      </w:r>
      <w:r w:rsidR="00BB4945" w:rsidRPr="003D0E89">
        <w:rPr>
          <w:sz w:val="28"/>
          <w:szCs w:val="28"/>
          <w:lang w:val="en-GB"/>
        </w:rPr>
        <w:t xml:space="preserve"> migrate to local lymph nodes w</w:t>
      </w:r>
      <w:r w:rsidR="00EA45CB">
        <w:rPr>
          <w:sz w:val="28"/>
          <w:szCs w:val="28"/>
          <w:lang w:val="en-GB"/>
        </w:rPr>
        <w:t>here naïve T cells are presented with</w:t>
      </w:r>
      <w:r w:rsidR="00BB4945" w:rsidRPr="003D0E89">
        <w:rPr>
          <w:sz w:val="28"/>
          <w:szCs w:val="28"/>
          <w:lang w:val="en-GB"/>
        </w:rPr>
        <w:t xml:space="preserve"> antigens </w:t>
      </w:r>
      <w:r w:rsidR="00EA45CB">
        <w:rPr>
          <w:sz w:val="28"/>
          <w:szCs w:val="28"/>
          <w:lang w:val="en-GB"/>
        </w:rPr>
        <w:t>specific to the tumour and are</w:t>
      </w:r>
      <w:r w:rsidR="00BB4945" w:rsidRPr="003D0E89">
        <w:rPr>
          <w:sz w:val="28"/>
          <w:szCs w:val="28"/>
          <w:lang w:val="en-GB"/>
        </w:rPr>
        <w:t xml:space="preserve"> stimulated. These effector T cells migrate back to the </w:t>
      </w:r>
      <w:r w:rsidR="001048B9" w:rsidRPr="003D0E89">
        <w:rPr>
          <w:sz w:val="28"/>
          <w:szCs w:val="28"/>
          <w:lang w:val="en-GB"/>
        </w:rPr>
        <w:t>tumour</w:t>
      </w:r>
      <w:r w:rsidR="00BB4945" w:rsidRPr="003D0E89">
        <w:rPr>
          <w:sz w:val="28"/>
          <w:szCs w:val="28"/>
          <w:lang w:val="en-GB"/>
        </w:rPr>
        <w:t>, attracted by chemokines induced by tumour irradiation (</w:t>
      </w:r>
      <w:r w:rsidR="00EE067D" w:rsidRPr="003D0E89">
        <w:rPr>
          <w:sz w:val="28"/>
          <w:szCs w:val="28"/>
          <w:lang w:val="en-GB"/>
        </w:rPr>
        <w:t>46</w:t>
      </w:r>
      <w:r w:rsidR="00BB4945" w:rsidRPr="003D0E89">
        <w:rPr>
          <w:sz w:val="28"/>
          <w:szCs w:val="28"/>
          <w:lang w:val="en-GB"/>
        </w:rPr>
        <w:t>,</w:t>
      </w:r>
      <w:r w:rsidR="00EE067D" w:rsidRPr="003D0E89">
        <w:rPr>
          <w:sz w:val="28"/>
          <w:szCs w:val="28"/>
          <w:lang w:val="en-GB"/>
        </w:rPr>
        <w:t>47</w:t>
      </w:r>
      <w:r w:rsidR="00BB4945" w:rsidRPr="003D0E89">
        <w:rPr>
          <w:sz w:val="28"/>
          <w:szCs w:val="28"/>
          <w:lang w:val="en-GB"/>
        </w:rPr>
        <w:t>). Surviving irradiated cells display enhanced expression of intercellular adhesion molecule (ICAM-1), death receptor Fas and major histocompatibility complex class I antigen-presenting molecules which all improve their recognition and killing by the activated anti-tumour T cells (</w:t>
      </w:r>
      <w:r w:rsidR="00037D31">
        <w:rPr>
          <w:sz w:val="28"/>
          <w:szCs w:val="28"/>
          <w:lang w:val="en-GB"/>
        </w:rPr>
        <w:t>48</w:t>
      </w:r>
      <w:r w:rsidR="00BB4945" w:rsidRPr="003D0E89">
        <w:rPr>
          <w:sz w:val="28"/>
          <w:szCs w:val="28"/>
          <w:lang w:val="en-GB"/>
        </w:rPr>
        <w:t>). This mechanism by which the irradiated tumour becomes a source of tumour antigens is described as in-situ auto-vaccination (</w:t>
      </w:r>
      <w:r w:rsidR="00EC40AA">
        <w:rPr>
          <w:sz w:val="28"/>
          <w:szCs w:val="28"/>
          <w:lang w:val="en-GB"/>
        </w:rPr>
        <w:t xml:space="preserve">8,49,50) </w:t>
      </w:r>
      <w:r w:rsidR="00BB4945" w:rsidRPr="003D0E89">
        <w:rPr>
          <w:sz w:val="28"/>
          <w:szCs w:val="28"/>
          <w:lang w:val="en-GB"/>
        </w:rPr>
        <w:t>and this appears to have a role in both the priming and effector phases of anti-tumour immunity (</w:t>
      </w:r>
      <w:r w:rsidR="006A33EA">
        <w:rPr>
          <w:sz w:val="28"/>
          <w:szCs w:val="28"/>
          <w:lang w:val="en-GB"/>
        </w:rPr>
        <w:t>44</w:t>
      </w:r>
      <w:r w:rsidR="00BB4945" w:rsidRPr="003D0E89">
        <w:rPr>
          <w:sz w:val="28"/>
          <w:szCs w:val="28"/>
          <w:lang w:val="en-GB"/>
        </w:rPr>
        <w:t>). In this way, radiation can prime the innate immune system and promote an anti-tumour response, recruiting T lymphocytes and turning ‘cold’ tumours ‘hot’</w:t>
      </w:r>
      <w:r w:rsidR="005F48F1" w:rsidRPr="003D0E89">
        <w:rPr>
          <w:sz w:val="28"/>
          <w:szCs w:val="28"/>
          <w:lang w:val="en-GB"/>
        </w:rPr>
        <w:t>, meaning they are</w:t>
      </w:r>
      <w:r w:rsidR="00BB4945" w:rsidRPr="003D0E89">
        <w:rPr>
          <w:sz w:val="28"/>
          <w:szCs w:val="28"/>
          <w:lang w:val="en-GB"/>
        </w:rPr>
        <w:t xml:space="preserve"> more likely to respond to systemic immunotherapy.</w:t>
      </w:r>
    </w:p>
    <w:p w14:paraId="5C9CC280" w14:textId="77777777" w:rsidR="00AA020B" w:rsidRPr="003D0E89" w:rsidRDefault="00AA020B" w:rsidP="00AA22B2">
      <w:pPr>
        <w:spacing w:line="480" w:lineRule="auto"/>
        <w:jc w:val="both"/>
        <w:rPr>
          <w:sz w:val="28"/>
          <w:szCs w:val="28"/>
          <w:lang w:val="en-GB"/>
        </w:rPr>
      </w:pPr>
    </w:p>
    <w:p w14:paraId="691DFF8C" w14:textId="4D8E1139" w:rsidR="00AA020B" w:rsidRPr="003D0E89" w:rsidRDefault="00AA020B" w:rsidP="00AA22B2">
      <w:pPr>
        <w:spacing w:line="480" w:lineRule="auto"/>
        <w:jc w:val="both"/>
        <w:rPr>
          <w:sz w:val="28"/>
          <w:szCs w:val="28"/>
          <w:lang w:val="en-GB"/>
        </w:rPr>
      </w:pPr>
      <w:r w:rsidRPr="003D0E89">
        <w:rPr>
          <w:sz w:val="28"/>
          <w:szCs w:val="28"/>
          <w:lang w:val="en-GB"/>
        </w:rPr>
        <w:t>Radiotherapy-induced immunogenic cell death therefore relies on T lymphocytes</w:t>
      </w:r>
      <w:r w:rsidR="00882B7B" w:rsidRPr="003D0E89">
        <w:rPr>
          <w:sz w:val="28"/>
          <w:szCs w:val="28"/>
          <w:lang w:val="en-GB"/>
        </w:rPr>
        <w:t>,</w:t>
      </w:r>
      <w:r w:rsidRPr="003D0E89">
        <w:rPr>
          <w:sz w:val="28"/>
          <w:szCs w:val="28"/>
          <w:lang w:val="en-GB"/>
        </w:rPr>
        <w:t xml:space="preserve"> which is at odds to the fact that the radiosensitivity of T lymphocytes makes them vulnerable targets during radiation. Radiation can induce lymphopaenia by killing not only tumour-infiltrating lymphocytes but also lymphocytes in peripheral blood that transit through the radiation field. Severe lymphopaenia has been shown to be associated with a poor prognosis in NSCLC (</w:t>
      </w:r>
      <w:r w:rsidR="00293CBB">
        <w:rPr>
          <w:sz w:val="28"/>
          <w:szCs w:val="28"/>
          <w:lang w:val="en-GB"/>
        </w:rPr>
        <w:t>51</w:t>
      </w:r>
      <w:r w:rsidRPr="003D0E89">
        <w:rPr>
          <w:sz w:val="28"/>
          <w:szCs w:val="28"/>
          <w:lang w:val="en-GB"/>
        </w:rPr>
        <w:t xml:space="preserve">). Limiting the size of radiation fields is therefore a consideration when investigating combination radiotherapy and immunotherapy as most immunotherapies depend on functioning T lymphocytes.  </w:t>
      </w:r>
    </w:p>
    <w:p w14:paraId="23062543" w14:textId="77777777" w:rsidR="00BB4945" w:rsidRPr="003D0E89" w:rsidRDefault="00BB4945" w:rsidP="00AA22B2">
      <w:pPr>
        <w:spacing w:line="480" w:lineRule="auto"/>
        <w:jc w:val="both"/>
        <w:rPr>
          <w:sz w:val="28"/>
          <w:szCs w:val="28"/>
          <w:lang w:val="en-GB"/>
        </w:rPr>
      </w:pPr>
    </w:p>
    <w:p w14:paraId="3DD042F9" w14:textId="0E4DD489" w:rsidR="00BB4945" w:rsidRPr="003D0E89" w:rsidRDefault="00BB4945" w:rsidP="00AA22B2">
      <w:pPr>
        <w:spacing w:line="480" w:lineRule="auto"/>
        <w:jc w:val="both"/>
        <w:rPr>
          <w:sz w:val="28"/>
          <w:szCs w:val="28"/>
          <w:lang w:val="en-GB"/>
        </w:rPr>
      </w:pPr>
      <w:r w:rsidRPr="003D0E89">
        <w:rPr>
          <w:sz w:val="28"/>
          <w:szCs w:val="28"/>
          <w:lang w:val="en-GB"/>
        </w:rPr>
        <w:t>‘Abscopal effect’ where non-irradiated metastatic lesions outside the radiation field apparently respond to treatment may also be immune-mediated (</w:t>
      </w:r>
      <w:r w:rsidR="00D30177">
        <w:rPr>
          <w:sz w:val="28"/>
          <w:szCs w:val="28"/>
          <w:lang w:val="en-GB"/>
        </w:rPr>
        <w:t xml:space="preserve">49,52). </w:t>
      </w:r>
      <w:r w:rsidR="00D10E1C" w:rsidRPr="003D0E89">
        <w:rPr>
          <w:sz w:val="28"/>
          <w:szCs w:val="28"/>
          <w:lang w:val="en-GB"/>
        </w:rPr>
        <w:t>The theory is that</w:t>
      </w:r>
      <w:r w:rsidRPr="003D0E89">
        <w:rPr>
          <w:sz w:val="28"/>
          <w:szCs w:val="28"/>
          <w:lang w:val="en-GB"/>
        </w:rPr>
        <w:t xml:space="preserve"> radiation trigger</w:t>
      </w:r>
      <w:r w:rsidR="00D10E1C" w:rsidRPr="003D0E89">
        <w:rPr>
          <w:sz w:val="28"/>
          <w:szCs w:val="28"/>
          <w:lang w:val="en-GB"/>
        </w:rPr>
        <w:t>s</w:t>
      </w:r>
      <w:r w:rsidRPr="003D0E89">
        <w:rPr>
          <w:sz w:val="28"/>
          <w:szCs w:val="28"/>
          <w:lang w:val="en-GB"/>
        </w:rPr>
        <w:t xml:space="preserve"> anti-</w:t>
      </w:r>
      <w:r w:rsidR="001048B9" w:rsidRPr="003D0E89">
        <w:rPr>
          <w:sz w:val="28"/>
          <w:szCs w:val="28"/>
          <w:lang w:val="en-GB"/>
        </w:rPr>
        <w:t>tumour</w:t>
      </w:r>
      <w:r w:rsidRPr="003D0E89">
        <w:rPr>
          <w:sz w:val="28"/>
          <w:szCs w:val="28"/>
          <w:lang w:val="en-GB"/>
        </w:rPr>
        <w:t xml:space="preserve"> T cell responses that can kill </w:t>
      </w:r>
      <w:r w:rsidR="001048B9" w:rsidRPr="003D0E89">
        <w:rPr>
          <w:sz w:val="28"/>
          <w:szCs w:val="28"/>
          <w:lang w:val="en-GB"/>
        </w:rPr>
        <w:t>tumour</w:t>
      </w:r>
      <w:r w:rsidRPr="003D0E89">
        <w:rPr>
          <w:sz w:val="28"/>
          <w:szCs w:val="28"/>
          <w:lang w:val="en-GB"/>
        </w:rPr>
        <w:t xml:space="preserve"> cells distant to the irradiated </w:t>
      </w:r>
      <w:r w:rsidR="001048B9" w:rsidRPr="003D0E89">
        <w:rPr>
          <w:sz w:val="28"/>
          <w:szCs w:val="28"/>
          <w:lang w:val="en-GB"/>
        </w:rPr>
        <w:t>tumour</w:t>
      </w:r>
      <w:r w:rsidRPr="003D0E89">
        <w:rPr>
          <w:sz w:val="28"/>
          <w:szCs w:val="28"/>
          <w:lang w:val="en-GB"/>
        </w:rPr>
        <w:t xml:space="preserve"> (</w:t>
      </w:r>
      <w:r w:rsidR="00D30177">
        <w:rPr>
          <w:sz w:val="28"/>
          <w:szCs w:val="28"/>
          <w:lang w:val="en-GB"/>
        </w:rPr>
        <w:t>49</w:t>
      </w:r>
      <w:r w:rsidRPr="003D0E89">
        <w:rPr>
          <w:sz w:val="28"/>
          <w:szCs w:val="28"/>
          <w:lang w:val="en-GB"/>
        </w:rPr>
        <w:t>). Immune priming by ionizing radiation is insufficient to mount a strong and durable T cell response that is capable of eradicating the irradiated tumour and established metastases (</w:t>
      </w:r>
      <w:r w:rsidR="00D30177">
        <w:rPr>
          <w:sz w:val="28"/>
          <w:szCs w:val="28"/>
          <w:lang w:val="en-GB"/>
        </w:rPr>
        <w:t>44</w:t>
      </w:r>
      <w:r w:rsidRPr="003D0E89">
        <w:rPr>
          <w:sz w:val="28"/>
          <w:szCs w:val="28"/>
          <w:lang w:val="en-GB"/>
        </w:rPr>
        <w:t xml:space="preserve">). </w:t>
      </w:r>
      <w:r w:rsidR="00D10E1C" w:rsidRPr="003D0E89">
        <w:rPr>
          <w:sz w:val="28"/>
          <w:szCs w:val="28"/>
          <w:lang w:val="en-GB"/>
        </w:rPr>
        <w:t>T</w:t>
      </w:r>
      <w:r w:rsidRPr="003D0E89">
        <w:rPr>
          <w:sz w:val="28"/>
          <w:szCs w:val="28"/>
          <w:lang w:val="en-GB"/>
        </w:rPr>
        <w:t>he abscopal and immune-modulatory effects of ionizing radiation</w:t>
      </w:r>
      <w:r w:rsidR="00D10E1C" w:rsidRPr="003D0E89">
        <w:rPr>
          <w:sz w:val="28"/>
          <w:szCs w:val="28"/>
          <w:lang w:val="en-GB"/>
        </w:rPr>
        <w:t xml:space="preserve"> can be exploited by</w:t>
      </w:r>
      <w:r w:rsidRPr="003D0E89">
        <w:rPr>
          <w:sz w:val="28"/>
          <w:szCs w:val="28"/>
          <w:lang w:val="en-GB"/>
        </w:rPr>
        <w:t xml:space="preserve"> combin</w:t>
      </w:r>
      <w:r w:rsidR="00D10E1C" w:rsidRPr="003D0E89">
        <w:rPr>
          <w:sz w:val="28"/>
          <w:szCs w:val="28"/>
          <w:lang w:val="en-GB"/>
        </w:rPr>
        <w:t>ing</w:t>
      </w:r>
      <w:r w:rsidRPr="003D0E89">
        <w:rPr>
          <w:sz w:val="28"/>
          <w:szCs w:val="28"/>
          <w:lang w:val="en-GB"/>
        </w:rPr>
        <w:t xml:space="preserve"> radiotherapy with systemic immunotherapy </w:t>
      </w:r>
      <w:r w:rsidR="00D10E1C" w:rsidRPr="003D0E89">
        <w:rPr>
          <w:sz w:val="28"/>
          <w:szCs w:val="28"/>
          <w:lang w:val="en-GB"/>
        </w:rPr>
        <w:t xml:space="preserve">and this </w:t>
      </w:r>
      <w:r w:rsidRPr="003D0E89">
        <w:rPr>
          <w:sz w:val="28"/>
          <w:szCs w:val="28"/>
          <w:lang w:val="en-GB"/>
        </w:rPr>
        <w:t>is current</w:t>
      </w:r>
      <w:r w:rsidR="00D10E1C" w:rsidRPr="003D0E89">
        <w:rPr>
          <w:sz w:val="28"/>
          <w:szCs w:val="28"/>
          <w:lang w:val="en-GB"/>
        </w:rPr>
        <w:t>ly</w:t>
      </w:r>
      <w:r w:rsidRPr="003D0E89">
        <w:rPr>
          <w:sz w:val="28"/>
          <w:szCs w:val="28"/>
          <w:lang w:val="en-GB"/>
        </w:rPr>
        <w:t xml:space="preserve"> </w:t>
      </w:r>
      <w:r w:rsidR="00D10E1C" w:rsidRPr="003D0E89">
        <w:rPr>
          <w:sz w:val="28"/>
          <w:szCs w:val="28"/>
          <w:lang w:val="en-GB"/>
        </w:rPr>
        <w:t>explored in</w:t>
      </w:r>
      <w:r w:rsidRPr="003D0E89">
        <w:rPr>
          <w:sz w:val="28"/>
          <w:szCs w:val="28"/>
          <w:lang w:val="en-GB"/>
        </w:rPr>
        <w:t xml:space="preserve"> clinical </w:t>
      </w:r>
      <w:r w:rsidR="00D10E1C" w:rsidRPr="003D0E89">
        <w:rPr>
          <w:sz w:val="28"/>
          <w:szCs w:val="28"/>
          <w:lang w:val="en-GB"/>
        </w:rPr>
        <w:t>studies</w:t>
      </w:r>
      <w:r w:rsidRPr="003D0E89">
        <w:rPr>
          <w:sz w:val="28"/>
          <w:szCs w:val="28"/>
          <w:lang w:val="en-GB"/>
        </w:rPr>
        <w:t>.</w:t>
      </w:r>
    </w:p>
    <w:p w14:paraId="0944B461" w14:textId="77777777" w:rsidR="00BB4945" w:rsidRPr="003D0E89" w:rsidRDefault="00BB4945" w:rsidP="00AA22B2">
      <w:pPr>
        <w:spacing w:line="480" w:lineRule="auto"/>
        <w:jc w:val="both"/>
        <w:rPr>
          <w:b/>
          <w:sz w:val="28"/>
          <w:szCs w:val="28"/>
          <w:lang w:val="en-GB"/>
        </w:rPr>
      </w:pPr>
      <w:r w:rsidRPr="003D0E89">
        <w:rPr>
          <w:b/>
          <w:sz w:val="28"/>
          <w:szCs w:val="28"/>
          <w:lang w:val="en-GB"/>
        </w:rPr>
        <w:t xml:space="preserve">Pre-clinical evidence </w:t>
      </w:r>
    </w:p>
    <w:p w14:paraId="2BC8AC68" w14:textId="77777777" w:rsidR="00BB4945" w:rsidRPr="003D0E89" w:rsidRDefault="00BB4945" w:rsidP="00AA22B2">
      <w:pPr>
        <w:spacing w:line="480" w:lineRule="auto"/>
        <w:jc w:val="both"/>
        <w:rPr>
          <w:i/>
          <w:sz w:val="28"/>
          <w:szCs w:val="28"/>
          <w:lang w:val="en-GB"/>
        </w:rPr>
      </w:pPr>
    </w:p>
    <w:p w14:paraId="4C8AC9FA" w14:textId="299C9C2B" w:rsidR="00BB4945" w:rsidRPr="003D0E89" w:rsidRDefault="00BB4945" w:rsidP="00AA22B2">
      <w:pPr>
        <w:spacing w:line="480" w:lineRule="auto"/>
        <w:jc w:val="both"/>
        <w:rPr>
          <w:sz w:val="28"/>
          <w:szCs w:val="28"/>
          <w:lang w:val="en-GB"/>
        </w:rPr>
      </w:pPr>
      <w:r w:rsidRPr="003D0E89">
        <w:rPr>
          <w:sz w:val="28"/>
          <w:szCs w:val="28"/>
          <w:lang w:val="en-GB"/>
        </w:rPr>
        <w:t>Interplay between radiation therapy and immunotherapy has been demonstrated in preclinical studies (</w:t>
      </w:r>
      <w:r w:rsidR="00151B99">
        <w:rPr>
          <w:sz w:val="28"/>
          <w:szCs w:val="28"/>
          <w:lang w:val="en-GB"/>
        </w:rPr>
        <w:t>53</w:t>
      </w:r>
      <w:r w:rsidRPr="003D0E89">
        <w:rPr>
          <w:sz w:val="28"/>
          <w:szCs w:val="28"/>
          <w:lang w:val="en-GB"/>
        </w:rPr>
        <w:t>). The National Cancer Institute (NCI) Translational Research Working Group defined immune response modifiers (IRM) as ‘immunotherapy agents that mimic, augment, or require participation of the host immune system for optimal effectiveness’ (</w:t>
      </w:r>
      <w:r w:rsidR="00017CFE">
        <w:rPr>
          <w:sz w:val="28"/>
          <w:szCs w:val="28"/>
          <w:lang w:val="en-GB"/>
        </w:rPr>
        <w:t>54</w:t>
      </w:r>
      <w:r w:rsidRPr="003D0E89">
        <w:rPr>
          <w:sz w:val="28"/>
          <w:szCs w:val="28"/>
          <w:lang w:val="en-GB"/>
        </w:rPr>
        <w:t xml:space="preserve">). A variety of immune response modifiers have been used in experimental models targeting different aspects of the immune pathway. </w:t>
      </w:r>
    </w:p>
    <w:p w14:paraId="03735E81" w14:textId="77777777" w:rsidR="00BB4945" w:rsidRPr="003D0E89" w:rsidRDefault="00BB4945" w:rsidP="00AA22B2">
      <w:pPr>
        <w:spacing w:line="480" w:lineRule="auto"/>
        <w:jc w:val="both"/>
        <w:rPr>
          <w:sz w:val="28"/>
          <w:szCs w:val="28"/>
          <w:lang w:val="en-GB"/>
        </w:rPr>
      </w:pPr>
    </w:p>
    <w:p w14:paraId="7BFD36CD" w14:textId="43F8A249" w:rsidR="00BB4945" w:rsidRPr="003D0E89" w:rsidRDefault="00BB4945" w:rsidP="00AA22B2">
      <w:pPr>
        <w:spacing w:line="480" w:lineRule="auto"/>
        <w:jc w:val="both"/>
        <w:rPr>
          <w:sz w:val="28"/>
          <w:szCs w:val="28"/>
          <w:lang w:val="en-GB"/>
        </w:rPr>
      </w:pPr>
      <w:r w:rsidRPr="003D0E89">
        <w:rPr>
          <w:sz w:val="28"/>
          <w:szCs w:val="28"/>
          <w:lang w:val="en-GB"/>
        </w:rPr>
        <w:t>Interleukin-2 (IL-2), a T-cell growth factor, may work synergistically with radiation to produce anti-</w:t>
      </w:r>
      <w:r w:rsidR="001048B9" w:rsidRPr="003D0E89">
        <w:rPr>
          <w:sz w:val="28"/>
          <w:szCs w:val="28"/>
          <w:lang w:val="en-GB"/>
        </w:rPr>
        <w:t>tumour</w:t>
      </w:r>
      <w:r w:rsidRPr="003D0E89">
        <w:rPr>
          <w:sz w:val="28"/>
          <w:szCs w:val="28"/>
          <w:lang w:val="en-GB"/>
        </w:rPr>
        <w:t xml:space="preserve"> effects (</w:t>
      </w:r>
      <w:r w:rsidR="00BE01C9">
        <w:rPr>
          <w:sz w:val="28"/>
          <w:szCs w:val="28"/>
          <w:lang w:val="en-GB"/>
        </w:rPr>
        <w:t>55)</w:t>
      </w:r>
      <w:r w:rsidRPr="003D0E89">
        <w:rPr>
          <w:i/>
          <w:sz w:val="28"/>
          <w:szCs w:val="28"/>
          <w:lang w:val="en-GB"/>
        </w:rPr>
        <w:t xml:space="preserve">. </w:t>
      </w:r>
      <w:r w:rsidRPr="003D0E89">
        <w:rPr>
          <w:sz w:val="28"/>
          <w:szCs w:val="28"/>
          <w:lang w:val="en-GB"/>
        </w:rPr>
        <w:t xml:space="preserve">Other cytokines, including IL-3, IL-12 and </w:t>
      </w:r>
      <w:r w:rsidR="001048B9" w:rsidRPr="003D0E89">
        <w:rPr>
          <w:sz w:val="28"/>
          <w:szCs w:val="28"/>
          <w:lang w:val="en-GB"/>
        </w:rPr>
        <w:t>tumour</w:t>
      </w:r>
      <w:r w:rsidRPr="003D0E89">
        <w:rPr>
          <w:sz w:val="28"/>
          <w:szCs w:val="28"/>
          <w:lang w:val="en-GB"/>
        </w:rPr>
        <w:t xml:space="preserve"> necrosis factor, have been tested in combination with radiation with positive outcomes in mouse model</w:t>
      </w:r>
      <w:r w:rsidR="00444925">
        <w:rPr>
          <w:sz w:val="28"/>
          <w:szCs w:val="28"/>
          <w:lang w:val="en-GB"/>
        </w:rPr>
        <w:t xml:space="preserve">s (56,57). </w:t>
      </w:r>
      <w:r w:rsidRPr="003D0E89">
        <w:rPr>
          <w:sz w:val="28"/>
          <w:szCs w:val="28"/>
          <w:lang w:val="en-GB"/>
        </w:rPr>
        <w:t>However</w:t>
      </w:r>
      <w:r w:rsidR="001048B9" w:rsidRPr="003D0E89">
        <w:rPr>
          <w:sz w:val="28"/>
          <w:szCs w:val="28"/>
          <w:lang w:val="en-GB"/>
        </w:rPr>
        <w:t>, due</w:t>
      </w:r>
      <w:r w:rsidRPr="003D0E89">
        <w:rPr>
          <w:sz w:val="28"/>
          <w:szCs w:val="28"/>
          <w:lang w:val="en-GB"/>
        </w:rPr>
        <w:t xml:space="preserve"> to significant toxicities interleukins have had limited clinical use in combination with radiation.</w:t>
      </w:r>
    </w:p>
    <w:p w14:paraId="3C2C62AA" w14:textId="77777777" w:rsidR="00BB4945" w:rsidRPr="003D0E89" w:rsidRDefault="00BB4945" w:rsidP="00AA22B2">
      <w:pPr>
        <w:spacing w:line="480" w:lineRule="auto"/>
        <w:jc w:val="both"/>
        <w:rPr>
          <w:sz w:val="28"/>
          <w:szCs w:val="28"/>
          <w:lang w:val="en-GB"/>
        </w:rPr>
      </w:pPr>
    </w:p>
    <w:p w14:paraId="0DD1E7E8" w14:textId="5E3890A9" w:rsidR="00BB4945" w:rsidRPr="003D0E89" w:rsidRDefault="00BB4945" w:rsidP="00AA22B2">
      <w:pPr>
        <w:spacing w:line="480" w:lineRule="auto"/>
        <w:jc w:val="both"/>
        <w:rPr>
          <w:sz w:val="28"/>
          <w:szCs w:val="28"/>
          <w:lang w:val="en-GB"/>
        </w:rPr>
      </w:pPr>
      <w:r w:rsidRPr="003D0E89">
        <w:rPr>
          <w:sz w:val="28"/>
          <w:szCs w:val="28"/>
          <w:lang w:val="en-GB"/>
        </w:rPr>
        <w:t xml:space="preserve">Building on the theory of in-situ auto-vaccination experiments have examined vaccination with autologous tumour cells, modified to be more immunogenic, in combination with radiotherapy. In mouse glioma models the combination resulted in induction </w:t>
      </w:r>
      <w:r w:rsidR="00A77727">
        <w:rPr>
          <w:sz w:val="28"/>
          <w:szCs w:val="28"/>
          <w:lang w:val="en-GB"/>
        </w:rPr>
        <w:t>of anti-tumour T cell response</w:t>
      </w:r>
      <w:r w:rsidR="00444925">
        <w:rPr>
          <w:sz w:val="28"/>
          <w:szCs w:val="28"/>
          <w:lang w:val="en-GB"/>
        </w:rPr>
        <w:t xml:space="preserve"> </w:t>
      </w:r>
      <w:r w:rsidRPr="003D0E89">
        <w:rPr>
          <w:sz w:val="28"/>
          <w:szCs w:val="28"/>
          <w:lang w:val="en-GB"/>
        </w:rPr>
        <w:t>resulting in prolonged survival</w:t>
      </w:r>
      <w:r w:rsidR="00806436" w:rsidRPr="003D0E89">
        <w:rPr>
          <w:sz w:val="28"/>
          <w:szCs w:val="28"/>
          <w:lang w:val="en-GB"/>
        </w:rPr>
        <w:t xml:space="preserve"> in a mouse model</w:t>
      </w:r>
      <w:r w:rsidR="00A77727">
        <w:rPr>
          <w:sz w:val="28"/>
          <w:szCs w:val="28"/>
          <w:lang w:val="en-GB"/>
        </w:rPr>
        <w:t xml:space="preserve"> (58)</w:t>
      </w:r>
      <w:r w:rsidRPr="003D0E89">
        <w:rPr>
          <w:sz w:val="28"/>
          <w:szCs w:val="28"/>
          <w:lang w:val="en-GB"/>
        </w:rPr>
        <w:t>.</w:t>
      </w:r>
    </w:p>
    <w:p w14:paraId="48BA6215" w14:textId="77777777" w:rsidR="00BB4945" w:rsidRPr="003D0E89" w:rsidRDefault="00BB4945" w:rsidP="00AA22B2">
      <w:pPr>
        <w:spacing w:line="480" w:lineRule="auto"/>
        <w:jc w:val="both"/>
        <w:rPr>
          <w:sz w:val="28"/>
          <w:szCs w:val="28"/>
          <w:lang w:val="en-GB"/>
        </w:rPr>
      </w:pPr>
    </w:p>
    <w:p w14:paraId="31519F50" w14:textId="6C7114A5" w:rsidR="00BB4945" w:rsidRPr="003D0E89" w:rsidRDefault="00BB4945" w:rsidP="00AA22B2">
      <w:pPr>
        <w:spacing w:line="480" w:lineRule="auto"/>
        <w:jc w:val="both"/>
        <w:rPr>
          <w:sz w:val="28"/>
          <w:szCs w:val="28"/>
          <w:lang w:val="en-GB"/>
        </w:rPr>
      </w:pPr>
      <w:r w:rsidRPr="003D0E89">
        <w:rPr>
          <w:sz w:val="28"/>
          <w:szCs w:val="28"/>
          <w:lang w:val="en-GB"/>
        </w:rPr>
        <w:t>Fl</w:t>
      </w:r>
      <w:r w:rsidR="005C5C7A">
        <w:rPr>
          <w:sz w:val="28"/>
          <w:szCs w:val="28"/>
          <w:lang w:val="en-GB"/>
        </w:rPr>
        <w:t>t3-L growth factor stimulates dendritic cell</w:t>
      </w:r>
      <w:r w:rsidRPr="003D0E89">
        <w:rPr>
          <w:sz w:val="28"/>
          <w:szCs w:val="28"/>
          <w:lang w:val="en-GB"/>
        </w:rPr>
        <w:t xml:space="preserve"> production and has a role in inducing antitumor immunity in mouse </w:t>
      </w:r>
      <w:r w:rsidR="001048B9" w:rsidRPr="003D0E89">
        <w:rPr>
          <w:sz w:val="28"/>
          <w:szCs w:val="28"/>
          <w:lang w:val="en-GB"/>
        </w:rPr>
        <w:t>tumours</w:t>
      </w:r>
      <w:r w:rsidRPr="003D0E89">
        <w:rPr>
          <w:sz w:val="28"/>
          <w:szCs w:val="28"/>
          <w:lang w:val="en-GB"/>
        </w:rPr>
        <w:t>. Irradiation of the primary tumour in a murine model to 60Gy, followed by Flt3-L administration, prevented development of lung metastases and prolonged disease-free survival compared to radiation or Flt3-L alone (</w:t>
      </w:r>
      <w:r w:rsidR="00DC4C2A">
        <w:rPr>
          <w:sz w:val="28"/>
          <w:szCs w:val="28"/>
          <w:lang w:val="en-GB"/>
        </w:rPr>
        <w:t>59</w:t>
      </w:r>
      <w:r w:rsidRPr="003D0E89">
        <w:rPr>
          <w:sz w:val="28"/>
          <w:szCs w:val="28"/>
          <w:lang w:val="en-GB"/>
        </w:rPr>
        <w:t>). The addition of radiotherapy to an immune response modifier causing an effect in non-irradiated tumour, greater than that seen with Flt3-L alone, is an example of abscopal effect. However, the need for such a high single radiation dose to obtain systemic antitumor response has limited clinical relevance (</w:t>
      </w:r>
      <w:r w:rsidR="00A06048">
        <w:rPr>
          <w:sz w:val="28"/>
          <w:szCs w:val="28"/>
          <w:lang w:val="en-GB"/>
        </w:rPr>
        <w:t>60</w:t>
      </w:r>
      <w:r w:rsidRPr="003D0E89">
        <w:rPr>
          <w:sz w:val="28"/>
          <w:szCs w:val="28"/>
          <w:lang w:val="en-GB"/>
        </w:rPr>
        <w:t xml:space="preserve">). </w:t>
      </w:r>
    </w:p>
    <w:p w14:paraId="2359982E" w14:textId="77777777" w:rsidR="00BB4945" w:rsidRPr="003D0E89" w:rsidRDefault="00BB4945" w:rsidP="00AA22B2">
      <w:pPr>
        <w:spacing w:line="480" w:lineRule="auto"/>
        <w:jc w:val="both"/>
        <w:rPr>
          <w:sz w:val="28"/>
          <w:szCs w:val="28"/>
          <w:lang w:val="en-GB"/>
        </w:rPr>
      </w:pPr>
    </w:p>
    <w:p w14:paraId="68B38072" w14:textId="7CBDC0D1" w:rsidR="00BB4945" w:rsidRPr="003D0E89" w:rsidRDefault="00BB4945" w:rsidP="00AA22B2">
      <w:pPr>
        <w:spacing w:line="480" w:lineRule="auto"/>
        <w:jc w:val="both"/>
        <w:rPr>
          <w:sz w:val="28"/>
          <w:szCs w:val="28"/>
          <w:lang w:val="en-GB"/>
        </w:rPr>
      </w:pPr>
      <w:r w:rsidRPr="003D0E89">
        <w:rPr>
          <w:sz w:val="28"/>
          <w:szCs w:val="28"/>
          <w:lang w:val="en-GB"/>
        </w:rPr>
        <w:t>In a mouse model using 67NR mammary carcinoma Flt3-L together with lower doses of radiation demonstrated immune-mediated abscopal effect (</w:t>
      </w:r>
      <w:r w:rsidR="0035210A">
        <w:rPr>
          <w:sz w:val="28"/>
          <w:szCs w:val="28"/>
          <w:lang w:val="en-GB"/>
        </w:rPr>
        <w:t>49</w:t>
      </w:r>
      <w:r w:rsidRPr="003D0E89">
        <w:rPr>
          <w:sz w:val="28"/>
          <w:szCs w:val="28"/>
          <w:lang w:val="en-GB"/>
        </w:rPr>
        <w:t>). Mammary carcinoma xenogra</w:t>
      </w:r>
      <w:r w:rsidR="00BE4527" w:rsidRPr="003D0E89">
        <w:rPr>
          <w:sz w:val="28"/>
          <w:szCs w:val="28"/>
          <w:lang w:val="en-GB"/>
        </w:rPr>
        <w:t>ft</w:t>
      </w:r>
      <w:r w:rsidRPr="003D0E89">
        <w:rPr>
          <w:sz w:val="28"/>
          <w:szCs w:val="28"/>
          <w:lang w:val="en-GB"/>
        </w:rPr>
        <w:t xml:space="preserve">s in both flanks were treated with Flt3-L daily for 10 days after local radiation therapy to only one flank to a single dose of 2Gy or 6Gy. Radiotherapy alone led to growth delay of the irradiated </w:t>
      </w:r>
      <w:r w:rsidR="001048B9" w:rsidRPr="003D0E89">
        <w:rPr>
          <w:sz w:val="28"/>
          <w:szCs w:val="28"/>
          <w:lang w:val="en-GB"/>
        </w:rPr>
        <w:t>tumour</w:t>
      </w:r>
      <w:r w:rsidRPr="003D0E89">
        <w:rPr>
          <w:sz w:val="28"/>
          <w:szCs w:val="28"/>
          <w:lang w:val="en-GB"/>
        </w:rPr>
        <w:t xml:space="preserve"> alone. Flt3-L had no effect on either </w:t>
      </w:r>
      <w:r w:rsidR="001048B9" w:rsidRPr="003D0E89">
        <w:rPr>
          <w:sz w:val="28"/>
          <w:szCs w:val="28"/>
          <w:lang w:val="en-GB"/>
        </w:rPr>
        <w:t>tumour</w:t>
      </w:r>
      <w:r w:rsidRPr="003D0E89">
        <w:rPr>
          <w:sz w:val="28"/>
          <w:szCs w:val="28"/>
          <w:lang w:val="en-GB"/>
        </w:rPr>
        <w:t xml:space="preserve"> (control). Simultaneous administration of Flt3-L and irradiation led to growth delay in both the irradiated </w:t>
      </w:r>
      <w:r w:rsidRPr="003D0E89">
        <w:rPr>
          <w:i/>
          <w:sz w:val="28"/>
          <w:szCs w:val="28"/>
          <w:lang w:val="en-GB"/>
        </w:rPr>
        <w:t>and</w:t>
      </w:r>
      <w:r w:rsidRPr="003D0E89">
        <w:rPr>
          <w:sz w:val="28"/>
          <w:szCs w:val="28"/>
          <w:lang w:val="en-GB"/>
        </w:rPr>
        <w:t xml:space="preserve"> non-irradiated </w:t>
      </w:r>
      <w:r w:rsidR="001048B9" w:rsidRPr="003D0E89">
        <w:rPr>
          <w:sz w:val="28"/>
          <w:szCs w:val="28"/>
          <w:lang w:val="en-GB"/>
        </w:rPr>
        <w:t>tumour</w:t>
      </w:r>
      <w:r w:rsidRPr="003D0E89">
        <w:rPr>
          <w:sz w:val="28"/>
          <w:szCs w:val="28"/>
          <w:lang w:val="en-GB"/>
        </w:rPr>
        <w:t xml:space="preserve">. No growth delay was observed in the non-irradiated tumour in nude mice (T cell deficient), suggesting that T cells are required to mediate distant tumour effect induced by radiation. Combining two flank 67NR tumours and A20 lymphoma in the same mouse and </w:t>
      </w:r>
      <w:r w:rsidR="00131F16" w:rsidRPr="003D0E89">
        <w:rPr>
          <w:sz w:val="28"/>
          <w:szCs w:val="28"/>
          <w:lang w:val="en-GB"/>
        </w:rPr>
        <w:t>irradiating one</w:t>
      </w:r>
      <w:r w:rsidRPr="003D0E89">
        <w:rPr>
          <w:sz w:val="28"/>
          <w:szCs w:val="28"/>
          <w:lang w:val="en-GB"/>
        </w:rPr>
        <w:t xml:space="preserve"> 67NR </w:t>
      </w:r>
      <w:r w:rsidR="001048B9" w:rsidRPr="003D0E89">
        <w:rPr>
          <w:sz w:val="28"/>
          <w:szCs w:val="28"/>
          <w:lang w:val="en-GB"/>
        </w:rPr>
        <w:t>tumour</w:t>
      </w:r>
      <w:r w:rsidRPr="003D0E89">
        <w:rPr>
          <w:sz w:val="28"/>
          <w:szCs w:val="28"/>
          <w:lang w:val="en-GB"/>
        </w:rPr>
        <w:t xml:space="preserve"> with Flt3-L administration did not result in growth delay of A20 lymphoma, suggesting tumour antigen specificity is important i</w:t>
      </w:r>
      <w:r w:rsidR="0035210A">
        <w:rPr>
          <w:sz w:val="28"/>
          <w:szCs w:val="28"/>
          <w:lang w:val="en-GB"/>
        </w:rPr>
        <w:t xml:space="preserve">n the immune-mediated response </w:t>
      </w:r>
      <w:r w:rsidRPr="003D0E89">
        <w:rPr>
          <w:sz w:val="28"/>
          <w:szCs w:val="28"/>
          <w:lang w:val="en-GB"/>
        </w:rPr>
        <w:t>(</w:t>
      </w:r>
      <w:r w:rsidR="0035210A">
        <w:rPr>
          <w:sz w:val="28"/>
          <w:szCs w:val="28"/>
          <w:lang w:val="en-GB"/>
        </w:rPr>
        <w:t>49</w:t>
      </w:r>
      <w:r w:rsidRPr="003D0E89">
        <w:rPr>
          <w:sz w:val="28"/>
          <w:szCs w:val="28"/>
          <w:lang w:val="en-GB"/>
        </w:rPr>
        <w:t>)</w:t>
      </w:r>
      <w:r w:rsidR="0035210A">
        <w:rPr>
          <w:sz w:val="28"/>
          <w:szCs w:val="28"/>
          <w:lang w:val="en-GB"/>
        </w:rPr>
        <w:t xml:space="preserve">. </w:t>
      </w:r>
      <w:r w:rsidR="00F54B68">
        <w:rPr>
          <w:sz w:val="28"/>
          <w:szCs w:val="28"/>
          <w:lang w:val="en-GB"/>
        </w:rPr>
        <w:t>Injection of dendritic cells</w:t>
      </w:r>
      <w:r w:rsidRPr="003D0E89">
        <w:rPr>
          <w:sz w:val="28"/>
          <w:szCs w:val="28"/>
          <w:lang w:val="en-GB"/>
        </w:rPr>
        <w:t xml:space="preserve"> around the tumour after irradiation also increased anti-tumour response compared to radiation alone (</w:t>
      </w:r>
      <w:r w:rsidR="0035210A">
        <w:rPr>
          <w:sz w:val="28"/>
          <w:szCs w:val="28"/>
          <w:lang w:val="en-GB"/>
        </w:rPr>
        <w:t xml:space="preserve">61,62).  </w:t>
      </w:r>
    </w:p>
    <w:p w14:paraId="49538BCD" w14:textId="77777777" w:rsidR="00BB4945" w:rsidRPr="003D0E89" w:rsidRDefault="00BB4945" w:rsidP="00AA22B2">
      <w:pPr>
        <w:spacing w:line="480" w:lineRule="auto"/>
        <w:jc w:val="both"/>
        <w:rPr>
          <w:sz w:val="28"/>
          <w:szCs w:val="28"/>
          <w:lang w:val="en-GB"/>
        </w:rPr>
      </w:pPr>
    </w:p>
    <w:p w14:paraId="25271104" w14:textId="1D5F8467" w:rsidR="00BB4945" w:rsidRPr="003D0E89" w:rsidRDefault="00BB4945" w:rsidP="00AA22B2">
      <w:pPr>
        <w:spacing w:line="480" w:lineRule="auto"/>
        <w:jc w:val="both"/>
        <w:rPr>
          <w:sz w:val="28"/>
          <w:szCs w:val="28"/>
          <w:lang w:val="en-GB"/>
        </w:rPr>
      </w:pPr>
      <w:r w:rsidRPr="003D0E89">
        <w:rPr>
          <w:sz w:val="28"/>
          <w:szCs w:val="28"/>
          <w:lang w:val="en-GB"/>
        </w:rPr>
        <w:t>Demaria et al (</w:t>
      </w:r>
      <w:r w:rsidR="00D60837">
        <w:rPr>
          <w:sz w:val="28"/>
          <w:szCs w:val="28"/>
          <w:lang w:val="en-GB"/>
        </w:rPr>
        <w:t>63</w:t>
      </w:r>
      <w:r w:rsidRPr="003D0E89">
        <w:rPr>
          <w:sz w:val="28"/>
          <w:szCs w:val="28"/>
          <w:lang w:val="en-GB"/>
        </w:rPr>
        <w:t>) used a metastatic mouse mammary carcinoma 4T1 model to test the combination of radiation and CTLA-4 blockade. Mice with subcutaneously implanted mammary carcinoma cell line, which spontaneously develops systemic metastases, were randomly assigned to radiation to the primary tumour alone, 9H10 monoclonal antibody (Mab) against CTLA-4 alone, and the combination of radiation and 9H10 Mab. Mice treated with radiation and 9H10 Mab had prolonged survival compared to other groups and this was associated with fewer lung metastases which suggests immune-mediated abscopal effect – local radiation having a primer and effector role in a systemic immune response, augmented by CTLA-4 blockade. Depletion of CD8+ T-cell was not associated with a reduction in the number of lung metastases, suggesting that CD8+ T cells play a crucial role in the anti-metastatic effect of the combination of CTLA-4 blockade and radiotherapy (</w:t>
      </w:r>
      <w:r w:rsidR="00D60837">
        <w:rPr>
          <w:sz w:val="28"/>
          <w:szCs w:val="28"/>
          <w:lang w:val="en-GB"/>
        </w:rPr>
        <w:t>63</w:t>
      </w:r>
      <w:r w:rsidRPr="003D0E89">
        <w:rPr>
          <w:sz w:val="28"/>
          <w:szCs w:val="28"/>
          <w:lang w:val="en-GB"/>
        </w:rPr>
        <w:t>)</w:t>
      </w:r>
      <w:r w:rsidR="001048B9" w:rsidRPr="003D0E89">
        <w:rPr>
          <w:sz w:val="28"/>
          <w:szCs w:val="28"/>
          <w:lang w:val="en-GB"/>
        </w:rPr>
        <w:t>.</w:t>
      </w:r>
      <w:r w:rsidRPr="003D0E89">
        <w:rPr>
          <w:sz w:val="28"/>
          <w:szCs w:val="28"/>
          <w:lang w:val="en-GB"/>
        </w:rPr>
        <w:t xml:space="preserve"> Increasing the radiation dose was associated with improved local tumour control, distant tumour control and survival.</w:t>
      </w:r>
    </w:p>
    <w:p w14:paraId="66C47C40" w14:textId="77777777" w:rsidR="00BB4945" w:rsidRPr="003D0E89" w:rsidRDefault="00BB4945" w:rsidP="00AA22B2">
      <w:pPr>
        <w:spacing w:line="480" w:lineRule="auto"/>
        <w:jc w:val="both"/>
        <w:rPr>
          <w:sz w:val="28"/>
          <w:szCs w:val="28"/>
          <w:lang w:val="en-GB"/>
        </w:rPr>
      </w:pPr>
    </w:p>
    <w:p w14:paraId="1ADF8D20" w14:textId="1A6B55D9" w:rsidR="00BB4945" w:rsidRPr="003D0E89" w:rsidRDefault="00BB4945" w:rsidP="00AA22B2">
      <w:pPr>
        <w:spacing w:line="480" w:lineRule="auto"/>
        <w:jc w:val="both"/>
        <w:rPr>
          <w:sz w:val="28"/>
          <w:szCs w:val="28"/>
          <w:lang w:val="en-GB"/>
        </w:rPr>
      </w:pPr>
      <w:r w:rsidRPr="003D0E89">
        <w:rPr>
          <w:sz w:val="28"/>
          <w:szCs w:val="28"/>
          <w:lang w:val="en-GB"/>
        </w:rPr>
        <w:t xml:space="preserve">In addition to the beneficial effect of radiation modulating the </w:t>
      </w:r>
      <w:r w:rsidR="001048B9" w:rsidRPr="003D0E89">
        <w:rPr>
          <w:sz w:val="28"/>
          <w:szCs w:val="28"/>
          <w:lang w:val="en-GB"/>
        </w:rPr>
        <w:t>tumour</w:t>
      </w:r>
      <w:r w:rsidRPr="003D0E89">
        <w:rPr>
          <w:sz w:val="28"/>
          <w:szCs w:val="28"/>
          <w:lang w:val="en-GB"/>
        </w:rPr>
        <w:t xml:space="preserve"> microenvironment and releasing </w:t>
      </w:r>
      <w:r w:rsidR="001048B9" w:rsidRPr="003D0E89">
        <w:rPr>
          <w:sz w:val="28"/>
          <w:szCs w:val="28"/>
          <w:lang w:val="en-GB"/>
        </w:rPr>
        <w:t>tumour</w:t>
      </w:r>
      <w:r w:rsidRPr="003D0E89">
        <w:rPr>
          <w:sz w:val="28"/>
          <w:szCs w:val="28"/>
          <w:lang w:val="en-GB"/>
        </w:rPr>
        <w:t xml:space="preserve"> specific antigens for T cell recognition, radiation also has immunosuppressive effects</w:t>
      </w:r>
      <w:r w:rsidR="001048B9" w:rsidRPr="003D0E89">
        <w:rPr>
          <w:sz w:val="28"/>
          <w:szCs w:val="28"/>
          <w:lang w:val="en-GB"/>
        </w:rPr>
        <w:t>.</w:t>
      </w:r>
      <w:r w:rsidRPr="003D0E89">
        <w:rPr>
          <w:sz w:val="28"/>
          <w:szCs w:val="28"/>
          <w:lang w:val="en-GB"/>
        </w:rPr>
        <w:t xml:space="preserve"> Irradiation of pancreatic tumours in mice results in a greater proportion of induced macrophages with immunosuppressive phenotypes and more T-regulatory cell phenotypes</w:t>
      </w:r>
      <w:r w:rsidRPr="003D0E89" w:rsidDel="00876B38">
        <w:rPr>
          <w:sz w:val="28"/>
          <w:szCs w:val="28"/>
          <w:lang w:val="en-GB"/>
        </w:rPr>
        <w:t xml:space="preserve"> </w:t>
      </w:r>
      <w:r w:rsidRPr="003D0E89">
        <w:rPr>
          <w:sz w:val="28"/>
          <w:szCs w:val="28"/>
          <w:lang w:val="en-GB"/>
        </w:rPr>
        <w:t>reducing anti-tumo</w:t>
      </w:r>
      <w:r w:rsidR="00BD3D2A">
        <w:rPr>
          <w:sz w:val="28"/>
          <w:szCs w:val="28"/>
          <w:lang w:val="en-GB"/>
        </w:rPr>
        <w:t>ur immune response (37</w:t>
      </w:r>
      <w:r w:rsidRPr="003D0E89">
        <w:rPr>
          <w:sz w:val="28"/>
          <w:szCs w:val="28"/>
          <w:lang w:val="en-GB"/>
        </w:rPr>
        <w:t xml:space="preserve">). Treatment with </w:t>
      </w:r>
      <w:r w:rsidR="00165721" w:rsidRPr="003D0E89">
        <w:rPr>
          <w:sz w:val="28"/>
          <w:szCs w:val="28"/>
          <w:lang w:val="en-GB"/>
        </w:rPr>
        <w:t>m</w:t>
      </w:r>
      <w:r w:rsidRPr="003D0E89">
        <w:rPr>
          <w:sz w:val="28"/>
          <w:szCs w:val="28"/>
          <w:lang w:val="en-GB"/>
        </w:rPr>
        <w:t>acrophage colony-stimulating factor 1 (M</w:t>
      </w:r>
      <w:r w:rsidR="00165721" w:rsidRPr="003D0E89">
        <w:rPr>
          <w:sz w:val="28"/>
          <w:szCs w:val="28"/>
          <w:lang w:val="en-GB"/>
        </w:rPr>
        <w:t>-</w:t>
      </w:r>
      <w:r w:rsidRPr="003D0E89">
        <w:rPr>
          <w:sz w:val="28"/>
          <w:szCs w:val="28"/>
          <w:lang w:val="en-GB"/>
        </w:rPr>
        <w:t>CSF) blockade leads to some inhibition of the immunosuppressive effect of radiation (</w:t>
      </w:r>
      <w:r w:rsidR="00D60837">
        <w:rPr>
          <w:sz w:val="28"/>
          <w:szCs w:val="28"/>
          <w:lang w:val="en-GB"/>
        </w:rPr>
        <w:t>63</w:t>
      </w:r>
      <w:r w:rsidRPr="003D0E89">
        <w:rPr>
          <w:sz w:val="28"/>
          <w:szCs w:val="28"/>
          <w:lang w:val="en-GB"/>
        </w:rPr>
        <w:t xml:space="preserve">).  Radiation also leads to an increase in CCL2 chemokine production causing recruitment of Ly6C+CCR2+ monocytes supporting </w:t>
      </w:r>
      <w:r w:rsidR="001048B9" w:rsidRPr="003D0E89">
        <w:rPr>
          <w:sz w:val="28"/>
          <w:szCs w:val="28"/>
          <w:lang w:val="en-GB"/>
        </w:rPr>
        <w:t>tumour</w:t>
      </w:r>
      <w:r w:rsidRPr="003D0E89">
        <w:rPr>
          <w:sz w:val="28"/>
          <w:szCs w:val="28"/>
          <w:lang w:val="en-GB"/>
        </w:rPr>
        <w:t xml:space="preserve"> proliferation and neovascularization after radiotherapy. Combining radiotherapy with an anti-CCL2 antibody disrupted monocyte recruitment with a decrease in </w:t>
      </w:r>
      <w:r w:rsidR="001048B9" w:rsidRPr="003D0E89">
        <w:rPr>
          <w:sz w:val="28"/>
          <w:szCs w:val="28"/>
          <w:lang w:val="en-GB"/>
        </w:rPr>
        <w:t>tumour</w:t>
      </w:r>
      <w:r w:rsidRPr="003D0E89">
        <w:rPr>
          <w:sz w:val="28"/>
          <w:szCs w:val="28"/>
          <w:lang w:val="en-GB"/>
        </w:rPr>
        <w:t xml:space="preserve"> proliferation and vascularization and a delay in </w:t>
      </w:r>
      <w:r w:rsidR="001048B9" w:rsidRPr="003D0E89">
        <w:rPr>
          <w:sz w:val="28"/>
          <w:szCs w:val="28"/>
          <w:lang w:val="en-GB"/>
        </w:rPr>
        <w:t>tumour</w:t>
      </w:r>
      <w:r w:rsidRPr="003D0E89">
        <w:rPr>
          <w:sz w:val="28"/>
          <w:szCs w:val="28"/>
          <w:lang w:val="en-GB"/>
        </w:rPr>
        <w:t xml:space="preserve"> growth.</w:t>
      </w:r>
    </w:p>
    <w:p w14:paraId="0D35D15B" w14:textId="77777777" w:rsidR="00BB4945" w:rsidRPr="003D0E89" w:rsidRDefault="00BB4945" w:rsidP="00AA22B2">
      <w:pPr>
        <w:spacing w:line="480" w:lineRule="auto"/>
        <w:jc w:val="both"/>
        <w:rPr>
          <w:sz w:val="28"/>
          <w:szCs w:val="28"/>
          <w:lang w:val="en-GB"/>
        </w:rPr>
      </w:pPr>
    </w:p>
    <w:p w14:paraId="64AD4388" w14:textId="53461882" w:rsidR="00BB4945" w:rsidRPr="003D0E89" w:rsidRDefault="00BB4945" w:rsidP="00AA22B2">
      <w:pPr>
        <w:spacing w:line="480" w:lineRule="auto"/>
        <w:jc w:val="both"/>
        <w:rPr>
          <w:sz w:val="28"/>
          <w:szCs w:val="28"/>
          <w:lang w:val="en-GB"/>
        </w:rPr>
      </w:pPr>
      <w:r w:rsidRPr="003D0E89">
        <w:rPr>
          <w:sz w:val="28"/>
          <w:szCs w:val="28"/>
          <w:lang w:val="en-GB"/>
        </w:rPr>
        <w:t xml:space="preserve">Similarly the combination of NHS-IL2, an antibody specific for necrotic DNA fused to modified human interleukin-2, and cisplatin with radiotherapy in an in vivo study of murine lung carcinoma </w:t>
      </w:r>
      <w:r w:rsidR="001048B9" w:rsidRPr="003D0E89">
        <w:rPr>
          <w:sz w:val="28"/>
          <w:szCs w:val="28"/>
          <w:lang w:val="en-GB"/>
        </w:rPr>
        <w:t>was more</w:t>
      </w:r>
      <w:r w:rsidRPr="003D0E89">
        <w:rPr>
          <w:sz w:val="28"/>
          <w:szCs w:val="28"/>
          <w:lang w:val="en-GB"/>
        </w:rPr>
        <w:t xml:space="preserve"> effective than controls (</w:t>
      </w:r>
      <w:r w:rsidR="00BD3D2A">
        <w:rPr>
          <w:sz w:val="28"/>
          <w:szCs w:val="28"/>
          <w:lang w:val="en-GB"/>
        </w:rPr>
        <w:t>64</w:t>
      </w:r>
      <w:r w:rsidRPr="003D0E89">
        <w:rPr>
          <w:sz w:val="28"/>
          <w:szCs w:val="28"/>
          <w:lang w:val="en-GB"/>
        </w:rPr>
        <w:t xml:space="preserve">). </w:t>
      </w:r>
    </w:p>
    <w:p w14:paraId="5CF1B870" w14:textId="77777777" w:rsidR="00BB4945" w:rsidRPr="003D0E89" w:rsidRDefault="00BB4945" w:rsidP="00AA22B2">
      <w:pPr>
        <w:spacing w:line="480" w:lineRule="auto"/>
        <w:jc w:val="both"/>
        <w:rPr>
          <w:sz w:val="28"/>
          <w:szCs w:val="28"/>
          <w:lang w:val="en-GB"/>
        </w:rPr>
      </w:pPr>
    </w:p>
    <w:p w14:paraId="403D9547" w14:textId="7C35AD4C" w:rsidR="00BB4945" w:rsidRPr="003D0E89" w:rsidRDefault="00BB4945" w:rsidP="00AA22B2">
      <w:pPr>
        <w:spacing w:line="480" w:lineRule="auto"/>
        <w:jc w:val="both"/>
        <w:rPr>
          <w:sz w:val="28"/>
          <w:szCs w:val="28"/>
          <w:lang w:val="en-GB"/>
        </w:rPr>
      </w:pPr>
      <w:r w:rsidRPr="003D0E89">
        <w:rPr>
          <w:sz w:val="28"/>
          <w:szCs w:val="28"/>
          <w:lang w:val="en-GB"/>
        </w:rPr>
        <w:t>The experiments suggest that combination of radiation with immune response modifier in animal models using homogenous cell lines is more effective than either modality alone. However, this may not be truly representative of the effect of the combination on heterogeneous human solid tumours (</w:t>
      </w:r>
      <w:r w:rsidR="005B1AA6">
        <w:rPr>
          <w:sz w:val="28"/>
          <w:szCs w:val="28"/>
          <w:lang w:val="en-GB"/>
        </w:rPr>
        <w:t>65</w:t>
      </w:r>
      <w:r w:rsidRPr="003D0E89">
        <w:rPr>
          <w:sz w:val="28"/>
          <w:szCs w:val="28"/>
          <w:lang w:val="en-GB"/>
        </w:rPr>
        <w:t>)</w:t>
      </w:r>
      <w:r w:rsidR="001048B9" w:rsidRPr="003D0E89">
        <w:rPr>
          <w:sz w:val="28"/>
          <w:szCs w:val="28"/>
          <w:lang w:val="en-GB"/>
        </w:rPr>
        <w:t>.</w:t>
      </w:r>
      <w:r w:rsidRPr="003D0E89">
        <w:rPr>
          <w:sz w:val="28"/>
          <w:szCs w:val="28"/>
          <w:lang w:val="en-GB"/>
        </w:rPr>
        <w:t xml:space="preserve"> Such in vivo experiments also do not provide sufficient information on the potential toxicity of the combination particularly as the dose fractionation regimens used rarely parallel radiotherapy regimens used in the clinic. Nevertheless the pre-clinical evidence suggests potential synergy, which can be explored in clinical trials. </w:t>
      </w:r>
    </w:p>
    <w:p w14:paraId="1594908C" w14:textId="77777777" w:rsidR="00BB4945" w:rsidRPr="003D0E89" w:rsidRDefault="00BB4945" w:rsidP="00AA22B2">
      <w:pPr>
        <w:spacing w:line="480" w:lineRule="auto"/>
        <w:jc w:val="both"/>
        <w:rPr>
          <w:sz w:val="28"/>
          <w:szCs w:val="28"/>
          <w:lang w:val="en-GB"/>
        </w:rPr>
      </w:pPr>
    </w:p>
    <w:p w14:paraId="497DFEB8" w14:textId="77777777" w:rsidR="00BB4945" w:rsidRPr="003D0E89" w:rsidRDefault="00BB4945" w:rsidP="00AA22B2">
      <w:pPr>
        <w:spacing w:line="480" w:lineRule="auto"/>
        <w:rPr>
          <w:b/>
          <w:sz w:val="28"/>
          <w:szCs w:val="28"/>
          <w:lang w:val="en-GB"/>
        </w:rPr>
      </w:pPr>
      <w:r w:rsidRPr="003D0E89">
        <w:rPr>
          <w:b/>
          <w:sz w:val="28"/>
          <w:szCs w:val="28"/>
          <w:lang w:val="en-GB"/>
        </w:rPr>
        <w:t xml:space="preserve">Clinical Trials </w:t>
      </w:r>
    </w:p>
    <w:p w14:paraId="01A1B576" w14:textId="77777777" w:rsidR="00BB4945" w:rsidRPr="003D0E89" w:rsidRDefault="00BB4945" w:rsidP="00AA22B2">
      <w:pPr>
        <w:spacing w:line="480" w:lineRule="auto"/>
        <w:rPr>
          <w:b/>
          <w:sz w:val="28"/>
          <w:szCs w:val="28"/>
          <w:lang w:val="en-GB"/>
        </w:rPr>
      </w:pPr>
    </w:p>
    <w:p w14:paraId="33BB1076" w14:textId="77777777" w:rsidR="00BB4945" w:rsidRPr="003D0E89" w:rsidRDefault="00BB4945" w:rsidP="00AA22B2">
      <w:pPr>
        <w:spacing w:line="480" w:lineRule="auto"/>
        <w:jc w:val="both"/>
        <w:rPr>
          <w:i/>
          <w:sz w:val="28"/>
          <w:szCs w:val="28"/>
          <w:lang w:val="en-GB"/>
        </w:rPr>
      </w:pPr>
      <w:r w:rsidRPr="003D0E89">
        <w:rPr>
          <w:i/>
          <w:sz w:val="28"/>
          <w:szCs w:val="28"/>
          <w:lang w:val="en-GB"/>
        </w:rPr>
        <w:t>Concurrent Radiation-Immunotherapy Trials</w:t>
      </w:r>
    </w:p>
    <w:p w14:paraId="2A73593C" w14:textId="77777777" w:rsidR="00BB4945" w:rsidRPr="003D0E89" w:rsidRDefault="00BB4945" w:rsidP="00AA22B2">
      <w:pPr>
        <w:spacing w:line="480" w:lineRule="auto"/>
        <w:jc w:val="both"/>
        <w:rPr>
          <w:i/>
          <w:sz w:val="28"/>
          <w:szCs w:val="28"/>
          <w:lang w:val="en-GB"/>
        </w:rPr>
      </w:pPr>
    </w:p>
    <w:p w14:paraId="26331406" w14:textId="74C68111" w:rsidR="00BB4945" w:rsidRPr="003D0E89" w:rsidRDefault="00BB4945" w:rsidP="00AA22B2">
      <w:pPr>
        <w:spacing w:line="480" w:lineRule="auto"/>
        <w:jc w:val="both"/>
        <w:rPr>
          <w:sz w:val="28"/>
          <w:szCs w:val="28"/>
          <w:lang w:val="en-GB"/>
        </w:rPr>
      </w:pPr>
      <w:r w:rsidRPr="003D0E89">
        <w:rPr>
          <w:sz w:val="28"/>
          <w:szCs w:val="28"/>
          <w:lang w:val="en-GB"/>
        </w:rPr>
        <w:t xml:space="preserve">In </w:t>
      </w:r>
      <w:r w:rsidR="00165721" w:rsidRPr="003D0E89">
        <w:rPr>
          <w:sz w:val="28"/>
          <w:szCs w:val="28"/>
          <w:lang w:val="en-GB"/>
        </w:rPr>
        <w:t xml:space="preserve">a </w:t>
      </w:r>
      <w:r w:rsidRPr="003D0E89">
        <w:rPr>
          <w:sz w:val="28"/>
          <w:szCs w:val="28"/>
          <w:lang w:val="en-GB"/>
        </w:rPr>
        <w:t>Phase Ib trial of NHS-IL2</w:t>
      </w:r>
      <w:r w:rsidR="004E02D8" w:rsidRPr="003D0E89">
        <w:rPr>
          <w:sz w:val="28"/>
          <w:szCs w:val="28"/>
          <w:lang w:val="en-GB"/>
        </w:rPr>
        <w:t xml:space="preserve">, </w:t>
      </w:r>
      <w:r w:rsidR="00B04B65" w:rsidRPr="003D0E89">
        <w:rPr>
          <w:sz w:val="28"/>
          <w:szCs w:val="28"/>
          <w:lang w:val="en-GB"/>
        </w:rPr>
        <w:t xml:space="preserve">an antibody specific for necrotic DNA fused to modified human interleukin-2, </w:t>
      </w:r>
      <w:r w:rsidRPr="003D0E89">
        <w:rPr>
          <w:sz w:val="28"/>
          <w:szCs w:val="28"/>
          <w:lang w:val="en-GB"/>
        </w:rPr>
        <w:t xml:space="preserve">patients with metastatic NSCLC, who achieved disease control after first line platinum-based chemotherapy, received palliative radiotherapy to the primary lung tumour or a pulmonary metastasis (20Gy in 5 daily fractions), and 3-weekly cycles of NHS-IL2 until significant toxicity or disease progression.  The commonest reported adverse effects were fatigue, anorexia and rash occurring even in the lowest NHS-IL2 dose cohort </w:t>
      </w:r>
      <w:r w:rsidR="00B04B65" w:rsidRPr="003D0E89">
        <w:rPr>
          <w:sz w:val="28"/>
          <w:szCs w:val="28"/>
          <w:lang w:val="en-GB"/>
        </w:rPr>
        <w:t xml:space="preserve">and </w:t>
      </w:r>
      <w:r w:rsidRPr="003D0E89">
        <w:rPr>
          <w:sz w:val="28"/>
          <w:szCs w:val="28"/>
          <w:lang w:val="en-GB"/>
        </w:rPr>
        <w:t xml:space="preserve">similar to toxicities observed with NHS-IL2 monotherapy. Grade 3 toxicities included anaemia, lymphopaenia and dose-limiting pericarditis. While pneumonitis, as a potential toxicity </w:t>
      </w:r>
      <w:r w:rsidR="00B04B65" w:rsidRPr="003D0E89">
        <w:rPr>
          <w:sz w:val="28"/>
          <w:szCs w:val="28"/>
          <w:lang w:val="en-GB"/>
        </w:rPr>
        <w:t xml:space="preserve">of both </w:t>
      </w:r>
      <w:r w:rsidRPr="003D0E89">
        <w:rPr>
          <w:sz w:val="28"/>
          <w:szCs w:val="28"/>
          <w:lang w:val="en-GB"/>
        </w:rPr>
        <w:t>radiotherapy and immunotherapy</w:t>
      </w:r>
      <w:r w:rsidR="00B04B65" w:rsidRPr="003D0E89">
        <w:rPr>
          <w:sz w:val="28"/>
          <w:szCs w:val="28"/>
          <w:lang w:val="en-GB"/>
        </w:rPr>
        <w:t>,</w:t>
      </w:r>
      <w:r w:rsidRPr="003D0E89">
        <w:rPr>
          <w:sz w:val="28"/>
          <w:szCs w:val="28"/>
          <w:lang w:val="en-GB"/>
        </w:rPr>
        <w:t xml:space="preserve"> was not reported</w:t>
      </w:r>
      <w:r w:rsidR="006C6D00">
        <w:rPr>
          <w:sz w:val="28"/>
          <w:szCs w:val="28"/>
          <w:lang w:val="en-GB"/>
        </w:rPr>
        <w:t>,</w:t>
      </w:r>
      <w:r w:rsidR="00165721" w:rsidRPr="003D0E89">
        <w:rPr>
          <w:sz w:val="28"/>
          <w:szCs w:val="28"/>
          <w:lang w:val="en-GB"/>
        </w:rPr>
        <w:t xml:space="preserve"> </w:t>
      </w:r>
      <w:r w:rsidRPr="003D0E89">
        <w:rPr>
          <w:sz w:val="28"/>
          <w:szCs w:val="28"/>
          <w:lang w:val="en-GB"/>
        </w:rPr>
        <w:t>4 patients had unexplained dyspnoea. The treatment was associated with a transient increase in leukocyte count and an increase of both proliferating and memory CD4 and CD8 T cells during the first cycle of treatment. No objective clinical responses were observed. The median progression-free survival (PFS) was 2.9 months and median overall survival (OS) was 8.6 months</w:t>
      </w:r>
      <w:r w:rsidR="000C4D1D" w:rsidRPr="003D0E89">
        <w:rPr>
          <w:sz w:val="28"/>
          <w:szCs w:val="28"/>
          <w:lang w:val="en-GB"/>
        </w:rPr>
        <w:t>; t</w:t>
      </w:r>
      <w:r w:rsidRPr="003D0E89">
        <w:rPr>
          <w:sz w:val="28"/>
          <w:szCs w:val="28"/>
          <w:lang w:val="en-GB"/>
        </w:rPr>
        <w:t xml:space="preserve">here were 2 longer-term survivors. NHS-IL2 </w:t>
      </w:r>
      <w:r w:rsidR="000C4D1D" w:rsidRPr="003D0E89">
        <w:rPr>
          <w:sz w:val="28"/>
          <w:szCs w:val="28"/>
          <w:lang w:val="en-GB"/>
        </w:rPr>
        <w:t xml:space="preserve">with </w:t>
      </w:r>
      <w:r w:rsidRPr="003D0E89">
        <w:rPr>
          <w:sz w:val="28"/>
          <w:szCs w:val="28"/>
          <w:lang w:val="en-GB"/>
        </w:rPr>
        <w:t xml:space="preserve">radiation was therefore reasonably well tolerated with </w:t>
      </w:r>
      <w:r w:rsidR="000C4D1D" w:rsidRPr="003D0E89">
        <w:rPr>
          <w:sz w:val="28"/>
          <w:szCs w:val="28"/>
          <w:lang w:val="en-GB"/>
        </w:rPr>
        <w:t>a</w:t>
      </w:r>
      <w:r w:rsidRPr="003D0E89">
        <w:rPr>
          <w:sz w:val="28"/>
          <w:szCs w:val="28"/>
          <w:lang w:val="en-GB"/>
        </w:rPr>
        <w:t xml:space="preserve"> suggestion of </w:t>
      </w:r>
      <w:r w:rsidR="00E16B12" w:rsidRPr="003D0E89">
        <w:rPr>
          <w:sz w:val="28"/>
          <w:szCs w:val="28"/>
          <w:lang w:val="en-GB"/>
        </w:rPr>
        <w:t xml:space="preserve">benefit in </w:t>
      </w:r>
      <w:r w:rsidRPr="003D0E89">
        <w:rPr>
          <w:sz w:val="28"/>
          <w:szCs w:val="28"/>
          <w:lang w:val="en-GB"/>
        </w:rPr>
        <w:t>some pati</w:t>
      </w:r>
      <w:r w:rsidR="005B1AA6">
        <w:rPr>
          <w:sz w:val="28"/>
          <w:szCs w:val="28"/>
          <w:lang w:val="en-GB"/>
        </w:rPr>
        <w:t>ents (64</w:t>
      </w:r>
      <w:r w:rsidR="001048B9" w:rsidRPr="003D0E89">
        <w:rPr>
          <w:sz w:val="28"/>
          <w:szCs w:val="28"/>
          <w:lang w:val="en-GB"/>
        </w:rPr>
        <w:t>).</w:t>
      </w:r>
    </w:p>
    <w:p w14:paraId="17390EC6" w14:textId="77777777" w:rsidR="00BB4945" w:rsidRPr="003D0E89" w:rsidRDefault="00BB4945" w:rsidP="00AA22B2">
      <w:pPr>
        <w:spacing w:line="480" w:lineRule="auto"/>
        <w:jc w:val="both"/>
        <w:rPr>
          <w:sz w:val="28"/>
          <w:szCs w:val="28"/>
          <w:lang w:val="en-GB"/>
        </w:rPr>
      </w:pPr>
    </w:p>
    <w:p w14:paraId="02F8882E" w14:textId="022BD5AB" w:rsidR="00BB4945" w:rsidRPr="003D0E89" w:rsidRDefault="00BB4945" w:rsidP="00AA22B2">
      <w:pPr>
        <w:spacing w:line="480" w:lineRule="auto"/>
        <w:jc w:val="both"/>
        <w:rPr>
          <w:sz w:val="28"/>
          <w:szCs w:val="28"/>
          <w:lang w:val="en-GB"/>
        </w:rPr>
      </w:pPr>
      <w:r w:rsidRPr="003D0E89">
        <w:rPr>
          <w:sz w:val="28"/>
          <w:szCs w:val="28"/>
          <w:lang w:val="en-GB"/>
        </w:rPr>
        <w:t xml:space="preserve">In a Phase II study, patients with chemo-refractory metastatic NSCLC received ipilimumab within 24 hours of starting </w:t>
      </w:r>
      <w:r w:rsidR="000C4D1D" w:rsidRPr="003D0E89">
        <w:rPr>
          <w:sz w:val="28"/>
          <w:szCs w:val="28"/>
          <w:lang w:val="en-GB"/>
        </w:rPr>
        <w:t>palliative radiotherapy (</w:t>
      </w:r>
      <w:r w:rsidRPr="003D0E89">
        <w:rPr>
          <w:sz w:val="28"/>
          <w:szCs w:val="28"/>
          <w:lang w:val="en-GB"/>
        </w:rPr>
        <w:t>30Gy in 5 fractions</w:t>
      </w:r>
      <w:r w:rsidR="000C4D1D" w:rsidRPr="003D0E89">
        <w:rPr>
          <w:sz w:val="28"/>
          <w:szCs w:val="28"/>
          <w:lang w:val="en-GB"/>
        </w:rPr>
        <w:t>)</w:t>
      </w:r>
      <w:r w:rsidRPr="003D0E89">
        <w:rPr>
          <w:sz w:val="28"/>
          <w:szCs w:val="28"/>
          <w:lang w:val="en-GB"/>
        </w:rPr>
        <w:t xml:space="preserve"> to one metastatic lesion, with ipilimumab repeated every 3 weeks for</w:t>
      </w:r>
      <w:r w:rsidR="00D71D82">
        <w:rPr>
          <w:sz w:val="28"/>
          <w:szCs w:val="28"/>
          <w:lang w:val="en-GB"/>
        </w:rPr>
        <w:t xml:space="preserve"> 4 cycles</w:t>
      </w:r>
      <w:r w:rsidRPr="003D0E89">
        <w:rPr>
          <w:sz w:val="28"/>
          <w:szCs w:val="28"/>
          <w:lang w:val="en-GB"/>
        </w:rPr>
        <w:t xml:space="preserve">. </w:t>
      </w:r>
      <w:r w:rsidR="00C545A4" w:rsidRPr="003D0E89">
        <w:rPr>
          <w:sz w:val="28"/>
          <w:szCs w:val="28"/>
          <w:lang w:val="en-GB"/>
        </w:rPr>
        <w:t>In a</w:t>
      </w:r>
      <w:r w:rsidR="000C4D1D" w:rsidRPr="003D0E89">
        <w:rPr>
          <w:sz w:val="28"/>
          <w:szCs w:val="28"/>
          <w:lang w:val="en-GB"/>
        </w:rPr>
        <w:t>n early</w:t>
      </w:r>
      <w:r w:rsidRPr="003D0E89">
        <w:rPr>
          <w:sz w:val="28"/>
          <w:szCs w:val="28"/>
          <w:lang w:val="en-GB"/>
        </w:rPr>
        <w:t xml:space="preserve"> report</w:t>
      </w:r>
      <w:r w:rsidR="000C4D1D" w:rsidRPr="003D0E89">
        <w:rPr>
          <w:sz w:val="28"/>
          <w:szCs w:val="28"/>
          <w:lang w:val="en-GB"/>
        </w:rPr>
        <w:t xml:space="preserve"> when</w:t>
      </w:r>
      <w:r w:rsidRPr="003D0E89">
        <w:rPr>
          <w:sz w:val="28"/>
          <w:szCs w:val="28"/>
          <w:lang w:val="en-GB"/>
        </w:rPr>
        <w:t xml:space="preserve"> 12 patients were evaluable</w:t>
      </w:r>
      <w:r w:rsidR="000C4D1D" w:rsidRPr="003D0E89">
        <w:rPr>
          <w:sz w:val="28"/>
          <w:szCs w:val="28"/>
          <w:lang w:val="en-GB"/>
        </w:rPr>
        <w:t>,</w:t>
      </w:r>
      <w:r w:rsidRPr="003D0E89">
        <w:rPr>
          <w:sz w:val="28"/>
          <w:szCs w:val="28"/>
          <w:lang w:val="en-GB"/>
        </w:rPr>
        <w:t xml:space="preserve"> complete response</w:t>
      </w:r>
      <w:r w:rsidR="00C545A4" w:rsidRPr="003D0E89">
        <w:rPr>
          <w:sz w:val="28"/>
          <w:szCs w:val="28"/>
          <w:lang w:val="en-GB"/>
        </w:rPr>
        <w:t xml:space="preserve"> </w:t>
      </w:r>
      <w:r w:rsidR="00D71D82">
        <w:rPr>
          <w:sz w:val="28"/>
          <w:szCs w:val="28"/>
          <w:lang w:val="en-GB"/>
        </w:rPr>
        <w:t>was seen</w:t>
      </w:r>
      <w:r w:rsidRPr="003D0E89">
        <w:rPr>
          <w:sz w:val="28"/>
          <w:szCs w:val="28"/>
          <w:lang w:val="en-GB"/>
        </w:rPr>
        <w:t xml:space="preserve"> in 2 patients, stable disease or partial response in 3 and progressive disease in 7 patients. Toxicities included rash (including G3), fatigue and diarrhoea. One patient experienced G2 pneumonitis following irradiation of a lung lesion. The combination treatment could be tolerated but toxicity was significant, even in </w:t>
      </w:r>
      <w:r w:rsidR="000C4D1D" w:rsidRPr="003D0E89">
        <w:rPr>
          <w:sz w:val="28"/>
          <w:szCs w:val="28"/>
          <w:lang w:val="en-GB"/>
        </w:rPr>
        <w:t xml:space="preserve">such a </w:t>
      </w:r>
      <w:r w:rsidRPr="003D0E89">
        <w:rPr>
          <w:sz w:val="28"/>
          <w:szCs w:val="28"/>
          <w:lang w:val="en-GB"/>
        </w:rPr>
        <w:t xml:space="preserve">small </w:t>
      </w:r>
      <w:r w:rsidR="000C4D1D" w:rsidRPr="003D0E89">
        <w:rPr>
          <w:sz w:val="28"/>
          <w:szCs w:val="28"/>
          <w:lang w:val="en-GB"/>
        </w:rPr>
        <w:t xml:space="preserve">group </w:t>
      </w:r>
      <w:r w:rsidRPr="003D0E89">
        <w:rPr>
          <w:sz w:val="28"/>
          <w:szCs w:val="28"/>
          <w:lang w:val="en-GB"/>
        </w:rPr>
        <w:t>of patients</w:t>
      </w:r>
      <w:r w:rsidR="00D71D82">
        <w:rPr>
          <w:sz w:val="28"/>
          <w:szCs w:val="28"/>
          <w:lang w:val="en-GB"/>
        </w:rPr>
        <w:t xml:space="preserve"> (66</w:t>
      </w:r>
      <w:r w:rsidRPr="003D0E89">
        <w:rPr>
          <w:sz w:val="28"/>
          <w:szCs w:val="28"/>
          <w:lang w:val="en-GB"/>
        </w:rPr>
        <w:t>).</w:t>
      </w:r>
    </w:p>
    <w:p w14:paraId="138CF80F" w14:textId="77777777" w:rsidR="00BB4945" w:rsidRPr="003D0E89" w:rsidRDefault="00BB4945" w:rsidP="00AA22B2">
      <w:pPr>
        <w:spacing w:line="480" w:lineRule="auto"/>
        <w:jc w:val="both"/>
        <w:rPr>
          <w:sz w:val="28"/>
          <w:szCs w:val="28"/>
          <w:lang w:val="en-GB"/>
        </w:rPr>
      </w:pPr>
    </w:p>
    <w:p w14:paraId="22152125" w14:textId="7BA11F81" w:rsidR="00BB4945" w:rsidRPr="003D0E89" w:rsidRDefault="00BB4945" w:rsidP="00AA22B2">
      <w:pPr>
        <w:spacing w:line="480" w:lineRule="auto"/>
        <w:jc w:val="both"/>
        <w:rPr>
          <w:sz w:val="28"/>
          <w:szCs w:val="28"/>
          <w:lang w:val="en-GB"/>
        </w:rPr>
      </w:pPr>
      <w:r w:rsidRPr="003D0E89">
        <w:rPr>
          <w:sz w:val="28"/>
          <w:szCs w:val="28"/>
          <w:lang w:val="en-GB"/>
        </w:rPr>
        <w:t>A phase II study (RTOG99-09) of postoperative adjuvant vaccine immunotherapy (m 11D10 anti-idiotype vaccine and 3H1 anti-idiotype vaccine) and concurrent radiation in patients with completely resecte</w:t>
      </w:r>
      <w:r w:rsidR="001048B9" w:rsidRPr="003D0E89">
        <w:rPr>
          <w:sz w:val="28"/>
          <w:szCs w:val="28"/>
          <w:lang w:val="en-GB"/>
        </w:rPr>
        <w:t>d stage II and stage IIIA NSCLC,</w:t>
      </w:r>
      <w:r w:rsidRPr="003D0E89">
        <w:rPr>
          <w:sz w:val="28"/>
          <w:szCs w:val="28"/>
          <w:lang w:val="en-GB"/>
        </w:rPr>
        <w:t xml:space="preserve"> </w:t>
      </w:r>
      <w:r w:rsidR="000C4D1D" w:rsidRPr="003D0E89">
        <w:rPr>
          <w:sz w:val="28"/>
          <w:szCs w:val="28"/>
          <w:lang w:val="en-GB"/>
        </w:rPr>
        <w:t>tested</w:t>
      </w:r>
      <w:r w:rsidRPr="003D0E89">
        <w:rPr>
          <w:sz w:val="28"/>
          <w:szCs w:val="28"/>
          <w:lang w:val="en-GB"/>
        </w:rPr>
        <w:t xml:space="preserve"> humoral and T-cell responses, in addition to toxicity and tumour control endpoints </w:t>
      </w:r>
      <w:r w:rsidR="000C4D1D" w:rsidRPr="003D0E89">
        <w:rPr>
          <w:sz w:val="28"/>
          <w:szCs w:val="28"/>
          <w:lang w:val="en-GB"/>
        </w:rPr>
        <w:t xml:space="preserve">and the results are </w:t>
      </w:r>
      <w:r w:rsidRPr="003D0E89">
        <w:rPr>
          <w:sz w:val="28"/>
          <w:szCs w:val="28"/>
          <w:lang w:val="en-GB"/>
        </w:rPr>
        <w:t>await</w:t>
      </w:r>
      <w:r w:rsidR="000C4D1D" w:rsidRPr="003D0E89">
        <w:rPr>
          <w:sz w:val="28"/>
          <w:szCs w:val="28"/>
          <w:lang w:val="en-GB"/>
        </w:rPr>
        <w:t>ed</w:t>
      </w:r>
      <w:r w:rsidRPr="003D0E89">
        <w:rPr>
          <w:sz w:val="28"/>
          <w:szCs w:val="28"/>
          <w:lang w:val="en-GB"/>
        </w:rPr>
        <w:t>.</w:t>
      </w:r>
    </w:p>
    <w:p w14:paraId="253E36D6" w14:textId="77777777" w:rsidR="008B6BC4" w:rsidRPr="003D0E89" w:rsidRDefault="008B6BC4" w:rsidP="00AA22B2">
      <w:pPr>
        <w:spacing w:line="480" w:lineRule="auto"/>
        <w:jc w:val="both"/>
        <w:rPr>
          <w:sz w:val="28"/>
          <w:szCs w:val="28"/>
          <w:lang w:val="en-GB"/>
        </w:rPr>
      </w:pPr>
    </w:p>
    <w:p w14:paraId="5ECA7AC8" w14:textId="77777777" w:rsidR="00BB4945" w:rsidRPr="003D0E89" w:rsidRDefault="00BB4945" w:rsidP="00AA22B2">
      <w:pPr>
        <w:spacing w:line="480" w:lineRule="auto"/>
        <w:jc w:val="both"/>
        <w:rPr>
          <w:i/>
          <w:sz w:val="28"/>
          <w:szCs w:val="28"/>
          <w:lang w:val="en-GB"/>
        </w:rPr>
      </w:pPr>
      <w:r w:rsidRPr="003D0E89">
        <w:rPr>
          <w:i/>
          <w:sz w:val="28"/>
          <w:szCs w:val="28"/>
          <w:lang w:val="en-GB"/>
        </w:rPr>
        <w:t>Sequential radiation-immunotherapy trials</w:t>
      </w:r>
    </w:p>
    <w:p w14:paraId="18D53458" w14:textId="77777777" w:rsidR="00BB4945" w:rsidRPr="003D0E89" w:rsidRDefault="00BB4945" w:rsidP="00AA22B2">
      <w:pPr>
        <w:spacing w:line="480" w:lineRule="auto"/>
        <w:jc w:val="both"/>
        <w:rPr>
          <w:i/>
          <w:sz w:val="28"/>
          <w:szCs w:val="28"/>
          <w:lang w:val="en-GB"/>
        </w:rPr>
      </w:pPr>
    </w:p>
    <w:p w14:paraId="020EE367" w14:textId="022F2E1F" w:rsidR="00BB4945" w:rsidRPr="003D0E89" w:rsidRDefault="00BB4945" w:rsidP="00AA22B2">
      <w:pPr>
        <w:spacing w:line="480" w:lineRule="auto"/>
        <w:jc w:val="both"/>
        <w:rPr>
          <w:sz w:val="28"/>
          <w:szCs w:val="28"/>
          <w:lang w:val="en-GB"/>
        </w:rPr>
      </w:pPr>
      <w:r w:rsidRPr="003D0E89">
        <w:rPr>
          <w:sz w:val="28"/>
          <w:szCs w:val="28"/>
          <w:lang w:val="en-GB"/>
        </w:rPr>
        <w:t>A Phase I/II study examined the combination of recombinant MAGE-A3 protein, formulated with the immune-stimulant AS15, in synergy with radiotherapy in 1 of 4 of the study cohorts. MAGE-A3 is considered to be a tumour-specific antigen expressed on 24</w:t>
      </w:r>
      <w:r w:rsidR="000C4D1D" w:rsidRPr="003D0E89">
        <w:rPr>
          <w:sz w:val="28"/>
          <w:szCs w:val="28"/>
          <w:lang w:val="en-GB"/>
        </w:rPr>
        <w:t xml:space="preserve"> - </w:t>
      </w:r>
      <w:r w:rsidR="00443106">
        <w:rPr>
          <w:sz w:val="28"/>
          <w:szCs w:val="28"/>
          <w:lang w:val="en-GB"/>
        </w:rPr>
        <w:t>45% of NSCLCs</w:t>
      </w:r>
      <w:r w:rsidRPr="003D0E89">
        <w:rPr>
          <w:sz w:val="28"/>
          <w:szCs w:val="28"/>
          <w:lang w:val="en-GB"/>
        </w:rPr>
        <w:t xml:space="preserve"> (</w:t>
      </w:r>
      <w:r w:rsidR="00443106">
        <w:rPr>
          <w:sz w:val="28"/>
          <w:szCs w:val="28"/>
          <w:lang w:val="en-GB"/>
        </w:rPr>
        <w:t>67</w:t>
      </w:r>
      <w:r w:rsidRPr="003D0E89">
        <w:rPr>
          <w:sz w:val="28"/>
          <w:szCs w:val="28"/>
          <w:lang w:val="en-GB"/>
        </w:rPr>
        <w:t>). Cohorts 1, 2 and 3 used MAGE-A3 as adjuvant therapy following resection of early stage NSCLC concurrent with cisplatin/vinorelbine chemotherapy, sequential to chemotherapy or as adjuvant monotherapy respectively. Patients with unresectable stage III tumours were entered into cohort 4 and received at least 2 cycles of chemotherapy followed by sequential radiotherapy and then MAGE-A3 immunotherapy, administered intramuscularly every 3 weeks for 8 doses. O</w:t>
      </w:r>
      <w:r w:rsidR="000C4D1D" w:rsidRPr="003D0E89">
        <w:rPr>
          <w:sz w:val="28"/>
          <w:szCs w:val="28"/>
          <w:lang w:val="en-GB"/>
        </w:rPr>
        <w:t>f</w:t>
      </w:r>
      <w:r w:rsidRPr="003D0E89">
        <w:rPr>
          <w:sz w:val="28"/>
          <w:szCs w:val="28"/>
          <w:lang w:val="en-GB"/>
        </w:rPr>
        <w:t xml:space="preserve"> 12 </w:t>
      </w:r>
      <w:r w:rsidR="000C4D1D" w:rsidRPr="003D0E89">
        <w:rPr>
          <w:sz w:val="28"/>
          <w:szCs w:val="28"/>
          <w:lang w:val="en-GB"/>
        </w:rPr>
        <w:t xml:space="preserve">patients </w:t>
      </w:r>
      <w:r w:rsidRPr="003D0E89">
        <w:rPr>
          <w:sz w:val="28"/>
          <w:szCs w:val="28"/>
          <w:lang w:val="en-GB"/>
        </w:rPr>
        <w:t>in the radiotherapy group (cohort 4)</w:t>
      </w:r>
      <w:r w:rsidR="00B04B65" w:rsidRPr="003D0E89">
        <w:rPr>
          <w:sz w:val="28"/>
          <w:szCs w:val="28"/>
          <w:lang w:val="en-GB"/>
        </w:rPr>
        <w:t>,</w:t>
      </w:r>
      <w:r w:rsidRPr="003D0E89">
        <w:rPr>
          <w:sz w:val="28"/>
          <w:szCs w:val="28"/>
          <w:lang w:val="en-GB"/>
        </w:rPr>
        <w:t xml:space="preserve"> 11 experienced </w:t>
      </w:r>
      <w:r w:rsidR="004E02D8" w:rsidRPr="003D0E89">
        <w:rPr>
          <w:sz w:val="28"/>
          <w:szCs w:val="28"/>
          <w:lang w:val="en-GB"/>
        </w:rPr>
        <w:t xml:space="preserve">one or more </w:t>
      </w:r>
      <w:r w:rsidRPr="003D0E89">
        <w:rPr>
          <w:sz w:val="28"/>
          <w:szCs w:val="28"/>
          <w:lang w:val="en-GB"/>
        </w:rPr>
        <w:t>G1-2 adverse effects</w:t>
      </w:r>
      <w:r w:rsidR="00B04B65" w:rsidRPr="003D0E89">
        <w:rPr>
          <w:sz w:val="28"/>
          <w:szCs w:val="28"/>
          <w:lang w:val="en-GB"/>
        </w:rPr>
        <w:t>.</w:t>
      </w:r>
      <w:r w:rsidRPr="003D0E89">
        <w:rPr>
          <w:sz w:val="28"/>
          <w:szCs w:val="28"/>
          <w:lang w:val="en-GB"/>
        </w:rPr>
        <w:t xml:space="preserve"> </w:t>
      </w:r>
      <w:r w:rsidR="00B04B65" w:rsidRPr="003D0E89">
        <w:rPr>
          <w:sz w:val="28"/>
          <w:szCs w:val="28"/>
          <w:lang w:val="en-GB"/>
        </w:rPr>
        <w:t>These included</w:t>
      </w:r>
      <w:r w:rsidRPr="003D0E89">
        <w:rPr>
          <w:sz w:val="28"/>
          <w:szCs w:val="28"/>
          <w:lang w:val="en-GB"/>
        </w:rPr>
        <w:t xml:space="preserve"> skin reactions and flu-like symptoms </w:t>
      </w:r>
      <w:r w:rsidR="004E02D8" w:rsidRPr="003D0E89">
        <w:rPr>
          <w:sz w:val="28"/>
          <w:szCs w:val="28"/>
          <w:lang w:val="en-GB"/>
        </w:rPr>
        <w:t xml:space="preserve">in </w:t>
      </w:r>
      <w:r w:rsidRPr="003D0E89">
        <w:rPr>
          <w:sz w:val="28"/>
          <w:szCs w:val="28"/>
          <w:lang w:val="en-GB"/>
        </w:rPr>
        <w:t xml:space="preserve">8 patients, infections in 7 and respiratory </w:t>
      </w:r>
      <w:r w:rsidR="00131F16" w:rsidRPr="003D0E89">
        <w:rPr>
          <w:sz w:val="28"/>
          <w:szCs w:val="28"/>
          <w:lang w:val="en-GB"/>
        </w:rPr>
        <w:t>side effects</w:t>
      </w:r>
      <w:r w:rsidRPr="003D0E89">
        <w:rPr>
          <w:sz w:val="28"/>
          <w:szCs w:val="28"/>
          <w:lang w:val="en-GB"/>
        </w:rPr>
        <w:t xml:space="preserve"> in 5 patients. </w:t>
      </w:r>
      <w:r w:rsidR="000C4D1D" w:rsidRPr="003D0E89">
        <w:rPr>
          <w:sz w:val="28"/>
          <w:szCs w:val="28"/>
          <w:lang w:val="en-GB"/>
        </w:rPr>
        <w:t>One patient</w:t>
      </w:r>
      <w:r w:rsidRPr="003D0E89">
        <w:rPr>
          <w:sz w:val="28"/>
          <w:szCs w:val="28"/>
          <w:lang w:val="en-GB"/>
        </w:rPr>
        <w:t xml:space="preserve"> in cohort 4 </w:t>
      </w:r>
      <w:r w:rsidR="000C4D1D" w:rsidRPr="003D0E89">
        <w:rPr>
          <w:sz w:val="28"/>
          <w:szCs w:val="28"/>
          <w:lang w:val="en-GB"/>
        </w:rPr>
        <w:t xml:space="preserve">died of </w:t>
      </w:r>
      <w:r w:rsidRPr="003D0E89">
        <w:rPr>
          <w:sz w:val="28"/>
          <w:szCs w:val="28"/>
          <w:lang w:val="en-GB"/>
        </w:rPr>
        <w:t xml:space="preserve">bronchial haemorrhage. </w:t>
      </w:r>
      <w:r w:rsidR="00DC5AD8" w:rsidRPr="003D0E89">
        <w:rPr>
          <w:sz w:val="28"/>
          <w:szCs w:val="28"/>
          <w:lang w:val="en-GB"/>
        </w:rPr>
        <w:t xml:space="preserve">The incidence </w:t>
      </w:r>
      <w:r w:rsidRPr="003D0E89">
        <w:rPr>
          <w:sz w:val="28"/>
          <w:szCs w:val="28"/>
          <w:lang w:val="en-GB"/>
        </w:rPr>
        <w:t xml:space="preserve">of adverse effects </w:t>
      </w:r>
      <w:r w:rsidR="00DC5AD8" w:rsidRPr="003D0E89">
        <w:rPr>
          <w:sz w:val="28"/>
          <w:szCs w:val="28"/>
          <w:lang w:val="en-GB"/>
        </w:rPr>
        <w:t xml:space="preserve">in patients treated with </w:t>
      </w:r>
      <w:r w:rsidRPr="003D0E89">
        <w:rPr>
          <w:sz w:val="28"/>
          <w:szCs w:val="28"/>
          <w:lang w:val="en-GB"/>
        </w:rPr>
        <w:t xml:space="preserve">radiotherapy prior to MAGE-A3 </w:t>
      </w:r>
      <w:r w:rsidR="00DC5AD8" w:rsidRPr="003D0E89">
        <w:rPr>
          <w:sz w:val="28"/>
          <w:szCs w:val="28"/>
          <w:lang w:val="en-GB"/>
        </w:rPr>
        <w:t xml:space="preserve">was no different </w:t>
      </w:r>
      <w:r w:rsidRPr="003D0E89">
        <w:rPr>
          <w:sz w:val="28"/>
          <w:szCs w:val="28"/>
          <w:lang w:val="en-GB"/>
        </w:rPr>
        <w:t xml:space="preserve">compared to </w:t>
      </w:r>
      <w:r w:rsidR="00DC5AD8" w:rsidRPr="003D0E89">
        <w:rPr>
          <w:sz w:val="28"/>
          <w:szCs w:val="28"/>
          <w:lang w:val="en-GB"/>
        </w:rPr>
        <w:t>MAGE 2 alone</w:t>
      </w:r>
      <w:r w:rsidRPr="003D0E89">
        <w:rPr>
          <w:sz w:val="28"/>
          <w:szCs w:val="28"/>
          <w:lang w:val="en-GB"/>
        </w:rPr>
        <w:t xml:space="preserve">. </w:t>
      </w:r>
    </w:p>
    <w:p w14:paraId="1036A1EA" w14:textId="1356CB4A" w:rsidR="00BB4945" w:rsidRPr="003D0E89" w:rsidRDefault="00BB4945" w:rsidP="00AA22B2">
      <w:pPr>
        <w:spacing w:line="480" w:lineRule="auto"/>
        <w:jc w:val="both"/>
        <w:rPr>
          <w:sz w:val="28"/>
          <w:szCs w:val="28"/>
          <w:lang w:val="en-GB"/>
        </w:rPr>
      </w:pPr>
      <w:r w:rsidRPr="003D0E89">
        <w:rPr>
          <w:sz w:val="28"/>
          <w:szCs w:val="28"/>
          <w:lang w:val="en-GB"/>
        </w:rPr>
        <w:t xml:space="preserve">Incomplete immunogenicity results show that prior to immunotherapy, 9% of patients were seropositive for MAGE-A3-specific antibodies and 10% and 5% had detectable MAGE-A3-specific CD4+ and CD8+ T-cell responses respectively. After </w:t>
      </w:r>
      <w:r w:rsidR="004E53EB">
        <w:rPr>
          <w:sz w:val="28"/>
          <w:szCs w:val="28"/>
          <w:lang w:val="en-GB"/>
        </w:rPr>
        <w:t>treatment</w:t>
      </w:r>
      <w:r w:rsidRPr="003D0E89">
        <w:rPr>
          <w:sz w:val="28"/>
          <w:szCs w:val="28"/>
          <w:lang w:val="en-GB"/>
        </w:rPr>
        <w:t>, MAGE-A3-specific CD4+ T-cell responses were induced in 29% (10/34) of patients with resected tumours (cohorts 1-3) and in 83.3% (5/6) patients with unresectable tumours who had received radiotherapy (cohort 4). The corresponding induced CD8+ T-cell responses to immunotherapy were 6% (2/34; cohorts 1-3</w:t>
      </w:r>
      <w:r w:rsidR="00443106">
        <w:rPr>
          <w:sz w:val="28"/>
          <w:szCs w:val="28"/>
          <w:lang w:val="en-GB"/>
        </w:rPr>
        <w:t>) and 33% (2/6; cohort 4)</w:t>
      </w:r>
      <w:r w:rsidRPr="003D0E89">
        <w:rPr>
          <w:sz w:val="28"/>
          <w:szCs w:val="28"/>
          <w:lang w:val="en-GB"/>
        </w:rPr>
        <w:t xml:space="preserve"> (</w:t>
      </w:r>
      <w:r w:rsidR="00443106">
        <w:rPr>
          <w:sz w:val="28"/>
          <w:szCs w:val="28"/>
          <w:lang w:val="en-GB"/>
        </w:rPr>
        <w:t>67</w:t>
      </w:r>
      <w:r w:rsidRPr="003D0E89">
        <w:rPr>
          <w:sz w:val="28"/>
          <w:szCs w:val="28"/>
          <w:lang w:val="en-GB"/>
        </w:rPr>
        <w:t xml:space="preserve">). </w:t>
      </w:r>
      <w:r w:rsidR="00DC5AD8" w:rsidRPr="003D0E89">
        <w:rPr>
          <w:sz w:val="28"/>
          <w:szCs w:val="28"/>
          <w:lang w:val="en-GB"/>
        </w:rPr>
        <w:t>The results in this small cohort of patients</w:t>
      </w:r>
      <w:r w:rsidRPr="003D0E89">
        <w:rPr>
          <w:sz w:val="28"/>
          <w:szCs w:val="28"/>
          <w:lang w:val="en-GB"/>
        </w:rPr>
        <w:t xml:space="preserve"> </w:t>
      </w:r>
      <w:r w:rsidR="00DC5AD8" w:rsidRPr="003D0E89">
        <w:rPr>
          <w:sz w:val="28"/>
          <w:szCs w:val="28"/>
          <w:lang w:val="en-GB"/>
        </w:rPr>
        <w:t>suggest</w:t>
      </w:r>
      <w:r w:rsidRPr="003D0E89">
        <w:rPr>
          <w:sz w:val="28"/>
          <w:szCs w:val="28"/>
          <w:lang w:val="en-GB"/>
        </w:rPr>
        <w:t xml:space="preserve"> </w:t>
      </w:r>
      <w:r w:rsidR="00DC5AD8" w:rsidRPr="003D0E89">
        <w:rPr>
          <w:sz w:val="28"/>
          <w:szCs w:val="28"/>
          <w:lang w:val="en-GB"/>
        </w:rPr>
        <w:t>potentiation</w:t>
      </w:r>
      <w:r w:rsidRPr="003D0E89">
        <w:rPr>
          <w:sz w:val="28"/>
          <w:szCs w:val="28"/>
          <w:lang w:val="en-GB"/>
        </w:rPr>
        <w:t xml:space="preserve"> of immune cell response </w:t>
      </w:r>
      <w:r w:rsidR="00DC5AD8" w:rsidRPr="003D0E89">
        <w:rPr>
          <w:sz w:val="28"/>
          <w:szCs w:val="28"/>
          <w:lang w:val="en-GB"/>
        </w:rPr>
        <w:t>in combination with</w:t>
      </w:r>
      <w:r w:rsidR="008B6BC4" w:rsidRPr="003D0E89">
        <w:rPr>
          <w:sz w:val="28"/>
          <w:szCs w:val="28"/>
          <w:lang w:val="en-GB"/>
        </w:rPr>
        <w:t xml:space="preserve"> radiotherapy</w:t>
      </w:r>
      <w:r w:rsidRPr="003D0E89">
        <w:rPr>
          <w:sz w:val="28"/>
          <w:szCs w:val="28"/>
          <w:lang w:val="en-GB"/>
        </w:rPr>
        <w:t xml:space="preserve"> that is in keeping with the role of radiation priming the immune system. A subsequent Phase III trial examined the role of adjuvant MAGE-A3 (with or without chemotherapy) in completely resected NSCLC with</w:t>
      </w:r>
      <w:r w:rsidR="00DC5AD8" w:rsidRPr="003D0E89">
        <w:rPr>
          <w:sz w:val="28"/>
          <w:szCs w:val="28"/>
          <w:lang w:val="en-GB"/>
        </w:rPr>
        <w:t>out</w:t>
      </w:r>
      <w:r w:rsidRPr="003D0E89">
        <w:rPr>
          <w:sz w:val="28"/>
          <w:szCs w:val="28"/>
          <w:lang w:val="en-GB"/>
        </w:rPr>
        <w:t xml:space="preserve"> </w:t>
      </w:r>
      <w:r w:rsidR="00DC5AD8" w:rsidRPr="003D0E89">
        <w:rPr>
          <w:sz w:val="28"/>
          <w:szCs w:val="28"/>
          <w:lang w:val="en-GB"/>
        </w:rPr>
        <w:t>prolongation of</w:t>
      </w:r>
      <w:r w:rsidRPr="003D0E89">
        <w:rPr>
          <w:sz w:val="28"/>
          <w:szCs w:val="28"/>
          <w:lang w:val="en-GB"/>
        </w:rPr>
        <w:t xml:space="preserve"> disease-free survival compared to placebo (</w:t>
      </w:r>
      <w:r w:rsidR="000244BD">
        <w:rPr>
          <w:sz w:val="28"/>
          <w:szCs w:val="28"/>
          <w:lang w:val="en-GB"/>
        </w:rPr>
        <w:t>68</w:t>
      </w:r>
      <w:r w:rsidRPr="003D0E89">
        <w:rPr>
          <w:sz w:val="28"/>
          <w:szCs w:val="28"/>
          <w:lang w:val="en-GB"/>
        </w:rPr>
        <w:t>) leading to discontinuation of any further development of MAGE-A3 in NSCLC</w:t>
      </w:r>
      <w:r w:rsidR="00DC5AD8" w:rsidRPr="003D0E89">
        <w:rPr>
          <w:sz w:val="28"/>
          <w:szCs w:val="28"/>
          <w:lang w:val="en-GB"/>
        </w:rPr>
        <w:t>. T</w:t>
      </w:r>
      <w:r w:rsidRPr="003D0E89">
        <w:rPr>
          <w:sz w:val="28"/>
          <w:szCs w:val="28"/>
          <w:lang w:val="en-GB"/>
        </w:rPr>
        <w:t xml:space="preserve">he role of radiotherapy in synergy with MAGE-A3 </w:t>
      </w:r>
      <w:r w:rsidR="00DC5AD8" w:rsidRPr="003D0E89">
        <w:rPr>
          <w:sz w:val="28"/>
          <w:szCs w:val="28"/>
          <w:lang w:val="en-GB"/>
        </w:rPr>
        <w:t>has not been</w:t>
      </w:r>
      <w:r w:rsidRPr="003D0E89">
        <w:rPr>
          <w:sz w:val="28"/>
          <w:szCs w:val="28"/>
          <w:lang w:val="en-GB"/>
        </w:rPr>
        <w:t xml:space="preserve"> examined further.</w:t>
      </w:r>
    </w:p>
    <w:p w14:paraId="1AEE4A08" w14:textId="77777777" w:rsidR="00BB4945" w:rsidRPr="003D0E89" w:rsidRDefault="00BB4945" w:rsidP="00AA22B2">
      <w:pPr>
        <w:spacing w:line="480" w:lineRule="auto"/>
        <w:jc w:val="both"/>
        <w:rPr>
          <w:sz w:val="28"/>
          <w:szCs w:val="28"/>
          <w:lang w:val="en-GB"/>
        </w:rPr>
      </w:pPr>
    </w:p>
    <w:p w14:paraId="47902311" w14:textId="107C56C4" w:rsidR="00BB4945" w:rsidRPr="003D0E89" w:rsidRDefault="00BB4945" w:rsidP="00AA22B2">
      <w:pPr>
        <w:spacing w:line="480" w:lineRule="auto"/>
        <w:jc w:val="both"/>
        <w:rPr>
          <w:sz w:val="28"/>
          <w:szCs w:val="28"/>
          <w:lang w:val="en-GB"/>
        </w:rPr>
      </w:pPr>
      <w:r w:rsidRPr="003D0E89">
        <w:rPr>
          <w:sz w:val="28"/>
          <w:szCs w:val="28"/>
          <w:lang w:val="en-GB"/>
        </w:rPr>
        <w:t xml:space="preserve">A Phase II cancer vaccine and radiotherapy study used the liposomal vaccine, L-BLP25 (tecemotide), a synthetic lipopeptide designed to induce a T-cell response to the mucin 1 </w:t>
      </w:r>
      <w:r w:rsidR="00131F16" w:rsidRPr="003D0E89">
        <w:rPr>
          <w:sz w:val="28"/>
          <w:szCs w:val="28"/>
          <w:lang w:val="en-GB"/>
        </w:rPr>
        <w:t>glycoprotein</w:t>
      </w:r>
      <w:r w:rsidRPr="003D0E89">
        <w:rPr>
          <w:sz w:val="28"/>
          <w:szCs w:val="28"/>
          <w:lang w:val="en-GB"/>
        </w:rPr>
        <w:t xml:space="preserve"> which is overexpressed and abnormally glycosylated in NSCLC (</w:t>
      </w:r>
      <w:r w:rsidR="004E53EB">
        <w:rPr>
          <w:sz w:val="28"/>
          <w:szCs w:val="28"/>
          <w:lang w:val="en-GB"/>
        </w:rPr>
        <w:t>69</w:t>
      </w:r>
      <w:r w:rsidRPr="003D0E89">
        <w:rPr>
          <w:sz w:val="28"/>
          <w:szCs w:val="28"/>
          <w:lang w:val="en-GB"/>
        </w:rPr>
        <w:t xml:space="preserve">). Patients with stage IIIB or IV NSCLC, achieving at least stable disease following chemoradiation or palliative chemotherapy respectively, were randomised to either L-BLP25 and best supportive care (BSC) or BSC. A single low intravenous dose of cyclophosphamide was administered 3 days before the first vaccine immunotherapy to enhance its effects and L-BLP25 was administered subcutaneously weekly for 8 weeks and could continue as 6-weekly maintenance injections at investigators discretion. The L-BLP25 was well tolerated with </w:t>
      </w:r>
      <w:r w:rsidR="002E5F61" w:rsidRPr="003D0E89">
        <w:rPr>
          <w:sz w:val="28"/>
          <w:szCs w:val="28"/>
          <w:lang w:val="en-GB"/>
        </w:rPr>
        <w:t>97%</w:t>
      </w:r>
      <w:r w:rsidRPr="003D0E89">
        <w:rPr>
          <w:sz w:val="28"/>
          <w:szCs w:val="28"/>
          <w:lang w:val="en-GB"/>
        </w:rPr>
        <w:t xml:space="preserve"> completing the primary phase of L-BLP25 treatment and 69% continuing on the maintenance </w:t>
      </w:r>
      <w:r w:rsidR="00B82A5A">
        <w:rPr>
          <w:sz w:val="28"/>
          <w:szCs w:val="28"/>
          <w:lang w:val="en-GB"/>
        </w:rPr>
        <w:t>vaccine phase (70</w:t>
      </w:r>
      <w:r w:rsidRPr="003D0E89">
        <w:rPr>
          <w:sz w:val="28"/>
          <w:szCs w:val="28"/>
          <w:lang w:val="en-GB"/>
        </w:rPr>
        <w:t xml:space="preserve">).  </w:t>
      </w:r>
      <w:r w:rsidR="002E5F61" w:rsidRPr="003D0E89">
        <w:rPr>
          <w:sz w:val="28"/>
          <w:szCs w:val="28"/>
          <w:lang w:val="en-GB"/>
        </w:rPr>
        <w:t>The</w:t>
      </w:r>
      <w:r w:rsidRPr="003D0E89">
        <w:rPr>
          <w:sz w:val="28"/>
          <w:szCs w:val="28"/>
          <w:lang w:val="en-GB"/>
        </w:rPr>
        <w:t xml:space="preserve"> 3-year survival </w:t>
      </w:r>
      <w:r w:rsidR="002E5F61" w:rsidRPr="003D0E89">
        <w:rPr>
          <w:sz w:val="28"/>
          <w:szCs w:val="28"/>
          <w:lang w:val="en-GB"/>
        </w:rPr>
        <w:t>was</w:t>
      </w:r>
      <w:r w:rsidRPr="003D0E89">
        <w:rPr>
          <w:sz w:val="28"/>
          <w:szCs w:val="28"/>
          <w:lang w:val="en-GB"/>
        </w:rPr>
        <w:t xml:space="preserve"> 31% in the L-BLP25 arm and 17% in BSC arm (p=0.035). Subgroup analysis </w:t>
      </w:r>
      <w:r w:rsidR="002E5F61" w:rsidRPr="003D0E89">
        <w:rPr>
          <w:sz w:val="28"/>
          <w:szCs w:val="28"/>
          <w:lang w:val="en-GB"/>
        </w:rPr>
        <w:t>suggested that the survival benefit was confined to patients with localised s</w:t>
      </w:r>
      <w:r w:rsidRPr="003D0E89">
        <w:rPr>
          <w:sz w:val="28"/>
          <w:szCs w:val="28"/>
          <w:lang w:val="en-GB"/>
        </w:rPr>
        <w:t xml:space="preserve">tage IIIB disease </w:t>
      </w:r>
      <w:r w:rsidR="002E5F61" w:rsidRPr="003D0E89">
        <w:rPr>
          <w:sz w:val="28"/>
          <w:szCs w:val="28"/>
          <w:lang w:val="en-GB"/>
        </w:rPr>
        <w:t>with a</w:t>
      </w:r>
      <w:r w:rsidRPr="003D0E89">
        <w:rPr>
          <w:sz w:val="28"/>
          <w:szCs w:val="28"/>
          <w:lang w:val="en-GB"/>
        </w:rPr>
        <w:t xml:space="preserve"> 3-year survival of 49% </w:t>
      </w:r>
      <w:r w:rsidR="002E5F61" w:rsidRPr="003D0E89">
        <w:rPr>
          <w:sz w:val="28"/>
          <w:szCs w:val="28"/>
          <w:lang w:val="en-GB"/>
        </w:rPr>
        <w:t xml:space="preserve">in the </w:t>
      </w:r>
      <w:r w:rsidRPr="003D0E89">
        <w:rPr>
          <w:sz w:val="28"/>
          <w:szCs w:val="28"/>
          <w:lang w:val="en-GB"/>
        </w:rPr>
        <w:t xml:space="preserve">vaccine </w:t>
      </w:r>
      <w:r w:rsidR="002E5F61" w:rsidRPr="003D0E89">
        <w:rPr>
          <w:sz w:val="28"/>
          <w:szCs w:val="28"/>
          <w:lang w:val="en-GB"/>
        </w:rPr>
        <w:t xml:space="preserve">compared to </w:t>
      </w:r>
      <w:r w:rsidRPr="003D0E89">
        <w:rPr>
          <w:sz w:val="28"/>
          <w:szCs w:val="28"/>
          <w:lang w:val="en-GB"/>
        </w:rPr>
        <w:t xml:space="preserve">27% </w:t>
      </w:r>
      <w:r w:rsidR="002E5F61" w:rsidRPr="003D0E89">
        <w:rPr>
          <w:sz w:val="28"/>
          <w:szCs w:val="28"/>
          <w:lang w:val="en-GB"/>
        </w:rPr>
        <w:t xml:space="preserve">in the </w:t>
      </w:r>
      <w:r w:rsidRPr="003D0E89">
        <w:rPr>
          <w:sz w:val="28"/>
          <w:szCs w:val="28"/>
          <w:lang w:val="en-GB"/>
        </w:rPr>
        <w:t>BSC</w:t>
      </w:r>
      <w:r w:rsidR="002E5F61" w:rsidRPr="003D0E89">
        <w:rPr>
          <w:sz w:val="28"/>
          <w:szCs w:val="28"/>
          <w:lang w:val="en-GB"/>
        </w:rPr>
        <w:t xml:space="preserve"> group</w:t>
      </w:r>
      <w:r w:rsidRPr="003D0E89">
        <w:rPr>
          <w:sz w:val="28"/>
          <w:szCs w:val="28"/>
          <w:lang w:val="en-GB"/>
        </w:rPr>
        <w:t xml:space="preserve"> (p=0.07) with </w:t>
      </w:r>
      <w:r w:rsidR="002E5F61" w:rsidRPr="003D0E89">
        <w:rPr>
          <w:sz w:val="28"/>
          <w:szCs w:val="28"/>
          <w:lang w:val="en-GB"/>
        </w:rPr>
        <w:t xml:space="preserve">respective </w:t>
      </w:r>
      <w:r w:rsidRPr="003D0E89">
        <w:rPr>
          <w:sz w:val="28"/>
          <w:szCs w:val="28"/>
          <w:lang w:val="en-GB"/>
        </w:rPr>
        <w:t>median survivals of 3</w:t>
      </w:r>
      <w:r w:rsidR="002E5F61" w:rsidRPr="003D0E89">
        <w:rPr>
          <w:sz w:val="28"/>
          <w:szCs w:val="28"/>
          <w:lang w:val="en-GB"/>
        </w:rPr>
        <w:t>1 a</w:t>
      </w:r>
      <w:r w:rsidRPr="003D0E89">
        <w:rPr>
          <w:sz w:val="28"/>
          <w:szCs w:val="28"/>
          <w:lang w:val="en-GB"/>
        </w:rPr>
        <w:t>nd 13</w:t>
      </w:r>
      <w:r w:rsidR="002E5F61" w:rsidRPr="003D0E89">
        <w:rPr>
          <w:sz w:val="28"/>
          <w:szCs w:val="28"/>
          <w:lang w:val="en-GB"/>
        </w:rPr>
        <w:t xml:space="preserve"> </w:t>
      </w:r>
      <w:r w:rsidRPr="003D0E89">
        <w:rPr>
          <w:sz w:val="28"/>
          <w:szCs w:val="28"/>
          <w:lang w:val="en-GB"/>
        </w:rPr>
        <w:t>months</w:t>
      </w:r>
      <w:r w:rsidR="002E5F61" w:rsidRPr="003D0E89">
        <w:rPr>
          <w:sz w:val="28"/>
          <w:szCs w:val="28"/>
          <w:lang w:val="en-GB"/>
        </w:rPr>
        <w:t xml:space="preserve">. The suggestion is </w:t>
      </w:r>
      <w:r w:rsidR="000A6041" w:rsidRPr="003D0E89">
        <w:rPr>
          <w:sz w:val="28"/>
          <w:szCs w:val="28"/>
          <w:lang w:val="en-GB"/>
        </w:rPr>
        <w:t xml:space="preserve">therefore </w:t>
      </w:r>
      <w:r w:rsidR="002E5F61" w:rsidRPr="003D0E89">
        <w:rPr>
          <w:sz w:val="28"/>
          <w:szCs w:val="28"/>
          <w:lang w:val="en-GB"/>
        </w:rPr>
        <w:t>that</w:t>
      </w:r>
      <w:r w:rsidR="003B4099">
        <w:rPr>
          <w:sz w:val="28"/>
          <w:szCs w:val="28"/>
          <w:lang w:val="en-GB"/>
        </w:rPr>
        <w:t xml:space="preserve"> radiotherapy</w:t>
      </w:r>
      <w:r w:rsidRPr="003D0E89">
        <w:rPr>
          <w:sz w:val="28"/>
          <w:szCs w:val="28"/>
          <w:lang w:val="en-GB"/>
        </w:rPr>
        <w:t xml:space="preserve"> may have primed </w:t>
      </w:r>
      <w:r w:rsidR="005F22F2">
        <w:rPr>
          <w:sz w:val="28"/>
          <w:szCs w:val="28"/>
          <w:lang w:val="en-GB"/>
        </w:rPr>
        <w:t>the immune response (71</w:t>
      </w:r>
      <w:r w:rsidRPr="003D0E89">
        <w:rPr>
          <w:sz w:val="28"/>
          <w:szCs w:val="28"/>
          <w:lang w:val="en-GB"/>
        </w:rPr>
        <w:t>)</w:t>
      </w:r>
      <w:r w:rsidR="005F22F2">
        <w:rPr>
          <w:sz w:val="28"/>
          <w:szCs w:val="28"/>
          <w:lang w:val="en-GB"/>
        </w:rPr>
        <w:t>.</w:t>
      </w:r>
      <w:r w:rsidRPr="003D0E89">
        <w:rPr>
          <w:sz w:val="28"/>
          <w:szCs w:val="28"/>
          <w:lang w:val="en-GB"/>
        </w:rPr>
        <w:t xml:space="preserve"> </w:t>
      </w:r>
    </w:p>
    <w:p w14:paraId="7F9E1691" w14:textId="77777777" w:rsidR="00BB4945" w:rsidRPr="003D0E89" w:rsidRDefault="00BB4945" w:rsidP="00AA22B2">
      <w:pPr>
        <w:spacing w:line="480" w:lineRule="auto"/>
        <w:jc w:val="both"/>
        <w:rPr>
          <w:sz w:val="28"/>
          <w:szCs w:val="28"/>
          <w:lang w:val="en-GB"/>
        </w:rPr>
      </w:pPr>
    </w:p>
    <w:p w14:paraId="6ED4BF3F" w14:textId="2D37DC30" w:rsidR="00BB4945" w:rsidRPr="003D0E89" w:rsidRDefault="00BB4945" w:rsidP="00AA22B2">
      <w:pPr>
        <w:spacing w:line="480" w:lineRule="auto"/>
        <w:jc w:val="both"/>
        <w:rPr>
          <w:sz w:val="28"/>
          <w:szCs w:val="28"/>
          <w:lang w:val="en-GB"/>
        </w:rPr>
      </w:pPr>
      <w:r w:rsidRPr="003D0E89">
        <w:rPr>
          <w:sz w:val="28"/>
          <w:szCs w:val="28"/>
          <w:lang w:val="en-GB"/>
        </w:rPr>
        <w:t xml:space="preserve">Tecemotide vaccine combined with radiotherapy was tested in a Phase III randomised-controlled trial in locally advanced NSCLC (START trial) in which patients with unresectable stage III NSCLC, who had at least stable disease following chemoradiation treatment, were randomised between tecemotide maintenance vaccine (L=BLP25) and placebo. There was no </w:t>
      </w:r>
      <w:r w:rsidR="000A6041" w:rsidRPr="003D0E89">
        <w:rPr>
          <w:sz w:val="28"/>
          <w:szCs w:val="28"/>
          <w:lang w:val="en-GB"/>
        </w:rPr>
        <w:t xml:space="preserve">significant </w:t>
      </w:r>
      <w:r w:rsidRPr="003D0E89">
        <w:rPr>
          <w:sz w:val="28"/>
          <w:szCs w:val="28"/>
          <w:lang w:val="en-GB"/>
        </w:rPr>
        <w:t>difference in median overall survival</w:t>
      </w:r>
      <w:r w:rsidR="000A6041" w:rsidRPr="003D0E89">
        <w:rPr>
          <w:sz w:val="28"/>
          <w:szCs w:val="28"/>
          <w:lang w:val="en-GB"/>
        </w:rPr>
        <w:t xml:space="preserve"> [</w:t>
      </w:r>
      <w:r w:rsidRPr="003D0E89">
        <w:rPr>
          <w:sz w:val="28"/>
          <w:szCs w:val="28"/>
          <w:lang w:val="en-GB"/>
        </w:rPr>
        <w:t>2</w:t>
      </w:r>
      <w:r w:rsidR="000A6041" w:rsidRPr="003D0E89">
        <w:rPr>
          <w:sz w:val="28"/>
          <w:szCs w:val="28"/>
          <w:lang w:val="en-GB"/>
        </w:rPr>
        <w:t xml:space="preserve">6 </w:t>
      </w:r>
      <w:r w:rsidRPr="003D0E89">
        <w:rPr>
          <w:sz w:val="28"/>
          <w:szCs w:val="28"/>
          <w:lang w:val="en-GB"/>
        </w:rPr>
        <w:t>months (95% CI 22.5-29.2) versus 2</w:t>
      </w:r>
      <w:r w:rsidR="000A6041" w:rsidRPr="003D0E89">
        <w:rPr>
          <w:sz w:val="28"/>
          <w:szCs w:val="28"/>
          <w:lang w:val="en-GB"/>
        </w:rPr>
        <w:t xml:space="preserve">3 </w:t>
      </w:r>
      <w:r w:rsidRPr="003D0E89">
        <w:rPr>
          <w:sz w:val="28"/>
          <w:szCs w:val="28"/>
          <w:lang w:val="en-GB"/>
        </w:rPr>
        <w:t>months (19.6-25.5) respectively (adjusted HR 0.88, 0.75-1.03; p=0.123)</w:t>
      </w:r>
      <w:r w:rsidR="000A6041" w:rsidRPr="003D0E89">
        <w:rPr>
          <w:sz w:val="28"/>
          <w:szCs w:val="28"/>
          <w:lang w:val="en-GB"/>
        </w:rPr>
        <w:t>]</w:t>
      </w:r>
      <w:r w:rsidRPr="003D0E89">
        <w:rPr>
          <w:sz w:val="28"/>
          <w:szCs w:val="28"/>
          <w:lang w:val="en-GB"/>
        </w:rPr>
        <w:t xml:space="preserve">. Patients </w:t>
      </w:r>
      <w:r w:rsidR="00B04B65" w:rsidRPr="003D0E89">
        <w:rPr>
          <w:sz w:val="28"/>
          <w:szCs w:val="28"/>
          <w:lang w:val="en-GB"/>
        </w:rPr>
        <w:t xml:space="preserve">were </w:t>
      </w:r>
      <w:r w:rsidRPr="003D0E89">
        <w:rPr>
          <w:sz w:val="28"/>
          <w:szCs w:val="28"/>
          <w:lang w:val="en-GB"/>
        </w:rPr>
        <w:t xml:space="preserve">stratified according to concurrent </w:t>
      </w:r>
      <w:r w:rsidR="00B04B65" w:rsidRPr="003D0E89">
        <w:rPr>
          <w:sz w:val="28"/>
          <w:szCs w:val="28"/>
          <w:lang w:val="en-GB"/>
        </w:rPr>
        <w:t>or</w:t>
      </w:r>
      <w:r w:rsidR="000A6041" w:rsidRPr="003D0E89">
        <w:rPr>
          <w:sz w:val="28"/>
          <w:szCs w:val="28"/>
          <w:lang w:val="en-GB"/>
        </w:rPr>
        <w:t xml:space="preserve"> </w:t>
      </w:r>
      <w:r w:rsidRPr="003D0E89">
        <w:rPr>
          <w:sz w:val="28"/>
          <w:szCs w:val="28"/>
          <w:lang w:val="en-GB"/>
        </w:rPr>
        <w:t>sequential chemoradiation</w:t>
      </w:r>
      <w:r w:rsidR="000A6041" w:rsidRPr="003D0E89">
        <w:rPr>
          <w:sz w:val="28"/>
          <w:szCs w:val="28"/>
          <w:lang w:val="en-GB"/>
        </w:rPr>
        <w:t>.</w:t>
      </w:r>
      <w:r w:rsidRPr="003D0E89">
        <w:rPr>
          <w:sz w:val="28"/>
          <w:szCs w:val="28"/>
          <w:lang w:val="en-GB"/>
        </w:rPr>
        <w:t xml:space="preserve"> </w:t>
      </w:r>
      <w:r w:rsidR="000A6041" w:rsidRPr="003D0E89">
        <w:rPr>
          <w:sz w:val="28"/>
          <w:szCs w:val="28"/>
          <w:lang w:val="en-GB"/>
        </w:rPr>
        <w:t>Patients treated with concurrent chemoradiotherapy</w:t>
      </w:r>
      <w:r w:rsidRPr="003D0E89">
        <w:rPr>
          <w:sz w:val="28"/>
          <w:szCs w:val="28"/>
          <w:lang w:val="en-GB"/>
        </w:rPr>
        <w:t xml:space="preserve"> </w:t>
      </w:r>
      <w:r w:rsidR="003A4D2C" w:rsidRPr="003D0E89">
        <w:rPr>
          <w:sz w:val="28"/>
          <w:szCs w:val="28"/>
          <w:lang w:val="en-GB"/>
        </w:rPr>
        <w:t>had an improved outcome with a</w:t>
      </w:r>
      <w:r w:rsidR="000A6041" w:rsidRPr="003D0E89">
        <w:rPr>
          <w:sz w:val="28"/>
          <w:szCs w:val="28"/>
          <w:lang w:val="en-GB"/>
        </w:rPr>
        <w:t xml:space="preserve"> median survival of</w:t>
      </w:r>
      <w:r w:rsidRPr="003D0E89">
        <w:rPr>
          <w:sz w:val="28"/>
          <w:szCs w:val="28"/>
          <w:lang w:val="en-GB"/>
        </w:rPr>
        <w:t xml:space="preserve"> 3</w:t>
      </w:r>
      <w:r w:rsidR="000A6041" w:rsidRPr="003D0E89">
        <w:rPr>
          <w:sz w:val="28"/>
          <w:szCs w:val="28"/>
          <w:lang w:val="en-GB"/>
        </w:rPr>
        <w:t>1</w:t>
      </w:r>
      <w:r w:rsidR="00FE78A9" w:rsidRPr="003D0E89">
        <w:rPr>
          <w:sz w:val="28"/>
          <w:szCs w:val="28"/>
          <w:lang w:val="en-GB"/>
        </w:rPr>
        <w:t xml:space="preserve"> </w:t>
      </w:r>
      <w:r w:rsidRPr="003D0E89">
        <w:rPr>
          <w:sz w:val="28"/>
          <w:szCs w:val="28"/>
          <w:lang w:val="en-GB"/>
        </w:rPr>
        <w:t xml:space="preserve">months (95% CI 25.6-36.8) </w:t>
      </w:r>
      <w:r w:rsidR="009D5463" w:rsidRPr="003D0E89">
        <w:rPr>
          <w:sz w:val="28"/>
          <w:szCs w:val="28"/>
          <w:lang w:val="en-GB"/>
        </w:rPr>
        <w:t>in the</w:t>
      </w:r>
      <w:r w:rsidRPr="003D0E89">
        <w:rPr>
          <w:sz w:val="28"/>
          <w:szCs w:val="28"/>
          <w:lang w:val="en-GB"/>
        </w:rPr>
        <w:t xml:space="preserve"> tecemotide </w:t>
      </w:r>
      <w:r w:rsidR="00B04B65" w:rsidRPr="003D0E89">
        <w:rPr>
          <w:sz w:val="28"/>
          <w:szCs w:val="28"/>
          <w:lang w:val="en-GB"/>
        </w:rPr>
        <w:t xml:space="preserve">arm, </w:t>
      </w:r>
      <w:r w:rsidR="000A6041" w:rsidRPr="003D0E89">
        <w:rPr>
          <w:sz w:val="28"/>
          <w:szCs w:val="28"/>
          <w:lang w:val="en-GB"/>
        </w:rPr>
        <w:t xml:space="preserve">compared to </w:t>
      </w:r>
      <w:r w:rsidRPr="003D0E89">
        <w:rPr>
          <w:sz w:val="28"/>
          <w:szCs w:val="28"/>
          <w:lang w:val="en-GB"/>
        </w:rPr>
        <w:t>2</w:t>
      </w:r>
      <w:r w:rsidR="000A6041" w:rsidRPr="003D0E89">
        <w:rPr>
          <w:sz w:val="28"/>
          <w:szCs w:val="28"/>
          <w:lang w:val="en-GB"/>
        </w:rPr>
        <w:t xml:space="preserve">1 </w:t>
      </w:r>
      <w:r w:rsidRPr="003D0E89">
        <w:rPr>
          <w:sz w:val="28"/>
          <w:szCs w:val="28"/>
          <w:lang w:val="en-GB"/>
        </w:rPr>
        <w:t>months (17.4-23.9) in the placebo arm (adjusted HR 0.78, 0.64-0.95; p=0.016) (</w:t>
      </w:r>
      <w:r w:rsidR="00E22E53">
        <w:rPr>
          <w:sz w:val="28"/>
          <w:szCs w:val="28"/>
          <w:lang w:val="en-GB"/>
        </w:rPr>
        <w:t>72</w:t>
      </w:r>
      <w:r w:rsidRPr="003D0E89">
        <w:rPr>
          <w:sz w:val="28"/>
          <w:szCs w:val="28"/>
          <w:lang w:val="en-GB"/>
        </w:rPr>
        <w:t>)</w:t>
      </w:r>
      <w:r w:rsidR="003A4D2C" w:rsidRPr="003D0E89">
        <w:rPr>
          <w:sz w:val="28"/>
          <w:szCs w:val="28"/>
          <w:lang w:val="en-GB"/>
        </w:rPr>
        <w:t>.</w:t>
      </w:r>
      <w:r w:rsidRPr="003D0E89">
        <w:rPr>
          <w:sz w:val="28"/>
          <w:szCs w:val="28"/>
          <w:lang w:val="en-GB"/>
        </w:rPr>
        <w:t xml:space="preserve"> </w:t>
      </w:r>
      <w:r w:rsidR="00D936CA">
        <w:rPr>
          <w:sz w:val="28"/>
          <w:szCs w:val="28"/>
          <w:lang w:val="en-GB"/>
        </w:rPr>
        <w:t>This le</w:t>
      </w:r>
      <w:r w:rsidR="003A4D2C" w:rsidRPr="003D0E89">
        <w:rPr>
          <w:sz w:val="28"/>
          <w:szCs w:val="28"/>
          <w:lang w:val="en-GB"/>
        </w:rPr>
        <w:t xml:space="preserve">d </w:t>
      </w:r>
      <w:r w:rsidRPr="003D0E89">
        <w:rPr>
          <w:sz w:val="28"/>
          <w:szCs w:val="28"/>
          <w:lang w:val="en-GB"/>
        </w:rPr>
        <w:t xml:space="preserve">to a Phase III trial </w:t>
      </w:r>
      <w:r w:rsidR="000244BD">
        <w:rPr>
          <w:sz w:val="28"/>
          <w:szCs w:val="28"/>
          <w:lang w:val="en-GB"/>
        </w:rPr>
        <w:t xml:space="preserve">(START2) </w:t>
      </w:r>
      <w:r w:rsidRPr="003D0E89">
        <w:rPr>
          <w:sz w:val="28"/>
          <w:szCs w:val="28"/>
          <w:lang w:val="en-GB"/>
        </w:rPr>
        <w:t>randomising patients with unresectable stage III NSCLC treated with primary concurrent chemoradiation to maintenance tecemotide vaccine or placebo.</w:t>
      </w:r>
    </w:p>
    <w:p w14:paraId="72B9B66A" w14:textId="77777777" w:rsidR="00BB4945" w:rsidRPr="003D0E89" w:rsidRDefault="00BB4945" w:rsidP="00AA22B2">
      <w:pPr>
        <w:spacing w:line="480" w:lineRule="auto"/>
        <w:jc w:val="both"/>
        <w:rPr>
          <w:sz w:val="28"/>
          <w:szCs w:val="28"/>
          <w:lang w:val="en-GB"/>
        </w:rPr>
      </w:pPr>
    </w:p>
    <w:p w14:paraId="5997FB50" w14:textId="4834066F" w:rsidR="00BB4945" w:rsidRPr="003D0E89" w:rsidRDefault="00BB4945" w:rsidP="00AA22B2">
      <w:pPr>
        <w:spacing w:line="480" w:lineRule="auto"/>
        <w:jc w:val="both"/>
        <w:rPr>
          <w:sz w:val="28"/>
          <w:szCs w:val="28"/>
          <w:lang w:val="en-GB"/>
        </w:rPr>
      </w:pPr>
      <w:r w:rsidRPr="003D0E89">
        <w:rPr>
          <w:sz w:val="28"/>
          <w:szCs w:val="28"/>
          <w:lang w:val="en-GB"/>
        </w:rPr>
        <w:t>Tecemotide investigated in patients with unresectable stage III NSCLC after primary chemoradiotherapy</w:t>
      </w:r>
      <w:r w:rsidR="003A4D2C" w:rsidRPr="003D0E89">
        <w:rPr>
          <w:sz w:val="28"/>
          <w:szCs w:val="28"/>
          <w:lang w:val="en-GB"/>
        </w:rPr>
        <w:t xml:space="preserve"> in Japan showed </w:t>
      </w:r>
      <w:r w:rsidRPr="003D0E89">
        <w:rPr>
          <w:sz w:val="28"/>
          <w:szCs w:val="28"/>
          <w:lang w:val="en-GB"/>
        </w:rPr>
        <w:t xml:space="preserve">no benefit in overall survival </w:t>
      </w:r>
      <w:r w:rsidR="003A4D2C" w:rsidRPr="003D0E89">
        <w:rPr>
          <w:sz w:val="28"/>
          <w:szCs w:val="28"/>
          <w:lang w:val="en-GB"/>
        </w:rPr>
        <w:t xml:space="preserve">or any secondary endpoints in a randomised Phase II study </w:t>
      </w:r>
      <w:r w:rsidRPr="003D0E89">
        <w:rPr>
          <w:sz w:val="28"/>
          <w:szCs w:val="28"/>
          <w:lang w:val="en-GB"/>
        </w:rPr>
        <w:t>(</w:t>
      </w:r>
      <w:r w:rsidR="00FB0756">
        <w:rPr>
          <w:sz w:val="28"/>
          <w:szCs w:val="28"/>
          <w:lang w:val="en-GB"/>
        </w:rPr>
        <w:t>73</w:t>
      </w:r>
      <w:r w:rsidRPr="003D0E89">
        <w:rPr>
          <w:sz w:val="28"/>
          <w:szCs w:val="28"/>
          <w:lang w:val="en-GB"/>
        </w:rPr>
        <w:t xml:space="preserve">) </w:t>
      </w:r>
      <w:r w:rsidR="003A4D2C" w:rsidRPr="003D0E89">
        <w:rPr>
          <w:sz w:val="28"/>
          <w:szCs w:val="28"/>
          <w:lang w:val="en-GB"/>
        </w:rPr>
        <w:t>and</w:t>
      </w:r>
      <w:r w:rsidRPr="003D0E89">
        <w:rPr>
          <w:sz w:val="28"/>
          <w:szCs w:val="28"/>
          <w:lang w:val="en-GB"/>
        </w:rPr>
        <w:t xml:space="preserve"> further development of tecemotide</w:t>
      </w:r>
      <w:r w:rsidR="00372351">
        <w:rPr>
          <w:sz w:val="28"/>
          <w:szCs w:val="28"/>
          <w:lang w:val="en-GB"/>
        </w:rPr>
        <w:t>,</w:t>
      </w:r>
      <w:r w:rsidRPr="003D0E89">
        <w:rPr>
          <w:sz w:val="28"/>
          <w:szCs w:val="28"/>
          <w:lang w:val="en-GB"/>
        </w:rPr>
        <w:t xml:space="preserve"> </w:t>
      </w:r>
      <w:r w:rsidR="003A4D2C" w:rsidRPr="003D0E89">
        <w:rPr>
          <w:sz w:val="28"/>
          <w:szCs w:val="28"/>
          <w:lang w:val="en-GB"/>
        </w:rPr>
        <w:t>including the START 2 trial</w:t>
      </w:r>
      <w:r w:rsidR="00372351">
        <w:rPr>
          <w:sz w:val="28"/>
          <w:szCs w:val="28"/>
          <w:lang w:val="en-GB"/>
        </w:rPr>
        <w:t>,</w:t>
      </w:r>
      <w:r w:rsidR="003A4D2C" w:rsidRPr="003D0E89">
        <w:rPr>
          <w:sz w:val="28"/>
          <w:szCs w:val="28"/>
          <w:lang w:val="en-GB"/>
        </w:rPr>
        <w:t xml:space="preserve"> were terminated.</w:t>
      </w:r>
      <w:r w:rsidRPr="003D0E89">
        <w:rPr>
          <w:sz w:val="28"/>
          <w:szCs w:val="28"/>
          <w:lang w:val="en-GB"/>
        </w:rPr>
        <w:t xml:space="preserve"> A Phase II trial examining L-BLP25 in the same clinical setting, but with the addition of bevacizumab, </w:t>
      </w:r>
      <w:r w:rsidR="003A4D2C" w:rsidRPr="003D0E89">
        <w:rPr>
          <w:sz w:val="28"/>
          <w:szCs w:val="28"/>
          <w:lang w:val="en-GB"/>
        </w:rPr>
        <w:t>remains</w:t>
      </w:r>
      <w:r w:rsidRPr="003D0E89">
        <w:rPr>
          <w:sz w:val="28"/>
          <w:szCs w:val="28"/>
          <w:lang w:val="en-GB"/>
        </w:rPr>
        <w:t xml:space="preserve"> in progress. </w:t>
      </w:r>
    </w:p>
    <w:p w14:paraId="3691212D" w14:textId="77777777" w:rsidR="00BB4945" w:rsidRPr="003D0E89" w:rsidRDefault="00BB4945" w:rsidP="00AA22B2">
      <w:pPr>
        <w:spacing w:line="480" w:lineRule="auto"/>
        <w:jc w:val="both"/>
        <w:rPr>
          <w:sz w:val="28"/>
          <w:szCs w:val="28"/>
          <w:lang w:val="en-GB"/>
        </w:rPr>
      </w:pPr>
    </w:p>
    <w:p w14:paraId="1585DAFF" w14:textId="79F7B887" w:rsidR="00BB4945" w:rsidRPr="003D0E89" w:rsidRDefault="00BB4945" w:rsidP="00AA22B2">
      <w:pPr>
        <w:spacing w:line="480" w:lineRule="auto"/>
        <w:jc w:val="both"/>
        <w:rPr>
          <w:sz w:val="28"/>
          <w:szCs w:val="28"/>
          <w:lang w:val="en-GB"/>
        </w:rPr>
      </w:pPr>
      <w:r w:rsidRPr="003D0E89">
        <w:rPr>
          <w:sz w:val="28"/>
          <w:szCs w:val="28"/>
          <w:lang w:val="en-GB"/>
        </w:rPr>
        <w:t xml:space="preserve">A phase III randomised-controlled, double-blinded trial (PACIFIC Trial) </w:t>
      </w:r>
      <w:r w:rsidR="00FB0756">
        <w:rPr>
          <w:sz w:val="28"/>
          <w:szCs w:val="28"/>
          <w:lang w:val="en-GB"/>
        </w:rPr>
        <w:t xml:space="preserve">(74) </w:t>
      </w:r>
      <w:r w:rsidRPr="003D0E89">
        <w:rPr>
          <w:sz w:val="28"/>
          <w:szCs w:val="28"/>
          <w:lang w:val="en-GB"/>
        </w:rPr>
        <w:t>using a PD-L1 inhibitor, durvalumab, following radiation, randomised patients with unresectable stage III NSCLC, achieving at least stable disease following concurrent chemoradiation, to 2-weekly intravenous durvalumab consolidation or placebo for up to 12 months, with a 2:1 randomisation. No threshold PD-L1 biomarker level was prerequisite to treatment.</w:t>
      </w:r>
      <w:r w:rsidR="00C12F16" w:rsidRPr="003D0E89">
        <w:rPr>
          <w:sz w:val="28"/>
          <w:szCs w:val="28"/>
          <w:lang w:val="en-GB"/>
        </w:rPr>
        <w:t xml:space="preserve"> </w:t>
      </w:r>
      <w:r w:rsidRPr="003D0E89">
        <w:rPr>
          <w:sz w:val="28"/>
          <w:szCs w:val="28"/>
          <w:lang w:val="en-GB"/>
        </w:rPr>
        <w:t xml:space="preserve">Planned interim analysis showed a significant improvement in </w:t>
      </w:r>
      <w:r w:rsidR="001B1BFC" w:rsidRPr="003D0E89">
        <w:rPr>
          <w:sz w:val="28"/>
          <w:szCs w:val="28"/>
          <w:lang w:val="en-GB"/>
        </w:rPr>
        <w:t xml:space="preserve">both </w:t>
      </w:r>
      <w:r w:rsidRPr="003D0E89">
        <w:rPr>
          <w:sz w:val="28"/>
          <w:szCs w:val="28"/>
          <w:lang w:val="en-GB"/>
        </w:rPr>
        <w:t xml:space="preserve">median </w:t>
      </w:r>
      <w:r w:rsidR="001B1BFC" w:rsidRPr="003D0E89">
        <w:rPr>
          <w:sz w:val="28"/>
          <w:szCs w:val="28"/>
          <w:lang w:val="en-GB"/>
        </w:rPr>
        <w:t xml:space="preserve">and 18-month </w:t>
      </w:r>
      <w:r w:rsidRPr="003D0E89">
        <w:rPr>
          <w:sz w:val="28"/>
          <w:szCs w:val="28"/>
          <w:lang w:val="en-GB"/>
        </w:rPr>
        <w:t xml:space="preserve">PFS </w:t>
      </w:r>
      <w:r w:rsidR="001B1BFC" w:rsidRPr="003D0E89">
        <w:rPr>
          <w:sz w:val="28"/>
          <w:szCs w:val="28"/>
          <w:lang w:val="en-GB"/>
        </w:rPr>
        <w:t xml:space="preserve">rate </w:t>
      </w:r>
      <w:r w:rsidRPr="003D0E89">
        <w:rPr>
          <w:sz w:val="28"/>
          <w:szCs w:val="28"/>
          <w:lang w:val="en-GB"/>
        </w:rPr>
        <w:t xml:space="preserve">in the durvalumab arm compared to placebo </w:t>
      </w:r>
      <w:r w:rsidR="001B1BFC" w:rsidRPr="003D0E89">
        <w:rPr>
          <w:sz w:val="28"/>
          <w:szCs w:val="28"/>
          <w:lang w:val="en-GB"/>
        </w:rPr>
        <w:t>[</w:t>
      </w:r>
      <w:r w:rsidRPr="003D0E89">
        <w:rPr>
          <w:sz w:val="28"/>
          <w:szCs w:val="28"/>
          <w:lang w:val="en-GB"/>
        </w:rPr>
        <w:t>16.8months (95% CI 13.0-18.1) versus 5.6months (95% CI 4.6 to 7.8</w:t>
      </w:r>
      <w:r w:rsidR="001B1BFC" w:rsidRPr="003D0E89">
        <w:rPr>
          <w:sz w:val="28"/>
          <w:szCs w:val="28"/>
          <w:lang w:val="en-GB"/>
        </w:rPr>
        <w:t xml:space="preserve">), and </w:t>
      </w:r>
      <w:r w:rsidRPr="003D0E89">
        <w:rPr>
          <w:sz w:val="28"/>
          <w:szCs w:val="28"/>
          <w:lang w:val="en-GB"/>
        </w:rPr>
        <w:t xml:space="preserve">44.2% (95% CI, 37.7 to 50.5) </w:t>
      </w:r>
      <w:r w:rsidR="001B1BFC" w:rsidRPr="003D0E89">
        <w:rPr>
          <w:sz w:val="28"/>
          <w:szCs w:val="28"/>
          <w:lang w:val="en-GB"/>
        </w:rPr>
        <w:t xml:space="preserve">versus </w:t>
      </w:r>
      <w:r w:rsidRPr="003D0E89">
        <w:rPr>
          <w:sz w:val="28"/>
          <w:szCs w:val="28"/>
          <w:lang w:val="en-GB"/>
        </w:rPr>
        <w:t>27% (95% CI, 19.9 to 34.5) respectively</w:t>
      </w:r>
      <w:r w:rsidR="001B1BFC" w:rsidRPr="003D0E89">
        <w:rPr>
          <w:sz w:val="28"/>
          <w:szCs w:val="28"/>
          <w:lang w:val="en-GB"/>
        </w:rPr>
        <w:t>]</w:t>
      </w:r>
      <w:r w:rsidRPr="003D0E89">
        <w:rPr>
          <w:sz w:val="28"/>
          <w:szCs w:val="28"/>
          <w:lang w:val="en-GB"/>
        </w:rPr>
        <w:t xml:space="preserve">. Pneumonitis and pneumonia were the commonest reasons for discontinuation of durvalumab or placebo: 33.9% (G3/4 3.4%) and 24.8% (G3/4 2.6%) for pneumonitis and 13.1% (G3/4 4.4%) and 7.7% (G3/4 3.8%) for pneumonia, respectively. </w:t>
      </w:r>
      <w:r w:rsidR="008B6BC4" w:rsidRPr="003D0E89">
        <w:rPr>
          <w:sz w:val="28"/>
          <w:szCs w:val="28"/>
          <w:lang w:val="en-GB"/>
        </w:rPr>
        <w:t>Adverse events that</w:t>
      </w:r>
      <w:r w:rsidRPr="003D0E89">
        <w:rPr>
          <w:sz w:val="28"/>
          <w:szCs w:val="28"/>
          <w:lang w:val="en-GB"/>
        </w:rPr>
        <w:t xml:space="preserve"> required concomitant steroid, endocrine or immunosuppressive treatment were reported in 42.1% and 17.1% of patients respectively. </w:t>
      </w:r>
      <w:r w:rsidR="001B1BFC" w:rsidRPr="003D0E89">
        <w:rPr>
          <w:sz w:val="28"/>
          <w:szCs w:val="28"/>
          <w:lang w:val="en-GB"/>
        </w:rPr>
        <w:t xml:space="preserve">There were </w:t>
      </w:r>
      <w:r w:rsidRPr="003D0E89">
        <w:rPr>
          <w:sz w:val="28"/>
          <w:szCs w:val="28"/>
          <w:lang w:val="en-GB"/>
        </w:rPr>
        <w:t xml:space="preserve">21 </w:t>
      </w:r>
      <w:r w:rsidR="001B1BFC" w:rsidRPr="003D0E89">
        <w:rPr>
          <w:sz w:val="28"/>
          <w:szCs w:val="28"/>
          <w:lang w:val="en-GB"/>
        </w:rPr>
        <w:t xml:space="preserve">deaths </w:t>
      </w:r>
      <w:r w:rsidRPr="003D0E89">
        <w:rPr>
          <w:sz w:val="28"/>
          <w:szCs w:val="28"/>
          <w:lang w:val="en-GB"/>
        </w:rPr>
        <w:t xml:space="preserve">in </w:t>
      </w:r>
      <w:r w:rsidR="001B1BFC" w:rsidRPr="003D0E89">
        <w:rPr>
          <w:sz w:val="28"/>
          <w:szCs w:val="28"/>
          <w:lang w:val="en-GB"/>
        </w:rPr>
        <w:t xml:space="preserve">the </w:t>
      </w:r>
      <w:r w:rsidRPr="003D0E89">
        <w:rPr>
          <w:sz w:val="28"/>
          <w:szCs w:val="28"/>
          <w:lang w:val="en-GB"/>
        </w:rPr>
        <w:t xml:space="preserve">durvalumab arm and 13 in </w:t>
      </w:r>
      <w:r w:rsidR="001B1BFC" w:rsidRPr="003D0E89">
        <w:rPr>
          <w:sz w:val="28"/>
          <w:szCs w:val="28"/>
          <w:lang w:val="en-GB"/>
        </w:rPr>
        <w:t xml:space="preserve">the </w:t>
      </w:r>
      <w:r w:rsidRPr="003D0E89">
        <w:rPr>
          <w:sz w:val="28"/>
          <w:szCs w:val="28"/>
          <w:lang w:val="en-GB"/>
        </w:rPr>
        <w:t xml:space="preserve">placebo arm, including 4 and 3 with pneumonitis respectively. </w:t>
      </w:r>
    </w:p>
    <w:p w14:paraId="29876543" w14:textId="77777777" w:rsidR="00C12F16" w:rsidRPr="003D0E89" w:rsidRDefault="00C12F16" w:rsidP="00AA22B2">
      <w:pPr>
        <w:spacing w:line="480" w:lineRule="auto"/>
        <w:jc w:val="both"/>
        <w:rPr>
          <w:sz w:val="28"/>
          <w:szCs w:val="28"/>
          <w:lang w:val="en-GB"/>
        </w:rPr>
      </w:pPr>
    </w:p>
    <w:p w14:paraId="4B2F2B8C" w14:textId="4A40C673" w:rsidR="00BB4945" w:rsidRPr="003D0E89" w:rsidRDefault="00364D8E" w:rsidP="00AA22B2">
      <w:pPr>
        <w:spacing w:line="480" w:lineRule="auto"/>
        <w:jc w:val="both"/>
        <w:rPr>
          <w:sz w:val="28"/>
          <w:szCs w:val="28"/>
          <w:lang w:val="en-GB"/>
        </w:rPr>
      </w:pPr>
      <w:r w:rsidRPr="003D0E89">
        <w:rPr>
          <w:sz w:val="28"/>
          <w:szCs w:val="28"/>
          <w:lang w:val="en-GB"/>
        </w:rPr>
        <w:t>The</w:t>
      </w:r>
      <w:r w:rsidR="00BB4945" w:rsidRPr="003D0E89">
        <w:rPr>
          <w:sz w:val="28"/>
          <w:szCs w:val="28"/>
          <w:lang w:val="en-GB"/>
        </w:rPr>
        <w:t xml:space="preserve"> significant </w:t>
      </w:r>
      <w:r w:rsidRPr="003D0E89">
        <w:rPr>
          <w:sz w:val="28"/>
          <w:szCs w:val="28"/>
          <w:lang w:val="en-GB"/>
        </w:rPr>
        <w:t>difference between the 2 arms</w:t>
      </w:r>
      <w:r w:rsidR="00BB4945" w:rsidRPr="003D0E89">
        <w:rPr>
          <w:sz w:val="28"/>
          <w:szCs w:val="28"/>
          <w:lang w:val="en-GB"/>
        </w:rPr>
        <w:t xml:space="preserve"> demonstrated at interim analysis</w:t>
      </w:r>
      <w:r w:rsidRPr="003D0E89">
        <w:rPr>
          <w:sz w:val="28"/>
          <w:szCs w:val="28"/>
          <w:lang w:val="en-GB"/>
        </w:rPr>
        <w:t xml:space="preserve"> could be due to the adjuvant effect of additional immunotherapy. It is also possible </w:t>
      </w:r>
      <w:r w:rsidR="00E4573D" w:rsidRPr="003D0E89">
        <w:rPr>
          <w:sz w:val="28"/>
          <w:szCs w:val="28"/>
          <w:lang w:val="en-GB"/>
        </w:rPr>
        <w:t>that the prior radiation primes the immune system, thus improving the response to subsequent immunotherapy, even in patients who may have had ‘cold’, immunotherapy-resistant tumours initially.</w:t>
      </w:r>
      <w:r w:rsidRPr="003D0E89">
        <w:rPr>
          <w:sz w:val="28"/>
          <w:szCs w:val="28"/>
          <w:lang w:val="en-GB"/>
        </w:rPr>
        <w:t xml:space="preserve"> </w:t>
      </w:r>
      <w:r w:rsidR="00E4573D" w:rsidRPr="003D0E89">
        <w:rPr>
          <w:sz w:val="28"/>
          <w:szCs w:val="28"/>
          <w:lang w:val="en-GB"/>
        </w:rPr>
        <w:t xml:space="preserve">However, </w:t>
      </w:r>
      <w:r w:rsidR="00BB4945" w:rsidRPr="003D0E89">
        <w:rPr>
          <w:sz w:val="28"/>
          <w:szCs w:val="28"/>
          <w:lang w:val="en-GB"/>
        </w:rPr>
        <w:t xml:space="preserve">the control arm has poorer than expected outcomes with a median PFS of only 5.6 months for stage III NSCLC following concurrent chemoradiation which is </w:t>
      </w:r>
      <w:r w:rsidRPr="003D0E89">
        <w:rPr>
          <w:sz w:val="28"/>
          <w:szCs w:val="28"/>
          <w:lang w:val="en-GB"/>
        </w:rPr>
        <w:t xml:space="preserve">likely </w:t>
      </w:r>
      <w:r w:rsidR="00BB4945" w:rsidRPr="003D0E89">
        <w:rPr>
          <w:sz w:val="28"/>
          <w:szCs w:val="28"/>
          <w:lang w:val="en-GB"/>
        </w:rPr>
        <w:t>exaggerating any difference</w:t>
      </w:r>
      <w:r w:rsidR="001B1BFC" w:rsidRPr="003D0E89">
        <w:rPr>
          <w:sz w:val="28"/>
          <w:szCs w:val="28"/>
          <w:lang w:val="en-GB"/>
        </w:rPr>
        <w:t>s between the 2 arms</w:t>
      </w:r>
      <w:r w:rsidR="00BB4945" w:rsidRPr="003D0E89">
        <w:rPr>
          <w:sz w:val="28"/>
          <w:szCs w:val="28"/>
          <w:lang w:val="en-GB"/>
        </w:rPr>
        <w:t>. The addition of durvalumab significantly increases toxicity with one-third of patients having to discontinue the immunotherapy due to pneumonitis</w:t>
      </w:r>
      <w:r w:rsidR="00FB0756">
        <w:rPr>
          <w:sz w:val="28"/>
          <w:szCs w:val="28"/>
          <w:lang w:val="en-GB"/>
        </w:rPr>
        <w:t xml:space="preserve"> (74</w:t>
      </w:r>
      <w:r w:rsidR="00BB4945" w:rsidRPr="003D0E89">
        <w:rPr>
          <w:sz w:val="28"/>
          <w:szCs w:val="28"/>
          <w:lang w:val="en-GB"/>
        </w:rPr>
        <w:t>)</w:t>
      </w:r>
      <w:r w:rsidR="00FB0756">
        <w:rPr>
          <w:sz w:val="28"/>
          <w:szCs w:val="28"/>
          <w:lang w:val="en-GB"/>
        </w:rPr>
        <w:t>.</w:t>
      </w:r>
    </w:p>
    <w:p w14:paraId="6BA67B90" w14:textId="77777777" w:rsidR="00BB4945" w:rsidRPr="003D0E89" w:rsidRDefault="00BB4945" w:rsidP="00AA22B2">
      <w:pPr>
        <w:spacing w:line="480" w:lineRule="auto"/>
        <w:jc w:val="both"/>
        <w:rPr>
          <w:sz w:val="28"/>
          <w:szCs w:val="28"/>
          <w:lang w:val="en-GB"/>
        </w:rPr>
      </w:pPr>
    </w:p>
    <w:p w14:paraId="2AA72DF6" w14:textId="77777777" w:rsidR="00DF609E" w:rsidRDefault="00DF609E" w:rsidP="00AA22B2">
      <w:pPr>
        <w:spacing w:line="480" w:lineRule="auto"/>
        <w:jc w:val="both"/>
        <w:rPr>
          <w:i/>
          <w:sz w:val="28"/>
          <w:szCs w:val="28"/>
          <w:lang w:val="en-GB"/>
        </w:rPr>
      </w:pPr>
    </w:p>
    <w:p w14:paraId="6A9B0C62" w14:textId="77777777" w:rsidR="00DF609E" w:rsidRDefault="00DF609E" w:rsidP="00AA22B2">
      <w:pPr>
        <w:spacing w:line="480" w:lineRule="auto"/>
        <w:jc w:val="both"/>
        <w:rPr>
          <w:i/>
          <w:sz w:val="28"/>
          <w:szCs w:val="28"/>
          <w:lang w:val="en-GB"/>
        </w:rPr>
      </w:pPr>
    </w:p>
    <w:p w14:paraId="5936F985" w14:textId="77777777" w:rsidR="00DF609E" w:rsidRDefault="00DF609E" w:rsidP="00AA22B2">
      <w:pPr>
        <w:spacing w:line="480" w:lineRule="auto"/>
        <w:jc w:val="both"/>
        <w:rPr>
          <w:i/>
          <w:sz w:val="28"/>
          <w:szCs w:val="28"/>
          <w:lang w:val="en-GB"/>
        </w:rPr>
      </w:pPr>
    </w:p>
    <w:p w14:paraId="6CDF3E1E" w14:textId="0CDD3E5E" w:rsidR="00BB4945" w:rsidRPr="003D0E89" w:rsidRDefault="00BB4945" w:rsidP="00AA22B2">
      <w:pPr>
        <w:spacing w:line="480" w:lineRule="auto"/>
        <w:jc w:val="both"/>
        <w:rPr>
          <w:i/>
          <w:sz w:val="28"/>
          <w:szCs w:val="28"/>
          <w:lang w:val="en-GB"/>
        </w:rPr>
      </w:pPr>
      <w:r w:rsidRPr="003D0E89">
        <w:rPr>
          <w:i/>
          <w:sz w:val="28"/>
          <w:szCs w:val="28"/>
          <w:lang w:val="en-GB"/>
        </w:rPr>
        <w:t xml:space="preserve">Radiation and Immunotherapy Clinical trials </w:t>
      </w:r>
      <w:r w:rsidR="00B84A87" w:rsidRPr="003D0E89">
        <w:rPr>
          <w:i/>
          <w:sz w:val="28"/>
          <w:szCs w:val="28"/>
          <w:lang w:val="en-GB"/>
        </w:rPr>
        <w:t>in progress</w:t>
      </w:r>
    </w:p>
    <w:p w14:paraId="4B5EFA03" w14:textId="77777777" w:rsidR="00BB4945" w:rsidRPr="003D0E89" w:rsidRDefault="00BB4945" w:rsidP="00AA22B2">
      <w:pPr>
        <w:spacing w:line="480" w:lineRule="auto"/>
        <w:jc w:val="both"/>
        <w:rPr>
          <w:i/>
          <w:sz w:val="28"/>
          <w:szCs w:val="28"/>
          <w:lang w:val="en-GB"/>
        </w:rPr>
      </w:pPr>
    </w:p>
    <w:p w14:paraId="7EBE38B8" w14:textId="579A8D40" w:rsidR="006159C4" w:rsidRPr="003D0E89" w:rsidRDefault="00BB4945" w:rsidP="00AA22B2">
      <w:pPr>
        <w:spacing w:line="480" w:lineRule="auto"/>
        <w:jc w:val="both"/>
        <w:rPr>
          <w:sz w:val="28"/>
          <w:szCs w:val="28"/>
          <w:lang w:val="en-GB"/>
        </w:rPr>
      </w:pPr>
      <w:r w:rsidRPr="003D0E89">
        <w:rPr>
          <w:sz w:val="28"/>
          <w:szCs w:val="28"/>
          <w:lang w:val="en-GB"/>
        </w:rPr>
        <w:t>With PD-1 inhibi</w:t>
      </w:r>
      <w:r w:rsidR="00F144F8">
        <w:rPr>
          <w:sz w:val="28"/>
          <w:szCs w:val="28"/>
          <w:lang w:val="en-GB"/>
        </w:rPr>
        <w:t>tors, such as pembrolizumab and nivolumab</w:t>
      </w:r>
      <w:r w:rsidRPr="003D0E89">
        <w:rPr>
          <w:sz w:val="28"/>
          <w:szCs w:val="28"/>
          <w:lang w:val="en-GB"/>
        </w:rPr>
        <w:t>, now becoming standard of care in a variety of settings in NSCLC, there has been a</w:t>
      </w:r>
      <w:r w:rsidR="00CF66BB" w:rsidRPr="003D0E89">
        <w:rPr>
          <w:sz w:val="28"/>
          <w:szCs w:val="28"/>
          <w:lang w:val="en-GB"/>
        </w:rPr>
        <w:t>n</w:t>
      </w:r>
      <w:r w:rsidRPr="003D0E89">
        <w:rPr>
          <w:sz w:val="28"/>
          <w:szCs w:val="28"/>
          <w:lang w:val="en-GB"/>
        </w:rPr>
        <w:t xml:space="preserve"> explosion of trials investigating their use with radiotherapy. </w:t>
      </w:r>
      <w:r w:rsidR="00CF66BB" w:rsidRPr="003D0E89">
        <w:rPr>
          <w:sz w:val="28"/>
          <w:szCs w:val="28"/>
          <w:lang w:val="en-GB"/>
        </w:rPr>
        <w:t xml:space="preserve">The </w:t>
      </w:r>
      <w:r w:rsidRPr="003D0E89">
        <w:rPr>
          <w:sz w:val="28"/>
          <w:szCs w:val="28"/>
          <w:lang w:val="en-GB"/>
        </w:rPr>
        <w:t xml:space="preserve">trials, </w:t>
      </w:r>
      <w:r w:rsidR="00CF66BB" w:rsidRPr="003D0E89">
        <w:rPr>
          <w:sz w:val="28"/>
          <w:szCs w:val="28"/>
          <w:lang w:val="en-GB"/>
        </w:rPr>
        <w:t>investigate</w:t>
      </w:r>
      <w:r w:rsidRPr="003D0E89">
        <w:rPr>
          <w:sz w:val="28"/>
          <w:szCs w:val="28"/>
          <w:lang w:val="en-GB"/>
        </w:rPr>
        <w:t xml:space="preserve"> a </w:t>
      </w:r>
      <w:r w:rsidR="00CF66BB" w:rsidRPr="003D0E89">
        <w:rPr>
          <w:sz w:val="28"/>
          <w:szCs w:val="28"/>
          <w:lang w:val="en-GB"/>
        </w:rPr>
        <w:t xml:space="preserve">number </w:t>
      </w:r>
      <w:r w:rsidRPr="003D0E89">
        <w:rPr>
          <w:sz w:val="28"/>
          <w:szCs w:val="28"/>
          <w:lang w:val="en-GB"/>
        </w:rPr>
        <w:t xml:space="preserve">of questions from sequencing of treatment modalities to dose-fractionation. Table 1 </w:t>
      </w:r>
      <w:r w:rsidR="00CF66BB" w:rsidRPr="003D0E89">
        <w:rPr>
          <w:sz w:val="28"/>
          <w:szCs w:val="28"/>
          <w:lang w:val="en-GB"/>
        </w:rPr>
        <w:t xml:space="preserve">shows </w:t>
      </w:r>
      <w:r w:rsidRPr="003D0E89">
        <w:rPr>
          <w:sz w:val="28"/>
          <w:szCs w:val="28"/>
          <w:lang w:val="en-GB"/>
        </w:rPr>
        <w:t xml:space="preserve">some of the currently active trials combining radiation and immune-checkpoint inhibitors. </w:t>
      </w:r>
      <w:r w:rsidR="006159C4" w:rsidRPr="003D0E89">
        <w:rPr>
          <w:sz w:val="28"/>
          <w:szCs w:val="28"/>
          <w:lang w:val="en-GB"/>
        </w:rPr>
        <w:t>They</w:t>
      </w:r>
      <w:r w:rsidR="009F5938" w:rsidRPr="003D0E89">
        <w:rPr>
          <w:sz w:val="28"/>
          <w:szCs w:val="28"/>
          <w:lang w:val="en-GB"/>
        </w:rPr>
        <w:t xml:space="preserve"> are predominantly phase 1 and 2</w:t>
      </w:r>
      <w:r w:rsidR="00E97227" w:rsidRPr="003D0E89">
        <w:rPr>
          <w:sz w:val="28"/>
          <w:szCs w:val="28"/>
          <w:lang w:val="en-GB"/>
        </w:rPr>
        <w:t xml:space="preserve"> </w:t>
      </w:r>
      <w:r w:rsidR="006159C4" w:rsidRPr="003D0E89">
        <w:rPr>
          <w:sz w:val="28"/>
          <w:szCs w:val="28"/>
          <w:lang w:val="en-GB"/>
        </w:rPr>
        <w:t>trials</w:t>
      </w:r>
      <w:r w:rsidR="00E97227" w:rsidRPr="003D0E89">
        <w:rPr>
          <w:sz w:val="28"/>
          <w:szCs w:val="28"/>
          <w:lang w:val="en-GB"/>
        </w:rPr>
        <w:t xml:space="preserve"> </w:t>
      </w:r>
      <w:r w:rsidR="006159C4" w:rsidRPr="003D0E89">
        <w:rPr>
          <w:sz w:val="28"/>
          <w:szCs w:val="28"/>
          <w:lang w:val="en-GB"/>
        </w:rPr>
        <w:t>with a focus on the potential toxicity</w:t>
      </w:r>
      <w:r w:rsidR="009F5938" w:rsidRPr="003D0E89">
        <w:rPr>
          <w:sz w:val="28"/>
          <w:szCs w:val="28"/>
          <w:lang w:val="en-GB"/>
        </w:rPr>
        <w:t xml:space="preserve"> </w:t>
      </w:r>
      <w:r w:rsidR="00E97227" w:rsidRPr="003D0E89">
        <w:rPr>
          <w:sz w:val="28"/>
          <w:szCs w:val="28"/>
          <w:lang w:val="en-GB"/>
        </w:rPr>
        <w:t>o</w:t>
      </w:r>
      <w:r w:rsidR="006159C4" w:rsidRPr="003D0E89">
        <w:rPr>
          <w:sz w:val="28"/>
          <w:szCs w:val="28"/>
          <w:lang w:val="en-GB"/>
        </w:rPr>
        <w:t>f</w:t>
      </w:r>
      <w:r w:rsidR="00E97227" w:rsidRPr="003D0E89">
        <w:rPr>
          <w:sz w:val="28"/>
          <w:szCs w:val="28"/>
          <w:lang w:val="en-GB"/>
        </w:rPr>
        <w:t xml:space="preserve"> </w:t>
      </w:r>
      <w:r w:rsidR="009F5938" w:rsidRPr="003D0E89">
        <w:rPr>
          <w:sz w:val="28"/>
          <w:szCs w:val="28"/>
          <w:lang w:val="en-GB"/>
        </w:rPr>
        <w:t xml:space="preserve">combining </w:t>
      </w:r>
      <w:r w:rsidR="00E97227" w:rsidRPr="003D0E89">
        <w:rPr>
          <w:sz w:val="28"/>
          <w:szCs w:val="28"/>
          <w:lang w:val="en-GB"/>
        </w:rPr>
        <w:t xml:space="preserve">checkpoint </w:t>
      </w:r>
      <w:r w:rsidR="009F5938" w:rsidRPr="003D0E89">
        <w:rPr>
          <w:sz w:val="28"/>
          <w:szCs w:val="28"/>
          <w:lang w:val="en-GB"/>
        </w:rPr>
        <w:t xml:space="preserve">inhibitors with radiotherapy. </w:t>
      </w:r>
      <w:r w:rsidR="006159C4" w:rsidRPr="003D0E89">
        <w:rPr>
          <w:sz w:val="28"/>
          <w:szCs w:val="28"/>
          <w:lang w:val="en-GB"/>
        </w:rPr>
        <w:t>As b</w:t>
      </w:r>
      <w:r w:rsidR="00323B3A" w:rsidRPr="003D0E89">
        <w:rPr>
          <w:sz w:val="28"/>
          <w:szCs w:val="28"/>
          <w:lang w:val="en-GB"/>
        </w:rPr>
        <w:t>oth lung radiotherapy and immu</w:t>
      </w:r>
      <w:r w:rsidR="00E97227" w:rsidRPr="003D0E89">
        <w:rPr>
          <w:sz w:val="28"/>
          <w:szCs w:val="28"/>
          <w:lang w:val="en-GB"/>
        </w:rPr>
        <w:t xml:space="preserve">notherapy can cause pneumonitis </w:t>
      </w:r>
      <w:r w:rsidR="006159C4" w:rsidRPr="003D0E89">
        <w:rPr>
          <w:sz w:val="28"/>
          <w:szCs w:val="28"/>
          <w:lang w:val="en-GB"/>
        </w:rPr>
        <w:t>the</w:t>
      </w:r>
      <w:r w:rsidR="00323B3A" w:rsidRPr="003D0E89">
        <w:rPr>
          <w:sz w:val="28"/>
          <w:szCs w:val="28"/>
          <w:lang w:val="en-GB"/>
        </w:rPr>
        <w:t xml:space="preserve"> incidence and </w:t>
      </w:r>
      <w:r w:rsidR="006159C4" w:rsidRPr="003D0E89">
        <w:rPr>
          <w:sz w:val="28"/>
          <w:szCs w:val="28"/>
          <w:lang w:val="en-GB"/>
        </w:rPr>
        <w:t xml:space="preserve">severity </w:t>
      </w:r>
      <w:r w:rsidR="00323B3A" w:rsidRPr="003D0E89">
        <w:rPr>
          <w:sz w:val="28"/>
          <w:szCs w:val="28"/>
          <w:lang w:val="en-GB"/>
        </w:rPr>
        <w:t xml:space="preserve">of pneumonitis </w:t>
      </w:r>
      <w:r w:rsidR="006159C4" w:rsidRPr="003D0E89">
        <w:rPr>
          <w:sz w:val="28"/>
          <w:szCs w:val="28"/>
          <w:lang w:val="en-GB"/>
        </w:rPr>
        <w:t xml:space="preserve">of </w:t>
      </w:r>
      <w:r w:rsidR="00E97227" w:rsidRPr="003D0E89">
        <w:rPr>
          <w:sz w:val="28"/>
          <w:szCs w:val="28"/>
          <w:lang w:val="en-GB"/>
        </w:rPr>
        <w:t>combined treatment</w:t>
      </w:r>
      <w:r w:rsidR="006159C4" w:rsidRPr="003D0E89">
        <w:rPr>
          <w:sz w:val="28"/>
          <w:szCs w:val="28"/>
          <w:lang w:val="en-GB"/>
        </w:rPr>
        <w:t>s</w:t>
      </w:r>
      <w:r w:rsidR="00E97227" w:rsidRPr="003D0E89">
        <w:rPr>
          <w:sz w:val="28"/>
          <w:szCs w:val="28"/>
          <w:lang w:val="en-GB"/>
        </w:rPr>
        <w:t xml:space="preserve"> will be </w:t>
      </w:r>
      <w:r w:rsidR="00E94A69" w:rsidRPr="003D0E89">
        <w:rPr>
          <w:sz w:val="28"/>
          <w:szCs w:val="28"/>
          <w:lang w:val="en-GB"/>
        </w:rPr>
        <w:t xml:space="preserve">of particular </w:t>
      </w:r>
      <w:r w:rsidR="006159C4" w:rsidRPr="003D0E89">
        <w:rPr>
          <w:sz w:val="28"/>
          <w:szCs w:val="28"/>
          <w:lang w:val="en-GB"/>
        </w:rPr>
        <w:t>relevance</w:t>
      </w:r>
      <w:r w:rsidR="00E97227" w:rsidRPr="003D0E89">
        <w:rPr>
          <w:sz w:val="28"/>
          <w:szCs w:val="28"/>
          <w:lang w:val="en-GB"/>
        </w:rPr>
        <w:t xml:space="preserve">. </w:t>
      </w:r>
      <w:r w:rsidR="00E94A69" w:rsidRPr="003D0E89">
        <w:rPr>
          <w:sz w:val="28"/>
          <w:szCs w:val="28"/>
          <w:lang w:val="en-GB"/>
        </w:rPr>
        <w:t xml:space="preserve"> </w:t>
      </w:r>
    </w:p>
    <w:p w14:paraId="7378EDDF" w14:textId="77777777" w:rsidR="006159C4" w:rsidRPr="003D0E89" w:rsidRDefault="006159C4" w:rsidP="00AA22B2">
      <w:pPr>
        <w:spacing w:line="480" w:lineRule="auto"/>
        <w:jc w:val="both"/>
        <w:rPr>
          <w:sz w:val="28"/>
          <w:szCs w:val="28"/>
          <w:lang w:val="en-GB"/>
        </w:rPr>
      </w:pPr>
    </w:p>
    <w:p w14:paraId="11BAB28B" w14:textId="47810676" w:rsidR="006159C4" w:rsidRPr="003D0E89" w:rsidRDefault="006159C4" w:rsidP="00AA22B2">
      <w:pPr>
        <w:spacing w:line="480" w:lineRule="auto"/>
        <w:jc w:val="both"/>
        <w:rPr>
          <w:sz w:val="28"/>
          <w:szCs w:val="28"/>
          <w:lang w:val="en-GB"/>
        </w:rPr>
      </w:pPr>
      <w:r w:rsidRPr="003D0E89">
        <w:rPr>
          <w:sz w:val="28"/>
          <w:szCs w:val="28"/>
          <w:lang w:val="en-GB"/>
        </w:rPr>
        <w:t xml:space="preserve">A randomised </w:t>
      </w:r>
      <w:r w:rsidR="00061198" w:rsidRPr="003D0E89">
        <w:rPr>
          <w:sz w:val="28"/>
          <w:szCs w:val="28"/>
          <w:lang w:val="en-GB"/>
        </w:rPr>
        <w:t xml:space="preserve">I-SABR trial </w:t>
      </w:r>
      <w:r w:rsidRPr="003D0E89">
        <w:rPr>
          <w:sz w:val="28"/>
          <w:szCs w:val="28"/>
          <w:lang w:val="en-GB"/>
        </w:rPr>
        <w:t>tests the addition of nivolumab to</w:t>
      </w:r>
      <w:r w:rsidR="009F5938" w:rsidRPr="003D0E89">
        <w:rPr>
          <w:sz w:val="28"/>
          <w:szCs w:val="28"/>
          <w:lang w:val="en-GB"/>
        </w:rPr>
        <w:t xml:space="preserve"> stereotactic radiotherapy in early lung cancer </w:t>
      </w:r>
      <w:r w:rsidRPr="003D0E89">
        <w:rPr>
          <w:sz w:val="28"/>
          <w:szCs w:val="28"/>
          <w:lang w:val="en-GB"/>
        </w:rPr>
        <w:t>and</w:t>
      </w:r>
      <w:r w:rsidR="009F5938" w:rsidRPr="003D0E89">
        <w:rPr>
          <w:sz w:val="28"/>
          <w:szCs w:val="28"/>
          <w:lang w:val="en-GB"/>
        </w:rPr>
        <w:t xml:space="preserve"> solitary pulmonary metastas</w:t>
      </w:r>
      <w:r w:rsidRPr="003D0E89">
        <w:rPr>
          <w:sz w:val="28"/>
          <w:szCs w:val="28"/>
          <w:lang w:val="en-GB"/>
        </w:rPr>
        <w:t>e</w:t>
      </w:r>
      <w:r w:rsidR="009F5938" w:rsidRPr="003D0E89">
        <w:rPr>
          <w:sz w:val="28"/>
          <w:szCs w:val="28"/>
          <w:lang w:val="en-GB"/>
        </w:rPr>
        <w:t>s</w:t>
      </w:r>
      <w:r w:rsidRPr="003D0E89">
        <w:rPr>
          <w:sz w:val="28"/>
          <w:szCs w:val="28"/>
          <w:lang w:val="en-GB"/>
        </w:rPr>
        <w:t xml:space="preserve"> </w:t>
      </w:r>
      <w:r w:rsidR="009F5938" w:rsidRPr="003D0E89">
        <w:rPr>
          <w:sz w:val="28"/>
          <w:szCs w:val="28"/>
          <w:lang w:val="en-GB"/>
        </w:rPr>
        <w:t xml:space="preserve">looking </w:t>
      </w:r>
      <w:r w:rsidRPr="003D0E89">
        <w:rPr>
          <w:sz w:val="28"/>
          <w:szCs w:val="28"/>
          <w:lang w:val="en-GB"/>
        </w:rPr>
        <w:t>both</w:t>
      </w:r>
      <w:r w:rsidR="009F5938" w:rsidRPr="003D0E89">
        <w:rPr>
          <w:sz w:val="28"/>
          <w:szCs w:val="28"/>
          <w:lang w:val="en-GB"/>
        </w:rPr>
        <w:t xml:space="preserve"> at </w:t>
      </w:r>
      <w:r w:rsidRPr="003D0E89">
        <w:rPr>
          <w:sz w:val="28"/>
          <w:szCs w:val="28"/>
          <w:lang w:val="en-GB"/>
        </w:rPr>
        <w:t xml:space="preserve">toxicity and efficacy in terms of radiation priming the response to immunotherapy </w:t>
      </w:r>
      <w:r w:rsidR="00255516" w:rsidRPr="003D0E89">
        <w:rPr>
          <w:sz w:val="28"/>
          <w:szCs w:val="28"/>
          <w:lang w:val="en-GB"/>
        </w:rPr>
        <w:t>with the potential for enhancing immunotherapy</w:t>
      </w:r>
      <w:r w:rsidRPr="003D0E89">
        <w:rPr>
          <w:sz w:val="28"/>
          <w:szCs w:val="28"/>
          <w:lang w:val="en-GB"/>
        </w:rPr>
        <w:t xml:space="preserve"> efficacy</w:t>
      </w:r>
      <w:r w:rsidR="009F5938" w:rsidRPr="003D0E89">
        <w:rPr>
          <w:sz w:val="28"/>
          <w:szCs w:val="28"/>
          <w:lang w:val="en-GB"/>
        </w:rPr>
        <w:t xml:space="preserve">. </w:t>
      </w:r>
    </w:p>
    <w:p w14:paraId="7EF6F44C" w14:textId="77777777" w:rsidR="006159C4" w:rsidRPr="003D0E89" w:rsidRDefault="006159C4" w:rsidP="00AA22B2">
      <w:pPr>
        <w:spacing w:line="480" w:lineRule="auto"/>
        <w:jc w:val="both"/>
        <w:rPr>
          <w:sz w:val="28"/>
          <w:szCs w:val="28"/>
          <w:lang w:val="en-GB"/>
        </w:rPr>
      </w:pPr>
    </w:p>
    <w:p w14:paraId="63F54440" w14:textId="3D5F30B5" w:rsidR="000914B4" w:rsidRPr="003D0E89" w:rsidRDefault="006159C4" w:rsidP="00AA22B2">
      <w:pPr>
        <w:spacing w:line="480" w:lineRule="auto"/>
        <w:jc w:val="both"/>
        <w:rPr>
          <w:sz w:val="28"/>
          <w:szCs w:val="28"/>
          <w:lang w:val="en-GB"/>
        </w:rPr>
      </w:pPr>
      <w:r w:rsidRPr="003D0E89">
        <w:rPr>
          <w:sz w:val="28"/>
          <w:szCs w:val="28"/>
          <w:lang w:val="en-GB"/>
        </w:rPr>
        <w:t>In the</w:t>
      </w:r>
      <w:r w:rsidR="009F5938" w:rsidRPr="003D0E89">
        <w:rPr>
          <w:sz w:val="28"/>
          <w:szCs w:val="28"/>
          <w:lang w:val="en-GB"/>
        </w:rPr>
        <w:t xml:space="preserve"> </w:t>
      </w:r>
      <w:r w:rsidR="00061198" w:rsidRPr="003D0E89">
        <w:rPr>
          <w:sz w:val="28"/>
          <w:szCs w:val="28"/>
          <w:lang w:val="en-GB"/>
        </w:rPr>
        <w:t xml:space="preserve">PembroX phase 2 trial </w:t>
      </w:r>
      <w:r w:rsidRPr="003D0E89">
        <w:rPr>
          <w:sz w:val="28"/>
          <w:szCs w:val="28"/>
          <w:lang w:val="en-GB"/>
        </w:rPr>
        <w:t>p</w:t>
      </w:r>
      <w:r w:rsidR="00061198" w:rsidRPr="003D0E89">
        <w:rPr>
          <w:sz w:val="28"/>
          <w:szCs w:val="28"/>
          <w:lang w:val="en-GB"/>
        </w:rPr>
        <w:t xml:space="preserve">atients with NSCLC planned for surgical resection (stage I – IIIA) are randomised to pre-operative pembrolizumab alone or pembrolizumab and radiotherapy with a single stereotactic fraction of 12Gy delivered to 50% of the primary tumour. </w:t>
      </w:r>
      <w:r w:rsidRPr="003D0E89">
        <w:rPr>
          <w:sz w:val="28"/>
          <w:szCs w:val="28"/>
          <w:lang w:val="en-GB"/>
        </w:rPr>
        <w:t>The</w:t>
      </w:r>
      <w:r w:rsidR="00061198" w:rsidRPr="003D0E89">
        <w:rPr>
          <w:sz w:val="28"/>
          <w:szCs w:val="28"/>
          <w:lang w:val="en-GB"/>
        </w:rPr>
        <w:t xml:space="preserve"> resected </w:t>
      </w:r>
      <w:r w:rsidRPr="003D0E89">
        <w:rPr>
          <w:sz w:val="28"/>
          <w:szCs w:val="28"/>
          <w:lang w:val="en-GB"/>
        </w:rPr>
        <w:t xml:space="preserve">tumour is </w:t>
      </w:r>
      <w:r w:rsidR="00255516" w:rsidRPr="003D0E89">
        <w:rPr>
          <w:sz w:val="28"/>
          <w:szCs w:val="28"/>
          <w:lang w:val="en-GB"/>
        </w:rPr>
        <w:t xml:space="preserve">then </w:t>
      </w:r>
      <w:r w:rsidRPr="003D0E89">
        <w:rPr>
          <w:sz w:val="28"/>
          <w:szCs w:val="28"/>
          <w:lang w:val="en-GB"/>
        </w:rPr>
        <w:t>assessed for</w:t>
      </w:r>
      <w:r w:rsidR="00061198" w:rsidRPr="003D0E89">
        <w:rPr>
          <w:sz w:val="28"/>
          <w:szCs w:val="28"/>
          <w:lang w:val="en-GB"/>
        </w:rPr>
        <w:t xml:space="preserve"> sub-types of T lymphocyte infiltration in the 2 arms </w:t>
      </w:r>
      <w:r w:rsidR="00255516" w:rsidRPr="003D0E89">
        <w:rPr>
          <w:sz w:val="28"/>
          <w:szCs w:val="28"/>
          <w:lang w:val="en-GB"/>
        </w:rPr>
        <w:t>testing</w:t>
      </w:r>
      <w:r w:rsidR="00E97227" w:rsidRPr="003D0E89">
        <w:rPr>
          <w:sz w:val="28"/>
          <w:szCs w:val="28"/>
          <w:lang w:val="en-GB"/>
        </w:rPr>
        <w:t xml:space="preserve"> the </w:t>
      </w:r>
      <w:r w:rsidR="00061198" w:rsidRPr="003D0E89">
        <w:rPr>
          <w:sz w:val="28"/>
          <w:szCs w:val="28"/>
          <w:lang w:val="en-GB"/>
        </w:rPr>
        <w:t xml:space="preserve">hypotheses </w:t>
      </w:r>
      <w:r w:rsidR="00E97227" w:rsidRPr="003D0E89">
        <w:rPr>
          <w:sz w:val="28"/>
          <w:szCs w:val="28"/>
          <w:lang w:val="en-GB"/>
        </w:rPr>
        <w:t xml:space="preserve">of </w:t>
      </w:r>
      <w:r w:rsidR="00061198" w:rsidRPr="003D0E89">
        <w:rPr>
          <w:sz w:val="28"/>
          <w:szCs w:val="28"/>
          <w:lang w:val="en-GB"/>
        </w:rPr>
        <w:t xml:space="preserve">‘cold’ tumours </w:t>
      </w:r>
      <w:r w:rsidR="00E97227" w:rsidRPr="003D0E89">
        <w:rPr>
          <w:sz w:val="28"/>
          <w:szCs w:val="28"/>
          <w:lang w:val="en-GB"/>
        </w:rPr>
        <w:t>(</w:t>
      </w:r>
      <w:r w:rsidR="00061198" w:rsidRPr="003D0E89">
        <w:rPr>
          <w:sz w:val="28"/>
          <w:szCs w:val="28"/>
          <w:lang w:val="en-GB"/>
        </w:rPr>
        <w:t>lacking tumour</w:t>
      </w:r>
      <w:r w:rsidR="00E97227" w:rsidRPr="003D0E89">
        <w:rPr>
          <w:sz w:val="28"/>
          <w:szCs w:val="28"/>
          <w:lang w:val="en-GB"/>
        </w:rPr>
        <w:t>-</w:t>
      </w:r>
      <w:r w:rsidR="00061198" w:rsidRPr="003D0E89">
        <w:rPr>
          <w:sz w:val="28"/>
          <w:szCs w:val="28"/>
          <w:lang w:val="en-GB"/>
        </w:rPr>
        <w:t>infiltrating lymphocytes</w:t>
      </w:r>
      <w:r w:rsidR="00E97227" w:rsidRPr="003D0E89">
        <w:rPr>
          <w:sz w:val="28"/>
          <w:szCs w:val="28"/>
          <w:lang w:val="en-GB"/>
        </w:rPr>
        <w:t>)</w:t>
      </w:r>
      <w:r w:rsidR="00061198" w:rsidRPr="003D0E89">
        <w:rPr>
          <w:sz w:val="28"/>
          <w:szCs w:val="28"/>
          <w:lang w:val="en-GB"/>
        </w:rPr>
        <w:t xml:space="preserve"> </w:t>
      </w:r>
      <w:r w:rsidR="00255516" w:rsidRPr="003D0E89">
        <w:rPr>
          <w:sz w:val="28"/>
          <w:szCs w:val="28"/>
          <w:lang w:val="en-GB"/>
        </w:rPr>
        <w:t>and potential</w:t>
      </w:r>
      <w:r w:rsidR="00061198" w:rsidRPr="003D0E89">
        <w:rPr>
          <w:sz w:val="28"/>
          <w:szCs w:val="28"/>
          <w:lang w:val="en-GB"/>
        </w:rPr>
        <w:t xml:space="preserve"> radiotherapy </w:t>
      </w:r>
      <w:r w:rsidR="00255516" w:rsidRPr="003D0E89">
        <w:rPr>
          <w:sz w:val="28"/>
          <w:szCs w:val="28"/>
          <w:lang w:val="en-GB"/>
        </w:rPr>
        <w:t xml:space="preserve">priming </w:t>
      </w:r>
      <w:r w:rsidR="001A1592">
        <w:rPr>
          <w:sz w:val="28"/>
          <w:szCs w:val="28"/>
          <w:lang w:val="en-GB"/>
        </w:rPr>
        <w:t>to increase</w:t>
      </w:r>
      <w:r w:rsidR="00255516" w:rsidRPr="003D0E89">
        <w:rPr>
          <w:sz w:val="28"/>
          <w:szCs w:val="28"/>
          <w:lang w:val="en-GB"/>
        </w:rPr>
        <w:t xml:space="preserve"> the</w:t>
      </w:r>
      <w:r w:rsidR="00E57935">
        <w:rPr>
          <w:sz w:val="28"/>
          <w:szCs w:val="28"/>
          <w:lang w:val="en-GB"/>
        </w:rPr>
        <w:t xml:space="preserve"> response</w:t>
      </w:r>
      <w:r w:rsidR="00061198" w:rsidRPr="003D0E89">
        <w:rPr>
          <w:sz w:val="28"/>
          <w:szCs w:val="28"/>
          <w:lang w:val="en-GB"/>
        </w:rPr>
        <w:t xml:space="preserve"> to immunotherapy.</w:t>
      </w:r>
      <w:r w:rsidR="008B0308" w:rsidRPr="003D0E89">
        <w:rPr>
          <w:sz w:val="28"/>
          <w:szCs w:val="28"/>
          <w:lang w:val="en-GB"/>
        </w:rPr>
        <w:t xml:space="preserve"> </w:t>
      </w:r>
    </w:p>
    <w:p w14:paraId="673F1EF2" w14:textId="5EF92908" w:rsidR="00255516" w:rsidRPr="003D0E89" w:rsidRDefault="00255516" w:rsidP="00AA22B2">
      <w:pPr>
        <w:spacing w:line="480" w:lineRule="auto"/>
        <w:jc w:val="both"/>
        <w:rPr>
          <w:sz w:val="28"/>
          <w:szCs w:val="28"/>
          <w:lang w:val="en-GB"/>
        </w:rPr>
      </w:pPr>
    </w:p>
    <w:p w14:paraId="71CFCEAA" w14:textId="17533415" w:rsidR="009F5938" w:rsidRPr="003D0E89" w:rsidRDefault="00255516" w:rsidP="00AA22B2">
      <w:pPr>
        <w:spacing w:line="480" w:lineRule="auto"/>
        <w:jc w:val="both"/>
        <w:rPr>
          <w:sz w:val="28"/>
          <w:szCs w:val="28"/>
          <w:lang w:val="en-GB"/>
        </w:rPr>
      </w:pPr>
      <w:r w:rsidRPr="003D0E89">
        <w:rPr>
          <w:sz w:val="28"/>
          <w:szCs w:val="28"/>
          <w:lang w:val="en-GB"/>
        </w:rPr>
        <w:t>Several studies</w:t>
      </w:r>
      <w:r w:rsidR="000914B4" w:rsidRPr="003D0E89">
        <w:rPr>
          <w:sz w:val="28"/>
          <w:szCs w:val="28"/>
          <w:lang w:val="en-GB"/>
        </w:rPr>
        <w:t xml:space="preserve"> investigate combination CTLA-4 and PD-1 inhibitors </w:t>
      </w:r>
      <w:r w:rsidR="00FC4A29" w:rsidRPr="003D0E89">
        <w:rPr>
          <w:sz w:val="28"/>
          <w:szCs w:val="28"/>
          <w:lang w:val="en-GB"/>
        </w:rPr>
        <w:t xml:space="preserve">together </w:t>
      </w:r>
      <w:r w:rsidR="000914B4" w:rsidRPr="003D0E89">
        <w:rPr>
          <w:sz w:val="28"/>
          <w:szCs w:val="28"/>
          <w:lang w:val="en-GB"/>
        </w:rPr>
        <w:t xml:space="preserve">with radiotherapy. </w:t>
      </w:r>
      <w:r w:rsidRPr="003D0E89">
        <w:rPr>
          <w:sz w:val="28"/>
          <w:szCs w:val="28"/>
          <w:lang w:val="en-GB"/>
        </w:rPr>
        <w:t xml:space="preserve"> As the combination of two or more checkpoint inhibitors in the treatment of metastatic melanoma is associated with increased toxicity</w:t>
      </w:r>
      <w:r w:rsidR="00BE0E72">
        <w:rPr>
          <w:sz w:val="28"/>
          <w:szCs w:val="28"/>
          <w:lang w:val="en-GB"/>
        </w:rPr>
        <w:t>,</w:t>
      </w:r>
      <w:r w:rsidRPr="003D0E89">
        <w:rPr>
          <w:sz w:val="28"/>
          <w:szCs w:val="28"/>
          <w:lang w:val="en-GB"/>
        </w:rPr>
        <w:t xml:space="preserve"> </w:t>
      </w:r>
      <w:r w:rsidR="000914B4" w:rsidRPr="003D0E89">
        <w:rPr>
          <w:sz w:val="28"/>
          <w:szCs w:val="28"/>
          <w:lang w:val="en-GB"/>
        </w:rPr>
        <w:t xml:space="preserve">the combination </w:t>
      </w:r>
      <w:r w:rsidRPr="003D0E89">
        <w:rPr>
          <w:sz w:val="28"/>
          <w:szCs w:val="28"/>
          <w:lang w:val="en-GB"/>
        </w:rPr>
        <w:t xml:space="preserve">of agents </w:t>
      </w:r>
      <w:r w:rsidR="000914B4" w:rsidRPr="003D0E89">
        <w:rPr>
          <w:sz w:val="28"/>
          <w:szCs w:val="28"/>
          <w:lang w:val="en-GB"/>
        </w:rPr>
        <w:t xml:space="preserve">in </w:t>
      </w:r>
      <w:r w:rsidRPr="003D0E89">
        <w:rPr>
          <w:sz w:val="28"/>
          <w:szCs w:val="28"/>
          <w:lang w:val="en-GB"/>
        </w:rPr>
        <w:t xml:space="preserve">patients with </w:t>
      </w:r>
      <w:r w:rsidR="000914B4" w:rsidRPr="003D0E89">
        <w:rPr>
          <w:sz w:val="28"/>
          <w:szCs w:val="28"/>
          <w:lang w:val="en-GB"/>
        </w:rPr>
        <w:t xml:space="preserve">lung cancer </w:t>
      </w:r>
      <w:r w:rsidRPr="003D0E89">
        <w:rPr>
          <w:sz w:val="28"/>
          <w:szCs w:val="28"/>
          <w:lang w:val="en-GB"/>
        </w:rPr>
        <w:t>and frequent comorbidity</w:t>
      </w:r>
      <w:r w:rsidR="00BE0E72">
        <w:rPr>
          <w:sz w:val="28"/>
          <w:szCs w:val="28"/>
          <w:lang w:val="en-GB"/>
        </w:rPr>
        <w:t>,</w:t>
      </w:r>
      <w:r w:rsidRPr="003D0E89">
        <w:rPr>
          <w:sz w:val="28"/>
          <w:szCs w:val="28"/>
          <w:lang w:val="en-GB"/>
        </w:rPr>
        <w:t xml:space="preserve"> </w:t>
      </w:r>
      <w:r w:rsidR="000914B4" w:rsidRPr="003D0E89">
        <w:rPr>
          <w:sz w:val="28"/>
          <w:szCs w:val="28"/>
          <w:lang w:val="en-GB"/>
        </w:rPr>
        <w:t>together with radiotherapy may prove challenging.</w:t>
      </w:r>
    </w:p>
    <w:p w14:paraId="39E76857" w14:textId="77777777" w:rsidR="00BB4945" w:rsidRPr="003D0E89" w:rsidRDefault="00BB4945" w:rsidP="00AA22B2">
      <w:pPr>
        <w:spacing w:line="480" w:lineRule="auto"/>
        <w:jc w:val="both"/>
        <w:rPr>
          <w:sz w:val="28"/>
          <w:szCs w:val="28"/>
          <w:lang w:val="en-GB"/>
        </w:rPr>
      </w:pPr>
    </w:p>
    <w:p w14:paraId="7D9AB0FC" w14:textId="49BDEA85" w:rsidR="008B6BC4" w:rsidRPr="003D0E89" w:rsidRDefault="00063EEC" w:rsidP="00AA22B2">
      <w:pPr>
        <w:spacing w:line="480" w:lineRule="auto"/>
        <w:jc w:val="both"/>
        <w:rPr>
          <w:sz w:val="28"/>
          <w:szCs w:val="28"/>
          <w:lang w:val="en-GB"/>
        </w:rPr>
      </w:pPr>
      <w:r w:rsidRPr="003D0E89">
        <w:rPr>
          <w:sz w:val="28"/>
          <w:szCs w:val="28"/>
          <w:lang w:val="en-GB"/>
        </w:rPr>
        <w:t xml:space="preserve"> </w:t>
      </w:r>
    </w:p>
    <w:p w14:paraId="3284BC84" w14:textId="77777777" w:rsidR="00BB4945" w:rsidRPr="003D0E89" w:rsidRDefault="00BB4945" w:rsidP="00AA22B2">
      <w:pPr>
        <w:spacing w:line="480" w:lineRule="auto"/>
        <w:jc w:val="both"/>
        <w:rPr>
          <w:b/>
          <w:sz w:val="28"/>
          <w:szCs w:val="28"/>
          <w:lang w:val="en-GB"/>
        </w:rPr>
      </w:pPr>
      <w:r w:rsidRPr="003D0E89">
        <w:rPr>
          <w:b/>
          <w:sz w:val="28"/>
          <w:szCs w:val="28"/>
          <w:lang w:val="en-GB"/>
        </w:rPr>
        <w:t>Summary</w:t>
      </w:r>
    </w:p>
    <w:p w14:paraId="2940EF4B" w14:textId="77777777" w:rsidR="00BB4945" w:rsidRPr="003D0E89" w:rsidRDefault="00BB4945" w:rsidP="00AA22B2">
      <w:pPr>
        <w:spacing w:line="480" w:lineRule="auto"/>
        <w:jc w:val="both"/>
        <w:rPr>
          <w:b/>
          <w:sz w:val="28"/>
          <w:szCs w:val="28"/>
          <w:lang w:val="en-GB"/>
        </w:rPr>
      </w:pPr>
    </w:p>
    <w:p w14:paraId="3B28D3D5" w14:textId="7B912D2C" w:rsidR="00BB4945" w:rsidRPr="003D0E89" w:rsidRDefault="004A76B5" w:rsidP="00AA22B2">
      <w:pPr>
        <w:spacing w:line="480" w:lineRule="auto"/>
        <w:jc w:val="both"/>
        <w:rPr>
          <w:sz w:val="28"/>
          <w:szCs w:val="28"/>
          <w:lang w:val="en-GB"/>
        </w:rPr>
      </w:pPr>
      <w:r w:rsidRPr="003D0E89">
        <w:rPr>
          <w:sz w:val="28"/>
          <w:szCs w:val="28"/>
          <w:lang w:val="en-GB"/>
        </w:rPr>
        <w:t xml:space="preserve">Increased </w:t>
      </w:r>
      <w:r w:rsidR="00131F16" w:rsidRPr="003D0E89">
        <w:rPr>
          <w:sz w:val="28"/>
          <w:szCs w:val="28"/>
          <w:lang w:val="en-GB"/>
        </w:rPr>
        <w:t>understanding of immune mechanisms at molecular and cellular level has</w:t>
      </w:r>
      <w:r w:rsidR="00BB4945" w:rsidRPr="003D0E89">
        <w:rPr>
          <w:sz w:val="28"/>
          <w:szCs w:val="28"/>
          <w:lang w:val="en-GB"/>
        </w:rPr>
        <w:t xml:space="preserve"> </w:t>
      </w:r>
      <w:r w:rsidRPr="003D0E89">
        <w:rPr>
          <w:sz w:val="28"/>
          <w:szCs w:val="28"/>
          <w:lang w:val="en-GB"/>
        </w:rPr>
        <w:t xml:space="preserve">revealed </w:t>
      </w:r>
      <w:r w:rsidR="00BB4945" w:rsidRPr="003D0E89">
        <w:rPr>
          <w:sz w:val="28"/>
          <w:szCs w:val="28"/>
          <w:lang w:val="en-GB"/>
        </w:rPr>
        <w:t xml:space="preserve">interactions between </w:t>
      </w:r>
      <w:r w:rsidRPr="003D0E89">
        <w:rPr>
          <w:sz w:val="28"/>
          <w:szCs w:val="28"/>
          <w:lang w:val="en-GB"/>
        </w:rPr>
        <w:t>tumours</w:t>
      </w:r>
      <w:r w:rsidR="00BB4945" w:rsidRPr="003D0E89">
        <w:rPr>
          <w:sz w:val="28"/>
          <w:szCs w:val="28"/>
          <w:lang w:val="en-GB"/>
        </w:rPr>
        <w:t xml:space="preserve">, radiation and the immune system. DNA </w:t>
      </w:r>
      <w:r w:rsidRPr="003D0E89">
        <w:rPr>
          <w:sz w:val="28"/>
          <w:szCs w:val="28"/>
          <w:lang w:val="en-GB"/>
        </w:rPr>
        <w:t>remains</w:t>
      </w:r>
      <w:r w:rsidR="00BB4945" w:rsidRPr="003D0E89">
        <w:rPr>
          <w:sz w:val="28"/>
          <w:szCs w:val="28"/>
          <w:lang w:val="en-GB"/>
        </w:rPr>
        <w:t xml:space="preserve"> the princip</w:t>
      </w:r>
      <w:r w:rsidR="00255516" w:rsidRPr="003D0E89">
        <w:rPr>
          <w:sz w:val="28"/>
          <w:szCs w:val="28"/>
          <w:lang w:val="en-GB"/>
        </w:rPr>
        <w:t>al</w:t>
      </w:r>
      <w:r w:rsidR="00BB4945" w:rsidRPr="003D0E89">
        <w:rPr>
          <w:sz w:val="28"/>
          <w:szCs w:val="28"/>
          <w:lang w:val="en-GB"/>
        </w:rPr>
        <w:t xml:space="preserve"> target </w:t>
      </w:r>
      <w:r w:rsidRPr="003D0E89">
        <w:rPr>
          <w:sz w:val="28"/>
          <w:szCs w:val="28"/>
          <w:lang w:val="en-GB"/>
        </w:rPr>
        <w:t xml:space="preserve">for ionising radiation damage leading to </w:t>
      </w:r>
      <w:r w:rsidR="00BB4945" w:rsidRPr="003D0E89">
        <w:rPr>
          <w:sz w:val="28"/>
          <w:szCs w:val="28"/>
          <w:lang w:val="en-GB"/>
        </w:rPr>
        <w:t>cell death</w:t>
      </w:r>
      <w:r w:rsidRPr="003D0E89">
        <w:rPr>
          <w:sz w:val="28"/>
          <w:szCs w:val="28"/>
          <w:lang w:val="en-GB"/>
        </w:rPr>
        <w:t>.</w:t>
      </w:r>
      <w:r w:rsidR="00BB4945" w:rsidRPr="003D0E89">
        <w:rPr>
          <w:sz w:val="28"/>
          <w:szCs w:val="28"/>
          <w:lang w:val="en-GB"/>
        </w:rPr>
        <w:t xml:space="preserve"> </w:t>
      </w:r>
      <w:r w:rsidR="001A3468" w:rsidRPr="003D0E89">
        <w:rPr>
          <w:sz w:val="28"/>
          <w:szCs w:val="28"/>
          <w:lang w:val="en-GB"/>
        </w:rPr>
        <w:t>Alt</w:t>
      </w:r>
      <w:r w:rsidR="008762B3" w:rsidRPr="003D0E89">
        <w:rPr>
          <w:sz w:val="28"/>
          <w:szCs w:val="28"/>
          <w:lang w:val="en-GB"/>
        </w:rPr>
        <w:t>hough t</w:t>
      </w:r>
      <w:r w:rsidR="003A2F68" w:rsidRPr="003D0E89">
        <w:rPr>
          <w:sz w:val="28"/>
          <w:szCs w:val="28"/>
          <w:lang w:val="en-GB"/>
        </w:rPr>
        <w:t xml:space="preserve">he effects of radiation </w:t>
      </w:r>
      <w:r w:rsidR="00BB4945" w:rsidRPr="003D0E89">
        <w:rPr>
          <w:sz w:val="28"/>
          <w:szCs w:val="28"/>
          <w:lang w:val="en-GB"/>
        </w:rPr>
        <w:t xml:space="preserve">on tumour microenvironment are </w:t>
      </w:r>
      <w:r w:rsidR="00255516" w:rsidRPr="003D0E89">
        <w:rPr>
          <w:sz w:val="28"/>
          <w:szCs w:val="28"/>
          <w:lang w:val="en-GB"/>
        </w:rPr>
        <w:t xml:space="preserve">becoming </w:t>
      </w:r>
      <w:r w:rsidR="00BB4945" w:rsidRPr="003D0E89">
        <w:rPr>
          <w:sz w:val="28"/>
          <w:szCs w:val="28"/>
          <w:lang w:val="en-GB"/>
        </w:rPr>
        <w:t xml:space="preserve">more </w:t>
      </w:r>
      <w:r w:rsidRPr="003D0E89">
        <w:rPr>
          <w:sz w:val="28"/>
          <w:szCs w:val="28"/>
          <w:lang w:val="en-GB"/>
        </w:rPr>
        <w:t>understood</w:t>
      </w:r>
      <w:r w:rsidR="008762B3" w:rsidRPr="003D0E89">
        <w:rPr>
          <w:sz w:val="28"/>
          <w:szCs w:val="28"/>
          <w:lang w:val="en-GB"/>
        </w:rPr>
        <w:t>,</w:t>
      </w:r>
      <w:r w:rsidR="00BB4945" w:rsidRPr="003D0E89">
        <w:rPr>
          <w:sz w:val="28"/>
          <w:szCs w:val="28"/>
          <w:lang w:val="en-GB"/>
        </w:rPr>
        <w:t xml:space="preserve"> </w:t>
      </w:r>
      <w:r w:rsidR="008762B3" w:rsidRPr="003D0E89">
        <w:rPr>
          <w:sz w:val="28"/>
          <w:szCs w:val="28"/>
          <w:lang w:val="en-GB"/>
        </w:rPr>
        <w:t>i</w:t>
      </w:r>
      <w:r w:rsidR="00541D31" w:rsidRPr="003D0E89">
        <w:rPr>
          <w:sz w:val="28"/>
          <w:szCs w:val="28"/>
          <w:lang w:val="en-GB"/>
        </w:rPr>
        <w:t>t is likely that current state of knowledge is only a glimpse into the complexity of immune interactions with</w:t>
      </w:r>
      <w:r w:rsidR="00BB4945" w:rsidRPr="003D0E89">
        <w:rPr>
          <w:sz w:val="28"/>
          <w:szCs w:val="28"/>
          <w:lang w:val="en-GB"/>
        </w:rPr>
        <w:t xml:space="preserve"> more pathways involved in the interplay yet </w:t>
      </w:r>
      <w:r w:rsidR="00541D31" w:rsidRPr="003D0E89">
        <w:rPr>
          <w:sz w:val="28"/>
          <w:szCs w:val="28"/>
          <w:lang w:val="en-GB"/>
        </w:rPr>
        <w:t xml:space="preserve">to be </w:t>
      </w:r>
      <w:r w:rsidR="00BB4945" w:rsidRPr="003D0E89">
        <w:rPr>
          <w:sz w:val="28"/>
          <w:szCs w:val="28"/>
          <w:lang w:val="en-GB"/>
        </w:rPr>
        <w:t>discovered</w:t>
      </w:r>
      <w:r w:rsidR="00541D31" w:rsidRPr="003D0E89">
        <w:rPr>
          <w:sz w:val="28"/>
          <w:szCs w:val="28"/>
          <w:lang w:val="en-GB"/>
        </w:rPr>
        <w:t>.</w:t>
      </w:r>
    </w:p>
    <w:p w14:paraId="28536613" w14:textId="77777777" w:rsidR="00BB4945" w:rsidRPr="003D0E89" w:rsidRDefault="00BB4945" w:rsidP="00AA22B2">
      <w:pPr>
        <w:spacing w:line="480" w:lineRule="auto"/>
        <w:jc w:val="both"/>
        <w:rPr>
          <w:sz w:val="28"/>
          <w:szCs w:val="28"/>
          <w:lang w:val="en-GB"/>
        </w:rPr>
      </w:pPr>
    </w:p>
    <w:p w14:paraId="64DC4C55" w14:textId="46DFA857" w:rsidR="008762B3" w:rsidRPr="003D0E89" w:rsidRDefault="00BB4945" w:rsidP="00AA22B2">
      <w:pPr>
        <w:spacing w:line="480" w:lineRule="auto"/>
        <w:jc w:val="both"/>
        <w:rPr>
          <w:sz w:val="28"/>
          <w:szCs w:val="28"/>
          <w:lang w:val="en-GB"/>
        </w:rPr>
      </w:pPr>
      <w:r w:rsidRPr="003D0E89">
        <w:rPr>
          <w:sz w:val="28"/>
          <w:szCs w:val="28"/>
          <w:lang w:val="en-GB"/>
        </w:rPr>
        <w:t>The relative success of checkpoint</w:t>
      </w:r>
      <w:r w:rsidR="00255516" w:rsidRPr="003D0E89">
        <w:rPr>
          <w:sz w:val="28"/>
          <w:szCs w:val="28"/>
          <w:lang w:val="en-GB"/>
        </w:rPr>
        <w:t xml:space="preserve"> </w:t>
      </w:r>
      <w:r w:rsidRPr="003D0E89">
        <w:rPr>
          <w:sz w:val="28"/>
          <w:szCs w:val="28"/>
          <w:lang w:val="en-GB"/>
        </w:rPr>
        <w:t xml:space="preserve">inhibitors in NSCLC </w:t>
      </w:r>
      <w:r w:rsidR="00541D31" w:rsidRPr="003D0E89">
        <w:rPr>
          <w:sz w:val="28"/>
          <w:szCs w:val="28"/>
          <w:lang w:val="en-GB"/>
        </w:rPr>
        <w:t>combined with the concept of</w:t>
      </w:r>
      <w:r w:rsidRPr="003D0E89">
        <w:rPr>
          <w:sz w:val="28"/>
          <w:szCs w:val="28"/>
          <w:lang w:val="en-GB"/>
        </w:rPr>
        <w:t xml:space="preserve"> ‘priming’ the immune system with radiation to make ‘cold’ less responsive tumours more responsive</w:t>
      </w:r>
      <w:r w:rsidR="003A2F68" w:rsidRPr="003D0E89">
        <w:rPr>
          <w:sz w:val="28"/>
          <w:szCs w:val="28"/>
          <w:lang w:val="en-GB"/>
        </w:rPr>
        <w:t xml:space="preserve"> to immunotherapy</w:t>
      </w:r>
      <w:r w:rsidRPr="003D0E89">
        <w:rPr>
          <w:sz w:val="28"/>
          <w:szCs w:val="28"/>
          <w:lang w:val="en-GB"/>
        </w:rPr>
        <w:t xml:space="preserve">, has </w:t>
      </w:r>
      <w:r w:rsidR="00541D31" w:rsidRPr="003D0E89">
        <w:rPr>
          <w:sz w:val="28"/>
          <w:szCs w:val="28"/>
          <w:lang w:val="en-GB"/>
        </w:rPr>
        <w:t>opened the door to studies</w:t>
      </w:r>
      <w:r w:rsidRPr="003D0E89">
        <w:rPr>
          <w:sz w:val="28"/>
          <w:szCs w:val="28"/>
          <w:lang w:val="en-GB"/>
        </w:rPr>
        <w:t xml:space="preserve"> </w:t>
      </w:r>
      <w:r w:rsidR="00541D31" w:rsidRPr="003D0E89">
        <w:rPr>
          <w:sz w:val="28"/>
          <w:szCs w:val="28"/>
          <w:lang w:val="en-GB"/>
        </w:rPr>
        <w:t xml:space="preserve">combining </w:t>
      </w:r>
      <w:r w:rsidRPr="003D0E89">
        <w:rPr>
          <w:sz w:val="28"/>
          <w:szCs w:val="28"/>
          <w:lang w:val="en-GB"/>
        </w:rPr>
        <w:t xml:space="preserve">radiation with immunotherapy. </w:t>
      </w:r>
      <w:r w:rsidR="00541D31" w:rsidRPr="003D0E89">
        <w:rPr>
          <w:sz w:val="28"/>
          <w:szCs w:val="28"/>
          <w:lang w:val="en-GB"/>
        </w:rPr>
        <w:t xml:space="preserve">While the published </w:t>
      </w:r>
      <w:r w:rsidRPr="003D0E89">
        <w:rPr>
          <w:sz w:val="28"/>
          <w:szCs w:val="28"/>
          <w:lang w:val="en-GB"/>
        </w:rPr>
        <w:t>pre-clinical model</w:t>
      </w:r>
      <w:r w:rsidR="00541D31" w:rsidRPr="003D0E89">
        <w:rPr>
          <w:sz w:val="28"/>
          <w:szCs w:val="28"/>
          <w:lang w:val="en-GB"/>
        </w:rPr>
        <w:t xml:space="preserve"> studies</w:t>
      </w:r>
      <w:r w:rsidRPr="003D0E89">
        <w:rPr>
          <w:sz w:val="28"/>
          <w:szCs w:val="28"/>
          <w:lang w:val="en-GB"/>
        </w:rPr>
        <w:t xml:space="preserve"> </w:t>
      </w:r>
      <w:r w:rsidR="00541D31" w:rsidRPr="003D0E89">
        <w:rPr>
          <w:sz w:val="28"/>
          <w:szCs w:val="28"/>
          <w:lang w:val="en-GB"/>
        </w:rPr>
        <w:t>are</w:t>
      </w:r>
      <w:r w:rsidRPr="003D0E89">
        <w:rPr>
          <w:sz w:val="28"/>
          <w:szCs w:val="28"/>
          <w:lang w:val="en-GB"/>
        </w:rPr>
        <w:t xml:space="preserve"> encouraging, </w:t>
      </w:r>
      <w:r w:rsidR="00541D31" w:rsidRPr="003D0E89">
        <w:rPr>
          <w:sz w:val="28"/>
          <w:szCs w:val="28"/>
          <w:lang w:val="en-GB"/>
        </w:rPr>
        <w:t xml:space="preserve">it is difficult to be certain of their </w:t>
      </w:r>
      <w:r w:rsidR="00DD02D5" w:rsidRPr="003D0E89">
        <w:rPr>
          <w:sz w:val="28"/>
          <w:szCs w:val="28"/>
          <w:lang w:val="en-GB"/>
        </w:rPr>
        <w:t>relevance,</w:t>
      </w:r>
      <w:r w:rsidR="00541D31" w:rsidRPr="003D0E89">
        <w:rPr>
          <w:sz w:val="28"/>
          <w:szCs w:val="28"/>
          <w:lang w:val="en-GB"/>
        </w:rPr>
        <w:t xml:space="preserve"> as model systems are unlikely to be representative of the complexity of the true in vivo setting.</w:t>
      </w:r>
      <w:r w:rsidRPr="003D0E89">
        <w:rPr>
          <w:sz w:val="28"/>
          <w:szCs w:val="28"/>
          <w:lang w:val="en-GB"/>
        </w:rPr>
        <w:t xml:space="preserve"> </w:t>
      </w:r>
    </w:p>
    <w:p w14:paraId="7B3BDCA2" w14:textId="77777777" w:rsidR="00255516" w:rsidRPr="003D0E89" w:rsidRDefault="00255516" w:rsidP="00AA22B2">
      <w:pPr>
        <w:spacing w:line="480" w:lineRule="auto"/>
        <w:jc w:val="both"/>
        <w:rPr>
          <w:sz w:val="28"/>
          <w:szCs w:val="28"/>
          <w:lang w:val="en-GB"/>
        </w:rPr>
      </w:pPr>
    </w:p>
    <w:p w14:paraId="227FBC9F" w14:textId="18E2A293" w:rsidR="00BB4945" w:rsidRPr="003D0E89" w:rsidRDefault="00541D31" w:rsidP="00AA22B2">
      <w:pPr>
        <w:spacing w:line="480" w:lineRule="auto"/>
        <w:jc w:val="both"/>
        <w:rPr>
          <w:sz w:val="28"/>
          <w:szCs w:val="28"/>
          <w:lang w:val="en-GB"/>
        </w:rPr>
      </w:pPr>
      <w:r w:rsidRPr="003D0E89">
        <w:rPr>
          <w:sz w:val="28"/>
          <w:szCs w:val="28"/>
          <w:lang w:val="en-GB"/>
        </w:rPr>
        <w:t>Initial interest</w:t>
      </w:r>
      <w:r w:rsidR="00BB4945" w:rsidRPr="003D0E89">
        <w:rPr>
          <w:sz w:val="28"/>
          <w:szCs w:val="28"/>
          <w:lang w:val="en-GB"/>
        </w:rPr>
        <w:t xml:space="preserve"> </w:t>
      </w:r>
      <w:r w:rsidR="003A2F68" w:rsidRPr="003D0E89">
        <w:rPr>
          <w:sz w:val="28"/>
          <w:szCs w:val="28"/>
          <w:lang w:val="en-GB"/>
        </w:rPr>
        <w:t xml:space="preserve">in </w:t>
      </w:r>
      <w:r w:rsidR="00BB4945" w:rsidRPr="003D0E89">
        <w:rPr>
          <w:sz w:val="28"/>
          <w:szCs w:val="28"/>
          <w:lang w:val="en-GB"/>
        </w:rPr>
        <w:t xml:space="preserve">vaccine immunotherapy </w:t>
      </w:r>
      <w:r w:rsidRPr="003D0E89">
        <w:rPr>
          <w:sz w:val="28"/>
          <w:szCs w:val="28"/>
          <w:lang w:val="en-GB"/>
        </w:rPr>
        <w:t>combined with radiation</w:t>
      </w:r>
      <w:r w:rsidR="00BB4945" w:rsidRPr="003D0E89">
        <w:rPr>
          <w:sz w:val="28"/>
          <w:szCs w:val="28"/>
          <w:lang w:val="en-GB"/>
        </w:rPr>
        <w:t xml:space="preserve"> </w:t>
      </w:r>
      <w:r w:rsidRPr="003D0E89">
        <w:rPr>
          <w:sz w:val="28"/>
          <w:szCs w:val="28"/>
          <w:lang w:val="en-GB"/>
        </w:rPr>
        <w:t>has seen no clinical application of significant benefit</w:t>
      </w:r>
      <w:r w:rsidR="00BB4945" w:rsidRPr="003D0E89">
        <w:rPr>
          <w:sz w:val="28"/>
          <w:szCs w:val="28"/>
          <w:lang w:val="en-GB"/>
        </w:rPr>
        <w:t xml:space="preserve">. </w:t>
      </w:r>
      <w:r w:rsidR="008466F0" w:rsidRPr="003D0E89">
        <w:rPr>
          <w:sz w:val="28"/>
          <w:szCs w:val="28"/>
          <w:lang w:val="en-GB"/>
        </w:rPr>
        <w:t>Studies of</w:t>
      </w:r>
      <w:r w:rsidRPr="003D0E89">
        <w:rPr>
          <w:sz w:val="28"/>
          <w:szCs w:val="28"/>
          <w:lang w:val="en-GB"/>
        </w:rPr>
        <w:t xml:space="preserve"> </w:t>
      </w:r>
      <w:r w:rsidR="008466F0" w:rsidRPr="003D0E89">
        <w:rPr>
          <w:sz w:val="28"/>
          <w:szCs w:val="28"/>
          <w:lang w:val="en-GB"/>
        </w:rPr>
        <w:t>immune modulators</w:t>
      </w:r>
      <w:r w:rsidR="008762B3" w:rsidRPr="003D0E89">
        <w:rPr>
          <w:sz w:val="28"/>
          <w:szCs w:val="28"/>
          <w:lang w:val="en-GB"/>
        </w:rPr>
        <w:t xml:space="preserve"> such as interleukins and recombinant antigens</w:t>
      </w:r>
      <w:r w:rsidR="008466F0" w:rsidRPr="003D0E89">
        <w:rPr>
          <w:sz w:val="28"/>
          <w:szCs w:val="28"/>
          <w:lang w:val="en-GB"/>
        </w:rPr>
        <w:t xml:space="preserve"> in</w:t>
      </w:r>
      <w:r w:rsidR="00BB4945" w:rsidRPr="003D0E89">
        <w:rPr>
          <w:sz w:val="28"/>
          <w:szCs w:val="28"/>
          <w:lang w:val="en-GB"/>
        </w:rPr>
        <w:t xml:space="preserve"> combination </w:t>
      </w:r>
      <w:r w:rsidR="008466F0" w:rsidRPr="003D0E89">
        <w:rPr>
          <w:sz w:val="28"/>
          <w:szCs w:val="28"/>
          <w:lang w:val="en-GB"/>
        </w:rPr>
        <w:t xml:space="preserve">with </w:t>
      </w:r>
      <w:r w:rsidR="00BB4945" w:rsidRPr="003D0E89">
        <w:rPr>
          <w:sz w:val="28"/>
          <w:szCs w:val="28"/>
          <w:lang w:val="en-GB"/>
        </w:rPr>
        <w:t xml:space="preserve">radiation </w:t>
      </w:r>
      <w:r w:rsidR="008466F0" w:rsidRPr="003D0E89">
        <w:rPr>
          <w:sz w:val="28"/>
          <w:szCs w:val="28"/>
          <w:lang w:val="en-GB"/>
        </w:rPr>
        <w:t>have not produced robust data</w:t>
      </w:r>
      <w:r w:rsidR="00BB4945" w:rsidRPr="003D0E89">
        <w:rPr>
          <w:sz w:val="28"/>
          <w:szCs w:val="28"/>
          <w:lang w:val="en-GB"/>
        </w:rPr>
        <w:t xml:space="preserve"> </w:t>
      </w:r>
      <w:r w:rsidR="008466F0" w:rsidRPr="003D0E89">
        <w:rPr>
          <w:sz w:val="28"/>
          <w:szCs w:val="28"/>
          <w:lang w:val="en-GB"/>
        </w:rPr>
        <w:t xml:space="preserve">on clinical outcome </w:t>
      </w:r>
      <w:r w:rsidR="00BB4945" w:rsidRPr="003D0E89">
        <w:rPr>
          <w:sz w:val="28"/>
          <w:szCs w:val="28"/>
          <w:lang w:val="en-GB"/>
        </w:rPr>
        <w:t>to draw any conclusions.</w:t>
      </w:r>
    </w:p>
    <w:p w14:paraId="1973F1D0" w14:textId="77777777" w:rsidR="00BB4945" w:rsidRPr="003D0E89" w:rsidRDefault="00BB4945" w:rsidP="00AA22B2">
      <w:pPr>
        <w:spacing w:line="480" w:lineRule="auto"/>
        <w:jc w:val="both"/>
        <w:rPr>
          <w:sz w:val="28"/>
          <w:szCs w:val="28"/>
          <w:lang w:val="en-GB"/>
        </w:rPr>
      </w:pPr>
    </w:p>
    <w:p w14:paraId="10106812" w14:textId="58771DB7" w:rsidR="00BB4945" w:rsidRPr="003D0E89" w:rsidRDefault="008466F0" w:rsidP="00AA22B2">
      <w:pPr>
        <w:spacing w:line="480" w:lineRule="auto"/>
        <w:jc w:val="both"/>
        <w:rPr>
          <w:sz w:val="28"/>
          <w:szCs w:val="28"/>
          <w:lang w:val="en-GB"/>
        </w:rPr>
      </w:pPr>
      <w:r w:rsidRPr="003D0E89">
        <w:rPr>
          <w:sz w:val="28"/>
          <w:szCs w:val="28"/>
          <w:lang w:val="en-GB"/>
        </w:rPr>
        <w:t>Current i</w:t>
      </w:r>
      <w:r w:rsidR="00BB4945" w:rsidRPr="003D0E89">
        <w:rPr>
          <w:sz w:val="28"/>
          <w:szCs w:val="28"/>
          <w:lang w:val="en-GB"/>
        </w:rPr>
        <w:t xml:space="preserve">nterest </w:t>
      </w:r>
      <w:r w:rsidR="00255516" w:rsidRPr="003D0E89">
        <w:rPr>
          <w:sz w:val="28"/>
          <w:szCs w:val="28"/>
          <w:lang w:val="en-GB"/>
        </w:rPr>
        <w:t>in</w:t>
      </w:r>
      <w:r w:rsidR="00BB4945" w:rsidRPr="003D0E89">
        <w:rPr>
          <w:sz w:val="28"/>
          <w:szCs w:val="28"/>
          <w:lang w:val="en-GB"/>
        </w:rPr>
        <w:t xml:space="preserve"> combining radiation with immune checkpoint inhibitors </w:t>
      </w:r>
      <w:r w:rsidR="00255516" w:rsidRPr="003D0E89">
        <w:rPr>
          <w:sz w:val="28"/>
          <w:szCs w:val="28"/>
          <w:lang w:val="en-GB"/>
        </w:rPr>
        <w:t>has</w:t>
      </w:r>
      <w:r w:rsidRPr="003D0E89">
        <w:rPr>
          <w:sz w:val="28"/>
          <w:szCs w:val="28"/>
          <w:lang w:val="en-GB"/>
        </w:rPr>
        <w:t xml:space="preserve"> a particular focus on </w:t>
      </w:r>
      <w:r w:rsidR="00BB4945" w:rsidRPr="003D0E89">
        <w:rPr>
          <w:sz w:val="28"/>
          <w:szCs w:val="28"/>
          <w:lang w:val="en-GB"/>
        </w:rPr>
        <w:t xml:space="preserve">NSCLC. Table 1 illustrates the </w:t>
      </w:r>
      <w:r w:rsidRPr="003D0E89">
        <w:rPr>
          <w:sz w:val="28"/>
          <w:szCs w:val="28"/>
          <w:lang w:val="en-GB"/>
        </w:rPr>
        <w:t xml:space="preserve">range of </w:t>
      </w:r>
      <w:r w:rsidR="00BB4945" w:rsidRPr="003D0E89">
        <w:rPr>
          <w:sz w:val="28"/>
          <w:szCs w:val="28"/>
          <w:lang w:val="en-GB"/>
        </w:rPr>
        <w:t xml:space="preserve">questions </w:t>
      </w:r>
      <w:r w:rsidR="007F0B0A" w:rsidRPr="003D0E89">
        <w:rPr>
          <w:sz w:val="28"/>
          <w:szCs w:val="28"/>
          <w:lang w:val="en-GB"/>
        </w:rPr>
        <w:t>requiring answers</w:t>
      </w:r>
      <w:r w:rsidRPr="003D0E89">
        <w:rPr>
          <w:sz w:val="28"/>
          <w:szCs w:val="28"/>
          <w:lang w:val="en-GB"/>
        </w:rPr>
        <w:t xml:space="preserve"> prior to </w:t>
      </w:r>
      <w:r w:rsidR="007F0B0A" w:rsidRPr="003D0E89">
        <w:rPr>
          <w:sz w:val="28"/>
          <w:szCs w:val="28"/>
          <w:lang w:val="en-GB"/>
        </w:rPr>
        <w:t>embarking on</w:t>
      </w:r>
      <w:r w:rsidRPr="003D0E89">
        <w:rPr>
          <w:sz w:val="28"/>
          <w:szCs w:val="28"/>
          <w:lang w:val="en-GB"/>
        </w:rPr>
        <w:t xml:space="preserve"> large randomised trials</w:t>
      </w:r>
      <w:r w:rsidR="007F0B0A" w:rsidRPr="003D0E89">
        <w:rPr>
          <w:sz w:val="28"/>
          <w:szCs w:val="28"/>
          <w:lang w:val="en-GB"/>
        </w:rPr>
        <w:t xml:space="preserve"> of combined treatments</w:t>
      </w:r>
      <w:r w:rsidR="00BB4945" w:rsidRPr="003D0E89">
        <w:rPr>
          <w:sz w:val="28"/>
          <w:szCs w:val="28"/>
          <w:lang w:val="en-GB"/>
        </w:rPr>
        <w:t xml:space="preserve">. </w:t>
      </w:r>
      <w:r w:rsidRPr="003D0E89">
        <w:rPr>
          <w:sz w:val="28"/>
          <w:szCs w:val="28"/>
          <w:lang w:val="en-GB"/>
        </w:rPr>
        <w:t>Optimum d</w:t>
      </w:r>
      <w:r w:rsidR="00BB4945" w:rsidRPr="003D0E89">
        <w:rPr>
          <w:sz w:val="28"/>
          <w:szCs w:val="28"/>
          <w:lang w:val="en-GB"/>
        </w:rPr>
        <w:t xml:space="preserve">ose fractionation </w:t>
      </w:r>
      <w:r w:rsidRPr="003D0E89">
        <w:rPr>
          <w:sz w:val="28"/>
          <w:szCs w:val="28"/>
          <w:lang w:val="en-GB"/>
        </w:rPr>
        <w:t>schemes</w:t>
      </w:r>
      <w:r w:rsidR="00BB4945" w:rsidRPr="003D0E89">
        <w:rPr>
          <w:sz w:val="28"/>
          <w:szCs w:val="28"/>
          <w:lang w:val="en-GB"/>
        </w:rPr>
        <w:t xml:space="preserve"> required to prime the immune system </w:t>
      </w:r>
      <w:r w:rsidRPr="003D0E89">
        <w:rPr>
          <w:sz w:val="28"/>
          <w:szCs w:val="28"/>
          <w:lang w:val="en-GB"/>
        </w:rPr>
        <w:t>are not defined and the studies largely reflect favoured radiation practice</w:t>
      </w:r>
      <w:r w:rsidR="00BB4945" w:rsidRPr="003D0E89">
        <w:rPr>
          <w:sz w:val="28"/>
          <w:szCs w:val="28"/>
          <w:lang w:val="en-GB"/>
        </w:rPr>
        <w:t xml:space="preserve">. </w:t>
      </w:r>
      <w:r w:rsidRPr="003D0E89">
        <w:rPr>
          <w:sz w:val="28"/>
          <w:szCs w:val="28"/>
          <w:lang w:val="en-GB"/>
        </w:rPr>
        <w:t>At one end of the spectrum, immune checkpoint inhibitors have been combined with</w:t>
      </w:r>
      <w:r w:rsidR="00BB4945" w:rsidRPr="003D0E89">
        <w:rPr>
          <w:sz w:val="28"/>
          <w:szCs w:val="28"/>
          <w:lang w:val="en-GB"/>
        </w:rPr>
        <w:t xml:space="preserve"> ablative dose of radiation (SABR) </w:t>
      </w:r>
      <w:r w:rsidRPr="003D0E89">
        <w:rPr>
          <w:sz w:val="28"/>
          <w:szCs w:val="28"/>
          <w:lang w:val="en-GB"/>
        </w:rPr>
        <w:t>and at the other with</w:t>
      </w:r>
      <w:r w:rsidR="00BB4945" w:rsidRPr="003D0E89">
        <w:rPr>
          <w:sz w:val="28"/>
          <w:szCs w:val="28"/>
          <w:lang w:val="en-GB"/>
        </w:rPr>
        <w:t xml:space="preserve"> low</w:t>
      </w:r>
      <w:r w:rsidRPr="003D0E89">
        <w:rPr>
          <w:sz w:val="28"/>
          <w:szCs w:val="28"/>
          <w:lang w:val="en-GB"/>
        </w:rPr>
        <w:t xml:space="preserve"> dose</w:t>
      </w:r>
      <w:r w:rsidR="00BB4945" w:rsidRPr="003D0E89">
        <w:rPr>
          <w:sz w:val="28"/>
          <w:szCs w:val="28"/>
          <w:lang w:val="en-GB"/>
        </w:rPr>
        <w:t xml:space="preserve"> palliative </w:t>
      </w:r>
      <w:r w:rsidRPr="003D0E89">
        <w:rPr>
          <w:sz w:val="28"/>
          <w:szCs w:val="28"/>
          <w:lang w:val="en-GB"/>
        </w:rPr>
        <w:t>regimens</w:t>
      </w:r>
      <w:r w:rsidR="00BB4945" w:rsidRPr="003D0E89">
        <w:rPr>
          <w:sz w:val="28"/>
          <w:szCs w:val="28"/>
          <w:lang w:val="en-GB"/>
        </w:rPr>
        <w:t xml:space="preserve">. </w:t>
      </w:r>
      <w:r w:rsidRPr="003D0E89">
        <w:rPr>
          <w:sz w:val="28"/>
          <w:szCs w:val="28"/>
          <w:lang w:val="en-GB"/>
        </w:rPr>
        <w:t xml:space="preserve">The volume of irradiation to enhance the </w:t>
      </w:r>
      <w:r w:rsidR="007F0B0A" w:rsidRPr="003D0E89">
        <w:rPr>
          <w:sz w:val="28"/>
          <w:szCs w:val="28"/>
          <w:lang w:val="en-GB"/>
        </w:rPr>
        <w:t>required</w:t>
      </w:r>
      <w:r w:rsidRPr="003D0E89">
        <w:rPr>
          <w:sz w:val="28"/>
          <w:szCs w:val="28"/>
          <w:lang w:val="en-GB"/>
        </w:rPr>
        <w:t xml:space="preserve"> immune </w:t>
      </w:r>
      <w:r w:rsidR="007F0B0A" w:rsidRPr="003D0E89">
        <w:rPr>
          <w:sz w:val="28"/>
          <w:szCs w:val="28"/>
          <w:lang w:val="en-GB"/>
        </w:rPr>
        <w:t>modulation</w:t>
      </w:r>
      <w:r w:rsidRPr="003D0E89">
        <w:rPr>
          <w:sz w:val="28"/>
          <w:szCs w:val="28"/>
          <w:lang w:val="en-GB"/>
        </w:rPr>
        <w:t xml:space="preserve"> is also not defined</w:t>
      </w:r>
      <w:r w:rsidR="003822B2" w:rsidRPr="003D0E89">
        <w:rPr>
          <w:sz w:val="28"/>
          <w:szCs w:val="28"/>
          <w:lang w:val="en-GB"/>
        </w:rPr>
        <w:t xml:space="preserve">; concerns of radiation causing lymphopaenia and thereby reducing effectiveness of immunotherapies means </w:t>
      </w:r>
      <w:r w:rsidRPr="003D0E89">
        <w:rPr>
          <w:sz w:val="28"/>
          <w:szCs w:val="28"/>
          <w:lang w:val="en-GB"/>
        </w:rPr>
        <w:t>partial target irradiation</w:t>
      </w:r>
      <w:r w:rsidR="008762B3" w:rsidRPr="003D0E89">
        <w:rPr>
          <w:sz w:val="28"/>
          <w:szCs w:val="28"/>
          <w:lang w:val="en-GB"/>
        </w:rPr>
        <w:t xml:space="preserve"> </w:t>
      </w:r>
      <w:r w:rsidR="003822B2" w:rsidRPr="003D0E89">
        <w:rPr>
          <w:sz w:val="28"/>
          <w:szCs w:val="28"/>
          <w:lang w:val="en-GB"/>
        </w:rPr>
        <w:t xml:space="preserve">is utilised in some trials. </w:t>
      </w:r>
      <w:r w:rsidR="00BB4945" w:rsidRPr="003D0E89">
        <w:rPr>
          <w:sz w:val="28"/>
          <w:szCs w:val="28"/>
          <w:lang w:val="en-GB"/>
        </w:rPr>
        <w:t>Sequencing of radiation and immunotherap</w:t>
      </w:r>
      <w:r w:rsidR="007F0B0A" w:rsidRPr="003D0E89">
        <w:rPr>
          <w:sz w:val="28"/>
          <w:szCs w:val="28"/>
          <w:lang w:val="en-GB"/>
        </w:rPr>
        <w:t>y</w:t>
      </w:r>
      <w:r w:rsidR="00BB4945" w:rsidRPr="003D0E89">
        <w:rPr>
          <w:sz w:val="28"/>
          <w:szCs w:val="28"/>
          <w:lang w:val="en-GB"/>
        </w:rPr>
        <w:t xml:space="preserve"> is </w:t>
      </w:r>
      <w:r w:rsidRPr="003D0E89">
        <w:rPr>
          <w:sz w:val="28"/>
          <w:szCs w:val="28"/>
          <w:lang w:val="en-GB"/>
        </w:rPr>
        <w:t>also not clear</w:t>
      </w:r>
      <w:r w:rsidR="00BB4945" w:rsidRPr="003D0E89">
        <w:rPr>
          <w:sz w:val="28"/>
          <w:szCs w:val="28"/>
          <w:lang w:val="en-GB"/>
        </w:rPr>
        <w:t xml:space="preserve"> and trials examining this</w:t>
      </w:r>
      <w:r w:rsidR="009A2EF4" w:rsidRPr="003D0E89">
        <w:rPr>
          <w:sz w:val="28"/>
          <w:szCs w:val="28"/>
          <w:lang w:val="en-GB"/>
        </w:rPr>
        <w:t xml:space="preserve"> are under way</w:t>
      </w:r>
      <w:r w:rsidR="00BB4945" w:rsidRPr="003D0E89">
        <w:rPr>
          <w:sz w:val="28"/>
          <w:szCs w:val="28"/>
          <w:lang w:val="en-GB"/>
        </w:rPr>
        <w:t xml:space="preserve">. </w:t>
      </w:r>
    </w:p>
    <w:p w14:paraId="53C28905" w14:textId="77777777" w:rsidR="007F0B0A" w:rsidRPr="003D0E89" w:rsidRDefault="007F0B0A" w:rsidP="00AA22B2">
      <w:pPr>
        <w:spacing w:line="480" w:lineRule="auto"/>
        <w:jc w:val="both"/>
        <w:rPr>
          <w:sz w:val="28"/>
          <w:szCs w:val="28"/>
          <w:lang w:val="en-GB"/>
        </w:rPr>
      </w:pPr>
    </w:p>
    <w:p w14:paraId="60753428" w14:textId="6ADEC4E7" w:rsidR="00BB4945" w:rsidRPr="003D0E89" w:rsidRDefault="00BB4945" w:rsidP="00AA22B2">
      <w:pPr>
        <w:spacing w:line="480" w:lineRule="auto"/>
        <w:jc w:val="both"/>
        <w:rPr>
          <w:sz w:val="28"/>
          <w:szCs w:val="28"/>
          <w:lang w:val="en-GB"/>
        </w:rPr>
      </w:pPr>
      <w:r w:rsidRPr="003D0E89">
        <w:rPr>
          <w:sz w:val="28"/>
          <w:szCs w:val="28"/>
          <w:lang w:val="en-GB"/>
        </w:rPr>
        <w:t xml:space="preserve">Safety and toxicity are of paramount importance and combining data on adverse effects from all trials will be important to tease out rare but serious adverse effects and </w:t>
      </w:r>
      <w:r w:rsidR="009A2EF4" w:rsidRPr="003D0E89">
        <w:rPr>
          <w:sz w:val="28"/>
          <w:szCs w:val="28"/>
          <w:lang w:val="en-GB"/>
        </w:rPr>
        <w:t>in the setting of NSCLC radiotherapy</w:t>
      </w:r>
      <w:r w:rsidR="003C5089">
        <w:rPr>
          <w:sz w:val="28"/>
          <w:szCs w:val="28"/>
          <w:lang w:val="en-GB"/>
        </w:rPr>
        <w:t>,</w:t>
      </w:r>
      <w:r w:rsidR="009A2EF4" w:rsidRPr="003D0E89">
        <w:rPr>
          <w:sz w:val="28"/>
          <w:szCs w:val="28"/>
          <w:lang w:val="en-GB"/>
        </w:rPr>
        <w:t xml:space="preserve"> </w:t>
      </w:r>
      <w:r w:rsidRPr="003D0E89">
        <w:rPr>
          <w:sz w:val="28"/>
          <w:szCs w:val="28"/>
          <w:lang w:val="en-GB"/>
        </w:rPr>
        <w:t xml:space="preserve">to ascertain the </w:t>
      </w:r>
      <w:r w:rsidR="007F0B0A" w:rsidRPr="003D0E89">
        <w:rPr>
          <w:sz w:val="28"/>
          <w:szCs w:val="28"/>
          <w:lang w:val="en-GB"/>
        </w:rPr>
        <w:t>potential risk</w:t>
      </w:r>
      <w:r w:rsidRPr="003D0E89">
        <w:rPr>
          <w:sz w:val="28"/>
          <w:szCs w:val="28"/>
          <w:lang w:val="en-GB"/>
        </w:rPr>
        <w:t xml:space="preserve"> of </w:t>
      </w:r>
      <w:r w:rsidR="007F0B0A" w:rsidRPr="003D0E89">
        <w:rPr>
          <w:sz w:val="28"/>
          <w:szCs w:val="28"/>
          <w:lang w:val="en-GB"/>
        </w:rPr>
        <w:t xml:space="preserve">the combined effect of the two modalities on the incidence and severity of </w:t>
      </w:r>
      <w:r w:rsidRPr="003D0E89">
        <w:rPr>
          <w:sz w:val="28"/>
          <w:szCs w:val="28"/>
          <w:lang w:val="en-GB"/>
        </w:rPr>
        <w:t>pneumonitis.</w:t>
      </w:r>
    </w:p>
    <w:p w14:paraId="6A1C1E47" w14:textId="77777777" w:rsidR="007F0B0A" w:rsidRPr="003D0E89" w:rsidRDefault="007F0B0A" w:rsidP="00AA22B2">
      <w:pPr>
        <w:spacing w:line="480" w:lineRule="auto"/>
        <w:jc w:val="both"/>
        <w:rPr>
          <w:sz w:val="28"/>
          <w:szCs w:val="28"/>
          <w:lang w:val="en-GB"/>
        </w:rPr>
      </w:pPr>
    </w:p>
    <w:p w14:paraId="76C24521" w14:textId="218C5577" w:rsidR="009A2EF4" w:rsidRPr="003D0E89" w:rsidRDefault="009A2EF4" w:rsidP="00AA22B2">
      <w:pPr>
        <w:spacing w:line="480" w:lineRule="auto"/>
        <w:jc w:val="both"/>
        <w:rPr>
          <w:sz w:val="28"/>
          <w:szCs w:val="28"/>
          <w:lang w:val="en-GB"/>
        </w:rPr>
      </w:pPr>
      <w:r w:rsidRPr="003D0E89">
        <w:rPr>
          <w:sz w:val="28"/>
          <w:szCs w:val="28"/>
          <w:lang w:val="en-GB"/>
        </w:rPr>
        <w:t xml:space="preserve">Biomarker studies, particularly focusing on measures of immune response and activity </w:t>
      </w:r>
      <w:r w:rsidR="00BB4945" w:rsidRPr="003D0E89">
        <w:rPr>
          <w:sz w:val="28"/>
          <w:szCs w:val="28"/>
          <w:lang w:val="en-GB"/>
        </w:rPr>
        <w:t xml:space="preserve">are an important </w:t>
      </w:r>
      <w:r w:rsidRPr="003D0E89">
        <w:rPr>
          <w:sz w:val="28"/>
          <w:szCs w:val="28"/>
          <w:lang w:val="en-GB"/>
        </w:rPr>
        <w:t xml:space="preserve">component </w:t>
      </w:r>
      <w:r w:rsidR="00BB4945" w:rsidRPr="003D0E89">
        <w:rPr>
          <w:sz w:val="28"/>
          <w:szCs w:val="28"/>
          <w:lang w:val="en-GB"/>
        </w:rPr>
        <w:t xml:space="preserve">of </w:t>
      </w:r>
      <w:r w:rsidRPr="003D0E89">
        <w:rPr>
          <w:sz w:val="28"/>
          <w:szCs w:val="28"/>
          <w:lang w:val="en-GB"/>
        </w:rPr>
        <w:t xml:space="preserve">current and future clinical trials </w:t>
      </w:r>
      <w:r w:rsidR="00BB4945" w:rsidRPr="003D0E89">
        <w:rPr>
          <w:sz w:val="28"/>
          <w:szCs w:val="28"/>
          <w:lang w:val="en-GB"/>
        </w:rPr>
        <w:t xml:space="preserve">to try </w:t>
      </w:r>
      <w:r w:rsidR="00E122ED" w:rsidRPr="003D0E89">
        <w:rPr>
          <w:sz w:val="28"/>
          <w:szCs w:val="28"/>
          <w:lang w:val="en-GB"/>
        </w:rPr>
        <w:t xml:space="preserve">and </w:t>
      </w:r>
      <w:r w:rsidRPr="003D0E89">
        <w:rPr>
          <w:sz w:val="28"/>
          <w:szCs w:val="28"/>
          <w:lang w:val="en-GB"/>
        </w:rPr>
        <w:t>define molecular predictors of outcome</w:t>
      </w:r>
      <w:r w:rsidR="00BB4945" w:rsidRPr="003D0E89">
        <w:rPr>
          <w:sz w:val="28"/>
          <w:szCs w:val="28"/>
          <w:lang w:val="en-GB"/>
        </w:rPr>
        <w:t xml:space="preserve">. </w:t>
      </w:r>
      <w:r w:rsidRPr="003D0E89">
        <w:rPr>
          <w:sz w:val="28"/>
          <w:szCs w:val="28"/>
          <w:lang w:val="en-GB"/>
        </w:rPr>
        <w:t>The complexity of immune interactions at cellular level means that many factors such as the</w:t>
      </w:r>
      <w:r w:rsidR="00BB4945" w:rsidRPr="003D0E89">
        <w:rPr>
          <w:sz w:val="28"/>
          <w:szCs w:val="28"/>
          <w:lang w:val="en-GB"/>
        </w:rPr>
        <w:t xml:space="preserve"> timing of assays </w:t>
      </w:r>
      <w:r w:rsidRPr="003D0E89">
        <w:rPr>
          <w:sz w:val="28"/>
          <w:szCs w:val="28"/>
          <w:lang w:val="en-GB"/>
        </w:rPr>
        <w:t xml:space="preserve">in relation to dosing and radiation </w:t>
      </w:r>
      <w:r w:rsidR="00BB4945" w:rsidRPr="003D0E89">
        <w:rPr>
          <w:sz w:val="28"/>
          <w:szCs w:val="28"/>
          <w:lang w:val="en-GB"/>
        </w:rPr>
        <w:t xml:space="preserve">and </w:t>
      </w:r>
      <w:r w:rsidRPr="003D0E89">
        <w:rPr>
          <w:sz w:val="28"/>
          <w:szCs w:val="28"/>
          <w:lang w:val="en-GB"/>
        </w:rPr>
        <w:t xml:space="preserve">the type of </w:t>
      </w:r>
      <w:r w:rsidR="00BB4945" w:rsidRPr="003D0E89">
        <w:rPr>
          <w:sz w:val="28"/>
          <w:szCs w:val="28"/>
          <w:lang w:val="en-GB"/>
        </w:rPr>
        <w:t xml:space="preserve">cells of the immune system being </w:t>
      </w:r>
      <w:r w:rsidRPr="003D0E89">
        <w:rPr>
          <w:sz w:val="28"/>
          <w:szCs w:val="28"/>
          <w:lang w:val="en-GB"/>
        </w:rPr>
        <w:t>assessed need to be considered and evaluated prior to employing tumour mic</w:t>
      </w:r>
      <w:r w:rsidR="00D20B25">
        <w:rPr>
          <w:sz w:val="28"/>
          <w:szCs w:val="28"/>
          <w:lang w:val="en-GB"/>
        </w:rPr>
        <w:t>roenvironment and immune system</w:t>
      </w:r>
      <w:r w:rsidRPr="003D0E89">
        <w:rPr>
          <w:sz w:val="28"/>
          <w:szCs w:val="28"/>
          <w:lang w:val="en-GB"/>
        </w:rPr>
        <w:t xml:space="preserve"> assays as surrogates of treatment efficacy.</w:t>
      </w:r>
      <w:r w:rsidR="00BB4945" w:rsidRPr="003D0E89">
        <w:rPr>
          <w:sz w:val="28"/>
          <w:szCs w:val="28"/>
          <w:lang w:val="en-GB"/>
        </w:rPr>
        <w:t xml:space="preserve"> </w:t>
      </w:r>
      <w:r w:rsidRPr="003D0E89">
        <w:rPr>
          <w:sz w:val="28"/>
          <w:szCs w:val="28"/>
          <w:lang w:val="en-GB"/>
        </w:rPr>
        <w:t>A</w:t>
      </w:r>
      <w:r w:rsidR="003822B2" w:rsidRPr="003D0E89">
        <w:rPr>
          <w:sz w:val="28"/>
          <w:szCs w:val="28"/>
          <w:lang w:val="en-GB"/>
        </w:rPr>
        <w:t>s</w:t>
      </w:r>
      <w:r w:rsidRPr="003D0E89">
        <w:rPr>
          <w:sz w:val="28"/>
          <w:szCs w:val="28"/>
          <w:lang w:val="en-GB"/>
        </w:rPr>
        <w:t xml:space="preserve"> the immune functioning and response are dynamic it is likely that single snapshot assays will not be </w:t>
      </w:r>
      <w:r w:rsidR="00DD02D5" w:rsidRPr="003D0E89">
        <w:rPr>
          <w:sz w:val="28"/>
          <w:szCs w:val="28"/>
          <w:lang w:val="en-GB"/>
        </w:rPr>
        <w:t>sufficient and</w:t>
      </w:r>
      <w:r w:rsidRPr="003D0E89">
        <w:rPr>
          <w:sz w:val="28"/>
          <w:szCs w:val="28"/>
          <w:lang w:val="en-GB"/>
        </w:rPr>
        <w:t xml:space="preserve"> there will be a need for dynamic testing which may also include the need for repeat biopsies unless surrogate serum or circulating cellular </w:t>
      </w:r>
      <w:r w:rsidR="00E122ED" w:rsidRPr="003D0E89">
        <w:rPr>
          <w:sz w:val="28"/>
          <w:szCs w:val="28"/>
          <w:lang w:val="en-GB"/>
        </w:rPr>
        <w:t>bio</w:t>
      </w:r>
      <w:r w:rsidRPr="003D0E89">
        <w:rPr>
          <w:sz w:val="28"/>
          <w:szCs w:val="28"/>
          <w:lang w:val="en-GB"/>
        </w:rPr>
        <w:t xml:space="preserve">markers are discovered. </w:t>
      </w:r>
      <w:r w:rsidR="00FE3528" w:rsidRPr="003D0E89">
        <w:rPr>
          <w:sz w:val="28"/>
          <w:szCs w:val="28"/>
          <w:lang w:val="en-GB"/>
        </w:rPr>
        <w:t xml:space="preserve"> T</w:t>
      </w:r>
      <w:r w:rsidRPr="003D0E89">
        <w:rPr>
          <w:sz w:val="28"/>
          <w:szCs w:val="28"/>
          <w:lang w:val="en-GB"/>
        </w:rPr>
        <w:t>he potential exists for non-</w:t>
      </w:r>
      <w:r w:rsidR="00FE3528" w:rsidRPr="003D0E89">
        <w:rPr>
          <w:sz w:val="28"/>
          <w:szCs w:val="28"/>
          <w:lang w:val="en-GB"/>
        </w:rPr>
        <w:t>i</w:t>
      </w:r>
      <w:r w:rsidRPr="003D0E89">
        <w:rPr>
          <w:sz w:val="28"/>
          <w:szCs w:val="28"/>
          <w:lang w:val="en-GB"/>
        </w:rPr>
        <w:t xml:space="preserve">nvasive monitoring of immune activity </w:t>
      </w:r>
      <w:r w:rsidR="00FE3528" w:rsidRPr="003D0E89">
        <w:rPr>
          <w:sz w:val="28"/>
          <w:szCs w:val="28"/>
          <w:lang w:val="en-GB"/>
        </w:rPr>
        <w:t>by dynamic imaging of labelled immune cells.</w:t>
      </w:r>
    </w:p>
    <w:p w14:paraId="645AAAD4" w14:textId="77777777" w:rsidR="00E122ED" w:rsidRPr="003D0E89" w:rsidRDefault="00E122ED" w:rsidP="00AA22B2">
      <w:pPr>
        <w:spacing w:line="480" w:lineRule="auto"/>
        <w:jc w:val="both"/>
        <w:rPr>
          <w:sz w:val="28"/>
          <w:szCs w:val="28"/>
          <w:lang w:val="en-GB"/>
        </w:rPr>
      </w:pPr>
    </w:p>
    <w:p w14:paraId="7027F24D" w14:textId="5AFECE62" w:rsidR="00BB4945" w:rsidRDefault="00BB4945" w:rsidP="00AA22B2">
      <w:pPr>
        <w:spacing w:line="480" w:lineRule="auto"/>
        <w:jc w:val="both"/>
        <w:rPr>
          <w:sz w:val="28"/>
          <w:szCs w:val="28"/>
          <w:lang w:val="en-GB"/>
        </w:rPr>
      </w:pPr>
      <w:r w:rsidRPr="003D0E89">
        <w:rPr>
          <w:sz w:val="28"/>
          <w:szCs w:val="28"/>
          <w:lang w:val="en-GB"/>
        </w:rPr>
        <w:t xml:space="preserve">We are </w:t>
      </w:r>
      <w:r w:rsidR="00FE3528" w:rsidRPr="003D0E89">
        <w:rPr>
          <w:sz w:val="28"/>
          <w:szCs w:val="28"/>
          <w:lang w:val="en-GB"/>
        </w:rPr>
        <w:t>entering</w:t>
      </w:r>
      <w:r w:rsidRPr="003D0E89">
        <w:rPr>
          <w:sz w:val="28"/>
          <w:szCs w:val="28"/>
          <w:lang w:val="en-GB"/>
        </w:rPr>
        <w:t xml:space="preserve"> an exciting era </w:t>
      </w:r>
      <w:r w:rsidR="00FE3528" w:rsidRPr="003D0E89">
        <w:rPr>
          <w:sz w:val="28"/>
          <w:szCs w:val="28"/>
          <w:lang w:val="en-GB"/>
        </w:rPr>
        <w:t xml:space="preserve">of evolving </w:t>
      </w:r>
      <w:r w:rsidRPr="003D0E89">
        <w:rPr>
          <w:sz w:val="28"/>
          <w:szCs w:val="28"/>
          <w:lang w:val="en-GB"/>
        </w:rPr>
        <w:t xml:space="preserve">cancer immunotherapy </w:t>
      </w:r>
      <w:r w:rsidR="00FE3528" w:rsidRPr="003D0E89">
        <w:rPr>
          <w:sz w:val="28"/>
          <w:szCs w:val="28"/>
          <w:lang w:val="en-GB"/>
        </w:rPr>
        <w:t xml:space="preserve">with a potential for radiation to enhance the effect of immune modulatory drugs. </w:t>
      </w:r>
      <w:r w:rsidRPr="003D0E89">
        <w:rPr>
          <w:sz w:val="28"/>
          <w:szCs w:val="28"/>
          <w:lang w:val="en-GB"/>
        </w:rPr>
        <w:t xml:space="preserve"> </w:t>
      </w:r>
      <w:r w:rsidR="00E122ED" w:rsidRPr="003D0E89">
        <w:rPr>
          <w:sz w:val="28"/>
          <w:szCs w:val="28"/>
          <w:lang w:val="en-GB"/>
        </w:rPr>
        <w:t>This is the beginning</w:t>
      </w:r>
      <w:r w:rsidR="00FE3528" w:rsidRPr="003D0E89">
        <w:rPr>
          <w:sz w:val="28"/>
          <w:szCs w:val="28"/>
          <w:lang w:val="en-GB"/>
        </w:rPr>
        <w:t xml:space="preserve"> of a journey with a need for well designed biomarker driven prospective studies of </w:t>
      </w:r>
      <w:r w:rsidRPr="003D0E89">
        <w:rPr>
          <w:sz w:val="28"/>
          <w:szCs w:val="28"/>
          <w:lang w:val="en-GB"/>
        </w:rPr>
        <w:t xml:space="preserve">radiation and immunotherapy </w:t>
      </w:r>
      <w:r w:rsidR="00FE3528" w:rsidRPr="003D0E89">
        <w:rPr>
          <w:sz w:val="28"/>
          <w:szCs w:val="28"/>
          <w:lang w:val="en-GB"/>
        </w:rPr>
        <w:t xml:space="preserve">to answer an ever increasing list of questions prior to embarking on the much needed prospective trials </w:t>
      </w:r>
      <w:r w:rsidR="00DD02D5" w:rsidRPr="003D0E89">
        <w:rPr>
          <w:sz w:val="28"/>
          <w:szCs w:val="28"/>
          <w:lang w:val="en-GB"/>
        </w:rPr>
        <w:t>testing the</w:t>
      </w:r>
      <w:r w:rsidR="003E26E6">
        <w:rPr>
          <w:sz w:val="28"/>
          <w:szCs w:val="28"/>
          <w:lang w:val="en-GB"/>
        </w:rPr>
        <w:t xml:space="preserve"> role of combination</w:t>
      </w:r>
      <w:r w:rsidR="00E122ED" w:rsidRPr="003D0E89">
        <w:rPr>
          <w:sz w:val="28"/>
          <w:szCs w:val="28"/>
          <w:lang w:val="en-GB"/>
        </w:rPr>
        <w:t xml:space="preserve"> </w:t>
      </w:r>
      <w:r w:rsidRPr="003D0E89">
        <w:rPr>
          <w:sz w:val="28"/>
          <w:szCs w:val="28"/>
          <w:lang w:val="en-GB"/>
        </w:rPr>
        <w:t>radiation-immunotherapy</w:t>
      </w:r>
      <w:r w:rsidR="00E122ED" w:rsidRPr="003D0E89">
        <w:rPr>
          <w:sz w:val="28"/>
          <w:szCs w:val="28"/>
          <w:lang w:val="en-GB"/>
        </w:rPr>
        <w:t xml:space="preserve">. </w:t>
      </w:r>
      <w:r w:rsidRPr="003D0E89">
        <w:rPr>
          <w:sz w:val="28"/>
          <w:szCs w:val="28"/>
          <w:lang w:val="en-GB"/>
        </w:rPr>
        <w:t xml:space="preserve"> </w:t>
      </w:r>
      <w:r w:rsidR="00E122ED" w:rsidRPr="003D0E89">
        <w:rPr>
          <w:sz w:val="28"/>
          <w:szCs w:val="28"/>
          <w:lang w:val="en-GB"/>
        </w:rPr>
        <w:t>The</w:t>
      </w:r>
      <w:r w:rsidR="00FE3528" w:rsidRPr="003D0E89">
        <w:rPr>
          <w:sz w:val="28"/>
          <w:szCs w:val="28"/>
          <w:lang w:val="en-GB"/>
        </w:rPr>
        <w:t xml:space="preserve"> particular focus on </w:t>
      </w:r>
      <w:r w:rsidRPr="003D0E89">
        <w:rPr>
          <w:sz w:val="28"/>
          <w:szCs w:val="28"/>
          <w:lang w:val="en-GB"/>
        </w:rPr>
        <w:t xml:space="preserve">lung cancer </w:t>
      </w:r>
      <w:r w:rsidR="00FE3528" w:rsidRPr="003D0E89">
        <w:rPr>
          <w:sz w:val="28"/>
          <w:szCs w:val="28"/>
          <w:lang w:val="en-GB"/>
        </w:rPr>
        <w:t>as one of the tumours</w:t>
      </w:r>
      <w:r w:rsidR="00E122ED" w:rsidRPr="003D0E89">
        <w:rPr>
          <w:sz w:val="28"/>
          <w:szCs w:val="28"/>
          <w:lang w:val="en-GB"/>
        </w:rPr>
        <w:t xml:space="preserve"> with </w:t>
      </w:r>
      <w:r w:rsidR="002B4F92">
        <w:rPr>
          <w:sz w:val="28"/>
          <w:szCs w:val="28"/>
          <w:lang w:val="en-GB"/>
        </w:rPr>
        <w:t xml:space="preserve">the </w:t>
      </w:r>
      <w:r w:rsidR="00E122ED" w:rsidRPr="003D0E89">
        <w:rPr>
          <w:sz w:val="28"/>
          <w:szCs w:val="28"/>
          <w:lang w:val="en-GB"/>
        </w:rPr>
        <w:t xml:space="preserve">most promising </w:t>
      </w:r>
      <w:r w:rsidR="006F243C" w:rsidRPr="003D0E89">
        <w:rPr>
          <w:sz w:val="28"/>
          <w:szCs w:val="28"/>
          <w:lang w:val="en-GB"/>
        </w:rPr>
        <w:t>efficacy of im</w:t>
      </w:r>
      <w:r w:rsidR="00E122ED" w:rsidRPr="003D0E89">
        <w:rPr>
          <w:sz w:val="28"/>
          <w:szCs w:val="28"/>
          <w:lang w:val="en-GB"/>
        </w:rPr>
        <w:t xml:space="preserve">munotherapy </w:t>
      </w:r>
      <w:r w:rsidR="006F243C" w:rsidRPr="003D0E89">
        <w:rPr>
          <w:sz w:val="28"/>
          <w:szCs w:val="28"/>
          <w:lang w:val="en-GB"/>
        </w:rPr>
        <w:t xml:space="preserve">poses </w:t>
      </w:r>
      <w:r w:rsidR="008D7AE9" w:rsidRPr="003D0E89">
        <w:rPr>
          <w:sz w:val="28"/>
          <w:szCs w:val="28"/>
          <w:lang w:val="en-GB"/>
        </w:rPr>
        <w:t>novel</w:t>
      </w:r>
      <w:r w:rsidR="006F243C" w:rsidRPr="003D0E89">
        <w:rPr>
          <w:sz w:val="28"/>
          <w:szCs w:val="28"/>
          <w:lang w:val="en-GB"/>
        </w:rPr>
        <w:t xml:space="preserve"> challenge</w:t>
      </w:r>
      <w:r w:rsidR="008D7AE9" w:rsidRPr="003D0E89">
        <w:rPr>
          <w:sz w:val="28"/>
          <w:szCs w:val="28"/>
          <w:lang w:val="en-GB"/>
        </w:rPr>
        <w:t>s</w:t>
      </w:r>
      <w:r w:rsidR="006F243C" w:rsidRPr="003D0E89">
        <w:rPr>
          <w:sz w:val="28"/>
          <w:szCs w:val="28"/>
          <w:lang w:val="en-GB"/>
        </w:rPr>
        <w:t xml:space="preserve"> to </w:t>
      </w:r>
      <w:r w:rsidR="008D7AE9" w:rsidRPr="003D0E89">
        <w:rPr>
          <w:sz w:val="28"/>
          <w:szCs w:val="28"/>
          <w:lang w:val="en-GB"/>
        </w:rPr>
        <w:t xml:space="preserve">a fast developing landscape with a real hope of </w:t>
      </w:r>
      <w:r w:rsidR="006F243C" w:rsidRPr="003D0E89">
        <w:rPr>
          <w:sz w:val="28"/>
          <w:szCs w:val="28"/>
          <w:lang w:val="en-GB"/>
        </w:rPr>
        <w:t xml:space="preserve">improving </w:t>
      </w:r>
      <w:r w:rsidR="008D7AE9" w:rsidRPr="003D0E89">
        <w:rPr>
          <w:sz w:val="28"/>
          <w:szCs w:val="28"/>
          <w:lang w:val="en-GB"/>
        </w:rPr>
        <w:t>treatment</w:t>
      </w:r>
      <w:r w:rsidR="006F243C" w:rsidRPr="003D0E89">
        <w:rPr>
          <w:sz w:val="28"/>
          <w:szCs w:val="28"/>
          <w:lang w:val="en-GB"/>
        </w:rPr>
        <w:t xml:space="preserve"> outcomes</w:t>
      </w:r>
      <w:r w:rsidR="00FE3528" w:rsidRPr="003D0E89">
        <w:rPr>
          <w:sz w:val="28"/>
          <w:szCs w:val="28"/>
          <w:lang w:val="en-GB"/>
        </w:rPr>
        <w:t>.</w:t>
      </w:r>
    </w:p>
    <w:p w14:paraId="5D7CA136" w14:textId="77777777" w:rsidR="00E13F88" w:rsidRDefault="00E13F88" w:rsidP="00AA22B2">
      <w:pPr>
        <w:spacing w:line="480" w:lineRule="auto"/>
        <w:jc w:val="both"/>
        <w:rPr>
          <w:sz w:val="28"/>
          <w:szCs w:val="28"/>
          <w:lang w:val="en-GB"/>
        </w:rPr>
      </w:pPr>
    </w:p>
    <w:p w14:paraId="11418EE7" w14:textId="6824C264" w:rsidR="00E13F88" w:rsidRDefault="00E13F88" w:rsidP="00AA22B2">
      <w:pPr>
        <w:spacing w:line="480" w:lineRule="auto"/>
        <w:jc w:val="both"/>
        <w:rPr>
          <w:b/>
          <w:sz w:val="28"/>
          <w:szCs w:val="28"/>
          <w:lang w:val="en-GB"/>
        </w:rPr>
      </w:pPr>
      <w:r>
        <w:rPr>
          <w:b/>
          <w:sz w:val="28"/>
          <w:szCs w:val="28"/>
          <w:lang w:val="en-GB"/>
        </w:rPr>
        <w:t>Author Contributions</w:t>
      </w:r>
    </w:p>
    <w:p w14:paraId="1B13F82E" w14:textId="415CD5FE" w:rsidR="00E13F88" w:rsidRDefault="00E13F88" w:rsidP="00AA22B2">
      <w:pPr>
        <w:spacing w:line="480" w:lineRule="auto"/>
        <w:jc w:val="both"/>
        <w:rPr>
          <w:sz w:val="28"/>
          <w:szCs w:val="28"/>
          <w:lang w:val="en-GB"/>
        </w:rPr>
      </w:pPr>
      <w:r>
        <w:rPr>
          <w:sz w:val="28"/>
          <w:szCs w:val="28"/>
          <w:lang w:val="en-GB"/>
        </w:rPr>
        <w:t>All authors contributed to the writing of the manuscript and its final approval.</w:t>
      </w:r>
    </w:p>
    <w:p w14:paraId="654273AE" w14:textId="77777777" w:rsidR="00E13F88" w:rsidRDefault="00E13F88" w:rsidP="00AA22B2">
      <w:pPr>
        <w:spacing w:line="480" w:lineRule="auto"/>
        <w:jc w:val="both"/>
        <w:rPr>
          <w:sz w:val="28"/>
          <w:szCs w:val="28"/>
          <w:lang w:val="en-GB"/>
        </w:rPr>
      </w:pPr>
    </w:p>
    <w:p w14:paraId="218A4DD0" w14:textId="6267D3B5" w:rsidR="00E13F88" w:rsidRDefault="00E13F88" w:rsidP="00AA22B2">
      <w:pPr>
        <w:spacing w:line="480" w:lineRule="auto"/>
        <w:jc w:val="both"/>
        <w:rPr>
          <w:b/>
          <w:sz w:val="28"/>
          <w:szCs w:val="28"/>
          <w:lang w:val="en-GB"/>
        </w:rPr>
      </w:pPr>
      <w:r>
        <w:rPr>
          <w:b/>
          <w:sz w:val="28"/>
          <w:szCs w:val="28"/>
          <w:lang w:val="en-GB"/>
        </w:rPr>
        <w:t>Conflicts of Interest</w:t>
      </w:r>
    </w:p>
    <w:p w14:paraId="51D7E48D" w14:textId="3F3295A8" w:rsidR="00E13F88" w:rsidRDefault="00E13F88" w:rsidP="00AA22B2">
      <w:pPr>
        <w:spacing w:line="480" w:lineRule="auto"/>
        <w:jc w:val="both"/>
        <w:rPr>
          <w:sz w:val="28"/>
          <w:szCs w:val="28"/>
          <w:lang w:val="en-GB"/>
        </w:rPr>
      </w:pPr>
      <w:r>
        <w:rPr>
          <w:sz w:val="28"/>
          <w:szCs w:val="28"/>
          <w:lang w:val="en-GB"/>
        </w:rPr>
        <w:t>None.</w:t>
      </w:r>
    </w:p>
    <w:p w14:paraId="4431A277" w14:textId="77777777" w:rsidR="00E13F88" w:rsidRDefault="00E13F88" w:rsidP="00AA22B2">
      <w:pPr>
        <w:spacing w:line="480" w:lineRule="auto"/>
        <w:jc w:val="both"/>
        <w:rPr>
          <w:sz w:val="28"/>
          <w:szCs w:val="28"/>
          <w:lang w:val="en-GB"/>
        </w:rPr>
      </w:pPr>
    </w:p>
    <w:p w14:paraId="12A4337D" w14:textId="092A9B05" w:rsidR="00E13F88" w:rsidRDefault="00E13F88" w:rsidP="00AA22B2">
      <w:pPr>
        <w:spacing w:line="480" w:lineRule="auto"/>
        <w:jc w:val="both"/>
        <w:rPr>
          <w:b/>
          <w:sz w:val="28"/>
          <w:szCs w:val="28"/>
          <w:lang w:val="en-GB"/>
        </w:rPr>
      </w:pPr>
      <w:r>
        <w:rPr>
          <w:b/>
          <w:sz w:val="28"/>
          <w:szCs w:val="28"/>
          <w:lang w:val="en-GB"/>
        </w:rPr>
        <w:t>Acknowledgements</w:t>
      </w:r>
    </w:p>
    <w:p w14:paraId="4057F3A3" w14:textId="4289CA62" w:rsidR="00E13F88" w:rsidRPr="00E13F88" w:rsidRDefault="00E13F88" w:rsidP="00AA22B2">
      <w:pPr>
        <w:spacing w:line="480" w:lineRule="auto"/>
        <w:jc w:val="both"/>
        <w:rPr>
          <w:sz w:val="28"/>
          <w:szCs w:val="28"/>
          <w:lang w:val="en-GB"/>
        </w:rPr>
      </w:pPr>
      <w:r>
        <w:rPr>
          <w:sz w:val="28"/>
          <w:szCs w:val="28"/>
          <w:lang w:val="en-GB"/>
        </w:rPr>
        <w:t>None.</w:t>
      </w:r>
    </w:p>
    <w:p w14:paraId="6F00D7C1" w14:textId="77777777" w:rsidR="00E13F88" w:rsidRDefault="00E13F88" w:rsidP="00AA22B2">
      <w:pPr>
        <w:spacing w:line="480" w:lineRule="auto"/>
        <w:jc w:val="both"/>
        <w:rPr>
          <w:sz w:val="28"/>
          <w:szCs w:val="28"/>
          <w:lang w:val="en-GB"/>
        </w:rPr>
      </w:pPr>
    </w:p>
    <w:p w14:paraId="0E61EAE2" w14:textId="77777777" w:rsidR="00E13F88" w:rsidRPr="003D0E89" w:rsidRDefault="00E13F88" w:rsidP="00AA22B2">
      <w:pPr>
        <w:spacing w:line="480" w:lineRule="auto"/>
        <w:jc w:val="both"/>
        <w:rPr>
          <w:sz w:val="28"/>
          <w:szCs w:val="28"/>
          <w:lang w:val="en-GB"/>
        </w:rPr>
      </w:pPr>
    </w:p>
    <w:p w14:paraId="19125E29" w14:textId="77777777" w:rsidR="00FC589F" w:rsidRPr="00D25EDD" w:rsidRDefault="00FC589F" w:rsidP="00AA22B2">
      <w:pPr>
        <w:spacing w:line="480" w:lineRule="auto"/>
        <w:rPr>
          <w:lang w:val="en-GB"/>
        </w:rPr>
      </w:pPr>
    </w:p>
    <w:p w14:paraId="70B3179E" w14:textId="77777777" w:rsidR="00FC589F" w:rsidRPr="00D25EDD" w:rsidRDefault="00FC589F" w:rsidP="00AA22B2">
      <w:pPr>
        <w:spacing w:line="480" w:lineRule="auto"/>
        <w:rPr>
          <w:lang w:val="en-GB"/>
        </w:rPr>
      </w:pPr>
    </w:p>
    <w:p w14:paraId="219E089A" w14:textId="77777777" w:rsidR="00FC589F" w:rsidRPr="00D25EDD" w:rsidRDefault="00FC589F" w:rsidP="00AA22B2">
      <w:pPr>
        <w:spacing w:line="480" w:lineRule="auto"/>
        <w:rPr>
          <w:lang w:val="en-GB"/>
        </w:rPr>
      </w:pPr>
    </w:p>
    <w:p w14:paraId="4CD684BD" w14:textId="77777777" w:rsidR="00501156" w:rsidRDefault="00501156" w:rsidP="00AA22B2">
      <w:pPr>
        <w:spacing w:line="276" w:lineRule="auto"/>
        <w:rPr>
          <w:lang w:val="en-GB"/>
        </w:rPr>
      </w:pPr>
    </w:p>
    <w:p w14:paraId="542BDFA8" w14:textId="7B5B9AA0" w:rsidR="00FC589F" w:rsidRPr="00E13F88" w:rsidRDefault="00FC589F" w:rsidP="00AA22B2">
      <w:pPr>
        <w:spacing w:line="276" w:lineRule="auto"/>
        <w:rPr>
          <w:b/>
          <w:sz w:val="28"/>
          <w:szCs w:val="28"/>
          <w:lang w:val="en-GB"/>
        </w:rPr>
      </w:pPr>
      <w:bookmarkStart w:id="0" w:name="_GoBack"/>
      <w:bookmarkEnd w:id="0"/>
      <w:r w:rsidRPr="00E13F88">
        <w:rPr>
          <w:b/>
          <w:sz w:val="28"/>
          <w:szCs w:val="28"/>
          <w:lang w:val="en-GB"/>
        </w:rPr>
        <w:t>References</w:t>
      </w:r>
    </w:p>
    <w:p w14:paraId="32302080" w14:textId="77777777" w:rsidR="00FC589F" w:rsidRPr="00E13F88" w:rsidRDefault="00FC589F" w:rsidP="00AA22B2">
      <w:pPr>
        <w:spacing w:line="276" w:lineRule="auto"/>
        <w:rPr>
          <w:b/>
          <w:sz w:val="28"/>
          <w:szCs w:val="28"/>
          <w:lang w:val="en-GB"/>
        </w:rPr>
      </w:pPr>
    </w:p>
    <w:p w14:paraId="0447DAF3" w14:textId="03D2833F" w:rsidR="00FC589F" w:rsidRPr="00D25EDD" w:rsidRDefault="00FC589F" w:rsidP="00AA22B2">
      <w:pPr>
        <w:pStyle w:val="ListParagraph"/>
        <w:numPr>
          <w:ilvl w:val="0"/>
          <w:numId w:val="2"/>
        </w:numPr>
        <w:spacing w:line="276" w:lineRule="auto"/>
        <w:rPr>
          <w:sz w:val="28"/>
          <w:szCs w:val="28"/>
          <w:lang w:val="en-GB"/>
        </w:rPr>
      </w:pPr>
      <w:r w:rsidRPr="00D25EDD">
        <w:rPr>
          <w:sz w:val="28"/>
          <w:szCs w:val="28"/>
          <w:lang w:val="en-GB"/>
        </w:rPr>
        <w:t xml:space="preserve">Burnet FM. The concept of immunological surveillance. </w:t>
      </w:r>
      <w:r w:rsidRPr="00D25EDD">
        <w:rPr>
          <w:i/>
          <w:sz w:val="28"/>
          <w:szCs w:val="28"/>
          <w:lang w:val="en-GB"/>
        </w:rPr>
        <w:t xml:space="preserve">Prog Exp Tumor Res. </w:t>
      </w:r>
      <w:r w:rsidRPr="00D25EDD">
        <w:rPr>
          <w:sz w:val="28"/>
          <w:szCs w:val="28"/>
          <w:lang w:val="en-GB"/>
        </w:rPr>
        <w:t>1970;13:1-27.</w:t>
      </w:r>
    </w:p>
    <w:p w14:paraId="35186474" w14:textId="1161C302" w:rsidR="00AA2A0F" w:rsidRPr="00D25EDD" w:rsidRDefault="00AA2A0F" w:rsidP="00AA22B2">
      <w:pPr>
        <w:pStyle w:val="ListParagraph"/>
        <w:numPr>
          <w:ilvl w:val="0"/>
          <w:numId w:val="2"/>
        </w:numPr>
        <w:spacing w:line="276" w:lineRule="auto"/>
        <w:rPr>
          <w:sz w:val="28"/>
          <w:szCs w:val="28"/>
          <w:lang w:val="en-GB"/>
        </w:rPr>
      </w:pPr>
      <w:r w:rsidRPr="00D25EDD">
        <w:rPr>
          <w:sz w:val="28"/>
          <w:szCs w:val="28"/>
          <w:lang w:val="en-GB"/>
        </w:rPr>
        <w:t xml:space="preserve">Ehrlich P. Ueber den jetzigen Stand der Karzinomforschung. </w:t>
      </w:r>
      <w:r w:rsidRPr="00D25EDD">
        <w:rPr>
          <w:i/>
          <w:sz w:val="28"/>
          <w:szCs w:val="28"/>
          <w:lang w:val="en-GB"/>
        </w:rPr>
        <w:t>Ned Tijdschr Geneeskd.</w:t>
      </w:r>
      <w:r w:rsidRPr="00D25EDD">
        <w:rPr>
          <w:sz w:val="28"/>
          <w:szCs w:val="28"/>
          <w:lang w:val="en-GB"/>
        </w:rPr>
        <w:t xml:space="preserve"> 1909;5:273-290.</w:t>
      </w:r>
    </w:p>
    <w:p w14:paraId="6E82D600" w14:textId="51F8CC1D" w:rsidR="00AA2A0F" w:rsidRPr="00D25EDD" w:rsidRDefault="00AA2A0F" w:rsidP="00AA22B2">
      <w:pPr>
        <w:pStyle w:val="ListParagraph"/>
        <w:numPr>
          <w:ilvl w:val="0"/>
          <w:numId w:val="2"/>
        </w:numPr>
        <w:spacing w:line="276" w:lineRule="auto"/>
        <w:rPr>
          <w:sz w:val="28"/>
          <w:szCs w:val="28"/>
          <w:lang w:val="en-GB"/>
        </w:rPr>
      </w:pPr>
      <w:r w:rsidRPr="00D25EDD">
        <w:rPr>
          <w:sz w:val="28"/>
          <w:szCs w:val="28"/>
          <w:lang w:val="en-GB"/>
        </w:rPr>
        <w:t xml:space="preserve">Dighe A, Richards E, Old L, et al. Enhanced in vivo growth and resistance to rejection of tumor cells expressing dominant negative IFN-receptors. </w:t>
      </w:r>
      <w:r w:rsidRPr="00D25EDD">
        <w:rPr>
          <w:i/>
          <w:sz w:val="28"/>
          <w:szCs w:val="28"/>
          <w:lang w:val="en-GB"/>
        </w:rPr>
        <w:t xml:space="preserve">Immunity. </w:t>
      </w:r>
      <w:r w:rsidRPr="00D25EDD">
        <w:rPr>
          <w:sz w:val="28"/>
          <w:szCs w:val="28"/>
          <w:lang w:val="en-GB"/>
        </w:rPr>
        <w:t>1994;1:447-456.</w:t>
      </w:r>
    </w:p>
    <w:p w14:paraId="367045FA" w14:textId="0A94B742" w:rsidR="006D18E6" w:rsidRPr="00D25EDD" w:rsidRDefault="006D18E6" w:rsidP="00AA22B2">
      <w:pPr>
        <w:pStyle w:val="ListParagraph"/>
        <w:numPr>
          <w:ilvl w:val="0"/>
          <w:numId w:val="2"/>
        </w:numPr>
        <w:spacing w:line="276" w:lineRule="auto"/>
        <w:rPr>
          <w:sz w:val="28"/>
          <w:szCs w:val="28"/>
          <w:lang w:val="en-GB"/>
        </w:rPr>
      </w:pPr>
      <w:r w:rsidRPr="00D25EDD">
        <w:rPr>
          <w:sz w:val="28"/>
          <w:szCs w:val="28"/>
          <w:lang w:val="en-GB"/>
        </w:rPr>
        <w:t xml:space="preserve">Kaplan DH, Shankaran V, Dighe AS, et al. Demonstration of an interferon gamma-dependent tumor surveillance system in immunocompetent mice. </w:t>
      </w:r>
      <w:r w:rsidRPr="00D25EDD">
        <w:rPr>
          <w:i/>
          <w:sz w:val="28"/>
          <w:szCs w:val="28"/>
          <w:lang w:val="en-GB"/>
        </w:rPr>
        <w:t>Proc Natl Acad Sci USA.</w:t>
      </w:r>
      <w:r w:rsidRPr="00D25EDD">
        <w:rPr>
          <w:sz w:val="28"/>
          <w:szCs w:val="28"/>
          <w:lang w:val="en-GB"/>
        </w:rPr>
        <w:t xml:space="preserve"> 1998;95:7556-7561.</w:t>
      </w:r>
    </w:p>
    <w:p w14:paraId="157A2972" w14:textId="406F6377" w:rsidR="006D18E6" w:rsidRPr="00D25EDD" w:rsidRDefault="0047726F" w:rsidP="00AA22B2">
      <w:pPr>
        <w:pStyle w:val="ListParagraph"/>
        <w:numPr>
          <w:ilvl w:val="0"/>
          <w:numId w:val="2"/>
        </w:numPr>
        <w:spacing w:line="276" w:lineRule="auto"/>
        <w:rPr>
          <w:sz w:val="28"/>
          <w:szCs w:val="28"/>
          <w:lang w:val="en-GB"/>
        </w:rPr>
      </w:pPr>
      <w:r w:rsidRPr="00D25EDD">
        <w:rPr>
          <w:sz w:val="28"/>
          <w:szCs w:val="28"/>
          <w:lang w:val="en-GB"/>
        </w:rPr>
        <w:t xml:space="preserve">Smyth MJ, Thia KYT, Street SEA, et al. Differential tumor surveillance by natural killer (NK) and NKT cells. </w:t>
      </w:r>
      <w:r w:rsidRPr="00D25EDD">
        <w:rPr>
          <w:i/>
          <w:sz w:val="28"/>
          <w:szCs w:val="28"/>
          <w:lang w:val="en-GB"/>
        </w:rPr>
        <w:t>J. Exp. Med.</w:t>
      </w:r>
      <w:r w:rsidRPr="00D25EDD">
        <w:rPr>
          <w:sz w:val="28"/>
          <w:szCs w:val="28"/>
          <w:lang w:val="en-GB"/>
        </w:rPr>
        <w:t>2000;191(4):661-668.</w:t>
      </w:r>
    </w:p>
    <w:p w14:paraId="6C7ADC91" w14:textId="77777777" w:rsidR="0047726F" w:rsidRPr="003D0E89" w:rsidRDefault="0047726F" w:rsidP="00AA22B2">
      <w:pPr>
        <w:pStyle w:val="ListParagraph"/>
        <w:numPr>
          <w:ilvl w:val="0"/>
          <w:numId w:val="2"/>
        </w:numPr>
        <w:spacing w:line="276" w:lineRule="auto"/>
        <w:rPr>
          <w:sz w:val="28"/>
          <w:szCs w:val="28"/>
          <w:lang w:val="en-GB"/>
        </w:rPr>
      </w:pPr>
      <w:r w:rsidRPr="004C5547">
        <w:rPr>
          <w:sz w:val="28"/>
          <w:szCs w:val="28"/>
          <w:lang w:val="en-GB"/>
        </w:rPr>
        <w:t>Formenti SC, Demaria S. Combining rad</w:t>
      </w:r>
      <w:r w:rsidRPr="00D25EDD">
        <w:rPr>
          <w:sz w:val="28"/>
          <w:szCs w:val="28"/>
          <w:lang w:val="en-GB"/>
        </w:rPr>
        <w:t xml:space="preserve">iotherapy and cancer immunotherapy: a paradigm shift. </w:t>
      </w:r>
      <w:r w:rsidRPr="003D0E89">
        <w:rPr>
          <w:i/>
          <w:sz w:val="28"/>
          <w:szCs w:val="28"/>
          <w:lang w:val="en-GB"/>
        </w:rPr>
        <w:t xml:space="preserve">J Natl Cancer Inst. </w:t>
      </w:r>
      <w:r w:rsidRPr="003D0E89">
        <w:rPr>
          <w:sz w:val="28"/>
          <w:szCs w:val="28"/>
          <w:lang w:val="en-GB"/>
        </w:rPr>
        <w:t>2013;105:256-265.</w:t>
      </w:r>
    </w:p>
    <w:p w14:paraId="7C1F9A93" w14:textId="77777777" w:rsidR="004B40D3" w:rsidRPr="003D0E89" w:rsidRDefault="004B40D3" w:rsidP="00AA22B2">
      <w:pPr>
        <w:pStyle w:val="ListParagraph"/>
        <w:numPr>
          <w:ilvl w:val="0"/>
          <w:numId w:val="2"/>
        </w:numPr>
        <w:spacing w:line="276" w:lineRule="auto"/>
        <w:rPr>
          <w:sz w:val="28"/>
          <w:szCs w:val="28"/>
          <w:lang w:val="en-GB"/>
        </w:rPr>
      </w:pPr>
      <w:r w:rsidRPr="003D0E89">
        <w:rPr>
          <w:sz w:val="28"/>
          <w:szCs w:val="28"/>
          <w:lang w:val="en-GB"/>
        </w:rPr>
        <w:t xml:space="preserve">Dunn GP, Old LJ, Screiber RD. The three Es of cancer immunoediting. </w:t>
      </w:r>
      <w:r w:rsidRPr="003D0E89">
        <w:rPr>
          <w:i/>
          <w:sz w:val="28"/>
          <w:szCs w:val="28"/>
          <w:lang w:val="en-GB"/>
        </w:rPr>
        <w:t xml:space="preserve">Annu Rev Immunol. </w:t>
      </w:r>
      <w:r w:rsidRPr="003D0E89">
        <w:rPr>
          <w:sz w:val="28"/>
          <w:szCs w:val="28"/>
          <w:lang w:val="en-GB"/>
        </w:rPr>
        <w:t>2004;22:329-360.</w:t>
      </w:r>
    </w:p>
    <w:p w14:paraId="5FE6A626" w14:textId="77777777" w:rsidR="004B40D3" w:rsidRPr="003D0E89" w:rsidRDefault="004B40D3" w:rsidP="00AA22B2">
      <w:pPr>
        <w:pStyle w:val="ListParagraph"/>
        <w:numPr>
          <w:ilvl w:val="0"/>
          <w:numId w:val="2"/>
        </w:numPr>
        <w:spacing w:line="276" w:lineRule="auto"/>
        <w:rPr>
          <w:sz w:val="28"/>
          <w:szCs w:val="28"/>
          <w:lang w:val="en-GB"/>
        </w:rPr>
      </w:pPr>
      <w:r w:rsidRPr="003D0E89">
        <w:rPr>
          <w:sz w:val="28"/>
          <w:szCs w:val="28"/>
          <w:lang w:val="en-GB"/>
        </w:rPr>
        <w:t xml:space="preserve">Formenti SC, Demaria S. Radiation therapy to convert the tumor into an in situ vaccine. </w:t>
      </w:r>
      <w:r w:rsidRPr="003D0E89">
        <w:rPr>
          <w:i/>
          <w:sz w:val="28"/>
          <w:szCs w:val="28"/>
          <w:lang w:val="en-GB"/>
        </w:rPr>
        <w:t xml:space="preserve">Int J Radiat Oncol Biol Phys. </w:t>
      </w:r>
      <w:r w:rsidRPr="003D0E89">
        <w:rPr>
          <w:sz w:val="28"/>
          <w:szCs w:val="28"/>
          <w:lang w:val="en-GB"/>
        </w:rPr>
        <w:t>2012 Nov 15;84(4):879-880.</w:t>
      </w:r>
    </w:p>
    <w:p w14:paraId="1DDAEC34" w14:textId="77777777" w:rsidR="004B40D3" w:rsidRPr="003D0E89" w:rsidRDefault="004B40D3" w:rsidP="00AA22B2">
      <w:pPr>
        <w:pStyle w:val="ListParagraph"/>
        <w:numPr>
          <w:ilvl w:val="0"/>
          <w:numId w:val="2"/>
        </w:numPr>
        <w:spacing w:line="276" w:lineRule="auto"/>
        <w:rPr>
          <w:sz w:val="28"/>
          <w:szCs w:val="28"/>
          <w:lang w:val="en-GB"/>
        </w:rPr>
      </w:pPr>
      <w:r w:rsidRPr="003D0E89">
        <w:rPr>
          <w:sz w:val="28"/>
          <w:szCs w:val="28"/>
          <w:lang w:val="en-GB"/>
        </w:rPr>
        <w:t xml:space="preserve">Schreiber RD, Old LJ, Smyth MJ. Cancer immunoediting: integrating immunity’s roles in cancer suppression and promotion. </w:t>
      </w:r>
      <w:r w:rsidRPr="003D0E89">
        <w:rPr>
          <w:i/>
          <w:sz w:val="28"/>
          <w:szCs w:val="28"/>
          <w:lang w:val="en-GB"/>
        </w:rPr>
        <w:t xml:space="preserve">Science. </w:t>
      </w:r>
      <w:r w:rsidRPr="003D0E89">
        <w:rPr>
          <w:sz w:val="28"/>
          <w:szCs w:val="28"/>
          <w:lang w:val="en-GB"/>
        </w:rPr>
        <w:t>2011;331(6024):1565-1570.</w:t>
      </w:r>
    </w:p>
    <w:p w14:paraId="7923A402" w14:textId="77777777" w:rsidR="004B40D3" w:rsidRPr="003D0E89" w:rsidRDefault="004B40D3" w:rsidP="00AA22B2">
      <w:pPr>
        <w:pStyle w:val="ListParagraph"/>
        <w:numPr>
          <w:ilvl w:val="0"/>
          <w:numId w:val="2"/>
        </w:numPr>
        <w:spacing w:line="276" w:lineRule="auto"/>
        <w:rPr>
          <w:sz w:val="28"/>
          <w:szCs w:val="28"/>
          <w:lang w:val="en-GB"/>
        </w:rPr>
      </w:pPr>
      <w:r w:rsidRPr="003D0E89">
        <w:rPr>
          <w:sz w:val="28"/>
          <w:szCs w:val="28"/>
          <w:lang w:val="en-GB"/>
        </w:rPr>
        <w:t xml:space="preserve">Dong H, Chen L. B7-H1 pathway and its role in the evasion of tumor immunity. </w:t>
      </w:r>
      <w:r w:rsidRPr="003D0E89">
        <w:rPr>
          <w:i/>
          <w:sz w:val="28"/>
          <w:szCs w:val="28"/>
          <w:lang w:val="en-GB"/>
        </w:rPr>
        <w:t xml:space="preserve">J Mol Med. </w:t>
      </w:r>
      <w:r w:rsidRPr="003D0E89">
        <w:rPr>
          <w:sz w:val="28"/>
          <w:szCs w:val="28"/>
          <w:lang w:val="en-GB"/>
        </w:rPr>
        <w:t>2003;81(5):281-287.</w:t>
      </w:r>
    </w:p>
    <w:p w14:paraId="4557AFFD" w14:textId="77777777" w:rsidR="004B40D3" w:rsidRPr="003D0E89" w:rsidRDefault="004B40D3" w:rsidP="00AA22B2">
      <w:pPr>
        <w:pStyle w:val="ListParagraph"/>
        <w:numPr>
          <w:ilvl w:val="0"/>
          <w:numId w:val="2"/>
        </w:numPr>
        <w:spacing w:line="276" w:lineRule="auto"/>
        <w:rPr>
          <w:sz w:val="28"/>
          <w:szCs w:val="28"/>
          <w:lang w:val="en-GB"/>
        </w:rPr>
      </w:pPr>
      <w:r w:rsidRPr="003D0E89">
        <w:rPr>
          <w:sz w:val="28"/>
          <w:szCs w:val="28"/>
          <w:lang w:val="en-GB"/>
        </w:rPr>
        <w:t xml:space="preserve">DuPage M, Mazumdar C, Schmidt LM, et al. Expression of tumour-specific antigens underlies cancer immunoediting. </w:t>
      </w:r>
      <w:r w:rsidRPr="003D0E89">
        <w:rPr>
          <w:i/>
          <w:sz w:val="28"/>
          <w:szCs w:val="28"/>
          <w:lang w:val="en-GB"/>
        </w:rPr>
        <w:t xml:space="preserve">Nature. </w:t>
      </w:r>
      <w:r w:rsidRPr="003D0E89">
        <w:rPr>
          <w:sz w:val="28"/>
          <w:szCs w:val="28"/>
          <w:lang w:val="en-GB"/>
        </w:rPr>
        <w:t>2012;482(7385):405-409.</w:t>
      </w:r>
    </w:p>
    <w:p w14:paraId="3ED8BADF" w14:textId="77777777" w:rsidR="000143A9" w:rsidRPr="00D25EDD" w:rsidRDefault="000143A9" w:rsidP="00AA22B2">
      <w:pPr>
        <w:pStyle w:val="ListParagraph"/>
        <w:numPr>
          <w:ilvl w:val="0"/>
          <w:numId w:val="2"/>
        </w:numPr>
        <w:spacing w:line="276" w:lineRule="auto"/>
        <w:rPr>
          <w:sz w:val="28"/>
          <w:szCs w:val="28"/>
          <w:lang w:val="en-GB"/>
        </w:rPr>
      </w:pPr>
      <w:r w:rsidRPr="00D25EDD">
        <w:rPr>
          <w:sz w:val="28"/>
          <w:szCs w:val="28"/>
          <w:lang w:val="en-GB"/>
        </w:rPr>
        <w:t xml:space="preserve">Buchbinder EI, Desai A. CTLA-4 and PD-1 Pathways – Similarities, Differences and Implications of their Inhibition. </w:t>
      </w:r>
      <w:r w:rsidRPr="00D25EDD">
        <w:rPr>
          <w:i/>
          <w:sz w:val="28"/>
          <w:szCs w:val="28"/>
          <w:lang w:val="en-GB"/>
        </w:rPr>
        <w:t>Am J Clin Oncol.</w:t>
      </w:r>
      <w:r w:rsidRPr="00D25EDD">
        <w:rPr>
          <w:sz w:val="28"/>
          <w:szCs w:val="28"/>
          <w:lang w:val="en-GB"/>
        </w:rPr>
        <w:t xml:space="preserve"> 2016 Feb;39(1):98-106.</w:t>
      </w:r>
    </w:p>
    <w:p w14:paraId="363C9914" w14:textId="77777777" w:rsidR="000143A9" w:rsidRPr="003D0E89" w:rsidRDefault="000143A9" w:rsidP="00AA22B2">
      <w:pPr>
        <w:pStyle w:val="ListParagraph"/>
        <w:numPr>
          <w:ilvl w:val="0"/>
          <w:numId w:val="2"/>
        </w:numPr>
        <w:spacing w:line="276" w:lineRule="auto"/>
        <w:rPr>
          <w:sz w:val="28"/>
          <w:szCs w:val="28"/>
          <w:lang w:val="en-GB"/>
        </w:rPr>
      </w:pPr>
      <w:r w:rsidRPr="004C5547">
        <w:rPr>
          <w:sz w:val="28"/>
          <w:szCs w:val="28"/>
          <w:lang w:val="en-GB"/>
        </w:rPr>
        <w:t xml:space="preserve">Pardoll DM. The blockade of immune checkpoints in cancer immunotherapy. </w:t>
      </w:r>
      <w:r w:rsidRPr="003D0E89">
        <w:rPr>
          <w:i/>
          <w:sz w:val="28"/>
          <w:szCs w:val="28"/>
          <w:lang w:val="en-GB"/>
        </w:rPr>
        <w:t xml:space="preserve">Nat Rev Cancer. </w:t>
      </w:r>
      <w:r w:rsidRPr="003D0E89">
        <w:rPr>
          <w:sz w:val="28"/>
          <w:szCs w:val="28"/>
          <w:lang w:val="en-GB"/>
        </w:rPr>
        <w:t>2016;12(4):252-264.</w:t>
      </w:r>
    </w:p>
    <w:p w14:paraId="15C84E45" w14:textId="02CCDBDB" w:rsidR="0047726F" w:rsidRPr="00D25EDD" w:rsidRDefault="000143A9" w:rsidP="00AA22B2">
      <w:pPr>
        <w:pStyle w:val="ListParagraph"/>
        <w:numPr>
          <w:ilvl w:val="0"/>
          <w:numId w:val="2"/>
        </w:numPr>
        <w:spacing w:line="276" w:lineRule="auto"/>
        <w:rPr>
          <w:sz w:val="28"/>
          <w:szCs w:val="28"/>
          <w:lang w:val="en-GB"/>
        </w:rPr>
      </w:pPr>
      <w:r w:rsidRPr="00D25EDD">
        <w:rPr>
          <w:sz w:val="28"/>
          <w:szCs w:val="28"/>
          <w:lang w:val="en-GB"/>
        </w:rPr>
        <w:t xml:space="preserve">Hodi FS, O’Day SJ, Mc Dermott DF, et al. Improved survival with ipilimumab in patients with metastatic melanoma. </w:t>
      </w:r>
      <w:r w:rsidR="00924980" w:rsidRPr="00D25EDD">
        <w:rPr>
          <w:i/>
          <w:sz w:val="28"/>
          <w:szCs w:val="28"/>
          <w:lang w:val="en-GB"/>
        </w:rPr>
        <w:t>N Engl J Med.</w:t>
      </w:r>
      <w:r w:rsidR="00924980" w:rsidRPr="00D25EDD">
        <w:rPr>
          <w:sz w:val="28"/>
          <w:szCs w:val="28"/>
          <w:lang w:val="en-GB"/>
        </w:rPr>
        <w:t xml:space="preserve"> 2010;363:711-23.</w:t>
      </w:r>
    </w:p>
    <w:p w14:paraId="5AD483D9" w14:textId="4AC281DB" w:rsidR="0098154C" w:rsidRPr="00D25EDD" w:rsidRDefault="0098154C" w:rsidP="00AA22B2">
      <w:pPr>
        <w:pStyle w:val="ListParagraph"/>
        <w:numPr>
          <w:ilvl w:val="0"/>
          <w:numId w:val="2"/>
        </w:numPr>
        <w:spacing w:line="276" w:lineRule="auto"/>
        <w:rPr>
          <w:sz w:val="28"/>
          <w:szCs w:val="28"/>
          <w:lang w:val="en-GB"/>
        </w:rPr>
      </w:pPr>
      <w:r w:rsidRPr="00D25EDD">
        <w:rPr>
          <w:sz w:val="28"/>
          <w:szCs w:val="28"/>
          <w:lang w:val="en-GB"/>
        </w:rPr>
        <w:t xml:space="preserve">Lynch TJ, Bondarenko I, Luft A, et al. Ipilimumab in combination with paclitaxel and carboplatin as first-line treatment in stage IIIB/IV non-small-cell lung cancer: results from a randomized, double-blind, multicenter Phase II study. </w:t>
      </w:r>
      <w:r w:rsidRPr="00D25EDD">
        <w:rPr>
          <w:i/>
          <w:sz w:val="28"/>
          <w:szCs w:val="28"/>
          <w:lang w:val="en-GB"/>
        </w:rPr>
        <w:t xml:space="preserve">J Clin Oncol. </w:t>
      </w:r>
      <w:r w:rsidRPr="00D25EDD">
        <w:rPr>
          <w:sz w:val="28"/>
          <w:szCs w:val="28"/>
          <w:lang w:val="en-GB"/>
        </w:rPr>
        <w:t>2012;30:2046-2054.</w:t>
      </w:r>
    </w:p>
    <w:p w14:paraId="688ED65C" w14:textId="1EE50C80" w:rsidR="0098154C" w:rsidRPr="00D25EDD" w:rsidRDefault="00DA3355" w:rsidP="00AA22B2">
      <w:pPr>
        <w:pStyle w:val="ListParagraph"/>
        <w:numPr>
          <w:ilvl w:val="0"/>
          <w:numId w:val="2"/>
        </w:numPr>
        <w:spacing w:line="276" w:lineRule="auto"/>
        <w:rPr>
          <w:sz w:val="28"/>
          <w:szCs w:val="28"/>
          <w:lang w:val="en-GB"/>
        </w:rPr>
      </w:pPr>
      <w:r w:rsidRPr="00D25EDD">
        <w:rPr>
          <w:sz w:val="28"/>
          <w:szCs w:val="28"/>
          <w:lang w:val="en-GB"/>
        </w:rPr>
        <w:t xml:space="preserve">Freeman GJ, Long AJ, Iwai Y, et al. </w:t>
      </w:r>
      <w:r w:rsidR="00131F16" w:rsidRPr="00D25EDD">
        <w:rPr>
          <w:sz w:val="28"/>
          <w:szCs w:val="28"/>
          <w:lang w:val="en-GB"/>
        </w:rPr>
        <w:t>Engagement</w:t>
      </w:r>
      <w:r w:rsidRPr="00D25EDD">
        <w:rPr>
          <w:sz w:val="28"/>
          <w:szCs w:val="28"/>
          <w:lang w:val="en-GB"/>
        </w:rPr>
        <w:t xml:space="preserve"> of the PD-1 immunoinhibitory receptor by a novel B7 family member leads to negative regulation of lymphocyte activation. </w:t>
      </w:r>
      <w:r w:rsidRPr="00D25EDD">
        <w:rPr>
          <w:i/>
          <w:sz w:val="28"/>
          <w:szCs w:val="28"/>
          <w:lang w:val="en-GB"/>
        </w:rPr>
        <w:t xml:space="preserve">J. Exp. Med. </w:t>
      </w:r>
      <w:r w:rsidRPr="00D25EDD">
        <w:rPr>
          <w:sz w:val="28"/>
          <w:szCs w:val="28"/>
          <w:lang w:val="en-GB"/>
        </w:rPr>
        <w:t>2000;</w:t>
      </w:r>
      <w:r w:rsidR="00A34B5A" w:rsidRPr="00D25EDD">
        <w:rPr>
          <w:sz w:val="28"/>
          <w:szCs w:val="28"/>
          <w:lang w:val="en-GB"/>
        </w:rPr>
        <w:t>192(7):1027-1034.</w:t>
      </w:r>
    </w:p>
    <w:p w14:paraId="4518620F" w14:textId="5B19DD03" w:rsidR="000C0D8E" w:rsidRPr="00D25EDD" w:rsidRDefault="000C0D8E" w:rsidP="00AA22B2">
      <w:pPr>
        <w:pStyle w:val="ListParagraph"/>
        <w:numPr>
          <w:ilvl w:val="0"/>
          <w:numId w:val="2"/>
        </w:numPr>
        <w:spacing w:line="276" w:lineRule="auto"/>
        <w:rPr>
          <w:sz w:val="28"/>
          <w:szCs w:val="28"/>
          <w:lang w:val="en-GB"/>
        </w:rPr>
      </w:pPr>
      <w:r w:rsidRPr="00D25EDD">
        <w:rPr>
          <w:sz w:val="28"/>
          <w:szCs w:val="28"/>
          <w:lang w:val="en-GB"/>
        </w:rPr>
        <w:t xml:space="preserve">Benson DM, Bakan CE, Mishra A, et al. The PD-1/PD-L1 axis modulates the natural killer cell versus multiple myeloma effect: a therapeutic target for CT-011, a novel monoclonal anti-PD-1 antibody. </w:t>
      </w:r>
      <w:r w:rsidRPr="00D25EDD">
        <w:rPr>
          <w:i/>
          <w:sz w:val="28"/>
          <w:szCs w:val="28"/>
          <w:lang w:val="en-GB"/>
        </w:rPr>
        <w:t xml:space="preserve">Blood. </w:t>
      </w:r>
      <w:r w:rsidRPr="00D25EDD">
        <w:rPr>
          <w:sz w:val="28"/>
          <w:szCs w:val="28"/>
          <w:lang w:val="en-GB"/>
        </w:rPr>
        <w:t>2010 116:2286-2294.</w:t>
      </w:r>
    </w:p>
    <w:p w14:paraId="16BBFE53" w14:textId="5070B175" w:rsidR="000C0D8E" w:rsidRPr="00D25EDD" w:rsidRDefault="00EC5E9C" w:rsidP="00AA22B2">
      <w:pPr>
        <w:pStyle w:val="ListParagraph"/>
        <w:numPr>
          <w:ilvl w:val="0"/>
          <w:numId w:val="2"/>
        </w:numPr>
        <w:spacing w:line="276" w:lineRule="auto"/>
        <w:rPr>
          <w:sz w:val="28"/>
          <w:szCs w:val="28"/>
          <w:lang w:val="en-GB"/>
        </w:rPr>
      </w:pPr>
      <w:r w:rsidRPr="00D25EDD">
        <w:rPr>
          <w:sz w:val="28"/>
          <w:szCs w:val="28"/>
          <w:lang w:val="en-GB"/>
        </w:rPr>
        <w:t xml:space="preserve">Patel SP, Kurzrock R. PD-L1 expression as a predictive biomarker in cancer immunotherapy. </w:t>
      </w:r>
      <w:r w:rsidRPr="00D25EDD">
        <w:rPr>
          <w:i/>
          <w:sz w:val="28"/>
          <w:szCs w:val="28"/>
          <w:lang w:val="en-GB"/>
        </w:rPr>
        <w:t xml:space="preserve">Mol Cancer Ther. </w:t>
      </w:r>
      <w:r w:rsidRPr="00D25EDD">
        <w:rPr>
          <w:sz w:val="28"/>
          <w:szCs w:val="28"/>
          <w:lang w:val="en-GB"/>
        </w:rPr>
        <w:t>2015;14(4):847-56.</w:t>
      </w:r>
    </w:p>
    <w:p w14:paraId="522342B3" w14:textId="77777777" w:rsidR="00943E2C" w:rsidRPr="00D25EDD" w:rsidRDefault="00943E2C" w:rsidP="00AA22B2">
      <w:pPr>
        <w:pStyle w:val="ListParagraph"/>
        <w:numPr>
          <w:ilvl w:val="0"/>
          <w:numId w:val="2"/>
        </w:numPr>
        <w:spacing w:line="276" w:lineRule="auto"/>
        <w:rPr>
          <w:sz w:val="28"/>
          <w:szCs w:val="28"/>
          <w:lang w:val="en-GB"/>
        </w:rPr>
      </w:pPr>
      <w:r w:rsidRPr="00D25EDD">
        <w:rPr>
          <w:sz w:val="28"/>
          <w:szCs w:val="28"/>
          <w:lang w:val="en-GB"/>
        </w:rPr>
        <w:t xml:space="preserve">Reck M, Rodriguez-Abreu D, Robinson AG, et al. Pembrolizumab versus Chemotherapy for PD-L1-Postive Non-Small-Cell Lung Cancer. </w:t>
      </w:r>
      <w:r w:rsidRPr="00D25EDD">
        <w:rPr>
          <w:i/>
          <w:sz w:val="28"/>
          <w:szCs w:val="28"/>
          <w:lang w:val="en-GB"/>
        </w:rPr>
        <w:t>N Engl J Med.</w:t>
      </w:r>
      <w:r w:rsidRPr="00D25EDD">
        <w:rPr>
          <w:sz w:val="28"/>
          <w:szCs w:val="28"/>
          <w:lang w:val="en-GB"/>
        </w:rPr>
        <w:t xml:space="preserve"> 2016;375:1823-1833.</w:t>
      </w:r>
    </w:p>
    <w:p w14:paraId="61342E56" w14:textId="77777777" w:rsidR="00943E2C" w:rsidRPr="00D25EDD" w:rsidRDefault="00943E2C" w:rsidP="00AA22B2">
      <w:pPr>
        <w:pStyle w:val="ListParagraph"/>
        <w:numPr>
          <w:ilvl w:val="0"/>
          <w:numId w:val="2"/>
        </w:numPr>
        <w:spacing w:line="276" w:lineRule="auto"/>
        <w:rPr>
          <w:sz w:val="28"/>
          <w:szCs w:val="28"/>
          <w:lang w:val="en-GB"/>
        </w:rPr>
      </w:pPr>
      <w:r w:rsidRPr="00D25EDD">
        <w:rPr>
          <w:sz w:val="28"/>
          <w:szCs w:val="28"/>
          <w:lang w:val="en-GB"/>
        </w:rPr>
        <w:t xml:space="preserve">Carbone DP, Reck M, Paz-Ares L, et al. First-Line Nivolumab in Stage IV or Recurrent Non-Small-Cell Lung Cancer. </w:t>
      </w:r>
      <w:r w:rsidRPr="00D25EDD">
        <w:rPr>
          <w:i/>
          <w:sz w:val="28"/>
          <w:szCs w:val="28"/>
          <w:lang w:val="en-GB"/>
        </w:rPr>
        <w:t>N Engl J Med.</w:t>
      </w:r>
      <w:r w:rsidRPr="00D25EDD">
        <w:rPr>
          <w:sz w:val="28"/>
          <w:szCs w:val="28"/>
          <w:lang w:val="en-GB"/>
        </w:rPr>
        <w:t xml:space="preserve"> 2017;376:2415-2426.</w:t>
      </w:r>
    </w:p>
    <w:p w14:paraId="121448DA" w14:textId="77777777" w:rsidR="00943E2C" w:rsidRPr="00D25EDD" w:rsidRDefault="00943E2C" w:rsidP="00AA22B2">
      <w:pPr>
        <w:pStyle w:val="ListParagraph"/>
        <w:numPr>
          <w:ilvl w:val="0"/>
          <w:numId w:val="2"/>
        </w:numPr>
        <w:spacing w:line="276" w:lineRule="auto"/>
        <w:rPr>
          <w:sz w:val="28"/>
          <w:szCs w:val="28"/>
          <w:lang w:val="en-GB"/>
        </w:rPr>
      </w:pPr>
      <w:r w:rsidRPr="00D25EDD">
        <w:rPr>
          <w:sz w:val="28"/>
          <w:szCs w:val="28"/>
          <w:lang w:val="en-GB"/>
        </w:rPr>
        <w:t xml:space="preserve">Herbst RS, Baas P, Kim D et al. Pembrolizumab versus docetaxel for previously treated, PD-L1-positive, advanced non-small-cell lung cancer (KEYNOTE-010): a randomised controlled trial. </w:t>
      </w:r>
      <w:r w:rsidRPr="00D25EDD">
        <w:rPr>
          <w:i/>
          <w:sz w:val="28"/>
          <w:szCs w:val="28"/>
          <w:lang w:val="en-GB"/>
        </w:rPr>
        <w:t>The Lancet.</w:t>
      </w:r>
      <w:r w:rsidRPr="00D25EDD">
        <w:rPr>
          <w:sz w:val="28"/>
          <w:szCs w:val="28"/>
          <w:lang w:val="en-GB"/>
        </w:rPr>
        <w:t xml:space="preserve"> 2016;387(10027):1540-1550.</w:t>
      </w:r>
    </w:p>
    <w:p w14:paraId="3F130EA5" w14:textId="77777777" w:rsidR="00E0638B" w:rsidRPr="00D25EDD" w:rsidRDefault="00E0638B" w:rsidP="00AA22B2">
      <w:pPr>
        <w:pStyle w:val="ListParagraph"/>
        <w:numPr>
          <w:ilvl w:val="0"/>
          <w:numId w:val="2"/>
        </w:numPr>
        <w:spacing w:line="276" w:lineRule="auto"/>
        <w:rPr>
          <w:sz w:val="28"/>
          <w:szCs w:val="28"/>
          <w:lang w:val="en-GB"/>
        </w:rPr>
      </w:pPr>
      <w:r w:rsidRPr="00D25EDD">
        <w:rPr>
          <w:sz w:val="28"/>
          <w:szCs w:val="28"/>
          <w:lang w:val="en-GB"/>
        </w:rPr>
        <w:t xml:space="preserve">Borghaei H, Paz-Ares L, Hom L, et al. Nivolumab versus Docetaxel in Advanced Nonsquamous Non-Small-Cell Lung Cancer. </w:t>
      </w:r>
      <w:r w:rsidRPr="00D25EDD">
        <w:rPr>
          <w:i/>
          <w:sz w:val="28"/>
          <w:szCs w:val="28"/>
          <w:lang w:val="en-GB"/>
        </w:rPr>
        <w:t>N Engl J Med.</w:t>
      </w:r>
      <w:r w:rsidRPr="00D25EDD">
        <w:rPr>
          <w:sz w:val="28"/>
          <w:szCs w:val="28"/>
          <w:lang w:val="en-GB"/>
        </w:rPr>
        <w:t xml:space="preserve"> 2015;373:1627-1639.</w:t>
      </w:r>
    </w:p>
    <w:p w14:paraId="13AB9B85" w14:textId="77777777" w:rsidR="00B36D7F" w:rsidRPr="00D25EDD" w:rsidRDefault="00B36D7F" w:rsidP="00AA22B2">
      <w:pPr>
        <w:pStyle w:val="ListParagraph"/>
        <w:numPr>
          <w:ilvl w:val="0"/>
          <w:numId w:val="2"/>
        </w:numPr>
        <w:spacing w:line="276" w:lineRule="auto"/>
        <w:rPr>
          <w:sz w:val="28"/>
          <w:szCs w:val="28"/>
          <w:lang w:val="en-GB"/>
        </w:rPr>
      </w:pPr>
      <w:r w:rsidRPr="00D25EDD">
        <w:rPr>
          <w:sz w:val="28"/>
          <w:szCs w:val="28"/>
          <w:lang w:val="en-GB"/>
        </w:rPr>
        <w:t xml:space="preserve">Gajewski TF, Schreiber H, Fu Y-X. Innate and adaptive immune cells in the tumor microenvironment. </w:t>
      </w:r>
      <w:r w:rsidRPr="00D25EDD">
        <w:rPr>
          <w:i/>
          <w:sz w:val="28"/>
          <w:szCs w:val="28"/>
          <w:lang w:val="en-GB"/>
        </w:rPr>
        <w:t>Nat Immunol.</w:t>
      </w:r>
      <w:r w:rsidRPr="00D25EDD">
        <w:rPr>
          <w:sz w:val="28"/>
          <w:szCs w:val="28"/>
          <w:lang w:val="en-GB"/>
        </w:rPr>
        <w:t xml:space="preserve"> 2013;14(10):1014-1022.</w:t>
      </w:r>
    </w:p>
    <w:p w14:paraId="1D14991D" w14:textId="77777777" w:rsidR="00B36D7F" w:rsidRPr="003D0E89" w:rsidRDefault="00B36D7F" w:rsidP="00AA22B2">
      <w:pPr>
        <w:pStyle w:val="ListParagraph"/>
        <w:numPr>
          <w:ilvl w:val="0"/>
          <w:numId w:val="2"/>
        </w:numPr>
        <w:spacing w:line="276" w:lineRule="auto"/>
        <w:rPr>
          <w:sz w:val="28"/>
          <w:szCs w:val="28"/>
          <w:lang w:val="en-GB"/>
        </w:rPr>
      </w:pPr>
      <w:r w:rsidRPr="004C5547">
        <w:rPr>
          <w:sz w:val="28"/>
          <w:szCs w:val="28"/>
          <w:lang w:val="en-GB"/>
        </w:rPr>
        <w:t>Gajewski TF. The next h</w:t>
      </w:r>
      <w:r w:rsidRPr="00D25EDD">
        <w:rPr>
          <w:sz w:val="28"/>
          <w:szCs w:val="28"/>
          <w:lang w:val="en-GB"/>
        </w:rPr>
        <w:t xml:space="preserve">urdle in cancer immunotherapy: overcoming the non-T cell inflamed tumor microenvironment. </w:t>
      </w:r>
      <w:r w:rsidRPr="003D0E89">
        <w:rPr>
          <w:i/>
          <w:sz w:val="28"/>
          <w:szCs w:val="28"/>
          <w:lang w:val="en-GB"/>
        </w:rPr>
        <w:t xml:space="preserve">Semin Oncol. </w:t>
      </w:r>
      <w:r w:rsidRPr="003D0E89">
        <w:rPr>
          <w:sz w:val="28"/>
          <w:szCs w:val="28"/>
          <w:lang w:val="en-GB"/>
        </w:rPr>
        <w:t>2015;42(4):663-671.</w:t>
      </w:r>
    </w:p>
    <w:p w14:paraId="3A42A79A" w14:textId="54298B18" w:rsidR="00B36D7F" w:rsidRPr="00D25EDD" w:rsidRDefault="00742DA9" w:rsidP="00AA22B2">
      <w:pPr>
        <w:pStyle w:val="ListParagraph"/>
        <w:numPr>
          <w:ilvl w:val="0"/>
          <w:numId w:val="2"/>
        </w:numPr>
        <w:spacing w:line="276" w:lineRule="auto"/>
        <w:rPr>
          <w:sz w:val="28"/>
          <w:szCs w:val="28"/>
          <w:lang w:val="en-GB"/>
        </w:rPr>
      </w:pPr>
      <w:r w:rsidRPr="00D25EDD">
        <w:rPr>
          <w:sz w:val="28"/>
          <w:szCs w:val="28"/>
          <w:lang w:val="en-GB"/>
        </w:rPr>
        <w:t xml:space="preserve">Ji RR, Cahsalow SD, Wand L, et al. An immune-active tumor microenvironment favors clinical response to ipilimumab. </w:t>
      </w:r>
      <w:r w:rsidRPr="00D25EDD">
        <w:rPr>
          <w:i/>
          <w:sz w:val="28"/>
          <w:szCs w:val="28"/>
          <w:lang w:val="en-GB"/>
        </w:rPr>
        <w:t>Cancer Immunol. Immunother.</w:t>
      </w:r>
      <w:r w:rsidRPr="00D25EDD">
        <w:rPr>
          <w:sz w:val="28"/>
          <w:szCs w:val="28"/>
          <w:lang w:val="en-GB"/>
        </w:rPr>
        <w:t xml:space="preserve"> 2012;61(7):1019-1031.</w:t>
      </w:r>
    </w:p>
    <w:p w14:paraId="2A247FC3" w14:textId="65A682DA" w:rsidR="00B36D7F" w:rsidRPr="00D25EDD" w:rsidRDefault="00742DA9" w:rsidP="00AA22B2">
      <w:pPr>
        <w:pStyle w:val="ListParagraph"/>
        <w:numPr>
          <w:ilvl w:val="0"/>
          <w:numId w:val="2"/>
        </w:numPr>
        <w:spacing w:line="276" w:lineRule="auto"/>
        <w:rPr>
          <w:sz w:val="28"/>
          <w:szCs w:val="28"/>
          <w:lang w:val="en-GB"/>
        </w:rPr>
      </w:pPr>
      <w:r w:rsidRPr="00D25EDD">
        <w:rPr>
          <w:sz w:val="28"/>
          <w:szCs w:val="28"/>
          <w:lang w:val="en-GB"/>
        </w:rPr>
        <w:t xml:space="preserve">Demaria S, Coleman CN, Formenti SC. Radiotherapy: changing the game in immunotherapy. </w:t>
      </w:r>
      <w:r w:rsidRPr="00D25EDD">
        <w:rPr>
          <w:i/>
          <w:sz w:val="28"/>
          <w:szCs w:val="28"/>
          <w:lang w:val="en-GB"/>
        </w:rPr>
        <w:t>Trends Cancer.</w:t>
      </w:r>
      <w:r w:rsidRPr="00D25EDD">
        <w:rPr>
          <w:sz w:val="28"/>
          <w:szCs w:val="28"/>
          <w:lang w:val="en-GB"/>
        </w:rPr>
        <w:t xml:space="preserve"> 2016;2(6);286-294.</w:t>
      </w:r>
    </w:p>
    <w:p w14:paraId="121F28E6" w14:textId="1C17CE67" w:rsidR="00EC5E9C" w:rsidRPr="00D25EDD" w:rsidRDefault="0014574A" w:rsidP="00AA22B2">
      <w:pPr>
        <w:pStyle w:val="ListParagraph"/>
        <w:numPr>
          <w:ilvl w:val="0"/>
          <w:numId w:val="2"/>
        </w:numPr>
        <w:spacing w:line="276" w:lineRule="auto"/>
        <w:rPr>
          <w:sz w:val="28"/>
          <w:szCs w:val="28"/>
          <w:lang w:val="en-GB"/>
        </w:rPr>
      </w:pPr>
      <w:r w:rsidRPr="00D25EDD">
        <w:rPr>
          <w:sz w:val="28"/>
          <w:szCs w:val="28"/>
          <w:lang w:val="en-GB"/>
        </w:rPr>
        <w:t xml:space="preserve">Tumeh PC, Harview CL, Yearley JH, et al. PD-1 blockade induces responses by inhibiting adaptive immune resistance. </w:t>
      </w:r>
      <w:r w:rsidRPr="00D25EDD">
        <w:rPr>
          <w:i/>
          <w:sz w:val="28"/>
          <w:szCs w:val="28"/>
          <w:lang w:val="en-GB"/>
        </w:rPr>
        <w:t xml:space="preserve">Nature. </w:t>
      </w:r>
      <w:r w:rsidRPr="00D25EDD">
        <w:rPr>
          <w:sz w:val="28"/>
          <w:szCs w:val="28"/>
          <w:lang w:val="en-GB"/>
        </w:rPr>
        <w:t>2014;515:568-571.</w:t>
      </w:r>
    </w:p>
    <w:p w14:paraId="1C5620E6" w14:textId="20A95475" w:rsidR="00FB4467" w:rsidRPr="00D25EDD" w:rsidRDefault="00FB4467" w:rsidP="00AA22B2">
      <w:pPr>
        <w:pStyle w:val="ListParagraph"/>
        <w:numPr>
          <w:ilvl w:val="0"/>
          <w:numId w:val="2"/>
        </w:numPr>
        <w:spacing w:line="276" w:lineRule="auto"/>
        <w:rPr>
          <w:sz w:val="28"/>
          <w:szCs w:val="28"/>
          <w:lang w:val="en-GB"/>
        </w:rPr>
      </w:pPr>
      <w:r w:rsidRPr="00D25EDD">
        <w:rPr>
          <w:sz w:val="28"/>
          <w:szCs w:val="28"/>
          <w:lang w:val="en-GB"/>
        </w:rPr>
        <w:t xml:space="preserve">Mlecnik B, Bindea G, Angell HK, et al. Integrative analyses of colorectal cancer show immunoscore is a strong predictor of patient survival than microsatellite instability. </w:t>
      </w:r>
      <w:r w:rsidRPr="00D25EDD">
        <w:rPr>
          <w:i/>
          <w:sz w:val="28"/>
          <w:szCs w:val="28"/>
          <w:lang w:val="en-GB"/>
        </w:rPr>
        <w:t>Immunity.</w:t>
      </w:r>
      <w:r w:rsidRPr="00D25EDD">
        <w:rPr>
          <w:sz w:val="28"/>
          <w:szCs w:val="28"/>
          <w:lang w:val="en-GB"/>
        </w:rPr>
        <w:t xml:space="preserve"> 2016;44(3):698-711.</w:t>
      </w:r>
    </w:p>
    <w:p w14:paraId="4E3EB29C" w14:textId="13E72828" w:rsidR="00FB4467" w:rsidRPr="00D25EDD" w:rsidRDefault="00FB4467" w:rsidP="00AA22B2">
      <w:pPr>
        <w:pStyle w:val="ListParagraph"/>
        <w:numPr>
          <w:ilvl w:val="0"/>
          <w:numId w:val="2"/>
        </w:numPr>
        <w:spacing w:line="276" w:lineRule="auto"/>
        <w:rPr>
          <w:sz w:val="28"/>
          <w:szCs w:val="28"/>
          <w:lang w:val="en-GB"/>
        </w:rPr>
      </w:pPr>
      <w:r w:rsidRPr="00D25EDD">
        <w:rPr>
          <w:sz w:val="28"/>
          <w:szCs w:val="28"/>
          <w:lang w:val="en-GB"/>
        </w:rPr>
        <w:t>Galon J, Pa</w:t>
      </w:r>
      <w:r w:rsidR="00FB0756">
        <w:rPr>
          <w:sz w:val="28"/>
          <w:szCs w:val="28"/>
          <w:lang w:val="en-GB"/>
        </w:rPr>
        <w:t>ges F, Marincola FM, et al. Canc</w:t>
      </w:r>
      <w:r w:rsidRPr="00D25EDD">
        <w:rPr>
          <w:sz w:val="28"/>
          <w:szCs w:val="28"/>
          <w:lang w:val="en-GB"/>
        </w:rPr>
        <w:t xml:space="preserve">er classification using the Immunoscore: a worldwide task force. </w:t>
      </w:r>
      <w:r w:rsidRPr="00D25EDD">
        <w:rPr>
          <w:i/>
          <w:sz w:val="28"/>
          <w:szCs w:val="28"/>
          <w:lang w:val="en-GB"/>
        </w:rPr>
        <w:t xml:space="preserve">J Transl Med. </w:t>
      </w:r>
      <w:r w:rsidRPr="00D25EDD">
        <w:rPr>
          <w:sz w:val="28"/>
          <w:szCs w:val="28"/>
          <w:lang w:val="en-GB"/>
        </w:rPr>
        <w:t>2012;10:205.</w:t>
      </w:r>
    </w:p>
    <w:p w14:paraId="39EDEF16" w14:textId="48C921FF" w:rsidR="00AC456E" w:rsidRPr="00D25EDD" w:rsidRDefault="00AC456E" w:rsidP="00AA22B2">
      <w:pPr>
        <w:pStyle w:val="ListParagraph"/>
        <w:numPr>
          <w:ilvl w:val="0"/>
          <w:numId w:val="2"/>
        </w:numPr>
        <w:spacing w:line="276" w:lineRule="auto"/>
        <w:rPr>
          <w:sz w:val="28"/>
          <w:szCs w:val="28"/>
          <w:lang w:val="en-GB"/>
        </w:rPr>
      </w:pPr>
      <w:r w:rsidRPr="00D25EDD">
        <w:rPr>
          <w:sz w:val="28"/>
          <w:szCs w:val="28"/>
          <w:lang w:val="en-GB"/>
        </w:rPr>
        <w:t>Ward JF. The complexity of DNA damage: relevance to biological consequ</w:t>
      </w:r>
      <w:r w:rsidR="00D30707" w:rsidRPr="00D25EDD">
        <w:rPr>
          <w:sz w:val="28"/>
          <w:szCs w:val="28"/>
          <w:lang w:val="en-GB"/>
        </w:rPr>
        <w:t>e</w:t>
      </w:r>
      <w:r w:rsidRPr="00D25EDD">
        <w:rPr>
          <w:sz w:val="28"/>
          <w:szCs w:val="28"/>
          <w:lang w:val="en-GB"/>
        </w:rPr>
        <w:t>nces.</w:t>
      </w:r>
      <w:r w:rsidR="00D30707" w:rsidRPr="00D25EDD">
        <w:rPr>
          <w:sz w:val="28"/>
          <w:szCs w:val="28"/>
          <w:lang w:val="en-GB"/>
        </w:rPr>
        <w:t xml:space="preserve"> </w:t>
      </w:r>
      <w:r w:rsidR="00D30707" w:rsidRPr="00D25EDD">
        <w:rPr>
          <w:i/>
          <w:sz w:val="28"/>
          <w:szCs w:val="28"/>
          <w:lang w:val="en-GB"/>
        </w:rPr>
        <w:t xml:space="preserve">Int J Radiat Biol. </w:t>
      </w:r>
      <w:r w:rsidR="00D30707" w:rsidRPr="00D25EDD">
        <w:rPr>
          <w:sz w:val="28"/>
          <w:szCs w:val="28"/>
          <w:lang w:val="en-GB"/>
        </w:rPr>
        <w:t>1994;66(5):427-432.</w:t>
      </w:r>
    </w:p>
    <w:p w14:paraId="75069667" w14:textId="4F4C2D7C" w:rsidR="00EE2202" w:rsidRPr="00D25EDD" w:rsidRDefault="00EE2202" w:rsidP="00AA22B2">
      <w:pPr>
        <w:pStyle w:val="ListParagraph"/>
        <w:numPr>
          <w:ilvl w:val="0"/>
          <w:numId w:val="2"/>
        </w:numPr>
        <w:spacing w:line="276" w:lineRule="auto"/>
        <w:rPr>
          <w:sz w:val="28"/>
          <w:szCs w:val="28"/>
          <w:lang w:val="en-GB"/>
        </w:rPr>
      </w:pPr>
      <w:r w:rsidRPr="00D25EDD">
        <w:rPr>
          <w:sz w:val="28"/>
          <w:szCs w:val="28"/>
          <w:lang w:val="en-GB"/>
        </w:rPr>
        <w:t xml:space="preserve">Ward JF. DNA damage produced by ionizing radiation in mammalian cells: identities, mechanisms of formation and </w:t>
      </w:r>
      <w:r w:rsidR="00DD02D5" w:rsidRPr="00D25EDD">
        <w:rPr>
          <w:sz w:val="28"/>
          <w:szCs w:val="28"/>
          <w:lang w:val="en-GB"/>
        </w:rPr>
        <w:t>reparability</w:t>
      </w:r>
      <w:r w:rsidRPr="00D25EDD">
        <w:rPr>
          <w:sz w:val="28"/>
          <w:szCs w:val="28"/>
          <w:lang w:val="en-GB"/>
        </w:rPr>
        <w:t>.</w:t>
      </w:r>
      <w:r w:rsidR="00A35929" w:rsidRPr="00D25EDD">
        <w:rPr>
          <w:sz w:val="28"/>
          <w:szCs w:val="28"/>
          <w:lang w:val="en-GB"/>
        </w:rPr>
        <w:t xml:space="preserve"> </w:t>
      </w:r>
      <w:r w:rsidR="00A35929" w:rsidRPr="00D25EDD">
        <w:rPr>
          <w:i/>
          <w:sz w:val="28"/>
          <w:szCs w:val="28"/>
          <w:lang w:val="en-GB"/>
        </w:rPr>
        <w:t xml:space="preserve">Progress in Nucleic Acids and Molecular Biology. </w:t>
      </w:r>
      <w:r w:rsidR="00A35929" w:rsidRPr="00D25EDD">
        <w:rPr>
          <w:sz w:val="28"/>
          <w:szCs w:val="28"/>
          <w:lang w:val="en-GB"/>
        </w:rPr>
        <w:t>1988;35:95-125.</w:t>
      </w:r>
    </w:p>
    <w:p w14:paraId="00C1D117" w14:textId="59D6FF57" w:rsidR="007C3484" w:rsidRPr="00D25EDD" w:rsidRDefault="007C3484" w:rsidP="00AA22B2">
      <w:pPr>
        <w:pStyle w:val="ListParagraph"/>
        <w:numPr>
          <w:ilvl w:val="0"/>
          <w:numId w:val="2"/>
        </w:numPr>
        <w:spacing w:line="276" w:lineRule="auto"/>
        <w:rPr>
          <w:sz w:val="28"/>
          <w:szCs w:val="28"/>
          <w:lang w:val="en-GB"/>
        </w:rPr>
      </w:pPr>
      <w:r w:rsidRPr="00D25EDD">
        <w:rPr>
          <w:sz w:val="28"/>
          <w:szCs w:val="28"/>
          <w:lang w:val="en-GB"/>
        </w:rPr>
        <w:t xml:space="preserve">Eriksson D, Stigbrand T. Radiation-induced cell death mechanisms. </w:t>
      </w:r>
      <w:r w:rsidRPr="00D25EDD">
        <w:rPr>
          <w:i/>
          <w:sz w:val="28"/>
          <w:szCs w:val="28"/>
          <w:lang w:val="en-GB"/>
        </w:rPr>
        <w:t>Tumor Biol.</w:t>
      </w:r>
      <w:r w:rsidRPr="00D25EDD">
        <w:rPr>
          <w:sz w:val="28"/>
          <w:szCs w:val="28"/>
          <w:lang w:val="en-GB"/>
        </w:rPr>
        <w:t xml:space="preserve"> 2010;31: 363.</w:t>
      </w:r>
    </w:p>
    <w:p w14:paraId="508BBAC1" w14:textId="290233B3" w:rsidR="007C3484" w:rsidRPr="00D25EDD" w:rsidRDefault="007C3484" w:rsidP="00AA22B2">
      <w:pPr>
        <w:pStyle w:val="ListParagraph"/>
        <w:numPr>
          <w:ilvl w:val="0"/>
          <w:numId w:val="2"/>
        </w:numPr>
        <w:spacing w:line="276" w:lineRule="auto"/>
        <w:rPr>
          <w:sz w:val="28"/>
          <w:szCs w:val="28"/>
          <w:lang w:val="en-GB"/>
        </w:rPr>
      </w:pPr>
      <w:r w:rsidRPr="00D25EDD">
        <w:rPr>
          <w:sz w:val="28"/>
          <w:szCs w:val="28"/>
          <w:lang w:val="en-GB"/>
        </w:rPr>
        <w:t xml:space="preserve">Seymour CB, Mothersill C. Radiation-induced bystander effects – implications for cancer. </w:t>
      </w:r>
      <w:r w:rsidRPr="00D25EDD">
        <w:rPr>
          <w:i/>
          <w:sz w:val="28"/>
          <w:szCs w:val="28"/>
          <w:lang w:val="en-GB"/>
        </w:rPr>
        <w:t>Nat. Rev. Cancer</w:t>
      </w:r>
      <w:r w:rsidRPr="00D25EDD">
        <w:rPr>
          <w:sz w:val="28"/>
          <w:szCs w:val="28"/>
          <w:lang w:val="en-GB"/>
        </w:rPr>
        <w:t xml:space="preserve"> 2004;4:158-164.</w:t>
      </w:r>
    </w:p>
    <w:p w14:paraId="0EF857FE" w14:textId="3965558D" w:rsidR="00EB0FE7" w:rsidRPr="00D25EDD" w:rsidRDefault="00EB0FE7" w:rsidP="00AA22B2">
      <w:pPr>
        <w:pStyle w:val="ListParagraph"/>
        <w:numPr>
          <w:ilvl w:val="0"/>
          <w:numId w:val="2"/>
        </w:numPr>
        <w:spacing w:line="276" w:lineRule="auto"/>
        <w:rPr>
          <w:sz w:val="28"/>
          <w:szCs w:val="28"/>
          <w:lang w:val="en-GB"/>
        </w:rPr>
      </w:pPr>
      <w:r w:rsidRPr="00D25EDD">
        <w:rPr>
          <w:sz w:val="28"/>
          <w:szCs w:val="28"/>
          <w:lang w:val="en-GB"/>
        </w:rPr>
        <w:t xml:space="preserve">Marin Am, Martin M, Linan O, et al. Bystander effects and radiotherapy. </w:t>
      </w:r>
      <w:r w:rsidRPr="00D25EDD">
        <w:rPr>
          <w:i/>
          <w:sz w:val="28"/>
          <w:szCs w:val="28"/>
          <w:lang w:val="en-GB"/>
        </w:rPr>
        <w:t xml:space="preserve">Rep. Pract. Oncol. Radiother. </w:t>
      </w:r>
      <w:r w:rsidRPr="00D25EDD">
        <w:rPr>
          <w:sz w:val="28"/>
          <w:szCs w:val="28"/>
          <w:lang w:val="en-GB"/>
        </w:rPr>
        <w:t>2015;20(1):12-21.</w:t>
      </w:r>
    </w:p>
    <w:p w14:paraId="605BA54A" w14:textId="77777777" w:rsidR="00D84A24" w:rsidRPr="003D0E89" w:rsidRDefault="00D84A24" w:rsidP="00AA22B2">
      <w:pPr>
        <w:pStyle w:val="ListParagraph"/>
        <w:numPr>
          <w:ilvl w:val="0"/>
          <w:numId w:val="2"/>
        </w:numPr>
        <w:spacing w:line="276" w:lineRule="auto"/>
        <w:rPr>
          <w:sz w:val="28"/>
          <w:szCs w:val="28"/>
          <w:lang w:val="en-GB"/>
        </w:rPr>
      </w:pPr>
      <w:r w:rsidRPr="004C5547">
        <w:rPr>
          <w:sz w:val="28"/>
          <w:szCs w:val="28"/>
          <w:lang w:val="en-GB"/>
        </w:rPr>
        <w:t xml:space="preserve">Zeng J, </w:t>
      </w:r>
      <w:r w:rsidRPr="00D25EDD">
        <w:rPr>
          <w:sz w:val="28"/>
          <w:szCs w:val="28"/>
          <w:lang w:val="en-GB"/>
        </w:rPr>
        <w:t xml:space="preserve">Harris TJ, Lim M. et al. Immune modulation and stereotactic radiation: improving local and abscopal responses. </w:t>
      </w:r>
      <w:r w:rsidRPr="003D0E89">
        <w:rPr>
          <w:i/>
          <w:sz w:val="28"/>
          <w:szCs w:val="28"/>
          <w:lang w:val="en-GB"/>
        </w:rPr>
        <w:t xml:space="preserve">BioMed Research International. </w:t>
      </w:r>
      <w:r w:rsidRPr="003D0E89">
        <w:rPr>
          <w:sz w:val="28"/>
          <w:szCs w:val="28"/>
          <w:lang w:val="en-GB"/>
        </w:rPr>
        <w:t>Vol 2013, Article ID 658126, 8 pages, 2013.</w:t>
      </w:r>
    </w:p>
    <w:p w14:paraId="1D3DA124" w14:textId="07AAB2E3" w:rsidR="00D84A24" w:rsidRPr="00D25EDD" w:rsidRDefault="00DA6571" w:rsidP="00AA22B2">
      <w:pPr>
        <w:pStyle w:val="ListParagraph"/>
        <w:numPr>
          <w:ilvl w:val="0"/>
          <w:numId w:val="2"/>
        </w:numPr>
        <w:spacing w:line="276" w:lineRule="auto"/>
        <w:rPr>
          <w:sz w:val="28"/>
          <w:szCs w:val="28"/>
          <w:lang w:val="en-GB"/>
        </w:rPr>
      </w:pPr>
      <w:r w:rsidRPr="00D25EDD">
        <w:rPr>
          <w:sz w:val="28"/>
          <w:szCs w:val="28"/>
          <w:lang w:val="en-GB"/>
        </w:rPr>
        <w:t xml:space="preserve">Kalbasi A, Komar C, Tooker GM, et al. Tumor-derived CCL2 mediates resistance to radiotherapy in pancreatic ductal adenocarcinoma. </w:t>
      </w:r>
      <w:r w:rsidRPr="00D25EDD">
        <w:rPr>
          <w:i/>
          <w:sz w:val="28"/>
          <w:szCs w:val="28"/>
          <w:lang w:val="en-GB"/>
        </w:rPr>
        <w:t>Clin. Can. Res.</w:t>
      </w:r>
      <w:r w:rsidRPr="00D25EDD">
        <w:rPr>
          <w:sz w:val="28"/>
          <w:szCs w:val="28"/>
          <w:lang w:val="en-GB"/>
        </w:rPr>
        <w:t xml:space="preserve"> 2017;23(1):137-148.</w:t>
      </w:r>
    </w:p>
    <w:p w14:paraId="2C595B5E" w14:textId="6A3DC98D" w:rsidR="00DA6571" w:rsidRPr="00D25EDD" w:rsidRDefault="00DA6571" w:rsidP="00AA22B2">
      <w:pPr>
        <w:pStyle w:val="ListParagraph"/>
        <w:numPr>
          <w:ilvl w:val="0"/>
          <w:numId w:val="2"/>
        </w:numPr>
        <w:spacing w:line="276" w:lineRule="auto"/>
        <w:rPr>
          <w:sz w:val="28"/>
          <w:szCs w:val="28"/>
          <w:lang w:val="en-GB"/>
        </w:rPr>
      </w:pPr>
      <w:r w:rsidRPr="00D25EDD">
        <w:rPr>
          <w:sz w:val="28"/>
          <w:szCs w:val="28"/>
          <w:lang w:val="en-GB"/>
        </w:rPr>
        <w:t xml:space="preserve">Seifert L, Werba G, Tiwari S, et al. Radiation therapy induces </w:t>
      </w:r>
      <w:r w:rsidR="00A83C4E" w:rsidRPr="00D25EDD">
        <w:rPr>
          <w:sz w:val="28"/>
          <w:szCs w:val="28"/>
          <w:lang w:val="en-GB"/>
        </w:rPr>
        <w:t xml:space="preserve">macrophages to suppress T-cell responses against pancreatic tumors in mice. </w:t>
      </w:r>
      <w:r w:rsidR="00A83C4E" w:rsidRPr="00D25EDD">
        <w:rPr>
          <w:i/>
          <w:sz w:val="28"/>
          <w:szCs w:val="28"/>
          <w:lang w:val="en-GB"/>
        </w:rPr>
        <w:t xml:space="preserve">J Gastro. </w:t>
      </w:r>
      <w:r w:rsidR="00A83C4E" w:rsidRPr="00D25EDD">
        <w:rPr>
          <w:sz w:val="28"/>
          <w:szCs w:val="28"/>
          <w:lang w:val="en-GB"/>
        </w:rPr>
        <w:t>2016.02.070.</w:t>
      </w:r>
    </w:p>
    <w:p w14:paraId="5D27226E" w14:textId="77777777" w:rsidR="004C431E" w:rsidRPr="003D0E89" w:rsidRDefault="004C431E" w:rsidP="00AA22B2">
      <w:pPr>
        <w:pStyle w:val="ListParagraph"/>
        <w:numPr>
          <w:ilvl w:val="0"/>
          <w:numId w:val="2"/>
        </w:numPr>
        <w:spacing w:line="276" w:lineRule="auto"/>
        <w:rPr>
          <w:sz w:val="28"/>
          <w:szCs w:val="28"/>
          <w:lang w:val="en-GB"/>
        </w:rPr>
      </w:pPr>
      <w:r w:rsidRPr="004C5547">
        <w:rPr>
          <w:sz w:val="28"/>
          <w:szCs w:val="28"/>
          <w:lang w:val="en-GB"/>
        </w:rPr>
        <w:t xml:space="preserve">Deng L, Liang H, Burnette B, et al. Irradiation and anti-PD-L1 treatment synergistically promote antitumor immunity in mice. </w:t>
      </w:r>
      <w:r w:rsidRPr="003D0E89">
        <w:rPr>
          <w:i/>
          <w:sz w:val="28"/>
          <w:szCs w:val="28"/>
          <w:lang w:val="en-GB"/>
        </w:rPr>
        <w:t xml:space="preserve">J Clin Invest. </w:t>
      </w:r>
      <w:r w:rsidRPr="003D0E89">
        <w:rPr>
          <w:sz w:val="28"/>
          <w:szCs w:val="28"/>
          <w:lang w:val="en-GB"/>
        </w:rPr>
        <w:t>2014;124(2):687-695.</w:t>
      </w:r>
    </w:p>
    <w:p w14:paraId="5ABCAA0A" w14:textId="77777777" w:rsidR="004C431E" w:rsidRPr="003D0E89" w:rsidRDefault="004C431E" w:rsidP="00AA22B2">
      <w:pPr>
        <w:pStyle w:val="ListParagraph"/>
        <w:numPr>
          <w:ilvl w:val="0"/>
          <w:numId w:val="2"/>
        </w:numPr>
        <w:spacing w:line="276" w:lineRule="auto"/>
        <w:rPr>
          <w:sz w:val="28"/>
          <w:szCs w:val="28"/>
          <w:lang w:val="en-GB"/>
        </w:rPr>
      </w:pPr>
      <w:r w:rsidRPr="003D0E89">
        <w:rPr>
          <w:sz w:val="28"/>
          <w:szCs w:val="28"/>
          <w:lang w:val="en-GB"/>
        </w:rPr>
        <w:t xml:space="preserve">Formenti SC, Demaria S. Systemic effects of local radiotherapy. </w:t>
      </w:r>
      <w:r w:rsidRPr="003D0E89">
        <w:rPr>
          <w:i/>
          <w:sz w:val="28"/>
          <w:szCs w:val="28"/>
          <w:lang w:val="en-GB"/>
        </w:rPr>
        <w:t>Lancet Oncol</w:t>
      </w:r>
      <w:r w:rsidRPr="003D0E89">
        <w:rPr>
          <w:sz w:val="28"/>
          <w:szCs w:val="28"/>
          <w:lang w:val="en-GB"/>
        </w:rPr>
        <w:t>. 2009 July;10(7):718-726.</w:t>
      </w:r>
    </w:p>
    <w:p w14:paraId="6E35C68D" w14:textId="77777777" w:rsidR="004C431E" w:rsidRPr="003D0E89" w:rsidRDefault="004C431E" w:rsidP="00AA22B2">
      <w:pPr>
        <w:pStyle w:val="ListParagraph"/>
        <w:numPr>
          <w:ilvl w:val="0"/>
          <w:numId w:val="2"/>
        </w:numPr>
        <w:spacing w:line="276" w:lineRule="auto"/>
        <w:rPr>
          <w:sz w:val="28"/>
          <w:szCs w:val="28"/>
          <w:lang w:val="en-GB"/>
        </w:rPr>
      </w:pPr>
      <w:r w:rsidRPr="003D0E89">
        <w:rPr>
          <w:sz w:val="28"/>
          <w:szCs w:val="28"/>
          <w:lang w:val="en-GB"/>
        </w:rPr>
        <w:t xml:space="preserve">Schuler G, Steinman RM. Dendritic cells as adjuvants for immune-mediated resistance to tumors. </w:t>
      </w:r>
      <w:r w:rsidRPr="003D0E89">
        <w:rPr>
          <w:i/>
          <w:sz w:val="28"/>
          <w:szCs w:val="28"/>
          <w:lang w:val="en-GB"/>
        </w:rPr>
        <w:t xml:space="preserve">J Exp Med. </w:t>
      </w:r>
      <w:r w:rsidRPr="003D0E89">
        <w:rPr>
          <w:sz w:val="28"/>
          <w:szCs w:val="28"/>
          <w:lang w:val="en-GB"/>
        </w:rPr>
        <w:t>1997;186(8):1183-1187.</w:t>
      </w:r>
    </w:p>
    <w:p w14:paraId="01548DF8" w14:textId="77777777" w:rsidR="004C431E" w:rsidRPr="003D0E89" w:rsidRDefault="004C431E" w:rsidP="00AA22B2">
      <w:pPr>
        <w:pStyle w:val="ListParagraph"/>
        <w:numPr>
          <w:ilvl w:val="0"/>
          <w:numId w:val="2"/>
        </w:numPr>
        <w:spacing w:line="276" w:lineRule="auto"/>
        <w:rPr>
          <w:sz w:val="28"/>
          <w:szCs w:val="28"/>
          <w:lang w:val="en-GB"/>
        </w:rPr>
      </w:pPr>
      <w:r w:rsidRPr="003D0E89">
        <w:rPr>
          <w:sz w:val="28"/>
          <w:szCs w:val="28"/>
          <w:lang w:val="en-GB"/>
        </w:rPr>
        <w:t xml:space="preserve">Albert ML, Sauter B, Bhardwaj N. Dendritic cells acquire antigen from apoptotic cells and induce class I-restricted CTLs. </w:t>
      </w:r>
      <w:r w:rsidRPr="003D0E89">
        <w:rPr>
          <w:i/>
          <w:sz w:val="28"/>
          <w:szCs w:val="28"/>
          <w:lang w:val="en-GB"/>
        </w:rPr>
        <w:t xml:space="preserve">Nature. </w:t>
      </w:r>
      <w:r w:rsidRPr="003D0E89">
        <w:rPr>
          <w:sz w:val="28"/>
          <w:szCs w:val="28"/>
          <w:lang w:val="en-GB"/>
        </w:rPr>
        <w:t>1998;392(6671):86-89.</w:t>
      </w:r>
    </w:p>
    <w:p w14:paraId="4C62A323" w14:textId="77777777" w:rsidR="00EE067D" w:rsidRPr="003D0E89" w:rsidRDefault="00EE067D" w:rsidP="00AA22B2">
      <w:pPr>
        <w:pStyle w:val="ListParagraph"/>
        <w:numPr>
          <w:ilvl w:val="0"/>
          <w:numId w:val="2"/>
        </w:numPr>
        <w:spacing w:line="276" w:lineRule="auto"/>
        <w:rPr>
          <w:sz w:val="28"/>
          <w:szCs w:val="28"/>
          <w:lang w:val="en-GB"/>
        </w:rPr>
      </w:pPr>
      <w:r w:rsidRPr="003D0E89">
        <w:rPr>
          <w:sz w:val="28"/>
          <w:szCs w:val="28"/>
          <w:lang w:val="en-GB"/>
        </w:rPr>
        <w:t xml:space="preserve">Galluzzi L, Maiuri MC, Vitale I, et al. Cell death modalities: classification and pathophysiological implications. </w:t>
      </w:r>
      <w:r w:rsidRPr="003D0E89">
        <w:rPr>
          <w:i/>
          <w:sz w:val="28"/>
          <w:szCs w:val="28"/>
          <w:lang w:val="en-GB"/>
        </w:rPr>
        <w:t xml:space="preserve">Cell Death Differ. </w:t>
      </w:r>
      <w:r w:rsidRPr="003D0E89">
        <w:rPr>
          <w:sz w:val="28"/>
          <w:szCs w:val="28"/>
          <w:lang w:val="en-GB"/>
        </w:rPr>
        <w:t>2007;14(7):1237-1243.</w:t>
      </w:r>
    </w:p>
    <w:p w14:paraId="1A2F0E31" w14:textId="77777777" w:rsidR="00EE067D" w:rsidRPr="003D0E89" w:rsidRDefault="00EE067D" w:rsidP="00AA22B2">
      <w:pPr>
        <w:pStyle w:val="ListParagraph"/>
        <w:numPr>
          <w:ilvl w:val="0"/>
          <w:numId w:val="2"/>
        </w:numPr>
        <w:spacing w:line="276" w:lineRule="auto"/>
        <w:rPr>
          <w:sz w:val="28"/>
          <w:szCs w:val="28"/>
          <w:lang w:val="en-GB"/>
        </w:rPr>
      </w:pPr>
      <w:r w:rsidRPr="003D0E89">
        <w:rPr>
          <w:sz w:val="28"/>
          <w:szCs w:val="28"/>
          <w:lang w:val="en-GB"/>
        </w:rPr>
        <w:t xml:space="preserve">Obeid M, Tesniere A, Ghiringhelli F, et al. Calreticulin exposure dictates the immunogenicity of cancer cell death. </w:t>
      </w:r>
      <w:r w:rsidRPr="003D0E89">
        <w:rPr>
          <w:i/>
          <w:sz w:val="28"/>
          <w:szCs w:val="28"/>
          <w:lang w:val="en-GB"/>
        </w:rPr>
        <w:t xml:space="preserve">Nat Med. </w:t>
      </w:r>
      <w:r w:rsidRPr="003D0E89">
        <w:rPr>
          <w:sz w:val="28"/>
          <w:szCs w:val="28"/>
          <w:lang w:val="en-GB"/>
        </w:rPr>
        <w:t>2007;13:54-61.</w:t>
      </w:r>
    </w:p>
    <w:p w14:paraId="6CE526BA" w14:textId="77777777" w:rsidR="00EE067D" w:rsidRPr="003D0E89" w:rsidRDefault="00EE067D" w:rsidP="00AA22B2">
      <w:pPr>
        <w:pStyle w:val="ListParagraph"/>
        <w:numPr>
          <w:ilvl w:val="0"/>
          <w:numId w:val="2"/>
        </w:numPr>
        <w:spacing w:line="276" w:lineRule="auto"/>
        <w:rPr>
          <w:sz w:val="28"/>
          <w:szCs w:val="28"/>
          <w:lang w:val="en-GB"/>
        </w:rPr>
      </w:pPr>
      <w:r w:rsidRPr="003D0E89">
        <w:rPr>
          <w:sz w:val="28"/>
          <w:szCs w:val="28"/>
          <w:lang w:val="en-GB"/>
        </w:rPr>
        <w:t xml:space="preserve">Demaria S, Formenti SC. Role of T lymphocytes in tumor response to radiotherapy. </w:t>
      </w:r>
      <w:r w:rsidRPr="003D0E89">
        <w:rPr>
          <w:i/>
          <w:sz w:val="28"/>
          <w:szCs w:val="28"/>
          <w:lang w:val="en-GB"/>
        </w:rPr>
        <w:t xml:space="preserve">Front Oncol. </w:t>
      </w:r>
      <w:r w:rsidRPr="003D0E89">
        <w:rPr>
          <w:sz w:val="28"/>
          <w:szCs w:val="28"/>
          <w:lang w:val="en-GB"/>
        </w:rPr>
        <w:t xml:space="preserve">2012;24(2):95. </w:t>
      </w:r>
    </w:p>
    <w:p w14:paraId="06B1748D" w14:textId="77777777" w:rsidR="00EE067D" w:rsidRPr="003D0E89" w:rsidRDefault="00EE067D" w:rsidP="00AA22B2">
      <w:pPr>
        <w:pStyle w:val="ListParagraph"/>
        <w:numPr>
          <w:ilvl w:val="0"/>
          <w:numId w:val="2"/>
        </w:numPr>
        <w:spacing w:line="276" w:lineRule="auto"/>
        <w:rPr>
          <w:sz w:val="28"/>
          <w:szCs w:val="28"/>
          <w:lang w:val="en-GB"/>
        </w:rPr>
      </w:pPr>
      <w:r w:rsidRPr="003D0E89">
        <w:rPr>
          <w:sz w:val="28"/>
          <w:szCs w:val="28"/>
          <w:lang w:val="en-GB"/>
        </w:rPr>
        <w:t xml:space="preserve">Apetoh L, Ghiringhelli F, Tesniere A, et al. Toll-like receptor 4-dependent contribution of the immune system to anticancer chemotherapy and radiotherapy. </w:t>
      </w:r>
      <w:r w:rsidRPr="003D0E89">
        <w:rPr>
          <w:i/>
          <w:sz w:val="28"/>
          <w:szCs w:val="28"/>
          <w:lang w:val="en-GB"/>
        </w:rPr>
        <w:t xml:space="preserve">Nat Med. </w:t>
      </w:r>
      <w:r w:rsidRPr="003D0E89">
        <w:rPr>
          <w:sz w:val="28"/>
          <w:szCs w:val="28"/>
          <w:lang w:val="en-GB"/>
        </w:rPr>
        <w:t>2007 Sep;13(9):1050-9.</w:t>
      </w:r>
    </w:p>
    <w:p w14:paraId="0D101EA2" w14:textId="77777777" w:rsidR="00EE067D" w:rsidRPr="003D0E89" w:rsidRDefault="00EE067D" w:rsidP="00AA22B2">
      <w:pPr>
        <w:pStyle w:val="ListParagraph"/>
        <w:numPr>
          <w:ilvl w:val="0"/>
          <w:numId w:val="2"/>
        </w:numPr>
        <w:spacing w:line="276" w:lineRule="auto"/>
        <w:rPr>
          <w:sz w:val="28"/>
          <w:szCs w:val="28"/>
          <w:lang w:val="en-GB"/>
        </w:rPr>
      </w:pPr>
      <w:r w:rsidRPr="003D0E89">
        <w:rPr>
          <w:sz w:val="28"/>
          <w:szCs w:val="28"/>
          <w:lang w:val="en-GB"/>
        </w:rPr>
        <w:t xml:space="preserve">Lugade AA, Sorensen EW, Gerber SA, et al. Radiation-induced IFN-γ production within the tumor microenvironment influences antitumor immunity. </w:t>
      </w:r>
      <w:r w:rsidRPr="003D0E89">
        <w:rPr>
          <w:i/>
          <w:sz w:val="28"/>
          <w:szCs w:val="28"/>
          <w:lang w:val="en-GB"/>
        </w:rPr>
        <w:t xml:space="preserve">J Immunol. </w:t>
      </w:r>
      <w:r w:rsidRPr="003D0E89">
        <w:rPr>
          <w:sz w:val="28"/>
          <w:szCs w:val="28"/>
          <w:lang w:val="en-GB"/>
        </w:rPr>
        <w:t>2008 Mar 180(5)3132-3139.</w:t>
      </w:r>
    </w:p>
    <w:p w14:paraId="2F3F3F84" w14:textId="02CB42FB" w:rsidR="00EE067D" w:rsidRPr="00D25EDD" w:rsidRDefault="00EE067D" w:rsidP="00AA22B2">
      <w:pPr>
        <w:pStyle w:val="ListParagraph"/>
        <w:numPr>
          <w:ilvl w:val="0"/>
          <w:numId w:val="2"/>
        </w:numPr>
        <w:spacing w:line="276" w:lineRule="auto"/>
        <w:rPr>
          <w:bCs/>
          <w:sz w:val="28"/>
          <w:szCs w:val="28"/>
          <w:lang w:val="en-GB"/>
        </w:rPr>
      </w:pPr>
      <w:r w:rsidRPr="003D0E89">
        <w:rPr>
          <w:sz w:val="28"/>
          <w:szCs w:val="28"/>
          <w:lang w:val="en-GB"/>
        </w:rPr>
        <w:t xml:space="preserve">Matsumura S, Wang B, Kawashima N, et al. </w:t>
      </w:r>
      <w:r w:rsidRPr="00D25EDD">
        <w:rPr>
          <w:bCs/>
          <w:sz w:val="28"/>
          <w:szCs w:val="28"/>
          <w:lang w:val="en-GB"/>
        </w:rPr>
        <w:t xml:space="preserve">Radiation-induced CXCL16 release by breast cancer cells attracts effector T cells. </w:t>
      </w:r>
      <w:r w:rsidRPr="004C5547">
        <w:rPr>
          <w:bCs/>
          <w:i/>
          <w:sz w:val="28"/>
          <w:szCs w:val="28"/>
          <w:lang w:val="en-GB"/>
        </w:rPr>
        <w:t xml:space="preserve">J Immunol. </w:t>
      </w:r>
      <w:r w:rsidRPr="00D25EDD">
        <w:rPr>
          <w:sz w:val="28"/>
          <w:szCs w:val="28"/>
          <w:lang w:val="en-GB"/>
        </w:rPr>
        <w:t>2008 Sep 1;181(5):3099-107.</w:t>
      </w:r>
    </w:p>
    <w:p w14:paraId="26D459B2" w14:textId="5B57F1B9" w:rsidR="00037D31" w:rsidRPr="00D661E0" w:rsidRDefault="00037D31" w:rsidP="00AA22B2">
      <w:pPr>
        <w:pStyle w:val="ListParagraph"/>
        <w:numPr>
          <w:ilvl w:val="0"/>
          <w:numId w:val="2"/>
        </w:numPr>
        <w:spacing w:line="276" w:lineRule="auto"/>
        <w:rPr>
          <w:sz w:val="28"/>
          <w:szCs w:val="28"/>
          <w:lang w:val="en-GB"/>
        </w:rPr>
      </w:pPr>
      <w:r w:rsidRPr="00D661E0">
        <w:rPr>
          <w:sz w:val="28"/>
          <w:szCs w:val="28"/>
        </w:rPr>
        <w:t xml:space="preserve">Chakraborty M, Abrams SI, Coleman CN, et al. External beam radiation of tumors alters phenotype of tumor cells to render them susceptible to vaccine-mediated T-cell killing. </w:t>
      </w:r>
      <w:r w:rsidRPr="00D661E0">
        <w:rPr>
          <w:i/>
          <w:sz w:val="28"/>
          <w:szCs w:val="28"/>
        </w:rPr>
        <w:t>Cancer research</w:t>
      </w:r>
      <w:r w:rsidRPr="00D661E0">
        <w:rPr>
          <w:sz w:val="28"/>
          <w:szCs w:val="28"/>
        </w:rPr>
        <w:t xml:space="preserve"> 2004;64:4328–37. </w:t>
      </w:r>
    </w:p>
    <w:p w14:paraId="72D166A2" w14:textId="627B91ED" w:rsidR="00EC40AA" w:rsidRPr="00EC40AA" w:rsidRDefault="00EC40AA" w:rsidP="00AA22B2">
      <w:pPr>
        <w:pStyle w:val="ListParagraph"/>
        <w:numPr>
          <w:ilvl w:val="0"/>
          <w:numId w:val="2"/>
        </w:numPr>
        <w:spacing w:line="276" w:lineRule="auto"/>
        <w:rPr>
          <w:sz w:val="28"/>
          <w:szCs w:val="28"/>
          <w:lang w:val="en-GB"/>
        </w:rPr>
      </w:pPr>
      <w:r w:rsidRPr="00EC40AA">
        <w:rPr>
          <w:sz w:val="28"/>
          <w:szCs w:val="28"/>
        </w:rPr>
        <w:t xml:space="preserve">Demaria S, Ng B, Devitt M-L, et al. Ionizing radiation inhibition of distant untreated tumors (abscopal effect) is immune mediated. </w:t>
      </w:r>
      <w:r w:rsidRPr="00EC40AA">
        <w:rPr>
          <w:i/>
          <w:sz w:val="28"/>
          <w:szCs w:val="28"/>
        </w:rPr>
        <w:t xml:space="preserve">Int J Radiat Oncol Biol Phys. </w:t>
      </w:r>
      <w:r w:rsidRPr="00EC40AA">
        <w:rPr>
          <w:sz w:val="28"/>
          <w:szCs w:val="28"/>
        </w:rPr>
        <w:t xml:space="preserve">2004;58:862–70. </w:t>
      </w:r>
    </w:p>
    <w:p w14:paraId="1DE5C8BD" w14:textId="02D0BB1F" w:rsidR="006A33EA" w:rsidRPr="006A33EA" w:rsidRDefault="006A33EA" w:rsidP="00AA22B2">
      <w:pPr>
        <w:pStyle w:val="ListParagraph"/>
        <w:numPr>
          <w:ilvl w:val="0"/>
          <w:numId w:val="2"/>
        </w:numPr>
        <w:spacing w:line="276" w:lineRule="auto"/>
        <w:rPr>
          <w:sz w:val="28"/>
          <w:szCs w:val="28"/>
          <w:lang w:val="en-GB"/>
        </w:rPr>
      </w:pPr>
      <w:r w:rsidRPr="006A33EA">
        <w:rPr>
          <w:sz w:val="28"/>
          <w:szCs w:val="28"/>
          <w:lang w:val="en-GB"/>
        </w:rPr>
        <w:t xml:space="preserve">Demaria S, Santori FR, Ng B, et al. Select forms of tumor cell apoptosis </w:t>
      </w:r>
      <w:r w:rsidR="00131F16" w:rsidRPr="006A33EA">
        <w:rPr>
          <w:sz w:val="28"/>
          <w:szCs w:val="28"/>
          <w:lang w:val="en-GB"/>
        </w:rPr>
        <w:t>induce</w:t>
      </w:r>
      <w:r w:rsidRPr="006A33EA">
        <w:rPr>
          <w:sz w:val="28"/>
          <w:szCs w:val="28"/>
          <w:lang w:val="en-GB"/>
        </w:rPr>
        <w:t xml:space="preserve"> dendritic cell maturation. </w:t>
      </w:r>
      <w:r w:rsidRPr="006A33EA">
        <w:rPr>
          <w:i/>
          <w:sz w:val="28"/>
          <w:szCs w:val="28"/>
          <w:lang w:val="en-GB"/>
        </w:rPr>
        <w:t xml:space="preserve">J Leukoc. Biol. </w:t>
      </w:r>
      <w:r w:rsidRPr="006A33EA">
        <w:rPr>
          <w:sz w:val="28"/>
          <w:szCs w:val="28"/>
          <w:lang w:val="en-GB"/>
        </w:rPr>
        <w:t xml:space="preserve">2005 </w:t>
      </w:r>
      <w:r w:rsidRPr="006A33EA">
        <w:rPr>
          <w:i/>
          <w:sz w:val="28"/>
          <w:szCs w:val="28"/>
          <w:lang w:val="en-GB"/>
        </w:rPr>
        <w:t xml:space="preserve"> </w:t>
      </w:r>
      <w:r w:rsidRPr="006A33EA">
        <w:rPr>
          <w:sz w:val="28"/>
          <w:szCs w:val="28"/>
          <w:lang w:val="en-GB"/>
        </w:rPr>
        <w:t>77(3):361-368.</w:t>
      </w:r>
    </w:p>
    <w:p w14:paraId="0A986837" w14:textId="6C9CDAD1" w:rsidR="006A33EA" w:rsidRPr="006A33EA" w:rsidRDefault="00293CBB" w:rsidP="00AA22B2">
      <w:pPr>
        <w:pStyle w:val="ListParagraph"/>
        <w:numPr>
          <w:ilvl w:val="0"/>
          <w:numId w:val="2"/>
        </w:numPr>
        <w:spacing w:line="276" w:lineRule="auto"/>
        <w:rPr>
          <w:sz w:val="28"/>
          <w:szCs w:val="28"/>
          <w:lang w:val="en-GB"/>
        </w:rPr>
      </w:pPr>
      <w:r>
        <w:rPr>
          <w:sz w:val="28"/>
          <w:szCs w:val="28"/>
        </w:rPr>
        <w:t xml:space="preserve">Tang C, Liao Z, Gomez D, et al. </w:t>
      </w:r>
      <w:r w:rsidRPr="00293CBB">
        <w:rPr>
          <w:sz w:val="28"/>
          <w:szCs w:val="28"/>
        </w:rPr>
        <w:t>Lymphopenia Association With Gross Tumor Volume and Lung V5 and Its Effects on Non-Small Cell Lung Cancer Patient Outcomes</w:t>
      </w:r>
      <w:r>
        <w:rPr>
          <w:sz w:val="28"/>
          <w:szCs w:val="28"/>
        </w:rPr>
        <w:t xml:space="preserve">. </w:t>
      </w:r>
      <w:r w:rsidRPr="00293CBB">
        <w:rPr>
          <w:i/>
          <w:sz w:val="28"/>
          <w:szCs w:val="28"/>
        </w:rPr>
        <w:t>Int J Radiat Oncol Biol Phys.</w:t>
      </w:r>
      <w:r>
        <w:rPr>
          <w:i/>
          <w:sz w:val="28"/>
          <w:szCs w:val="28"/>
        </w:rPr>
        <w:t xml:space="preserve"> </w:t>
      </w:r>
      <w:r>
        <w:rPr>
          <w:sz w:val="28"/>
          <w:szCs w:val="28"/>
        </w:rPr>
        <w:t>2014;89(5):1084-1091.</w:t>
      </w:r>
    </w:p>
    <w:p w14:paraId="61342630" w14:textId="77777777" w:rsidR="00D30177" w:rsidRPr="00D30177" w:rsidRDefault="00D30177" w:rsidP="00AA22B2">
      <w:pPr>
        <w:pStyle w:val="ListParagraph"/>
        <w:numPr>
          <w:ilvl w:val="0"/>
          <w:numId w:val="2"/>
        </w:numPr>
        <w:spacing w:line="276" w:lineRule="auto"/>
        <w:rPr>
          <w:sz w:val="28"/>
          <w:szCs w:val="28"/>
          <w:lang w:val="en-GB"/>
        </w:rPr>
      </w:pPr>
      <w:r w:rsidRPr="00D30177">
        <w:rPr>
          <w:sz w:val="28"/>
          <w:szCs w:val="28"/>
          <w:lang w:val="en-GB"/>
        </w:rPr>
        <w:t xml:space="preserve">Zeng J, See AP, Phallen J, et al. Anti-PD-1 blockade and stereotactic radiation produce long-term survival in mice with intracranial gliomas. </w:t>
      </w:r>
      <w:r w:rsidRPr="00D30177">
        <w:rPr>
          <w:i/>
          <w:sz w:val="28"/>
          <w:szCs w:val="28"/>
          <w:lang w:val="en-GB"/>
        </w:rPr>
        <w:t xml:space="preserve">Int J Radiat Oncol Biol Phys. </w:t>
      </w:r>
      <w:r w:rsidRPr="00D30177">
        <w:rPr>
          <w:sz w:val="28"/>
          <w:szCs w:val="28"/>
          <w:lang w:val="en-GB"/>
        </w:rPr>
        <w:t>2013;86(2):343-349.</w:t>
      </w:r>
    </w:p>
    <w:p w14:paraId="13E2BBB5" w14:textId="09C1FFC6" w:rsidR="006A33EA" w:rsidRPr="00BB5BD4" w:rsidRDefault="00570509" w:rsidP="00AA22B2">
      <w:pPr>
        <w:pStyle w:val="ListParagraph"/>
        <w:numPr>
          <w:ilvl w:val="0"/>
          <w:numId w:val="2"/>
        </w:numPr>
        <w:spacing w:line="276" w:lineRule="auto"/>
        <w:rPr>
          <w:sz w:val="28"/>
          <w:szCs w:val="28"/>
          <w:lang w:val="en-GB"/>
        </w:rPr>
      </w:pPr>
      <w:r w:rsidRPr="00BB5BD4">
        <w:rPr>
          <w:bCs/>
          <w:sz w:val="28"/>
          <w:szCs w:val="28"/>
        </w:rPr>
        <w:t xml:space="preserve">Sharon E, Polley M-Y, Bernstein M, et al. Immunotherapy and Radiation Therapy: Considerations for Successfully Combining Radiation into the Paradigm of Immuno-Oncology Drug Development. </w:t>
      </w:r>
      <w:r w:rsidR="00BB5BD4" w:rsidRPr="00BB5BD4">
        <w:rPr>
          <w:bCs/>
          <w:i/>
          <w:sz w:val="28"/>
          <w:szCs w:val="28"/>
        </w:rPr>
        <w:t xml:space="preserve">Radiat Res. </w:t>
      </w:r>
      <w:r w:rsidR="00BB5BD4">
        <w:rPr>
          <w:bCs/>
          <w:sz w:val="28"/>
          <w:szCs w:val="28"/>
        </w:rPr>
        <w:t>2014;</w:t>
      </w:r>
      <w:r w:rsidR="00BB5BD4" w:rsidRPr="00BB5BD4">
        <w:rPr>
          <w:bCs/>
          <w:sz w:val="28"/>
          <w:szCs w:val="28"/>
        </w:rPr>
        <w:t>182(2):252-257</w:t>
      </w:r>
      <w:r w:rsidR="00BB5BD4" w:rsidRPr="00BB5BD4">
        <w:rPr>
          <w:bCs/>
          <w:i/>
          <w:sz w:val="28"/>
          <w:szCs w:val="28"/>
        </w:rPr>
        <w:t xml:space="preserve">. </w:t>
      </w:r>
    </w:p>
    <w:p w14:paraId="7C47CB4B" w14:textId="42DC192E" w:rsidR="006A33EA" w:rsidRPr="00570509" w:rsidRDefault="00017CFE" w:rsidP="00AA22B2">
      <w:pPr>
        <w:pStyle w:val="ListParagraph"/>
        <w:numPr>
          <w:ilvl w:val="0"/>
          <w:numId w:val="2"/>
        </w:numPr>
        <w:spacing w:line="276" w:lineRule="auto"/>
        <w:rPr>
          <w:sz w:val="28"/>
          <w:szCs w:val="28"/>
          <w:lang w:val="en-GB"/>
        </w:rPr>
      </w:pPr>
      <w:r>
        <w:rPr>
          <w:sz w:val="28"/>
          <w:szCs w:val="28"/>
          <w:lang w:val="en-GB"/>
        </w:rPr>
        <w:t xml:space="preserve">Cheever M, Schlom J, Weiner L, et al. </w:t>
      </w:r>
      <w:r w:rsidRPr="00017CFE">
        <w:rPr>
          <w:sz w:val="28"/>
          <w:szCs w:val="28"/>
        </w:rPr>
        <w:t>Translational Research Working Group Developmental Pathway for Immune Response Modifiers</w:t>
      </w:r>
      <w:r>
        <w:rPr>
          <w:sz w:val="28"/>
          <w:szCs w:val="28"/>
        </w:rPr>
        <w:t xml:space="preserve">. </w:t>
      </w:r>
      <w:r>
        <w:rPr>
          <w:i/>
          <w:sz w:val="28"/>
          <w:szCs w:val="28"/>
        </w:rPr>
        <w:t xml:space="preserve">Clin. Can. Res. </w:t>
      </w:r>
      <w:r>
        <w:rPr>
          <w:sz w:val="28"/>
          <w:szCs w:val="28"/>
        </w:rPr>
        <w:t>2008;14(18)5692-5699.</w:t>
      </w:r>
    </w:p>
    <w:p w14:paraId="694EF374" w14:textId="1E9D2196" w:rsidR="006A33EA" w:rsidRPr="006A33EA" w:rsidRDefault="00BE01C9" w:rsidP="00AA22B2">
      <w:pPr>
        <w:pStyle w:val="ListParagraph"/>
        <w:numPr>
          <w:ilvl w:val="0"/>
          <w:numId w:val="2"/>
        </w:numPr>
        <w:spacing w:line="276" w:lineRule="auto"/>
        <w:rPr>
          <w:sz w:val="28"/>
          <w:szCs w:val="28"/>
          <w:lang w:val="en-GB"/>
        </w:rPr>
      </w:pPr>
      <w:r w:rsidRPr="00BE01C9">
        <w:rPr>
          <w:sz w:val="28"/>
          <w:szCs w:val="28"/>
          <w:lang w:val="en-GB"/>
        </w:rPr>
        <w:t>Synergistic antitu</w:t>
      </w:r>
      <w:r>
        <w:rPr>
          <w:sz w:val="28"/>
          <w:szCs w:val="28"/>
          <w:lang w:val="en-GB"/>
        </w:rPr>
        <w:t>mor activity of tumor-</w:t>
      </w:r>
      <w:r w:rsidRPr="00BE01C9">
        <w:rPr>
          <w:sz w:val="28"/>
          <w:szCs w:val="28"/>
          <w:lang w:val="en-GB"/>
        </w:rPr>
        <w:t xml:space="preserve">infiltrating lymphocytes, interleukin-2 and local tumor irradiation. </w:t>
      </w:r>
      <w:r>
        <w:rPr>
          <w:sz w:val="28"/>
          <w:szCs w:val="28"/>
          <w:lang w:val="en-GB"/>
        </w:rPr>
        <w:t xml:space="preserve">Cameron R, Spiess P, Rosenberg S. </w:t>
      </w:r>
      <w:r w:rsidRPr="00BE01C9">
        <w:rPr>
          <w:i/>
          <w:sz w:val="28"/>
          <w:szCs w:val="28"/>
          <w:lang w:val="en-GB"/>
        </w:rPr>
        <w:t>J Exp Med.</w:t>
      </w:r>
      <w:r>
        <w:rPr>
          <w:sz w:val="28"/>
          <w:szCs w:val="28"/>
          <w:lang w:val="en-GB"/>
        </w:rPr>
        <w:t xml:space="preserve"> 1990;171:249-263.</w:t>
      </w:r>
    </w:p>
    <w:p w14:paraId="14DEA90C" w14:textId="0C393F96" w:rsidR="006A33EA" w:rsidRPr="00444925" w:rsidRDefault="00C74105" w:rsidP="00AA22B2">
      <w:pPr>
        <w:pStyle w:val="ListParagraph"/>
        <w:numPr>
          <w:ilvl w:val="0"/>
          <w:numId w:val="2"/>
        </w:numPr>
        <w:spacing w:line="276" w:lineRule="auto"/>
        <w:rPr>
          <w:sz w:val="28"/>
          <w:szCs w:val="28"/>
          <w:lang w:val="en-GB"/>
        </w:rPr>
      </w:pPr>
      <w:r>
        <w:rPr>
          <w:sz w:val="28"/>
          <w:szCs w:val="28"/>
          <w:lang w:val="en-GB"/>
        </w:rPr>
        <w:t xml:space="preserve">Seetharam S, Staba MJ, Schumm LP, et al. </w:t>
      </w:r>
      <w:r w:rsidRPr="00C74105">
        <w:rPr>
          <w:bCs/>
          <w:sz w:val="28"/>
          <w:szCs w:val="28"/>
        </w:rPr>
        <w:t>Enhanced eradication of local and distant tumors by genetically produced interleukin-12 and radiation.</w:t>
      </w:r>
      <w:r>
        <w:rPr>
          <w:bCs/>
          <w:sz w:val="28"/>
          <w:szCs w:val="28"/>
        </w:rPr>
        <w:t xml:space="preserve"> </w:t>
      </w:r>
      <w:r w:rsidRPr="00C74105">
        <w:rPr>
          <w:bCs/>
          <w:i/>
          <w:sz w:val="28"/>
          <w:szCs w:val="28"/>
        </w:rPr>
        <w:t>Int J Oncol.</w:t>
      </w:r>
      <w:r>
        <w:rPr>
          <w:bCs/>
          <w:sz w:val="28"/>
          <w:szCs w:val="28"/>
        </w:rPr>
        <w:t xml:space="preserve"> 1999</w:t>
      </w:r>
      <w:r w:rsidRPr="00C74105">
        <w:rPr>
          <w:bCs/>
          <w:sz w:val="28"/>
          <w:szCs w:val="28"/>
        </w:rPr>
        <w:t>;15(4):769-73.</w:t>
      </w:r>
    </w:p>
    <w:p w14:paraId="41640AB7" w14:textId="17A9FB5B" w:rsidR="00444925" w:rsidRPr="00444925" w:rsidRDefault="00444925" w:rsidP="00AA22B2">
      <w:pPr>
        <w:pStyle w:val="ListParagraph"/>
        <w:numPr>
          <w:ilvl w:val="0"/>
          <w:numId w:val="2"/>
        </w:numPr>
        <w:spacing w:line="276" w:lineRule="auto"/>
        <w:rPr>
          <w:b/>
          <w:bCs/>
          <w:sz w:val="28"/>
          <w:szCs w:val="28"/>
        </w:rPr>
      </w:pPr>
      <w:r>
        <w:rPr>
          <w:bCs/>
          <w:sz w:val="28"/>
          <w:szCs w:val="28"/>
        </w:rPr>
        <w:t xml:space="preserve">Chiang C-S, Hong J-H, Wu YC, et al. </w:t>
      </w:r>
      <w:r w:rsidRPr="00444925">
        <w:rPr>
          <w:bCs/>
          <w:sz w:val="28"/>
          <w:szCs w:val="28"/>
        </w:rPr>
        <w:t>Combining radiation therapy with interleukin-3 gene immunotherapy</w:t>
      </w:r>
      <w:r>
        <w:rPr>
          <w:bCs/>
          <w:sz w:val="28"/>
          <w:szCs w:val="28"/>
        </w:rPr>
        <w:t xml:space="preserve">. </w:t>
      </w:r>
      <w:r w:rsidRPr="00444925">
        <w:rPr>
          <w:bCs/>
          <w:i/>
          <w:iCs/>
          <w:sz w:val="28"/>
          <w:szCs w:val="28"/>
        </w:rPr>
        <w:t>Cancer Gene Therapy</w:t>
      </w:r>
      <w:r>
        <w:rPr>
          <w:bCs/>
          <w:i/>
          <w:iCs/>
          <w:sz w:val="28"/>
          <w:szCs w:val="28"/>
        </w:rPr>
        <w:t xml:space="preserve"> </w:t>
      </w:r>
      <w:r>
        <w:rPr>
          <w:bCs/>
          <w:iCs/>
          <w:sz w:val="28"/>
          <w:szCs w:val="28"/>
        </w:rPr>
        <w:t>2000;7:1172-1178.</w:t>
      </w:r>
    </w:p>
    <w:p w14:paraId="0E08EA0B" w14:textId="601454D6" w:rsidR="00984632" w:rsidRPr="00984632" w:rsidRDefault="00444925" w:rsidP="00AA22B2">
      <w:pPr>
        <w:pStyle w:val="ListParagraph"/>
        <w:numPr>
          <w:ilvl w:val="0"/>
          <w:numId w:val="2"/>
        </w:numPr>
        <w:spacing w:line="276" w:lineRule="auto"/>
        <w:rPr>
          <w:bCs/>
          <w:sz w:val="28"/>
          <w:szCs w:val="28"/>
        </w:rPr>
      </w:pPr>
      <w:r w:rsidRPr="00444925">
        <w:rPr>
          <w:bCs/>
          <w:sz w:val="28"/>
          <w:szCs w:val="28"/>
        </w:rPr>
        <w:t>Lumniczky</w:t>
      </w:r>
      <w:r w:rsidR="00984632">
        <w:rPr>
          <w:bCs/>
          <w:sz w:val="28"/>
          <w:szCs w:val="28"/>
        </w:rPr>
        <w:t xml:space="preserve"> K,</w:t>
      </w:r>
      <w:r w:rsidRPr="00444925">
        <w:rPr>
          <w:bCs/>
          <w:sz w:val="28"/>
          <w:szCs w:val="28"/>
        </w:rPr>
        <w:t xml:space="preserve"> Desaknai</w:t>
      </w:r>
      <w:r w:rsidR="00984632">
        <w:rPr>
          <w:bCs/>
          <w:sz w:val="28"/>
          <w:szCs w:val="28"/>
        </w:rPr>
        <w:t xml:space="preserve"> S,</w:t>
      </w:r>
      <w:r w:rsidRPr="00444925">
        <w:rPr>
          <w:bCs/>
          <w:sz w:val="28"/>
          <w:szCs w:val="28"/>
        </w:rPr>
        <w:t xml:space="preserve"> Mangel</w:t>
      </w:r>
      <w:r w:rsidR="00984632">
        <w:rPr>
          <w:bCs/>
          <w:sz w:val="28"/>
          <w:szCs w:val="28"/>
        </w:rPr>
        <w:t xml:space="preserve"> L</w:t>
      </w:r>
      <w:r w:rsidRPr="00444925">
        <w:rPr>
          <w:bCs/>
          <w:sz w:val="28"/>
          <w:szCs w:val="28"/>
        </w:rPr>
        <w:t>,</w:t>
      </w:r>
      <w:r w:rsidR="00984632">
        <w:rPr>
          <w:bCs/>
          <w:sz w:val="28"/>
          <w:szCs w:val="28"/>
        </w:rPr>
        <w:t xml:space="preserve"> et al. </w:t>
      </w:r>
      <w:r w:rsidR="00984632" w:rsidRPr="00984632">
        <w:rPr>
          <w:bCs/>
          <w:sz w:val="28"/>
          <w:szCs w:val="28"/>
        </w:rPr>
        <w:t>Local tumor irradiation augments the antitumor effect of cytokine-producing autologous cancer cell va</w:t>
      </w:r>
      <w:r w:rsidR="00984632">
        <w:rPr>
          <w:bCs/>
          <w:sz w:val="28"/>
          <w:szCs w:val="28"/>
        </w:rPr>
        <w:t xml:space="preserve">ccines in a murine glioma model. </w:t>
      </w:r>
      <w:r w:rsidR="00984632">
        <w:rPr>
          <w:bCs/>
          <w:i/>
          <w:sz w:val="28"/>
          <w:szCs w:val="28"/>
        </w:rPr>
        <w:t xml:space="preserve">Cancer Gene Therapy </w:t>
      </w:r>
      <w:r w:rsidR="00984632">
        <w:rPr>
          <w:bCs/>
          <w:sz w:val="28"/>
          <w:szCs w:val="28"/>
        </w:rPr>
        <w:t>2002;9:44-52.</w:t>
      </w:r>
    </w:p>
    <w:p w14:paraId="5E746A8D" w14:textId="6BF62043" w:rsidR="00444925" w:rsidRPr="00444925" w:rsidRDefault="00DC4C2A" w:rsidP="00AA22B2">
      <w:pPr>
        <w:pStyle w:val="ListParagraph"/>
        <w:numPr>
          <w:ilvl w:val="0"/>
          <w:numId w:val="2"/>
        </w:numPr>
        <w:spacing w:line="276" w:lineRule="auto"/>
        <w:rPr>
          <w:bCs/>
          <w:sz w:val="28"/>
          <w:szCs w:val="28"/>
        </w:rPr>
      </w:pPr>
      <w:r>
        <w:rPr>
          <w:bCs/>
          <w:sz w:val="28"/>
          <w:szCs w:val="28"/>
        </w:rPr>
        <w:t xml:space="preserve">Chakravarty PK, Alfieri A, Thomas EK, et al. Flt3-Ligand administration after radiation therapy prolongs survival in a murine model of metastatic lung cancer. </w:t>
      </w:r>
      <w:r>
        <w:rPr>
          <w:bCs/>
          <w:i/>
          <w:sz w:val="28"/>
          <w:szCs w:val="28"/>
        </w:rPr>
        <w:t xml:space="preserve">Cancer Res. </w:t>
      </w:r>
      <w:r>
        <w:rPr>
          <w:bCs/>
          <w:sz w:val="28"/>
          <w:szCs w:val="28"/>
        </w:rPr>
        <w:t>2002;62:1462-70.</w:t>
      </w:r>
    </w:p>
    <w:p w14:paraId="04F6F190" w14:textId="52A86114" w:rsidR="00A06048" w:rsidRPr="00A06048" w:rsidRDefault="00A06048" w:rsidP="00AA22B2">
      <w:pPr>
        <w:pStyle w:val="ListParagraph"/>
        <w:numPr>
          <w:ilvl w:val="0"/>
          <w:numId w:val="2"/>
        </w:numPr>
        <w:spacing w:line="276" w:lineRule="auto"/>
        <w:rPr>
          <w:bCs/>
          <w:sz w:val="28"/>
          <w:szCs w:val="28"/>
        </w:rPr>
      </w:pPr>
      <w:r w:rsidRPr="00A06048">
        <w:rPr>
          <w:bCs/>
          <w:sz w:val="28"/>
          <w:szCs w:val="28"/>
        </w:rPr>
        <w:t xml:space="preserve">Demaria S, Bhardwaj N, McBride WH, </w:t>
      </w:r>
      <w:r>
        <w:rPr>
          <w:bCs/>
          <w:sz w:val="28"/>
          <w:szCs w:val="28"/>
        </w:rPr>
        <w:t xml:space="preserve">et </w:t>
      </w:r>
      <w:r w:rsidR="00DD02D5">
        <w:rPr>
          <w:bCs/>
          <w:sz w:val="28"/>
          <w:szCs w:val="28"/>
        </w:rPr>
        <w:t>al.</w:t>
      </w:r>
      <w:r w:rsidR="00DD02D5" w:rsidRPr="00A06048">
        <w:rPr>
          <w:bCs/>
          <w:sz w:val="28"/>
          <w:szCs w:val="28"/>
        </w:rPr>
        <w:t xml:space="preserve"> Combining</w:t>
      </w:r>
      <w:r w:rsidRPr="00A06048">
        <w:rPr>
          <w:bCs/>
          <w:sz w:val="28"/>
          <w:szCs w:val="28"/>
        </w:rPr>
        <w:t xml:space="preserve"> radiotherapy and immunotherapy: a revived partnership. </w:t>
      </w:r>
      <w:r w:rsidRPr="00A06048">
        <w:rPr>
          <w:bCs/>
          <w:i/>
          <w:sz w:val="28"/>
          <w:szCs w:val="28"/>
        </w:rPr>
        <w:t>Int J Radiat Oncol Biol Phys</w:t>
      </w:r>
      <w:r>
        <w:rPr>
          <w:bCs/>
          <w:i/>
          <w:sz w:val="28"/>
          <w:szCs w:val="28"/>
        </w:rPr>
        <w:t>.</w:t>
      </w:r>
      <w:r w:rsidRPr="00A06048">
        <w:rPr>
          <w:bCs/>
          <w:sz w:val="28"/>
          <w:szCs w:val="28"/>
        </w:rPr>
        <w:t xml:space="preserve"> 2005;63(3):655–66. </w:t>
      </w:r>
    </w:p>
    <w:p w14:paraId="424FDA40" w14:textId="77777777" w:rsidR="0035210A" w:rsidRPr="0035210A" w:rsidRDefault="0035210A" w:rsidP="00AA22B2">
      <w:pPr>
        <w:pStyle w:val="ListParagraph"/>
        <w:numPr>
          <w:ilvl w:val="0"/>
          <w:numId w:val="2"/>
        </w:numPr>
        <w:spacing w:line="276" w:lineRule="auto"/>
        <w:rPr>
          <w:bCs/>
          <w:sz w:val="28"/>
          <w:szCs w:val="28"/>
        </w:rPr>
      </w:pPr>
      <w:r w:rsidRPr="0035210A">
        <w:rPr>
          <w:bCs/>
          <w:sz w:val="28"/>
          <w:szCs w:val="28"/>
        </w:rPr>
        <w:t xml:space="preserve">Nikitina EY, Gabrilovich DI. Combination of gamma-irradiation and dendritic cell administration induces a potent antitumor response in tumor-bearing mice:approach to treatment of advanced stage cancer. </w:t>
      </w:r>
      <w:r w:rsidRPr="0035210A">
        <w:rPr>
          <w:bCs/>
          <w:i/>
          <w:sz w:val="28"/>
          <w:szCs w:val="28"/>
        </w:rPr>
        <w:t>Int J Cancer.</w:t>
      </w:r>
      <w:r w:rsidRPr="0035210A">
        <w:rPr>
          <w:bCs/>
          <w:sz w:val="28"/>
          <w:szCs w:val="28"/>
        </w:rPr>
        <w:t xml:space="preserve"> 2001;94:825-833.</w:t>
      </w:r>
    </w:p>
    <w:p w14:paraId="0C74AFFB" w14:textId="77777777" w:rsidR="0035210A" w:rsidRPr="0035210A" w:rsidRDefault="0035210A" w:rsidP="00AA22B2">
      <w:pPr>
        <w:pStyle w:val="ListParagraph"/>
        <w:numPr>
          <w:ilvl w:val="0"/>
          <w:numId w:val="2"/>
        </w:numPr>
        <w:spacing w:line="276" w:lineRule="auto"/>
        <w:rPr>
          <w:bCs/>
          <w:sz w:val="28"/>
          <w:szCs w:val="28"/>
        </w:rPr>
      </w:pPr>
      <w:r w:rsidRPr="0035210A">
        <w:rPr>
          <w:bCs/>
          <w:sz w:val="28"/>
          <w:szCs w:val="28"/>
        </w:rPr>
        <w:t xml:space="preserve">Teitz-Tennenbaum S, Li Q, Rynkiewicz S, et al. Radiotherapy potentiates the therapeutic efficacy of intratumoral dendritic cell administration. </w:t>
      </w:r>
      <w:r w:rsidRPr="0035210A">
        <w:rPr>
          <w:bCs/>
          <w:i/>
          <w:sz w:val="28"/>
          <w:szCs w:val="28"/>
        </w:rPr>
        <w:t xml:space="preserve">Cancer Res. </w:t>
      </w:r>
      <w:r w:rsidRPr="0035210A">
        <w:rPr>
          <w:bCs/>
          <w:sz w:val="28"/>
          <w:szCs w:val="28"/>
        </w:rPr>
        <w:t>2003;63:8466-8475.</w:t>
      </w:r>
    </w:p>
    <w:p w14:paraId="476ED2D5" w14:textId="3BA6A246" w:rsidR="00EC40AA" w:rsidRPr="00BD3D2A" w:rsidRDefault="00EC40AA" w:rsidP="00AA22B2">
      <w:pPr>
        <w:pStyle w:val="ListParagraph"/>
        <w:numPr>
          <w:ilvl w:val="0"/>
          <w:numId w:val="2"/>
        </w:numPr>
        <w:spacing w:line="276" w:lineRule="auto"/>
        <w:rPr>
          <w:bCs/>
          <w:sz w:val="28"/>
          <w:szCs w:val="28"/>
        </w:rPr>
      </w:pPr>
      <w:r w:rsidRPr="0035210A">
        <w:rPr>
          <w:sz w:val="28"/>
          <w:szCs w:val="28"/>
        </w:rPr>
        <w:t xml:space="preserve">Demaria S, Kawashima N, Yang AM, et al. Immune-mediated inhibition of metastases following treatment with local radiation and CTLA-4 blockade in a mouse model of breast cancer. </w:t>
      </w:r>
      <w:r w:rsidRPr="0035210A">
        <w:rPr>
          <w:i/>
          <w:sz w:val="28"/>
          <w:szCs w:val="28"/>
        </w:rPr>
        <w:t>Clin Cancer Res.</w:t>
      </w:r>
      <w:r w:rsidRPr="0035210A">
        <w:rPr>
          <w:sz w:val="28"/>
          <w:szCs w:val="28"/>
        </w:rPr>
        <w:t xml:space="preserve"> 2005;11:728–34. </w:t>
      </w:r>
    </w:p>
    <w:p w14:paraId="4E54FE04" w14:textId="38CE0441" w:rsidR="00BD3D2A" w:rsidRPr="00BD3D2A" w:rsidRDefault="00BD3D2A" w:rsidP="00AA22B2">
      <w:pPr>
        <w:pStyle w:val="ListParagraph"/>
        <w:numPr>
          <w:ilvl w:val="0"/>
          <w:numId w:val="2"/>
        </w:numPr>
        <w:spacing w:line="276" w:lineRule="auto"/>
        <w:rPr>
          <w:sz w:val="28"/>
          <w:szCs w:val="28"/>
        </w:rPr>
      </w:pPr>
      <w:r w:rsidRPr="00BD3D2A">
        <w:rPr>
          <w:sz w:val="28"/>
          <w:szCs w:val="28"/>
        </w:rPr>
        <w:t xml:space="preserve">Van den Heuvel MM, Verheiji M, Boshuizen R, et al. NHS-IL2 combined with radiotherapy: preclinical rationale and phase Ib trial results in metastatic non-small cell lung cancer following first-line chemotherapy. </w:t>
      </w:r>
      <w:r w:rsidRPr="00BD3D2A">
        <w:rPr>
          <w:i/>
          <w:sz w:val="28"/>
          <w:szCs w:val="28"/>
        </w:rPr>
        <w:t>J Transl Med.</w:t>
      </w:r>
      <w:r w:rsidR="005B1AA6">
        <w:rPr>
          <w:sz w:val="28"/>
          <w:szCs w:val="28"/>
        </w:rPr>
        <w:t xml:space="preserve"> 2015;27:13-</w:t>
      </w:r>
      <w:r w:rsidRPr="00BD3D2A">
        <w:rPr>
          <w:sz w:val="28"/>
          <w:szCs w:val="28"/>
        </w:rPr>
        <w:t>32.</w:t>
      </w:r>
    </w:p>
    <w:p w14:paraId="43271B74" w14:textId="2837BE0F" w:rsidR="00BD3D2A" w:rsidRDefault="005B1AA6" w:rsidP="00AA22B2">
      <w:pPr>
        <w:pStyle w:val="ListParagraph"/>
        <w:numPr>
          <w:ilvl w:val="0"/>
          <w:numId w:val="2"/>
        </w:numPr>
        <w:spacing w:line="276" w:lineRule="auto"/>
        <w:rPr>
          <w:bCs/>
          <w:sz w:val="28"/>
          <w:szCs w:val="28"/>
        </w:rPr>
      </w:pPr>
      <w:r>
        <w:rPr>
          <w:bCs/>
          <w:sz w:val="28"/>
          <w:szCs w:val="28"/>
        </w:rPr>
        <w:t xml:space="preserve">Linder S, Shoshan MC. </w:t>
      </w:r>
      <w:r w:rsidRPr="005B1AA6">
        <w:rPr>
          <w:bCs/>
          <w:sz w:val="28"/>
          <w:szCs w:val="28"/>
        </w:rPr>
        <w:t>Is translational research compatible with preclinical publication strategies?</w:t>
      </w:r>
      <w:r>
        <w:rPr>
          <w:bCs/>
          <w:sz w:val="28"/>
          <w:szCs w:val="28"/>
        </w:rPr>
        <w:t xml:space="preserve"> </w:t>
      </w:r>
      <w:r w:rsidR="00D71D82">
        <w:rPr>
          <w:bCs/>
          <w:i/>
          <w:sz w:val="28"/>
          <w:szCs w:val="28"/>
        </w:rPr>
        <w:t>Radiat</w:t>
      </w:r>
      <w:r>
        <w:rPr>
          <w:bCs/>
          <w:i/>
          <w:sz w:val="28"/>
          <w:szCs w:val="28"/>
        </w:rPr>
        <w:t xml:space="preserve"> Oncol. </w:t>
      </w:r>
      <w:r>
        <w:rPr>
          <w:bCs/>
          <w:sz w:val="28"/>
          <w:szCs w:val="28"/>
        </w:rPr>
        <w:t>2006;1:4.</w:t>
      </w:r>
    </w:p>
    <w:p w14:paraId="66B0BEA3" w14:textId="501A12AF" w:rsidR="00D71D82" w:rsidRDefault="00D71D82" w:rsidP="00AA22B2">
      <w:pPr>
        <w:pStyle w:val="ListParagraph"/>
        <w:numPr>
          <w:ilvl w:val="0"/>
          <w:numId w:val="2"/>
        </w:numPr>
        <w:spacing w:line="276" w:lineRule="auto"/>
        <w:rPr>
          <w:bCs/>
          <w:sz w:val="28"/>
          <w:szCs w:val="28"/>
        </w:rPr>
      </w:pPr>
      <w:r>
        <w:rPr>
          <w:bCs/>
          <w:sz w:val="28"/>
          <w:szCs w:val="28"/>
        </w:rPr>
        <w:t xml:space="preserve">Golden EB, Chachoua A, Fenton-Kerimian MB, et al. Abscopal responses in metastatic non-small cell lung cancer (NSCLC) patients treated on a phase 2 study of combined radiation therapy and ipilimumab: evidence for the in-situ vaccination hypothesis of radiation. </w:t>
      </w:r>
      <w:r w:rsidRPr="00D71D82">
        <w:rPr>
          <w:bCs/>
          <w:i/>
          <w:sz w:val="28"/>
          <w:szCs w:val="28"/>
        </w:rPr>
        <w:t>Int J Radiat Oncol Biol Phys</w:t>
      </w:r>
      <w:r>
        <w:rPr>
          <w:bCs/>
          <w:i/>
          <w:sz w:val="28"/>
          <w:szCs w:val="28"/>
        </w:rPr>
        <w:t xml:space="preserve">. </w:t>
      </w:r>
      <w:r>
        <w:rPr>
          <w:bCs/>
          <w:sz w:val="28"/>
          <w:szCs w:val="28"/>
        </w:rPr>
        <w:t>2015;93:3S.</w:t>
      </w:r>
    </w:p>
    <w:p w14:paraId="48D46A90" w14:textId="2C25B319" w:rsidR="00443106" w:rsidRDefault="00443106" w:rsidP="00AA22B2">
      <w:pPr>
        <w:pStyle w:val="ListParagraph"/>
        <w:numPr>
          <w:ilvl w:val="0"/>
          <w:numId w:val="2"/>
        </w:numPr>
        <w:spacing w:line="276" w:lineRule="auto"/>
        <w:rPr>
          <w:bCs/>
          <w:sz w:val="28"/>
          <w:szCs w:val="28"/>
        </w:rPr>
      </w:pPr>
      <w:r>
        <w:rPr>
          <w:bCs/>
          <w:sz w:val="28"/>
          <w:szCs w:val="28"/>
        </w:rPr>
        <w:t xml:space="preserve">Pujol J-L, Vansteenkiste JF, De Pas TM, et al. Safety and immunogenicity of MAGE-A3 cancer immunotherapeutic with or without adjuvant chemotherapy in patients with resected stage IB to III MAGE-A3-positive non-small-cell lung cancer. </w:t>
      </w:r>
      <w:r w:rsidR="009D357B">
        <w:rPr>
          <w:bCs/>
          <w:i/>
          <w:sz w:val="28"/>
          <w:szCs w:val="28"/>
        </w:rPr>
        <w:t xml:space="preserve">J Thorac Oncol. </w:t>
      </w:r>
      <w:r w:rsidR="009D357B">
        <w:rPr>
          <w:bCs/>
          <w:sz w:val="28"/>
          <w:szCs w:val="28"/>
        </w:rPr>
        <w:t>2015;10(10):1458-1467.</w:t>
      </w:r>
    </w:p>
    <w:p w14:paraId="575846FB" w14:textId="0F4B793C" w:rsidR="000244BD" w:rsidRDefault="000244BD" w:rsidP="00AA22B2">
      <w:pPr>
        <w:pStyle w:val="ListParagraph"/>
        <w:numPr>
          <w:ilvl w:val="0"/>
          <w:numId w:val="2"/>
        </w:numPr>
        <w:spacing w:line="276" w:lineRule="auto"/>
        <w:rPr>
          <w:bCs/>
          <w:sz w:val="28"/>
          <w:szCs w:val="28"/>
        </w:rPr>
      </w:pPr>
      <w:r>
        <w:rPr>
          <w:bCs/>
          <w:sz w:val="28"/>
          <w:szCs w:val="28"/>
        </w:rPr>
        <w:t xml:space="preserve"> Vansteenkiste JF, Cho BC, Vanakesa T, et al. </w:t>
      </w:r>
      <w:r w:rsidRPr="000244BD">
        <w:rPr>
          <w:bCs/>
          <w:sz w:val="28"/>
          <w:szCs w:val="28"/>
        </w:rPr>
        <w:t>Efficacy of the MAGE-A3 cancer immunotherapeutic as adjuvant therapy in patients with resected MAGE-A3-positive non-small-cell lung cancer (MAGRIT): a randomised, double-blind, placebo-controlled, phase 3 trial.</w:t>
      </w:r>
      <w:r>
        <w:rPr>
          <w:bCs/>
          <w:sz w:val="28"/>
          <w:szCs w:val="28"/>
        </w:rPr>
        <w:t xml:space="preserve"> </w:t>
      </w:r>
      <w:r>
        <w:rPr>
          <w:bCs/>
          <w:i/>
          <w:sz w:val="28"/>
          <w:szCs w:val="28"/>
        </w:rPr>
        <w:t xml:space="preserve">Lancet Oncol. </w:t>
      </w:r>
      <w:r>
        <w:rPr>
          <w:bCs/>
          <w:sz w:val="28"/>
          <w:szCs w:val="28"/>
        </w:rPr>
        <w:t>2016</w:t>
      </w:r>
      <w:r w:rsidRPr="000244BD">
        <w:rPr>
          <w:bCs/>
          <w:sz w:val="28"/>
          <w:szCs w:val="28"/>
        </w:rPr>
        <w:t>;17(6):822-835.</w:t>
      </w:r>
    </w:p>
    <w:p w14:paraId="21B1481B" w14:textId="77777777" w:rsidR="004E53EB" w:rsidRPr="004E53EB" w:rsidRDefault="004E53EB" w:rsidP="00AA22B2">
      <w:pPr>
        <w:pStyle w:val="ListParagraph"/>
        <w:numPr>
          <w:ilvl w:val="0"/>
          <w:numId w:val="2"/>
        </w:numPr>
        <w:spacing w:line="276" w:lineRule="auto"/>
        <w:rPr>
          <w:bCs/>
          <w:sz w:val="28"/>
          <w:szCs w:val="28"/>
        </w:rPr>
      </w:pPr>
      <w:r w:rsidRPr="004E53EB">
        <w:rPr>
          <w:bCs/>
          <w:sz w:val="28"/>
          <w:szCs w:val="28"/>
        </w:rPr>
        <w:t xml:space="preserve">Sangha R, Butts C. L-BLP25: A peptide vaccine strategy in non small cell lung cancer. </w:t>
      </w:r>
      <w:r w:rsidRPr="004E53EB">
        <w:rPr>
          <w:bCs/>
          <w:i/>
          <w:sz w:val="28"/>
          <w:szCs w:val="28"/>
        </w:rPr>
        <w:t>Clin Cancer Res</w:t>
      </w:r>
      <w:r w:rsidRPr="004E53EB">
        <w:rPr>
          <w:bCs/>
          <w:sz w:val="28"/>
          <w:szCs w:val="28"/>
        </w:rPr>
        <w:t>. 2007;13(15 Pt 2):s4652-s4654.</w:t>
      </w:r>
    </w:p>
    <w:p w14:paraId="6D5CF1B3" w14:textId="1B5A410E" w:rsidR="004E53EB" w:rsidRDefault="00B82A5A" w:rsidP="00AA22B2">
      <w:pPr>
        <w:pStyle w:val="ListParagraph"/>
        <w:numPr>
          <w:ilvl w:val="0"/>
          <w:numId w:val="2"/>
        </w:numPr>
        <w:spacing w:line="276" w:lineRule="auto"/>
        <w:rPr>
          <w:bCs/>
          <w:sz w:val="28"/>
          <w:szCs w:val="28"/>
        </w:rPr>
      </w:pPr>
      <w:r>
        <w:rPr>
          <w:bCs/>
          <w:sz w:val="28"/>
          <w:szCs w:val="28"/>
        </w:rPr>
        <w:t xml:space="preserve">Butts C, Murray N, Maksymiuk A, et al. Randomized phase IIB trial of BLP25 liposome vaccine in stage IIIB and IV non-small-cell lung cancer. </w:t>
      </w:r>
      <w:r>
        <w:rPr>
          <w:bCs/>
          <w:i/>
          <w:sz w:val="28"/>
          <w:szCs w:val="28"/>
        </w:rPr>
        <w:t xml:space="preserve">J Clin Oncol. </w:t>
      </w:r>
      <w:r>
        <w:rPr>
          <w:bCs/>
          <w:sz w:val="28"/>
          <w:szCs w:val="28"/>
        </w:rPr>
        <w:t>2005;23:6674-81.</w:t>
      </w:r>
    </w:p>
    <w:p w14:paraId="617B44A7" w14:textId="5051D8AE" w:rsidR="005F22F2" w:rsidRDefault="005F22F2" w:rsidP="00AA22B2">
      <w:pPr>
        <w:pStyle w:val="ListParagraph"/>
        <w:numPr>
          <w:ilvl w:val="0"/>
          <w:numId w:val="2"/>
        </w:numPr>
        <w:spacing w:line="276" w:lineRule="auto"/>
        <w:rPr>
          <w:bCs/>
          <w:sz w:val="28"/>
          <w:szCs w:val="28"/>
        </w:rPr>
      </w:pPr>
      <w:r>
        <w:rPr>
          <w:bCs/>
          <w:sz w:val="28"/>
          <w:szCs w:val="28"/>
        </w:rPr>
        <w:t xml:space="preserve">Butts C, Maksymiuk A, Goss G, et al. Updated survival analysis in patients with stage IIIB or IV non-small-cell lung cancer receiving BLP25 liposome vaccine (L-BLP25): phase IIB randomized, multicenter, open-label trial. </w:t>
      </w:r>
      <w:r>
        <w:rPr>
          <w:bCs/>
          <w:i/>
          <w:sz w:val="28"/>
          <w:szCs w:val="28"/>
        </w:rPr>
        <w:t>J Cancer Res Clin Oncol</w:t>
      </w:r>
      <w:r>
        <w:rPr>
          <w:bCs/>
          <w:sz w:val="28"/>
          <w:szCs w:val="28"/>
        </w:rPr>
        <w:t>. 2011;137:1337-42.</w:t>
      </w:r>
    </w:p>
    <w:p w14:paraId="3E23AAC5" w14:textId="48E2D480" w:rsidR="00E22E53" w:rsidRDefault="00E22E53" w:rsidP="00AA22B2">
      <w:pPr>
        <w:pStyle w:val="ListParagraph"/>
        <w:numPr>
          <w:ilvl w:val="0"/>
          <w:numId w:val="2"/>
        </w:numPr>
        <w:spacing w:line="276" w:lineRule="auto"/>
        <w:rPr>
          <w:bCs/>
          <w:sz w:val="28"/>
          <w:szCs w:val="28"/>
        </w:rPr>
      </w:pPr>
      <w:r>
        <w:rPr>
          <w:bCs/>
          <w:sz w:val="28"/>
          <w:szCs w:val="28"/>
        </w:rPr>
        <w:t xml:space="preserve">Butts C, Socinski MA, Mitchell P, et al. Tecemotide (L-BLP25) versus placebo after chemoradiotherapy for stage III non-small-cell lung cancer (START): a randomized, double-blind, phase 3 trial. </w:t>
      </w:r>
      <w:r>
        <w:rPr>
          <w:bCs/>
          <w:i/>
          <w:sz w:val="28"/>
          <w:szCs w:val="28"/>
        </w:rPr>
        <w:t xml:space="preserve">Lancet Oncol. </w:t>
      </w:r>
      <w:r>
        <w:rPr>
          <w:bCs/>
          <w:sz w:val="28"/>
          <w:szCs w:val="28"/>
        </w:rPr>
        <w:t>2014;15:59-68.</w:t>
      </w:r>
    </w:p>
    <w:p w14:paraId="59D11F2C" w14:textId="77777777" w:rsidR="00FB0756" w:rsidRPr="00FB0756" w:rsidRDefault="00FB0756" w:rsidP="00AA22B2">
      <w:pPr>
        <w:pStyle w:val="ListParagraph"/>
        <w:numPr>
          <w:ilvl w:val="0"/>
          <w:numId w:val="2"/>
        </w:numPr>
        <w:spacing w:line="276" w:lineRule="auto"/>
        <w:rPr>
          <w:bCs/>
          <w:sz w:val="28"/>
          <w:szCs w:val="28"/>
        </w:rPr>
      </w:pPr>
      <w:r w:rsidRPr="00FB0756">
        <w:rPr>
          <w:bCs/>
          <w:sz w:val="28"/>
          <w:szCs w:val="28"/>
        </w:rPr>
        <w:t xml:space="preserve">Ohyanagi F, Horai T, Sekine I, et al. Safety of BLP25 liposome vaccine (L-BLP25) in Japanese patients with unresectable stage III NSCLC after primary chemoradiotherapy: Preliminary results from a Phase I/II study. </w:t>
      </w:r>
      <w:r w:rsidRPr="00FB0756">
        <w:rPr>
          <w:bCs/>
          <w:i/>
          <w:iCs/>
          <w:sz w:val="28"/>
          <w:szCs w:val="28"/>
        </w:rPr>
        <w:t xml:space="preserve">Jpn J Clin Oncol </w:t>
      </w:r>
      <w:r w:rsidRPr="00FB0756">
        <w:rPr>
          <w:bCs/>
          <w:sz w:val="28"/>
          <w:szCs w:val="28"/>
        </w:rPr>
        <w:t xml:space="preserve">2011;41:718–722. </w:t>
      </w:r>
    </w:p>
    <w:p w14:paraId="19F5FB22" w14:textId="1A9757AE" w:rsidR="00FB0756" w:rsidRPr="000244BD" w:rsidRDefault="00FB0756" w:rsidP="00AA22B2">
      <w:pPr>
        <w:pStyle w:val="ListParagraph"/>
        <w:numPr>
          <w:ilvl w:val="0"/>
          <w:numId w:val="2"/>
        </w:numPr>
        <w:spacing w:line="276" w:lineRule="auto"/>
        <w:rPr>
          <w:bCs/>
          <w:sz w:val="28"/>
          <w:szCs w:val="28"/>
        </w:rPr>
      </w:pPr>
      <w:r>
        <w:rPr>
          <w:bCs/>
          <w:sz w:val="28"/>
          <w:szCs w:val="28"/>
        </w:rPr>
        <w:t xml:space="preserve">Antonia SJ, Villegas A, Daniel D, et al. Durvalumab after chemoradiotherapy in stage III non-small-cell lung cancer. </w:t>
      </w:r>
      <w:r w:rsidRPr="00FB0756">
        <w:rPr>
          <w:bCs/>
          <w:i/>
          <w:sz w:val="28"/>
          <w:szCs w:val="28"/>
          <w:lang w:val="en-GB"/>
        </w:rPr>
        <w:t>N Engl J Med</w:t>
      </w:r>
      <w:r>
        <w:rPr>
          <w:bCs/>
          <w:i/>
          <w:sz w:val="28"/>
          <w:szCs w:val="28"/>
          <w:lang w:val="en-GB"/>
        </w:rPr>
        <w:t xml:space="preserve">. </w:t>
      </w:r>
      <w:r>
        <w:rPr>
          <w:bCs/>
          <w:sz w:val="28"/>
          <w:szCs w:val="28"/>
          <w:lang w:val="en-GB"/>
        </w:rPr>
        <w:t>2017;377(20):1919-1929.</w:t>
      </w:r>
    </w:p>
    <w:p w14:paraId="25CDA45C" w14:textId="77777777" w:rsidR="004C431E" w:rsidRPr="00017CFE" w:rsidRDefault="004C431E" w:rsidP="00AA22B2">
      <w:pPr>
        <w:spacing w:line="276" w:lineRule="auto"/>
        <w:ind w:left="360"/>
        <w:rPr>
          <w:sz w:val="28"/>
          <w:szCs w:val="28"/>
          <w:lang w:val="en-GB"/>
        </w:rPr>
      </w:pPr>
    </w:p>
    <w:sectPr w:rsidR="004C431E" w:rsidRPr="00017CFE" w:rsidSect="00E563DA">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41A42" w14:textId="77777777" w:rsidR="002B4F92" w:rsidRDefault="002B4F92">
      <w:r>
        <w:separator/>
      </w:r>
    </w:p>
  </w:endnote>
  <w:endnote w:type="continuationSeparator" w:id="0">
    <w:p w14:paraId="224BACEF" w14:textId="77777777" w:rsidR="002B4F92" w:rsidRDefault="002B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20091" w14:textId="77777777" w:rsidR="002B4F92" w:rsidRDefault="002B4F92" w:rsidP="00BB4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DC82FB" w14:textId="77777777" w:rsidR="002B4F92" w:rsidRDefault="002B4F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9D21A" w14:textId="77777777" w:rsidR="002B4F92" w:rsidRDefault="002B4F92" w:rsidP="00BB4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156">
      <w:rPr>
        <w:rStyle w:val="PageNumber"/>
        <w:noProof/>
      </w:rPr>
      <w:t>34</w:t>
    </w:r>
    <w:r>
      <w:rPr>
        <w:rStyle w:val="PageNumber"/>
      </w:rPr>
      <w:fldChar w:fldCharType="end"/>
    </w:r>
  </w:p>
  <w:p w14:paraId="798DF2BA" w14:textId="77777777" w:rsidR="002B4F92" w:rsidRDefault="002B4F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91FDB" w14:textId="77777777" w:rsidR="002B4F92" w:rsidRDefault="002B4F92">
      <w:r>
        <w:separator/>
      </w:r>
    </w:p>
  </w:footnote>
  <w:footnote w:type="continuationSeparator" w:id="0">
    <w:p w14:paraId="32A1D70B" w14:textId="77777777" w:rsidR="002B4F92" w:rsidRDefault="002B4F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62F5"/>
    <w:multiLevelType w:val="hybridMultilevel"/>
    <w:tmpl w:val="DE36697E"/>
    <w:lvl w:ilvl="0" w:tplc="815ABB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C040D"/>
    <w:multiLevelType w:val="hybridMultilevel"/>
    <w:tmpl w:val="23745D9C"/>
    <w:lvl w:ilvl="0" w:tplc="4A88B2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3A6456"/>
    <w:multiLevelType w:val="hybridMultilevel"/>
    <w:tmpl w:val="0872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27562"/>
    <w:multiLevelType w:val="hybridMultilevel"/>
    <w:tmpl w:val="F9748908"/>
    <w:lvl w:ilvl="0" w:tplc="19726B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45"/>
    <w:rsid w:val="000143A9"/>
    <w:rsid w:val="00017CFE"/>
    <w:rsid w:val="000244BD"/>
    <w:rsid w:val="00037D31"/>
    <w:rsid w:val="00061198"/>
    <w:rsid w:val="00063EEC"/>
    <w:rsid w:val="0007169A"/>
    <w:rsid w:val="000914B4"/>
    <w:rsid w:val="000965CA"/>
    <w:rsid w:val="000A6041"/>
    <w:rsid w:val="000C0D8E"/>
    <w:rsid w:val="000C4D1D"/>
    <w:rsid w:val="000D39CE"/>
    <w:rsid w:val="000F4735"/>
    <w:rsid w:val="001048B9"/>
    <w:rsid w:val="00131F16"/>
    <w:rsid w:val="0014406B"/>
    <w:rsid w:val="0014574A"/>
    <w:rsid w:val="00151B99"/>
    <w:rsid w:val="00165721"/>
    <w:rsid w:val="00167279"/>
    <w:rsid w:val="00171B18"/>
    <w:rsid w:val="0017530D"/>
    <w:rsid w:val="001839C9"/>
    <w:rsid w:val="00197000"/>
    <w:rsid w:val="001A1592"/>
    <w:rsid w:val="001A3468"/>
    <w:rsid w:val="001B1BFC"/>
    <w:rsid w:val="001C1174"/>
    <w:rsid w:val="001D566C"/>
    <w:rsid w:val="00204BFF"/>
    <w:rsid w:val="00251378"/>
    <w:rsid w:val="00255516"/>
    <w:rsid w:val="00293CBB"/>
    <w:rsid w:val="002B4F92"/>
    <w:rsid w:val="002E0E80"/>
    <w:rsid w:val="002E5F61"/>
    <w:rsid w:val="00323B3A"/>
    <w:rsid w:val="0035210A"/>
    <w:rsid w:val="00352C03"/>
    <w:rsid w:val="00364D8E"/>
    <w:rsid w:val="00372351"/>
    <w:rsid w:val="003822B2"/>
    <w:rsid w:val="00387CA8"/>
    <w:rsid w:val="003A2F68"/>
    <w:rsid w:val="003A3C81"/>
    <w:rsid w:val="003A4D2C"/>
    <w:rsid w:val="003B4099"/>
    <w:rsid w:val="003C5089"/>
    <w:rsid w:val="003D0E89"/>
    <w:rsid w:val="003D4BC6"/>
    <w:rsid w:val="003E204C"/>
    <w:rsid w:val="003E26E6"/>
    <w:rsid w:val="003F4D12"/>
    <w:rsid w:val="00443106"/>
    <w:rsid w:val="00444925"/>
    <w:rsid w:val="00473579"/>
    <w:rsid w:val="0047726F"/>
    <w:rsid w:val="004A76B5"/>
    <w:rsid w:val="004B1BA5"/>
    <w:rsid w:val="004B40D3"/>
    <w:rsid w:val="004C431E"/>
    <w:rsid w:val="004C5547"/>
    <w:rsid w:val="004D2B19"/>
    <w:rsid w:val="004E02D8"/>
    <w:rsid w:val="004E53EB"/>
    <w:rsid w:val="004E751B"/>
    <w:rsid w:val="00501156"/>
    <w:rsid w:val="005052BF"/>
    <w:rsid w:val="00541D31"/>
    <w:rsid w:val="00553548"/>
    <w:rsid w:val="00554876"/>
    <w:rsid w:val="0056308C"/>
    <w:rsid w:val="00570509"/>
    <w:rsid w:val="00594040"/>
    <w:rsid w:val="005B1AA6"/>
    <w:rsid w:val="005C5C7A"/>
    <w:rsid w:val="005E1408"/>
    <w:rsid w:val="005E2E64"/>
    <w:rsid w:val="005F22F2"/>
    <w:rsid w:val="005F48F1"/>
    <w:rsid w:val="006061D2"/>
    <w:rsid w:val="006159C4"/>
    <w:rsid w:val="00617B91"/>
    <w:rsid w:val="006467EE"/>
    <w:rsid w:val="00665B1D"/>
    <w:rsid w:val="0069425D"/>
    <w:rsid w:val="006A33EA"/>
    <w:rsid w:val="006C6D00"/>
    <w:rsid w:val="006D18E6"/>
    <w:rsid w:val="006F243C"/>
    <w:rsid w:val="00736E96"/>
    <w:rsid w:val="00742DA9"/>
    <w:rsid w:val="00747DCB"/>
    <w:rsid w:val="007A1455"/>
    <w:rsid w:val="007B7DF7"/>
    <w:rsid w:val="007C3484"/>
    <w:rsid w:val="007F0B0A"/>
    <w:rsid w:val="00806436"/>
    <w:rsid w:val="0082139A"/>
    <w:rsid w:val="00826781"/>
    <w:rsid w:val="008343B4"/>
    <w:rsid w:val="008466F0"/>
    <w:rsid w:val="00874164"/>
    <w:rsid w:val="008762B3"/>
    <w:rsid w:val="00882B7B"/>
    <w:rsid w:val="008A637A"/>
    <w:rsid w:val="008B0308"/>
    <w:rsid w:val="008B6BC4"/>
    <w:rsid w:val="008C6456"/>
    <w:rsid w:val="008C7D86"/>
    <w:rsid w:val="008D5D41"/>
    <w:rsid w:val="008D7AE9"/>
    <w:rsid w:val="008F0FBD"/>
    <w:rsid w:val="00924980"/>
    <w:rsid w:val="00943E2C"/>
    <w:rsid w:val="0098127B"/>
    <w:rsid w:val="0098154C"/>
    <w:rsid w:val="00984632"/>
    <w:rsid w:val="009A251D"/>
    <w:rsid w:val="009A2EF4"/>
    <w:rsid w:val="009B6488"/>
    <w:rsid w:val="009D357B"/>
    <w:rsid w:val="009D45FF"/>
    <w:rsid w:val="009D5463"/>
    <w:rsid w:val="009F5938"/>
    <w:rsid w:val="00A06048"/>
    <w:rsid w:val="00A1516C"/>
    <w:rsid w:val="00A34B5A"/>
    <w:rsid w:val="00A35929"/>
    <w:rsid w:val="00A36B34"/>
    <w:rsid w:val="00A42629"/>
    <w:rsid w:val="00A57C39"/>
    <w:rsid w:val="00A77727"/>
    <w:rsid w:val="00A83C4E"/>
    <w:rsid w:val="00A95124"/>
    <w:rsid w:val="00A972F7"/>
    <w:rsid w:val="00AA020B"/>
    <w:rsid w:val="00AA22B2"/>
    <w:rsid w:val="00AA2A0F"/>
    <w:rsid w:val="00AC456E"/>
    <w:rsid w:val="00AE5545"/>
    <w:rsid w:val="00AF176E"/>
    <w:rsid w:val="00B04B65"/>
    <w:rsid w:val="00B06D5A"/>
    <w:rsid w:val="00B25E2F"/>
    <w:rsid w:val="00B36D7F"/>
    <w:rsid w:val="00B7703D"/>
    <w:rsid w:val="00B82A5A"/>
    <w:rsid w:val="00B84A87"/>
    <w:rsid w:val="00BB23B5"/>
    <w:rsid w:val="00BB4945"/>
    <w:rsid w:val="00BB5BD4"/>
    <w:rsid w:val="00BD3D2A"/>
    <w:rsid w:val="00BE01C9"/>
    <w:rsid w:val="00BE0E72"/>
    <w:rsid w:val="00BE4527"/>
    <w:rsid w:val="00C12F16"/>
    <w:rsid w:val="00C13120"/>
    <w:rsid w:val="00C277DE"/>
    <w:rsid w:val="00C41D5E"/>
    <w:rsid w:val="00C527F5"/>
    <w:rsid w:val="00C545A4"/>
    <w:rsid w:val="00C74105"/>
    <w:rsid w:val="00CA5D99"/>
    <w:rsid w:val="00CC5B55"/>
    <w:rsid w:val="00CE0019"/>
    <w:rsid w:val="00CF3E25"/>
    <w:rsid w:val="00CF66BB"/>
    <w:rsid w:val="00D10E1C"/>
    <w:rsid w:val="00D15E42"/>
    <w:rsid w:val="00D20B25"/>
    <w:rsid w:val="00D25EDD"/>
    <w:rsid w:val="00D30177"/>
    <w:rsid w:val="00D30707"/>
    <w:rsid w:val="00D60837"/>
    <w:rsid w:val="00D661E0"/>
    <w:rsid w:val="00D71D82"/>
    <w:rsid w:val="00D84A24"/>
    <w:rsid w:val="00D936CA"/>
    <w:rsid w:val="00DA3355"/>
    <w:rsid w:val="00DA6571"/>
    <w:rsid w:val="00DC4C2A"/>
    <w:rsid w:val="00DC5AD8"/>
    <w:rsid w:val="00DD02D5"/>
    <w:rsid w:val="00DF609E"/>
    <w:rsid w:val="00E002C1"/>
    <w:rsid w:val="00E023D6"/>
    <w:rsid w:val="00E0638B"/>
    <w:rsid w:val="00E122ED"/>
    <w:rsid w:val="00E13F88"/>
    <w:rsid w:val="00E16B12"/>
    <w:rsid w:val="00E203CF"/>
    <w:rsid w:val="00E22E53"/>
    <w:rsid w:val="00E23518"/>
    <w:rsid w:val="00E4573D"/>
    <w:rsid w:val="00E471BA"/>
    <w:rsid w:val="00E563DA"/>
    <w:rsid w:val="00E57935"/>
    <w:rsid w:val="00E94A69"/>
    <w:rsid w:val="00E97227"/>
    <w:rsid w:val="00EA45CB"/>
    <w:rsid w:val="00EB0FE7"/>
    <w:rsid w:val="00EC1F72"/>
    <w:rsid w:val="00EC40AA"/>
    <w:rsid w:val="00EC5E9C"/>
    <w:rsid w:val="00EE067D"/>
    <w:rsid w:val="00EE2202"/>
    <w:rsid w:val="00EF1B1C"/>
    <w:rsid w:val="00EF29B3"/>
    <w:rsid w:val="00EF53DD"/>
    <w:rsid w:val="00F144F8"/>
    <w:rsid w:val="00F54B68"/>
    <w:rsid w:val="00FA3413"/>
    <w:rsid w:val="00FB0756"/>
    <w:rsid w:val="00FB19CB"/>
    <w:rsid w:val="00FB4467"/>
    <w:rsid w:val="00FC4A29"/>
    <w:rsid w:val="00FC589F"/>
    <w:rsid w:val="00FE3528"/>
    <w:rsid w:val="00FE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F72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45"/>
    <w:pPr>
      <w:ind w:left="720"/>
      <w:contextualSpacing/>
    </w:pPr>
  </w:style>
  <w:style w:type="character" w:customStyle="1" w:styleId="CommentTextChar">
    <w:name w:val="Comment Text Char"/>
    <w:basedOn w:val="DefaultParagraphFont"/>
    <w:link w:val="CommentText"/>
    <w:uiPriority w:val="99"/>
    <w:semiHidden/>
    <w:rsid w:val="00BB4945"/>
    <w:rPr>
      <w:sz w:val="20"/>
      <w:szCs w:val="20"/>
    </w:rPr>
  </w:style>
  <w:style w:type="paragraph" w:styleId="CommentText">
    <w:name w:val="annotation text"/>
    <w:basedOn w:val="Normal"/>
    <w:link w:val="CommentTextChar"/>
    <w:uiPriority w:val="99"/>
    <w:semiHidden/>
    <w:unhideWhenUsed/>
    <w:rsid w:val="00BB4945"/>
    <w:rPr>
      <w:sz w:val="20"/>
      <w:szCs w:val="20"/>
    </w:rPr>
  </w:style>
  <w:style w:type="character" w:customStyle="1" w:styleId="CommentSubjectChar">
    <w:name w:val="Comment Subject Char"/>
    <w:basedOn w:val="CommentTextChar"/>
    <w:link w:val="CommentSubject"/>
    <w:uiPriority w:val="99"/>
    <w:semiHidden/>
    <w:rsid w:val="00BB4945"/>
    <w:rPr>
      <w:b/>
      <w:bCs/>
      <w:sz w:val="20"/>
      <w:szCs w:val="20"/>
    </w:rPr>
  </w:style>
  <w:style w:type="paragraph" w:styleId="CommentSubject">
    <w:name w:val="annotation subject"/>
    <w:basedOn w:val="CommentText"/>
    <w:next w:val="CommentText"/>
    <w:link w:val="CommentSubjectChar"/>
    <w:uiPriority w:val="99"/>
    <w:semiHidden/>
    <w:unhideWhenUsed/>
    <w:rsid w:val="00BB4945"/>
    <w:rPr>
      <w:b/>
      <w:bCs/>
    </w:rPr>
  </w:style>
  <w:style w:type="character" w:customStyle="1" w:styleId="BalloonTextChar">
    <w:name w:val="Balloon Text Char"/>
    <w:basedOn w:val="DefaultParagraphFont"/>
    <w:link w:val="BalloonText"/>
    <w:uiPriority w:val="99"/>
    <w:semiHidden/>
    <w:rsid w:val="00BB4945"/>
    <w:rPr>
      <w:rFonts w:ascii="Tahoma" w:hAnsi="Tahoma" w:cs="Tahoma"/>
      <w:sz w:val="16"/>
      <w:szCs w:val="16"/>
    </w:rPr>
  </w:style>
  <w:style w:type="paragraph" w:styleId="BalloonText">
    <w:name w:val="Balloon Text"/>
    <w:basedOn w:val="Normal"/>
    <w:link w:val="BalloonTextChar"/>
    <w:uiPriority w:val="99"/>
    <w:semiHidden/>
    <w:unhideWhenUsed/>
    <w:rsid w:val="00BB4945"/>
    <w:rPr>
      <w:rFonts w:ascii="Tahoma" w:hAnsi="Tahoma" w:cs="Tahoma"/>
      <w:sz w:val="16"/>
      <w:szCs w:val="16"/>
    </w:rPr>
  </w:style>
  <w:style w:type="paragraph" w:styleId="Footer">
    <w:name w:val="footer"/>
    <w:basedOn w:val="Normal"/>
    <w:link w:val="FooterChar"/>
    <w:uiPriority w:val="99"/>
    <w:unhideWhenUsed/>
    <w:rsid w:val="00BB4945"/>
    <w:pPr>
      <w:tabs>
        <w:tab w:val="center" w:pos="4320"/>
        <w:tab w:val="right" w:pos="8640"/>
      </w:tabs>
    </w:pPr>
  </w:style>
  <w:style w:type="character" w:customStyle="1" w:styleId="FooterChar">
    <w:name w:val="Footer Char"/>
    <w:basedOn w:val="DefaultParagraphFont"/>
    <w:link w:val="Footer"/>
    <w:uiPriority w:val="99"/>
    <w:rsid w:val="00BB4945"/>
  </w:style>
  <w:style w:type="character" w:styleId="PageNumber">
    <w:name w:val="page number"/>
    <w:basedOn w:val="DefaultParagraphFont"/>
    <w:uiPriority w:val="99"/>
    <w:semiHidden/>
    <w:unhideWhenUsed/>
    <w:rsid w:val="00BB4945"/>
  </w:style>
  <w:style w:type="character" w:styleId="CommentReference">
    <w:name w:val="annotation reference"/>
    <w:basedOn w:val="DefaultParagraphFont"/>
    <w:uiPriority w:val="99"/>
    <w:semiHidden/>
    <w:unhideWhenUsed/>
    <w:rsid w:val="008C7D86"/>
    <w:rPr>
      <w:sz w:val="18"/>
      <w:szCs w:val="18"/>
    </w:rPr>
  </w:style>
  <w:style w:type="character" w:styleId="Hyperlink">
    <w:name w:val="Hyperlink"/>
    <w:basedOn w:val="DefaultParagraphFont"/>
    <w:uiPriority w:val="99"/>
    <w:unhideWhenUsed/>
    <w:rsid w:val="00FA34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45"/>
    <w:pPr>
      <w:ind w:left="720"/>
      <w:contextualSpacing/>
    </w:pPr>
  </w:style>
  <w:style w:type="character" w:customStyle="1" w:styleId="CommentTextChar">
    <w:name w:val="Comment Text Char"/>
    <w:basedOn w:val="DefaultParagraphFont"/>
    <w:link w:val="CommentText"/>
    <w:uiPriority w:val="99"/>
    <w:semiHidden/>
    <w:rsid w:val="00BB4945"/>
    <w:rPr>
      <w:sz w:val="20"/>
      <w:szCs w:val="20"/>
    </w:rPr>
  </w:style>
  <w:style w:type="paragraph" w:styleId="CommentText">
    <w:name w:val="annotation text"/>
    <w:basedOn w:val="Normal"/>
    <w:link w:val="CommentTextChar"/>
    <w:uiPriority w:val="99"/>
    <w:semiHidden/>
    <w:unhideWhenUsed/>
    <w:rsid w:val="00BB4945"/>
    <w:rPr>
      <w:sz w:val="20"/>
      <w:szCs w:val="20"/>
    </w:rPr>
  </w:style>
  <w:style w:type="character" w:customStyle="1" w:styleId="CommentSubjectChar">
    <w:name w:val="Comment Subject Char"/>
    <w:basedOn w:val="CommentTextChar"/>
    <w:link w:val="CommentSubject"/>
    <w:uiPriority w:val="99"/>
    <w:semiHidden/>
    <w:rsid w:val="00BB4945"/>
    <w:rPr>
      <w:b/>
      <w:bCs/>
      <w:sz w:val="20"/>
      <w:szCs w:val="20"/>
    </w:rPr>
  </w:style>
  <w:style w:type="paragraph" w:styleId="CommentSubject">
    <w:name w:val="annotation subject"/>
    <w:basedOn w:val="CommentText"/>
    <w:next w:val="CommentText"/>
    <w:link w:val="CommentSubjectChar"/>
    <w:uiPriority w:val="99"/>
    <w:semiHidden/>
    <w:unhideWhenUsed/>
    <w:rsid w:val="00BB4945"/>
    <w:rPr>
      <w:b/>
      <w:bCs/>
    </w:rPr>
  </w:style>
  <w:style w:type="character" w:customStyle="1" w:styleId="BalloonTextChar">
    <w:name w:val="Balloon Text Char"/>
    <w:basedOn w:val="DefaultParagraphFont"/>
    <w:link w:val="BalloonText"/>
    <w:uiPriority w:val="99"/>
    <w:semiHidden/>
    <w:rsid w:val="00BB4945"/>
    <w:rPr>
      <w:rFonts w:ascii="Tahoma" w:hAnsi="Tahoma" w:cs="Tahoma"/>
      <w:sz w:val="16"/>
      <w:szCs w:val="16"/>
    </w:rPr>
  </w:style>
  <w:style w:type="paragraph" w:styleId="BalloonText">
    <w:name w:val="Balloon Text"/>
    <w:basedOn w:val="Normal"/>
    <w:link w:val="BalloonTextChar"/>
    <w:uiPriority w:val="99"/>
    <w:semiHidden/>
    <w:unhideWhenUsed/>
    <w:rsid w:val="00BB4945"/>
    <w:rPr>
      <w:rFonts w:ascii="Tahoma" w:hAnsi="Tahoma" w:cs="Tahoma"/>
      <w:sz w:val="16"/>
      <w:szCs w:val="16"/>
    </w:rPr>
  </w:style>
  <w:style w:type="paragraph" w:styleId="Footer">
    <w:name w:val="footer"/>
    <w:basedOn w:val="Normal"/>
    <w:link w:val="FooterChar"/>
    <w:uiPriority w:val="99"/>
    <w:unhideWhenUsed/>
    <w:rsid w:val="00BB4945"/>
    <w:pPr>
      <w:tabs>
        <w:tab w:val="center" w:pos="4320"/>
        <w:tab w:val="right" w:pos="8640"/>
      </w:tabs>
    </w:pPr>
  </w:style>
  <w:style w:type="character" w:customStyle="1" w:styleId="FooterChar">
    <w:name w:val="Footer Char"/>
    <w:basedOn w:val="DefaultParagraphFont"/>
    <w:link w:val="Footer"/>
    <w:uiPriority w:val="99"/>
    <w:rsid w:val="00BB4945"/>
  </w:style>
  <w:style w:type="character" w:styleId="PageNumber">
    <w:name w:val="page number"/>
    <w:basedOn w:val="DefaultParagraphFont"/>
    <w:uiPriority w:val="99"/>
    <w:semiHidden/>
    <w:unhideWhenUsed/>
    <w:rsid w:val="00BB4945"/>
  </w:style>
  <w:style w:type="character" w:styleId="CommentReference">
    <w:name w:val="annotation reference"/>
    <w:basedOn w:val="DefaultParagraphFont"/>
    <w:uiPriority w:val="99"/>
    <w:semiHidden/>
    <w:unhideWhenUsed/>
    <w:rsid w:val="008C7D86"/>
    <w:rPr>
      <w:sz w:val="18"/>
      <w:szCs w:val="18"/>
    </w:rPr>
  </w:style>
  <w:style w:type="character" w:styleId="Hyperlink">
    <w:name w:val="Hyperlink"/>
    <w:basedOn w:val="DefaultParagraphFont"/>
    <w:uiPriority w:val="99"/>
    <w:unhideWhenUsed/>
    <w:rsid w:val="00FA3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18981">
      <w:bodyDiv w:val="1"/>
      <w:marLeft w:val="0"/>
      <w:marRight w:val="0"/>
      <w:marTop w:val="0"/>
      <w:marBottom w:val="0"/>
      <w:divBdr>
        <w:top w:val="none" w:sz="0" w:space="0" w:color="auto"/>
        <w:left w:val="none" w:sz="0" w:space="0" w:color="auto"/>
        <w:bottom w:val="none" w:sz="0" w:space="0" w:color="auto"/>
        <w:right w:val="none" w:sz="0" w:space="0" w:color="auto"/>
      </w:divBdr>
      <w:divsChild>
        <w:div w:id="97065352">
          <w:marLeft w:val="0"/>
          <w:marRight w:val="0"/>
          <w:marTop w:val="0"/>
          <w:marBottom w:val="0"/>
          <w:divBdr>
            <w:top w:val="none" w:sz="0" w:space="0" w:color="auto"/>
            <w:left w:val="none" w:sz="0" w:space="0" w:color="auto"/>
            <w:bottom w:val="none" w:sz="0" w:space="0" w:color="auto"/>
            <w:right w:val="none" w:sz="0" w:space="0" w:color="auto"/>
          </w:divBdr>
          <w:divsChild>
            <w:div w:id="1844394435">
              <w:marLeft w:val="0"/>
              <w:marRight w:val="0"/>
              <w:marTop w:val="0"/>
              <w:marBottom w:val="0"/>
              <w:divBdr>
                <w:top w:val="none" w:sz="0" w:space="0" w:color="auto"/>
                <w:left w:val="none" w:sz="0" w:space="0" w:color="auto"/>
                <w:bottom w:val="none" w:sz="0" w:space="0" w:color="auto"/>
                <w:right w:val="none" w:sz="0" w:space="0" w:color="auto"/>
              </w:divBdr>
              <w:divsChild>
                <w:div w:id="16155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B307-8D1B-0342-818E-ADE9B45A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41</Pages>
  <Words>7332</Words>
  <Characters>41795</Characters>
  <Application>Microsoft Macintosh Word</Application>
  <DocSecurity>0</DocSecurity>
  <Lines>348</Lines>
  <Paragraphs>98</Paragraphs>
  <ScaleCrop>false</ScaleCrop>
  <Company>Gowda</Company>
  <LinksUpToDate>false</LinksUpToDate>
  <CharactersWithSpaces>49029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 Bhalla</dc:creator>
  <cp:keywords/>
  <dc:description/>
  <cp:lastModifiedBy>Neeraj Bhalla</cp:lastModifiedBy>
  <cp:revision>50</cp:revision>
  <dcterms:created xsi:type="dcterms:W3CDTF">2018-05-09T00:07:00Z</dcterms:created>
  <dcterms:modified xsi:type="dcterms:W3CDTF">2018-05-09T14:22:00Z</dcterms:modified>
</cp:coreProperties>
</file>