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8893" w14:textId="77777777" w:rsidR="00594A17" w:rsidRDefault="00594A17" w:rsidP="00594A17">
      <w:pPr>
        <w:spacing w:after="0" w:line="240" w:lineRule="auto"/>
        <w:jc w:val="center"/>
        <w:rPr>
          <w:sz w:val="48"/>
          <w:szCs w:val="48"/>
        </w:rPr>
      </w:pPr>
    </w:p>
    <w:p w14:paraId="2B10789A" w14:textId="77777777" w:rsidR="00233205" w:rsidRDefault="00233205" w:rsidP="00594A17">
      <w:pPr>
        <w:spacing w:after="0" w:line="240" w:lineRule="auto"/>
        <w:jc w:val="both"/>
        <w:rPr>
          <w:sz w:val="40"/>
          <w:szCs w:val="40"/>
        </w:rPr>
      </w:pPr>
      <w:r>
        <w:rPr>
          <w:sz w:val="40"/>
          <w:szCs w:val="40"/>
        </w:rPr>
        <w:t xml:space="preserve">Citation: </w:t>
      </w:r>
    </w:p>
    <w:p w14:paraId="47EFFB1D" w14:textId="77777777" w:rsidR="00233205" w:rsidRDefault="00233205" w:rsidP="00594A17">
      <w:pPr>
        <w:spacing w:after="0" w:line="240" w:lineRule="auto"/>
        <w:jc w:val="both"/>
        <w:rPr>
          <w:sz w:val="40"/>
          <w:szCs w:val="40"/>
        </w:rPr>
      </w:pPr>
    </w:p>
    <w:p w14:paraId="17286E6E" w14:textId="31EF6484" w:rsidR="00594A17" w:rsidRDefault="00594A17" w:rsidP="00594A17">
      <w:pPr>
        <w:spacing w:after="0" w:line="240" w:lineRule="auto"/>
        <w:jc w:val="both"/>
        <w:rPr>
          <w:sz w:val="40"/>
          <w:szCs w:val="40"/>
        </w:rPr>
      </w:pPr>
      <w:r w:rsidRPr="00233205">
        <w:rPr>
          <w:sz w:val="40"/>
          <w:szCs w:val="40"/>
        </w:rPr>
        <w:t>Cork, C., White, R.G., Noel, P., Bergin, N. (</w:t>
      </w:r>
      <w:r w:rsidRPr="00233205">
        <w:rPr>
          <w:sz w:val="40"/>
          <w:szCs w:val="40"/>
        </w:rPr>
        <w:t>2018</w:t>
      </w:r>
      <w:r w:rsidRPr="00233205">
        <w:rPr>
          <w:sz w:val="40"/>
          <w:szCs w:val="40"/>
        </w:rPr>
        <w:t xml:space="preserve">). Randomised controlled trials of interventions addressing intimate partner violence in sub-Saharan Africa: A systematic review. </w:t>
      </w:r>
      <w:r w:rsidRPr="00233205">
        <w:rPr>
          <w:i/>
          <w:sz w:val="40"/>
          <w:szCs w:val="40"/>
        </w:rPr>
        <w:t>Trauma, Violence, &amp; Abuse</w:t>
      </w:r>
      <w:r w:rsidRPr="00233205">
        <w:rPr>
          <w:sz w:val="40"/>
          <w:szCs w:val="40"/>
        </w:rPr>
        <w:t xml:space="preserve"> ttps://doi.org/10.1177/1524838018784585</w:t>
      </w:r>
    </w:p>
    <w:p w14:paraId="5C81553C" w14:textId="77777777" w:rsidR="00233205" w:rsidRDefault="00233205" w:rsidP="00594A17">
      <w:pPr>
        <w:spacing w:after="0" w:line="240" w:lineRule="auto"/>
        <w:jc w:val="both"/>
        <w:rPr>
          <w:sz w:val="40"/>
          <w:szCs w:val="40"/>
        </w:rPr>
      </w:pPr>
    </w:p>
    <w:p w14:paraId="68AFC67F" w14:textId="432F4409" w:rsidR="00233205" w:rsidRPr="00233205" w:rsidRDefault="00233205" w:rsidP="00594A17">
      <w:pPr>
        <w:spacing w:after="0" w:line="240" w:lineRule="auto"/>
        <w:jc w:val="both"/>
        <w:rPr>
          <w:sz w:val="40"/>
          <w:szCs w:val="40"/>
        </w:rPr>
      </w:pPr>
      <w:r>
        <w:rPr>
          <w:sz w:val="40"/>
          <w:szCs w:val="40"/>
        </w:rPr>
        <w:t>Accepted 1</w:t>
      </w:r>
      <w:r w:rsidRPr="00233205">
        <w:rPr>
          <w:sz w:val="40"/>
          <w:szCs w:val="40"/>
          <w:vertAlign w:val="superscript"/>
        </w:rPr>
        <w:t>st</w:t>
      </w:r>
      <w:r>
        <w:rPr>
          <w:sz w:val="40"/>
          <w:szCs w:val="40"/>
        </w:rPr>
        <w:t xml:space="preserve"> July 2018</w:t>
      </w:r>
      <w:bookmarkStart w:id="0" w:name="_GoBack"/>
      <w:bookmarkEnd w:id="0"/>
    </w:p>
    <w:p w14:paraId="41D30D12" w14:textId="77777777" w:rsidR="00594A17" w:rsidRPr="00594A17" w:rsidRDefault="00594A17" w:rsidP="00594A17">
      <w:pPr>
        <w:spacing w:after="0" w:line="240" w:lineRule="auto"/>
        <w:jc w:val="both"/>
        <w:rPr>
          <w:sz w:val="48"/>
          <w:szCs w:val="48"/>
        </w:rPr>
      </w:pPr>
    </w:p>
    <w:p w14:paraId="05212F08" w14:textId="77777777" w:rsidR="00594A17" w:rsidRPr="00594A17" w:rsidRDefault="00594A17" w:rsidP="00594A17">
      <w:pPr>
        <w:spacing w:after="0" w:line="240" w:lineRule="auto"/>
        <w:jc w:val="both"/>
        <w:rPr>
          <w:sz w:val="48"/>
          <w:szCs w:val="48"/>
        </w:rPr>
      </w:pPr>
    </w:p>
    <w:p w14:paraId="477AA785" w14:textId="253EFAF0" w:rsidR="004109D2" w:rsidRPr="00594A17" w:rsidRDefault="004109D2" w:rsidP="00594A17">
      <w:pPr>
        <w:spacing w:after="0" w:line="240" w:lineRule="auto"/>
        <w:jc w:val="center"/>
        <w:rPr>
          <w:sz w:val="48"/>
          <w:szCs w:val="48"/>
        </w:rPr>
      </w:pPr>
      <w:r w:rsidRPr="00594A17">
        <w:rPr>
          <w:sz w:val="48"/>
          <w:szCs w:val="48"/>
        </w:rPr>
        <w:br w:type="page"/>
      </w:r>
      <w:r>
        <w:rPr>
          <w:b/>
          <w:sz w:val="24"/>
          <w:szCs w:val="24"/>
        </w:rPr>
        <w:lastRenderedPageBreak/>
        <w:t>Abstract</w:t>
      </w:r>
    </w:p>
    <w:p w14:paraId="6E92C608" w14:textId="77777777" w:rsidR="00594A17" w:rsidRDefault="00594A17" w:rsidP="004109D2">
      <w:pPr>
        <w:spacing w:line="480" w:lineRule="auto"/>
        <w:rPr>
          <w:sz w:val="24"/>
          <w:szCs w:val="24"/>
        </w:rPr>
      </w:pPr>
    </w:p>
    <w:p w14:paraId="4779715B" w14:textId="77777777" w:rsidR="004109D2" w:rsidRPr="001C61FF" w:rsidRDefault="004109D2" w:rsidP="004109D2">
      <w:pPr>
        <w:spacing w:line="480" w:lineRule="auto"/>
        <w:rPr>
          <w:sz w:val="24"/>
          <w:szCs w:val="24"/>
        </w:rPr>
      </w:pPr>
      <w:r w:rsidRPr="001C61FF">
        <w:rPr>
          <w:sz w:val="24"/>
          <w:szCs w:val="24"/>
        </w:rPr>
        <w:t xml:space="preserve">Background: Intimate partner violence (IPV) perpetrated by males is the most prevalent form of violence against women across the globe. A systematic review was carried out to identify published randomised controlled trials of interventions aiming to prevent or reduce IPV in sub-Saharan Africa. Details were sought on the interventions, outcomes, and risk of bias in evaluations. </w:t>
      </w:r>
    </w:p>
    <w:p w14:paraId="18FE9A4F" w14:textId="77777777" w:rsidR="004109D2" w:rsidRPr="001C61FF" w:rsidRDefault="004109D2" w:rsidP="004109D2">
      <w:pPr>
        <w:spacing w:line="480" w:lineRule="auto"/>
        <w:rPr>
          <w:sz w:val="24"/>
          <w:szCs w:val="24"/>
        </w:rPr>
      </w:pPr>
      <w:r w:rsidRPr="001C61FF">
        <w:rPr>
          <w:sz w:val="24"/>
          <w:szCs w:val="24"/>
        </w:rPr>
        <w:t xml:space="preserve">Methods: Articles were identified by searching MEDLINE, Embase, Web of Science, and PsychInfo. The search included terms pertaining to IPV, the research design and the target geographical region. To be included, studies needed to have assessed the impact of an intervention on reported incidence, prevalence of IPV, or measures of related attitudes and behaviours. Fifteen papers were included in the final review. Risk of bias was evaluated using the Cochrane Library ‘Risk of Bias’ tool. </w:t>
      </w:r>
    </w:p>
    <w:p w14:paraId="7A7291E7" w14:textId="77777777" w:rsidR="004109D2" w:rsidRPr="001C61FF" w:rsidRDefault="004109D2" w:rsidP="004109D2">
      <w:pPr>
        <w:spacing w:line="480" w:lineRule="auto"/>
        <w:rPr>
          <w:sz w:val="24"/>
          <w:szCs w:val="24"/>
        </w:rPr>
      </w:pPr>
      <w:r w:rsidRPr="001C61FF">
        <w:rPr>
          <w:sz w:val="24"/>
          <w:szCs w:val="24"/>
        </w:rPr>
        <w:t>Results: Findings suggest that interventions have the potential to reduce IPV-related behaviours and attitudes</w:t>
      </w:r>
      <w:r>
        <w:rPr>
          <w:sz w:val="24"/>
          <w:szCs w:val="24"/>
        </w:rPr>
        <w:t>.</w:t>
      </w:r>
      <w:r w:rsidRPr="001C61FF">
        <w:rPr>
          <w:sz w:val="24"/>
          <w:szCs w:val="24"/>
        </w:rPr>
        <w:t xml:space="preserve"> </w:t>
      </w:r>
      <w:r>
        <w:rPr>
          <w:sz w:val="24"/>
          <w:szCs w:val="24"/>
        </w:rPr>
        <w:t xml:space="preserve">Certain types of IPV were more amenable to change than others. </w:t>
      </w:r>
      <w:r w:rsidRPr="001C61FF">
        <w:rPr>
          <w:sz w:val="24"/>
          <w:szCs w:val="24"/>
        </w:rPr>
        <w:t>Higher levels of efficacy were identifie</w:t>
      </w:r>
      <w:r>
        <w:rPr>
          <w:sz w:val="24"/>
          <w:szCs w:val="24"/>
        </w:rPr>
        <w:t>d in interventions</w:t>
      </w:r>
      <w:r w:rsidRPr="001C61FF">
        <w:rPr>
          <w:sz w:val="24"/>
          <w:szCs w:val="24"/>
        </w:rPr>
        <w:t xml:space="preserve"> </w:t>
      </w:r>
      <w:r>
        <w:rPr>
          <w:sz w:val="24"/>
          <w:szCs w:val="24"/>
        </w:rPr>
        <w:t xml:space="preserve">that had longer follow-up, </w:t>
      </w:r>
      <w:r w:rsidRPr="001C61FF">
        <w:rPr>
          <w:sz w:val="24"/>
          <w:szCs w:val="24"/>
        </w:rPr>
        <w:t>addres</w:t>
      </w:r>
      <w:r>
        <w:rPr>
          <w:sz w:val="24"/>
          <w:szCs w:val="24"/>
        </w:rPr>
        <w:t>sed IPV as a main aim, and</w:t>
      </w:r>
      <w:r w:rsidRPr="001C61FF">
        <w:rPr>
          <w:sz w:val="24"/>
          <w:szCs w:val="24"/>
        </w:rPr>
        <w:t xml:space="preserve"> occurred at the community level or multipl</w:t>
      </w:r>
      <w:r>
        <w:rPr>
          <w:sz w:val="24"/>
          <w:szCs w:val="24"/>
        </w:rPr>
        <w:t xml:space="preserve">e levels of the social ecology. </w:t>
      </w:r>
    </w:p>
    <w:p w14:paraId="18543685" w14:textId="77777777" w:rsidR="004109D2" w:rsidRPr="00796729" w:rsidRDefault="004109D2" w:rsidP="004109D2">
      <w:pPr>
        <w:spacing w:line="480" w:lineRule="auto"/>
        <w:rPr>
          <w:sz w:val="24"/>
          <w:szCs w:val="24"/>
        </w:rPr>
      </w:pPr>
      <w:r w:rsidRPr="001C61FF">
        <w:rPr>
          <w:sz w:val="24"/>
          <w:szCs w:val="24"/>
        </w:rPr>
        <w:t>Conclusions: Findings should be interpreted in light of varying risks of bias. Suggestions are made for future research and practice.</w:t>
      </w:r>
    </w:p>
    <w:p w14:paraId="4D0B59A3" w14:textId="77777777" w:rsidR="004109D2" w:rsidRDefault="004109D2">
      <w:pPr>
        <w:rPr>
          <w:rFonts w:eastAsia="Times New Roman"/>
          <w:b/>
          <w:bCs/>
          <w:color w:val="000000"/>
          <w:kern w:val="28"/>
          <w:sz w:val="24"/>
          <w:szCs w:val="24"/>
          <w:lang w:val="en-CA" w:eastAsia="en-CA"/>
        </w:rPr>
      </w:pPr>
    </w:p>
    <w:p w14:paraId="71BC397F" w14:textId="77777777" w:rsidR="004109D2" w:rsidRDefault="004109D2" w:rsidP="00C322CF">
      <w:pPr>
        <w:spacing w:line="480" w:lineRule="auto"/>
        <w:rPr>
          <w:sz w:val="24"/>
          <w:szCs w:val="24"/>
        </w:rPr>
      </w:pPr>
    </w:p>
    <w:p w14:paraId="5CF6AB48" w14:textId="77777777" w:rsidR="004109D2" w:rsidRDefault="004109D2" w:rsidP="00C322CF">
      <w:pPr>
        <w:spacing w:line="480" w:lineRule="auto"/>
        <w:rPr>
          <w:sz w:val="24"/>
          <w:szCs w:val="24"/>
        </w:rPr>
      </w:pPr>
    </w:p>
    <w:p w14:paraId="7E15C397" w14:textId="2A80A89E" w:rsidR="004109D2" w:rsidRPr="004109D2" w:rsidRDefault="004109D2" w:rsidP="004109D2">
      <w:pPr>
        <w:spacing w:line="480" w:lineRule="auto"/>
        <w:jc w:val="center"/>
        <w:rPr>
          <w:b/>
          <w:sz w:val="24"/>
          <w:szCs w:val="24"/>
        </w:rPr>
      </w:pPr>
      <w:r w:rsidRPr="004109D2">
        <w:rPr>
          <w:b/>
          <w:sz w:val="24"/>
          <w:szCs w:val="24"/>
        </w:rPr>
        <w:lastRenderedPageBreak/>
        <w:t>Inttroduction</w:t>
      </w:r>
    </w:p>
    <w:p w14:paraId="0B130EBC" w14:textId="23FD8147" w:rsidR="002D7A5E" w:rsidRPr="006D5E71" w:rsidRDefault="00204D49" w:rsidP="00C322CF">
      <w:pPr>
        <w:spacing w:line="480" w:lineRule="auto"/>
        <w:rPr>
          <w:sz w:val="24"/>
          <w:szCs w:val="24"/>
        </w:rPr>
      </w:pPr>
      <w:r w:rsidRPr="00033C64">
        <w:rPr>
          <w:sz w:val="24"/>
          <w:szCs w:val="24"/>
        </w:rPr>
        <w:t>Violence agains</w:t>
      </w:r>
      <w:r w:rsidR="00CE3F77">
        <w:rPr>
          <w:sz w:val="24"/>
          <w:szCs w:val="24"/>
        </w:rPr>
        <w:t>t women</w:t>
      </w:r>
      <w:r w:rsidRPr="00033C64">
        <w:rPr>
          <w:sz w:val="24"/>
          <w:szCs w:val="24"/>
        </w:rPr>
        <w:t xml:space="preserve"> affects approximately one third of women in their lifetime (WHO, 2013). </w:t>
      </w:r>
      <w:r w:rsidR="007531E8" w:rsidRPr="00033C64">
        <w:rPr>
          <w:sz w:val="24"/>
          <w:szCs w:val="24"/>
        </w:rPr>
        <w:t>I</w:t>
      </w:r>
      <w:r w:rsidR="00B84A83" w:rsidRPr="00033C64">
        <w:rPr>
          <w:sz w:val="24"/>
          <w:szCs w:val="24"/>
        </w:rPr>
        <w:t>ntimate partner violence</w:t>
      </w:r>
      <w:r w:rsidR="005A1B67" w:rsidRPr="00033C64">
        <w:rPr>
          <w:sz w:val="24"/>
          <w:szCs w:val="24"/>
        </w:rPr>
        <w:t xml:space="preserve"> (IPV)</w:t>
      </w:r>
      <w:r w:rsidR="00116D57">
        <w:rPr>
          <w:sz w:val="24"/>
          <w:szCs w:val="24"/>
        </w:rPr>
        <w:t>, defined as</w:t>
      </w:r>
      <w:r w:rsidR="00116D57" w:rsidRPr="00116D57">
        <w:rPr>
          <w:sz w:val="24"/>
          <w:szCs w:val="24"/>
        </w:rPr>
        <w:t xml:space="preserve"> behaviour within an intimate relationship that causes physical, sexual or psychological harm, including acts of physical aggression, sexual coercion, psychological abuse, and controlling behaviours (WHO, 2010)</w:t>
      </w:r>
      <w:r w:rsidR="00116D57">
        <w:rPr>
          <w:sz w:val="24"/>
          <w:szCs w:val="24"/>
        </w:rPr>
        <w:t>,</w:t>
      </w:r>
      <w:r w:rsidR="005A1B67" w:rsidRPr="00033C64">
        <w:rPr>
          <w:sz w:val="24"/>
          <w:szCs w:val="24"/>
        </w:rPr>
        <w:t xml:space="preserve"> i</w:t>
      </w:r>
      <w:r w:rsidR="00775FB5">
        <w:rPr>
          <w:sz w:val="24"/>
          <w:szCs w:val="24"/>
        </w:rPr>
        <w:t>s the biggest contributor to this high prevalence</w:t>
      </w:r>
      <w:r w:rsidR="007531E8" w:rsidRPr="00033C64">
        <w:rPr>
          <w:sz w:val="24"/>
          <w:szCs w:val="24"/>
        </w:rPr>
        <w:t xml:space="preserve"> (WHO, 2013). </w:t>
      </w:r>
      <w:r w:rsidR="001E0AAC">
        <w:rPr>
          <w:sz w:val="24"/>
          <w:szCs w:val="24"/>
        </w:rPr>
        <w:t>Although IPV can be perpetrated by women</w:t>
      </w:r>
      <w:r w:rsidR="00891F55">
        <w:rPr>
          <w:sz w:val="24"/>
          <w:szCs w:val="24"/>
        </w:rPr>
        <w:t>,</w:t>
      </w:r>
      <w:r w:rsidR="001E0AAC">
        <w:rPr>
          <w:sz w:val="24"/>
          <w:szCs w:val="24"/>
        </w:rPr>
        <w:t xml:space="preserve"> and violence can exist in same-sex relationships, the most common type of IPV is </w:t>
      </w:r>
      <w:r w:rsidR="00891F55">
        <w:rPr>
          <w:sz w:val="24"/>
          <w:szCs w:val="24"/>
        </w:rPr>
        <w:t xml:space="preserve">that </w:t>
      </w:r>
      <w:r w:rsidR="001E0AAC">
        <w:rPr>
          <w:sz w:val="24"/>
          <w:szCs w:val="24"/>
        </w:rPr>
        <w:t>inflicted by men against female partners</w:t>
      </w:r>
      <w:r w:rsidR="00A605E7" w:rsidRPr="00033C64">
        <w:rPr>
          <w:sz w:val="24"/>
          <w:szCs w:val="24"/>
        </w:rPr>
        <w:t xml:space="preserve"> </w:t>
      </w:r>
      <w:r w:rsidR="00151517">
        <w:rPr>
          <w:sz w:val="24"/>
          <w:szCs w:val="24"/>
        </w:rPr>
        <w:t>(</w:t>
      </w:r>
      <w:r w:rsidR="00A605E7" w:rsidRPr="00033C64">
        <w:rPr>
          <w:sz w:val="24"/>
          <w:szCs w:val="24"/>
        </w:rPr>
        <w:t xml:space="preserve">UN Women, 2013). </w:t>
      </w:r>
    </w:p>
    <w:p w14:paraId="7528F791" w14:textId="605BDEDC" w:rsidR="002D7A5E" w:rsidRPr="006D5E71" w:rsidRDefault="0042045F" w:rsidP="009453BE">
      <w:pPr>
        <w:spacing w:line="480" w:lineRule="auto"/>
        <w:ind w:firstLine="720"/>
        <w:rPr>
          <w:sz w:val="24"/>
          <w:szCs w:val="24"/>
        </w:rPr>
      </w:pPr>
      <w:r>
        <w:rPr>
          <w:sz w:val="24"/>
          <w:szCs w:val="24"/>
        </w:rPr>
        <w:t>W</w:t>
      </w:r>
      <w:r w:rsidR="00927395" w:rsidRPr="00033C64">
        <w:rPr>
          <w:sz w:val="24"/>
          <w:szCs w:val="24"/>
        </w:rPr>
        <w:t>omen who</w:t>
      </w:r>
      <w:r w:rsidR="00AF53DC">
        <w:rPr>
          <w:sz w:val="24"/>
          <w:szCs w:val="24"/>
        </w:rPr>
        <w:t xml:space="preserve"> have</w:t>
      </w:r>
      <w:r w:rsidR="00A0445C">
        <w:rPr>
          <w:sz w:val="24"/>
          <w:szCs w:val="24"/>
        </w:rPr>
        <w:t xml:space="preserve"> experienced </w:t>
      </w:r>
      <w:r w:rsidR="003A6622" w:rsidRPr="00033C64">
        <w:rPr>
          <w:sz w:val="24"/>
          <w:szCs w:val="24"/>
        </w:rPr>
        <w:t>IPV</w:t>
      </w:r>
      <w:r w:rsidR="00AF53DC">
        <w:rPr>
          <w:sz w:val="24"/>
          <w:szCs w:val="24"/>
        </w:rPr>
        <w:t xml:space="preserve"> are</w:t>
      </w:r>
      <w:r w:rsidR="00927395" w:rsidRPr="00033C64">
        <w:rPr>
          <w:sz w:val="24"/>
          <w:szCs w:val="24"/>
        </w:rPr>
        <w:t xml:space="preserve"> significant</w:t>
      </w:r>
      <w:r w:rsidR="00116D57">
        <w:rPr>
          <w:sz w:val="24"/>
          <w:szCs w:val="24"/>
        </w:rPr>
        <w:t>ly more likely to report</w:t>
      </w:r>
      <w:r w:rsidR="00A0445C">
        <w:rPr>
          <w:sz w:val="24"/>
          <w:szCs w:val="24"/>
        </w:rPr>
        <w:t xml:space="preserve"> poor </w:t>
      </w:r>
      <w:r w:rsidR="00BB715E">
        <w:rPr>
          <w:sz w:val="24"/>
          <w:szCs w:val="24"/>
        </w:rPr>
        <w:t xml:space="preserve">physical </w:t>
      </w:r>
      <w:r w:rsidR="00A0445C">
        <w:rPr>
          <w:sz w:val="24"/>
          <w:szCs w:val="24"/>
        </w:rPr>
        <w:t>health</w:t>
      </w:r>
      <w:r w:rsidR="00927395" w:rsidRPr="00033C64">
        <w:rPr>
          <w:sz w:val="24"/>
          <w:szCs w:val="24"/>
        </w:rPr>
        <w:t xml:space="preserve"> (Ellsberg et </w:t>
      </w:r>
      <w:r w:rsidR="005D4873" w:rsidRPr="00033C64">
        <w:rPr>
          <w:sz w:val="24"/>
          <w:szCs w:val="24"/>
        </w:rPr>
        <w:t>al., 2008</w:t>
      </w:r>
      <w:r w:rsidR="00AF53DC">
        <w:rPr>
          <w:sz w:val="24"/>
          <w:szCs w:val="24"/>
        </w:rPr>
        <w:t>)</w:t>
      </w:r>
      <w:r>
        <w:rPr>
          <w:sz w:val="24"/>
          <w:szCs w:val="24"/>
        </w:rPr>
        <w:t>,</w:t>
      </w:r>
      <w:r w:rsidR="00F95045">
        <w:rPr>
          <w:sz w:val="24"/>
          <w:szCs w:val="24"/>
        </w:rPr>
        <w:t xml:space="preserve"> and</w:t>
      </w:r>
      <w:r w:rsidR="00AF53DC">
        <w:rPr>
          <w:sz w:val="24"/>
          <w:szCs w:val="24"/>
        </w:rPr>
        <w:t xml:space="preserve"> it</w:t>
      </w:r>
      <w:r w:rsidR="00337443" w:rsidRPr="00033C64">
        <w:rPr>
          <w:sz w:val="24"/>
          <w:szCs w:val="24"/>
        </w:rPr>
        <w:t xml:space="preserve"> </w:t>
      </w:r>
      <w:r w:rsidR="00AF53DC">
        <w:rPr>
          <w:sz w:val="24"/>
          <w:szCs w:val="24"/>
        </w:rPr>
        <w:t>is associated with</w:t>
      </w:r>
      <w:r w:rsidR="00F95045">
        <w:rPr>
          <w:sz w:val="24"/>
          <w:szCs w:val="24"/>
        </w:rPr>
        <w:t xml:space="preserve"> numerous negative reproductive health outcomes </w:t>
      </w:r>
      <w:r w:rsidR="00200BEE">
        <w:rPr>
          <w:sz w:val="24"/>
          <w:szCs w:val="24"/>
        </w:rPr>
        <w:t>(Hindin et al.</w:t>
      </w:r>
      <w:r w:rsidR="00E163E8" w:rsidRPr="00033C64">
        <w:rPr>
          <w:sz w:val="24"/>
          <w:szCs w:val="24"/>
        </w:rPr>
        <w:t>, 2008</w:t>
      </w:r>
      <w:r w:rsidR="00F95045">
        <w:rPr>
          <w:sz w:val="24"/>
          <w:szCs w:val="24"/>
        </w:rPr>
        <w:t>)</w:t>
      </w:r>
      <w:r w:rsidR="00CE3F77">
        <w:rPr>
          <w:sz w:val="24"/>
          <w:szCs w:val="24"/>
        </w:rPr>
        <w:t>, and alcohol abuse (WHO, 2013)</w:t>
      </w:r>
      <w:r w:rsidR="00F95045">
        <w:rPr>
          <w:sz w:val="24"/>
          <w:szCs w:val="24"/>
        </w:rPr>
        <w:t>.</w:t>
      </w:r>
      <w:r w:rsidR="00BB2186">
        <w:rPr>
          <w:sz w:val="24"/>
          <w:szCs w:val="24"/>
        </w:rPr>
        <w:t xml:space="preserve"> </w:t>
      </w:r>
      <w:r w:rsidR="00633D7E">
        <w:rPr>
          <w:sz w:val="24"/>
          <w:szCs w:val="24"/>
        </w:rPr>
        <w:t xml:space="preserve">Women </w:t>
      </w:r>
      <w:r w:rsidR="00633D7E" w:rsidRPr="00033C64">
        <w:rPr>
          <w:sz w:val="24"/>
          <w:szCs w:val="24"/>
        </w:rPr>
        <w:t>who have experienced IPV</w:t>
      </w:r>
      <w:r w:rsidR="00633D7E">
        <w:rPr>
          <w:sz w:val="24"/>
          <w:szCs w:val="24"/>
        </w:rPr>
        <w:t xml:space="preserve"> are more </w:t>
      </w:r>
      <w:r w:rsidR="00633D7E" w:rsidRPr="00033C64">
        <w:rPr>
          <w:sz w:val="24"/>
          <w:szCs w:val="24"/>
        </w:rPr>
        <w:t>likely to experience depression (WHO, 2013)</w:t>
      </w:r>
      <w:r w:rsidR="00633D7E">
        <w:rPr>
          <w:sz w:val="24"/>
          <w:szCs w:val="24"/>
        </w:rPr>
        <w:t>,</w:t>
      </w:r>
      <w:r w:rsidR="00633D7E" w:rsidRPr="00033C64">
        <w:rPr>
          <w:sz w:val="24"/>
          <w:szCs w:val="24"/>
        </w:rPr>
        <w:t xml:space="preserve"> and report</w:t>
      </w:r>
      <w:r w:rsidR="00633D7E">
        <w:rPr>
          <w:sz w:val="24"/>
          <w:szCs w:val="24"/>
        </w:rPr>
        <w:t xml:space="preserve"> more suicide</w:t>
      </w:r>
      <w:r w:rsidR="00633D7E" w:rsidRPr="00033C64">
        <w:rPr>
          <w:sz w:val="24"/>
          <w:szCs w:val="24"/>
        </w:rPr>
        <w:t xml:space="preserve"> attempts (Ellsberg et al., 2008</w:t>
      </w:r>
      <w:r w:rsidR="00633D7E">
        <w:rPr>
          <w:sz w:val="24"/>
          <w:szCs w:val="24"/>
        </w:rPr>
        <w:t>).</w:t>
      </w:r>
      <w:r w:rsidR="00633D7E" w:rsidRPr="00033C64">
        <w:rPr>
          <w:sz w:val="24"/>
          <w:szCs w:val="24"/>
        </w:rPr>
        <w:t xml:space="preserve"> </w:t>
      </w:r>
      <w:r w:rsidR="00633D7E">
        <w:rPr>
          <w:sz w:val="24"/>
          <w:szCs w:val="24"/>
        </w:rPr>
        <w:t>Additionally, as t</w:t>
      </w:r>
      <w:r w:rsidR="00633D7E" w:rsidRPr="00633D7E">
        <w:rPr>
          <w:sz w:val="24"/>
          <w:szCs w:val="24"/>
        </w:rPr>
        <w:t>he positive association between IPV and HIV is strongest in regions with high prevalence rates of HIV</w:t>
      </w:r>
      <w:r w:rsidR="00633D7E">
        <w:rPr>
          <w:sz w:val="24"/>
          <w:szCs w:val="24"/>
        </w:rPr>
        <w:t>,</w:t>
      </w:r>
      <w:r w:rsidR="009453BE">
        <w:rPr>
          <w:sz w:val="24"/>
          <w:szCs w:val="24"/>
        </w:rPr>
        <w:t xml:space="preserve"> </w:t>
      </w:r>
      <w:r w:rsidR="00F83D43">
        <w:rPr>
          <w:sz w:val="24"/>
          <w:szCs w:val="24"/>
        </w:rPr>
        <w:t xml:space="preserve">such as sub-Saharan Africa, </w:t>
      </w:r>
      <w:r w:rsidR="00E87247">
        <w:rPr>
          <w:sz w:val="24"/>
          <w:szCs w:val="24"/>
        </w:rPr>
        <w:t xml:space="preserve">women experiencing IPV </w:t>
      </w:r>
      <w:r w:rsidR="00633D7E">
        <w:rPr>
          <w:sz w:val="24"/>
          <w:szCs w:val="24"/>
        </w:rPr>
        <w:t xml:space="preserve">in this region </w:t>
      </w:r>
      <w:r w:rsidR="00A32208">
        <w:rPr>
          <w:sz w:val="24"/>
          <w:szCs w:val="24"/>
        </w:rPr>
        <w:t xml:space="preserve">are </w:t>
      </w:r>
      <w:r w:rsidR="00633D7E">
        <w:rPr>
          <w:sz w:val="24"/>
          <w:szCs w:val="24"/>
        </w:rPr>
        <w:t xml:space="preserve">particularly </w:t>
      </w:r>
      <w:r w:rsidR="00A32208">
        <w:rPr>
          <w:sz w:val="24"/>
          <w:szCs w:val="24"/>
        </w:rPr>
        <w:t xml:space="preserve"> vulnerable</w:t>
      </w:r>
      <w:r w:rsidR="00633D7E">
        <w:rPr>
          <w:sz w:val="24"/>
          <w:szCs w:val="24"/>
        </w:rPr>
        <w:t xml:space="preserve"> to infection</w:t>
      </w:r>
      <w:r w:rsidR="00A32208">
        <w:rPr>
          <w:sz w:val="24"/>
          <w:szCs w:val="24"/>
        </w:rPr>
        <w:t xml:space="preserve"> </w:t>
      </w:r>
      <w:r w:rsidR="00316D74">
        <w:rPr>
          <w:sz w:val="24"/>
          <w:szCs w:val="24"/>
        </w:rPr>
        <w:t>(Durevall et al.</w:t>
      </w:r>
      <w:r w:rsidR="00302600" w:rsidRPr="00033C64">
        <w:rPr>
          <w:sz w:val="24"/>
          <w:szCs w:val="24"/>
        </w:rPr>
        <w:t xml:space="preserve">, </w:t>
      </w:r>
      <w:r w:rsidR="003B5C0B" w:rsidRPr="00033C64">
        <w:rPr>
          <w:sz w:val="24"/>
          <w:szCs w:val="24"/>
        </w:rPr>
        <w:t>2015</w:t>
      </w:r>
      <w:r w:rsidR="00F83D43">
        <w:rPr>
          <w:sz w:val="24"/>
          <w:szCs w:val="24"/>
        </w:rPr>
        <w:t>; UNAIDS, 2014</w:t>
      </w:r>
      <w:r w:rsidR="008B4BC5">
        <w:rPr>
          <w:sz w:val="24"/>
          <w:szCs w:val="24"/>
        </w:rPr>
        <w:t>)</w:t>
      </w:r>
      <w:r w:rsidR="00F95045">
        <w:rPr>
          <w:sz w:val="24"/>
          <w:szCs w:val="24"/>
        </w:rPr>
        <w:t xml:space="preserve">. </w:t>
      </w:r>
      <w:r w:rsidR="00E174E1">
        <w:rPr>
          <w:sz w:val="24"/>
          <w:szCs w:val="24"/>
        </w:rPr>
        <w:t xml:space="preserve">These </w:t>
      </w:r>
      <w:r w:rsidR="005A1494" w:rsidRPr="00033C64">
        <w:rPr>
          <w:sz w:val="24"/>
          <w:szCs w:val="24"/>
        </w:rPr>
        <w:t xml:space="preserve">physical and mental health </w:t>
      </w:r>
      <w:r w:rsidR="00E174E1">
        <w:rPr>
          <w:sz w:val="24"/>
          <w:szCs w:val="24"/>
        </w:rPr>
        <w:t xml:space="preserve">implications </w:t>
      </w:r>
      <w:r w:rsidR="00B45DEC">
        <w:rPr>
          <w:sz w:val="24"/>
          <w:szCs w:val="24"/>
        </w:rPr>
        <w:t xml:space="preserve">have led </w:t>
      </w:r>
      <w:r w:rsidR="005A1494" w:rsidRPr="00033C64">
        <w:rPr>
          <w:sz w:val="24"/>
          <w:szCs w:val="24"/>
        </w:rPr>
        <w:t xml:space="preserve">the WHO (2013) </w:t>
      </w:r>
      <w:r w:rsidR="002B1F7A">
        <w:rPr>
          <w:sz w:val="24"/>
          <w:szCs w:val="24"/>
        </w:rPr>
        <w:t xml:space="preserve">to </w:t>
      </w:r>
      <w:r w:rsidR="005A1494" w:rsidRPr="00033C64">
        <w:rPr>
          <w:sz w:val="24"/>
          <w:szCs w:val="24"/>
        </w:rPr>
        <w:t>identify</w:t>
      </w:r>
      <w:r w:rsidR="00633D7E">
        <w:rPr>
          <w:sz w:val="24"/>
          <w:szCs w:val="24"/>
        </w:rPr>
        <w:t xml:space="preserve"> IPV</w:t>
      </w:r>
      <w:r w:rsidR="005A1494" w:rsidRPr="00033C64">
        <w:rPr>
          <w:sz w:val="24"/>
          <w:szCs w:val="24"/>
        </w:rPr>
        <w:t xml:space="preserve"> as a global public health problem of epidemic proportion</w:t>
      </w:r>
      <w:r w:rsidR="00A27A73" w:rsidRPr="00033C64">
        <w:rPr>
          <w:sz w:val="24"/>
          <w:szCs w:val="24"/>
        </w:rPr>
        <w:t>s</w:t>
      </w:r>
      <w:r w:rsidR="006D5E71">
        <w:rPr>
          <w:sz w:val="24"/>
          <w:szCs w:val="24"/>
        </w:rPr>
        <w:t>.</w:t>
      </w:r>
    </w:p>
    <w:p w14:paraId="6EA2E9E7" w14:textId="30758264" w:rsidR="008338E6" w:rsidRPr="00033C64" w:rsidRDefault="00E905B3" w:rsidP="009453BE">
      <w:pPr>
        <w:spacing w:line="480" w:lineRule="auto"/>
        <w:ind w:firstLine="720"/>
        <w:rPr>
          <w:sz w:val="24"/>
          <w:szCs w:val="24"/>
        </w:rPr>
      </w:pPr>
      <w:r>
        <w:rPr>
          <w:sz w:val="24"/>
          <w:szCs w:val="24"/>
        </w:rPr>
        <w:t xml:space="preserve">Economically, </w:t>
      </w:r>
      <w:r w:rsidR="00B22FAB">
        <w:rPr>
          <w:sz w:val="24"/>
          <w:szCs w:val="24"/>
        </w:rPr>
        <w:t>IPV</w:t>
      </w:r>
      <w:r w:rsidR="0022758E">
        <w:rPr>
          <w:sz w:val="24"/>
          <w:szCs w:val="24"/>
        </w:rPr>
        <w:t xml:space="preserve"> </w:t>
      </w:r>
      <w:r w:rsidR="0042045F">
        <w:rPr>
          <w:sz w:val="24"/>
          <w:szCs w:val="24"/>
        </w:rPr>
        <w:t xml:space="preserve">incurs </w:t>
      </w:r>
      <w:r>
        <w:rPr>
          <w:sz w:val="24"/>
          <w:szCs w:val="24"/>
        </w:rPr>
        <w:t xml:space="preserve">both direct </w:t>
      </w:r>
      <w:r w:rsidR="006423D7">
        <w:rPr>
          <w:sz w:val="24"/>
          <w:szCs w:val="24"/>
        </w:rPr>
        <w:t xml:space="preserve">costs, such as </w:t>
      </w:r>
      <w:r w:rsidR="00BB715E">
        <w:rPr>
          <w:sz w:val="24"/>
          <w:szCs w:val="24"/>
        </w:rPr>
        <w:t xml:space="preserve">the cost of </w:t>
      </w:r>
      <w:r w:rsidR="006423D7">
        <w:rPr>
          <w:sz w:val="24"/>
          <w:szCs w:val="24"/>
        </w:rPr>
        <w:t xml:space="preserve">treating </w:t>
      </w:r>
      <w:r>
        <w:rPr>
          <w:sz w:val="24"/>
          <w:szCs w:val="24"/>
        </w:rPr>
        <w:t xml:space="preserve">physical injuries, and indirect </w:t>
      </w:r>
      <w:r w:rsidR="006D5E71">
        <w:rPr>
          <w:sz w:val="24"/>
          <w:szCs w:val="24"/>
        </w:rPr>
        <w:t>costs</w:t>
      </w:r>
      <w:r w:rsidR="00116D57">
        <w:rPr>
          <w:sz w:val="24"/>
          <w:szCs w:val="24"/>
        </w:rPr>
        <w:t>,</w:t>
      </w:r>
      <w:r w:rsidR="006423D7">
        <w:rPr>
          <w:sz w:val="24"/>
          <w:szCs w:val="24"/>
        </w:rPr>
        <w:t xml:space="preserve"> </w:t>
      </w:r>
      <w:r w:rsidR="00BB715E">
        <w:rPr>
          <w:sz w:val="24"/>
          <w:szCs w:val="24"/>
        </w:rPr>
        <w:t xml:space="preserve">related to the detrimental impact </w:t>
      </w:r>
      <w:r w:rsidR="00526416">
        <w:rPr>
          <w:sz w:val="24"/>
          <w:szCs w:val="24"/>
        </w:rPr>
        <w:t>it has</w:t>
      </w:r>
      <w:r w:rsidR="00BB715E">
        <w:rPr>
          <w:sz w:val="24"/>
          <w:szCs w:val="24"/>
        </w:rPr>
        <w:t xml:space="preserve"> on women</w:t>
      </w:r>
      <w:r w:rsidR="006423D7">
        <w:rPr>
          <w:sz w:val="24"/>
          <w:szCs w:val="24"/>
        </w:rPr>
        <w:t xml:space="preserve"> </w:t>
      </w:r>
      <w:r>
        <w:rPr>
          <w:sz w:val="24"/>
          <w:szCs w:val="24"/>
        </w:rPr>
        <w:t>taking</w:t>
      </w:r>
      <w:r w:rsidR="00BB715E">
        <w:rPr>
          <w:sz w:val="24"/>
          <w:szCs w:val="24"/>
        </w:rPr>
        <w:t xml:space="preserve"> </w:t>
      </w:r>
      <w:r w:rsidR="005810C4" w:rsidRPr="00033C64">
        <w:rPr>
          <w:sz w:val="24"/>
          <w:szCs w:val="24"/>
        </w:rPr>
        <w:t>advantage of economic opportunities (International Rescue Committee [</w:t>
      </w:r>
      <w:r w:rsidR="00561855" w:rsidRPr="00033C64">
        <w:rPr>
          <w:sz w:val="24"/>
          <w:szCs w:val="24"/>
        </w:rPr>
        <w:t>IRC</w:t>
      </w:r>
      <w:r w:rsidR="005810C4" w:rsidRPr="00033C64">
        <w:rPr>
          <w:sz w:val="24"/>
          <w:szCs w:val="24"/>
        </w:rPr>
        <w:t>]</w:t>
      </w:r>
      <w:r w:rsidR="00561855" w:rsidRPr="00033C64">
        <w:rPr>
          <w:sz w:val="24"/>
          <w:szCs w:val="24"/>
        </w:rPr>
        <w:t xml:space="preserve">, </w:t>
      </w:r>
      <w:r w:rsidR="00C07EE8" w:rsidRPr="00033C64">
        <w:rPr>
          <w:sz w:val="24"/>
          <w:szCs w:val="24"/>
        </w:rPr>
        <w:t>2012).</w:t>
      </w:r>
      <w:r w:rsidR="00CA7CA0" w:rsidRPr="00033C64">
        <w:rPr>
          <w:sz w:val="24"/>
          <w:szCs w:val="24"/>
        </w:rPr>
        <w:t xml:space="preserve"> </w:t>
      </w:r>
      <w:r w:rsidR="008B4BC5">
        <w:rPr>
          <w:sz w:val="24"/>
          <w:szCs w:val="24"/>
        </w:rPr>
        <w:t>F</w:t>
      </w:r>
      <w:r w:rsidR="009E0C89" w:rsidRPr="00033C64">
        <w:rPr>
          <w:sz w:val="24"/>
          <w:szCs w:val="24"/>
        </w:rPr>
        <w:t>earon and Hoe</w:t>
      </w:r>
      <w:r w:rsidR="00A27A73" w:rsidRPr="00033C64">
        <w:rPr>
          <w:sz w:val="24"/>
          <w:szCs w:val="24"/>
        </w:rPr>
        <w:t>ffler (2014) estimated the</w:t>
      </w:r>
      <w:r w:rsidR="009E0C89" w:rsidRPr="00033C64">
        <w:rPr>
          <w:sz w:val="24"/>
          <w:szCs w:val="24"/>
        </w:rPr>
        <w:t xml:space="preserve"> </w:t>
      </w:r>
      <w:r w:rsidR="008F2763" w:rsidRPr="00033C64">
        <w:rPr>
          <w:sz w:val="24"/>
          <w:szCs w:val="24"/>
        </w:rPr>
        <w:t xml:space="preserve">global </w:t>
      </w:r>
      <w:r w:rsidR="00A0445C">
        <w:rPr>
          <w:sz w:val="24"/>
          <w:szCs w:val="24"/>
        </w:rPr>
        <w:t xml:space="preserve">costs of IPV </w:t>
      </w:r>
      <w:r w:rsidR="00BB715E">
        <w:rPr>
          <w:sz w:val="24"/>
          <w:szCs w:val="24"/>
        </w:rPr>
        <w:t xml:space="preserve">to be </w:t>
      </w:r>
      <w:r w:rsidR="009E0C89" w:rsidRPr="00033C64">
        <w:rPr>
          <w:sz w:val="24"/>
          <w:szCs w:val="24"/>
        </w:rPr>
        <w:t>5.2% o</w:t>
      </w:r>
      <w:r w:rsidR="001B4804" w:rsidRPr="00033C64">
        <w:rPr>
          <w:sz w:val="24"/>
          <w:szCs w:val="24"/>
        </w:rPr>
        <w:t>f global gross domestic product</w:t>
      </w:r>
      <w:r w:rsidR="009E0C89" w:rsidRPr="00033C64">
        <w:rPr>
          <w:sz w:val="24"/>
          <w:szCs w:val="24"/>
        </w:rPr>
        <w:t>.</w:t>
      </w:r>
      <w:r w:rsidR="00A67B09">
        <w:rPr>
          <w:sz w:val="24"/>
          <w:szCs w:val="24"/>
        </w:rPr>
        <w:t xml:space="preserve"> </w:t>
      </w:r>
      <w:r w:rsidR="008B4BC5">
        <w:rPr>
          <w:sz w:val="24"/>
          <w:szCs w:val="24"/>
        </w:rPr>
        <w:t>These associations demonstrate that</w:t>
      </w:r>
      <w:r w:rsidR="001F5DB7" w:rsidRPr="00033C64">
        <w:rPr>
          <w:sz w:val="24"/>
          <w:szCs w:val="24"/>
        </w:rPr>
        <w:t xml:space="preserve"> </w:t>
      </w:r>
      <w:r w:rsidR="00D85683" w:rsidRPr="00033C64">
        <w:rPr>
          <w:sz w:val="24"/>
          <w:szCs w:val="24"/>
        </w:rPr>
        <w:t>addressing</w:t>
      </w:r>
      <w:r w:rsidR="00536995" w:rsidRPr="00033C64">
        <w:rPr>
          <w:sz w:val="24"/>
          <w:szCs w:val="24"/>
        </w:rPr>
        <w:t xml:space="preserve"> </w:t>
      </w:r>
      <w:r w:rsidR="00662F7B">
        <w:rPr>
          <w:sz w:val="24"/>
          <w:szCs w:val="24"/>
        </w:rPr>
        <w:t>IPV</w:t>
      </w:r>
      <w:r w:rsidR="00536995" w:rsidRPr="00033C64">
        <w:rPr>
          <w:sz w:val="24"/>
          <w:szCs w:val="24"/>
        </w:rPr>
        <w:t xml:space="preserve"> is essential in the pursuit of global health, economi</w:t>
      </w:r>
      <w:r w:rsidR="00BB2186">
        <w:rPr>
          <w:sz w:val="24"/>
          <w:szCs w:val="24"/>
        </w:rPr>
        <w:t>c and social development</w:t>
      </w:r>
      <w:r w:rsidR="00A37593">
        <w:rPr>
          <w:sz w:val="24"/>
          <w:szCs w:val="24"/>
        </w:rPr>
        <w:t xml:space="preserve"> </w:t>
      </w:r>
      <w:r w:rsidR="00A37593" w:rsidRPr="00A37593">
        <w:rPr>
          <w:sz w:val="24"/>
          <w:szCs w:val="24"/>
        </w:rPr>
        <w:t>(García-Moreno et al., 2015).</w:t>
      </w:r>
    </w:p>
    <w:p w14:paraId="23C4A0DD" w14:textId="3F819AFA" w:rsidR="002730EA" w:rsidRPr="00033C64" w:rsidRDefault="00323963" w:rsidP="000179DA">
      <w:pPr>
        <w:spacing w:line="480" w:lineRule="auto"/>
        <w:ind w:firstLine="720"/>
        <w:rPr>
          <w:sz w:val="24"/>
          <w:szCs w:val="24"/>
        </w:rPr>
      </w:pPr>
      <w:r w:rsidRPr="00033C64">
        <w:rPr>
          <w:sz w:val="24"/>
          <w:szCs w:val="24"/>
        </w:rPr>
        <w:lastRenderedPageBreak/>
        <w:t>Understandings of viole</w:t>
      </w:r>
      <w:r w:rsidR="00DE714C">
        <w:rPr>
          <w:sz w:val="24"/>
          <w:szCs w:val="24"/>
        </w:rPr>
        <w:t>nce against women</w:t>
      </w:r>
      <w:r w:rsidRPr="00033C64">
        <w:rPr>
          <w:sz w:val="24"/>
          <w:szCs w:val="24"/>
        </w:rPr>
        <w:t xml:space="preserve"> have</w:t>
      </w:r>
      <w:r w:rsidR="006423D7">
        <w:rPr>
          <w:sz w:val="24"/>
          <w:szCs w:val="24"/>
        </w:rPr>
        <w:t xml:space="preserve"> shifted from </w:t>
      </w:r>
      <w:r w:rsidR="00152E52">
        <w:rPr>
          <w:sz w:val="24"/>
          <w:szCs w:val="24"/>
        </w:rPr>
        <w:t xml:space="preserve">individual level </w:t>
      </w:r>
      <w:r w:rsidR="00923ECB" w:rsidRPr="00033C64">
        <w:rPr>
          <w:sz w:val="24"/>
          <w:szCs w:val="24"/>
        </w:rPr>
        <w:t>explanations</w:t>
      </w:r>
      <w:r w:rsidR="0022758E">
        <w:rPr>
          <w:sz w:val="24"/>
          <w:szCs w:val="24"/>
        </w:rPr>
        <w:t>, to recognising</w:t>
      </w:r>
      <w:r w:rsidR="00923ECB" w:rsidRPr="00033C64">
        <w:rPr>
          <w:sz w:val="24"/>
          <w:szCs w:val="24"/>
        </w:rPr>
        <w:t xml:space="preserve"> the complex interplay of multiple factors (</w:t>
      </w:r>
      <w:r w:rsidR="00A6706B">
        <w:rPr>
          <w:sz w:val="24"/>
          <w:szCs w:val="24"/>
        </w:rPr>
        <w:t>Michau et al.,</w:t>
      </w:r>
      <w:r w:rsidR="00715541" w:rsidRPr="00033C64">
        <w:rPr>
          <w:sz w:val="24"/>
          <w:szCs w:val="24"/>
        </w:rPr>
        <w:t xml:space="preserve"> </w:t>
      </w:r>
      <w:r w:rsidR="006423D7">
        <w:rPr>
          <w:sz w:val="24"/>
          <w:szCs w:val="24"/>
        </w:rPr>
        <w:t>2015) such as g</w:t>
      </w:r>
      <w:r w:rsidR="005D4873" w:rsidRPr="00033C64">
        <w:rPr>
          <w:sz w:val="24"/>
          <w:szCs w:val="24"/>
        </w:rPr>
        <w:t>ender inequalit</w:t>
      </w:r>
      <w:r w:rsidR="00A6706B">
        <w:rPr>
          <w:sz w:val="24"/>
          <w:szCs w:val="24"/>
        </w:rPr>
        <w:t>y and d</w:t>
      </w:r>
      <w:r w:rsidR="006423D7">
        <w:rPr>
          <w:sz w:val="24"/>
          <w:szCs w:val="24"/>
        </w:rPr>
        <w:t>iscrimination</w:t>
      </w:r>
      <w:r w:rsidR="00403AC6" w:rsidRPr="00033C64">
        <w:rPr>
          <w:sz w:val="24"/>
          <w:szCs w:val="24"/>
        </w:rPr>
        <w:t xml:space="preserve"> (UN Women</w:t>
      </w:r>
      <w:r w:rsidR="005D4873" w:rsidRPr="00033C64">
        <w:rPr>
          <w:sz w:val="24"/>
          <w:szCs w:val="24"/>
        </w:rPr>
        <w:t>, 2013).</w:t>
      </w:r>
      <w:r w:rsidR="00CA7CA0" w:rsidRPr="00033C64">
        <w:rPr>
          <w:sz w:val="24"/>
          <w:szCs w:val="24"/>
        </w:rPr>
        <w:t xml:space="preserve"> </w:t>
      </w:r>
      <w:r w:rsidR="008338E6">
        <w:rPr>
          <w:sz w:val="24"/>
          <w:szCs w:val="24"/>
        </w:rPr>
        <w:t xml:space="preserve"> </w:t>
      </w:r>
      <w:r w:rsidR="008338E6" w:rsidRPr="00033C64">
        <w:rPr>
          <w:sz w:val="24"/>
          <w:szCs w:val="24"/>
        </w:rPr>
        <w:t>In this vein, the WHO (2010) described violence against women as a social problem rooted in unequal power and resource distributions between men and women and institutionalised through laws, policies, and norms that afford preferential rights to men. Jewkes (2002) concluded that two factors are necessary for IPV: the unequal position of women in a relationship and in society; and the normative use of violence, suggesting that the influence of a number of other factors is mediated thr</w:t>
      </w:r>
      <w:r w:rsidR="008338E6">
        <w:rPr>
          <w:sz w:val="24"/>
          <w:szCs w:val="24"/>
        </w:rPr>
        <w:t xml:space="preserve">ough their effect on these </w:t>
      </w:r>
      <w:r w:rsidR="008338E6" w:rsidRPr="00033C64">
        <w:rPr>
          <w:sz w:val="24"/>
          <w:szCs w:val="24"/>
        </w:rPr>
        <w:t xml:space="preserve">two </w:t>
      </w:r>
      <w:r w:rsidR="008338E6">
        <w:rPr>
          <w:sz w:val="24"/>
          <w:szCs w:val="24"/>
        </w:rPr>
        <w:t xml:space="preserve">main </w:t>
      </w:r>
      <w:r w:rsidR="008338E6" w:rsidRPr="00033C64">
        <w:rPr>
          <w:sz w:val="24"/>
          <w:szCs w:val="24"/>
        </w:rPr>
        <w:t>factors. A different but related perspective on IPV is the integrated ecological model of violence (Heise, 1998; 2011). In this model, violence against women, including IPV, is seen as</w:t>
      </w:r>
      <w:r w:rsidR="008338E6">
        <w:rPr>
          <w:sz w:val="24"/>
          <w:szCs w:val="24"/>
        </w:rPr>
        <w:t xml:space="preserve"> a result of the</w:t>
      </w:r>
      <w:r w:rsidR="008338E6" w:rsidRPr="00033C64">
        <w:rPr>
          <w:sz w:val="24"/>
          <w:szCs w:val="24"/>
        </w:rPr>
        <w:t xml:space="preserve"> interaction of individual, relationship, community, and societal factors (which may include gender inequality), and is a widely accepted foundation for programming and research. Cools and Kotsadam (2015) propose a ‘contextual acceptance employment’ hypothesis according to which female employment leads to a hig</w:t>
      </w:r>
      <w:r w:rsidR="00B45DEC">
        <w:rPr>
          <w:sz w:val="24"/>
          <w:szCs w:val="24"/>
        </w:rPr>
        <w:t xml:space="preserve">her risk of abuse </w:t>
      </w:r>
      <w:r w:rsidR="008338E6" w:rsidRPr="00033C64">
        <w:rPr>
          <w:sz w:val="24"/>
          <w:szCs w:val="24"/>
        </w:rPr>
        <w:t>in settings where social norms are such that acceptability of physical IPV is high. Based on these theoretical foundations, many interventions aim to tackle gender-power imbalances, economic empowerment, and social norms.</w:t>
      </w:r>
    </w:p>
    <w:p w14:paraId="6908A3FB" w14:textId="6F796301" w:rsidR="002C0666" w:rsidRPr="00033C64" w:rsidRDefault="00762F7D" w:rsidP="000179DA">
      <w:pPr>
        <w:spacing w:line="480" w:lineRule="auto"/>
        <w:ind w:firstLine="720"/>
        <w:rPr>
          <w:sz w:val="24"/>
          <w:szCs w:val="24"/>
        </w:rPr>
      </w:pPr>
      <w:r w:rsidRPr="00033C64" w:rsidDel="008338E6">
        <w:rPr>
          <w:sz w:val="24"/>
          <w:szCs w:val="24"/>
        </w:rPr>
        <w:t>While progress</w:t>
      </w:r>
      <w:r w:rsidR="00E60BA4" w:rsidDel="008338E6">
        <w:rPr>
          <w:sz w:val="24"/>
          <w:szCs w:val="24"/>
        </w:rPr>
        <w:t xml:space="preserve"> on</w:t>
      </w:r>
      <w:r w:rsidR="00A07EBB" w:rsidRPr="00033C64" w:rsidDel="008338E6">
        <w:rPr>
          <w:sz w:val="24"/>
          <w:szCs w:val="24"/>
        </w:rPr>
        <w:t xml:space="preserve"> IPV legislation</w:t>
      </w:r>
      <w:r w:rsidR="00E60BA4" w:rsidDel="008338E6">
        <w:rPr>
          <w:sz w:val="24"/>
          <w:szCs w:val="24"/>
        </w:rPr>
        <w:t xml:space="preserve"> has been made</w:t>
      </w:r>
      <w:r w:rsidRPr="00033C64" w:rsidDel="008338E6">
        <w:rPr>
          <w:sz w:val="24"/>
          <w:szCs w:val="24"/>
        </w:rPr>
        <w:t xml:space="preserve">, </w:t>
      </w:r>
      <w:r w:rsidR="00E60BA4" w:rsidDel="008338E6">
        <w:rPr>
          <w:sz w:val="24"/>
          <w:szCs w:val="24"/>
        </w:rPr>
        <w:t>the law alone cannot</w:t>
      </w:r>
      <w:r w:rsidRPr="00033C64" w:rsidDel="008338E6">
        <w:rPr>
          <w:sz w:val="24"/>
          <w:szCs w:val="24"/>
        </w:rPr>
        <w:t xml:space="preserve"> prevent violenc</w:t>
      </w:r>
      <w:r w:rsidR="00CE3F77" w:rsidDel="008338E6">
        <w:rPr>
          <w:sz w:val="24"/>
          <w:szCs w:val="24"/>
        </w:rPr>
        <w:t>e (World Bank Group, 2014) and</w:t>
      </w:r>
      <w:r w:rsidR="00BB2186" w:rsidDel="008338E6">
        <w:rPr>
          <w:sz w:val="24"/>
          <w:szCs w:val="24"/>
        </w:rPr>
        <w:t xml:space="preserve"> </w:t>
      </w:r>
      <w:r w:rsidR="00CE3F77" w:rsidDel="008338E6">
        <w:rPr>
          <w:sz w:val="24"/>
          <w:szCs w:val="24"/>
        </w:rPr>
        <w:t>s</w:t>
      </w:r>
      <w:r w:rsidRPr="00033C64" w:rsidDel="008338E6">
        <w:rPr>
          <w:sz w:val="24"/>
          <w:szCs w:val="24"/>
        </w:rPr>
        <w:t>ystem-wide ch</w:t>
      </w:r>
      <w:r w:rsidR="00CE3F77" w:rsidDel="008338E6">
        <w:rPr>
          <w:sz w:val="24"/>
          <w:szCs w:val="24"/>
        </w:rPr>
        <w:t>anges</w:t>
      </w:r>
      <w:r w:rsidR="00116D57" w:rsidDel="008338E6">
        <w:rPr>
          <w:sz w:val="24"/>
          <w:szCs w:val="24"/>
        </w:rPr>
        <w:t>,</w:t>
      </w:r>
      <w:r w:rsidR="00CE3F77" w:rsidDel="008338E6">
        <w:rPr>
          <w:sz w:val="24"/>
          <w:szCs w:val="24"/>
        </w:rPr>
        <w:t xml:space="preserve"> </w:t>
      </w:r>
      <w:r w:rsidR="00F37C57" w:rsidDel="008338E6">
        <w:rPr>
          <w:sz w:val="24"/>
          <w:szCs w:val="24"/>
        </w:rPr>
        <w:t>such as community-interventions</w:t>
      </w:r>
      <w:r w:rsidR="00116D57" w:rsidDel="008338E6">
        <w:rPr>
          <w:sz w:val="24"/>
          <w:szCs w:val="24"/>
        </w:rPr>
        <w:t>,</w:t>
      </w:r>
      <w:r w:rsidR="00F37C57" w:rsidDel="008338E6">
        <w:rPr>
          <w:sz w:val="24"/>
          <w:szCs w:val="24"/>
        </w:rPr>
        <w:t xml:space="preserve"> </w:t>
      </w:r>
      <w:r w:rsidR="00CE3F77" w:rsidDel="008338E6">
        <w:rPr>
          <w:sz w:val="24"/>
          <w:szCs w:val="24"/>
        </w:rPr>
        <w:t xml:space="preserve">are needed to improve </w:t>
      </w:r>
      <w:r w:rsidRPr="00033C64" w:rsidDel="008338E6">
        <w:rPr>
          <w:sz w:val="24"/>
          <w:szCs w:val="24"/>
        </w:rPr>
        <w:t>enfo</w:t>
      </w:r>
      <w:r w:rsidR="00E60BA4" w:rsidDel="008338E6">
        <w:rPr>
          <w:sz w:val="24"/>
          <w:szCs w:val="24"/>
        </w:rPr>
        <w:t>rcement</w:t>
      </w:r>
      <w:r w:rsidR="00AD3608" w:rsidDel="008338E6">
        <w:rPr>
          <w:sz w:val="24"/>
          <w:szCs w:val="24"/>
        </w:rPr>
        <w:t xml:space="preserve"> (Morrison et al.</w:t>
      </w:r>
      <w:r w:rsidRPr="00033C64" w:rsidDel="008338E6">
        <w:rPr>
          <w:sz w:val="24"/>
          <w:szCs w:val="24"/>
        </w:rPr>
        <w:t>, 2007).</w:t>
      </w:r>
      <w:r w:rsidR="000179DA">
        <w:rPr>
          <w:sz w:val="24"/>
          <w:szCs w:val="24"/>
        </w:rPr>
        <w:t xml:space="preserve"> </w:t>
      </w:r>
      <w:r w:rsidR="00CE3F77" w:rsidRPr="00CE3F77">
        <w:rPr>
          <w:sz w:val="24"/>
          <w:szCs w:val="24"/>
        </w:rPr>
        <w:t>Preventative approac</w:t>
      </w:r>
      <w:r w:rsidR="00B654D7">
        <w:rPr>
          <w:sz w:val="24"/>
          <w:szCs w:val="24"/>
        </w:rPr>
        <w:t xml:space="preserve">hes </w:t>
      </w:r>
      <w:r w:rsidR="0052277A">
        <w:rPr>
          <w:sz w:val="24"/>
          <w:szCs w:val="24"/>
        </w:rPr>
        <w:t xml:space="preserve">to IPV </w:t>
      </w:r>
      <w:r w:rsidR="00B654D7">
        <w:rPr>
          <w:sz w:val="24"/>
          <w:szCs w:val="24"/>
        </w:rPr>
        <w:t>take one of two forms:</w:t>
      </w:r>
      <w:r w:rsidR="00CE3F77" w:rsidRPr="00CE3F77">
        <w:rPr>
          <w:sz w:val="24"/>
          <w:szCs w:val="24"/>
        </w:rPr>
        <w:t xml:space="preserve"> </w:t>
      </w:r>
      <w:r w:rsidR="00B654D7">
        <w:rPr>
          <w:sz w:val="24"/>
          <w:szCs w:val="24"/>
        </w:rPr>
        <w:t>p</w:t>
      </w:r>
      <w:r w:rsidR="00CE3F77" w:rsidRPr="00CE3F77">
        <w:rPr>
          <w:sz w:val="24"/>
          <w:szCs w:val="24"/>
        </w:rPr>
        <w:t xml:space="preserve">rimary prevention </w:t>
      </w:r>
      <w:r w:rsidR="006510BD">
        <w:rPr>
          <w:sz w:val="24"/>
          <w:szCs w:val="24"/>
        </w:rPr>
        <w:t>decreases</w:t>
      </w:r>
      <w:r w:rsidR="00CE3F77" w:rsidRPr="00CE3F77">
        <w:rPr>
          <w:sz w:val="24"/>
          <w:szCs w:val="24"/>
        </w:rPr>
        <w:t xml:space="preserve"> the nu</w:t>
      </w:r>
      <w:r w:rsidR="00152E52">
        <w:rPr>
          <w:sz w:val="24"/>
          <w:szCs w:val="24"/>
        </w:rPr>
        <w:t>mber of new cases of violence</w:t>
      </w:r>
      <w:r w:rsidR="00116D57">
        <w:rPr>
          <w:sz w:val="24"/>
          <w:szCs w:val="24"/>
        </w:rPr>
        <w:t>;</w:t>
      </w:r>
      <w:r w:rsidR="00CE3F77" w:rsidRPr="00CE3F77">
        <w:rPr>
          <w:sz w:val="24"/>
          <w:szCs w:val="24"/>
        </w:rPr>
        <w:t xml:space="preserve"> while</w:t>
      </w:r>
      <w:r w:rsidR="00E60BA4">
        <w:rPr>
          <w:sz w:val="24"/>
          <w:szCs w:val="24"/>
        </w:rPr>
        <w:t xml:space="preserve"> secondary prevention</w:t>
      </w:r>
      <w:r w:rsidR="00CE3F77" w:rsidRPr="00CE3F77">
        <w:rPr>
          <w:sz w:val="24"/>
          <w:szCs w:val="24"/>
        </w:rPr>
        <w:t xml:space="preserve"> </w:t>
      </w:r>
      <w:r w:rsidR="00223290">
        <w:rPr>
          <w:sz w:val="24"/>
          <w:szCs w:val="24"/>
        </w:rPr>
        <w:t>mitigates</w:t>
      </w:r>
      <w:r w:rsidR="00CE3F77" w:rsidRPr="00CE3F77">
        <w:rPr>
          <w:sz w:val="24"/>
          <w:szCs w:val="24"/>
        </w:rPr>
        <w:t xml:space="preserve"> harm after violence has occurred (Arango et al., 2014). </w:t>
      </w:r>
      <w:r w:rsidR="009E2B81">
        <w:rPr>
          <w:sz w:val="24"/>
          <w:szCs w:val="24"/>
        </w:rPr>
        <w:t>Promising preventative interventions may entail social/economic empowerment</w:t>
      </w:r>
      <w:r w:rsidR="00B309F1">
        <w:rPr>
          <w:sz w:val="24"/>
          <w:szCs w:val="24"/>
        </w:rPr>
        <w:t xml:space="preserve"> of women</w:t>
      </w:r>
      <w:r w:rsidR="009E2B81">
        <w:rPr>
          <w:sz w:val="24"/>
          <w:szCs w:val="24"/>
        </w:rPr>
        <w:t>, promoting change in attitudes and behaviours through education</w:t>
      </w:r>
      <w:r w:rsidR="00B309F1">
        <w:rPr>
          <w:sz w:val="24"/>
          <w:szCs w:val="24"/>
        </w:rPr>
        <w:t xml:space="preserve"> of </w:t>
      </w:r>
      <w:r w:rsidR="00B309F1">
        <w:rPr>
          <w:sz w:val="24"/>
          <w:szCs w:val="24"/>
        </w:rPr>
        <w:lastRenderedPageBreak/>
        <w:t>both men and women</w:t>
      </w:r>
      <w:r w:rsidR="009E2B81">
        <w:rPr>
          <w:sz w:val="24"/>
          <w:szCs w:val="24"/>
        </w:rPr>
        <w:t>, or participatory community mobilisation</w:t>
      </w:r>
      <w:r w:rsidR="0007625C">
        <w:rPr>
          <w:sz w:val="24"/>
          <w:szCs w:val="24"/>
        </w:rPr>
        <w:t xml:space="preserve"> (Garcia-Moreno et al., 2015)</w:t>
      </w:r>
      <w:r w:rsidR="00B309F1">
        <w:rPr>
          <w:sz w:val="24"/>
          <w:szCs w:val="24"/>
        </w:rPr>
        <w:t>.</w:t>
      </w:r>
      <w:r w:rsidR="00F678FF" w:rsidRPr="00F678FF">
        <w:t xml:space="preserve"> </w:t>
      </w:r>
      <w:r w:rsidR="00F678FF">
        <w:t xml:space="preserve"> </w:t>
      </w:r>
      <w:r w:rsidR="00F678FF" w:rsidRPr="00F678FF">
        <w:rPr>
          <w:sz w:val="24"/>
          <w:szCs w:val="24"/>
        </w:rPr>
        <w:t>Rates of perpetration of IPV are strongly predicted by both men’s and women’s attitudes condoning such acts (Abramsky et al., 2011), highlighting the importance of addressing both men’s and women’s attitudes</w:t>
      </w:r>
      <w:r w:rsidR="00067128">
        <w:rPr>
          <w:sz w:val="24"/>
          <w:szCs w:val="24"/>
        </w:rPr>
        <w:t>, however behaviour change must ultimately be the main objective of interventions</w:t>
      </w:r>
      <w:r w:rsidR="00F678FF" w:rsidRPr="00F678FF">
        <w:rPr>
          <w:sz w:val="24"/>
          <w:szCs w:val="24"/>
        </w:rPr>
        <w:t>.</w:t>
      </w:r>
      <w:r w:rsidR="00B309F1">
        <w:rPr>
          <w:sz w:val="24"/>
          <w:szCs w:val="24"/>
        </w:rPr>
        <w:t xml:space="preserve"> </w:t>
      </w:r>
      <w:r w:rsidR="00CE3F77" w:rsidRPr="00CE3F77">
        <w:rPr>
          <w:sz w:val="24"/>
          <w:szCs w:val="24"/>
        </w:rPr>
        <w:t>In high income countries (</w:t>
      </w:r>
      <w:r w:rsidR="009213CF">
        <w:rPr>
          <w:sz w:val="24"/>
          <w:szCs w:val="24"/>
        </w:rPr>
        <w:t>HIC) secondary prevention has</w:t>
      </w:r>
      <w:r w:rsidR="00B654D7">
        <w:rPr>
          <w:sz w:val="24"/>
          <w:szCs w:val="24"/>
        </w:rPr>
        <w:t xml:space="preserve"> received more attention</w:t>
      </w:r>
      <w:r w:rsidR="00CE3F77" w:rsidRPr="00CE3F77">
        <w:rPr>
          <w:sz w:val="24"/>
          <w:szCs w:val="24"/>
        </w:rPr>
        <w:t xml:space="preserve"> while in </w:t>
      </w:r>
      <w:r w:rsidR="003C532C" w:rsidRPr="00CE3F77">
        <w:rPr>
          <w:sz w:val="24"/>
          <w:szCs w:val="24"/>
        </w:rPr>
        <w:t>low</w:t>
      </w:r>
      <w:r w:rsidR="003C532C">
        <w:rPr>
          <w:sz w:val="24"/>
          <w:szCs w:val="24"/>
        </w:rPr>
        <w:t xml:space="preserve">- </w:t>
      </w:r>
      <w:r w:rsidR="00CE3F77" w:rsidRPr="00CE3F77">
        <w:rPr>
          <w:sz w:val="24"/>
          <w:szCs w:val="24"/>
        </w:rPr>
        <w:t xml:space="preserve">and </w:t>
      </w:r>
      <w:r w:rsidR="003C532C" w:rsidRPr="00CE3F77">
        <w:rPr>
          <w:sz w:val="24"/>
          <w:szCs w:val="24"/>
        </w:rPr>
        <w:t>middle</w:t>
      </w:r>
      <w:r w:rsidR="003C532C">
        <w:rPr>
          <w:sz w:val="24"/>
          <w:szCs w:val="24"/>
        </w:rPr>
        <w:t>-</w:t>
      </w:r>
      <w:r w:rsidR="00CE3F77" w:rsidRPr="00CE3F77">
        <w:rPr>
          <w:sz w:val="24"/>
          <w:szCs w:val="24"/>
        </w:rPr>
        <w:t xml:space="preserve">income countries (LMIC) there is a greater focus on primary prevention. </w:t>
      </w:r>
      <w:r w:rsidR="002D6CA5">
        <w:rPr>
          <w:sz w:val="24"/>
          <w:szCs w:val="24"/>
        </w:rPr>
        <w:t>That said, h</w:t>
      </w:r>
      <w:r w:rsidR="00775FB5">
        <w:rPr>
          <w:sz w:val="24"/>
          <w:szCs w:val="24"/>
        </w:rPr>
        <w:t>owever</w:t>
      </w:r>
      <w:r w:rsidR="003C532C">
        <w:rPr>
          <w:sz w:val="24"/>
          <w:szCs w:val="24"/>
        </w:rPr>
        <w:t>,</w:t>
      </w:r>
      <w:r w:rsidR="00775FB5">
        <w:rPr>
          <w:sz w:val="24"/>
          <w:szCs w:val="24"/>
        </w:rPr>
        <w:t xml:space="preserve"> t</w:t>
      </w:r>
      <w:r w:rsidR="00CE3F77" w:rsidRPr="00CE3F77">
        <w:rPr>
          <w:sz w:val="24"/>
          <w:szCs w:val="24"/>
        </w:rPr>
        <w:t>he overall number of services and evaluations is lowe</w:t>
      </w:r>
      <w:r w:rsidR="002B361E">
        <w:rPr>
          <w:sz w:val="24"/>
          <w:szCs w:val="24"/>
        </w:rPr>
        <w:t>r in LMIC and</w:t>
      </w:r>
      <w:r w:rsidR="009213CF" w:rsidRPr="009213CF">
        <w:rPr>
          <w:sz w:val="24"/>
          <w:szCs w:val="24"/>
        </w:rPr>
        <w:t xml:space="preserve"> what has been evaluated in HIC may not be relevan</w:t>
      </w:r>
      <w:r w:rsidR="002B361E">
        <w:rPr>
          <w:sz w:val="24"/>
          <w:szCs w:val="24"/>
        </w:rPr>
        <w:t>t to LMIC (Arango et al., 2014). Therefore</w:t>
      </w:r>
      <w:r w:rsidR="009213CF" w:rsidRPr="009213CF">
        <w:rPr>
          <w:sz w:val="24"/>
          <w:szCs w:val="24"/>
        </w:rPr>
        <w:t xml:space="preserve"> it is essential to synthesise information from other regions to assist with developing and implementing interventions.</w:t>
      </w:r>
      <w:r w:rsidR="009213CF">
        <w:rPr>
          <w:sz w:val="24"/>
          <w:szCs w:val="24"/>
        </w:rPr>
        <w:t xml:space="preserve"> Despite the vast</w:t>
      </w:r>
      <w:r w:rsidR="008057F9">
        <w:rPr>
          <w:sz w:val="24"/>
          <w:szCs w:val="24"/>
        </w:rPr>
        <w:t xml:space="preserve"> differences</w:t>
      </w:r>
      <w:r w:rsidR="009213CF">
        <w:rPr>
          <w:sz w:val="24"/>
          <w:szCs w:val="24"/>
        </w:rPr>
        <w:t xml:space="preserve"> within the 46 countries in sub-Saharan Africa (Alesina et al., 2003) all countries</w:t>
      </w:r>
      <w:r w:rsidR="008057F9">
        <w:rPr>
          <w:sz w:val="24"/>
          <w:szCs w:val="24"/>
        </w:rPr>
        <w:t xml:space="preserve"> share in common </w:t>
      </w:r>
      <w:r w:rsidR="00CE3F77">
        <w:rPr>
          <w:sz w:val="24"/>
          <w:szCs w:val="24"/>
        </w:rPr>
        <w:t>prevalence rates</w:t>
      </w:r>
      <w:r w:rsidR="008057F9">
        <w:rPr>
          <w:sz w:val="24"/>
          <w:szCs w:val="24"/>
        </w:rPr>
        <w:t xml:space="preserve"> of IPV</w:t>
      </w:r>
      <w:r w:rsidR="00CE3F77">
        <w:rPr>
          <w:sz w:val="24"/>
          <w:szCs w:val="24"/>
        </w:rPr>
        <w:t xml:space="preserve"> </w:t>
      </w:r>
      <w:r w:rsidR="00151517" w:rsidRPr="00151517">
        <w:rPr>
          <w:sz w:val="24"/>
          <w:szCs w:val="24"/>
        </w:rPr>
        <w:t>above the glo</w:t>
      </w:r>
      <w:r w:rsidR="00EA64DA">
        <w:rPr>
          <w:sz w:val="24"/>
          <w:szCs w:val="24"/>
        </w:rPr>
        <w:t>bal average</w:t>
      </w:r>
      <w:r w:rsidR="008C5517">
        <w:rPr>
          <w:sz w:val="24"/>
          <w:szCs w:val="24"/>
        </w:rPr>
        <w:t xml:space="preserve"> (WHO, 2013</w:t>
      </w:r>
      <w:r w:rsidR="009213CF">
        <w:rPr>
          <w:sz w:val="24"/>
          <w:szCs w:val="24"/>
        </w:rPr>
        <w:t>).</w:t>
      </w:r>
    </w:p>
    <w:p w14:paraId="0B87CB79" w14:textId="48AC2E97" w:rsidR="00317A5C" w:rsidRPr="00033C64" w:rsidRDefault="006E37A7" w:rsidP="000179DA">
      <w:pPr>
        <w:spacing w:line="480" w:lineRule="auto"/>
        <w:ind w:firstLine="720"/>
        <w:rPr>
          <w:sz w:val="24"/>
          <w:szCs w:val="24"/>
        </w:rPr>
      </w:pPr>
      <w:r>
        <w:rPr>
          <w:sz w:val="24"/>
          <w:szCs w:val="24"/>
        </w:rPr>
        <w:t>This</w:t>
      </w:r>
      <w:r w:rsidR="00724842" w:rsidRPr="00033C64">
        <w:rPr>
          <w:sz w:val="24"/>
          <w:szCs w:val="24"/>
        </w:rPr>
        <w:t xml:space="preserve"> sy</w:t>
      </w:r>
      <w:r w:rsidR="00F80A78" w:rsidRPr="00033C64">
        <w:rPr>
          <w:sz w:val="24"/>
          <w:szCs w:val="24"/>
        </w:rPr>
        <w:t xml:space="preserve">stematic review </w:t>
      </w:r>
      <w:r>
        <w:rPr>
          <w:sz w:val="24"/>
          <w:szCs w:val="24"/>
        </w:rPr>
        <w:t xml:space="preserve">aimed </w:t>
      </w:r>
      <w:r w:rsidR="00EC1A43" w:rsidRPr="00033C64">
        <w:rPr>
          <w:sz w:val="24"/>
          <w:szCs w:val="24"/>
        </w:rPr>
        <w:t>to</w:t>
      </w:r>
      <w:r w:rsidR="006F3714" w:rsidRPr="00033C64">
        <w:rPr>
          <w:sz w:val="24"/>
          <w:szCs w:val="24"/>
        </w:rPr>
        <w:t xml:space="preserve"> synthesis</w:t>
      </w:r>
      <w:r w:rsidR="00116D57">
        <w:rPr>
          <w:sz w:val="24"/>
          <w:szCs w:val="24"/>
        </w:rPr>
        <w:t>e</w:t>
      </w:r>
      <w:r w:rsidR="00616CC5" w:rsidRPr="00033C64">
        <w:rPr>
          <w:sz w:val="24"/>
          <w:szCs w:val="24"/>
        </w:rPr>
        <w:t xml:space="preserve"> findings from</w:t>
      </w:r>
      <w:r w:rsidR="00385F1F">
        <w:rPr>
          <w:sz w:val="24"/>
          <w:szCs w:val="24"/>
        </w:rPr>
        <w:t xml:space="preserve"> randomised controlled trials</w:t>
      </w:r>
      <w:r w:rsidR="00616CC5" w:rsidRPr="00033C64">
        <w:rPr>
          <w:sz w:val="24"/>
          <w:szCs w:val="24"/>
        </w:rPr>
        <w:t xml:space="preserve"> </w:t>
      </w:r>
      <w:r w:rsidR="00385F1F">
        <w:rPr>
          <w:sz w:val="24"/>
          <w:szCs w:val="24"/>
        </w:rPr>
        <w:t>(</w:t>
      </w:r>
      <w:r w:rsidR="006F3714" w:rsidRPr="00033C64">
        <w:rPr>
          <w:sz w:val="24"/>
          <w:szCs w:val="24"/>
        </w:rPr>
        <w:t>RCTs</w:t>
      </w:r>
      <w:r w:rsidR="00385F1F">
        <w:rPr>
          <w:sz w:val="24"/>
          <w:szCs w:val="24"/>
        </w:rPr>
        <w:t>)</w:t>
      </w:r>
      <w:r w:rsidR="006F3714" w:rsidRPr="00033C64">
        <w:rPr>
          <w:sz w:val="24"/>
          <w:szCs w:val="24"/>
        </w:rPr>
        <w:t xml:space="preserve"> that have evaluated </w:t>
      </w:r>
      <w:r w:rsidR="00C22A40">
        <w:rPr>
          <w:sz w:val="24"/>
          <w:szCs w:val="24"/>
        </w:rPr>
        <w:t>interventions aiming</w:t>
      </w:r>
      <w:r w:rsidR="002568BF" w:rsidRPr="00033C64">
        <w:rPr>
          <w:sz w:val="24"/>
          <w:szCs w:val="24"/>
        </w:rPr>
        <w:t xml:space="preserve"> to</w:t>
      </w:r>
      <w:r w:rsidR="00EC1A43" w:rsidRPr="00033C64">
        <w:rPr>
          <w:sz w:val="24"/>
          <w:szCs w:val="24"/>
        </w:rPr>
        <w:t xml:space="preserve"> prevent</w:t>
      </w:r>
      <w:r w:rsidR="006510BD">
        <w:rPr>
          <w:sz w:val="24"/>
          <w:szCs w:val="24"/>
        </w:rPr>
        <w:t>/</w:t>
      </w:r>
      <w:r w:rsidR="00323AC9" w:rsidRPr="00033C64">
        <w:rPr>
          <w:sz w:val="24"/>
          <w:szCs w:val="24"/>
        </w:rPr>
        <w:t>reduce IPV</w:t>
      </w:r>
      <w:r w:rsidR="0022758E">
        <w:rPr>
          <w:sz w:val="24"/>
          <w:szCs w:val="24"/>
        </w:rPr>
        <w:t xml:space="preserve"> perpetrated against adult females</w:t>
      </w:r>
      <w:r w:rsidR="001C28A7" w:rsidRPr="00033C64">
        <w:rPr>
          <w:sz w:val="24"/>
          <w:szCs w:val="24"/>
        </w:rPr>
        <w:t xml:space="preserve"> in</w:t>
      </w:r>
      <w:r w:rsidR="008C3FD0" w:rsidRPr="00033C64">
        <w:rPr>
          <w:sz w:val="24"/>
          <w:szCs w:val="24"/>
        </w:rPr>
        <w:t xml:space="preserve"> sub-Saharan Africa.</w:t>
      </w:r>
      <w:r w:rsidR="00565345">
        <w:rPr>
          <w:sz w:val="24"/>
          <w:szCs w:val="24"/>
        </w:rPr>
        <w:t xml:space="preserve"> </w:t>
      </w:r>
      <w:r w:rsidR="00565345" w:rsidRPr="00565345">
        <w:rPr>
          <w:sz w:val="24"/>
          <w:szCs w:val="24"/>
        </w:rPr>
        <w:t xml:space="preserve">It </w:t>
      </w:r>
      <w:r>
        <w:rPr>
          <w:sz w:val="24"/>
          <w:szCs w:val="24"/>
        </w:rPr>
        <w:t xml:space="preserve">sought </w:t>
      </w:r>
      <w:r w:rsidR="00CC7B13">
        <w:rPr>
          <w:sz w:val="24"/>
          <w:szCs w:val="24"/>
        </w:rPr>
        <w:t>to gather</w:t>
      </w:r>
      <w:r w:rsidR="00565345" w:rsidRPr="00565345">
        <w:rPr>
          <w:sz w:val="24"/>
          <w:szCs w:val="24"/>
        </w:rPr>
        <w:t xml:space="preserve"> information on aspects of studies such as facilitator training, recruitment methods, and underlying theoretical models which will assist in the </w:t>
      </w:r>
      <w:r w:rsidR="00B42C52">
        <w:rPr>
          <w:sz w:val="24"/>
          <w:szCs w:val="24"/>
        </w:rPr>
        <w:t xml:space="preserve">future </w:t>
      </w:r>
      <w:r w:rsidR="00565345" w:rsidRPr="00565345">
        <w:rPr>
          <w:sz w:val="24"/>
          <w:szCs w:val="24"/>
        </w:rPr>
        <w:t xml:space="preserve">planning </w:t>
      </w:r>
      <w:r w:rsidR="009453BE" w:rsidRPr="00565345">
        <w:rPr>
          <w:sz w:val="24"/>
          <w:szCs w:val="24"/>
        </w:rPr>
        <w:t xml:space="preserve">of </w:t>
      </w:r>
      <w:r w:rsidR="009453BE">
        <w:rPr>
          <w:sz w:val="24"/>
          <w:szCs w:val="24"/>
        </w:rPr>
        <w:t>interventions</w:t>
      </w:r>
      <w:r w:rsidR="009213CF">
        <w:rPr>
          <w:sz w:val="24"/>
          <w:szCs w:val="24"/>
        </w:rPr>
        <w:t>. P</w:t>
      </w:r>
      <w:r w:rsidR="00565345" w:rsidRPr="00565345">
        <w:rPr>
          <w:sz w:val="24"/>
          <w:szCs w:val="24"/>
        </w:rPr>
        <w:t>otential</w:t>
      </w:r>
      <w:r w:rsidR="00CC7B13">
        <w:rPr>
          <w:sz w:val="24"/>
          <w:szCs w:val="24"/>
        </w:rPr>
        <w:t xml:space="preserve"> sources of bias in each RCT were</w:t>
      </w:r>
      <w:r w:rsidR="00565345" w:rsidRPr="00565345">
        <w:rPr>
          <w:sz w:val="24"/>
          <w:szCs w:val="24"/>
        </w:rPr>
        <w:t xml:space="preserve"> identified </w:t>
      </w:r>
      <w:r>
        <w:rPr>
          <w:sz w:val="24"/>
          <w:szCs w:val="24"/>
        </w:rPr>
        <w:t>to improve future research.</w:t>
      </w:r>
    </w:p>
    <w:p w14:paraId="401FE839" w14:textId="231CA535" w:rsidR="00684963" w:rsidRPr="00684963" w:rsidRDefault="00684963" w:rsidP="00684963">
      <w:pPr>
        <w:spacing w:line="480" w:lineRule="auto"/>
        <w:jc w:val="center"/>
        <w:rPr>
          <w:b/>
          <w:sz w:val="24"/>
          <w:szCs w:val="24"/>
        </w:rPr>
      </w:pPr>
      <w:r>
        <w:rPr>
          <w:b/>
          <w:sz w:val="24"/>
          <w:szCs w:val="24"/>
        </w:rPr>
        <w:t>Methods</w:t>
      </w:r>
    </w:p>
    <w:p w14:paraId="4D692C9D" w14:textId="036D6084" w:rsidR="00724842" w:rsidRPr="00033C64" w:rsidRDefault="00E174E1" w:rsidP="00C322CF">
      <w:pPr>
        <w:spacing w:line="480" w:lineRule="auto"/>
        <w:rPr>
          <w:sz w:val="24"/>
          <w:szCs w:val="24"/>
        </w:rPr>
      </w:pPr>
      <w:r>
        <w:rPr>
          <w:sz w:val="24"/>
          <w:szCs w:val="24"/>
        </w:rPr>
        <w:t xml:space="preserve">The </w:t>
      </w:r>
      <w:r w:rsidR="00775F36" w:rsidRPr="00033C64">
        <w:rPr>
          <w:sz w:val="24"/>
          <w:szCs w:val="24"/>
        </w:rPr>
        <w:t>“Preferred Reporting Items for Systematic Reviews and Meta-Anal</w:t>
      </w:r>
      <w:r w:rsidR="00BE326C" w:rsidRPr="00033C64">
        <w:rPr>
          <w:sz w:val="24"/>
          <w:szCs w:val="24"/>
        </w:rPr>
        <w:t>yses (PRISMA) St</w:t>
      </w:r>
      <w:r w:rsidR="00DE6DA1">
        <w:rPr>
          <w:sz w:val="24"/>
          <w:szCs w:val="24"/>
        </w:rPr>
        <w:t>atement</w:t>
      </w:r>
      <w:r w:rsidR="008D6A64">
        <w:rPr>
          <w:sz w:val="24"/>
          <w:szCs w:val="24"/>
        </w:rPr>
        <w:t xml:space="preserve">” (Moher et al., 2009) and </w:t>
      </w:r>
      <w:r w:rsidR="009F5B67" w:rsidRPr="00033C64">
        <w:rPr>
          <w:sz w:val="24"/>
          <w:szCs w:val="24"/>
        </w:rPr>
        <w:t>PRISMA</w:t>
      </w:r>
      <w:r w:rsidR="00C22A40">
        <w:rPr>
          <w:sz w:val="24"/>
          <w:szCs w:val="24"/>
        </w:rPr>
        <w:t xml:space="preserve">-P guidelines (Shamseer et al., </w:t>
      </w:r>
      <w:r w:rsidR="009F5B67" w:rsidRPr="00033C64">
        <w:rPr>
          <w:sz w:val="24"/>
          <w:szCs w:val="24"/>
        </w:rPr>
        <w:t>2015)</w:t>
      </w:r>
      <w:r>
        <w:rPr>
          <w:sz w:val="24"/>
          <w:szCs w:val="24"/>
        </w:rPr>
        <w:t xml:space="preserve"> guided this review. The</w:t>
      </w:r>
      <w:r w:rsidR="006510BD">
        <w:rPr>
          <w:sz w:val="24"/>
          <w:szCs w:val="24"/>
        </w:rPr>
        <w:t xml:space="preserve"> protocol was</w:t>
      </w:r>
      <w:r>
        <w:rPr>
          <w:sz w:val="24"/>
          <w:szCs w:val="24"/>
        </w:rPr>
        <w:t xml:space="preserve"> recorded on the PROSPERO </w:t>
      </w:r>
      <w:r w:rsidR="00E9196D">
        <w:rPr>
          <w:sz w:val="24"/>
          <w:szCs w:val="24"/>
        </w:rPr>
        <w:t>database.</w:t>
      </w:r>
    </w:p>
    <w:p w14:paraId="7450FDCA" w14:textId="3E59CC58" w:rsidR="008E090E" w:rsidRPr="00033C64" w:rsidRDefault="00154183" w:rsidP="000179DA">
      <w:pPr>
        <w:spacing w:line="480" w:lineRule="auto"/>
        <w:ind w:firstLine="720"/>
        <w:jc w:val="both"/>
        <w:rPr>
          <w:sz w:val="24"/>
          <w:szCs w:val="24"/>
        </w:rPr>
      </w:pPr>
      <w:r>
        <w:rPr>
          <w:sz w:val="24"/>
          <w:szCs w:val="24"/>
        </w:rPr>
        <w:t xml:space="preserve">Studies were included if </w:t>
      </w:r>
      <w:r w:rsidR="00E174E1">
        <w:rPr>
          <w:sz w:val="24"/>
          <w:szCs w:val="24"/>
        </w:rPr>
        <w:t xml:space="preserve">they were: randomised controlled trials that collected primary data evaluating pre- and post-intervention measures of the incidence/prevalence of </w:t>
      </w:r>
      <w:r w:rsidR="00E174E1">
        <w:rPr>
          <w:sz w:val="24"/>
          <w:szCs w:val="24"/>
        </w:rPr>
        <w:lastRenderedPageBreak/>
        <w:t xml:space="preserve">IPV or related attitudes/behaviours; published in English in peer-reviewed journals; </w:t>
      </w:r>
      <w:r w:rsidR="00C4696D">
        <w:rPr>
          <w:sz w:val="24"/>
          <w:szCs w:val="24"/>
        </w:rPr>
        <w:t xml:space="preserve">and </w:t>
      </w:r>
      <w:r w:rsidR="00E174E1">
        <w:rPr>
          <w:sz w:val="24"/>
          <w:szCs w:val="24"/>
        </w:rPr>
        <w:t xml:space="preserve">conducted in a sub-Saharan African country with adults as the target population. </w:t>
      </w:r>
      <w:r w:rsidR="0055645E" w:rsidRPr="00033C64">
        <w:rPr>
          <w:sz w:val="24"/>
          <w:szCs w:val="24"/>
        </w:rPr>
        <w:t>Studies that</w:t>
      </w:r>
      <w:r w:rsidR="00A01C0A">
        <w:rPr>
          <w:sz w:val="24"/>
          <w:szCs w:val="24"/>
        </w:rPr>
        <w:t xml:space="preserve"> </w:t>
      </w:r>
      <w:r w:rsidR="0055645E" w:rsidRPr="00033C64">
        <w:rPr>
          <w:sz w:val="24"/>
          <w:szCs w:val="24"/>
        </w:rPr>
        <w:t xml:space="preserve">did </w:t>
      </w:r>
      <w:r w:rsidR="00F811AD">
        <w:rPr>
          <w:sz w:val="24"/>
          <w:szCs w:val="24"/>
        </w:rPr>
        <w:t>not state that</w:t>
      </w:r>
      <w:r w:rsidR="00A37B87" w:rsidRPr="00033C64">
        <w:rPr>
          <w:sz w:val="24"/>
          <w:szCs w:val="24"/>
        </w:rPr>
        <w:t xml:space="preserve"> addressing IPV </w:t>
      </w:r>
      <w:r w:rsidR="00F811AD">
        <w:rPr>
          <w:sz w:val="24"/>
          <w:szCs w:val="24"/>
        </w:rPr>
        <w:t>w</w:t>
      </w:r>
      <w:r w:rsidR="00A37B87" w:rsidRPr="00033C64">
        <w:rPr>
          <w:sz w:val="24"/>
          <w:szCs w:val="24"/>
        </w:rPr>
        <w:t>as an</w:t>
      </w:r>
      <w:r w:rsidR="00904E39">
        <w:rPr>
          <w:sz w:val="24"/>
          <w:szCs w:val="24"/>
        </w:rPr>
        <w:t xml:space="preserve"> aim</w:t>
      </w:r>
      <w:r w:rsidR="00F811AD">
        <w:rPr>
          <w:sz w:val="24"/>
          <w:szCs w:val="24"/>
        </w:rPr>
        <w:t xml:space="preserve"> of the intervention</w:t>
      </w:r>
      <w:r w:rsidR="00EA64DA">
        <w:rPr>
          <w:sz w:val="24"/>
          <w:szCs w:val="24"/>
        </w:rPr>
        <w:t>, and</w:t>
      </w:r>
      <w:r w:rsidR="00F811AD">
        <w:rPr>
          <w:sz w:val="24"/>
          <w:szCs w:val="24"/>
        </w:rPr>
        <w:t>/or</w:t>
      </w:r>
      <w:r w:rsidR="00E915F0">
        <w:rPr>
          <w:sz w:val="24"/>
          <w:szCs w:val="24"/>
        </w:rPr>
        <w:t xml:space="preserve"> </w:t>
      </w:r>
      <w:r w:rsidR="00F811AD">
        <w:rPr>
          <w:sz w:val="24"/>
          <w:szCs w:val="24"/>
        </w:rPr>
        <w:t xml:space="preserve">studies evaluating </w:t>
      </w:r>
      <w:r w:rsidR="007948DD" w:rsidRPr="00033C64">
        <w:rPr>
          <w:sz w:val="24"/>
          <w:szCs w:val="24"/>
        </w:rPr>
        <w:t>interventions</w:t>
      </w:r>
      <w:r w:rsidR="0055645E" w:rsidRPr="00033C64">
        <w:rPr>
          <w:sz w:val="24"/>
          <w:szCs w:val="24"/>
        </w:rPr>
        <w:t xml:space="preserve"> </w:t>
      </w:r>
      <w:r w:rsidR="00F811AD">
        <w:rPr>
          <w:sz w:val="24"/>
          <w:szCs w:val="24"/>
        </w:rPr>
        <w:t xml:space="preserve">addressing </w:t>
      </w:r>
      <w:r w:rsidR="0055645E" w:rsidRPr="00033C64">
        <w:rPr>
          <w:sz w:val="24"/>
          <w:szCs w:val="24"/>
        </w:rPr>
        <w:t>only</w:t>
      </w:r>
      <w:r w:rsidR="008B0E0F" w:rsidRPr="00033C64">
        <w:rPr>
          <w:sz w:val="24"/>
          <w:szCs w:val="24"/>
        </w:rPr>
        <w:t xml:space="preserve"> the sequelae of IPV</w:t>
      </w:r>
      <w:r w:rsidR="00D57440" w:rsidRPr="00033C64">
        <w:rPr>
          <w:sz w:val="24"/>
          <w:szCs w:val="24"/>
        </w:rPr>
        <w:t xml:space="preserve"> </w:t>
      </w:r>
      <w:r w:rsidR="00385F1F">
        <w:rPr>
          <w:sz w:val="24"/>
          <w:szCs w:val="24"/>
        </w:rPr>
        <w:t xml:space="preserve">were not included. </w:t>
      </w:r>
      <w:r w:rsidR="00CA71C6" w:rsidRPr="00033C64">
        <w:rPr>
          <w:sz w:val="24"/>
          <w:szCs w:val="24"/>
        </w:rPr>
        <w:t xml:space="preserve">Web of Science, </w:t>
      </w:r>
      <w:r w:rsidR="00E16189">
        <w:rPr>
          <w:sz w:val="24"/>
          <w:szCs w:val="24"/>
        </w:rPr>
        <w:t>PsychInfo</w:t>
      </w:r>
      <w:r w:rsidR="00862E9C" w:rsidRPr="00033C64">
        <w:rPr>
          <w:sz w:val="24"/>
          <w:szCs w:val="24"/>
        </w:rPr>
        <w:t xml:space="preserve">, </w:t>
      </w:r>
      <w:r w:rsidR="00CA71C6" w:rsidRPr="00033C64">
        <w:rPr>
          <w:sz w:val="24"/>
          <w:szCs w:val="24"/>
        </w:rPr>
        <w:t>MEDLINE, and EMBASE</w:t>
      </w:r>
      <w:r w:rsidR="001D6543">
        <w:rPr>
          <w:sz w:val="24"/>
          <w:szCs w:val="24"/>
        </w:rPr>
        <w:t xml:space="preserve"> were systematically searched for articles published up to the</w:t>
      </w:r>
      <w:r w:rsidR="00613C35" w:rsidRPr="00033C64">
        <w:rPr>
          <w:sz w:val="24"/>
          <w:szCs w:val="24"/>
        </w:rPr>
        <w:t xml:space="preserve"> 31</w:t>
      </w:r>
      <w:r w:rsidR="00613C35" w:rsidRPr="00033C64">
        <w:rPr>
          <w:sz w:val="24"/>
          <w:szCs w:val="24"/>
          <w:vertAlign w:val="superscript"/>
        </w:rPr>
        <w:t>st</w:t>
      </w:r>
      <w:r w:rsidR="001D6543">
        <w:rPr>
          <w:sz w:val="24"/>
          <w:szCs w:val="24"/>
        </w:rPr>
        <w:t xml:space="preserve"> of March 2016. </w:t>
      </w:r>
      <w:r w:rsidR="00E60BA4">
        <w:rPr>
          <w:sz w:val="24"/>
          <w:szCs w:val="24"/>
        </w:rPr>
        <w:t>Appendix A provides the</w:t>
      </w:r>
      <w:r w:rsidR="00904E39">
        <w:rPr>
          <w:sz w:val="24"/>
          <w:szCs w:val="24"/>
        </w:rPr>
        <w:t xml:space="preserve"> </w:t>
      </w:r>
      <w:r w:rsidR="00613C35" w:rsidRPr="00033C64">
        <w:rPr>
          <w:sz w:val="24"/>
          <w:szCs w:val="24"/>
        </w:rPr>
        <w:t>search strategy for one of th</w:t>
      </w:r>
      <w:r w:rsidR="00371F0A" w:rsidRPr="00033C64">
        <w:rPr>
          <w:sz w:val="24"/>
          <w:szCs w:val="24"/>
        </w:rPr>
        <w:t>ese d</w:t>
      </w:r>
      <w:r w:rsidR="00E60BA4">
        <w:rPr>
          <w:sz w:val="24"/>
          <w:szCs w:val="24"/>
        </w:rPr>
        <w:t>atabases</w:t>
      </w:r>
      <w:r w:rsidR="00613C35" w:rsidRPr="00033C64">
        <w:rPr>
          <w:sz w:val="24"/>
          <w:szCs w:val="24"/>
        </w:rPr>
        <w:t>.</w:t>
      </w:r>
      <w:r w:rsidR="00206450" w:rsidRPr="00033C64">
        <w:rPr>
          <w:sz w:val="24"/>
          <w:szCs w:val="24"/>
        </w:rPr>
        <w:t xml:space="preserve"> </w:t>
      </w:r>
      <w:r w:rsidR="00C02DDC" w:rsidRPr="00033C64">
        <w:rPr>
          <w:sz w:val="24"/>
          <w:szCs w:val="24"/>
        </w:rPr>
        <w:t>Search terms relating to designs other than RCTs were included to ensur</w:t>
      </w:r>
      <w:r w:rsidR="00373421">
        <w:rPr>
          <w:sz w:val="24"/>
          <w:szCs w:val="24"/>
        </w:rPr>
        <w:t>e that no RCTs were</w:t>
      </w:r>
      <w:r w:rsidR="00C02DDC" w:rsidRPr="00033C64">
        <w:rPr>
          <w:sz w:val="24"/>
          <w:szCs w:val="24"/>
        </w:rPr>
        <w:t xml:space="preserve"> inadvertently missed. </w:t>
      </w:r>
      <w:r w:rsidR="00206450" w:rsidRPr="00033C64">
        <w:rPr>
          <w:sz w:val="24"/>
          <w:szCs w:val="24"/>
        </w:rPr>
        <w:t xml:space="preserve">Sub-Saharan African countries were those listed by the </w:t>
      </w:r>
      <w:r w:rsidR="00187130">
        <w:rPr>
          <w:sz w:val="24"/>
          <w:szCs w:val="24"/>
        </w:rPr>
        <w:t>UN</w:t>
      </w:r>
      <w:r w:rsidR="001618DA" w:rsidRPr="00033C64">
        <w:rPr>
          <w:sz w:val="24"/>
          <w:szCs w:val="24"/>
        </w:rPr>
        <w:t xml:space="preserve"> D</w:t>
      </w:r>
      <w:r w:rsidR="00597C66" w:rsidRPr="00033C64">
        <w:rPr>
          <w:sz w:val="24"/>
          <w:szCs w:val="24"/>
        </w:rPr>
        <w:t>evelopment Programme (UNDP, n.d.</w:t>
      </w:r>
      <w:r w:rsidR="001D6543">
        <w:rPr>
          <w:sz w:val="24"/>
          <w:szCs w:val="24"/>
        </w:rPr>
        <w:t>)</w:t>
      </w:r>
      <w:r w:rsidR="005309A8" w:rsidRPr="00033C64">
        <w:rPr>
          <w:sz w:val="24"/>
          <w:szCs w:val="24"/>
        </w:rPr>
        <w:t>.</w:t>
      </w:r>
      <w:r w:rsidR="00BA3D15" w:rsidRPr="00033C64">
        <w:rPr>
          <w:sz w:val="24"/>
          <w:szCs w:val="24"/>
        </w:rPr>
        <w:t xml:space="preserve"> </w:t>
      </w:r>
      <w:r w:rsidR="003A6622" w:rsidRPr="00033C64">
        <w:rPr>
          <w:sz w:val="24"/>
          <w:szCs w:val="24"/>
        </w:rPr>
        <w:t>Primary</w:t>
      </w:r>
      <w:r w:rsidR="006B19E7" w:rsidRPr="00033C64">
        <w:rPr>
          <w:sz w:val="24"/>
          <w:szCs w:val="24"/>
        </w:rPr>
        <w:t xml:space="preserve"> authors o</w:t>
      </w:r>
      <w:r w:rsidR="001D6543">
        <w:rPr>
          <w:sz w:val="24"/>
          <w:szCs w:val="24"/>
        </w:rPr>
        <w:t>f</w:t>
      </w:r>
      <w:r w:rsidR="00F80A78" w:rsidRPr="00033C64">
        <w:rPr>
          <w:sz w:val="24"/>
          <w:szCs w:val="24"/>
        </w:rPr>
        <w:t xml:space="preserve"> included studies were</w:t>
      </w:r>
      <w:r w:rsidR="006B19E7" w:rsidRPr="00033C64">
        <w:rPr>
          <w:sz w:val="24"/>
          <w:szCs w:val="24"/>
        </w:rPr>
        <w:t xml:space="preserve"> contact</w:t>
      </w:r>
      <w:r w:rsidR="00EA64DA">
        <w:rPr>
          <w:sz w:val="24"/>
          <w:szCs w:val="24"/>
        </w:rPr>
        <w:t>ed for information on</w:t>
      </w:r>
      <w:r w:rsidR="006B19E7" w:rsidRPr="00033C64">
        <w:rPr>
          <w:sz w:val="24"/>
          <w:szCs w:val="24"/>
        </w:rPr>
        <w:t xml:space="preserve"> potentially eligible papers</w:t>
      </w:r>
      <w:r w:rsidR="00E60BA4">
        <w:rPr>
          <w:sz w:val="24"/>
          <w:szCs w:val="24"/>
        </w:rPr>
        <w:t>. Of 17</w:t>
      </w:r>
      <w:r w:rsidR="001C28A7" w:rsidRPr="00033C64">
        <w:rPr>
          <w:sz w:val="24"/>
          <w:szCs w:val="24"/>
        </w:rPr>
        <w:t xml:space="preserve"> </w:t>
      </w:r>
      <w:r w:rsidR="000110DC">
        <w:rPr>
          <w:sz w:val="24"/>
          <w:szCs w:val="24"/>
        </w:rPr>
        <w:t xml:space="preserve">authors </w:t>
      </w:r>
      <w:r w:rsidR="001C28A7" w:rsidRPr="00033C64">
        <w:rPr>
          <w:sz w:val="24"/>
          <w:szCs w:val="24"/>
        </w:rPr>
        <w:t>contacted, 9</w:t>
      </w:r>
      <w:r w:rsidR="00A60653" w:rsidRPr="00033C64">
        <w:rPr>
          <w:sz w:val="24"/>
          <w:szCs w:val="24"/>
        </w:rPr>
        <w:t xml:space="preserve"> replied sug</w:t>
      </w:r>
      <w:r w:rsidR="00A836E0">
        <w:rPr>
          <w:sz w:val="24"/>
          <w:szCs w:val="24"/>
        </w:rPr>
        <w:t>gesting</w:t>
      </w:r>
      <w:r w:rsidR="001C28A7" w:rsidRPr="00033C64">
        <w:rPr>
          <w:sz w:val="24"/>
          <w:szCs w:val="24"/>
        </w:rPr>
        <w:t xml:space="preserve"> a number of </w:t>
      </w:r>
      <w:r w:rsidR="00A836E0">
        <w:rPr>
          <w:sz w:val="24"/>
          <w:szCs w:val="24"/>
        </w:rPr>
        <w:t>resources</w:t>
      </w:r>
      <w:r w:rsidR="009110C5" w:rsidRPr="00033C64">
        <w:rPr>
          <w:sz w:val="24"/>
          <w:szCs w:val="24"/>
        </w:rPr>
        <w:t>.</w:t>
      </w:r>
      <w:r w:rsidR="009110C5" w:rsidRPr="00033C64">
        <w:rPr>
          <w:color w:val="FF0000"/>
          <w:sz w:val="24"/>
          <w:szCs w:val="24"/>
        </w:rPr>
        <w:t xml:space="preserve"> </w:t>
      </w:r>
      <w:r w:rsidR="002568BF" w:rsidRPr="00033C64">
        <w:rPr>
          <w:sz w:val="24"/>
          <w:szCs w:val="24"/>
        </w:rPr>
        <w:t>The reference lists of included papers were hand-searche</w:t>
      </w:r>
      <w:r w:rsidR="001D6543">
        <w:rPr>
          <w:sz w:val="24"/>
          <w:szCs w:val="24"/>
        </w:rPr>
        <w:t>d for</w:t>
      </w:r>
      <w:r w:rsidR="00E915F0">
        <w:rPr>
          <w:sz w:val="24"/>
          <w:szCs w:val="24"/>
        </w:rPr>
        <w:t xml:space="preserve"> additional</w:t>
      </w:r>
      <w:r w:rsidR="002568BF" w:rsidRPr="00033C64">
        <w:rPr>
          <w:sz w:val="24"/>
          <w:szCs w:val="24"/>
        </w:rPr>
        <w:t xml:space="preserve"> studies.</w:t>
      </w:r>
      <w:r w:rsidR="000179DA">
        <w:rPr>
          <w:sz w:val="24"/>
          <w:szCs w:val="24"/>
        </w:rPr>
        <w:t xml:space="preserve"> A</w:t>
      </w:r>
      <w:r w:rsidR="007E29B5" w:rsidRPr="00033C64">
        <w:rPr>
          <w:sz w:val="24"/>
          <w:szCs w:val="24"/>
        </w:rPr>
        <w:t>fter duplicates were removed, two researchers</w:t>
      </w:r>
      <w:r w:rsidR="00187130">
        <w:rPr>
          <w:sz w:val="24"/>
          <w:szCs w:val="24"/>
        </w:rPr>
        <w:t xml:space="preserve"> (C.C. &amp; P.N)</w:t>
      </w:r>
      <w:r w:rsidR="006C710E" w:rsidRPr="00033C64">
        <w:rPr>
          <w:sz w:val="24"/>
          <w:szCs w:val="24"/>
        </w:rPr>
        <w:t xml:space="preserve"> </w:t>
      </w:r>
      <w:r w:rsidR="00F80A78" w:rsidRPr="00033C64">
        <w:rPr>
          <w:sz w:val="24"/>
          <w:szCs w:val="24"/>
        </w:rPr>
        <w:t xml:space="preserve">independently </w:t>
      </w:r>
      <w:r w:rsidR="007E29B5" w:rsidRPr="00033C64">
        <w:rPr>
          <w:sz w:val="24"/>
          <w:szCs w:val="24"/>
        </w:rPr>
        <w:t>scanned the abstracts and titles of the papers</w:t>
      </w:r>
      <w:r w:rsidR="00E60BA4">
        <w:rPr>
          <w:sz w:val="24"/>
          <w:szCs w:val="24"/>
        </w:rPr>
        <w:t xml:space="preserve"> for</w:t>
      </w:r>
      <w:r w:rsidR="00E915F0">
        <w:rPr>
          <w:sz w:val="24"/>
          <w:szCs w:val="24"/>
        </w:rPr>
        <w:t xml:space="preserve"> suitable</w:t>
      </w:r>
      <w:r w:rsidR="00167133" w:rsidRPr="00033C64">
        <w:rPr>
          <w:sz w:val="24"/>
          <w:szCs w:val="24"/>
        </w:rPr>
        <w:t xml:space="preserve"> papers</w:t>
      </w:r>
      <w:r w:rsidR="007E29B5" w:rsidRPr="00033C64">
        <w:rPr>
          <w:sz w:val="24"/>
          <w:szCs w:val="24"/>
        </w:rPr>
        <w:t xml:space="preserve">. </w:t>
      </w:r>
      <w:r w:rsidR="008B0E0F" w:rsidRPr="00033C64">
        <w:rPr>
          <w:sz w:val="24"/>
          <w:szCs w:val="24"/>
        </w:rPr>
        <w:t>Full text articles were then examined</w:t>
      </w:r>
      <w:r w:rsidR="00DD0FF9">
        <w:rPr>
          <w:sz w:val="24"/>
          <w:szCs w:val="24"/>
        </w:rPr>
        <w:t xml:space="preserve"> by both researchers</w:t>
      </w:r>
      <w:r w:rsidR="008B0E0F" w:rsidRPr="00033C64">
        <w:rPr>
          <w:sz w:val="24"/>
          <w:szCs w:val="24"/>
        </w:rPr>
        <w:t xml:space="preserve"> for eligibility</w:t>
      </w:r>
      <w:r w:rsidR="00373421">
        <w:rPr>
          <w:sz w:val="24"/>
          <w:szCs w:val="24"/>
        </w:rPr>
        <w:t xml:space="preserve">. </w:t>
      </w:r>
      <w:r w:rsidR="00E60BA4">
        <w:rPr>
          <w:sz w:val="24"/>
          <w:szCs w:val="24"/>
        </w:rPr>
        <w:t xml:space="preserve">In general the level of agreement was </w:t>
      </w:r>
      <w:r w:rsidR="008D6A64">
        <w:rPr>
          <w:sz w:val="24"/>
          <w:szCs w:val="24"/>
        </w:rPr>
        <w:t>high</w:t>
      </w:r>
      <w:r w:rsidR="0033454F">
        <w:rPr>
          <w:sz w:val="24"/>
          <w:szCs w:val="24"/>
        </w:rPr>
        <w:t xml:space="preserve"> and</w:t>
      </w:r>
      <w:r w:rsidR="00022DB5" w:rsidRPr="00033C64">
        <w:rPr>
          <w:sz w:val="24"/>
          <w:szCs w:val="24"/>
        </w:rPr>
        <w:t xml:space="preserve"> </w:t>
      </w:r>
      <w:r w:rsidR="00904E39">
        <w:rPr>
          <w:sz w:val="24"/>
          <w:szCs w:val="24"/>
        </w:rPr>
        <w:t>a</w:t>
      </w:r>
      <w:r w:rsidR="006C710E" w:rsidRPr="00033C64">
        <w:rPr>
          <w:sz w:val="24"/>
          <w:szCs w:val="24"/>
        </w:rPr>
        <w:t xml:space="preserve">ny </w:t>
      </w:r>
      <w:r w:rsidR="008D6A64">
        <w:rPr>
          <w:sz w:val="24"/>
          <w:szCs w:val="24"/>
        </w:rPr>
        <w:t xml:space="preserve">differences </w:t>
      </w:r>
      <w:r w:rsidR="006C710E" w:rsidRPr="00033C64">
        <w:rPr>
          <w:sz w:val="24"/>
          <w:szCs w:val="24"/>
        </w:rPr>
        <w:t>were resolved through</w:t>
      </w:r>
      <w:r w:rsidR="00A836E0">
        <w:rPr>
          <w:sz w:val="24"/>
          <w:szCs w:val="24"/>
        </w:rPr>
        <w:t xml:space="preserve"> discussion</w:t>
      </w:r>
      <w:r w:rsidR="006C710E" w:rsidRPr="00033C64">
        <w:rPr>
          <w:sz w:val="24"/>
          <w:szCs w:val="24"/>
        </w:rPr>
        <w:t xml:space="preserve"> of the eligibility criteria and consensus agreement.</w:t>
      </w:r>
      <w:r w:rsidR="00385F1F">
        <w:rPr>
          <w:sz w:val="24"/>
          <w:szCs w:val="24"/>
        </w:rPr>
        <w:t xml:space="preserve"> </w:t>
      </w:r>
      <w:r w:rsidR="00E24D9A">
        <w:rPr>
          <w:sz w:val="24"/>
          <w:szCs w:val="24"/>
        </w:rPr>
        <w:t>Relevant d</w:t>
      </w:r>
      <w:r w:rsidR="000F00AE">
        <w:rPr>
          <w:sz w:val="24"/>
          <w:szCs w:val="24"/>
        </w:rPr>
        <w:t>ata was extracted and tabulated</w:t>
      </w:r>
      <w:r w:rsidR="00D57B7E">
        <w:rPr>
          <w:sz w:val="24"/>
          <w:szCs w:val="24"/>
        </w:rPr>
        <w:t xml:space="preserve">. </w:t>
      </w:r>
      <w:r w:rsidR="00E27FA8">
        <w:rPr>
          <w:sz w:val="24"/>
          <w:szCs w:val="24"/>
        </w:rPr>
        <w:t xml:space="preserve">Two researchers (C.C. &amp; N.B) </w:t>
      </w:r>
      <w:r w:rsidR="00187130">
        <w:rPr>
          <w:sz w:val="24"/>
          <w:szCs w:val="24"/>
        </w:rPr>
        <w:t>independently assess</w:t>
      </w:r>
      <w:r w:rsidR="00E279F3">
        <w:rPr>
          <w:sz w:val="24"/>
          <w:szCs w:val="24"/>
        </w:rPr>
        <w:t>ed</w:t>
      </w:r>
      <w:r w:rsidR="00187130">
        <w:rPr>
          <w:sz w:val="24"/>
          <w:szCs w:val="24"/>
        </w:rPr>
        <w:t xml:space="preserve"> bias in the studies using</w:t>
      </w:r>
      <w:r w:rsidR="00E27FA8">
        <w:rPr>
          <w:sz w:val="24"/>
          <w:szCs w:val="24"/>
        </w:rPr>
        <w:t xml:space="preserve"> t</w:t>
      </w:r>
      <w:r w:rsidR="00BC29D9" w:rsidRPr="00033C64">
        <w:rPr>
          <w:sz w:val="24"/>
          <w:szCs w:val="24"/>
        </w:rPr>
        <w:t>he</w:t>
      </w:r>
      <w:r w:rsidR="0012437E">
        <w:rPr>
          <w:sz w:val="24"/>
          <w:szCs w:val="24"/>
        </w:rPr>
        <w:t xml:space="preserve"> Cochrane Collaboration’s</w:t>
      </w:r>
      <w:r w:rsidR="00BC29D9" w:rsidRPr="00033C64">
        <w:rPr>
          <w:sz w:val="24"/>
          <w:szCs w:val="24"/>
        </w:rPr>
        <w:t xml:space="preserve"> ‘Risk of Bias’ tool</w:t>
      </w:r>
      <w:r w:rsidR="00187130">
        <w:rPr>
          <w:sz w:val="24"/>
          <w:szCs w:val="24"/>
        </w:rPr>
        <w:t xml:space="preserve"> (Higgins et al.</w:t>
      </w:r>
      <w:r w:rsidR="00980839" w:rsidRPr="00033C64">
        <w:rPr>
          <w:sz w:val="24"/>
          <w:szCs w:val="24"/>
        </w:rPr>
        <w:t>, 2008)</w:t>
      </w:r>
      <w:r w:rsidR="008352AF" w:rsidRPr="00033C64">
        <w:rPr>
          <w:sz w:val="24"/>
          <w:szCs w:val="24"/>
        </w:rPr>
        <w:t>.</w:t>
      </w:r>
    </w:p>
    <w:p w14:paraId="58A10D96" w14:textId="359328C2" w:rsidR="00684963" w:rsidRPr="00684963" w:rsidRDefault="00684963" w:rsidP="00684963">
      <w:pPr>
        <w:spacing w:line="480" w:lineRule="auto"/>
        <w:jc w:val="center"/>
        <w:rPr>
          <w:b/>
          <w:sz w:val="24"/>
          <w:szCs w:val="24"/>
        </w:rPr>
      </w:pPr>
      <w:r>
        <w:rPr>
          <w:b/>
          <w:sz w:val="24"/>
          <w:szCs w:val="24"/>
        </w:rPr>
        <w:t>Results</w:t>
      </w:r>
    </w:p>
    <w:p w14:paraId="31A5043E" w14:textId="22A09152" w:rsidR="0001046B" w:rsidRDefault="00D57B7E" w:rsidP="00C322CF">
      <w:pPr>
        <w:spacing w:line="480" w:lineRule="auto"/>
        <w:rPr>
          <w:sz w:val="24"/>
          <w:szCs w:val="24"/>
        </w:rPr>
      </w:pPr>
      <w:r>
        <w:rPr>
          <w:sz w:val="24"/>
          <w:szCs w:val="24"/>
        </w:rPr>
        <w:t>Figure 1.</w:t>
      </w:r>
      <w:r w:rsidR="000F00AE">
        <w:rPr>
          <w:sz w:val="24"/>
          <w:szCs w:val="24"/>
        </w:rPr>
        <w:t xml:space="preserve"> show</w:t>
      </w:r>
      <w:r w:rsidR="001D6543">
        <w:rPr>
          <w:sz w:val="24"/>
          <w:szCs w:val="24"/>
        </w:rPr>
        <w:t xml:space="preserve">s the results of the literature search. Briefly, 592 studies were initially identified, </w:t>
      </w:r>
      <w:r w:rsidR="00F179E5">
        <w:rPr>
          <w:sz w:val="24"/>
          <w:szCs w:val="24"/>
        </w:rPr>
        <w:t xml:space="preserve">62 full-text articles screened, and 15 articles included. </w:t>
      </w:r>
    </w:p>
    <w:p w14:paraId="773CC9E5" w14:textId="77777777" w:rsidR="004109D2" w:rsidRDefault="004109D2" w:rsidP="00C322CF">
      <w:pPr>
        <w:spacing w:line="480" w:lineRule="auto"/>
        <w:rPr>
          <w:sz w:val="24"/>
          <w:szCs w:val="24"/>
        </w:rPr>
      </w:pPr>
    </w:p>
    <w:p w14:paraId="721A4E00" w14:textId="77777777" w:rsidR="004109D2" w:rsidRDefault="004109D2" w:rsidP="00C322CF">
      <w:pPr>
        <w:spacing w:line="480" w:lineRule="auto"/>
        <w:rPr>
          <w:sz w:val="24"/>
          <w:szCs w:val="24"/>
        </w:rPr>
      </w:pPr>
    </w:p>
    <w:p w14:paraId="62EEDACA" w14:textId="77777777" w:rsidR="004109D2" w:rsidRDefault="004109D2" w:rsidP="004109D2">
      <w:r>
        <w:rPr>
          <w:noProof/>
          <w:lang w:val="en-US"/>
        </w:rPr>
        <w:lastRenderedPageBreak/>
        <w:drawing>
          <wp:inline distT="0" distB="0" distL="0" distR="0" wp14:anchorId="0E4FE14B" wp14:editId="2982A1BD">
            <wp:extent cx="5730875" cy="5962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5962650"/>
                    </a:xfrm>
                    <a:prstGeom prst="rect">
                      <a:avLst/>
                    </a:prstGeom>
                    <a:noFill/>
                  </pic:spPr>
                </pic:pic>
              </a:graphicData>
            </a:graphic>
          </wp:inline>
        </w:drawing>
      </w:r>
    </w:p>
    <w:p w14:paraId="004C6874" w14:textId="77777777" w:rsidR="004109D2" w:rsidRPr="008C66C0" w:rsidRDefault="004109D2" w:rsidP="004109D2">
      <w:pPr>
        <w:rPr>
          <w:b/>
          <w:bCs/>
        </w:rPr>
      </w:pPr>
      <w:r w:rsidRPr="008C66C0">
        <w:rPr>
          <w:b/>
          <w:bCs/>
        </w:rPr>
        <w:t>Figure 1. Flow chart of study selection</w:t>
      </w:r>
    </w:p>
    <w:p w14:paraId="762F40EB" w14:textId="0DDA7F5F" w:rsidR="004109D2" w:rsidRDefault="004109D2">
      <w:pPr>
        <w:rPr>
          <w:sz w:val="24"/>
          <w:szCs w:val="24"/>
        </w:rPr>
      </w:pPr>
      <w:r>
        <w:rPr>
          <w:sz w:val="24"/>
          <w:szCs w:val="24"/>
        </w:rPr>
        <w:br w:type="page"/>
      </w:r>
    </w:p>
    <w:p w14:paraId="125506B4" w14:textId="77777777" w:rsidR="004109D2" w:rsidRDefault="004109D2" w:rsidP="00C322CF">
      <w:pPr>
        <w:spacing w:line="480" w:lineRule="auto"/>
        <w:rPr>
          <w:sz w:val="24"/>
          <w:szCs w:val="24"/>
        </w:rPr>
      </w:pPr>
    </w:p>
    <w:p w14:paraId="698F5837" w14:textId="3B382998" w:rsidR="00684963" w:rsidRPr="00684963" w:rsidRDefault="00684963" w:rsidP="00C322CF">
      <w:pPr>
        <w:spacing w:line="480" w:lineRule="auto"/>
        <w:rPr>
          <w:b/>
          <w:sz w:val="24"/>
          <w:szCs w:val="24"/>
        </w:rPr>
      </w:pPr>
      <w:r>
        <w:rPr>
          <w:b/>
          <w:sz w:val="24"/>
          <w:szCs w:val="24"/>
        </w:rPr>
        <w:t>Study Characteristics</w:t>
      </w:r>
    </w:p>
    <w:p w14:paraId="7A30AA89" w14:textId="3E920A60" w:rsidR="004109D2" w:rsidRDefault="003979DD" w:rsidP="00C322CF">
      <w:pPr>
        <w:spacing w:line="480" w:lineRule="auto"/>
        <w:rPr>
          <w:sz w:val="24"/>
          <w:szCs w:val="24"/>
        </w:rPr>
      </w:pPr>
      <w:r w:rsidRPr="00033C64">
        <w:rPr>
          <w:sz w:val="24"/>
          <w:szCs w:val="24"/>
        </w:rPr>
        <w:t xml:space="preserve">Fifteen studies </w:t>
      </w:r>
      <w:r w:rsidR="00170EB8">
        <w:rPr>
          <w:sz w:val="24"/>
          <w:szCs w:val="24"/>
        </w:rPr>
        <w:t xml:space="preserve">drawing on </w:t>
      </w:r>
      <w:r w:rsidRPr="00033C64">
        <w:rPr>
          <w:sz w:val="24"/>
          <w:szCs w:val="24"/>
        </w:rPr>
        <w:t xml:space="preserve">11 unique datasets were included. </w:t>
      </w:r>
      <w:r w:rsidR="00A7607E">
        <w:rPr>
          <w:sz w:val="24"/>
          <w:szCs w:val="24"/>
        </w:rPr>
        <w:t>S</w:t>
      </w:r>
      <w:r w:rsidRPr="00033C64">
        <w:rPr>
          <w:sz w:val="24"/>
          <w:szCs w:val="24"/>
        </w:rPr>
        <w:t>ample sizes</w:t>
      </w:r>
      <w:r w:rsidR="005F3102">
        <w:rPr>
          <w:sz w:val="24"/>
          <w:szCs w:val="24"/>
        </w:rPr>
        <w:t xml:space="preserve"> were large</w:t>
      </w:r>
      <w:r w:rsidR="00A97F77">
        <w:rPr>
          <w:sz w:val="24"/>
          <w:szCs w:val="24"/>
        </w:rPr>
        <w:t xml:space="preserve"> </w:t>
      </w:r>
      <w:r w:rsidR="00E41924">
        <w:rPr>
          <w:sz w:val="24"/>
          <w:szCs w:val="24"/>
        </w:rPr>
        <w:t xml:space="preserve">ranging from 478 (Jones et al., 2013) to 11,448 (Wagman et al., 2015) </w:t>
      </w:r>
      <w:r w:rsidR="000970F9">
        <w:rPr>
          <w:sz w:val="24"/>
          <w:szCs w:val="24"/>
        </w:rPr>
        <w:t xml:space="preserve">unique </w:t>
      </w:r>
      <w:r w:rsidRPr="00033C64">
        <w:rPr>
          <w:sz w:val="24"/>
          <w:szCs w:val="24"/>
        </w:rPr>
        <w:t xml:space="preserve">participants </w:t>
      </w:r>
      <w:r w:rsidR="002E4A62">
        <w:rPr>
          <w:sz w:val="24"/>
          <w:szCs w:val="24"/>
        </w:rPr>
        <w:t xml:space="preserve">enrolled at baseline </w:t>
      </w:r>
      <w:r w:rsidR="00A97F77">
        <w:rPr>
          <w:sz w:val="24"/>
          <w:szCs w:val="24"/>
        </w:rPr>
        <w:t xml:space="preserve">(Median = </w:t>
      </w:r>
      <w:r w:rsidR="00DF4286">
        <w:rPr>
          <w:sz w:val="24"/>
          <w:szCs w:val="24"/>
        </w:rPr>
        <w:t>981</w:t>
      </w:r>
      <w:r w:rsidR="007201EF">
        <w:rPr>
          <w:sz w:val="24"/>
          <w:szCs w:val="24"/>
        </w:rPr>
        <w:t xml:space="preserve">, </w:t>
      </w:r>
      <w:r w:rsidR="00A7607E">
        <w:rPr>
          <w:sz w:val="24"/>
          <w:szCs w:val="24"/>
        </w:rPr>
        <w:t>IQR</w:t>
      </w:r>
      <w:r w:rsidR="00170EB8">
        <w:rPr>
          <w:sz w:val="24"/>
          <w:szCs w:val="24"/>
        </w:rPr>
        <w:t xml:space="preserve"> </w:t>
      </w:r>
      <w:r w:rsidR="00A97F77">
        <w:rPr>
          <w:sz w:val="24"/>
          <w:szCs w:val="24"/>
        </w:rPr>
        <w:t xml:space="preserve">= </w:t>
      </w:r>
      <w:r w:rsidR="00DF4286">
        <w:rPr>
          <w:sz w:val="24"/>
          <w:szCs w:val="24"/>
        </w:rPr>
        <w:t>1,199</w:t>
      </w:r>
      <w:r w:rsidR="00A97F77">
        <w:rPr>
          <w:sz w:val="24"/>
          <w:szCs w:val="24"/>
        </w:rPr>
        <w:t>)</w:t>
      </w:r>
      <w:r w:rsidR="00796D88">
        <w:rPr>
          <w:sz w:val="24"/>
          <w:szCs w:val="24"/>
        </w:rPr>
        <w:t>:</w:t>
      </w:r>
      <w:r w:rsidR="00A97F77">
        <w:rPr>
          <w:sz w:val="24"/>
          <w:szCs w:val="24"/>
        </w:rPr>
        <w:t xml:space="preserve"> 8,099 </w:t>
      </w:r>
      <w:r w:rsidR="00DF4286">
        <w:rPr>
          <w:sz w:val="24"/>
          <w:szCs w:val="24"/>
        </w:rPr>
        <w:t>were male and</w:t>
      </w:r>
      <w:r w:rsidR="00A97F77">
        <w:rPr>
          <w:sz w:val="24"/>
          <w:szCs w:val="24"/>
        </w:rPr>
        <w:t xml:space="preserve"> 15,095 female.</w:t>
      </w:r>
      <w:r w:rsidR="000F00AE">
        <w:rPr>
          <w:sz w:val="24"/>
          <w:szCs w:val="24"/>
        </w:rPr>
        <w:t xml:space="preserve"> </w:t>
      </w:r>
      <w:r w:rsidR="0055201B" w:rsidRPr="0055201B">
        <w:rPr>
          <w:sz w:val="24"/>
          <w:szCs w:val="24"/>
        </w:rPr>
        <w:t>Four studies were carried out in Uganda (Abramsky et al., 2014; Green et al., 2015; Kyegombe et al., 2014; Wagman et al., 2015), three in Côte d’Ivoire (Falb et al., 2015; Gupta et al., 2013; Hossain et al., 2014), six in South Africa (Jewkes et al., 2008; Jones et al., 2013; Kim et al., 2009; Minnis et al., 2015; Pronyk et al., 2006; Wechsberg et al., 2013), and two in Kenya (L’Engle et al., 2014; Parcesepe et al., 2016).</w:t>
      </w:r>
      <w:r w:rsidR="0055201B">
        <w:rPr>
          <w:sz w:val="24"/>
          <w:szCs w:val="24"/>
        </w:rPr>
        <w:t xml:space="preserve"> </w:t>
      </w:r>
      <w:r w:rsidR="0055201B" w:rsidRPr="0055201B">
        <w:rPr>
          <w:sz w:val="24"/>
          <w:szCs w:val="24"/>
        </w:rPr>
        <w:t xml:space="preserve">Twelve studies were </w:t>
      </w:r>
      <w:r w:rsidR="0055201B">
        <w:rPr>
          <w:sz w:val="24"/>
          <w:szCs w:val="24"/>
        </w:rPr>
        <w:t>cluster RCTs</w:t>
      </w:r>
      <w:r w:rsidR="0055201B" w:rsidRPr="0055201B">
        <w:rPr>
          <w:sz w:val="24"/>
          <w:szCs w:val="24"/>
        </w:rPr>
        <w:t xml:space="preserve"> (Abramsky et al., 2014; </w:t>
      </w:r>
      <w:r w:rsidR="0055201B">
        <w:rPr>
          <w:sz w:val="24"/>
          <w:szCs w:val="24"/>
        </w:rPr>
        <w:t xml:space="preserve">Falb et al., 2015; </w:t>
      </w:r>
      <w:r w:rsidR="0055201B" w:rsidRPr="0055201B">
        <w:rPr>
          <w:sz w:val="24"/>
          <w:szCs w:val="24"/>
        </w:rPr>
        <w:t xml:space="preserve">Green et al., 2015; </w:t>
      </w:r>
      <w:r w:rsidR="0055201B">
        <w:rPr>
          <w:sz w:val="24"/>
          <w:szCs w:val="24"/>
        </w:rPr>
        <w:t xml:space="preserve">Gupta et al., 2014; </w:t>
      </w:r>
      <w:r w:rsidR="0055201B" w:rsidRPr="0055201B">
        <w:rPr>
          <w:sz w:val="24"/>
          <w:szCs w:val="24"/>
        </w:rPr>
        <w:t xml:space="preserve">Hossain et al., 2014; Jewkes et al., 2008; </w:t>
      </w:r>
      <w:r w:rsidR="0055201B">
        <w:rPr>
          <w:sz w:val="24"/>
          <w:szCs w:val="24"/>
        </w:rPr>
        <w:t xml:space="preserve">Jones et al., 2013; </w:t>
      </w:r>
      <w:r w:rsidR="0055201B" w:rsidRPr="0055201B">
        <w:rPr>
          <w:sz w:val="24"/>
          <w:szCs w:val="24"/>
        </w:rPr>
        <w:t>Kim et al., 2009; Kyegombe et al., 2014; Minnis et al., 2015 Pronyk et al., 200</w:t>
      </w:r>
      <w:r w:rsidR="0055201B">
        <w:rPr>
          <w:sz w:val="24"/>
          <w:szCs w:val="24"/>
        </w:rPr>
        <w:t>6; Wagman et al., 2015</w:t>
      </w:r>
      <w:r w:rsidR="0055201B" w:rsidRPr="0055201B">
        <w:rPr>
          <w:sz w:val="24"/>
          <w:szCs w:val="24"/>
        </w:rPr>
        <w:t>). The remaining three studies were rand</w:t>
      </w:r>
      <w:r w:rsidR="0055201B">
        <w:rPr>
          <w:sz w:val="24"/>
          <w:szCs w:val="24"/>
        </w:rPr>
        <w:t xml:space="preserve">omised at the participant level. </w:t>
      </w:r>
      <w:r w:rsidR="000D7626">
        <w:rPr>
          <w:sz w:val="24"/>
          <w:szCs w:val="24"/>
        </w:rPr>
        <w:t>The</w:t>
      </w:r>
      <w:r w:rsidR="000815D4" w:rsidRPr="00033C64">
        <w:rPr>
          <w:sz w:val="24"/>
          <w:szCs w:val="24"/>
        </w:rPr>
        <w:t xml:space="preserve"> interventions had varied </w:t>
      </w:r>
      <w:r w:rsidR="00A37B87" w:rsidRPr="00033C64">
        <w:rPr>
          <w:sz w:val="24"/>
          <w:szCs w:val="24"/>
        </w:rPr>
        <w:t xml:space="preserve">and sometimes multiple </w:t>
      </w:r>
      <w:r w:rsidR="000815D4" w:rsidRPr="00033C64">
        <w:rPr>
          <w:sz w:val="24"/>
          <w:szCs w:val="24"/>
        </w:rPr>
        <w:t>underlying theoretical mode</w:t>
      </w:r>
      <w:r w:rsidR="005F3102">
        <w:rPr>
          <w:sz w:val="24"/>
          <w:szCs w:val="24"/>
        </w:rPr>
        <w:t xml:space="preserve">ls. </w:t>
      </w:r>
      <w:r w:rsidR="00E13655" w:rsidRPr="00E13655">
        <w:rPr>
          <w:sz w:val="24"/>
          <w:szCs w:val="24"/>
        </w:rPr>
        <w:t>Some of these included: gender equality/issues and gender equitable relationships (Falb et al., 2015; Gupta et al., 2013; Jewkes et al., 2008; Kim et al., 2009; Minnis et al., 2015; Pronyk et al., 2006; Wechsberg et al., 2013); economic empowerment and poverty alleviation (Falb et al., 2015; Green et al., 2015; Gupta et al., 2013: Kim et al., 2009; Pronyk et al., 2006); cognitive behavioural skill training (Jones et al., 2013); ecological model of violence and power imbalances (Abramsky et al., 2014; Kyegombe et al., 2014); social norms theory (Hossain et al., 2014); and stages of change (L’Engle et al., 2014; Parcesepe et a</w:t>
      </w:r>
      <w:r w:rsidR="00E13655">
        <w:rPr>
          <w:sz w:val="24"/>
          <w:szCs w:val="24"/>
        </w:rPr>
        <w:t xml:space="preserve">l., 2016; Wagman et al., 2015). </w:t>
      </w:r>
      <w:r w:rsidR="008B0E0F" w:rsidRPr="00033C64">
        <w:rPr>
          <w:sz w:val="24"/>
          <w:szCs w:val="24"/>
        </w:rPr>
        <w:t>All interventions were primary</w:t>
      </w:r>
      <w:r w:rsidR="00FD5F62">
        <w:rPr>
          <w:sz w:val="24"/>
          <w:szCs w:val="24"/>
        </w:rPr>
        <w:t xml:space="preserve"> interventions</w:t>
      </w:r>
      <w:r w:rsidR="00741604">
        <w:rPr>
          <w:sz w:val="24"/>
          <w:szCs w:val="24"/>
        </w:rPr>
        <w:t xml:space="preserve">, i.e. </w:t>
      </w:r>
      <w:r w:rsidR="00586000">
        <w:rPr>
          <w:sz w:val="24"/>
          <w:szCs w:val="24"/>
        </w:rPr>
        <w:t>they aimed to decrease the number of new cases of violence</w:t>
      </w:r>
      <w:r w:rsidR="008B0E0F" w:rsidRPr="00033C64">
        <w:rPr>
          <w:sz w:val="24"/>
          <w:szCs w:val="24"/>
        </w:rPr>
        <w:t>.</w:t>
      </w:r>
      <w:r w:rsidR="00E87247">
        <w:rPr>
          <w:sz w:val="24"/>
          <w:szCs w:val="24"/>
        </w:rPr>
        <w:t xml:space="preserve"> </w:t>
      </w:r>
      <w:r w:rsidR="005D1F5C" w:rsidRPr="005D1F5C">
        <w:rPr>
          <w:sz w:val="24"/>
          <w:szCs w:val="24"/>
        </w:rPr>
        <w:t>No intervention</w:t>
      </w:r>
      <w:r w:rsidR="005D1F5C">
        <w:rPr>
          <w:sz w:val="24"/>
          <w:szCs w:val="24"/>
        </w:rPr>
        <w:t>s aimed to solely address IPV</w:t>
      </w:r>
      <w:r w:rsidR="000D7626">
        <w:rPr>
          <w:sz w:val="24"/>
          <w:szCs w:val="24"/>
        </w:rPr>
        <w:t xml:space="preserve"> </w:t>
      </w:r>
      <w:r w:rsidR="00741604">
        <w:rPr>
          <w:sz w:val="24"/>
          <w:szCs w:val="24"/>
        </w:rPr>
        <w:t>but</w:t>
      </w:r>
      <w:r w:rsidR="000D7626">
        <w:rPr>
          <w:sz w:val="24"/>
          <w:szCs w:val="24"/>
        </w:rPr>
        <w:t xml:space="preserve"> addresse</w:t>
      </w:r>
      <w:r w:rsidR="000F00AE">
        <w:rPr>
          <w:sz w:val="24"/>
          <w:szCs w:val="24"/>
        </w:rPr>
        <w:t>d multiple psychosocial problems</w:t>
      </w:r>
      <w:r w:rsidR="00BB404B">
        <w:rPr>
          <w:sz w:val="24"/>
          <w:szCs w:val="24"/>
        </w:rPr>
        <w:t xml:space="preserve"> such as poverty all</w:t>
      </w:r>
      <w:r w:rsidR="00704E74">
        <w:rPr>
          <w:sz w:val="24"/>
          <w:szCs w:val="24"/>
        </w:rPr>
        <w:t xml:space="preserve">eviation (Green et al., 2015); HIV prevention (Abramsky et al, 2014; Kyegombe </w:t>
      </w:r>
      <w:r w:rsidR="00704E74">
        <w:rPr>
          <w:sz w:val="24"/>
          <w:szCs w:val="24"/>
        </w:rPr>
        <w:lastRenderedPageBreak/>
        <w:t>et al, 2014); and reducing alcohol use (L’Engle et al., 2014; Parcesepe et al., 2016)</w:t>
      </w:r>
      <w:r w:rsidR="000F00AE">
        <w:rPr>
          <w:sz w:val="24"/>
          <w:szCs w:val="24"/>
        </w:rPr>
        <w:t>.</w:t>
      </w:r>
      <w:r w:rsidR="0055201B">
        <w:rPr>
          <w:sz w:val="24"/>
          <w:szCs w:val="24"/>
        </w:rPr>
        <w:t xml:space="preserve"> </w:t>
      </w:r>
      <w:r w:rsidR="005A72A2" w:rsidRPr="005A72A2">
        <w:rPr>
          <w:sz w:val="24"/>
          <w:szCs w:val="24"/>
        </w:rPr>
        <w:t>Three studies were of interventions whose aim was reducing IPV through the incremental effects of adding features to pre-existing programmes (Falb et al., 2015; Gupta et al., 2013; Hossain et al., 2014).</w:t>
      </w:r>
      <w:r w:rsidR="005A72A2">
        <w:rPr>
          <w:sz w:val="24"/>
          <w:szCs w:val="24"/>
        </w:rPr>
        <w:t xml:space="preserve"> </w:t>
      </w:r>
      <w:r w:rsidR="0055201B" w:rsidRPr="0055201B">
        <w:rPr>
          <w:sz w:val="24"/>
          <w:szCs w:val="24"/>
        </w:rPr>
        <w:t>Two studies were of an intervention that was solely community based (Abramsky et al., 2014; Kyegombe et al., 2014). Four studies described interventions that used a mix of community-based interventions and interventions targeted</w:t>
      </w:r>
      <w:r w:rsidR="0055201B">
        <w:rPr>
          <w:sz w:val="24"/>
          <w:szCs w:val="24"/>
        </w:rPr>
        <w:t xml:space="preserve"> at groups or individuals</w:t>
      </w:r>
      <w:r w:rsidR="0055201B" w:rsidRPr="0055201B">
        <w:rPr>
          <w:sz w:val="24"/>
          <w:szCs w:val="24"/>
        </w:rPr>
        <w:t xml:space="preserve"> (Hossain et al., 2014; Kim et al., 2009; Pronyk et al., 2006; Wa</w:t>
      </w:r>
      <w:r w:rsidR="0055201B">
        <w:rPr>
          <w:sz w:val="24"/>
          <w:szCs w:val="24"/>
        </w:rPr>
        <w:t xml:space="preserve">gman et al., 2015). Nine described </w:t>
      </w:r>
      <w:r w:rsidR="0055201B" w:rsidRPr="0055201B">
        <w:rPr>
          <w:sz w:val="24"/>
          <w:szCs w:val="24"/>
        </w:rPr>
        <w:t xml:space="preserve">targeted interventions aimed </w:t>
      </w:r>
      <w:r w:rsidR="0055201B">
        <w:rPr>
          <w:sz w:val="24"/>
          <w:szCs w:val="24"/>
        </w:rPr>
        <w:t xml:space="preserve">only </w:t>
      </w:r>
      <w:r w:rsidR="0055201B" w:rsidRPr="0055201B">
        <w:rPr>
          <w:sz w:val="24"/>
          <w:szCs w:val="24"/>
        </w:rPr>
        <w:t>at sma</w:t>
      </w:r>
      <w:r w:rsidR="0055201B">
        <w:rPr>
          <w:sz w:val="24"/>
          <w:szCs w:val="24"/>
        </w:rPr>
        <w:t>ll groups or individuals</w:t>
      </w:r>
      <w:r w:rsidR="0055201B" w:rsidRPr="0055201B">
        <w:rPr>
          <w:sz w:val="24"/>
          <w:szCs w:val="24"/>
        </w:rPr>
        <w:t xml:space="preserve"> (Falb et al., 2015; Green et al., 2015; Gupta et al., 2013; Jewkes et al., 2008; Jones et al., 2013; L’Engle et al., 2014; Minnis et al., 2015; Parcesepe et al., 2016; Wechsberg et a</w:t>
      </w:r>
      <w:r w:rsidR="0055201B">
        <w:rPr>
          <w:sz w:val="24"/>
          <w:szCs w:val="24"/>
        </w:rPr>
        <w:t xml:space="preserve">l., 2013). </w:t>
      </w:r>
      <w:r w:rsidR="0055201B" w:rsidRPr="0055201B">
        <w:rPr>
          <w:sz w:val="24"/>
          <w:szCs w:val="24"/>
        </w:rPr>
        <w:t>Interventions were facilitated by: previously untr</w:t>
      </w:r>
      <w:r w:rsidR="0055201B">
        <w:rPr>
          <w:sz w:val="24"/>
          <w:szCs w:val="24"/>
        </w:rPr>
        <w:t>ained unpaid lay people</w:t>
      </w:r>
      <w:r w:rsidR="0055201B" w:rsidRPr="0055201B">
        <w:rPr>
          <w:sz w:val="24"/>
          <w:szCs w:val="24"/>
        </w:rPr>
        <w:t xml:space="preserve"> supported by an existing organisation (Abramsky et al., 2014; Kyegombe et al., 2014; Wechsberg et al., 2013); trained</w:t>
      </w:r>
      <w:r w:rsidR="0055201B">
        <w:rPr>
          <w:sz w:val="24"/>
          <w:szCs w:val="24"/>
        </w:rPr>
        <w:t xml:space="preserve"> NGO</w:t>
      </w:r>
      <w:r w:rsidR="0055201B" w:rsidRPr="0055201B">
        <w:rPr>
          <w:sz w:val="24"/>
          <w:szCs w:val="24"/>
        </w:rPr>
        <w:t xml:space="preserve"> field staff (Falb et al., 2015; Green et al., 2015; Gupta et al., 2013; Jewkes et al., 2008; Kim et al., 2009; Pronyk et al., </w:t>
      </w:r>
      <w:r w:rsidR="0055201B">
        <w:rPr>
          <w:sz w:val="24"/>
          <w:szCs w:val="24"/>
        </w:rPr>
        <w:t>2006); trained professionals/</w:t>
      </w:r>
      <w:r w:rsidR="0055201B" w:rsidRPr="0055201B">
        <w:rPr>
          <w:sz w:val="24"/>
          <w:szCs w:val="24"/>
        </w:rPr>
        <w:t>paraprofessionals (Jones et al., 2013; L’Engle et al., 2014; Minnis et al., 2015; Parcesepe et al., 2016); and both trained lay people and trained professionals or paraprofessionals (Wagman et al., 2015</w:t>
      </w:r>
      <w:r w:rsidR="00385F1F">
        <w:rPr>
          <w:sz w:val="24"/>
          <w:szCs w:val="24"/>
        </w:rPr>
        <w:t>)</w:t>
      </w:r>
      <w:r w:rsidR="0055201B" w:rsidRPr="0055201B">
        <w:rPr>
          <w:sz w:val="24"/>
          <w:szCs w:val="24"/>
        </w:rPr>
        <w:t>.</w:t>
      </w:r>
      <w:r w:rsidR="0055201B">
        <w:rPr>
          <w:sz w:val="24"/>
          <w:szCs w:val="24"/>
        </w:rPr>
        <w:t xml:space="preserve"> </w:t>
      </w:r>
      <w:r w:rsidR="00C357C2">
        <w:rPr>
          <w:sz w:val="24"/>
          <w:szCs w:val="24"/>
        </w:rPr>
        <w:t xml:space="preserve">A description of the interventions and </w:t>
      </w:r>
      <w:r w:rsidR="00F678FF">
        <w:rPr>
          <w:sz w:val="24"/>
          <w:szCs w:val="24"/>
        </w:rPr>
        <w:t xml:space="preserve"> underlying theoretical models </w:t>
      </w:r>
      <w:r w:rsidR="00C357C2">
        <w:rPr>
          <w:sz w:val="24"/>
          <w:szCs w:val="24"/>
        </w:rPr>
        <w:t xml:space="preserve">can be found in Table 1. </w:t>
      </w:r>
      <w:r w:rsidR="0055201B">
        <w:rPr>
          <w:sz w:val="24"/>
          <w:szCs w:val="24"/>
        </w:rPr>
        <w:t>Further details on the characteristics of the st</w:t>
      </w:r>
      <w:r w:rsidR="00177C94">
        <w:rPr>
          <w:sz w:val="24"/>
          <w:szCs w:val="24"/>
        </w:rPr>
        <w:t>udies</w:t>
      </w:r>
      <w:r w:rsidR="00344853">
        <w:rPr>
          <w:sz w:val="24"/>
          <w:szCs w:val="24"/>
        </w:rPr>
        <w:t xml:space="preserve"> including recruitment strategies and facilitator training details</w:t>
      </w:r>
      <w:r w:rsidR="00177C94">
        <w:rPr>
          <w:sz w:val="24"/>
          <w:szCs w:val="24"/>
        </w:rPr>
        <w:t xml:space="preserve">  can be accessed by contacting the corresponding author</w:t>
      </w:r>
      <w:r w:rsidR="007F1496">
        <w:rPr>
          <w:sz w:val="24"/>
          <w:szCs w:val="24"/>
        </w:rPr>
        <w:t>.</w:t>
      </w:r>
    </w:p>
    <w:p w14:paraId="65632F76" w14:textId="77777777" w:rsidR="004109D2" w:rsidRDefault="004109D2">
      <w:pPr>
        <w:rPr>
          <w:sz w:val="24"/>
          <w:szCs w:val="24"/>
        </w:rPr>
      </w:pPr>
      <w:r>
        <w:rPr>
          <w:sz w:val="24"/>
          <w:szCs w:val="24"/>
        </w:rPr>
        <w:br w:type="page"/>
      </w:r>
    </w:p>
    <w:p w14:paraId="2920A23A" w14:textId="77777777" w:rsidR="004109D2" w:rsidRPr="00442255" w:rsidRDefault="004109D2" w:rsidP="004109D2">
      <w:pPr>
        <w:pStyle w:val="Caption"/>
        <w:keepNext/>
        <w:rPr>
          <w:color w:val="auto"/>
        </w:rPr>
      </w:pPr>
      <w:r w:rsidRPr="00442255">
        <w:rPr>
          <w:color w:val="auto"/>
        </w:rPr>
        <w:lastRenderedPageBreak/>
        <w:t xml:space="preserve">Table </w:t>
      </w:r>
      <w:r w:rsidRPr="00442255">
        <w:rPr>
          <w:color w:val="auto"/>
        </w:rPr>
        <w:fldChar w:fldCharType="begin"/>
      </w:r>
      <w:r w:rsidRPr="00442255">
        <w:rPr>
          <w:color w:val="auto"/>
        </w:rPr>
        <w:instrText xml:space="preserve"> SEQ Table \* ARABIC </w:instrText>
      </w:r>
      <w:r w:rsidRPr="00442255">
        <w:rPr>
          <w:color w:val="auto"/>
        </w:rPr>
        <w:fldChar w:fldCharType="separate"/>
      </w:r>
      <w:r>
        <w:rPr>
          <w:noProof/>
          <w:color w:val="auto"/>
        </w:rPr>
        <w:t>1</w:t>
      </w:r>
      <w:r w:rsidRPr="00442255">
        <w:rPr>
          <w:color w:val="auto"/>
        </w:rPr>
        <w:fldChar w:fldCharType="end"/>
      </w:r>
      <w:r w:rsidRPr="00442255">
        <w:rPr>
          <w:color w:val="auto"/>
        </w:rPr>
        <w:t xml:space="preserve"> Theoretical models and interventions</w:t>
      </w:r>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1266"/>
        <w:gridCol w:w="7976"/>
      </w:tblGrid>
      <w:tr w:rsidR="004109D2" w:rsidRPr="00501524" w14:paraId="0E93EFC8" w14:textId="77777777" w:rsidTr="004109D2">
        <w:trPr>
          <w:trHeight w:val="548"/>
          <w:tblHeader/>
        </w:trPr>
        <w:tc>
          <w:tcPr>
            <w:tcW w:w="0" w:type="auto"/>
            <w:shd w:val="clear" w:color="auto" w:fill="auto"/>
          </w:tcPr>
          <w:p w14:paraId="63FC552C" w14:textId="77777777" w:rsidR="004109D2" w:rsidRPr="00501524" w:rsidRDefault="004109D2" w:rsidP="004109D2">
            <w:pPr>
              <w:spacing w:after="0" w:line="240" w:lineRule="auto"/>
              <w:jc w:val="center"/>
              <w:rPr>
                <w:b/>
                <w:sz w:val="16"/>
                <w:szCs w:val="16"/>
              </w:rPr>
            </w:pPr>
            <w:r w:rsidRPr="00501524">
              <w:rPr>
                <w:b/>
                <w:sz w:val="16"/>
                <w:szCs w:val="16"/>
              </w:rPr>
              <w:t>Author (Publication Year)</w:t>
            </w:r>
          </w:p>
        </w:tc>
        <w:tc>
          <w:tcPr>
            <w:tcW w:w="0" w:type="auto"/>
          </w:tcPr>
          <w:p w14:paraId="625C6B79" w14:textId="77777777" w:rsidR="004109D2" w:rsidRPr="00501524" w:rsidRDefault="004109D2" w:rsidP="004109D2">
            <w:pPr>
              <w:spacing w:after="0" w:line="240" w:lineRule="auto"/>
              <w:jc w:val="center"/>
              <w:rPr>
                <w:b/>
                <w:sz w:val="16"/>
                <w:szCs w:val="16"/>
              </w:rPr>
            </w:pPr>
            <w:r>
              <w:rPr>
                <w:b/>
                <w:sz w:val="16"/>
                <w:szCs w:val="16"/>
              </w:rPr>
              <w:t>Theoretical model &amp; Intervention</w:t>
            </w:r>
          </w:p>
        </w:tc>
      </w:tr>
      <w:tr w:rsidR="004109D2" w:rsidRPr="00501524" w14:paraId="47ABC46E" w14:textId="77777777" w:rsidTr="004109D2">
        <w:trPr>
          <w:trHeight w:val="92"/>
        </w:trPr>
        <w:tc>
          <w:tcPr>
            <w:tcW w:w="0" w:type="auto"/>
            <w:gridSpan w:val="2"/>
            <w:tcBorders>
              <w:bottom w:val="single" w:sz="2" w:space="0" w:color="auto"/>
            </w:tcBorders>
            <w:shd w:val="clear" w:color="auto" w:fill="EEECE1" w:themeFill="background2"/>
          </w:tcPr>
          <w:p w14:paraId="5C627192" w14:textId="77777777" w:rsidR="004109D2" w:rsidRPr="0002101C" w:rsidRDefault="004109D2" w:rsidP="004109D2">
            <w:pPr>
              <w:spacing w:after="0" w:line="240" w:lineRule="auto"/>
              <w:rPr>
                <w:b/>
                <w:sz w:val="16"/>
                <w:szCs w:val="16"/>
              </w:rPr>
            </w:pPr>
            <w:r>
              <w:rPr>
                <w:b/>
                <w:sz w:val="16"/>
                <w:szCs w:val="16"/>
              </w:rPr>
              <w:t>SASA!</w:t>
            </w:r>
          </w:p>
        </w:tc>
      </w:tr>
      <w:tr w:rsidR="004109D2" w:rsidRPr="00501524" w14:paraId="442AD61D" w14:textId="77777777" w:rsidTr="004109D2">
        <w:trPr>
          <w:trHeight w:val="921"/>
        </w:trPr>
        <w:tc>
          <w:tcPr>
            <w:tcW w:w="0" w:type="auto"/>
            <w:tcBorders>
              <w:bottom w:val="single" w:sz="2" w:space="0" w:color="auto"/>
            </w:tcBorders>
            <w:shd w:val="clear" w:color="auto" w:fill="auto"/>
          </w:tcPr>
          <w:p w14:paraId="239B9A5C" w14:textId="77777777" w:rsidR="004109D2" w:rsidRPr="00501524" w:rsidRDefault="004109D2" w:rsidP="004109D2">
            <w:pPr>
              <w:spacing w:after="0" w:line="240" w:lineRule="auto"/>
              <w:rPr>
                <w:b/>
                <w:sz w:val="16"/>
                <w:szCs w:val="16"/>
              </w:rPr>
            </w:pPr>
            <w:bookmarkStart w:id="1" w:name="Mendeley_Bookmark_7mRvjQ87ar"/>
            <w:r>
              <w:rPr>
                <w:sz w:val="16"/>
                <w:szCs w:val="16"/>
              </w:rPr>
              <w:t>Abramsky et al. (</w:t>
            </w:r>
            <w:r w:rsidRPr="00501524">
              <w:rPr>
                <w:sz w:val="16"/>
                <w:szCs w:val="16"/>
              </w:rPr>
              <w:t>2014)</w:t>
            </w:r>
            <w:bookmarkEnd w:id="1"/>
          </w:p>
          <w:p w14:paraId="237D9291" w14:textId="77777777" w:rsidR="004109D2" w:rsidRPr="00501524" w:rsidRDefault="004109D2" w:rsidP="004109D2">
            <w:pPr>
              <w:spacing w:after="0" w:line="240" w:lineRule="auto"/>
              <w:rPr>
                <w:b/>
                <w:sz w:val="16"/>
                <w:szCs w:val="16"/>
              </w:rPr>
            </w:pPr>
          </w:p>
        </w:tc>
        <w:tc>
          <w:tcPr>
            <w:tcW w:w="0" w:type="auto"/>
            <w:vMerge w:val="restart"/>
          </w:tcPr>
          <w:p w14:paraId="236C81AB" w14:textId="77777777" w:rsidR="004109D2" w:rsidRDefault="004109D2" w:rsidP="004109D2">
            <w:pPr>
              <w:spacing w:after="0" w:line="240" w:lineRule="auto"/>
              <w:rPr>
                <w:sz w:val="16"/>
                <w:szCs w:val="16"/>
              </w:rPr>
            </w:pPr>
            <w:r w:rsidRPr="0002101C">
              <w:rPr>
                <w:b/>
                <w:sz w:val="16"/>
                <w:szCs w:val="16"/>
              </w:rPr>
              <w:t>Theory:</w:t>
            </w:r>
            <w:r>
              <w:rPr>
                <w:sz w:val="16"/>
                <w:szCs w:val="16"/>
              </w:rPr>
              <w:t xml:space="preserve"> </w:t>
            </w:r>
            <w:r w:rsidRPr="00A37802">
              <w:rPr>
                <w:sz w:val="16"/>
                <w:szCs w:val="16"/>
              </w:rPr>
              <w:t xml:space="preserve">Designed around the ecological model of violence. </w:t>
            </w:r>
          </w:p>
          <w:p w14:paraId="14B7516B" w14:textId="77777777" w:rsidR="004109D2" w:rsidRPr="00A37802" w:rsidRDefault="004109D2" w:rsidP="004109D2">
            <w:pPr>
              <w:spacing w:after="0" w:line="240" w:lineRule="auto"/>
              <w:rPr>
                <w:sz w:val="16"/>
                <w:szCs w:val="16"/>
              </w:rPr>
            </w:pPr>
            <w:r w:rsidRPr="0002101C">
              <w:rPr>
                <w:b/>
                <w:sz w:val="16"/>
                <w:szCs w:val="16"/>
              </w:rPr>
              <w:t>Intervention:</w:t>
            </w:r>
            <w:r w:rsidRPr="00A37802">
              <w:rPr>
                <w:sz w:val="16"/>
                <w:szCs w:val="16"/>
              </w:rPr>
              <w:t xml:space="preserve"> </w:t>
            </w:r>
            <w:r>
              <w:rPr>
                <w:sz w:val="16"/>
                <w:szCs w:val="16"/>
              </w:rPr>
              <w:t xml:space="preserve">Promoting </w:t>
            </w:r>
            <w:r w:rsidRPr="00A37802">
              <w:rPr>
                <w:sz w:val="16"/>
                <w:szCs w:val="16"/>
              </w:rPr>
              <w:t>critical analysis and discussion of power and power inequities (particularly between men and w</w:t>
            </w:r>
            <w:r>
              <w:rPr>
                <w:sz w:val="16"/>
                <w:szCs w:val="16"/>
              </w:rPr>
              <w:t>omen) through social diffusion and community mobilisation.</w:t>
            </w:r>
            <w:r w:rsidRPr="00A37802">
              <w:rPr>
                <w:sz w:val="16"/>
                <w:szCs w:val="16"/>
              </w:rPr>
              <w:t xml:space="preserve"> People interested in issues of power, </w:t>
            </w:r>
            <w:r>
              <w:rPr>
                <w:sz w:val="16"/>
                <w:szCs w:val="16"/>
              </w:rPr>
              <w:t>violence, and rights selected as community activist</w:t>
            </w:r>
            <w:r w:rsidRPr="00A37802">
              <w:rPr>
                <w:sz w:val="16"/>
                <w:szCs w:val="16"/>
              </w:rPr>
              <w:t>s and underwent training. Analysis of imbalances in power encouraged through informal activities and fostering involvement and activism. The specifics of intervention activities were not stringently prescribed but developed in response to the community. Due to interruptions, participants had experienced 2.8 years of intervention at 4 year follow-up.</w:t>
            </w:r>
          </w:p>
          <w:p w14:paraId="57BB369C" w14:textId="77777777" w:rsidR="004109D2" w:rsidRPr="00501524" w:rsidRDefault="004109D2" w:rsidP="004109D2">
            <w:pPr>
              <w:spacing w:after="0" w:line="240" w:lineRule="auto"/>
              <w:rPr>
                <w:sz w:val="16"/>
                <w:szCs w:val="16"/>
              </w:rPr>
            </w:pPr>
            <w:r w:rsidRPr="00A37802">
              <w:rPr>
                <w:sz w:val="16"/>
                <w:szCs w:val="16"/>
              </w:rPr>
              <w:tab/>
            </w:r>
          </w:p>
        </w:tc>
      </w:tr>
      <w:tr w:rsidR="004109D2" w:rsidRPr="000A6F80" w14:paraId="5298C7AB" w14:textId="77777777" w:rsidTr="004109D2">
        <w:trPr>
          <w:trHeight w:val="349"/>
        </w:trPr>
        <w:tc>
          <w:tcPr>
            <w:tcW w:w="0" w:type="auto"/>
            <w:tcBorders>
              <w:top w:val="single" w:sz="2" w:space="0" w:color="auto"/>
              <w:bottom w:val="single" w:sz="12" w:space="0" w:color="auto"/>
            </w:tcBorders>
            <w:shd w:val="clear" w:color="auto" w:fill="auto"/>
          </w:tcPr>
          <w:p w14:paraId="3A64EF67" w14:textId="77777777" w:rsidR="004109D2" w:rsidRPr="000A6F80" w:rsidRDefault="004109D2" w:rsidP="004109D2">
            <w:pPr>
              <w:spacing w:after="0" w:line="240" w:lineRule="auto"/>
              <w:rPr>
                <w:sz w:val="16"/>
              </w:rPr>
            </w:pPr>
            <w:bookmarkStart w:id="2" w:name="Mendeley_Bookmark_sgNK7ofiOq"/>
            <w:r w:rsidRPr="00501524">
              <w:rPr>
                <w:sz w:val="16"/>
              </w:rPr>
              <w:t>Kyegombe</w:t>
            </w:r>
            <w:r>
              <w:rPr>
                <w:sz w:val="16"/>
              </w:rPr>
              <w:t xml:space="preserve"> et al. (</w:t>
            </w:r>
            <w:r w:rsidRPr="00501524">
              <w:rPr>
                <w:sz w:val="16"/>
              </w:rPr>
              <w:t>2014)</w:t>
            </w:r>
            <w:bookmarkEnd w:id="2"/>
          </w:p>
        </w:tc>
        <w:tc>
          <w:tcPr>
            <w:tcW w:w="0" w:type="auto"/>
            <w:vMerge/>
          </w:tcPr>
          <w:p w14:paraId="4D41063A" w14:textId="77777777" w:rsidR="004109D2" w:rsidRPr="00501524" w:rsidRDefault="004109D2" w:rsidP="004109D2">
            <w:pPr>
              <w:spacing w:after="0" w:line="240" w:lineRule="auto"/>
              <w:rPr>
                <w:sz w:val="16"/>
              </w:rPr>
            </w:pPr>
          </w:p>
        </w:tc>
      </w:tr>
      <w:tr w:rsidR="004109D2" w:rsidRPr="000A6F80" w14:paraId="4F483D46" w14:textId="77777777" w:rsidTr="004109D2">
        <w:trPr>
          <w:trHeight w:val="187"/>
        </w:trPr>
        <w:tc>
          <w:tcPr>
            <w:tcW w:w="0" w:type="auto"/>
            <w:gridSpan w:val="2"/>
            <w:tcBorders>
              <w:top w:val="single" w:sz="2" w:space="0" w:color="auto"/>
              <w:bottom w:val="single" w:sz="12" w:space="0" w:color="auto"/>
            </w:tcBorders>
            <w:shd w:val="clear" w:color="auto" w:fill="EEECE1" w:themeFill="background2"/>
          </w:tcPr>
          <w:p w14:paraId="4A30DAD7" w14:textId="77777777" w:rsidR="004109D2" w:rsidRPr="003864C0" w:rsidRDefault="004109D2" w:rsidP="004109D2">
            <w:pPr>
              <w:spacing w:after="0" w:line="240" w:lineRule="auto"/>
              <w:rPr>
                <w:b/>
                <w:sz w:val="16"/>
              </w:rPr>
            </w:pPr>
            <w:r w:rsidRPr="003864C0">
              <w:rPr>
                <w:b/>
                <w:sz w:val="16"/>
              </w:rPr>
              <w:t>VSLA + GDG</w:t>
            </w:r>
          </w:p>
        </w:tc>
      </w:tr>
      <w:tr w:rsidR="004109D2" w:rsidRPr="00501524" w14:paraId="7B997D21" w14:textId="77777777" w:rsidTr="004109D2">
        <w:trPr>
          <w:trHeight w:val="430"/>
        </w:trPr>
        <w:tc>
          <w:tcPr>
            <w:tcW w:w="0" w:type="auto"/>
            <w:tcBorders>
              <w:top w:val="single" w:sz="12" w:space="0" w:color="auto"/>
              <w:bottom w:val="single" w:sz="4" w:space="0" w:color="auto"/>
            </w:tcBorders>
            <w:shd w:val="clear" w:color="auto" w:fill="auto"/>
          </w:tcPr>
          <w:p w14:paraId="21639819" w14:textId="77777777" w:rsidR="004109D2" w:rsidRPr="00501524" w:rsidRDefault="004109D2" w:rsidP="004109D2">
            <w:pPr>
              <w:spacing w:after="0" w:line="240" w:lineRule="auto"/>
              <w:rPr>
                <w:b/>
                <w:sz w:val="16"/>
              </w:rPr>
            </w:pPr>
            <w:bookmarkStart w:id="3" w:name="Mendeley_Bookmark_DNlwcIpXe0"/>
            <w:r>
              <w:rPr>
                <w:sz w:val="16"/>
              </w:rPr>
              <w:t>Gupta et al.</w:t>
            </w:r>
            <w:r w:rsidRPr="00501524">
              <w:rPr>
                <w:sz w:val="16"/>
              </w:rPr>
              <w:t xml:space="preserve"> </w:t>
            </w:r>
            <w:r>
              <w:rPr>
                <w:sz w:val="16"/>
              </w:rPr>
              <w:t>(</w:t>
            </w:r>
            <w:r w:rsidRPr="00501524">
              <w:rPr>
                <w:sz w:val="16"/>
              </w:rPr>
              <w:t>2013)</w:t>
            </w:r>
            <w:bookmarkEnd w:id="3"/>
          </w:p>
        </w:tc>
        <w:tc>
          <w:tcPr>
            <w:tcW w:w="0" w:type="auto"/>
            <w:vMerge w:val="restart"/>
            <w:tcBorders>
              <w:top w:val="single" w:sz="4" w:space="0" w:color="auto"/>
              <w:bottom w:val="single" w:sz="12" w:space="0" w:color="auto"/>
            </w:tcBorders>
          </w:tcPr>
          <w:p w14:paraId="04CEBF9E" w14:textId="77777777" w:rsidR="004109D2" w:rsidRPr="00100313" w:rsidRDefault="004109D2" w:rsidP="004109D2">
            <w:pPr>
              <w:spacing w:after="0" w:line="240" w:lineRule="auto"/>
              <w:rPr>
                <w:sz w:val="16"/>
              </w:rPr>
            </w:pPr>
            <w:r w:rsidRPr="0002101C">
              <w:rPr>
                <w:b/>
                <w:sz w:val="16"/>
              </w:rPr>
              <w:t>Theory:</w:t>
            </w:r>
            <w:r>
              <w:rPr>
                <w:sz w:val="16"/>
              </w:rPr>
              <w:t xml:space="preserve"> Gender equality (GDG) &amp;</w:t>
            </w:r>
            <w:r w:rsidRPr="00100313">
              <w:rPr>
                <w:sz w:val="16"/>
              </w:rPr>
              <w:t xml:space="preserve"> economic empowerment</w:t>
            </w:r>
            <w:r>
              <w:rPr>
                <w:sz w:val="16"/>
              </w:rPr>
              <w:t xml:space="preserve"> (VSLA)</w:t>
            </w:r>
            <w:r w:rsidRPr="00100313">
              <w:rPr>
                <w:sz w:val="16"/>
              </w:rPr>
              <w:t>.</w:t>
            </w:r>
            <w:r>
              <w:rPr>
                <w:sz w:val="16"/>
              </w:rPr>
              <w:t xml:space="preserve"> </w:t>
            </w:r>
            <w:r w:rsidRPr="00100313">
              <w:rPr>
                <w:sz w:val="16"/>
              </w:rPr>
              <w:t>GDG based on Stages of Change construct</w:t>
            </w:r>
            <w:r>
              <w:rPr>
                <w:sz w:val="16"/>
              </w:rPr>
              <w:t>s of the Transtheoretical Model.</w:t>
            </w:r>
          </w:p>
          <w:p w14:paraId="0A99BD49" w14:textId="77777777" w:rsidR="004109D2" w:rsidRPr="00100313" w:rsidRDefault="004109D2" w:rsidP="004109D2">
            <w:pPr>
              <w:spacing w:after="0" w:line="240" w:lineRule="auto"/>
              <w:rPr>
                <w:sz w:val="16"/>
              </w:rPr>
            </w:pPr>
            <w:r w:rsidRPr="0002101C">
              <w:rPr>
                <w:b/>
                <w:sz w:val="16"/>
              </w:rPr>
              <w:t>Intervention:</w:t>
            </w:r>
            <w:r>
              <w:rPr>
                <w:sz w:val="16"/>
              </w:rPr>
              <w:t xml:space="preserve"> VSLA - groups of 15-30 women</w:t>
            </w:r>
            <w:r w:rsidRPr="00100313">
              <w:rPr>
                <w:sz w:val="16"/>
              </w:rPr>
              <w:t xml:space="preserve"> contribute to a fund. Members borrow from it and pay back at a small interest rate. On a pay-out date each member receives their savings plus return.</w:t>
            </w:r>
          </w:p>
          <w:p w14:paraId="46FF456D" w14:textId="77777777" w:rsidR="004109D2" w:rsidRPr="00100313" w:rsidRDefault="004109D2" w:rsidP="004109D2">
            <w:pPr>
              <w:spacing w:after="0" w:line="240" w:lineRule="auto"/>
              <w:rPr>
                <w:sz w:val="16"/>
              </w:rPr>
            </w:pPr>
            <w:r>
              <w:rPr>
                <w:sz w:val="16"/>
              </w:rPr>
              <w:t>GDG -</w:t>
            </w:r>
            <w:r w:rsidRPr="00100313">
              <w:rPr>
                <w:sz w:val="16"/>
              </w:rPr>
              <w:t xml:space="preserve"> loan participants and male partners reflect on financial decisions and goals, the value of women, respect and communication between men and women, and alternatives to violence. Eight group sessions of 1.5-2.5 hours over 16 weeks separate to the weekly VSLA sessions.</w:t>
            </w:r>
          </w:p>
          <w:p w14:paraId="4A17515F" w14:textId="77777777" w:rsidR="004109D2" w:rsidRPr="00501524" w:rsidRDefault="004109D2" w:rsidP="004109D2">
            <w:pPr>
              <w:spacing w:after="0" w:line="240" w:lineRule="auto"/>
              <w:rPr>
                <w:sz w:val="16"/>
              </w:rPr>
            </w:pPr>
            <w:r w:rsidRPr="00100313">
              <w:rPr>
                <w:sz w:val="16"/>
              </w:rPr>
              <w:tab/>
            </w:r>
          </w:p>
        </w:tc>
      </w:tr>
      <w:tr w:rsidR="004109D2" w:rsidRPr="00501524" w14:paraId="183DFB67" w14:textId="77777777" w:rsidTr="004109D2">
        <w:trPr>
          <w:trHeight w:val="820"/>
        </w:trPr>
        <w:tc>
          <w:tcPr>
            <w:tcW w:w="0" w:type="auto"/>
            <w:tcBorders>
              <w:top w:val="single" w:sz="4" w:space="0" w:color="auto"/>
            </w:tcBorders>
            <w:shd w:val="clear" w:color="auto" w:fill="auto"/>
          </w:tcPr>
          <w:p w14:paraId="4A62501A" w14:textId="77777777" w:rsidR="004109D2" w:rsidRPr="00501524" w:rsidRDefault="004109D2" w:rsidP="004109D2">
            <w:pPr>
              <w:spacing w:after="0" w:line="240" w:lineRule="auto"/>
              <w:rPr>
                <w:b/>
                <w:sz w:val="16"/>
                <w:szCs w:val="16"/>
              </w:rPr>
            </w:pPr>
            <w:bookmarkStart w:id="4" w:name="Mendeley_Bookmark_r0184NFaPQ"/>
            <w:r>
              <w:rPr>
                <w:sz w:val="16"/>
                <w:szCs w:val="16"/>
              </w:rPr>
              <w:t>Falb et al.</w:t>
            </w:r>
            <w:r w:rsidRPr="00501524">
              <w:rPr>
                <w:sz w:val="16"/>
                <w:szCs w:val="16"/>
              </w:rPr>
              <w:t xml:space="preserve"> </w:t>
            </w:r>
            <w:r>
              <w:rPr>
                <w:sz w:val="16"/>
                <w:szCs w:val="16"/>
              </w:rPr>
              <w:t>(</w:t>
            </w:r>
            <w:r w:rsidRPr="00501524">
              <w:rPr>
                <w:sz w:val="16"/>
                <w:szCs w:val="16"/>
              </w:rPr>
              <w:t>2015)</w:t>
            </w:r>
            <w:bookmarkEnd w:id="4"/>
          </w:p>
        </w:tc>
        <w:tc>
          <w:tcPr>
            <w:tcW w:w="0" w:type="auto"/>
            <w:vMerge/>
          </w:tcPr>
          <w:p w14:paraId="38A7CBB0" w14:textId="77777777" w:rsidR="004109D2" w:rsidRPr="00501524" w:rsidRDefault="004109D2" w:rsidP="004109D2">
            <w:pPr>
              <w:spacing w:after="0" w:line="240" w:lineRule="auto"/>
              <w:rPr>
                <w:sz w:val="16"/>
                <w:szCs w:val="16"/>
              </w:rPr>
            </w:pPr>
          </w:p>
        </w:tc>
      </w:tr>
      <w:tr w:rsidR="004109D2" w:rsidRPr="00501524" w14:paraId="3241464B" w14:textId="77777777" w:rsidTr="004109D2">
        <w:trPr>
          <w:trHeight w:val="155"/>
        </w:trPr>
        <w:tc>
          <w:tcPr>
            <w:tcW w:w="0" w:type="auto"/>
            <w:gridSpan w:val="2"/>
            <w:tcBorders>
              <w:top w:val="single" w:sz="4" w:space="0" w:color="auto"/>
            </w:tcBorders>
            <w:shd w:val="clear" w:color="auto" w:fill="EEECE1" w:themeFill="background2"/>
          </w:tcPr>
          <w:p w14:paraId="1CE25771" w14:textId="77777777" w:rsidR="004109D2" w:rsidRPr="003864C0" w:rsidRDefault="004109D2" w:rsidP="004109D2">
            <w:pPr>
              <w:spacing w:after="0" w:line="240" w:lineRule="auto"/>
              <w:rPr>
                <w:b/>
                <w:sz w:val="16"/>
                <w:szCs w:val="16"/>
              </w:rPr>
            </w:pPr>
            <w:r w:rsidRPr="003864C0">
              <w:rPr>
                <w:b/>
                <w:sz w:val="16"/>
                <w:szCs w:val="16"/>
              </w:rPr>
              <w:t>WINGS;W+</w:t>
            </w:r>
          </w:p>
        </w:tc>
      </w:tr>
      <w:tr w:rsidR="004109D2" w:rsidRPr="00501524" w14:paraId="0B3B4917" w14:textId="77777777" w:rsidTr="004109D2">
        <w:trPr>
          <w:trHeight w:val="1249"/>
        </w:trPr>
        <w:tc>
          <w:tcPr>
            <w:tcW w:w="0" w:type="auto"/>
            <w:shd w:val="clear" w:color="auto" w:fill="auto"/>
          </w:tcPr>
          <w:p w14:paraId="0D328696" w14:textId="77777777" w:rsidR="004109D2" w:rsidRPr="00501524" w:rsidRDefault="004109D2" w:rsidP="004109D2">
            <w:pPr>
              <w:spacing w:after="0" w:line="240" w:lineRule="auto"/>
              <w:rPr>
                <w:b/>
                <w:sz w:val="16"/>
                <w:szCs w:val="16"/>
              </w:rPr>
            </w:pPr>
            <w:bookmarkStart w:id="5" w:name="Mendeley_Bookmark_w2TMlGpPbC"/>
            <w:r w:rsidRPr="00501524">
              <w:rPr>
                <w:sz w:val="16"/>
                <w:szCs w:val="16"/>
              </w:rPr>
              <w:t>Gr</w:t>
            </w:r>
            <w:r>
              <w:rPr>
                <w:sz w:val="16"/>
                <w:szCs w:val="16"/>
              </w:rPr>
              <w:t>een et al. (</w:t>
            </w:r>
            <w:r w:rsidRPr="00501524">
              <w:rPr>
                <w:sz w:val="16"/>
                <w:szCs w:val="16"/>
              </w:rPr>
              <w:t>2015)</w:t>
            </w:r>
            <w:bookmarkEnd w:id="5"/>
          </w:p>
        </w:tc>
        <w:tc>
          <w:tcPr>
            <w:tcW w:w="0" w:type="auto"/>
          </w:tcPr>
          <w:p w14:paraId="6661EC13" w14:textId="77777777" w:rsidR="004109D2" w:rsidRDefault="004109D2" w:rsidP="004109D2">
            <w:pPr>
              <w:spacing w:after="0" w:line="240" w:lineRule="auto"/>
              <w:rPr>
                <w:sz w:val="16"/>
                <w:szCs w:val="16"/>
              </w:rPr>
            </w:pPr>
            <w:r w:rsidRPr="0002101C">
              <w:rPr>
                <w:b/>
                <w:sz w:val="16"/>
                <w:szCs w:val="16"/>
              </w:rPr>
              <w:t xml:space="preserve">Theory: </w:t>
            </w:r>
            <w:r w:rsidRPr="00100313">
              <w:rPr>
                <w:sz w:val="16"/>
                <w:szCs w:val="16"/>
              </w:rPr>
              <w:t>Poverty alleviati</w:t>
            </w:r>
            <w:r>
              <w:rPr>
                <w:sz w:val="16"/>
                <w:szCs w:val="16"/>
              </w:rPr>
              <w:t>on (WINGS) and engagement with male partners (W+).</w:t>
            </w:r>
          </w:p>
          <w:p w14:paraId="55AA8EF6" w14:textId="77777777" w:rsidR="004109D2" w:rsidRPr="00501524" w:rsidRDefault="004109D2" w:rsidP="004109D2">
            <w:pPr>
              <w:spacing w:after="0" w:line="240" w:lineRule="auto"/>
              <w:rPr>
                <w:sz w:val="16"/>
                <w:szCs w:val="16"/>
              </w:rPr>
            </w:pPr>
            <w:r w:rsidRPr="0002101C">
              <w:rPr>
                <w:b/>
                <w:sz w:val="16"/>
                <w:szCs w:val="16"/>
              </w:rPr>
              <w:t>Intervention:</w:t>
            </w:r>
            <w:r>
              <w:rPr>
                <w:sz w:val="16"/>
                <w:szCs w:val="16"/>
              </w:rPr>
              <w:t xml:space="preserve"> </w:t>
            </w:r>
            <w:r w:rsidRPr="00100313">
              <w:rPr>
                <w:sz w:val="16"/>
                <w:szCs w:val="16"/>
              </w:rPr>
              <w:t>Poverty alleviation</w:t>
            </w:r>
            <w:r>
              <w:rPr>
                <w:sz w:val="16"/>
                <w:szCs w:val="16"/>
              </w:rPr>
              <w:t xml:space="preserve"> (WINGS): </w:t>
            </w:r>
            <w:r w:rsidRPr="00100313">
              <w:rPr>
                <w:sz w:val="16"/>
                <w:szCs w:val="16"/>
              </w:rPr>
              <w:t xml:space="preserve">offering cash </w:t>
            </w:r>
            <w:r>
              <w:rPr>
                <w:sz w:val="16"/>
                <w:szCs w:val="16"/>
              </w:rPr>
              <w:t xml:space="preserve">to women </w:t>
            </w:r>
            <w:r w:rsidRPr="00100313">
              <w:rPr>
                <w:sz w:val="16"/>
                <w:szCs w:val="16"/>
              </w:rPr>
              <w:t>and encouraging nonfarm businesses. Clients participate in training, formation of self-help groups, and supervision. Four days of training. AVSI staff visi</w:t>
            </w:r>
            <w:r>
              <w:rPr>
                <w:sz w:val="16"/>
                <w:szCs w:val="16"/>
              </w:rPr>
              <w:t xml:space="preserve">ted every 6 weeks for 6 months. </w:t>
            </w:r>
            <w:r w:rsidRPr="00100313">
              <w:rPr>
                <w:sz w:val="16"/>
                <w:szCs w:val="16"/>
              </w:rPr>
              <w:t>Partner engagement version</w:t>
            </w:r>
            <w:r>
              <w:rPr>
                <w:sz w:val="16"/>
                <w:szCs w:val="16"/>
              </w:rPr>
              <w:t xml:space="preserve"> (W+):</w:t>
            </w:r>
            <w:r w:rsidRPr="00100313">
              <w:rPr>
                <w:sz w:val="16"/>
                <w:szCs w:val="16"/>
              </w:rPr>
              <w:t xml:space="preserve"> program clients were encouraged to attend training with someone from their household (usually a male partner). One extra day of training involving material on culture, gender, communication, and joint-problem solving.</w:t>
            </w:r>
          </w:p>
        </w:tc>
      </w:tr>
      <w:tr w:rsidR="004109D2" w:rsidRPr="00501524" w14:paraId="61CE8C80" w14:textId="77777777" w:rsidTr="004109D2">
        <w:trPr>
          <w:trHeight w:val="91"/>
        </w:trPr>
        <w:tc>
          <w:tcPr>
            <w:tcW w:w="0" w:type="auto"/>
            <w:gridSpan w:val="2"/>
            <w:shd w:val="clear" w:color="auto" w:fill="EEECE1" w:themeFill="background2"/>
          </w:tcPr>
          <w:p w14:paraId="7C6FA309" w14:textId="77777777" w:rsidR="004109D2" w:rsidRPr="0002101C" w:rsidRDefault="004109D2" w:rsidP="004109D2">
            <w:pPr>
              <w:spacing w:after="0" w:line="240" w:lineRule="auto"/>
              <w:rPr>
                <w:b/>
                <w:sz w:val="16"/>
                <w:szCs w:val="16"/>
              </w:rPr>
            </w:pPr>
            <w:r>
              <w:rPr>
                <w:b/>
                <w:sz w:val="16"/>
                <w:szCs w:val="16"/>
              </w:rPr>
              <w:t>MDG + GBV Programming</w:t>
            </w:r>
          </w:p>
        </w:tc>
      </w:tr>
      <w:tr w:rsidR="004109D2" w:rsidRPr="00501524" w14:paraId="6104FA68" w14:textId="77777777" w:rsidTr="004109D2">
        <w:trPr>
          <w:trHeight w:val="876"/>
        </w:trPr>
        <w:tc>
          <w:tcPr>
            <w:tcW w:w="0" w:type="auto"/>
            <w:tcBorders>
              <w:bottom w:val="single" w:sz="2" w:space="0" w:color="auto"/>
            </w:tcBorders>
            <w:shd w:val="clear" w:color="auto" w:fill="auto"/>
          </w:tcPr>
          <w:p w14:paraId="4BF0EAA2" w14:textId="77777777" w:rsidR="004109D2" w:rsidRPr="00501524" w:rsidRDefault="004109D2" w:rsidP="004109D2">
            <w:pPr>
              <w:spacing w:after="0" w:line="240" w:lineRule="auto"/>
              <w:rPr>
                <w:b/>
                <w:sz w:val="16"/>
              </w:rPr>
            </w:pPr>
            <w:bookmarkStart w:id="6" w:name="Mendeley_Bookmark_OLehRYMvwb"/>
            <w:r>
              <w:rPr>
                <w:sz w:val="16"/>
              </w:rPr>
              <w:t>Hossain et al.</w:t>
            </w:r>
            <w:r w:rsidRPr="00501524">
              <w:rPr>
                <w:sz w:val="16"/>
              </w:rPr>
              <w:t xml:space="preserve"> </w:t>
            </w:r>
            <w:r>
              <w:rPr>
                <w:sz w:val="16"/>
              </w:rPr>
              <w:t>(</w:t>
            </w:r>
            <w:r w:rsidRPr="00501524">
              <w:rPr>
                <w:sz w:val="16"/>
              </w:rPr>
              <w:t>2014)</w:t>
            </w:r>
            <w:bookmarkEnd w:id="6"/>
          </w:p>
        </w:tc>
        <w:tc>
          <w:tcPr>
            <w:tcW w:w="0" w:type="auto"/>
          </w:tcPr>
          <w:p w14:paraId="74662469" w14:textId="77777777" w:rsidR="004109D2" w:rsidRPr="00100313" w:rsidRDefault="004109D2" w:rsidP="004109D2">
            <w:pPr>
              <w:spacing w:after="0" w:line="240" w:lineRule="auto"/>
              <w:rPr>
                <w:sz w:val="16"/>
              </w:rPr>
            </w:pPr>
            <w:r w:rsidRPr="0002101C">
              <w:rPr>
                <w:b/>
                <w:sz w:val="16"/>
              </w:rPr>
              <w:t>Theory:</w:t>
            </w:r>
            <w:r>
              <w:rPr>
                <w:sz w:val="16"/>
              </w:rPr>
              <w:t xml:space="preserve"> Engaging with male partners. </w:t>
            </w:r>
            <w:r w:rsidRPr="00100313">
              <w:rPr>
                <w:sz w:val="16"/>
              </w:rPr>
              <w:t>Based on social norm theory.</w:t>
            </w:r>
          </w:p>
          <w:p w14:paraId="0D8FCF00" w14:textId="77777777" w:rsidR="004109D2" w:rsidRPr="00501524" w:rsidRDefault="004109D2" w:rsidP="004109D2">
            <w:pPr>
              <w:spacing w:after="0" w:line="240" w:lineRule="auto"/>
              <w:rPr>
                <w:sz w:val="16"/>
              </w:rPr>
            </w:pPr>
            <w:r w:rsidRPr="0002101C">
              <w:rPr>
                <w:b/>
                <w:sz w:val="16"/>
              </w:rPr>
              <w:t>Intervention:</w:t>
            </w:r>
            <w:r>
              <w:rPr>
                <w:sz w:val="16"/>
              </w:rPr>
              <w:t xml:space="preserve"> </w:t>
            </w:r>
            <w:r w:rsidRPr="00100313">
              <w:rPr>
                <w:sz w:val="16"/>
              </w:rPr>
              <w:t>Influencing inequitable gendered attitudes, behaviou</w:t>
            </w:r>
            <w:r>
              <w:rPr>
                <w:sz w:val="16"/>
              </w:rPr>
              <w:t xml:space="preserve">rs, and expectations among men. </w:t>
            </w:r>
            <w:r w:rsidRPr="00100313">
              <w:rPr>
                <w:sz w:val="16"/>
              </w:rPr>
              <w:t>MDG: based on Men &amp; Women in Partnership Initiative. 16 week IPV prevention intervention</w:t>
            </w:r>
            <w:r>
              <w:rPr>
                <w:sz w:val="16"/>
              </w:rPr>
              <w:t xml:space="preserve"> for men</w:t>
            </w:r>
            <w:r w:rsidRPr="00100313">
              <w:rPr>
                <w:sz w:val="16"/>
              </w:rPr>
              <w:t>. Material on</w:t>
            </w:r>
            <w:r>
              <w:rPr>
                <w:sz w:val="16"/>
              </w:rPr>
              <w:t>:</w:t>
            </w:r>
            <w:r w:rsidRPr="00100313">
              <w:rPr>
                <w:sz w:val="16"/>
              </w:rPr>
              <w:t xml:space="preserve"> GBV t</w:t>
            </w:r>
            <w:r>
              <w:rPr>
                <w:sz w:val="16"/>
              </w:rPr>
              <w:t>owards women, men, and children;</w:t>
            </w:r>
            <w:r w:rsidRPr="00100313">
              <w:rPr>
                <w:sz w:val="16"/>
              </w:rPr>
              <w:t xml:space="preserve"> gender equitable beliefs</w:t>
            </w:r>
            <w:r>
              <w:rPr>
                <w:sz w:val="16"/>
              </w:rPr>
              <w:t>; violence;</w:t>
            </w:r>
            <w:r w:rsidRPr="00100313">
              <w:rPr>
                <w:sz w:val="16"/>
              </w:rPr>
              <w:t xml:space="preserve"> h</w:t>
            </w:r>
            <w:r>
              <w:rPr>
                <w:sz w:val="16"/>
              </w:rPr>
              <w:t>ousehold roles; and</w:t>
            </w:r>
            <w:r w:rsidRPr="00100313">
              <w:rPr>
                <w:sz w:val="16"/>
              </w:rPr>
              <w:t xml:space="preserve"> hostility and conflict management. Separate but complementary to a community-based GBV prevention programme occurring in both control and intervention arms. One session of 3 hours per week (from: IRC, 2010)</w:t>
            </w:r>
          </w:p>
        </w:tc>
      </w:tr>
      <w:tr w:rsidR="004109D2" w:rsidRPr="00501524" w14:paraId="0D059B95" w14:textId="77777777" w:rsidTr="004109D2">
        <w:trPr>
          <w:trHeight w:val="111"/>
        </w:trPr>
        <w:tc>
          <w:tcPr>
            <w:tcW w:w="0" w:type="auto"/>
            <w:gridSpan w:val="2"/>
            <w:tcBorders>
              <w:bottom w:val="single" w:sz="2" w:space="0" w:color="auto"/>
            </w:tcBorders>
            <w:shd w:val="clear" w:color="auto" w:fill="EEECE1" w:themeFill="background2"/>
          </w:tcPr>
          <w:p w14:paraId="17074598" w14:textId="77777777" w:rsidR="004109D2" w:rsidRPr="0002101C" w:rsidRDefault="004109D2" w:rsidP="004109D2">
            <w:pPr>
              <w:spacing w:after="0" w:line="240" w:lineRule="auto"/>
              <w:rPr>
                <w:b/>
                <w:sz w:val="16"/>
              </w:rPr>
            </w:pPr>
            <w:r>
              <w:rPr>
                <w:b/>
                <w:sz w:val="16"/>
              </w:rPr>
              <w:t>Stepping Stones</w:t>
            </w:r>
          </w:p>
        </w:tc>
      </w:tr>
      <w:tr w:rsidR="004109D2" w:rsidRPr="00501524" w14:paraId="7982533E" w14:textId="77777777" w:rsidTr="004109D2">
        <w:trPr>
          <w:trHeight w:val="272"/>
        </w:trPr>
        <w:tc>
          <w:tcPr>
            <w:tcW w:w="0" w:type="auto"/>
            <w:shd w:val="clear" w:color="auto" w:fill="auto"/>
          </w:tcPr>
          <w:p w14:paraId="2B2E61EC" w14:textId="77777777" w:rsidR="004109D2" w:rsidRPr="00501524" w:rsidRDefault="004109D2" w:rsidP="004109D2">
            <w:pPr>
              <w:spacing w:after="0" w:line="240" w:lineRule="auto"/>
              <w:rPr>
                <w:b/>
                <w:sz w:val="16"/>
              </w:rPr>
            </w:pPr>
            <w:bookmarkStart w:id="7" w:name="Mendeley_Bookmark_T3gcRXF28q"/>
            <w:r>
              <w:rPr>
                <w:sz w:val="16"/>
              </w:rPr>
              <w:t>Jewkes et al.</w:t>
            </w:r>
            <w:r w:rsidRPr="00501524">
              <w:rPr>
                <w:sz w:val="16"/>
              </w:rPr>
              <w:t xml:space="preserve"> </w:t>
            </w:r>
            <w:r>
              <w:rPr>
                <w:sz w:val="16"/>
              </w:rPr>
              <w:t>(</w:t>
            </w:r>
            <w:r w:rsidRPr="00501524">
              <w:rPr>
                <w:sz w:val="16"/>
              </w:rPr>
              <w:t>2008)</w:t>
            </w:r>
            <w:bookmarkEnd w:id="7"/>
          </w:p>
        </w:tc>
        <w:tc>
          <w:tcPr>
            <w:tcW w:w="0" w:type="auto"/>
          </w:tcPr>
          <w:p w14:paraId="2D6F5674" w14:textId="77777777" w:rsidR="004109D2" w:rsidRDefault="004109D2" w:rsidP="004109D2">
            <w:pPr>
              <w:spacing w:after="0" w:line="240" w:lineRule="auto"/>
              <w:rPr>
                <w:sz w:val="16"/>
              </w:rPr>
            </w:pPr>
            <w:r w:rsidRPr="0002101C">
              <w:rPr>
                <w:b/>
                <w:sz w:val="16"/>
              </w:rPr>
              <w:t>Theory:</w:t>
            </w:r>
            <w:r>
              <w:rPr>
                <w:sz w:val="16"/>
              </w:rPr>
              <w:t xml:space="preserve"> Gender equitable relationships.</w:t>
            </w:r>
          </w:p>
          <w:p w14:paraId="23547111" w14:textId="77777777" w:rsidR="004109D2" w:rsidRDefault="004109D2" w:rsidP="004109D2">
            <w:pPr>
              <w:spacing w:after="0" w:line="240" w:lineRule="auto"/>
              <w:rPr>
                <w:sz w:val="16"/>
              </w:rPr>
            </w:pPr>
            <w:r>
              <w:rPr>
                <w:b/>
                <w:sz w:val="16"/>
              </w:rPr>
              <w:t>Intervention</w:t>
            </w:r>
            <w:r w:rsidRPr="0002101C">
              <w:rPr>
                <w:b/>
                <w:sz w:val="16"/>
              </w:rPr>
              <w:t>:</w:t>
            </w:r>
            <w:r>
              <w:rPr>
                <w:sz w:val="16"/>
              </w:rPr>
              <w:t xml:space="preserve"> </w:t>
            </w:r>
            <w:r w:rsidRPr="00100313">
              <w:rPr>
                <w:sz w:val="16"/>
              </w:rPr>
              <w:t>50 hour HIV prevention programme</w:t>
            </w:r>
            <w:r>
              <w:rPr>
                <w:sz w:val="16"/>
              </w:rPr>
              <w:t xml:space="preserve"> for men and women,</w:t>
            </w:r>
            <w:r w:rsidRPr="00100313">
              <w:rPr>
                <w:sz w:val="16"/>
              </w:rPr>
              <w:t xml:space="preserve"> using participatory learning to build knowledge, risk awareness, communication skills, and encourage critical reflection. Delivered to single-sex groups. Thirteen 3 hour sessions with 3 meetings with male and female peer groups and a final community meeting over 6-8 weeks. Material on sexual education, GBV, sexually transmitted diseases</w:t>
            </w:r>
            <w:r>
              <w:rPr>
                <w:sz w:val="16"/>
              </w:rPr>
              <w:t xml:space="preserve"> and HIV, communication skills.</w:t>
            </w:r>
          </w:p>
        </w:tc>
      </w:tr>
      <w:tr w:rsidR="004109D2" w:rsidRPr="00501524" w14:paraId="4B876D86" w14:textId="77777777" w:rsidTr="004109D2">
        <w:trPr>
          <w:trHeight w:val="157"/>
        </w:trPr>
        <w:tc>
          <w:tcPr>
            <w:tcW w:w="0" w:type="auto"/>
            <w:gridSpan w:val="2"/>
            <w:shd w:val="clear" w:color="auto" w:fill="EEECE1" w:themeFill="background2"/>
          </w:tcPr>
          <w:p w14:paraId="17C068F6" w14:textId="77777777" w:rsidR="004109D2" w:rsidRPr="0002101C" w:rsidRDefault="004109D2" w:rsidP="004109D2">
            <w:pPr>
              <w:spacing w:after="0" w:line="240" w:lineRule="auto"/>
              <w:rPr>
                <w:b/>
                <w:sz w:val="16"/>
              </w:rPr>
            </w:pPr>
            <w:r>
              <w:rPr>
                <w:b/>
                <w:sz w:val="16"/>
              </w:rPr>
              <w:t>PartnerPlus</w:t>
            </w:r>
          </w:p>
        </w:tc>
      </w:tr>
      <w:tr w:rsidR="004109D2" w:rsidRPr="00501524" w14:paraId="2AFAF0E3" w14:textId="77777777" w:rsidTr="004109D2">
        <w:trPr>
          <w:trHeight w:val="272"/>
        </w:trPr>
        <w:tc>
          <w:tcPr>
            <w:tcW w:w="0" w:type="auto"/>
            <w:tcBorders>
              <w:bottom w:val="single" w:sz="12" w:space="0" w:color="auto"/>
            </w:tcBorders>
            <w:shd w:val="clear" w:color="auto" w:fill="auto"/>
          </w:tcPr>
          <w:p w14:paraId="25818473" w14:textId="77777777" w:rsidR="004109D2" w:rsidRPr="00501524" w:rsidRDefault="004109D2" w:rsidP="004109D2">
            <w:pPr>
              <w:spacing w:after="0" w:line="240" w:lineRule="auto"/>
              <w:rPr>
                <w:b/>
                <w:sz w:val="16"/>
              </w:rPr>
            </w:pPr>
            <w:bookmarkStart w:id="8" w:name="Mendeley_Bookmark_wU4cFygl5r"/>
            <w:r>
              <w:rPr>
                <w:sz w:val="16"/>
              </w:rPr>
              <w:t>Jones et al.</w:t>
            </w:r>
            <w:r w:rsidRPr="00501524">
              <w:rPr>
                <w:sz w:val="16"/>
              </w:rPr>
              <w:t xml:space="preserve"> </w:t>
            </w:r>
            <w:r>
              <w:rPr>
                <w:sz w:val="16"/>
              </w:rPr>
              <w:t>(</w:t>
            </w:r>
            <w:r w:rsidRPr="00501524">
              <w:rPr>
                <w:sz w:val="16"/>
              </w:rPr>
              <w:t>2013)</w:t>
            </w:r>
            <w:bookmarkEnd w:id="8"/>
          </w:p>
        </w:tc>
        <w:tc>
          <w:tcPr>
            <w:tcW w:w="0" w:type="auto"/>
          </w:tcPr>
          <w:p w14:paraId="74C2F04A" w14:textId="77777777" w:rsidR="004109D2" w:rsidRDefault="004109D2" w:rsidP="004109D2">
            <w:pPr>
              <w:spacing w:after="0" w:line="240" w:lineRule="auto"/>
              <w:rPr>
                <w:sz w:val="16"/>
              </w:rPr>
            </w:pPr>
            <w:r w:rsidRPr="0002101C">
              <w:rPr>
                <w:b/>
                <w:sz w:val="16"/>
              </w:rPr>
              <w:t>Theory:</w:t>
            </w:r>
            <w:r>
              <w:rPr>
                <w:sz w:val="16"/>
              </w:rPr>
              <w:t xml:space="preserve"> </w:t>
            </w:r>
            <w:r w:rsidRPr="00100313">
              <w:rPr>
                <w:sz w:val="16"/>
              </w:rPr>
              <w:t>Cogni</w:t>
            </w:r>
            <w:r>
              <w:rPr>
                <w:sz w:val="16"/>
              </w:rPr>
              <w:t>tive behavioural skill building</w:t>
            </w:r>
          </w:p>
          <w:p w14:paraId="75892FC8" w14:textId="77777777" w:rsidR="004109D2" w:rsidRPr="00501524" w:rsidRDefault="004109D2" w:rsidP="004109D2">
            <w:pPr>
              <w:spacing w:after="0" w:line="240" w:lineRule="auto"/>
              <w:rPr>
                <w:sz w:val="16"/>
              </w:rPr>
            </w:pPr>
            <w:r>
              <w:rPr>
                <w:b/>
                <w:sz w:val="16"/>
              </w:rPr>
              <w:t>Intervention:</w:t>
            </w:r>
            <w:r>
              <w:rPr>
                <w:sz w:val="16"/>
              </w:rPr>
              <w:t xml:space="preserve"> 4 week programme of</w:t>
            </w:r>
            <w:r w:rsidRPr="00100313">
              <w:rPr>
                <w:sz w:val="16"/>
              </w:rPr>
              <w:t xml:space="preserve"> 90-120 min sessions </w:t>
            </w:r>
            <w:r>
              <w:rPr>
                <w:sz w:val="16"/>
              </w:rPr>
              <w:t xml:space="preserve">incorporating a </w:t>
            </w:r>
            <w:r w:rsidRPr="00AF3526">
              <w:rPr>
                <w:sz w:val="16"/>
              </w:rPr>
              <w:t xml:space="preserve">prevention </w:t>
            </w:r>
            <w:r>
              <w:rPr>
                <w:sz w:val="16"/>
              </w:rPr>
              <w:t>of mother-to-child (HIV) transmission i</w:t>
            </w:r>
            <w:r w:rsidRPr="00AF3526">
              <w:rPr>
                <w:sz w:val="16"/>
              </w:rPr>
              <w:t>ntervention</w:t>
            </w:r>
            <w:r>
              <w:rPr>
                <w:sz w:val="16"/>
              </w:rPr>
              <w:t xml:space="preserve">, plus skill building </w:t>
            </w:r>
            <w:r w:rsidRPr="00100313">
              <w:rPr>
                <w:sz w:val="16"/>
              </w:rPr>
              <w:t>to improve communication, sexual negotiation, conflict resol</w:t>
            </w:r>
            <w:r>
              <w:rPr>
                <w:sz w:val="16"/>
              </w:rPr>
              <w:t>ution, STI/HIV prevention</w:t>
            </w:r>
            <w:r w:rsidRPr="00100313">
              <w:rPr>
                <w:sz w:val="16"/>
              </w:rPr>
              <w:t>, use of condoms, and gender-relevant issues. Single-sex</w:t>
            </w:r>
            <w:r>
              <w:rPr>
                <w:sz w:val="16"/>
              </w:rPr>
              <w:t xml:space="preserve"> </w:t>
            </w:r>
            <w:r w:rsidRPr="00100313">
              <w:rPr>
                <w:sz w:val="16"/>
              </w:rPr>
              <w:t>group sessions of m</w:t>
            </w:r>
            <w:r>
              <w:rPr>
                <w:sz w:val="16"/>
              </w:rPr>
              <w:t>ax. 10 participants per group.</w:t>
            </w:r>
          </w:p>
        </w:tc>
      </w:tr>
      <w:tr w:rsidR="004109D2" w:rsidRPr="00501524" w14:paraId="7ED43FD6" w14:textId="77777777" w:rsidTr="004109D2">
        <w:trPr>
          <w:trHeight w:val="197"/>
        </w:trPr>
        <w:tc>
          <w:tcPr>
            <w:tcW w:w="0" w:type="auto"/>
            <w:gridSpan w:val="2"/>
            <w:tcBorders>
              <w:bottom w:val="single" w:sz="4" w:space="0" w:color="auto"/>
            </w:tcBorders>
            <w:shd w:val="clear" w:color="auto" w:fill="EEECE1" w:themeFill="background2"/>
          </w:tcPr>
          <w:p w14:paraId="77F7F739" w14:textId="77777777" w:rsidR="004109D2" w:rsidRPr="0002101C" w:rsidRDefault="004109D2" w:rsidP="004109D2">
            <w:pPr>
              <w:spacing w:after="0" w:line="240" w:lineRule="auto"/>
              <w:rPr>
                <w:b/>
                <w:sz w:val="16"/>
              </w:rPr>
            </w:pPr>
            <w:r>
              <w:rPr>
                <w:b/>
                <w:sz w:val="16"/>
              </w:rPr>
              <w:t>IMAGE</w:t>
            </w:r>
          </w:p>
        </w:tc>
      </w:tr>
      <w:tr w:rsidR="004109D2" w:rsidRPr="00501524" w14:paraId="795D067A" w14:textId="77777777" w:rsidTr="004109D2">
        <w:trPr>
          <w:trHeight w:val="1054"/>
        </w:trPr>
        <w:tc>
          <w:tcPr>
            <w:tcW w:w="0" w:type="auto"/>
            <w:tcBorders>
              <w:bottom w:val="single" w:sz="4" w:space="0" w:color="auto"/>
            </w:tcBorders>
            <w:shd w:val="clear" w:color="auto" w:fill="auto"/>
          </w:tcPr>
          <w:p w14:paraId="2FA1F7F1" w14:textId="77777777" w:rsidR="004109D2" w:rsidRPr="00501524" w:rsidRDefault="004109D2" w:rsidP="004109D2">
            <w:pPr>
              <w:spacing w:after="0" w:line="240" w:lineRule="auto"/>
              <w:rPr>
                <w:b/>
                <w:sz w:val="16"/>
              </w:rPr>
            </w:pPr>
            <w:bookmarkStart w:id="9" w:name="Mendeley_Bookmark_MeaKcY2eqh"/>
            <w:r>
              <w:rPr>
                <w:sz w:val="16"/>
              </w:rPr>
              <w:t>Pronyk et al.</w:t>
            </w:r>
            <w:r w:rsidRPr="00501524">
              <w:rPr>
                <w:sz w:val="16"/>
              </w:rPr>
              <w:t xml:space="preserve"> </w:t>
            </w:r>
            <w:r>
              <w:rPr>
                <w:sz w:val="16"/>
              </w:rPr>
              <w:t>(</w:t>
            </w:r>
            <w:r w:rsidRPr="00501524">
              <w:rPr>
                <w:sz w:val="16"/>
              </w:rPr>
              <w:t>2006)</w:t>
            </w:r>
            <w:bookmarkEnd w:id="9"/>
          </w:p>
        </w:tc>
        <w:tc>
          <w:tcPr>
            <w:tcW w:w="0" w:type="auto"/>
            <w:vMerge w:val="restart"/>
          </w:tcPr>
          <w:p w14:paraId="73B1B47C" w14:textId="77777777" w:rsidR="004109D2" w:rsidRDefault="004109D2" w:rsidP="004109D2">
            <w:pPr>
              <w:spacing w:after="0" w:line="240" w:lineRule="auto"/>
              <w:rPr>
                <w:sz w:val="16"/>
              </w:rPr>
            </w:pPr>
            <w:r w:rsidRPr="0002101C">
              <w:rPr>
                <w:b/>
                <w:sz w:val="16"/>
              </w:rPr>
              <w:t>Theory:</w:t>
            </w:r>
            <w:r>
              <w:rPr>
                <w:sz w:val="16"/>
              </w:rPr>
              <w:t xml:space="preserve"> </w:t>
            </w:r>
            <w:r w:rsidRPr="00100313">
              <w:rPr>
                <w:sz w:val="16"/>
              </w:rPr>
              <w:t>Poverty focused microfinance</w:t>
            </w:r>
            <w:r>
              <w:rPr>
                <w:sz w:val="16"/>
              </w:rPr>
              <w:t xml:space="preserve"> initiative with</w:t>
            </w:r>
            <w:r w:rsidRPr="00100313">
              <w:rPr>
                <w:sz w:val="16"/>
              </w:rPr>
              <w:t xml:space="preserve"> gender and HIV education.</w:t>
            </w:r>
            <w:r>
              <w:rPr>
                <w:sz w:val="16"/>
              </w:rPr>
              <w:t xml:space="preserve"> </w:t>
            </w:r>
            <w:r w:rsidRPr="00100313">
              <w:rPr>
                <w:sz w:val="16"/>
              </w:rPr>
              <w:t>Participatory learning and action principles.</w:t>
            </w:r>
            <w:r w:rsidRPr="00100313">
              <w:rPr>
                <w:sz w:val="16"/>
              </w:rPr>
              <w:tab/>
            </w:r>
          </w:p>
          <w:p w14:paraId="0365F462" w14:textId="77777777" w:rsidR="004109D2" w:rsidRPr="00501524" w:rsidRDefault="004109D2" w:rsidP="004109D2">
            <w:pPr>
              <w:spacing w:after="0" w:line="240" w:lineRule="auto"/>
              <w:rPr>
                <w:sz w:val="16"/>
              </w:rPr>
            </w:pPr>
            <w:r w:rsidRPr="0002101C">
              <w:rPr>
                <w:b/>
                <w:sz w:val="16"/>
              </w:rPr>
              <w:t>Intervention:</w:t>
            </w:r>
            <w:r>
              <w:rPr>
                <w:sz w:val="16"/>
              </w:rPr>
              <w:t xml:space="preserve"> </w:t>
            </w:r>
            <w:r w:rsidRPr="00100313">
              <w:rPr>
                <w:sz w:val="16"/>
              </w:rPr>
              <w:t>IMAGE made up of microfinance and ‘Sisters-for-life’</w:t>
            </w:r>
            <w:r>
              <w:rPr>
                <w:sz w:val="16"/>
              </w:rPr>
              <w:t>: Microfinance -</w:t>
            </w:r>
            <w:r w:rsidRPr="00100313">
              <w:rPr>
                <w:sz w:val="16"/>
              </w:rPr>
              <w:t xml:space="preserve"> groups of 5 women serve as guarantors for each other’s loans and must pay them back before applying for more credit. Groups of ap</w:t>
            </w:r>
            <w:r>
              <w:rPr>
                <w:sz w:val="16"/>
              </w:rPr>
              <w:t>proximately 40 meet fortnightly; Sisters-for-life program -</w:t>
            </w:r>
            <w:r w:rsidRPr="00100313">
              <w:rPr>
                <w:sz w:val="16"/>
              </w:rPr>
              <w:t xml:space="preserve"> 2 phases delivered over 12-15 months: ten 1 hour training sessions during loan meetings, including sessions on gender roles, domestic violence, HIV, and culture. Phase 2 encouraged wider community mobilisation to engage young people and men in participatory learning. Selected women undertake further training and w</w:t>
            </w:r>
            <w:r>
              <w:rPr>
                <w:sz w:val="16"/>
              </w:rPr>
              <w:t>ork to address priority issues.</w:t>
            </w:r>
          </w:p>
        </w:tc>
      </w:tr>
      <w:tr w:rsidR="004109D2" w:rsidRPr="00501524" w14:paraId="3265F7D3" w14:textId="77777777" w:rsidTr="004109D2">
        <w:trPr>
          <w:trHeight w:val="507"/>
        </w:trPr>
        <w:tc>
          <w:tcPr>
            <w:tcW w:w="0" w:type="auto"/>
            <w:tcBorders>
              <w:top w:val="single" w:sz="4" w:space="0" w:color="auto"/>
            </w:tcBorders>
            <w:shd w:val="clear" w:color="auto" w:fill="auto"/>
          </w:tcPr>
          <w:p w14:paraId="00CE5CFA" w14:textId="77777777" w:rsidR="004109D2" w:rsidRPr="00501524" w:rsidRDefault="004109D2" w:rsidP="004109D2">
            <w:pPr>
              <w:spacing w:after="0" w:line="240" w:lineRule="auto"/>
              <w:rPr>
                <w:b/>
                <w:sz w:val="16"/>
              </w:rPr>
            </w:pPr>
            <w:bookmarkStart w:id="10" w:name="Mendeley_Bookmark_WntE4vRzm3"/>
            <w:r>
              <w:rPr>
                <w:sz w:val="16"/>
              </w:rPr>
              <w:t>Kim et al.</w:t>
            </w:r>
            <w:r w:rsidRPr="00501524">
              <w:rPr>
                <w:sz w:val="16"/>
              </w:rPr>
              <w:t xml:space="preserve"> </w:t>
            </w:r>
            <w:r>
              <w:rPr>
                <w:sz w:val="16"/>
              </w:rPr>
              <w:t>(</w:t>
            </w:r>
            <w:r w:rsidRPr="00501524">
              <w:rPr>
                <w:sz w:val="16"/>
              </w:rPr>
              <w:t>2009)</w:t>
            </w:r>
            <w:bookmarkEnd w:id="10"/>
          </w:p>
          <w:p w14:paraId="07D1909B" w14:textId="77777777" w:rsidR="004109D2" w:rsidRPr="00501524" w:rsidRDefault="004109D2" w:rsidP="004109D2">
            <w:pPr>
              <w:spacing w:after="0" w:line="240" w:lineRule="auto"/>
              <w:rPr>
                <w:b/>
                <w:sz w:val="16"/>
              </w:rPr>
            </w:pPr>
          </w:p>
          <w:p w14:paraId="0DA53D1D" w14:textId="77777777" w:rsidR="004109D2" w:rsidRPr="00501524" w:rsidRDefault="004109D2" w:rsidP="004109D2">
            <w:pPr>
              <w:spacing w:after="0" w:line="240" w:lineRule="auto"/>
              <w:rPr>
                <w:b/>
                <w:sz w:val="16"/>
              </w:rPr>
            </w:pPr>
          </w:p>
        </w:tc>
        <w:tc>
          <w:tcPr>
            <w:tcW w:w="0" w:type="auto"/>
            <w:vMerge/>
          </w:tcPr>
          <w:p w14:paraId="1726465C" w14:textId="77777777" w:rsidR="004109D2" w:rsidRPr="00501524" w:rsidRDefault="004109D2" w:rsidP="004109D2">
            <w:pPr>
              <w:spacing w:after="0" w:line="240" w:lineRule="auto"/>
              <w:rPr>
                <w:sz w:val="16"/>
              </w:rPr>
            </w:pPr>
          </w:p>
        </w:tc>
      </w:tr>
      <w:tr w:rsidR="004109D2" w:rsidRPr="00501524" w14:paraId="3452239A" w14:textId="77777777" w:rsidTr="004109D2">
        <w:trPr>
          <w:trHeight w:val="215"/>
        </w:trPr>
        <w:tc>
          <w:tcPr>
            <w:tcW w:w="0" w:type="auto"/>
            <w:gridSpan w:val="2"/>
            <w:tcBorders>
              <w:top w:val="single" w:sz="4" w:space="0" w:color="auto"/>
            </w:tcBorders>
            <w:shd w:val="clear" w:color="auto" w:fill="EEECE1" w:themeFill="background2"/>
          </w:tcPr>
          <w:p w14:paraId="0CE124EC" w14:textId="77777777" w:rsidR="004109D2" w:rsidRPr="009B5139" w:rsidRDefault="004109D2" w:rsidP="004109D2">
            <w:pPr>
              <w:spacing w:after="0" w:line="240" w:lineRule="auto"/>
              <w:rPr>
                <w:b/>
                <w:sz w:val="16"/>
              </w:rPr>
            </w:pPr>
            <w:r w:rsidRPr="009B5139">
              <w:rPr>
                <w:b/>
                <w:sz w:val="16"/>
              </w:rPr>
              <w:t>Brief Alcohol Intervention</w:t>
            </w:r>
          </w:p>
        </w:tc>
      </w:tr>
      <w:tr w:rsidR="004109D2" w:rsidRPr="00501524" w14:paraId="2799E36B" w14:textId="77777777" w:rsidTr="004109D2">
        <w:trPr>
          <w:trHeight w:val="272"/>
        </w:trPr>
        <w:tc>
          <w:tcPr>
            <w:tcW w:w="0" w:type="auto"/>
            <w:tcBorders>
              <w:bottom w:val="single" w:sz="2" w:space="0" w:color="auto"/>
            </w:tcBorders>
            <w:shd w:val="clear" w:color="auto" w:fill="auto"/>
          </w:tcPr>
          <w:p w14:paraId="4E2C8D12" w14:textId="77777777" w:rsidR="004109D2" w:rsidRPr="00501524" w:rsidRDefault="004109D2" w:rsidP="004109D2">
            <w:pPr>
              <w:spacing w:after="0" w:line="240" w:lineRule="auto"/>
              <w:rPr>
                <w:b/>
                <w:sz w:val="16"/>
              </w:rPr>
            </w:pPr>
            <w:bookmarkStart w:id="11" w:name="Mendeley_Bookmark_Wi1RLYnINv"/>
            <w:r>
              <w:rPr>
                <w:sz w:val="16"/>
              </w:rPr>
              <w:t>L’Engle et al.</w:t>
            </w:r>
            <w:r w:rsidRPr="00501524">
              <w:rPr>
                <w:sz w:val="16"/>
              </w:rPr>
              <w:t xml:space="preserve"> </w:t>
            </w:r>
            <w:r>
              <w:rPr>
                <w:sz w:val="16"/>
              </w:rPr>
              <w:t>(</w:t>
            </w:r>
            <w:r w:rsidRPr="00501524">
              <w:rPr>
                <w:sz w:val="16"/>
              </w:rPr>
              <w:t>2014)</w:t>
            </w:r>
            <w:bookmarkEnd w:id="11"/>
          </w:p>
        </w:tc>
        <w:tc>
          <w:tcPr>
            <w:tcW w:w="0" w:type="auto"/>
            <w:vMerge w:val="restart"/>
          </w:tcPr>
          <w:p w14:paraId="1E2CBDA0" w14:textId="77777777" w:rsidR="004109D2" w:rsidRDefault="004109D2" w:rsidP="004109D2">
            <w:pPr>
              <w:spacing w:after="0" w:line="240" w:lineRule="auto"/>
              <w:rPr>
                <w:sz w:val="16"/>
              </w:rPr>
            </w:pPr>
            <w:r w:rsidRPr="0002101C">
              <w:rPr>
                <w:b/>
                <w:sz w:val="16"/>
              </w:rPr>
              <w:t>Theory:</w:t>
            </w:r>
            <w:r>
              <w:rPr>
                <w:sz w:val="16"/>
              </w:rPr>
              <w:t xml:space="preserve"> </w:t>
            </w:r>
            <w:r w:rsidRPr="00100313">
              <w:rPr>
                <w:sz w:val="16"/>
              </w:rPr>
              <w:t>Stages of change and social cognitive he</w:t>
            </w:r>
            <w:r>
              <w:rPr>
                <w:sz w:val="16"/>
              </w:rPr>
              <w:t>alth behaviour change theories.</w:t>
            </w:r>
          </w:p>
          <w:p w14:paraId="35736942" w14:textId="77777777" w:rsidR="004109D2" w:rsidRPr="00501524" w:rsidRDefault="004109D2" w:rsidP="004109D2">
            <w:pPr>
              <w:spacing w:after="0" w:line="240" w:lineRule="auto"/>
              <w:rPr>
                <w:sz w:val="16"/>
              </w:rPr>
            </w:pPr>
            <w:r w:rsidRPr="0002101C">
              <w:rPr>
                <w:b/>
                <w:sz w:val="16"/>
              </w:rPr>
              <w:t>Intervention:</w:t>
            </w:r>
            <w:r>
              <w:rPr>
                <w:sz w:val="16"/>
              </w:rPr>
              <w:t xml:space="preserve"> </w:t>
            </w:r>
            <w:r w:rsidRPr="00100313">
              <w:rPr>
                <w:sz w:val="16"/>
              </w:rPr>
              <w:t>6 monthly counselling sessions, based on WHO Brief Intervention for Alcohol Use (Babor &amp; Higgins-Biddle, 2001). One-on-one sessions of 20 mins. Motivational interviewing techniques, goal-setting, increasing self-efficacy, posit</w:t>
            </w:r>
            <w:r>
              <w:rPr>
                <w:sz w:val="16"/>
              </w:rPr>
              <w:t>ive feedback and encouragement.</w:t>
            </w:r>
          </w:p>
        </w:tc>
      </w:tr>
      <w:tr w:rsidR="004109D2" w:rsidRPr="00501524" w14:paraId="2E07734E" w14:textId="77777777" w:rsidTr="004109D2">
        <w:trPr>
          <w:trHeight w:val="272"/>
        </w:trPr>
        <w:tc>
          <w:tcPr>
            <w:tcW w:w="0" w:type="auto"/>
            <w:tcBorders>
              <w:top w:val="single" w:sz="2" w:space="0" w:color="auto"/>
            </w:tcBorders>
            <w:shd w:val="clear" w:color="auto" w:fill="auto"/>
          </w:tcPr>
          <w:p w14:paraId="55B63C90" w14:textId="77777777" w:rsidR="004109D2" w:rsidRPr="00501524" w:rsidRDefault="004109D2" w:rsidP="004109D2">
            <w:pPr>
              <w:spacing w:after="0" w:line="240" w:lineRule="auto"/>
              <w:rPr>
                <w:b/>
                <w:sz w:val="16"/>
              </w:rPr>
            </w:pPr>
            <w:bookmarkStart w:id="12" w:name="Mendeley_Bookmark_abhN9KY0qi"/>
            <w:r w:rsidRPr="00501524">
              <w:rPr>
                <w:sz w:val="16"/>
              </w:rPr>
              <w:t>(Parcesepe et al., 2016)</w:t>
            </w:r>
            <w:bookmarkEnd w:id="12"/>
          </w:p>
        </w:tc>
        <w:tc>
          <w:tcPr>
            <w:tcW w:w="0" w:type="auto"/>
            <w:vMerge/>
          </w:tcPr>
          <w:p w14:paraId="4B3E3F19" w14:textId="77777777" w:rsidR="004109D2" w:rsidRPr="00501524" w:rsidRDefault="004109D2" w:rsidP="004109D2">
            <w:pPr>
              <w:spacing w:after="0" w:line="240" w:lineRule="auto"/>
              <w:rPr>
                <w:sz w:val="16"/>
              </w:rPr>
            </w:pPr>
          </w:p>
        </w:tc>
      </w:tr>
      <w:tr w:rsidR="004109D2" w:rsidRPr="00501524" w14:paraId="07A483C0" w14:textId="77777777" w:rsidTr="004109D2">
        <w:trPr>
          <w:trHeight w:val="159"/>
        </w:trPr>
        <w:tc>
          <w:tcPr>
            <w:tcW w:w="0" w:type="auto"/>
            <w:gridSpan w:val="2"/>
            <w:tcBorders>
              <w:top w:val="single" w:sz="2" w:space="0" w:color="auto"/>
            </w:tcBorders>
            <w:shd w:val="clear" w:color="auto" w:fill="EEECE1" w:themeFill="background2"/>
          </w:tcPr>
          <w:p w14:paraId="6EDF4D47" w14:textId="77777777" w:rsidR="004109D2" w:rsidRPr="009B5139" w:rsidRDefault="004109D2" w:rsidP="004109D2">
            <w:pPr>
              <w:spacing w:after="0" w:line="240" w:lineRule="auto"/>
              <w:rPr>
                <w:b/>
                <w:sz w:val="16"/>
              </w:rPr>
            </w:pPr>
            <w:r w:rsidRPr="009B5139">
              <w:rPr>
                <w:b/>
                <w:sz w:val="16"/>
              </w:rPr>
              <w:t>WHC; CHC; WHC/MHC</w:t>
            </w:r>
          </w:p>
        </w:tc>
      </w:tr>
      <w:tr w:rsidR="004109D2" w:rsidRPr="00501524" w14:paraId="6D2030EF" w14:textId="77777777" w:rsidTr="004109D2">
        <w:trPr>
          <w:trHeight w:val="1211"/>
        </w:trPr>
        <w:tc>
          <w:tcPr>
            <w:tcW w:w="0" w:type="auto"/>
            <w:shd w:val="clear" w:color="auto" w:fill="auto"/>
          </w:tcPr>
          <w:p w14:paraId="4D5F000A" w14:textId="77777777" w:rsidR="004109D2" w:rsidRPr="00501524" w:rsidRDefault="004109D2" w:rsidP="004109D2">
            <w:pPr>
              <w:spacing w:after="0" w:line="240" w:lineRule="auto"/>
              <w:rPr>
                <w:b/>
                <w:sz w:val="16"/>
              </w:rPr>
            </w:pPr>
            <w:bookmarkStart w:id="13" w:name="Mendeley_Bookmark_nolPiw2uRF"/>
            <w:r>
              <w:rPr>
                <w:sz w:val="16"/>
              </w:rPr>
              <w:lastRenderedPageBreak/>
              <w:t>Minnis et al.</w:t>
            </w:r>
            <w:r w:rsidRPr="00501524">
              <w:rPr>
                <w:sz w:val="16"/>
              </w:rPr>
              <w:t xml:space="preserve"> </w:t>
            </w:r>
            <w:r>
              <w:rPr>
                <w:sz w:val="16"/>
              </w:rPr>
              <w:t>(</w:t>
            </w:r>
            <w:r w:rsidRPr="00501524">
              <w:rPr>
                <w:sz w:val="16"/>
              </w:rPr>
              <w:t>2015)</w:t>
            </w:r>
            <w:bookmarkEnd w:id="13"/>
          </w:p>
        </w:tc>
        <w:tc>
          <w:tcPr>
            <w:tcW w:w="0" w:type="auto"/>
          </w:tcPr>
          <w:p w14:paraId="50916EAD" w14:textId="77777777" w:rsidR="004109D2" w:rsidRDefault="004109D2" w:rsidP="004109D2">
            <w:pPr>
              <w:spacing w:after="0" w:line="240" w:lineRule="auto"/>
              <w:rPr>
                <w:sz w:val="16"/>
              </w:rPr>
            </w:pPr>
            <w:r w:rsidRPr="0002101C">
              <w:rPr>
                <w:b/>
                <w:sz w:val="16"/>
              </w:rPr>
              <w:t>Theory:</w:t>
            </w:r>
            <w:r>
              <w:rPr>
                <w:sz w:val="16"/>
              </w:rPr>
              <w:t xml:space="preserve"> </w:t>
            </w:r>
            <w:r w:rsidRPr="00100313">
              <w:rPr>
                <w:sz w:val="16"/>
              </w:rPr>
              <w:t>Equitable gender based power in relationships. Core elements based in fem</w:t>
            </w:r>
            <w:r>
              <w:rPr>
                <w:sz w:val="16"/>
              </w:rPr>
              <w:t>inist and empowerment theories.</w:t>
            </w:r>
          </w:p>
          <w:p w14:paraId="764FC407" w14:textId="77777777" w:rsidR="004109D2" w:rsidRPr="00501524" w:rsidRDefault="004109D2" w:rsidP="004109D2">
            <w:pPr>
              <w:spacing w:after="0" w:line="240" w:lineRule="auto"/>
              <w:rPr>
                <w:sz w:val="16"/>
              </w:rPr>
            </w:pPr>
            <w:r w:rsidRPr="0002101C">
              <w:rPr>
                <w:b/>
                <w:sz w:val="16"/>
              </w:rPr>
              <w:t>Intervention:</w:t>
            </w:r>
            <w:r>
              <w:rPr>
                <w:sz w:val="16"/>
              </w:rPr>
              <w:t xml:space="preserve"> </w:t>
            </w:r>
            <w:r w:rsidRPr="00100313">
              <w:rPr>
                <w:sz w:val="16"/>
              </w:rPr>
              <w:t>Two 3 hour group sessions delivered one week apart</w:t>
            </w:r>
            <w:r>
              <w:rPr>
                <w:sz w:val="16"/>
              </w:rPr>
              <w:t xml:space="preserve">. WHC - </w:t>
            </w:r>
            <w:r w:rsidRPr="00100313">
              <w:rPr>
                <w:sz w:val="16"/>
              </w:rPr>
              <w:t>Information on sexual behaviours, HIV, relationship power, negotiation, violence and violence strategies.</w:t>
            </w:r>
            <w:r>
              <w:rPr>
                <w:sz w:val="16"/>
              </w:rPr>
              <w:t xml:space="preserve"> MHC - </w:t>
            </w:r>
            <w:r w:rsidRPr="00100313">
              <w:rPr>
                <w:sz w:val="16"/>
              </w:rPr>
              <w:t>Similar to WHC, including elements from the Men as Partners program designed to engage men in reducing GBV.</w:t>
            </w:r>
            <w:r>
              <w:rPr>
                <w:sz w:val="16"/>
              </w:rPr>
              <w:t xml:space="preserve"> CHC - </w:t>
            </w:r>
            <w:r w:rsidRPr="00100313">
              <w:rPr>
                <w:sz w:val="16"/>
              </w:rPr>
              <w:t>Extends WHC by integrating components from a couples based HIV intervention. Focused on communication, negotiation, gender roles and conflict. Couples practiced exercises in dyads as well as</w:t>
            </w:r>
            <w:r>
              <w:rPr>
                <w:sz w:val="16"/>
              </w:rPr>
              <w:t xml:space="preserve"> the larger intervention group.</w:t>
            </w:r>
          </w:p>
        </w:tc>
      </w:tr>
      <w:tr w:rsidR="004109D2" w:rsidRPr="00501524" w14:paraId="796C1EFB" w14:textId="77777777" w:rsidTr="004109D2">
        <w:trPr>
          <w:trHeight w:val="151"/>
        </w:trPr>
        <w:tc>
          <w:tcPr>
            <w:tcW w:w="0" w:type="auto"/>
            <w:gridSpan w:val="2"/>
            <w:shd w:val="clear" w:color="auto" w:fill="EEECE1" w:themeFill="background2"/>
          </w:tcPr>
          <w:p w14:paraId="07022C5A" w14:textId="77777777" w:rsidR="004109D2" w:rsidRPr="0002101C" w:rsidRDefault="004109D2" w:rsidP="004109D2">
            <w:pPr>
              <w:spacing w:after="0" w:line="240" w:lineRule="auto"/>
              <w:rPr>
                <w:b/>
                <w:sz w:val="16"/>
              </w:rPr>
            </w:pPr>
            <w:r>
              <w:rPr>
                <w:b/>
                <w:sz w:val="16"/>
              </w:rPr>
              <w:t>SHARE</w:t>
            </w:r>
          </w:p>
        </w:tc>
      </w:tr>
      <w:tr w:rsidR="004109D2" w:rsidRPr="00501524" w14:paraId="50E2D575" w14:textId="77777777" w:rsidTr="004109D2">
        <w:trPr>
          <w:trHeight w:val="272"/>
        </w:trPr>
        <w:tc>
          <w:tcPr>
            <w:tcW w:w="0" w:type="auto"/>
            <w:shd w:val="clear" w:color="auto" w:fill="auto"/>
          </w:tcPr>
          <w:p w14:paraId="43ED7C6B" w14:textId="77777777" w:rsidR="004109D2" w:rsidRPr="00501524" w:rsidRDefault="004109D2" w:rsidP="004109D2">
            <w:pPr>
              <w:spacing w:after="0" w:line="240" w:lineRule="auto"/>
              <w:rPr>
                <w:b/>
                <w:sz w:val="16"/>
              </w:rPr>
            </w:pPr>
            <w:bookmarkStart w:id="14" w:name="Mendeley_Bookmark_0g9kb9JkJx"/>
            <w:r>
              <w:rPr>
                <w:sz w:val="16"/>
              </w:rPr>
              <w:t>Wagman et al.</w:t>
            </w:r>
            <w:r w:rsidRPr="00501524">
              <w:rPr>
                <w:sz w:val="16"/>
              </w:rPr>
              <w:t xml:space="preserve"> </w:t>
            </w:r>
            <w:r>
              <w:rPr>
                <w:sz w:val="16"/>
              </w:rPr>
              <w:t>(</w:t>
            </w:r>
            <w:r w:rsidRPr="00501524">
              <w:rPr>
                <w:sz w:val="16"/>
              </w:rPr>
              <w:t>2015)</w:t>
            </w:r>
            <w:bookmarkEnd w:id="14"/>
          </w:p>
        </w:tc>
        <w:tc>
          <w:tcPr>
            <w:tcW w:w="0" w:type="auto"/>
          </w:tcPr>
          <w:p w14:paraId="08CAEAD1" w14:textId="77777777" w:rsidR="004109D2" w:rsidRDefault="004109D2" w:rsidP="004109D2">
            <w:pPr>
              <w:spacing w:after="0" w:line="240" w:lineRule="auto"/>
              <w:rPr>
                <w:sz w:val="16"/>
              </w:rPr>
            </w:pPr>
            <w:r w:rsidRPr="0002101C">
              <w:rPr>
                <w:b/>
                <w:sz w:val="16"/>
              </w:rPr>
              <w:t xml:space="preserve">Theory: </w:t>
            </w:r>
            <w:r w:rsidRPr="00100313">
              <w:rPr>
                <w:sz w:val="16"/>
              </w:rPr>
              <w:t>Ec</w:t>
            </w:r>
            <w:r>
              <w:rPr>
                <w:sz w:val="16"/>
              </w:rPr>
              <w:t>ological framework</w:t>
            </w:r>
            <w:r w:rsidRPr="00100313">
              <w:rPr>
                <w:sz w:val="16"/>
              </w:rPr>
              <w:t>. Ba</w:t>
            </w:r>
            <w:r>
              <w:rPr>
                <w:sz w:val="16"/>
              </w:rPr>
              <w:t>sed on stages of change theory.</w:t>
            </w:r>
          </w:p>
          <w:p w14:paraId="6B9F1483" w14:textId="77777777" w:rsidR="004109D2" w:rsidRPr="00501524" w:rsidRDefault="004109D2" w:rsidP="004109D2">
            <w:pPr>
              <w:spacing w:after="0" w:line="240" w:lineRule="auto"/>
              <w:rPr>
                <w:sz w:val="16"/>
              </w:rPr>
            </w:pPr>
            <w:r w:rsidRPr="0002101C">
              <w:rPr>
                <w:b/>
                <w:sz w:val="16"/>
              </w:rPr>
              <w:t>Intervention:</w:t>
            </w:r>
            <w:r>
              <w:rPr>
                <w:sz w:val="16"/>
              </w:rPr>
              <w:t xml:space="preserve"> 4 years</w:t>
            </w:r>
            <w:r w:rsidRPr="00100313">
              <w:rPr>
                <w:sz w:val="16"/>
              </w:rPr>
              <w:t xml:space="preserve"> 7 months.</w:t>
            </w:r>
            <w:r>
              <w:rPr>
                <w:sz w:val="16"/>
              </w:rPr>
              <w:t xml:space="preserve"> Community programme aspect involved</w:t>
            </w:r>
            <w:r w:rsidRPr="00100313">
              <w:rPr>
                <w:sz w:val="16"/>
              </w:rPr>
              <w:t xml:space="preserve"> HIV services, material on IPV’s negative conseque</w:t>
            </w:r>
            <w:r>
              <w:rPr>
                <w:sz w:val="16"/>
              </w:rPr>
              <w:t>nces, changing IPV attitudes &amp;</w:t>
            </w:r>
            <w:r w:rsidRPr="00100313">
              <w:rPr>
                <w:sz w:val="16"/>
              </w:rPr>
              <w:t xml:space="preserve"> behaviours, advocacy, capaci</w:t>
            </w:r>
            <w:r>
              <w:rPr>
                <w:sz w:val="16"/>
              </w:rPr>
              <w:t xml:space="preserve">ty building, community activism, </w:t>
            </w:r>
            <w:r w:rsidRPr="00100313">
              <w:rPr>
                <w:sz w:val="16"/>
              </w:rPr>
              <w:t xml:space="preserve">learning </w:t>
            </w:r>
            <w:r>
              <w:rPr>
                <w:sz w:val="16"/>
              </w:rPr>
              <w:t xml:space="preserve">materials disseminated, </w:t>
            </w:r>
            <w:r w:rsidRPr="00100313">
              <w:rPr>
                <w:sz w:val="16"/>
              </w:rPr>
              <w:t>events and campaigns.</w:t>
            </w:r>
            <w:r>
              <w:rPr>
                <w:sz w:val="16"/>
              </w:rPr>
              <w:t xml:space="preserve"> </w:t>
            </w:r>
            <w:r w:rsidRPr="00100313">
              <w:rPr>
                <w:sz w:val="16"/>
              </w:rPr>
              <w:t>Brief (5-10 mins) violence prevention intervention offered to all abused and/or HIV infected females.</w:t>
            </w:r>
            <w:r>
              <w:rPr>
                <w:sz w:val="16"/>
              </w:rPr>
              <w:t xml:space="preserve"> </w:t>
            </w:r>
            <w:r w:rsidRPr="00100313">
              <w:rPr>
                <w:sz w:val="16"/>
              </w:rPr>
              <w:t>Men and boys program involved group and one-on-one discussions of concepts of masculinity and its impact on HIV and IPV, alcohol, and conflict resolution (retrieved from Appendix 1 online, Wagman et al., 2015)</w:t>
            </w:r>
          </w:p>
        </w:tc>
      </w:tr>
      <w:tr w:rsidR="004109D2" w:rsidRPr="00501524" w14:paraId="5D238BF7" w14:textId="77777777" w:rsidTr="004109D2">
        <w:trPr>
          <w:trHeight w:val="169"/>
        </w:trPr>
        <w:tc>
          <w:tcPr>
            <w:tcW w:w="0" w:type="auto"/>
            <w:gridSpan w:val="2"/>
            <w:shd w:val="clear" w:color="auto" w:fill="EEECE1" w:themeFill="background2"/>
          </w:tcPr>
          <w:p w14:paraId="2923CAB0" w14:textId="77777777" w:rsidR="004109D2" w:rsidRPr="0002101C" w:rsidRDefault="004109D2" w:rsidP="004109D2">
            <w:pPr>
              <w:spacing w:after="0" w:line="240" w:lineRule="auto"/>
              <w:rPr>
                <w:b/>
                <w:sz w:val="16"/>
              </w:rPr>
            </w:pPr>
            <w:r w:rsidRPr="009B5139">
              <w:rPr>
                <w:b/>
                <w:sz w:val="16"/>
              </w:rPr>
              <w:t>WHC</w:t>
            </w:r>
          </w:p>
        </w:tc>
      </w:tr>
      <w:tr w:rsidR="004109D2" w:rsidRPr="00501524" w14:paraId="0BE20A62" w14:textId="77777777" w:rsidTr="004109D2">
        <w:trPr>
          <w:trHeight w:val="272"/>
        </w:trPr>
        <w:tc>
          <w:tcPr>
            <w:tcW w:w="0" w:type="auto"/>
            <w:shd w:val="clear" w:color="auto" w:fill="auto"/>
          </w:tcPr>
          <w:p w14:paraId="37BD6E41" w14:textId="77777777" w:rsidR="004109D2" w:rsidRPr="00501524" w:rsidRDefault="004109D2" w:rsidP="004109D2">
            <w:pPr>
              <w:spacing w:after="0" w:line="240" w:lineRule="auto"/>
              <w:rPr>
                <w:b/>
                <w:sz w:val="16"/>
              </w:rPr>
            </w:pPr>
            <w:bookmarkStart w:id="15" w:name="Mendeley_Bookmark_xbHoEvFUoa"/>
            <w:r>
              <w:rPr>
                <w:sz w:val="16"/>
              </w:rPr>
              <w:t>Wechsberg et al.</w:t>
            </w:r>
            <w:r w:rsidRPr="00501524">
              <w:rPr>
                <w:sz w:val="16"/>
              </w:rPr>
              <w:t xml:space="preserve"> </w:t>
            </w:r>
            <w:r>
              <w:rPr>
                <w:sz w:val="16"/>
              </w:rPr>
              <w:t>(</w:t>
            </w:r>
            <w:r w:rsidRPr="00501524">
              <w:rPr>
                <w:sz w:val="16"/>
              </w:rPr>
              <w:t>2013)</w:t>
            </w:r>
            <w:bookmarkEnd w:id="15"/>
          </w:p>
        </w:tc>
        <w:tc>
          <w:tcPr>
            <w:tcW w:w="0" w:type="auto"/>
          </w:tcPr>
          <w:p w14:paraId="793B8030" w14:textId="77777777" w:rsidR="004109D2" w:rsidRDefault="004109D2" w:rsidP="004109D2">
            <w:pPr>
              <w:spacing w:after="0" w:line="240" w:lineRule="auto"/>
              <w:rPr>
                <w:sz w:val="16"/>
              </w:rPr>
            </w:pPr>
            <w:r w:rsidRPr="0002101C">
              <w:rPr>
                <w:b/>
                <w:sz w:val="16"/>
              </w:rPr>
              <w:t>Theory:</w:t>
            </w:r>
            <w:r>
              <w:rPr>
                <w:sz w:val="16"/>
              </w:rPr>
              <w:t xml:space="preserve"> </w:t>
            </w:r>
            <w:r w:rsidRPr="00100313">
              <w:rPr>
                <w:sz w:val="16"/>
              </w:rPr>
              <w:t>Grounded in an empowerment</w:t>
            </w:r>
            <w:r>
              <w:rPr>
                <w:sz w:val="16"/>
              </w:rPr>
              <w:t xml:space="preserve"> framework and feminist theory.</w:t>
            </w:r>
          </w:p>
          <w:p w14:paraId="7AB1A3B3" w14:textId="77777777" w:rsidR="004109D2" w:rsidRPr="00501524" w:rsidRDefault="004109D2" w:rsidP="004109D2">
            <w:pPr>
              <w:spacing w:after="0" w:line="240" w:lineRule="auto"/>
              <w:rPr>
                <w:sz w:val="16"/>
              </w:rPr>
            </w:pPr>
            <w:r>
              <w:rPr>
                <w:b/>
                <w:sz w:val="16"/>
              </w:rPr>
              <w:t>Intervention:</w:t>
            </w:r>
            <w:r>
              <w:rPr>
                <w:sz w:val="16"/>
              </w:rPr>
              <w:t xml:space="preserve"> </w:t>
            </w:r>
            <w:r w:rsidRPr="00100313">
              <w:rPr>
                <w:sz w:val="16"/>
              </w:rPr>
              <w:t>Four module intervention over 2 sessions with each module lasting approx. 1hour. Included information on drug use, sexual behaviours, HIV risk, relationship power, communication, negotiation, violence against women. Delivered to groups of 4-6 women.</w:t>
            </w:r>
          </w:p>
        </w:tc>
      </w:tr>
      <w:tr w:rsidR="004109D2" w:rsidRPr="00501524" w14:paraId="3170D7DA" w14:textId="77777777" w:rsidTr="004109D2">
        <w:trPr>
          <w:trHeight w:val="272"/>
        </w:trPr>
        <w:tc>
          <w:tcPr>
            <w:tcW w:w="0" w:type="auto"/>
            <w:gridSpan w:val="2"/>
            <w:shd w:val="clear" w:color="auto" w:fill="auto"/>
          </w:tcPr>
          <w:p w14:paraId="79B50AEB" w14:textId="77777777" w:rsidR="004109D2" w:rsidRPr="0002101C" w:rsidRDefault="004109D2" w:rsidP="004109D2">
            <w:pPr>
              <w:spacing w:after="0" w:line="240" w:lineRule="auto"/>
              <w:rPr>
                <w:b/>
                <w:sz w:val="16"/>
              </w:rPr>
            </w:pPr>
            <w:r w:rsidRPr="0002101C">
              <w:rPr>
                <w:b/>
                <w:sz w:val="16"/>
              </w:rPr>
              <w:t>Key:</w:t>
            </w:r>
            <w:r>
              <w:rPr>
                <w:b/>
                <w:sz w:val="16"/>
              </w:rPr>
              <w:t xml:space="preserve"> </w:t>
            </w:r>
            <w:r w:rsidRPr="00501524">
              <w:rPr>
                <w:b/>
                <w:sz w:val="16"/>
              </w:rPr>
              <w:t xml:space="preserve">CHC= </w:t>
            </w:r>
            <w:r w:rsidRPr="00501524">
              <w:rPr>
                <w:sz w:val="16"/>
              </w:rPr>
              <w:t>Couples Health CoOp</w:t>
            </w:r>
            <w:r w:rsidRPr="00501524">
              <w:rPr>
                <w:b/>
                <w:sz w:val="16"/>
              </w:rPr>
              <w:t xml:space="preserve">; </w:t>
            </w:r>
            <w:r w:rsidRPr="00501524">
              <w:rPr>
                <w:b/>
                <w:bCs/>
                <w:sz w:val="16"/>
              </w:rPr>
              <w:t xml:space="preserve">GBV= </w:t>
            </w:r>
            <w:r w:rsidRPr="00501524">
              <w:rPr>
                <w:sz w:val="16"/>
              </w:rPr>
              <w:t xml:space="preserve">Gender Based Violence; </w:t>
            </w:r>
            <w:r w:rsidRPr="00501524">
              <w:rPr>
                <w:b/>
                <w:bCs/>
                <w:sz w:val="16"/>
              </w:rPr>
              <w:t xml:space="preserve">GDG= </w:t>
            </w:r>
            <w:r w:rsidRPr="00501524">
              <w:rPr>
                <w:sz w:val="16"/>
              </w:rPr>
              <w:t xml:space="preserve">Gender Discussion Groups; </w:t>
            </w:r>
            <w:r w:rsidRPr="00501524">
              <w:rPr>
                <w:b/>
                <w:bCs/>
                <w:sz w:val="16"/>
              </w:rPr>
              <w:t xml:space="preserve">IMAGE= </w:t>
            </w:r>
            <w:r w:rsidRPr="00501524">
              <w:rPr>
                <w:sz w:val="16"/>
              </w:rPr>
              <w:t>Intervention with Microfinance for AIDS and Gender Equity;</w:t>
            </w:r>
            <w:r w:rsidRPr="00501524">
              <w:rPr>
                <w:b/>
                <w:sz w:val="16"/>
              </w:rPr>
              <w:t xml:space="preserve"> MDG= </w:t>
            </w:r>
            <w:r w:rsidRPr="00501524">
              <w:rPr>
                <w:bCs/>
                <w:sz w:val="16"/>
              </w:rPr>
              <w:t xml:space="preserve">Men’s Discussion Groups; </w:t>
            </w:r>
            <w:r w:rsidRPr="00501524">
              <w:rPr>
                <w:b/>
                <w:sz w:val="16"/>
              </w:rPr>
              <w:t xml:space="preserve">MHC= </w:t>
            </w:r>
            <w:r w:rsidRPr="00501524">
              <w:rPr>
                <w:sz w:val="16"/>
              </w:rPr>
              <w:t>Men’s Health CoOP;</w:t>
            </w:r>
            <w:r w:rsidRPr="00501524">
              <w:rPr>
                <w:b/>
                <w:sz w:val="16"/>
              </w:rPr>
              <w:t xml:space="preserve"> OR= </w:t>
            </w:r>
            <w:r>
              <w:rPr>
                <w:sz w:val="16"/>
              </w:rPr>
              <w:t>Odds Ratio;</w:t>
            </w:r>
            <w:r w:rsidRPr="00501524">
              <w:rPr>
                <w:sz w:val="16"/>
              </w:rPr>
              <w:t xml:space="preserve"> </w:t>
            </w:r>
            <w:r w:rsidRPr="00501524">
              <w:rPr>
                <w:b/>
                <w:sz w:val="16"/>
              </w:rPr>
              <w:t xml:space="preserve">SHARE= </w:t>
            </w:r>
            <w:r w:rsidRPr="00501524">
              <w:rPr>
                <w:bCs/>
                <w:sz w:val="16"/>
              </w:rPr>
              <w:t xml:space="preserve">Safe Homes and Respect for Everyone; </w:t>
            </w:r>
            <w:r w:rsidRPr="00501524">
              <w:rPr>
                <w:b/>
                <w:sz w:val="16"/>
              </w:rPr>
              <w:t xml:space="preserve">VSLA= </w:t>
            </w:r>
            <w:r w:rsidRPr="00501524">
              <w:rPr>
                <w:bCs/>
                <w:sz w:val="16"/>
              </w:rPr>
              <w:t xml:space="preserve">Village Savings and Loans Association; </w:t>
            </w:r>
            <w:r w:rsidRPr="00501524">
              <w:rPr>
                <w:b/>
                <w:sz w:val="16"/>
              </w:rPr>
              <w:t xml:space="preserve">WHC= </w:t>
            </w:r>
            <w:r w:rsidRPr="00501524">
              <w:rPr>
                <w:sz w:val="16"/>
              </w:rPr>
              <w:t>Women’s Health CoOp;</w:t>
            </w:r>
            <w:r w:rsidRPr="00501524">
              <w:rPr>
                <w:b/>
                <w:sz w:val="16"/>
              </w:rPr>
              <w:t xml:space="preserve"> WINGS= </w:t>
            </w:r>
            <w:r w:rsidRPr="00501524">
              <w:rPr>
                <w:sz w:val="16"/>
              </w:rPr>
              <w:t>Women’s Income Generating Support;</w:t>
            </w:r>
            <w:r w:rsidRPr="00501524">
              <w:rPr>
                <w:b/>
                <w:sz w:val="16"/>
              </w:rPr>
              <w:t xml:space="preserve"> W+= </w:t>
            </w:r>
            <w:r w:rsidRPr="00501524">
              <w:rPr>
                <w:sz w:val="16"/>
              </w:rPr>
              <w:t>Women Plus;</w:t>
            </w:r>
            <w:r w:rsidRPr="00501524">
              <w:rPr>
                <w:b/>
                <w:sz w:val="16"/>
              </w:rPr>
              <w:t xml:space="preserve"> y/o= </w:t>
            </w:r>
            <w:r w:rsidRPr="00501524">
              <w:rPr>
                <w:sz w:val="16"/>
              </w:rPr>
              <w:t>years old</w:t>
            </w:r>
          </w:p>
        </w:tc>
      </w:tr>
    </w:tbl>
    <w:p w14:paraId="5115910C" w14:textId="77777777" w:rsidR="004109D2" w:rsidRDefault="004109D2" w:rsidP="004109D2"/>
    <w:p w14:paraId="03A4DAAC" w14:textId="6665AB22" w:rsidR="004109D2" w:rsidRDefault="004109D2">
      <w:pPr>
        <w:rPr>
          <w:sz w:val="24"/>
          <w:szCs w:val="24"/>
        </w:rPr>
      </w:pPr>
      <w:r>
        <w:rPr>
          <w:sz w:val="24"/>
          <w:szCs w:val="24"/>
        </w:rPr>
        <w:br w:type="page"/>
      </w:r>
    </w:p>
    <w:p w14:paraId="1AC97B75" w14:textId="77777777" w:rsidR="007F1496" w:rsidRDefault="007F1496" w:rsidP="00C322CF">
      <w:pPr>
        <w:spacing w:line="480" w:lineRule="auto"/>
        <w:rPr>
          <w:sz w:val="24"/>
          <w:szCs w:val="24"/>
        </w:rPr>
      </w:pPr>
    </w:p>
    <w:p w14:paraId="7B6D8160" w14:textId="380B3D62" w:rsidR="00AA72FB" w:rsidRPr="007F1496" w:rsidRDefault="00B50F2F" w:rsidP="00C322CF">
      <w:pPr>
        <w:spacing w:line="480" w:lineRule="auto"/>
        <w:rPr>
          <w:b/>
          <w:sz w:val="24"/>
          <w:szCs w:val="24"/>
        </w:rPr>
      </w:pPr>
      <w:r w:rsidRPr="007F1496">
        <w:rPr>
          <w:b/>
          <w:sz w:val="24"/>
          <w:szCs w:val="24"/>
        </w:rPr>
        <w:t>Risk of Bi</w:t>
      </w:r>
      <w:r w:rsidR="00137E6D" w:rsidRPr="007F1496">
        <w:rPr>
          <w:b/>
          <w:sz w:val="24"/>
          <w:szCs w:val="24"/>
        </w:rPr>
        <w:t>as</w:t>
      </w:r>
    </w:p>
    <w:p w14:paraId="2131D6F3" w14:textId="36F3A619" w:rsidR="004109D2" w:rsidRDefault="00881F07" w:rsidP="00C322CF">
      <w:pPr>
        <w:spacing w:line="480" w:lineRule="auto"/>
        <w:rPr>
          <w:sz w:val="24"/>
          <w:szCs w:val="24"/>
        </w:rPr>
      </w:pPr>
      <w:r>
        <w:rPr>
          <w:sz w:val="24"/>
          <w:szCs w:val="24"/>
        </w:rPr>
        <w:t>Figure 2</w:t>
      </w:r>
      <w:r w:rsidR="000D7626">
        <w:rPr>
          <w:sz w:val="24"/>
          <w:szCs w:val="24"/>
        </w:rPr>
        <w:t xml:space="preserve"> p</w:t>
      </w:r>
      <w:r>
        <w:rPr>
          <w:sz w:val="24"/>
          <w:szCs w:val="24"/>
        </w:rPr>
        <w:t xml:space="preserve">rovides a </w:t>
      </w:r>
      <w:r w:rsidR="00AA72FB" w:rsidRPr="00033C64">
        <w:rPr>
          <w:sz w:val="24"/>
          <w:szCs w:val="24"/>
        </w:rPr>
        <w:t xml:space="preserve">summary of </w:t>
      </w:r>
      <w:r w:rsidR="00C0470C" w:rsidRPr="00033C64">
        <w:rPr>
          <w:sz w:val="24"/>
          <w:szCs w:val="24"/>
        </w:rPr>
        <w:t xml:space="preserve">each study’s </w:t>
      </w:r>
      <w:r>
        <w:rPr>
          <w:sz w:val="24"/>
          <w:szCs w:val="24"/>
        </w:rPr>
        <w:t>classification on the various ‘</w:t>
      </w:r>
      <w:r w:rsidR="00C0470C" w:rsidRPr="00033C64">
        <w:rPr>
          <w:sz w:val="24"/>
          <w:szCs w:val="24"/>
        </w:rPr>
        <w:t>risk</w:t>
      </w:r>
      <w:r w:rsidR="000D7626">
        <w:rPr>
          <w:sz w:val="24"/>
          <w:szCs w:val="24"/>
        </w:rPr>
        <w:t>s</w:t>
      </w:r>
      <w:r w:rsidR="00C0470C" w:rsidRPr="00033C64">
        <w:rPr>
          <w:sz w:val="24"/>
          <w:szCs w:val="24"/>
        </w:rPr>
        <w:t xml:space="preserve"> of bias</w:t>
      </w:r>
      <w:r>
        <w:rPr>
          <w:sz w:val="24"/>
          <w:szCs w:val="24"/>
        </w:rPr>
        <w:t>’</w:t>
      </w:r>
      <w:r w:rsidR="00C0470C" w:rsidRPr="00033C64">
        <w:rPr>
          <w:sz w:val="24"/>
          <w:szCs w:val="24"/>
        </w:rPr>
        <w:t xml:space="preserve"> </w:t>
      </w:r>
      <w:r>
        <w:rPr>
          <w:sz w:val="24"/>
          <w:szCs w:val="24"/>
        </w:rPr>
        <w:t>indices</w:t>
      </w:r>
      <w:r w:rsidR="00B158D2">
        <w:rPr>
          <w:sz w:val="24"/>
          <w:szCs w:val="24"/>
        </w:rPr>
        <w:t xml:space="preserve"> (i.e. high/low/unclear)</w:t>
      </w:r>
      <w:r w:rsidR="00AA72FB" w:rsidRPr="00033C64">
        <w:rPr>
          <w:sz w:val="24"/>
          <w:szCs w:val="24"/>
        </w:rPr>
        <w:t>.</w:t>
      </w:r>
      <w:r w:rsidR="007F1496">
        <w:rPr>
          <w:sz w:val="24"/>
          <w:szCs w:val="24"/>
        </w:rPr>
        <w:t xml:space="preserve"> </w:t>
      </w:r>
      <w:r w:rsidR="0012437E">
        <w:rPr>
          <w:sz w:val="24"/>
          <w:szCs w:val="24"/>
        </w:rPr>
        <w:t xml:space="preserve"> As a domain based evaluation, the tool for evaluation</w:t>
      </w:r>
      <w:r w:rsidR="00370DA7">
        <w:rPr>
          <w:sz w:val="24"/>
          <w:szCs w:val="24"/>
        </w:rPr>
        <w:t xml:space="preserve"> of</w:t>
      </w:r>
      <w:r w:rsidR="0012437E">
        <w:rPr>
          <w:sz w:val="24"/>
          <w:szCs w:val="24"/>
        </w:rPr>
        <w:t xml:space="preserve"> risk of bias is not intended to give an overall </w:t>
      </w:r>
      <w:r w:rsidR="00370DA7">
        <w:rPr>
          <w:sz w:val="24"/>
          <w:szCs w:val="24"/>
        </w:rPr>
        <w:t>‘</w:t>
      </w:r>
      <w:r w:rsidR="0012437E">
        <w:rPr>
          <w:sz w:val="24"/>
          <w:szCs w:val="24"/>
        </w:rPr>
        <w:t>score</w:t>
      </w:r>
      <w:r w:rsidR="00370DA7">
        <w:rPr>
          <w:sz w:val="24"/>
          <w:szCs w:val="24"/>
        </w:rPr>
        <w:t>’</w:t>
      </w:r>
      <w:r w:rsidR="0012437E">
        <w:rPr>
          <w:sz w:val="24"/>
          <w:szCs w:val="24"/>
        </w:rPr>
        <w:t xml:space="preserve"> for each study</w:t>
      </w:r>
      <w:r w:rsidR="00370DA7">
        <w:rPr>
          <w:sz w:val="24"/>
          <w:szCs w:val="24"/>
        </w:rPr>
        <w:t xml:space="preserve"> bu</w:t>
      </w:r>
      <w:r w:rsidR="00B45DEC">
        <w:rPr>
          <w:sz w:val="24"/>
          <w:szCs w:val="24"/>
        </w:rPr>
        <w:t xml:space="preserve">t rather </w:t>
      </w:r>
      <w:r w:rsidR="009F3A2E">
        <w:rPr>
          <w:sz w:val="24"/>
          <w:szCs w:val="24"/>
        </w:rPr>
        <w:t xml:space="preserve">to allow a judgement of </w:t>
      </w:r>
      <w:r w:rsidR="00370DA7">
        <w:rPr>
          <w:sz w:val="24"/>
          <w:szCs w:val="24"/>
        </w:rPr>
        <w:t xml:space="preserve">whether outcome assessments may be affected by different types of bias. </w:t>
      </w:r>
      <w:r w:rsidR="001A169B">
        <w:rPr>
          <w:sz w:val="24"/>
          <w:szCs w:val="24"/>
        </w:rPr>
        <w:t xml:space="preserve">The </w:t>
      </w:r>
      <w:r w:rsidR="0012437E">
        <w:rPr>
          <w:sz w:val="24"/>
          <w:szCs w:val="24"/>
        </w:rPr>
        <w:t xml:space="preserve">main </w:t>
      </w:r>
      <w:r w:rsidR="001A169B">
        <w:rPr>
          <w:sz w:val="24"/>
          <w:szCs w:val="24"/>
        </w:rPr>
        <w:t xml:space="preserve">bias related concerns </w:t>
      </w:r>
      <w:r w:rsidR="0012437E">
        <w:rPr>
          <w:sz w:val="24"/>
          <w:szCs w:val="24"/>
        </w:rPr>
        <w:t xml:space="preserve">for the studies as a whole </w:t>
      </w:r>
      <w:r w:rsidR="001A169B">
        <w:rPr>
          <w:sz w:val="24"/>
          <w:szCs w:val="24"/>
        </w:rPr>
        <w:t>were allocation concealment, blinding of participants/outcomes</w:t>
      </w:r>
      <w:r w:rsidR="00C21AF4">
        <w:rPr>
          <w:sz w:val="24"/>
          <w:szCs w:val="24"/>
        </w:rPr>
        <w:t>, and incomplete outcome data</w:t>
      </w:r>
      <w:r w:rsidR="001A169B">
        <w:rPr>
          <w:sz w:val="24"/>
          <w:szCs w:val="24"/>
        </w:rPr>
        <w:t>.</w:t>
      </w:r>
      <w:r w:rsidR="00C3499B">
        <w:rPr>
          <w:sz w:val="24"/>
          <w:szCs w:val="24"/>
        </w:rPr>
        <w:t xml:space="preserve"> </w:t>
      </w:r>
      <w:r w:rsidR="00C3499B" w:rsidRPr="00C3499B">
        <w:rPr>
          <w:sz w:val="24"/>
          <w:szCs w:val="24"/>
        </w:rPr>
        <w:t>As is the case with many psychosocial interventions, blinding of participants and personnel either did not take place, or was not addressed in any of these studies</w:t>
      </w:r>
      <w:r w:rsidR="00C21AF4">
        <w:rPr>
          <w:sz w:val="24"/>
          <w:szCs w:val="24"/>
        </w:rPr>
        <w:t xml:space="preserve">. </w:t>
      </w:r>
      <w:r w:rsidR="001C6B36">
        <w:rPr>
          <w:sz w:val="24"/>
          <w:szCs w:val="24"/>
        </w:rPr>
        <w:t xml:space="preserve">In all trials except one, blinding of outcome assessment either did not occur or the reported information was not sufficient to </w:t>
      </w:r>
      <w:r w:rsidR="00757B0F">
        <w:rPr>
          <w:sz w:val="24"/>
          <w:szCs w:val="24"/>
        </w:rPr>
        <w:t>make a jud</w:t>
      </w:r>
      <w:r w:rsidR="001C6B36">
        <w:rPr>
          <w:sz w:val="24"/>
          <w:szCs w:val="24"/>
        </w:rPr>
        <w:t xml:space="preserve">gement. </w:t>
      </w:r>
      <w:r w:rsidR="00C3499B" w:rsidRPr="00C3499B">
        <w:rPr>
          <w:sz w:val="24"/>
          <w:szCs w:val="24"/>
        </w:rPr>
        <w:t xml:space="preserve">Blinding of outcome assessment was achieved in one trial </w:t>
      </w:r>
      <w:r w:rsidR="001C6B36">
        <w:rPr>
          <w:sz w:val="24"/>
          <w:szCs w:val="24"/>
        </w:rPr>
        <w:t xml:space="preserve">of an individualised counselling intervention </w:t>
      </w:r>
      <w:r w:rsidR="00C3499B" w:rsidRPr="00C3499B">
        <w:rPr>
          <w:sz w:val="24"/>
          <w:szCs w:val="24"/>
        </w:rPr>
        <w:t>by masking treatment allocation to the study investigators until data handling was finalised (L’Engle et al, 2014; Parcesepe et al., 2016), decreasing the risk of detection bias in studies of this trial</w:t>
      </w:r>
      <w:r w:rsidR="001C6B36">
        <w:rPr>
          <w:sz w:val="24"/>
          <w:szCs w:val="24"/>
        </w:rPr>
        <w:t xml:space="preserve"> </w:t>
      </w:r>
      <w:r w:rsidR="00C3499B" w:rsidRPr="00C3499B">
        <w:rPr>
          <w:sz w:val="24"/>
          <w:szCs w:val="24"/>
        </w:rPr>
        <w:t>- it may be easier to mai</w:t>
      </w:r>
      <w:r w:rsidR="00C3499B">
        <w:rPr>
          <w:sz w:val="24"/>
          <w:szCs w:val="24"/>
        </w:rPr>
        <w:t>ntain blinding</w:t>
      </w:r>
      <w:r w:rsidR="00C3499B" w:rsidRPr="00C3499B">
        <w:rPr>
          <w:sz w:val="24"/>
          <w:szCs w:val="24"/>
        </w:rPr>
        <w:t xml:space="preserve"> </w:t>
      </w:r>
      <w:r w:rsidR="00C3499B">
        <w:rPr>
          <w:sz w:val="24"/>
          <w:szCs w:val="24"/>
        </w:rPr>
        <w:t xml:space="preserve">in </w:t>
      </w:r>
      <w:r w:rsidR="00C3499B" w:rsidRPr="00C3499B">
        <w:rPr>
          <w:sz w:val="24"/>
          <w:szCs w:val="24"/>
        </w:rPr>
        <w:t>individualised interventions</w:t>
      </w:r>
      <w:r w:rsidR="00C3499B">
        <w:rPr>
          <w:sz w:val="24"/>
          <w:szCs w:val="24"/>
        </w:rPr>
        <w:t xml:space="preserve"> compared to community interventions</w:t>
      </w:r>
      <w:r w:rsidR="00C3499B" w:rsidRPr="00C3499B">
        <w:rPr>
          <w:sz w:val="24"/>
          <w:szCs w:val="24"/>
        </w:rPr>
        <w:t xml:space="preserve">. </w:t>
      </w:r>
      <w:r w:rsidR="00FD42F1">
        <w:rPr>
          <w:sz w:val="24"/>
          <w:szCs w:val="24"/>
        </w:rPr>
        <w:t xml:space="preserve">Regarding incomplete </w:t>
      </w:r>
      <w:r w:rsidR="002D6CA5">
        <w:rPr>
          <w:sz w:val="24"/>
          <w:szCs w:val="24"/>
        </w:rPr>
        <w:t>data</w:t>
      </w:r>
      <w:r w:rsidR="00FD42F1">
        <w:rPr>
          <w:sz w:val="24"/>
          <w:szCs w:val="24"/>
        </w:rPr>
        <w:t xml:space="preserve"> outcomes, one study analysed results on a per-protocol basis (Pronyk ey al., 2006)</w:t>
      </w:r>
      <w:r w:rsidR="00757B0F">
        <w:rPr>
          <w:sz w:val="24"/>
          <w:szCs w:val="24"/>
        </w:rPr>
        <w:t>,</w:t>
      </w:r>
      <w:r w:rsidR="00FD42F1">
        <w:rPr>
          <w:sz w:val="24"/>
          <w:szCs w:val="24"/>
        </w:rPr>
        <w:t xml:space="preserve"> while in two studies it was not clear whether analysis was per-protocol or intention to treat (ITT; Kim et al., 2009; Minnis et al., 2015). In one study it was not possible to judge the risk of attrition bias (Falb et al., 2015) while in another</w:t>
      </w:r>
      <w:r w:rsidR="00757B0F">
        <w:rPr>
          <w:sz w:val="24"/>
          <w:szCs w:val="24"/>
        </w:rPr>
        <w:t>,</w:t>
      </w:r>
      <w:r w:rsidR="00FD42F1">
        <w:rPr>
          <w:sz w:val="24"/>
          <w:szCs w:val="24"/>
        </w:rPr>
        <w:t xml:space="preserve"> a significantly greater number of </w:t>
      </w:r>
      <w:r w:rsidR="00757B0F">
        <w:rPr>
          <w:sz w:val="24"/>
          <w:szCs w:val="24"/>
        </w:rPr>
        <w:t xml:space="preserve">participants in </w:t>
      </w:r>
      <w:r w:rsidR="00FD42F1">
        <w:rPr>
          <w:sz w:val="24"/>
          <w:szCs w:val="24"/>
        </w:rPr>
        <w:t>the control group were lost (Wagman et al., 2015), potentially affecting trial results.</w:t>
      </w:r>
      <w:r w:rsidR="00DA703F">
        <w:rPr>
          <w:sz w:val="24"/>
          <w:szCs w:val="24"/>
        </w:rPr>
        <w:t xml:space="preserve"> </w:t>
      </w:r>
    </w:p>
    <w:p w14:paraId="3C37DB62" w14:textId="77777777" w:rsidR="004109D2" w:rsidRDefault="004109D2">
      <w:pPr>
        <w:rPr>
          <w:sz w:val="24"/>
          <w:szCs w:val="24"/>
        </w:rPr>
      </w:pPr>
      <w:r>
        <w:rPr>
          <w:sz w:val="24"/>
          <w:szCs w:val="24"/>
        </w:rPr>
        <w:br w:type="page"/>
      </w:r>
    </w:p>
    <w:p w14:paraId="2FD91B28" w14:textId="77777777" w:rsidR="0001046B" w:rsidRDefault="0001046B" w:rsidP="00C322CF">
      <w:pPr>
        <w:spacing w:line="480" w:lineRule="auto"/>
        <w:rPr>
          <w:sz w:val="24"/>
          <w:szCs w:val="24"/>
        </w:rPr>
      </w:pPr>
    </w:p>
    <w:tbl>
      <w:tblPr>
        <w:tblStyle w:val="TableGrid"/>
        <w:tblW w:w="6756" w:type="dxa"/>
        <w:tblLook w:val="04A0" w:firstRow="1" w:lastRow="0" w:firstColumn="1" w:lastColumn="0" w:noHBand="0" w:noVBand="1"/>
      </w:tblPr>
      <w:tblGrid>
        <w:gridCol w:w="1726"/>
        <w:gridCol w:w="873"/>
        <w:gridCol w:w="831"/>
        <w:gridCol w:w="832"/>
        <w:gridCol w:w="831"/>
        <w:gridCol w:w="832"/>
        <w:gridCol w:w="831"/>
      </w:tblGrid>
      <w:tr w:rsidR="004109D2" w:rsidRPr="0069609C" w14:paraId="7A6634F2" w14:textId="77777777" w:rsidTr="004109D2">
        <w:trPr>
          <w:cantSplit/>
          <w:trHeight w:val="2115"/>
        </w:trPr>
        <w:tc>
          <w:tcPr>
            <w:tcW w:w="0" w:type="auto"/>
          </w:tcPr>
          <w:p w14:paraId="79F3E61D" w14:textId="77777777" w:rsidR="004109D2" w:rsidRPr="0069609C" w:rsidRDefault="004109D2" w:rsidP="004109D2">
            <w:pPr>
              <w:rPr>
                <w:sz w:val="16"/>
                <w:szCs w:val="16"/>
              </w:rPr>
            </w:pPr>
            <w:r w:rsidRPr="0069609C">
              <w:rPr>
                <w:sz w:val="16"/>
                <w:szCs w:val="16"/>
              </w:rPr>
              <w:t xml:space="preserve">Author </w:t>
            </w:r>
          </w:p>
          <w:p w14:paraId="1CCFD249" w14:textId="77777777" w:rsidR="004109D2" w:rsidRPr="0069609C" w:rsidRDefault="004109D2" w:rsidP="004109D2">
            <w:pPr>
              <w:rPr>
                <w:sz w:val="16"/>
                <w:szCs w:val="16"/>
              </w:rPr>
            </w:pPr>
            <w:r w:rsidRPr="0069609C">
              <w:rPr>
                <w:sz w:val="16"/>
                <w:szCs w:val="16"/>
              </w:rPr>
              <w:t>(</w:t>
            </w:r>
            <w:r>
              <w:rPr>
                <w:sz w:val="16"/>
                <w:szCs w:val="16"/>
              </w:rPr>
              <w:t>Publication year</w:t>
            </w:r>
            <w:r w:rsidRPr="0069609C">
              <w:rPr>
                <w:sz w:val="16"/>
                <w:szCs w:val="16"/>
              </w:rPr>
              <w:t>)</w:t>
            </w:r>
          </w:p>
        </w:tc>
        <w:tc>
          <w:tcPr>
            <w:tcW w:w="873" w:type="dxa"/>
            <w:textDirection w:val="btLr"/>
          </w:tcPr>
          <w:p w14:paraId="6BC2F5C9" w14:textId="77777777" w:rsidR="004109D2" w:rsidRPr="0069609C" w:rsidRDefault="004109D2" w:rsidP="004109D2">
            <w:pPr>
              <w:ind w:left="113" w:right="113"/>
              <w:rPr>
                <w:sz w:val="16"/>
                <w:szCs w:val="16"/>
              </w:rPr>
            </w:pPr>
            <w:r w:rsidRPr="0069609C">
              <w:rPr>
                <w:sz w:val="16"/>
                <w:szCs w:val="16"/>
              </w:rPr>
              <w:t>Random sequence generation (selection bias)</w:t>
            </w:r>
          </w:p>
        </w:tc>
        <w:tc>
          <w:tcPr>
            <w:tcW w:w="831" w:type="dxa"/>
            <w:textDirection w:val="btLr"/>
          </w:tcPr>
          <w:p w14:paraId="315C13DC" w14:textId="77777777" w:rsidR="004109D2" w:rsidRPr="0069609C" w:rsidRDefault="004109D2" w:rsidP="004109D2">
            <w:pPr>
              <w:ind w:left="113" w:right="113"/>
              <w:rPr>
                <w:sz w:val="16"/>
                <w:szCs w:val="16"/>
              </w:rPr>
            </w:pPr>
            <w:r w:rsidRPr="0069609C">
              <w:rPr>
                <w:sz w:val="16"/>
                <w:szCs w:val="16"/>
              </w:rPr>
              <w:t>Allocation concealment (selection bias)</w:t>
            </w:r>
          </w:p>
        </w:tc>
        <w:tc>
          <w:tcPr>
            <w:tcW w:w="832" w:type="dxa"/>
            <w:textDirection w:val="btLr"/>
          </w:tcPr>
          <w:p w14:paraId="3472B1DE" w14:textId="77777777" w:rsidR="004109D2" w:rsidRPr="0069609C" w:rsidRDefault="004109D2" w:rsidP="004109D2">
            <w:pPr>
              <w:ind w:left="113" w:right="113"/>
              <w:rPr>
                <w:sz w:val="16"/>
                <w:szCs w:val="16"/>
              </w:rPr>
            </w:pPr>
            <w:r w:rsidRPr="0069609C">
              <w:rPr>
                <w:sz w:val="16"/>
                <w:szCs w:val="16"/>
              </w:rPr>
              <w:t>Blinding of participants and personnel (performance bias)</w:t>
            </w:r>
          </w:p>
        </w:tc>
        <w:tc>
          <w:tcPr>
            <w:tcW w:w="831" w:type="dxa"/>
            <w:textDirection w:val="btLr"/>
          </w:tcPr>
          <w:p w14:paraId="2F1E6E69" w14:textId="77777777" w:rsidR="004109D2" w:rsidRPr="0069609C" w:rsidRDefault="004109D2" w:rsidP="004109D2">
            <w:pPr>
              <w:ind w:left="113" w:right="113"/>
              <w:rPr>
                <w:sz w:val="16"/>
                <w:szCs w:val="16"/>
              </w:rPr>
            </w:pPr>
            <w:r w:rsidRPr="0069609C">
              <w:rPr>
                <w:sz w:val="16"/>
                <w:szCs w:val="16"/>
              </w:rPr>
              <w:t>Blinding of outcome assessment (detection bias)</w:t>
            </w:r>
          </w:p>
        </w:tc>
        <w:tc>
          <w:tcPr>
            <w:tcW w:w="832" w:type="dxa"/>
            <w:textDirection w:val="btLr"/>
          </w:tcPr>
          <w:p w14:paraId="3D7E870A" w14:textId="77777777" w:rsidR="004109D2" w:rsidRPr="002512B6" w:rsidRDefault="004109D2" w:rsidP="004109D2">
            <w:pPr>
              <w:ind w:left="113" w:right="113"/>
              <w:rPr>
                <w:sz w:val="16"/>
                <w:szCs w:val="16"/>
                <w:lang w:val="it-IT"/>
              </w:rPr>
            </w:pPr>
            <w:proofErr w:type="gramStart"/>
            <w:r w:rsidRPr="002512B6">
              <w:rPr>
                <w:sz w:val="16"/>
                <w:szCs w:val="16"/>
                <w:lang w:val="it-IT"/>
              </w:rPr>
              <w:t xml:space="preserve">Incomplete </w:t>
            </w:r>
            <w:proofErr w:type="spellStart"/>
            <w:r w:rsidRPr="002512B6">
              <w:rPr>
                <w:sz w:val="16"/>
                <w:szCs w:val="16"/>
                <w:lang w:val="it-IT"/>
              </w:rPr>
              <w:t>outcome</w:t>
            </w:r>
            <w:proofErr w:type="spellEnd"/>
            <w:r w:rsidRPr="002512B6">
              <w:rPr>
                <w:sz w:val="16"/>
                <w:szCs w:val="16"/>
                <w:lang w:val="it-IT"/>
              </w:rPr>
              <w:t xml:space="preserve"> data</w:t>
            </w:r>
            <w:proofErr w:type="gramEnd"/>
            <w:r w:rsidRPr="002512B6">
              <w:rPr>
                <w:sz w:val="16"/>
                <w:szCs w:val="16"/>
                <w:lang w:val="it-IT"/>
              </w:rPr>
              <w:t xml:space="preserve"> (</w:t>
            </w:r>
            <w:proofErr w:type="spellStart"/>
            <w:r w:rsidRPr="002512B6">
              <w:rPr>
                <w:sz w:val="16"/>
                <w:szCs w:val="16"/>
                <w:lang w:val="it-IT"/>
              </w:rPr>
              <w:t>attrition</w:t>
            </w:r>
            <w:proofErr w:type="spellEnd"/>
            <w:r w:rsidRPr="002512B6">
              <w:rPr>
                <w:sz w:val="16"/>
                <w:szCs w:val="16"/>
                <w:lang w:val="it-IT"/>
              </w:rPr>
              <w:t xml:space="preserve"> </w:t>
            </w:r>
            <w:proofErr w:type="spellStart"/>
            <w:r w:rsidRPr="002512B6">
              <w:rPr>
                <w:sz w:val="16"/>
                <w:szCs w:val="16"/>
                <w:lang w:val="it-IT"/>
              </w:rPr>
              <w:t>bias</w:t>
            </w:r>
            <w:proofErr w:type="spellEnd"/>
            <w:r w:rsidRPr="002512B6">
              <w:rPr>
                <w:sz w:val="16"/>
                <w:szCs w:val="16"/>
                <w:lang w:val="it-IT"/>
              </w:rPr>
              <w:t>)</w:t>
            </w:r>
          </w:p>
        </w:tc>
        <w:tc>
          <w:tcPr>
            <w:tcW w:w="831" w:type="dxa"/>
            <w:textDirection w:val="btLr"/>
          </w:tcPr>
          <w:p w14:paraId="3A0F5CC1" w14:textId="77777777" w:rsidR="004109D2" w:rsidRPr="0069609C" w:rsidRDefault="004109D2" w:rsidP="004109D2">
            <w:pPr>
              <w:ind w:left="113" w:right="113"/>
              <w:rPr>
                <w:sz w:val="16"/>
                <w:szCs w:val="16"/>
              </w:rPr>
            </w:pPr>
            <w:r w:rsidRPr="0069609C">
              <w:rPr>
                <w:sz w:val="16"/>
                <w:szCs w:val="16"/>
              </w:rPr>
              <w:t>Selective reporting (reporting  bias)</w:t>
            </w:r>
          </w:p>
        </w:tc>
      </w:tr>
      <w:tr w:rsidR="004109D2" w:rsidRPr="0069609C" w14:paraId="50FA56F8" w14:textId="77777777" w:rsidTr="004109D2">
        <w:trPr>
          <w:trHeight w:val="402"/>
        </w:trPr>
        <w:tc>
          <w:tcPr>
            <w:tcW w:w="0" w:type="auto"/>
          </w:tcPr>
          <w:p w14:paraId="3E0A2A24" w14:textId="77777777" w:rsidR="004109D2" w:rsidRPr="0069609C" w:rsidRDefault="004109D2" w:rsidP="004109D2">
            <w:pPr>
              <w:rPr>
                <w:sz w:val="16"/>
                <w:szCs w:val="16"/>
              </w:rPr>
            </w:pPr>
            <w:r w:rsidRPr="0069609C">
              <w:rPr>
                <w:sz w:val="16"/>
                <w:szCs w:val="16"/>
              </w:rPr>
              <w:t xml:space="preserve">Abramsky et al., (2014) </w:t>
            </w:r>
          </w:p>
        </w:tc>
        <w:tc>
          <w:tcPr>
            <w:tcW w:w="873" w:type="dxa"/>
          </w:tcPr>
          <w:p w14:paraId="26FF753B"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59264" behindDoc="0" locked="0" layoutInCell="1" allowOverlap="1" wp14:anchorId="2F25FE3D" wp14:editId="5F972F51">
                      <wp:simplePos x="0" y="0"/>
                      <wp:positionH relativeFrom="column">
                        <wp:posOffset>99340</wp:posOffset>
                      </wp:positionH>
                      <wp:positionV relativeFrom="paragraph">
                        <wp:posOffset>26035</wp:posOffset>
                      </wp:positionV>
                      <wp:extent cx="190006" cy="195943"/>
                      <wp:effectExtent l="0" t="0" r="635" b="0"/>
                      <wp:wrapNone/>
                      <wp:docPr id="3" name="Oval 3"/>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7.8pt;margin-top:2.05pt;width:14.9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" fillcolor="#00b050" stroked="f" strokeweight="2pt"/>
                  </w:pict>
                </mc:Fallback>
              </mc:AlternateContent>
            </w:r>
          </w:p>
        </w:tc>
        <w:tc>
          <w:tcPr>
            <w:tcW w:w="831" w:type="dxa"/>
          </w:tcPr>
          <w:p w14:paraId="31411D38"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0288" behindDoc="0" locked="0" layoutInCell="1" allowOverlap="1" wp14:anchorId="45FF295E" wp14:editId="68E2C70C">
                      <wp:simplePos x="0" y="0"/>
                      <wp:positionH relativeFrom="column">
                        <wp:posOffset>81181</wp:posOffset>
                      </wp:positionH>
                      <wp:positionV relativeFrom="paragraph">
                        <wp:posOffset>24055</wp:posOffset>
                      </wp:positionV>
                      <wp:extent cx="190006" cy="195943"/>
                      <wp:effectExtent l="0" t="0" r="635" b="0"/>
                      <wp:wrapNone/>
                      <wp:docPr id="4" name="Oval 4"/>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6.4pt;margin-top:1.9pt;width:14.9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" fillcolor="#00b050" stroked="f" strokeweight="2pt"/>
                  </w:pict>
                </mc:Fallback>
              </mc:AlternateContent>
            </w:r>
          </w:p>
        </w:tc>
        <w:tc>
          <w:tcPr>
            <w:tcW w:w="832" w:type="dxa"/>
          </w:tcPr>
          <w:p w14:paraId="2A0ABD72"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4384" behindDoc="0" locked="0" layoutInCell="1" allowOverlap="1" wp14:anchorId="5EFB17A3" wp14:editId="61C6A0DA">
                      <wp:simplePos x="0" y="0"/>
                      <wp:positionH relativeFrom="column">
                        <wp:posOffset>91440</wp:posOffset>
                      </wp:positionH>
                      <wp:positionV relativeFrom="paragraph">
                        <wp:posOffset>27305</wp:posOffset>
                      </wp:positionV>
                      <wp:extent cx="190006" cy="195943"/>
                      <wp:effectExtent l="0" t="0" r="635" b="0"/>
                      <wp:wrapNone/>
                      <wp:docPr id="5" name="Oval 5"/>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7.2pt;margin-top:2.15pt;width:14.95pt;height:1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" fillcolor="#ffc000" stroked="f" strokeweight="2pt"/>
                  </w:pict>
                </mc:Fallback>
              </mc:AlternateContent>
            </w:r>
          </w:p>
        </w:tc>
        <w:tc>
          <w:tcPr>
            <w:tcW w:w="831" w:type="dxa"/>
          </w:tcPr>
          <w:p w14:paraId="7912788E"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3360" behindDoc="0" locked="0" layoutInCell="1" allowOverlap="1" wp14:anchorId="1C15C6D4" wp14:editId="0A79819E">
                      <wp:simplePos x="0" y="0"/>
                      <wp:positionH relativeFrom="column">
                        <wp:posOffset>77470</wp:posOffset>
                      </wp:positionH>
                      <wp:positionV relativeFrom="paragraph">
                        <wp:posOffset>27305</wp:posOffset>
                      </wp:positionV>
                      <wp:extent cx="190006" cy="195943"/>
                      <wp:effectExtent l="0" t="0" r="635" b="0"/>
                      <wp:wrapNone/>
                      <wp:docPr id="6" name="Oval 6"/>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6.1pt;margin-top:2.15pt;width:14.95pt;height:1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" fillcolor="red" stroked="f" strokeweight="2pt"/>
                  </w:pict>
                </mc:Fallback>
              </mc:AlternateContent>
            </w:r>
          </w:p>
        </w:tc>
        <w:tc>
          <w:tcPr>
            <w:tcW w:w="832" w:type="dxa"/>
          </w:tcPr>
          <w:p w14:paraId="54A7DDFD"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2336" behindDoc="0" locked="0" layoutInCell="1" allowOverlap="1" wp14:anchorId="726E52A0" wp14:editId="0D64C83A">
                      <wp:simplePos x="0" y="0"/>
                      <wp:positionH relativeFrom="column">
                        <wp:posOffset>89535</wp:posOffset>
                      </wp:positionH>
                      <wp:positionV relativeFrom="paragraph">
                        <wp:posOffset>27305</wp:posOffset>
                      </wp:positionV>
                      <wp:extent cx="190006" cy="195943"/>
                      <wp:effectExtent l="0" t="0" r="635" b="0"/>
                      <wp:wrapNone/>
                      <wp:docPr id="7" name="Oval 7"/>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7.05pt;margin-top:2.15pt;width:14.95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" fillcolor="#00b050" stroked="f" strokeweight="2pt"/>
                  </w:pict>
                </mc:Fallback>
              </mc:AlternateContent>
            </w:r>
          </w:p>
        </w:tc>
        <w:tc>
          <w:tcPr>
            <w:tcW w:w="831" w:type="dxa"/>
          </w:tcPr>
          <w:p w14:paraId="46FC1D3C"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1312" behindDoc="0" locked="0" layoutInCell="1" allowOverlap="1" wp14:anchorId="6E621589" wp14:editId="43E11903">
                      <wp:simplePos x="0" y="0"/>
                      <wp:positionH relativeFrom="column">
                        <wp:posOffset>81915</wp:posOffset>
                      </wp:positionH>
                      <wp:positionV relativeFrom="paragraph">
                        <wp:posOffset>27305</wp:posOffset>
                      </wp:positionV>
                      <wp:extent cx="190006" cy="195943"/>
                      <wp:effectExtent l="0" t="0" r="635" b="0"/>
                      <wp:wrapNone/>
                      <wp:docPr id="8" name="Oval 8"/>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6.45pt;margin-top:2.15pt;width:14.95pt;height:1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" fillcolor="#00b050" stroked="f" strokeweight="2pt"/>
                  </w:pict>
                </mc:Fallback>
              </mc:AlternateContent>
            </w:r>
          </w:p>
        </w:tc>
      </w:tr>
      <w:tr w:rsidR="004109D2" w:rsidRPr="0069609C" w14:paraId="32871E63" w14:textId="77777777" w:rsidTr="004109D2">
        <w:trPr>
          <w:trHeight w:val="402"/>
        </w:trPr>
        <w:tc>
          <w:tcPr>
            <w:tcW w:w="0" w:type="auto"/>
          </w:tcPr>
          <w:p w14:paraId="2EE74F92" w14:textId="77777777" w:rsidR="004109D2" w:rsidRPr="0069609C" w:rsidRDefault="004109D2" w:rsidP="004109D2">
            <w:pPr>
              <w:rPr>
                <w:sz w:val="16"/>
                <w:szCs w:val="16"/>
              </w:rPr>
            </w:pPr>
            <w:r w:rsidRPr="0069609C">
              <w:rPr>
                <w:sz w:val="16"/>
                <w:szCs w:val="16"/>
              </w:rPr>
              <w:t xml:space="preserve">Falb et al., (2015) </w:t>
            </w:r>
          </w:p>
        </w:tc>
        <w:tc>
          <w:tcPr>
            <w:tcW w:w="873" w:type="dxa"/>
          </w:tcPr>
          <w:p w14:paraId="7AE467F5"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5408" behindDoc="0" locked="0" layoutInCell="1" allowOverlap="1" wp14:anchorId="2D8965D4" wp14:editId="0B143269">
                      <wp:simplePos x="0" y="0"/>
                      <wp:positionH relativeFrom="column">
                        <wp:posOffset>97841</wp:posOffset>
                      </wp:positionH>
                      <wp:positionV relativeFrom="paragraph">
                        <wp:posOffset>33858</wp:posOffset>
                      </wp:positionV>
                      <wp:extent cx="190006" cy="195943"/>
                      <wp:effectExtent l="0" t="0" r="635" b="0"/>
                      <wp:wrapNone/>
                      <wp:docPr id="9" name="Oval 9"/>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7.7pt;margin-top:2.65pt;width:14.95pt;height:1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" fillcolor="#00b050" stroked="f" strokeweight="2pt"/>
                  </w:pict>
                </mc:Fallback>
              </mc:AlternateContent>
            </w:r>
          </w:p>
        </w:tc>
        <w:tc>
          <w:tcPr>
            <w:tcW w:w="831" w:type="dxa"/>
          </w:tcPr>
          <w:p w14:paraId="27750CA1"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6432" behindDoc="0" locked="0" layoutInCell="1" allowOverlap="1" wp14:anchorId="20DEA90F" wp14:editId="19085FCC">
                      <wp:simplePos x="0" y="0"/>
                      <wp:positionH relativeFrom="column">
                        <wp:posOffset>84810</wp:posOffset>
                      </wp:positionH>
                      <wp:positionV relativeFrom="paragraph">
                        <wp:posOffset>33858</wp:posOffset>
                      </wp:positionV>
                      <wp:extent cx="190006" cy="195943"/>
                      <wp:effectExtent l="0" t="0" r="635" b="0"/>
                      <wp:wrapNone/>
                      <wp:docPr id="10" name="Oval 10"/>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6.7pt;margin-top:2.65pt;width:14.95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" fillcolor="#00b050" stroked="f" strokeweight="2pt"/>
                  </w:pict>
                </mc:Fallback>
              </mc:AlternateContent>
            </w:r>
          </w:p>
        </w:tc>
        <w:tc>
          <w:tcPr>
            <w:tcW w:w="832" w:type="dxa"/>
          </w:tcPr>
          <w:p w14:paraId="5072423F"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73600" behindDoc="0" locked="0" layoutInCell="1" allowOverlap="1" wp14:anchorId="714FC330" wp14:editId="1BFFFD7A">
                      <wp:simplePos x="0" y="0"/>
                      <wp:positionH relativeFrom="column">
                        <wp:posOffset>95667</wp:posOffset>
                      </wp:positionH>
                      <wp:positionV relativeFrom="paragraph">
                        <wp:posOffset>35930</wp:posOffset>
                      </wp:positionV>
                      <wp:extent cx="189865" cy="195580"/>
                      <wp:effectExtent l="0" t="0" r="635" b="0"/>
                      <wp:wrapNone/>
                      <wp:docPr id="11" name="Oval 1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7.55pt;margin-top:2.85pt;width:14.95pt;height:1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" fillcolor="red" stroked="f" strokeweight="2pt"/>
                  </w:pict>
                </mc:Fallback>
              </mc:AlternateContent>
            </w:r>
          </w:p>
        </w:tc>
        <w:tc>
          <w:tcPr>
            <w:tcW w:w="831" w:type="dxa"/>
          </w:tcPr>
          <w:p w14:paraId="4A6448D9"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74624" behindDoc="0" locked="0" layoutInCell="1" allowOverlap="1" wp14:anchorId="46AC00AB" wp14:editId="4FA287AC">
                      <wp:simplePos x="0" y="0"/>
                      <wp:positionH relativeFrom="column">
                        <wp:posOffset>80995</wp:posOffset>
                      </wp:positionH>
                      <wp:positionV relativeFrom="paragraph">
                        <wp:posOffset>37835</wp:posOffset>
                      </wp:positionV>
                      <wp:extent cx="189865" cy="195580"/>
                      <wp:effectExtent l="0" t="0" r="635" b="0"/>
                      <wp:wrapNone/>
                      <wp:docPr id="12" name="Oval 1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4pt;margin-top:3pt;width:14.95pt;height:1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" fillcolor="red" stroked="f" strokeweight="2pt"/>
                  </w:pict>
                </mc:Fallback>
              </mc:AlternateContent>
            </w:r>
          </w:p>
        </w:tc>
        <w:tc>
          <w:tcPr>
            <w:tcW w:w="832" w:type="dxa"/>
          </w:tcPr>
          <w:p w14:paraId="044B7E22"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7456" behindDoc="0" locked="0" layoutInCell="1" allowOverlap="1" wp14:anchorId="293BAC60" wp14:editId="71509F03">
                      <wp:simplePos x="0" y="0"/>
                      <wp:positionH relativeFrom="column">
                        <wp:posOffset>88265</wp:posOffset>
                      </wp:positionH>
                      <wp:positionV relativeFrom="paragraph">
                        <wp:posOffset>33655</wp:posOffset>
                      </wp:positionV>
                      <wp:extent cx="189865" cy="195580"/>
                      <wp:effectExtent l="0" t="0" r="635" b="0"/>
                      <wp:wrapNone/>
                      <wp:docPr id="13" name="Oval 1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6.95pt;margin-top:2.65pt;width:14.95pt;height:1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" fillcolor="#ffc000" stroked="f" strokeweight="2pt"/>
                  </w:pict>
                </mc:Fallback>
              </mc:AlternateContent>
            </w:r>
          </w:p>
        </w:tc>
        <w:tc>
          <w:tcPr>
            <w:tcW w:w="831" w:type="dxa"/>
          </w:tcPr>
          <w:p w14:paraId="5F3294E6"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68480" behindDoc="0" locked="0" layoutInCell="1" allowOverlap="1" wp14:anchorId="3CF12283" wp14:editId="09C5CF23">
                      <wp:simplePos x="0" y="0"/>
                      <wp:positionH relativeFrom="column">
                        <wp:posOffset>85420</wp:posOffset>
                      </wp:positionH>
                      <wp:positionV relativeFrom="paragraph">
                        <wp:posOffset>32436</wp:posOffset>
                      </wp:positionV>
                      <wp:extent cx="189865" cy="195580"/>
                      <wp:effectExtent l="0" t="0" r="635" b="0"/>
                      <wp:wrapNone/>
                      <wp:docPr id="14" name="Oval 1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6.75pt;margin-top:2.55pt;width:14.95pt;height:1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lIm1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" fillcolor="#00b050" stroked="f" strokeweight="2pt"/>
                  </w:pict>
                </mc:Fallback>
              </mc:AlternateContent>
            </w:r>
          </w:p>
        </w:tc>
      </w:tr>
      <w:tr w:rsidR="004109D2" w:rsidRPr="0069609C" w14:paraId="45B8088E" w14:textId="77777777" w:rsidTr="004109D2">
        <w:trPr>
          <w:trHeight w:val="402"/>
        </w:trPr>
        <w:tc>
          <w:tcPr>
            <w:tcW w:w="0" w:type="auto"/>
          </w:tcPr>
          <w:p w14:paraId="04A585D9" w14:textId="77777777" w:rsidR="004109D2" w:rsidRPr="0069609C" w:rsidRDefault="004109D2" w:rsidP="004109D2">
            <w:pPr>
              <w:rPr>
                <w:sz w:val="16"/>
                <w:szCs w:val="16"/>
              </w:rPr>
            </w:pPr>
            <w:r w:rsidRPr="0069609C">
              <w:rPr>
                <w:sz w:val="16"/>
                <w:szCs w:val="16"/>
              </w:rPr>
              <w:t>Green et al., (2015)</w:t>
            </w:r>
          </w:p>
        </w:tc>
        <w:tc>
          <w:tcPr>
            <w:tcW w:w="873" w:type="dxa"/>
          </w:tcPr>
          <w:p w14:paraId="5D0C8D0E"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77696" behindDoc="0" locked="0" layoutInCell="1" allowOverlap="1" wp14:anchorId="04A83980" wp14:editId="44B2976D">
                      <wp:simplePos x="0" y="0"/>
                      <wp:positionH relativeFrom="column">
                        <wp:posOffset>99695</wp:posOffset>
                      </wp:positionH>
                      <wp:positionV relativeFrom="paragraph">
                        <wp:posOffset>25561</wp:posOffset>
                      </wp:positionV>
                      <wp:extent cx="190006" cy="195943"/>
                      <wp:effectExtent l="0" t="0" r="635" b="0"/>
                      <wp:wrapNone/>
                      <wp:docPr id="15" name="Oval 15"/>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7.85pt;margin-top:2pt;width:14.95pt;height:1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" fillcolor="#00b050" stroked="f" strokeweight="2pt"/>
                  </w:pict>
                </mc:Fallback>
              </mc:AlternateContent>
            </w:r>
          </w:p>
        </w:tc>
        <w:tc>
          <w:tcPr>
            <w:tcW w:w="831" w:type="dxa"/>
          </w:tcPr>
          <w:p w14:paraId="458C26E8"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78720" behindDoc="0" locked="0" layoutInCell="1" allowOverlap="1" wp14:anchorId="126805B8" wp14:editId="3BB02482">
                      <wp:simplePos x="0" y="0"/>
                      <wp:positionH relativeFrom="column">
                        <wp:posOffset>83820</wp:posOffset>
                      </wp:positionH>
                      <wp:positionV relativeFrom="paragraph">
                        <wp:posOffset>27041</wp:posOffset>
                      </wp:positionV>
                      <wp:extent cx="190006" cy="195943"/>
                      <wp:effectExtent l="0" t="0" r="635" b="0"/>
                      <wp:wrapNone/>
                      <wp:docPr id="16" name="Oval 16"/>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6.6pt;margin-top:2.15pt;width:14.95pt;height:15.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" fillcolor="#ffc000" stroked="f" strokeweight="2pt"/>
                  </w:pict>
                </mc:Fallback>
              </mc:AlternateContent>
            </w:r>
          </w:p>
        </w:tc>
        <w:tc>
          <w:tcPr>
            <w:tcW w:w="832" w:type="dxa"/>
          </w:tcPr>
          <w:p w14:paraId="2CBD5D70"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81792" behindDoc="0" locked="0" layoutInCell="1" allowOverlap="1" wp14:anchorId="6F755FB2" wp14:editId="04E53304">
                      <wp:simplePos x="0" y="0"/>
                      <wp:positionH relativeFrom="column">
                        <wp:posOffset>95250</wp:posOffset>
                      </wp:positionH>
                      <wp:positionV relativeFrom="paragraph">
                        <wp:posOffset>27940</wp:posOffset>
                      </wp:positionV>
                      <wp:extent cx="189865" cy="195580"/>
                      <wp:effectExtent l="0" t="0" r="635" b="0"/>
                      <wp:wrapNone/>
                      <wp:docPr id="17" name="Oval 1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7.5pt;margin-top:2.2pt;width:14.95pt;height:1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" fillcolor="red" stroked="f" strokeweight="2pt"/>
                  </w:pict>
                </mc:Fallback>
              </mc:AlternateContent>
            </w:r>
          </w:p>
        </w:tc>
        <w:tc>
          <w:tcPr>
            <w:tcW w:w="831" w:type="dxa"/>
          </w:tcPr>
          <w:p w14:paraId="77B64C47"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82816" behindDoc="0" locked="0" layoutInCell="1" allowOverlap="1" wp14:anchorId="67E2E3F6" wp14:editId="06504776">
                      <wp:simplePos x="0" y="0"/>
                      <wp:positionH relativeFrom="column">
                        <wp:posOffset>74930</wp:posOffset>
                      </wp:positionH>
                      <wp:positionV relativeFrom="paragraph">
                        <wp:posOffset>27940</wp:posOffset>
                      </wp:positionV>
                      <wp:extent cx="189865" cy="195580"/>
                      <wp:effectExtent l="0" t="0" r="635" b="0"/>
                      <wp:wrapNone/>
                      <wp:docPr id="18" name="Oval 1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5.9pt;margin-top:2.2pt;width:14.9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" fillcolor="red" stroked="f" strokeweight="2pt"/>
                  </w:pict>
                </mc:Fallback>
              </mc:AlternateContent>
            </w:r>
          </w:p>
        </w:tc>
        <w:tc>
          <w:tcPr>
            <w:tcW w:w="832" w:type="dxa"/>
          </w:tcPr>
          <w:p w14:paraId="279941A5"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80768" behindDoc="0" locked="0" layoutInCell="1" allowOverlap="1" wp14:anchorId="50D22D58" wp14:editId="2A225AA4">
                      <wp:simplePos x="0" y="0"/>
                      <wp:positionH relativeFrom="column">
                        <wp:posOffset>87393</wp:posOffset>
                      </wp:positionH>
                      <wp:positionV relativeFrom="paragraph">
                        <wp:posOffset>26196</wp:posOffset>
                      </wp:positionV>
                      <wp:extent cx="190006" cy="195943"/>
                      <wp:effectExtent l="0" t="0" r="635" b="0"/>
                      <wp:wrapNone/>
                      <wp:docPr id="19" name="Oval 19"/>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6.9pt;margin-top:2.05pt;width:14.95pt;height:15.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" fillcolor="#00b050" stroked="f" strokeweight="2pt"/>
                  </w:pict>
                </mc:Fallback>
              </mc:AlternateContent>
            </w:r>
          </w:p>
        </w:tc>
        <w:tc>
          <w:tcPr>
            <w:tcW w:w="831" w:type="dxa"/>
          </w:tcPr>
          <w:p w14:paraId="3D78288A" w14:textId="77777777" w:rsidR="004109D2" w:rsidRPr="0069609C" w:rsidRDefault="004109D2" w:rsidP="004109D2">
            <w:pPr>
              <w:rPr>
                <w:sz w:val="16"/>
                <w:szCs w:val="16"/>
              </w:rPr>
            </w:pPr>
            <w:r w:rsidRPr="0069609C">
              <w:rPr>
                <w:noProof/>
                <w:sz w:val="16"/>
                <w:szCs w:val="16"/>
                <w:lang w:val="en-US"/>
              </w:rPr>
              <mc:AlternateContent>
                <mc:Choice Requires="wps">
                  <w:drawing>
                    <wp:anchor distT="0" distB="0" distL="114300" distR="114300" simplePos="0" relativeHeight="251679744" behindDoc="0" locked="0" layoutInCell="1" allowOverlap="1" wp14:anchorId="02FC1EF9" wp14:editId="1D3CDE52">
                      <wp:simplePos x="0" y="0"/>
                      <wp:positionH relativeFrom="column">
                        <wp:posOffset>87630</wp:posOffset>
                      </wp:positionH>
                      <wp:positionV relativeFrom="paragraph">
                        <wp:posOffset>24130</wp:posOffset>
                      </wp:positionV>
                      <wp:extent cx="189865" cy="195580"/>
                      <wp:effectExtent l="0" t="0" r="635" b="0"/>
                      <wp:wrapNone/>
                      <wp:docPr id="20" name="Oval 2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6.9pt;margin-top:1.9pt;width:14.95pt;height:15.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" fillcolor="#00b050" stroked="f" strokeweight="2pt"/>
                  </w:pict>
                </mc:Fallback>
              </mc:AlternateContent>
            </w:r>
          </w:p>
        </w:tc>
      </w:tr>
      <w:tr w:rsidR="004109D2" w:rsidRPr="0069609C" w14:paraId="5CEB0A09" w14:textId="77777777" w:rsidTr="004109D2">
        <w:trPr>
          <w:trHeight w:val="402"/>
        </w:trPr>
        <w:tc>
          <w:tcPr>
            <w:tcW w:w="0" w:type="auto"/>
          </w:tcPr>
          <w:p w14:paraId="402D01EF" w14:textId="77777777" w:rsidR="004109D2" w:rsidRPr="0069609C" w:rsidRDefault="004109D2" w:rsidP="004109D2">
            <w:pPr>
              <w:rPr>
                <w:sz w:val="16"/>
              </w:rPr>
            </w:pPr>
            <w:r w:rsidRPr="0069609C">
              <w:rPr>
                <w:sz w:val="16"/>
              </w:rPr>
              <w:t>Gupta et al., (2013)</w:t>
            </w:r>
          </w:p>
        </w:tc>
        <w:tc>
          <w:tcPr>
            <w:tcW w:w="873" w:type="dxa"/>
          </w:tcPr>
          <w:p w14:paraId="19AFF934"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69504" behindDoc="0" locked="0" layoutInCell="1" allowOverlap="1" wp14:anchorId="4329BB8B" wp14:editId="330CA67A">
                      <wp:simplePos x="0" y="0"/>
                      <wp:positionH relativeFrom="column">
                        <wp:posOffset>95885</wp:posOffset>
                      </wp:positionH>
                      <wp:positionV relativeFrom="paragraph">
                        <wp:posOffset>29845</wp:posOffset>
                      </wp:positionV>
                      <wp:extent cx="189865" cy="195580"/>
                      <wp:effectExtent l="0" t="0" r="635" b="0"/>
                      <wp:wrapNone/>
                      <wp:docPr id="21" name="Oval 2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7.55pt;margin-top:2.35pt;width:14.95pt;height:1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7nlw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" fillcolor="#00b050" stroked="f" strokeweight="2pt"/>
                  </w:pict>
                </mc:Fallback>
              </mc:AlternateContent>
            </w:r>
          </w:p>
        </w:tc>
        <w:tc>
          <w:tcPr>
            <w:tcW w:w="831" w:type="dxa"/>
          </w:tcPr>
          <w:p w14:paraId="0EF80F65"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70528" behindDoc="0" locked="0" layoutInCell="1" allowOverlap="1" wp14:anchorId="075B6E24" wp14:editId="599D0A0F">
                      <wp:simplePos x="0" y="0"/>
                      <wp:positionH relativeFrom="column">
                        <wp:posOffset>83820</wp:posOffset>
                      </wp:positionH>
                      <wp:positionV relativeFrom="paragraph">
                        <wp:posOffset>29845</wp:posOffset>
                      </wp:positionV>
                      <wp:extent cx="189865" cy="195580"/>
                      <wp:effectExtent l="0" t="0" r="635" b="0"/>
                      <wp:wrapNone/>
                      <wp:docPr id="22" name="Oval 2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6.6pt;margin-top:2.35pt;width:14.95pt;height:1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711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" fillcolor="#00b050" stroked="f" strokeweight="2pt"/>
                  </w:pict>
                </mc:Fallback>
              </mc:AlternateContent>
            </w:r>
          </w:p>
        </w:tc>
        <w:tc>
          <w:tcPr>
            <w:tcW w:w="832" w:type="dxa"/>
          </w:tcPr>
          <w:p w14:paraId="5D733E73"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75648" behindDoc="0" locked="0" layoutInCell="1" allowOverlap="1" wp14:anchorId="7897B704" wp14:editId="6F54FEEC">
                      <wp:simplePos x="0" y="0"/>
                      <wp:positionH relativeFrom="column">
                        <wp:posOffset>107315</wp:posOffset>
                      </wp:positionH>
                      <wp:positionV relativeFrom="paragraph">
                        <wp:posOffset>31750</wp:posOffset>
                      </wp:positionV>
                      <wp:extent cx="189865" cy="195580"/>
                      <wp:effectExtent l="0" t="0" r="635" b="0"/>
                      <wp:wrapNone/>
                      <wp:docPr id="23" name="Oval 2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8.45pt;margin-top:2.5pt;width:14.95pt;height:1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" fillcolor="red" stroked="f" strokeweight="2pt"/>
                  </w:pict>
                </mc:Fallback>
              </mc:AlternateContent>
            </w:r>
          </w:p>
        </w:tc>
        <w:tc>
          <w:tcPr>
            <w:tcW w:w="831" w:type="dxa"/>
          </w:tcPr>
          <w:p w14:paraId="292FBACA"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76672" behindDoc="0" locked="0" layoutInCell="1" allowOverlap="1" wp14:anchorId="2AC4A849" wp14:editId="5578B86F">
                      <wp:simplePos x="0" y="0"/>
                      <wp:positionH relativeFrom="column">
                        <wp:posOffset>80645</wp:posOffset>
                      </wp:positionH>
                      <wp:positionV relativeFrom="paragraph">
                        <wp:posOffset>31750</wp:posOffset>
                      </wp:positionV>
                      <wp:extent cx="189865" cy="195580"/>
                      <wp:effectExtent l="0" t="0" r="635" b="0"/>
                      <wp:wrapNone/>
                      <wp:docPr id="24" name="Oval 2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6.35pt;margin-top:2.5pt;width:14.95pt;height:1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" fillcolor="red" stroked="f" strokeweight="2pt"/>
                  </w:pict>
                </mc:Fallback>
              </mc:AlternateContent>
            </w:r>
          </w:p>
        </w:tc>
        <w:tc>
          <w:tcPr>
            <w:tcW w:w="832" w:type="dxa"/>
          </w:tcPr>
          <w:p w14:paraId="271D984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71552" behindDoc="0" locked="0" layoutInCell="1" allowOverlap="1" wp14:anchorId="134851D8" wp14:editId="587884F0">
                      <wp:simplePos x="0" y="0"/>
                      <wp:positionH relativeFrom="column">
                        <wp:posOffset>89535</wp:posOffset>
                      </wp:positionH>
                      <wp:positionV relativeFrom="paragraph">
                        <wp:posOffset>29845</wp:posOffset>
                      </wp:positionV>
                      <wp:extent cx="189865" cy="195580"/>
                      <wp:effectExtent l="0" t="0" r="635" b="0"/>
                      <wp:wrapNone/>
                      <wp:docPr id="25" name="Oval 2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7.05pt;margin-top:2.35pt;width:14.95pt;height:1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FfVs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" fillcolor="#00b050" stroked="f" strokeweight="2pt"/>
                  </w:pict>
                </mc:Fallback>
              </mc:AlternateContent>
            </w:r>
          </w:p>
        </w:tc>
        <w:tc>
          <w:tcPr>
            <w:tcW w:w="831" w:type="dxa"/>
          </w:tcPr>
          <w:p w14:paraId="35677472"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72576" behindDoc="0" locked="0" layoutInCell="1" allowOverlap="1" wp14:anchorId="2290D13E" wp14:editId="28B7FA23">
                      <wp:simplePos x="0" y="0"/>
                      <wp:positionH relativeFrom="column">
                        <wp:posOffset>87630</wp:posOffset>
                      </wp:positionH>
                      <wp:positionV relativeFrom="paragraph">
                        <wp:posOffset>29845</wp:posOffset>
                      </wp:positionV>
                      <wp:extent cx="189865" cy="195580"/>
                      <wp:effectExtent l="0" t="0" r="635" b="0"/>
                      <wp:wrapNone/>
                      <wp:docPr id="27" name="Oval 2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6.9pt;margin-top:2.35pt;width:14.95pt;height:1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e6DF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" fillcolor="#00b050" stroked="f" strokeweight="2pt"/>
                  </w:pict>
                </mc:Fallback>
              </mc:AlternateContent>
            </w:r>
          </w:p>
        </w:tc>
      </w:tr>
      <w:tr w:rsidR="004109D2" w:rsidRPr="0069609C" w14:paraId="1C2A9ED7" w14:textId="77777777" w:rsidTr="004109D2">
        <w:trPr>
          <w:trHeight w:val="402"/>
        </w:trPr>
        <w:tc>
          <w:tcPr>
            <w:tcW w:w="0" w:type="auto"/>
          </w:tcPr>
          <w:p w14:paraId="3FECE631" w14:textId="77777777" w:rsidR="004109D2" w:rsidRPr="0069609C" w:rsidRDefault="004109D2" w:rsidP="004109D2">
            <w:pPr>
              <w:rPr>
                <w:sz w:val="16"/>
              </w:rPr>
            </w:pPr>
            <w:r w:rsidRPr="0069609C">
              <w:rPr>
                <w:sz w:val="16"/>
              </w:rPr>
              <w:t>Hossain et al., (2014)</w:t>
            </w:r>
          </w:p>
        </w:tc>
        <w:tc>
          <w:tcPr>
            <w:tcW w:w="873" w:type="dxa"/>
          </w:tcPr>
          <w:p w14:paraId="7E47C75B"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3840" behindDoc="0" locked="0" layoutInCell="1" allowOverlap="1" wp14:anchorId="3503D68D" wp14:editId="6F4A9DC9">
                      <wp:simplePos x="0" y="0"/>
                      <wp:positionH relativeFrom="column">
                        <wp:posOffset>95885</wp:posOffset>
                      </wp:positionH>
                      <wp:positionV relativeFrom="paragraph">
                        <wp:posOffset>34925</wp:posOffset>
                      </wp:positionV>
                      <wp:extent cx="189865" cy="195580"/>
                      <wp:effectExtent l="0" t="0" r="635" b="0"/>
                      <wp:wrapNone/>
                      <wp:docPr id="28" name="Oval 2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7.55pt;margin-top:2.75pt;width:14.95pt;height:15.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" fillcolor="#ffc000" stroked="f" strokeweight="2pt"/>
                  </w:pict>
                </mc:Fallback>
              </mc:AlternateContent>
            </w:r>
          </w:p>
        </w:tc>
        <w:tc>
          <w:tcPr>
            <w:tcW w:w="831" w:type="dxa"/>
          </w:tcPr>
          <w:p w14:paraId="22B7DAEE"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6912" behindDoc="0" locked="0" layoutInCell="1" allowOverlap="1" wp14:anchorId="1C941B90" wp14:editId="78F21A62">
                      <wp:simplePos x="0" y="0"/>
                      <wp:positionH relativeFrom="column">
                        <wp:posOffset>79375</wp:posOffset>
                      </wp:positionH>
                      <wp:positionV relativeFrom="paragraph">
                        <wp:posOffset>34925</wp:posOffset>
                      </wp:positionV>
                      <wp:extent cx="190006" cy="195943"/>
                      <wp:effectExtent l="0" t="0" r="635" b="0"/>
                      <wp:wrapNone/>
                      <wp:docPr id="30" name="Oval 30"/>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6.25pt;margin-top:2.75pt;width:14.95pt;height:15.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" fillcolor="#ffc000" stroked="f" strokeweight="2pt"/>
                  </w:pict>
                </mc:Fallback>
              </mc:AlternateContent>
            </w:r>
          </w:p>
        </w:tc>
        <w:tc>
          <w:tcPr>
            <w:tcW w:w="832" w:type="dxa"/>
          </w:tcPr>
          <w:p w14:paraId="0256B375"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7936" behindDoc="0" locked="0" layoutInCell="1" allowOverlap="1" wp14:anchorId="7AEB0ED8" wp14:editId="26A56E61">
                      <wp:simplePos x="0" y="0"/>
                      <wp:positionH relativeFrom="column">
                        <wp:posOffset>107315</wp:posOffset>
                      </wp:positionH>
                      <wp:positionV relativeFrom="paragraph">
                        <wp:posOffset>36830</wp:posOffset>
                      </wp:positionV>
                      <wp:extent cx="189865" cy="195580"/>
                      <wp:effectExtent l="0" t="0" r="635" b="0"/>
                      <wp:wrapNone/>
                      <wp:docPr id="31" name="Oval 3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8.45pt;margin-top:2.9pt;width:14.95pt;height:1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" fillcolor="red" stroked="f" strokeweight="2pt"/>
                  </w:pict>
                </mc:Fallback>
              </mc:AlternateContent>
            </w:r>
          </w:p>
        </w:tc>
        <w:tc>
          <w:tcPr>
            <w:tcW w:w="831" w:type="dxa"/>
          </w:tcPr>
          <w:p w14:paraId="532F3E8F"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8960" behindDoc="0" locked="0" layoutInCell="1" allowOverlap="1" wp14:anchorId="33884718" wp14:editId="0E1C44FB">
                      <wp:simplePos x="0" y="0"/>
                      <wp:positionH relativeFrom="column">
                        <wp:posOffset>74295</wp:posOffset>
                      </wp:positionH>
                      <wp:positionV relativeFrom="paragraph">
                        <wp:posOffset>41910</wp:posOffset>
                      </wp:positionV>
                      <wp:extent cx="189865" cy="195580"/>
                      <wp:effectExtent l="0" t="0" r="635" b="0"/>
                      <wp:wrapNone/>
                      <wp:docPr id="32" name="Oval 3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5.85pt;margin-top:3.3pt;width:14.95pt;height:15.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" fillcolor="red" stroked="f" strokeweight="2pt"/>
                  </w:pict>
                </mc:Fallback>
              </mc:AlternateContent>
            </w:r>
          </w:p>
        </w:tc>
        <w:tc>
          <w:tcPr>
            <w:tcW w:w="832" w:type="dxa"/>
          </w:tcPr>
          <w:p w14:paraId="567FD07D"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4864" behindDoc="0" locked="0" layoutInCell="1" allowOverlap="1" wp14:anchorId="6D8EFBD1" wp14:editId="215F6854">
                      <wp:simplePos x="0" y="0"/>
                      <wp:positionH relativeFrom="column">
                        <wp:posOffset>85090</wp:posOffset>
                      </wp:positionH>
                      <wp:positionV relativeFrom="paragraph">
                        <wp:posOffset>34925</wp:posOffset>
                      </wp:positionV>
                      <wp:extent cx="189865" cy="195580"/>
                      <wp:effectExtent l="0" t="0" r="635" b="0"/>
                      <wp:wrapNone/>
                      <wp:docPr id="33" name="Oval 3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6.7pt;margin-top:2.75pt;width:14.95pt;height:15.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" fillcolor="#00b050" stroked="f" strokeweight="2pt"/>
                  </w:pict>
                </mc:Fallback>
              </mc:AlternateContent>
            </w:r>
          </w:p>
        </w:tc>
        <w:tc>
          <w:tcPr>
            <w:tcW w:w="831" w:type="dxa"/>
          </w:tcPr>
          <w:p w14:paraId="006E2268"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5888" behindDoc="0" locked="0" layoutInCell="1" allowOverlap="1" wp14:anchorId="64322B77" wp14:editId="73BA62F9">
                      <wp:simplePos x="0" y="0"/>
                      <wp:positionH relativeFrom="column">
                        <wp:posOffset>83820</wp:posOffset>
                      </wp:positionH>
                      <wp:positionV relativeFrom="paragraph">
                        <wp:posOffset>40005</wp:posOffset>
                      </wp:positionV>
                      <wp:extent cx="189865" cy="195580"/>
                      <wp:effectExtent l="0" t="0" r="635" b="0"/>
                      <wp:wrapNone/>
                      <wp:docPr id="34" name="Oval 3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6.6pt;margin-top:3.15pt;width:14.95pt;height:15.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" fillcolor="#00b050" stroked="f" strokeweight="2pt"/>
                  </w:pict>
                </mc:Fallback>
              </mc:AlternateContent>
            </w:r>
          </w:p>
        </w:tc>
      </w:tr>
      <w:tr w:rsidR="004109D2" w:rsidRPr="0069609C" w14:paraId="0E156293" w14:textId="77777777" w:rsidTr="004109D2">
        <w:trPr>
          <w:trHeight w:val="402"/>
        </w:trPr>
        <w:tc>
          <w:tcPr>
            <w:tcW w:w="0" w:type="auto"/>
          </w:tcPr>
          <w:p w14:paraId="2A1C5448" w14:textId="77777777" w:rsidR="004109D2" w:rsidRPr="0069609C" w:rsidRDefault="004109D2" w:rsidP="004109D2">
            <w:pPr>
              <w:rPr>
                <w:sz w:val="16"/>
              </w:rPr>
            </w:pPr>
            <w:r w:rsidRPr="0069609C">
              <w:rPr>
                <w:sz w:val="16"/>
              </w:rPr>
              <w:t>Jewkes et al., (2008)</w:t>
            </w:r>
          </w:p>
        </w:tc>
        <w:tc>
          <w:tcPr>
            <w:tcW w:w="873" w:type="dxa"/>
          </w:tcPr>
          <w:p w14:paraId="1BDA19A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89984" behindDoc="0" locked="0" layoutInCell="1" allowOverlap="1" wp14:anchorId="5073D621" wp14:editId="06EA8A95">
                      <wp:simplePos x="0" y="0"/>
                      <wp:positionH relativeFrom="column">
                        <wp:posOffset>95250</wp:posOffset>
                      </wp:positionH>
                      <wp:positionV relativeFrom="paragraph">
                        <wp:posOffset>25227</wp:posOffset>
                      </wp:positionV>
                      <wp:extent cx="189865" cy="195580"/>
                      <wp:effectExtent l="0" t="0" r="635" b="0"/>
                      <wp:wrapNone/>
                      <wp:docPr id="35" name="Oval 3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7.5pt;margin-top:2pt;width:14.95pt;height:15.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" fillcolor="#00b050" stroked="f" strokeweight="2pt"/>
                  </w:pict>
                </mc:Fallback>
              </mc:AlternateContent>
            </w:r>
          </w:p>
        </w:tc>
        <w:tc>
          <w:tcPr>
            <w:tcW w:w="831" w:type="dxa"/>
          </w:tcPr>
          <w:p w14:paraId="1916BC14"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3056" behindDoc="0" locked="0" layoutInCell="1" allowOverlap="1" wp14:anchorId="6ED31A64" wp14:editId="33A86B3C">
                      <wp:simplePos x="0" y="0"/>
                      <wp:positionH relativeFrom="column">
                        <wp:posOffset>83333</wp:posOffset>
                      </wp:positionH>
                      <wp:positionV relativeFrom="paragraph">
                        <wp:posOffset>26645</wp:posOffset>
                      </wp:positionV>
                      <wp:extent cx="190006" cy="195943"/>
                      <wp:effectExtent l="0" t="0" r="635" b="0"/>
                      <wp:wrapNone/>
                      <wp:docPr id="36" name="Oval 36"/>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6.55pt;margin-top:2.1pt;width:14.95pt;height:15.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" fillcolor="red" stroked="f" strokeweight="2pt"/>
                  </w:pict>
                </mc:Fallback>
              </mc:AlternateContent>
            </w:r>
          </w:p>
        </w:tc>
        <w:tc>
          <w:tcPr>
            <w:tcW w:w="832" w:type="dxa"/>
          </w:tcPr>
          <w:p w14:paraId="183A0108"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4080" behindDoc="0" locked="0" layoutInCell="1" allowOverlap="1" wp14:anchorId="5F26AED7" wp14:editId="6A0E6A56">
                      <wp:simplePos x="0" y="0"/>
                      <wp:positionH relativeFrom="column">
                        <wp:posOffset>105336</wp:posOffset>
                      </wp:positionH>
                      <wp:positionV relativeFrom="paragraph">
                        <wp:posOffset>28550</wp:posOffset>
                      </wp:positionV>
                      <wp:extent cx="189865" cy="195580"/>
                      <wp:effectExtent l="0" t="0" r="635" b="0"/>
                      <wp:wrapNone/>
                      <wp:docPr id="37" name="Oval 3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8.3pt;margin-top:2.25pt;width:14.95pt;height:15.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" fillcolor="red" stroked="f" strokeweight="2pt"/>
                  </w:pict>
                </mc:Fallback>
              </mc:AlternateContent>
            </w:r>
          </w:p>
        </w:tc>
        <w:tc>
          <w:tcPr>
            <w:tcW w:w="831" w:type="dxa"/>
          </w:tcPr>
          <w:p w14:paraId="04463CC1"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5104" behindDoc="0" locked="0" layoutInCell="1" allowOverlap="1" wp14:anchorId="4612453A" wp14:editId="45F68FB2">
                      <wp:simplePos x="0" y="0"/>
                      <wp:positionH relativeFrom="column">
                        <wp:posOffset>78105</wp:posOffset>
                      </wp:positionH>
                      <wp:positionV relativeFrom="paragraph">
                        <wp:posOffset>27940</wp:posOffset>
                      </wp:positionV>
                      <wp:extent cx="189865" cy="195580"/>
                      <wp:effectExtent l="0" t="0" r="635" b="0"/>
                      <wp:wrapNone/>
                      <wp:docPr id="38" name="Oval 3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6.15pt;margin-top:2.2pt;width:14.95pt;height:15.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" fillcolor="red" stroked="f" strokeweight="2pt"/>
                  </w:pict>
                </mc:Fallback>
              </mc:AlternateContent>
            </w:r>
          </w:p>
        </w:tc>
        <w:tc>
          <w:tcPr>
            <w:tcW w:w="832" w:type="dxa"/>
          </w:tcPr>
          <w:p w14:paraId="159573B9"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1008" behindDoc="0" locked="0" layoutInCell="1" allowOverlap="1" wp14:anchorId="1EF38066" wp14:editId="7E918FA2">
                      <wp:simplePos x="0" y="0"/>
                      <wp:positionH relativeFrom="column">
                        <wp:posOffset>87481</wp:posOffset>
                      </wp:positionH>
                      <wp:positionV relativeFrom="paragraph">
                        <wp:posOffset>26645</wp:posOffset>
                      </wp:positionV>
                      <wp:extent cx="189865" cy="195580"/>
                      <wp:effectExtent l="0" t="0" r="635" b="0"/>
                      <wp:wrapNone/>
                      <wp:docPr id="40" name="Oval 4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6.9pt;margin-top:2.1pt;width:14.95pt;height:15.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zQwFw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" fillcolor="#00b050" stroked="f" strokeweight="2pt"/>
                  </w:pict>
                </mc:Fallback>
              </mc:AlternateContent>
            </w:r>
          </w:p>
        </w:tc>
        <w:tc>
          <w:tcPr>
            <w:tcW w:w="831" w:type="dxa"/>
          </w:tcPr>
          <w:p w14:paraId="2185337F"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2032" behindDoc="0" locked="0" layoutInCell="1" allowOverlap="1" wp14:anchorId="31403E1A" wp14:editId="089B35DA">
                      <wp:simplePos x="0" y="0"/>
                      <wp:positionH relativeFrom="column">
                        <wp:posOffset>87613</wp:posOffset>
                      </wp:positionH>
                      <wp:positionV relativeFrom="paragraph">
                        <wp:posOffset>26645</wp:posOffset>
                      </wp:positionV>
                      <wp:extent cx="189865" cy="195580"/>
                      <wp:effectExtent l="0" t="0" r="635" b="0"/>
                      <wp:wrapNone/>
                      <wp:docPr id="41" name="Oval 4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6.9pt;margin-top:2.1pt;width:14.95pt;height:1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v+F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" fillcolor="#00b050" stroked="f" strokeweight="2pt"/>
                  </w:pict>
                </mc:Fallback>
              </mc:AlternateContent>
            </w:r>
          </w:p>
        </w:tc>
      </w:tr>
      <w:tr w:rsidR="004109D2" w:rsidRPr="0069609C" w14:paraId="57C4D87B" w14:textId="77777777" w:rsidTr="004109D2">
        <w:trPr>
          <w:trHeight w:val="402"/>
        </w:trPr>
        <w:tc>
          <w:tcPr>
            <w:tcW w:w="0" w:type="auto"/>
          </w:tcPr>
          <w:p w14:paraId="65734B8C" w14:textId="77777777" w:rsidR="004109D2" w:rsidRPr="0069609C" w:rsidRDefault="004109D2" w:rsidP="004109D2">
            <w:pPr>
              <w:rPr>
                <w:sz w:val="16"/>
              </w:rPr>
            </w:pPr>
            <w:r w:rsidRPr="0069609C">
              <w:rPr>
                <w:sz w:val="16"/>
              </w:rPr>
              <w:t>Jones et al., (2013)</w:t>
            </w:r>
          </w:p>
        </w:tc>
        <w:tc>
          <w:tcPr>
            <w:tcW w:w="873" w:type="dxa"/>
          </w:tcPr>
          <w:p w14:paraId="13262D84"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6128" behindDoc="0" locked="0" layoutInCell="1" allowOverlap="1" wp14:anchorId="456DADD5" wp14:editId="1BB2A2B7">
                      <wp:simplePos x="0" y="0"/>
                      <wp:positionH relativeFrom="column">
                        <wp:posOffset>96520</wp:posOffset>
                      </wp:positionH>
                      <wp:positionV relativeFrom="paragraph">
                        <wp:posOffset>42651</wp:posOffset>
                      </wp:positionV>
                      <wp:extent cx="189865" cy="195580"/>
                      <wp:effectExtent l="0" t="0" r="635" b="0"/>
                      <wp:wrapNone/>
                      <wp:docPr id="42" name="Oval 4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7.6pt;margin-top:3.35pt;width:14.95pt;height:15.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wvsV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" fillcolor="#00b050" stroked="f" strokeweight="2pt"/>
                  </w:pict>
                </mc:Fallback>
              </mc:AlternateContent>
            </w:r>
          </w:p>
        </w:tc>
        <w:tc>
          <w:tcPr>
            <w:tcW w:w="831" w:type="dxa"/>
          </w:tcPr>
          <w:p w14:paraId="3AACCF1C"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7152" behindDoc="0" locked="0" layoutInCell="1" allowOverlap="1" wp14:anchorId="2F191442" wp14:editId="702AF048">
                      <wp:simplePos x="0" y="0"/>
                      <wp:positionH relativeFrom="column">
                        <wp:posOffset>81490</wp:posOffset>
                      </wp:positionH>
                      <wp:positionV relativeFrom="paragraph">
                        <wp:posOffset>36830</wp:posOffset>
                      </wp:positionV>
                      <wp:extent cx="190006" cy="195943"/>
                      <wp:effectExtent l="0" t="0" r="635" b="0"/>
                      <wp:wrapNone/>
                      <wp:docPr id="43" name="Oval 43"/>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6.4pt;margin-top:2.9pt;width:14.95pt;height:15.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" fillcolor="#00b050" stroked="f" strokeweight="2pt"/>
                  </w:pict>
                </mc:Fallback>
              </mc:AlternateContent>
            </w:r>
          </w:p>
        </w:tc>
        <w:tc>
          <w:tcPr>
            <w:tcW w:w="832" w:type="dxa"/>
          </w:tcPr>
          <w:p w14:paraId="12923AD1"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8176" behindDoc="0" locked="0" layoutInCell="1" allowOverlap="1" wp14:anchorId="3A50DEDC" wp14:editId="4B827C8E">
                      <wp:simplePos x="0" y="0"/>
                      <wp:positionH relativeFrom="column">
                        <wp:posOffset>111163</wp:posOffset>
                      </wp:positionH>
                      <wp:positionV relativeFrom="paragraph">
                        <wp:posOffset>36830</wp:posOffset>
                      </wp:positionV>
                      <wp:extent cx="190006" cy="195943"/>
                      <wp:effectExtent l="0" t="0" r="635" b="0"/>
                      <wp:wrapNone/>
                      <wp:docPr id="44" name="Oval 44"/>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8.75pt;margin-top:2.9pt;width:14.95pt;height:15.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" fillcolor="#ffc000" stroked="f" strokeweight="2pt"/>
                  </w:pict>
                </mc:Fallback>
              </mc:AlternateContent>
            </w:r>
          </w:p>
        </w:tc>
        <w:tc>
          <w:tcPr>
            <w:tcW w:w="831" w:type="dxa"/>
          </w:tcPr>
          <w:p w14:paraId="0EE72F02"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699200" behindDoc="0" locked="0" layoutInCell="1" allowOverlap="1" wp14:anchorId="67F13D3C" wp14:editId="2CC704FC">
                      <wp:simplePos x="0" y="0"/>
                      <wp:positionH relativeFrom="column">
                        <wp:posOffset>74930</wp:posOffset>
                      </wp:positionH>
                      <wp:positionV relativeFrom="paragraph">
                        <wp:posOffset>38205</wp:posOffset>
                      </wp:positionV>
                      <wp:extent cx="190006" cy="195943"/>
                      <wp:effectExtent l="0" t="0" r="635" b="0"/>
                      <wp:wrapNone/>
                      <wp:docPr id="45" name="Oval 45"/>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5.9pt;margin-top:3pt;width:14.95pt;height:15.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" fillcolor="#ffc000" stroked="f" strokeweight="2pt"/>
                  </w:pict>
                </mc:Fallback>
              </mc:AlternateContent>
            </w:r>
          </w:p>
        </w:tc>
        <w:tc>
          <w:tcPr>
            <w:tcW w:w="832" w:type="dxa"/>
          </w:tcPr>
          <w:p w14:paraId="5603135A"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0224" behindDoc="0" locked="0" layoutInCell="1" allowOverlap="1" wp14:anchorId="6A16F762" wp14:editId="0E1D6184">
                      <wp:simplePos x="0" y="0"/>
                      <wp:positionH relativeFrom="column">
                        <wp:posOffset>85090</wp:posOffset>
                      </wp:positionH>
                      <wp:positionV relativeFrom="paragraph">
                        <wp:posOffset>35307</wp:posOffset>
                      </wp:positionV>
                      <wp:extent cx="189865" cy="195580"/>
                      <wp:effectExtent l="0" t="0" r="635" b="0"/>
                      <wp:wrapNone/>
                      <wp:docPr id="46" name="Oval 46"/>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6.7pt;margin-top:2.8pt;width:14.95pt;height:15.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RUl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" fillcolor="#00b050" stroked="f" strokeweight="2pt"/>
                  </w:pict>
                </mc:Fallback>
              </mc:AlternateContent>
            </w:r>
          </w:p>
        </w:tc>
        <w:tc>
          <w:tcPr>
            <w:tcW w:w="831" w:type="dxa"/>
          </w:tcPr>
          <w:p w14:paraId="4F0A434E"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1248" behindDoc="0" locked="0" layoutInCell="1" allowOverlap="1" wp14:anchorId="1832C28C" wp14:editId="6E5E342C">
                      <wp:simplePos x="0" y="0"/>
                      <wp:positionH relativeFrom="column">
                        <wp:posOffset>84350</wp:posOffset>
                      </wp:positionH>
                      <wp:positionV relativeFrom="paragraph">
                        <wp:posOffset>35560</wp:posOffset>
                      </wp:positionV>
                      <wp:extent cx="189865" cy="195580"/>
                      <wp:effectExtent l="0" t="0" r="635" b="0"/>
                      <wp:wrapNone/>
                      <wp:docPr id="48" name="Oval 4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6.65pt;margin-top:2.8pt;width:14.95pt;height:15.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d3F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" fillcolor="#00b050" stroked="f" strokeweight="2pt"/>
                  </w:pict>
                </mc:Fallback>
              </mc:AlternateContent>
            </w:r>
          </w:p>
        </w:tc>
      </w:tr>
      <w:tr w:rsidR="004109D2" w:rsidRPr="0069609C" w14:paraId="5331D151" w14:textId="77777777" w:rsidTr="004109D2">
        <w:trPr>
          <w:trHeight w:val="402"/>
        </w:trPr>
        <w:tc>
          <w:tcPr>
            <w:tcW w:w="0" w:type="auto"/>
          </w:tcPr>
          <w:p w14:paraId="35B1DC06" w14:textId="77777777" w:rsidR="004109D2" w:rsidRPr="0069609C" w:rsidRDefault="004109D2" w:rsidP="004109D2">
            <w:pPr>
              <w:rPr>
                <w:sz w:val="16"/>
              </w:rPr>
            </w:pPr>
            <w:r w:rsidRPr="0069609C">
              <w:rPr>
                <w:sz w:val="16"/>
              </w:rPr>
              <w:t>Kim et al. (2009)</w:t>
            </w:r>
          </w:p>
        </w:tc>
        <w:tc>
          <w:tcPr>
            <w:tcW w:w="873" w:type="dxa"/>
          </w:tcPr>
          <w:p w14:paraId="035296E5"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2272" behindDoc="0" locked="0" layoutInCell="1" allowOverlap="1" wp14:anchorId="2F04687B" wp14:editId="5729111F">
                      <wp:simplePos x="0" y="0"/>
                      <wp:positionH relativeFrom="column">
                        <wp:posOffset>101600</wp:posOffset>
                      </wp:positionH>
                      <wp:positionV relativeFrom="paragraph">
                        <wp:posOffset>19050</wp:posOffset>
                      </wp:positionV>
                      <wp:extent cx="189865" cy="195580"/>
                      <wp:effectExtent l="0" t="0" r="635" b="0"/>
                      <wp:wrapNone/>
                      <wp:docPr id="49" name="Oval 49"/>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8pt;margin-top:1.5pt;width:14.95pt;height:15.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" fillcolor="#00b050" stroked="f" strokeweight="2pt"/>
                  </w:pict>
                </mc:Fallback>
              </mc:AlternateContent>
            </w:r>
          </w:p>
        </w:tc>
        <w:tc>
          <w:tcPr>
            <w:tcW w:w="831" w:type="dxa"/>
          </w:tcPr>
          <w:p w14:paraId="127371F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3296" behindDoc="0" locked="0" layoutInCell="1" allowOverlap="1" wp14:anchorId="5D82B551" wp14:editId="7A72C335">
                      <wp:simplePos x="0" y="0"/>
                      <wp:positionH relativeFrom="column">
                        <wp:posOffset>81280</wp:posOffset>
                      </wp:positionH>
                      <wp:positionV relativeFrom="paragraph">
                        <wp:posOffset>18415</wp:posOffset>
                      </wp:positionV>
                      <wp:extent cx="189865" cy="195580"/>
                      <wp:effectExtent l="0" t="0" r="635" b="0"/>
                      <wp:wrapNone/>
                      <wp:docPr id="51" name="Oval 5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6.4pt;margin-top:1.45pt;width:14.95pt;height:15.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" fillcolor="#ffc000" stroked="f" strokeweight="2pt"/>
                  </w:pict>
                </mc:Fallback>
              </mc:AlternateContent>
            </w:r>
          </w:p>
        </w:tc>
        <w:tc>
          <w:tcPr>
            <w:tcW w:w="832" w:type="dxa"/>
          </w:tcPr>
          <w:p w14:paraId="71E7A8A2"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4320" behindDoc="0" locked="0" layoutInCell="1" allowOverlap="1" wp14:anchorId="1FB7BFD7" wp14:editId="6747710C">
                      <wp:simplePos x="0" y="0"/>
                      <wp:positionH relativeFrom="column">
                        <wp:posOffset>106045</wp:posOffset>
                      </wp:positionH>
                      <wp:positionV relativeFrom="paragraph">
                        <wp:posOffset>18415</wp:posOffset>
                      </wp:positionV>
                      <wp:extent cx="190006" cy="195943"/>
                      <wp:effectExtent l="0" t="0" r="635" b="0"/>
                      <wp:wrapNone/>
                      <wp:docPr id="53" name="Oval 53"/>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8.35pt;margin-top:1.45pt;width:14.95pt;height:15.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" fillcolor="#ffc000" stroked="f" strokeweight="2pt"/>
                  </w:pict>
                </mc:Fallback>
              </mc:AlternateContent>
            </w:r>
          </w:p>
        </w:tc>
        <w:tc>
          <w:tcPr>
            <w:tcW w:w="831" w:type="dxa"/>
          </w:tcPr>
          <w:p w14:paraId="5F3D3D85"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5344" behindDoc="0" locked="0" layoutInCell="1" allowOverlap="1" wp14:anchorId="3AC8C050" wp14:editId="42868691">
                      <wp:simplePos x="0" y="0"/>
                      <wp:positionH relativeFrom="column">
                        <wp:posOffset>80645</wp:posOffset>
                      </wp:positionH>
                      <wp:positionV relativeFrom="paragraph">
                        <wp:posOffset>18415</wp:posOffset>
                      </wp:positionV>
                      <wp:extent cx="190006" cy="195943"/>
                      <wp:effectExtent l="0" t="0" r="635" b="0"/>
                      <wp:wrapNone/>
                      <wp:docPr id="55" name="Oval 55"/>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6.35pt;margin-top:1.45pt;width:14.95pt;height:15.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" fillcolor="#ffc000" stroked="f" strokeweight="2pt"/>
                  </w:pict>
                </mc:Fallback>
              </mc:AlternateContent>
            </w:r>
          </w:p>
        </w:tc>
        <w:tc>
          <w:tcPr>
            <w:tcW w:w="832" w:type="dxa"/>
          </w:tcPr>
          <w:p w14:paraId="4B6DFC18"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6368" behindDoc="0" locked="0" layoutInCell="1" allowOverlap="1" wp14:anchorId="3DE549C9" wp14:editId="204C6715">
                      <wp:simplePos x="0" y="0"/>
                      <wp:positionH relativeFrom="column">
                        <wp:posOffset>85090</wp:posOffset>
                      </wp:positionH>
                      <wp:positionV relativeFrom="paragraph">
                        <wp:posOffset>16510</wp:posOffset>
                      </wp:positionV>
                      <wp:extent cx="189865" cy="195580"/>
                      <wp:effectExtent l="0" t="0" r="635" b="0"/>
                      <wp:wrapNone/>
                      <wp:docPr id="57" name="Oval 5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6.7pt;margin-top:1.3pt;width:14.95pt;height:15.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" fillcolor="#ffc000" stroked="f" strokeweight="2pt"/>
                  </w:pict>
                </mc:Fallback>
              </mc:AlternateContent>
            </w:r>
          </w:p>
        </w:tc>
        <w:tc>
          <w:tcPr>
            <w:tcW w:w="831" w:type="dxa"/>
          </w:tcPr>
          <w:p w14:paraId="556D0A52"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7392" behindDoc="0" locked="0" layoutInCell="1" allowOverlap="1" wp14:anchorId="2E1B59E9" wp14:editId="6A550BD8">
                      <wp:simplePos x="0" y="0"/>
                      <wp:positionH relativeFrom="column">
                        <wp:posOffset>89852</wp:posOffset>
                      </wp:positionH>
                      <wp:positionV relativeFrom="paragraph">
                        <wp:posOffset>16510</wp:posOffset>
                      </wp:positionV>
                      <wp:extent cx="189865" cy="195580"/>
                      <wp:effectExtent l="0" t="0" r="635" b="0"/>
                      <wp:wrapNone/>
                      <wp:docPr id="59" name="Oval 59"/>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7.05pt;margin-top:1.3pt;width:14.95pt;height:15.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" fillcolor="#00b050" stroked="f" strokeweight="2pt"/>
                  </w:pict>
                </mc:Fallback>
              </mc:AlternateContent>
            </w:r>
          </w:p>
        </w:tc>
      </w:tr>
      <w:tr w:rsidR="004109D2" w:rsidRPr="0069609C" w14:paraId="4BACEF24" w14:textId="77777777" w:rsidTr="004109D2">
        <w:trPr>
          <w:trHeight w:val="402"/>
        </w:trPr>
        <w:tc>
          <w:tcPr>
            <w:tcW w:w="0" w:type="auto"/>
          </w:tcPr>
          <w:p w14:paraId="3937EEFC" w14:textId="77777777" w:rsidR="004109D2" w:rsidRPr="0069609C" w:rsidRDefault="004109D2" w:rsidP="004109D2">
            <w:pPr>
              <w:rPr>
                <w:sz w:val="16"/>
                <w:szCs w:val="16"/>
              </w:rPr>
            </w:pPr>
            <w:r w:rsidRPr="0069609C">
              <w:rPr>
                <w:sz w:val="16"/>
                <w:szCs w:val="16"/>
              </w:rPr>
              <w:t>Kyegombe et al. (2014)</w:t>
            </w:r>
          </w:p>
        </w:tc>
        <w:tc>
          <w:tcPr>
            <w:tcW w:w="873" w:type="dxa"/>
          </w:tcPr>
          <w:p w14:paraId="31D81C3B" w14:textId="77777777" w:rsidR="004109D2" w:rsidRPr="0069609C" w:rsidRDefault="004109D2" w:rsidP="004109D2">
            <w:pPr>
              <w:rPr>
                <w:sz w:val="12"/>
                <w:szCs w:val="12"/>
              </w:rPr>
            </w:pPr>
            <w:r w:rsidRPr="0069609C">
              <w:rPr>
                <w:noProof/>
                <w:sz w:val="12"/>
                <w:szCs w:val="12"/>
                <w:lang w:val="en-US"/>
              </w:rPr>
              <mc:AlternateContent>
                <mc:Choice Requires="wps">
                  <w:drawing>
                    <wp:anchor distT="0" distB="0" distL="114300" distR="114300" simplePos="0" relativeHeight="251708416" behindDoc="0" locked="0" layoutInCell="1" allowOverlap="1" wp14:anchorId="5BB45341" wp14:editId="2FEAD322">
                      <wp:simplePos x="0" y="0"/>
                      <wp:positionH relativeFrom="column">
                        <wp:posOffset>110490</wp:posOffset>
                      </wp:positionH>
                      <wp:positionV relativeFrom="paragraph">
                        <wp:posOffset>20955</wp:posOffset>
                      </wp:positionV>
                      <wp:extent cx="189865" cy="195580"/>
                      <wp:effectExtent l="0" t="0" r="635" b="0"/>
                      <wp:wrapNone/>
                      <wp:docPr id="62" name="Oval 6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8.7pt;margin-top:1.65pt;width:14.95pt;height:15.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Vck1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" fillcolor="#00b050" stroked="f" strokeweight="2pt"/>
                  </w:pict>
                </mc:Fallback>
              </mc:AlternateContent>
            </w:r>
          </w:p>
        </w:tc>
        <w:tc>
          <w:tcPr>
            <w:tcW w:w="831" w:type="dxa"/>
          </w:tcPr>
          <w:p w14:paraId="4ABFBF60"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09440" behindDoc="0" locked="0" layoutInCell="1" allowOverlap="1" wp14:anchorId="5EB2961E" wp14:editId="0435E3C7">
                      <wp:simplePos x="0" y="0"/>
                      <wp:positionH relativeFrom="column">
                        <wp:posOffset>84455</wp:posOffset>
                      </wp:positionH>
                      <wp:positionV relativeFrom="paragraph">
                        <wp:posOffset>20955</wp:posOffset>
                      </wp:positionV>
                      <wp:extent cx="189865" cy="195580"/>
                      <wp:effectExtent l="0" t="0" r="635" b="0"/>
                      <wp:wrapNone/>
                      <wp:docPr id="65" name="Oval 6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6.65pt;margin-top:1.65pt;width:14.95pt;height:1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SiOVw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" fillcolor="#00b050" stroked="f" strokeweight="2pt"/>
                  </w:pict>
                </mc:Fallback>
              </mc:AlternateContent>
            </w:r>
          </w:p>
        </w:tc>
        <w:tc>
          <w:tcPr>
            <w:tcW w:w="832" w:type="dxa"/>
          </w:tcPr>
          <w:p w14:paraId="391DABB4"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12512" behindDoc="0" locked="0" layoutInCell="1" allowOverlap="1" wp14:anchorId="22700BD5" wp14:editId="3F82A93E">
                      <wp:simplePos x="0" y="0"/>
                      <wp:positionH relativeFrom="column">
                        <wp:posOffset>109855</wp:posOffset>
                      </wp:positionH>
                      <wp:positionV relativeFrom="paragraph">
                        <wp:posOffset>19685</wp:posOffset>
                      </wp:positionV>
                      <wp:extent cx="190006" cy="195943"/>
                      <wp:effectExtent l="0" t="0" r="635" b="0"/>
                      <wp:wrapNone/>
                      <wp:docPr id="66" name="Oval 66"/>
                      <wp:cNvGraphicFramePr/>
                      <a:graphic xmlns:a="http://schemas.openxmlformats.org/drawingml/2006/main">
                        <a:graphicData uri="http://schemas.microsoft.com/office/word/2010/wordprocessingShape">
                          <wps:wsp>
                            <wps:cNvSpPr/>
                            <wps:spPr>
                              <a:xfrm>
                                <a:off x="0" y="0"/>
                                <a:ext cx="190006" cy="195943"/>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8.65pt;margin-top:1.55pt;width:14.95pt;height:15.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" fillcolor="#ffc000" stroked="f" strokeweight="2pt"/>
                  </w:pict>
                </mc:Fallback>
              </mc:AlternateContent>
            </w:r>
          </w:p>
        </w:tc>
        <w:tc>
          <w:tcPr>
            <w:tcW w:w="831" w:type="dxa"/>
          </w:tcPr>
          <w:p w14:paraId="4250EC7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13536" behindDoc="0" locked="0" layoutInCell="1" allowOverlap="1" wp14:anchorId="12A39893" wp14:editId="29210C35">
                      <wp:simplePos x="0" y="0"/>
                      <wp:positionH relativeFrom="column">
                        <wp:posOffset>78105</wp:posOffset>
                      </wp:positionH>
                      <wp:positionV relativeFrom="paragraph">
                        <wp:posOffset>17780</wp:posOffset>
                      </wp:positionV>
                      <wp:extent cx="189865" cy="195580"/>
                      <wp:effectExtent l="0" t="0" r="635" b="0"/>
                      <wp:wrapNone/>
                      <wp:docPr id="67" name="Oval 6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6.15pt;margin-top:1.4pt;width:14.95pt;height:15.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" fillcolor="red" stroked="f" strokeweight="2pt"/>
                  </w:pict>
                </mc:Fallback>
              </mc:AlternateContent>
            </w:r>
          </w:p>
        </w:tc>
        <w:tc>
          <w:tcPr>
            <w:tcW w:w="832" w:type="dxa"/>
          </w:tcPr>
          <w:p w14:paraId="358C3D11"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10464" behindDoc="0" locked="0" layoutInCell="1" allowOverlap="1" wp14:anchorId="73DE07B2" wp14:editId="27DA2B94">
                      <wp:simplePos x="0" y="0"/>
                      <wp:positionH relativeFrom="column">
                        <wp:posOffset>85090</wp:posOffset>
                      </wp:positionH>
                      <wp:positionV relativeFrom="paragraph">
                        <wp:posOffset>17780</wp:posOffset>
                      </wp:positionV>
                      <wp:extent cx="189865" cy="195580"/>
                      <wp:effectExtent l="0" t="0" r="635" b="0"/>
                      <wp:wrapNone/>
                      <wp:docPr id="68" name="Oval 6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6.7pt;margin-top:1.4pt;width:14.95pt;height:15.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Eu/l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" fillcolor="#00b050" stroked="f" strokeweight="2pt"/>
                  </w:pict>
                </mc:Fallback>
              </mc:AlternateContent>
            </w:r>
          </w:p>
        </w:tc>
        <w:tc>
          <w:tcPr>
            <w:tcW w:w="831" w:type="dxa"/>
          </w:tcPr>
          <w:p w14:paraId="600F729E"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11488" behindDoc="0" locked="0" layoutInCell="1" allowOverlap="1" wp14:anchorId="77C6A69A" wp14:editId="1AF259FC">
                      <wp:simplePos x="0" y="0"/>
                      <wp:positionH relativeFrom="column">
                        <wp:posOffset>90170</wp:posOffset>
                      </wp:positionH>
                      <wp:positionV relativeFrom="paragraph">
                        <wp:posOffset>17780</wp:posOffset>
                      </wp:positionV>
                      <wp:extent cx="189865" cy="195580"/>
                      <wp:effectExtent l="0" t="0" r="635" b="0"/>
                      <wp:wrapNone/>
                      <wp:docPr id="70" name="Oval 7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7.1pt;margin-top:1.4pt;width:14.95pt;height:15.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iHl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" fillcolor="#00b050" stroked="f" strokeweight="2pt"/>
                  </w:pict>
                </mc:Fallback>
              </mc:AlternateContent>
            </w:r>
          </w:p>
        </w:tc>
      </w:tr>
      <w:tr w:rsidR="004109D2" w:rsidRPr="0069609C" w14:paraId="0868B153" w14:textId="77777777" w:rsidTr="004109D2">
        <w:trPr>
          <w:trHeight w:val="402"/>
        </w:trPr>
        <w:tc>
          <w:tcPr>
            <w:tcW w:w="0" w:type="auto"/>
          </w:tcPr>
          <w:p w14:paraId="445F0674" w14:textId="77777777" w:rsidR="004109D2" w:rsidRPr="0069609C" w:rsidRDefault="004109D2" w:rsidP="004109D2">
            <w:pPr>
              <w:rPr>
                <w:sz w:val="16"/>
              </w:rPr>
            </w:pPr>
            <w:r w:rsidRPr="0069609C">
              <w:rPr>
                <w:sz w:val="16"/>
              </w:rPr>
              <w:t>L’Engle et al. (2014)</w:t>
            </w:r>
          </w:p>
        </w:tc>
        <w:tc>
          <w:tcPr>
            <w:tcW w:w="873" w:type="dxa"/>
          </w:tcPr>
          <w:p w14:paraId="0C8769D5"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14560" behindDoc="0" locked="0" layoutInCell="1" allowOverlap="1" wp14:anchorId="5E72CBB9" wp14:editId="74FE545E">
                      <wp:simplePos x="0" y="0"/>
                      <wp:positionH relativeFrom="column">
                        <wp:posOffset>110490</wp:posOffset>
                      </wp:positionH>
                      <wp:positionV relativeFrom="paragraph">
                        <wp:posOffset>29845</wp:posOffset>
                      </wp:positionV>
                      <wp:extent cx="189865" cy="195580"/>
                      <wp:effectExtent l="0" t="0" r="635" b="0"/>
                      <wp:wrapNone/>
                      <wp:docPr id="71" name="Oval 7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8.7pt;margin-top:2.35pt;width:14.95pt;height:15.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LdJl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" fillcolor="#00b050" stroked="f" strokeweight="2pt"/>
                  </w:pict>
                </mc:Fallback>
              </mc:AlternateContent>
            </w:r>
          </w:p>
        </w:tc>
        <w:tc>
          <w:tcPr>
            <w:tcW w:w="831" w:type="dxa"/>
          </w:tcPr>
          <w:p w14:paraId="41F3D41D"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15584" behindDoc="0" locked="0" layoutInCell="1" allowOverlap="1" wp14:anchorId="5BF78405" wp14:editId="4190A6FB">
                      <wp:simplePos x="0" y="0"/>
                      <wp:positionH relativeFrom="column">
                        <wp:posOffset>81915</wp:posOffset>
                      </wp:positionH>
                      <wp:positionV relativeFrom="paragraph">
                        <wp:posOffset>29845</wp:posOffset>
                      </wp:positionV>
                      <wp:extent cx="189865" cy="195580"/>
                      <wp:effectExtent l="0" t="0" r="635" b="0"/>
                      <wp:wrapNone/>
                      <wp:docPr id="73" name="Oval 7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6.45pt;margin-top:2.35pt;width:14.95pt;height:15.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" fillcolor="#00b050" stroked="f" strokeweight="2pt"/>
                  </w:pict>
                </mc:Fallback>
              </mc:AlternateContent>
            </w:r>
          </w:p>
        </w:tc>
        <w:tc>
          <w:tcPr>
            <w:tcW w:w="832" w:type="dxa"/>
          </w:tcPr>
          <w:p w14:paraId="421D3E2B"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19680" behindDoc="0" locked="0" layoutInCell="1" allowOverlap="1" wp14:anchorId="6562CBFD" wp14:editId="1A389CD4">
                      <wp:simplePos x="0" y="0"/>
                      <wp:positionH relativeFrom="column">
                        <wp:posOffset>111125</wp:posOffset>
                      </wp:positionH>
                      <wp:positionV relativeFrom="paragraph">
                        <wp:posOffset>26670</wp:posOffset>
                      </wp:positionV>
                      <wp:extent cx="189865" cy="195580"/>
                      <wp:effectExtent l="0" t="0" r="635" b="0"/>
                      <wp:wrapNone/>
                      <wp:docPr id="74" name="Oval 7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8.75pt;margin-top:2.1pt;width:14.95pt;height:15.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" fillcolor="red" stroked="f" strokeweight="2pt"/>
                  </w:pict>
                </mc:Fallback>
              </mc:AlternateContent>
            </w:r>
          </w:p>
        </w:tc>
        <w:tc>
          <w:tcPr>
            <w:tcW w:w="831" w:type="dxa"/>
          </w:tcPr>
          <w:p w14:paraId="76E6C518"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16608" behindDoc="0" locked="0" layoutInCell="1" allowOverlap="1" wp14:anchorId="08E5246C" wp14:editId="59B2E793">
                      <wp:simplePos x="0" y="0"/>
                      <wp:positionH relativeFrom="column">
                        <wp:posOffset>77470</wp:posOffset>
                      </wp:positionH>
                      <wp:positionV relativeFrom="paragraph">
                        <wp:posOffset>29845</wp:posOffset>
                      </wp:positionV>
                      <wp:extent cx="189865" cy="195580"/>
                      <wp:effectExtent l="0" t="0" r="635" b="0"/>
                      <wp:wrapNone/>
                      <wp:docPr id="75" name="Oval 7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6.1pt;margin-top:2.35pt;width:14.95pt;height:15.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MjxV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" fillcolor="#00b050" stroked="f" strokeweight="2pt"/>
                  </w:pict>
                </mc:Fallback>
              </mc:AlternateContent>
            </w:r>
          </w:p>
        </w:tc>
        <w:tc>
          <w:tcPr>
            <w:tcW w:w="832" w:type="dxa"/>
          </w:tcPr>
          <w:p w14:paraId="0E2422E2"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17632" behindDoc="0" locked="0" layoutInCell="1" allowOverlap="1" wp14:anchorId="3F6ACFEA" wp14:editId="7FB711DB">
                      <wp:simplePos x="0" y="0"/>
                      <wp:positionH relativeFrom="column">
                        <wp:posOffset>83185</wp:posOffset>
                      </wp:positionH>
                      <wp:positionV relativeFrom="paragraph">
                        <wp:posOffset>29845</wp:posOffset>
                      </wp:positionV>
                      <wp:extent cx="189865" cy="195580"/>
                      <wp:effectExtent l="0" t="0" r="635" b="0"/>
                      <wp:wrapNone/>
                      <wp:docPr id="76" name="Oval 76"/>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6.55pt;margin-top:2.35pt;width:14.95pt;height:15.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jjF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" fillcolor="#00b050" stroked="f" strokeweight="2pt"/>
                  </w:pict>
                </mc:Fallback>
              </mc:AlternateContent>
            </w:r>
          </w:p>
        </w:tc>
        <w:tc>
          <w:tcPr>
            <w:tcW w:w="831" w:type="dxa"/>
          </w:tcPr>
          <w:p w14:paraId="1B5AE0A4"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18656" behindDoc="0" locked="0" layoutInCell="1" allowOverlap="1" wp14:anchorId="2D34F433" wp14:editId="638902E5">
                      <wp:simplePos x="0" y="0"/>
                      <wp:positionH relativeFrom="column">
                        <wp:posOffset>88265</wp:posOffset>
                      </wp:positionH>
                      <wp:positionV relativeFrom="paragraph">
                        <wp:posOffset>29845</wp:posOffset>
                      </wp:positionV>
                      <wp:extent cx="189865" cy="195580"/>
                      <wp:effectExtent l="0" t="0" r="635" b="0"/>
                      <wp:wrapNone/>
                      <wp:docPr id="77" name="Oval 7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6.95pt;margin-top:2.35pt;width:14.95pt;height:15.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ctF0CAACw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" fillcolor="#00b050" stroked="f" strokeweight="2pt"/>
                  </w:pict>
                </mc:Fallback>
              </mc:AlternateContent>
            </w:r>
          </w:p>
        </w:tc>
      </w:tr>
      <w:tr w:rsidR="004109D2" w:rsidRPr="0069609C" w14:paraId="54649E88" w14:textId="77777777" w:rsidTr="004109D2">
        <w:trPr>
          <w:trHeight w:val="402"/>
        </w:trPr>
        <w:tc>
          <w:tcPr>
            <w:tcW w:w="0" w:type="auto"/>
          </w:tcPr>
          <w:p w14:paraId="3367640B" w14:textId="77777777" w:rsidR="004109D2" w:rsidRPr="0069609C" w:rsidRDefault="004109D2" w:rsidP="004109D2">
            <w:pPr>
              <w:rPr>
                <w:sz w:val="16"/>
              </w:rPr>
            </w:pPr>
            <w:r w:rsidRPr="0069609C">
              <w:rPr>
                <w:sz w:val="16"/>
              </w:rPr>
              <w:t>Minnis et al. (2015)</w:t>
            </w:r>
          </w:p>
        </w:tc>
        <w:tc>
          <w:tcPr>
            <w:tcW w:w="873" w:type="dxa"/>
          </w:tcPr>
          <w:p w14:paraId="2075B7E4"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0704" behindDoc="0" locked="0" layoutInCell="1" allowOverlap="1" wp14:anchorId="1A40F824" wp14:editId="497C349A">
                      <wp:simplePos x="0" y="0"/>
                      <wp:positionH relativeFrom="column">
                        <wp:posOffset>113665</wp:posOffset>
                      </wp:positionH>
                      <wp:positionV relativeFrom="paragraph">
                        <wp:posOffset>29845</wp:posOffset>
                      </wp:positionV>
                      <wp:extent cx="189865" cy="195580"/>
                      <wp:effectExtent l="0" t="0" r="635" b="0"/>
                      <wp:wrapNone/>
                      <wp:docPr id="79" name="Oval 79"/>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8.95pt;margin-top:2.35pt;width:14.95pt;height:15.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" fillcolor="#ffc000" stroked="f" strokeweight="2pt"/>
                  </w:pict>
                </mc:Fallback>
              </mc:AlternateContent>
            </w:r>
          </w:p>
        </w:tc>
        <w:tc>
          <w:tcPr>
            <w:tcW w:w="831" w:type="dxa"/>
          </w:tcPr>
          <w:p w14:paraId="5F1C5AA7"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1728" behindDoc="0" locked="0" layoutInCell="1" allowOverlap="1" wp14:anchorId="3CFAC246" wp14:editId="7AFBD875">
                      <wp:simplePos x="0" y="0"/>
                      <wp:positionH relativeFrom="column">
                        <wp:posOffset>85090</wp:posOffset>
                      </wp:positionH>
                      <wp:positionV relativeFrom="paragraph">
                        <wp:posOffset>29845</wp:posOffset>
                      </wp:positionV>
                      <wp:extent cx="189865" cy="195580"/>
                      <wp:effectExtent l="0" t="0" r="635" b="0"/>
                      <wp:wrapNone/>
                      <wp:docPr id="80" name="Oval 8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6.7pt;margin-top:2.35pt;width:14.95pt;height:15.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" fillcolor="#ffc000" stroked="f" strokeweight="2pt"/>
                  </w:pict>
                </mc:Fallback>
              </mc:AlternateContent>
            </w:r>
          </w:p>
        </w:tc>
        <w:tc>
          <w:tcPr>
            <w:tcW w:w="832" w:type="dxa"/>
          </w:tcPr>
          <w:p w14:paraId="5DCE94AE"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2752" behindDoc="0" locked="0" layoutInCell="1" allowOverlap="1" wp14:anchorId="2AAC0953" wp14:editId="24EE82B5">
                      <wp:simplePos x="0" y="0"/>
                      <wp:positionH relativeFrom="column">
                        <wp:posOffset>106045</wp:posOffset>
                      </wp:positionH>
                      <wp:positionV relativeFrom="paragraph">
                        <wp:posOffset>29845</wp:posOffset>
                      </wp:positionV>
                      <wp:extent cx="189865" cy="195580"/>
                      <wp:effectExtent l="0" t="0" r="635" b="0"/>
                      <wp:wrapNone/>
                      <wp:docPr id="81" name="Oval 8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8.35pt;margin-top:2.35pt;width:14.95pt;height:15.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" fillcolor="#ffc000" stroked="f" strokeweight="2pt"/>
                  </w:pict>
                </mc:Fallback>
              </mc:AlternateContent>
            </w:r>
          </w:p>
        </w:tc>
        <w:tc>
          <w:tcPr>
            <w:tcW w:w="831" w:type="dxa"/>
          </w:tcPr>
          <w:p w14:paraId="592AB32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3776" behindDoc="0" locked="0" layoutInCell="1" allowOverlap="1" wp14:anchorId="6D190D27" wp14:editId="751A823B">
                      <wp:simplePos x="0" y="0"/>
                      <wp:positionH relativeFrom="column">
                        <wp:posOffset>84455</wp:posOffset>
                      </wp:positionH>
                      <wp:positionV relativeFrom="paragraph">
                        <wp:posOffset>29845</wp:posOffset>
                      </wp:positionV>
                      <wp:extent cx="189865" cy="195580"/>
                      <wp:effectExtent l="0" t="0" r="635" b="0"/>
                      <wp:wrapNone/>
                      <wp:docPr id="82" name="Oval 8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6.65pt;margin-top:2.35pt;width:14.95pt;height:15.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" fillcolor="#ffc000" stroked="f" strokeweight="2pt"/>
                  </w:pict>
                </mc:Fallback>
              </mc:AlternateContent>
            </w:r>
          </w:p>
        </w:tc>
        <w:tc>
          <w:tcPr>
            <w:tcW w:w="832" w:type="dxa"/>
          </w:tcPr>
          <w:p w14:paraId="56278DC6"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4800" behindDoc="0" locked="0" layoutInCell="1" allowOverlap="1" wp14:anchorId="15031563" wp14:editId="3258257F">
                      <wp:simplePos x="0" y="0"/>
                      <wp:positionH relativeFrom="column">
                        <wp:posOffset>86360</wp:posOffset>
                      </wp:positionH>
                      <wp:positionV relativeFrom="paragraph">
                        <wp:posOffset>29845</wp:posOffset>
                      </wp:positionV>
                      <wp:extent cx="189865" cy="195580"/>
                      <wp:effectExtent l="0" t="0" r="635" b="0"/>
                      <wp:wrapNone/>
                      <wp:docPr id="83" name="Oval 8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6.8pt;margin-top:2.35pt;width:14.95pt;height:15.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" fillcolor="#ffc000" stroked="f" strokeweight="2pt"/>
                  </w:pict>
                </mc:Fallback>
              </mc:AlternateContent>
            </w:r>
          </w:p>
        </w:tc>
        <w:tc>
          <w:tcPr>
            <w:tcW w:w="831" w:type="dxa"/>
          </w:tcPr>
          <w:p w14:paraId="4676BE05"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25824" behindDoc="0" locked="0" layoutInCell="1" allowOverlap="1" wp14:anchorId="7AA34B41" wp14:editId="658AFFD0">
                      <wp:simplePos x="0" y="0"/>
                      <wp:positionH relativeFrom="column">
                        <wp:posOffset>88265</wp:posOffset>
                      </wp:positionH>
                      <wp:positionV relativeFrom="paragraph">
                        <wp:posOffset>31115</wp:posOffset>
                      </wp:positionV>
                      <wp:extent cx="189865" cy="195580"/>
                      <wp:effectExtent l="0" t="0" r="635" b="0"/>
                      <wp:wrapNone/>
                      <wp:docPr id="84" name="Oval 8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6.95pt;margin-top:2.45pt;width:14.95pt;height:15.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gG7l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" fillcolor="#00b050" stroked="f" strokeweight="2pt"/>
                  </w:pict>
                </mc:Fallback>
              </mc:AlternateContent>
            </w:r>
          </w:p>
        </w:tc>
      </w:tr>
      <w:tr w:rsidR="004109D2" w:rsidRPr="0069609C" w14:paraId="53FF761D" w14:textId="77777777" w:rsidTr="004109D2">
        <w:trPr>
          <w:trHeight w:val="402"/>
        </w:trPr>
        <w:tc>
          <w:tcPr>
            <w:tcW w:w="0" w:type="auto"/>
          </w:tcPr>
          <w:p w14:paraId="3322A3A5" w14:textId="77777777" w:rsidR="004109D2" w:rsidRPr="0069609C" w:rsidRDefault="004109D2" w:rsidP="004109D2">
            <w:pPr>
              <w:rPr>
                <w:sz w:val="16"/>
              </w:rPr>
            </w:pPr>
            <w:r w:rsidRPr="0069609C">
              <w:rPr>
                <w:sz w:val="16"/>
              </w:rPr>
              <w:t>Parcesepe et al. (2016)</w:t>
            </w:r>
          </w:p>
        </w:tc>
        <w:tc>
          <w:tcPr>
            <w:tcW w:w="873" w:type="dxa"/>
          </w:tcPr>
          <w:p w14:paraId="52ECBB6B"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26848" behindDoc="0" locked="0" layoutInCell="1" allowOverlap="1" wp14:anchorId="2084AA80" wp14:editId="1C8DC579">
                      <wp:simplePos x="0" y="0"/>
                      <wp:positionH relativeFrom="column">
                        <wp:posOffset>111125</wp:posOffset>
                      </wp:positionH>
                      <wp:positionV relativeFrom="paragraph">
                        <wp:posOffset>37465</wp:posOffset>
                      </wp:positionV>
                      <wp:extent cx="189865" cy="195580"/>
                      <wp:effectExtent l="0" t="0" r="635" b="0"/>
                      <wp:wrapNone/>
                      <wp:docPr id="85" name="Oval 8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8.75pt;margin-top:2.95pt;width:14.95pt;height:15.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51l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" fillcolor="#00b050" stroked="f" strokeweight="2pt"/>
                  </w:pict>
                </mc:Fallback>
              </mc:AlternateContent>
            </w:r>
          </w:p>
        </w:tc>
        <w:tc>
          <w:tcPr>
            <w:tcW w:w="831" w:type="dxa"/>
          </w:tcPr>
          <w:p w14:paraId="5EDEE6D7"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27872" behindDoc="0" locked="0" layoutInCell="1" allowOverlap="1" wp14:anchorId="05DD65B0" wp14:editId="1992C34B">
                      <wp:simplePos x="0" y="0"/>
                      <wp:positionH relativeFrom="column">
                        <wp:posOffset>81915</wp:posOffset>
                      </wp:positionH>
                      <wp:positionV relativeFrom="paragraph">
                        <wp:posOffset>40005</wp:posOffset>
                      </wp:positionV>
                      <wp:extent cx="189865" cy="195580"/>
                      <wp:effectExtent l="0" t="0" r="635" b="0"/>
                      <wp:wrapNone/>
                      <wp:docPr id="86" name="Oval 86"/>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6.45pt;margin-top:3.15pt;width:14.95pt;height:15.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5n1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" fillcolor="#00b050" stroked="f" strokeweight="2pt"/>
                  </w:pict>
                </mc:Fallback>
              </mc:AlternateContent>
            </w:r>
          </w:p>
        </w:tc>
        <w:tc>
          <w:tcPr>
            <w:tcW w:w="832" w:type="dxa"/>
          </w:tcPr>
          <w:p w14:paraId="284AA052"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28896" behindDoc="0" locked="0" layoutInCell="1" allowOverlap="1" wp14:anchorId="2E5ACA1F" wp14:editId="6C08D1BD">
                      <wp:simplePos x="0" y="0"/>
                      <wp:positionH relativeFrom="column">
                        <wp:posOffset>103505</wp:posOffset>
                      </wp:positionH>
                      <wp:positionV relativeFrom="paragraph">
                        <wp:posOffset>36830</wp:posOffset>
                      </wp:positionV>
                      <wp:extent cx="189865" cy="195580"/>
                      <wp:effectExtent l="0" t="0" r="635" b="0"/>
                      <wp:wrapNone/>
                      <wp:docPr id="87" name="Oval 8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8.15pt;margin-top:2.9pt;width:14.95pt;height:15.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" fillcolor="red" stroked="f" strokeweight="2pt"/>
                  </w:pict>
                </mc:Fallback>
              </mc:AlternateContent>
            </w:r>
          </w:p>
        </w:tc>
        <w:tc>
          <w:tcPr>
            <w:tcW w:w="831" w:type="dxa"/>
          </w:tcPr>
          <w:p w14:paraId="51F537F0"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29920" behindDoc="0" locked="0" layoutInCell="1" allowOverlap="1" wp14:anchorId="29632EA1" wp14:editId="5D00B0C7">
                      <wp:simplePos x="0" y="0"/>
                      <wp:positionH relativeFrom="column">
                        <wp:posOffset>81280</wp:posOffset>
                      </wp:positionH>
                      <wp:positionV relativeFrom="paragraph">
                        <wp:posOffset>40005</wp:posOffset>
                      </wp:positionV>
                      <wp:extent cx="189865" cy="195580"/>
                      <wp:effectExtent l="0" t="0" r="635" b="0"/>
                      <wp:wrapNone/>
                      <wp:docPr id="88" name="Oval 8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8" o:spid="_x0000_s1026" style="position:absolute;margin-left:6.4pt;margin-top:3.15pt;width:14.95pt;height:15.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11EV0CAACw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" fillcolor="#00b050" stroked="f" strokeweight="2pt"/>
                  </w:pict>
                </mc:Fallback>
              </mc:AlternateContent>
            </w:r>
          </w:p>
        </w:tc>
        <w:tc>
          <w:tcPr>
            <w:tcW w:w="832" w:type="dxa"/>
          </w:tcPr>
          <w:p w14:paraId="476FDD56"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0944" behindDoc="0" locked="0" layoutInCell="1" allowOverlap="1" wp14:anchorId="7E8A9768" wp14:editId="25DF7E2C">
                      <wp:simplePos x="0" y="0"/>
                      <wp:positionH relativeFrom="column">
                        <wp:posOffset>83185</wp:posOffset>
                      </wp:positionH>
                      <wp:positionV relativeFrom="paragraph">
                        <wp:posOffset>40005</wp:posOffset>
                      </wp:positionV>
                      <wp:extent cx="189865" cy="195580"/>
                      <wp:effectExtent l="0" t="0" r="635" b="0"/>
                      <wp:wrapNone/>
                      <wp:docPr id="89" name="Oval 89"/>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6.55pt;margin-top:3.15pt;width:14.95pt;height:15.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" fillcolor="#00b050" stroked="f" strokeweight="2pt"/>
                  </w:pict>
                </mc:Fallback>
              </mc:AlternateContent>
            </w:r>
          </w:p>
        </w:tc>
        <w:tc>
          <w:tcPr>
            <w:tcW w:w="831" w:type="dxa"/>
          </w:tcPr>
          <w:p w14:paraId="298AFC58"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1968" behindDoc="0" locked="0" layoutInCell="1" allowOverlap="1" wp14:anchorId="09F82E89" wp14:editId="111DFB5D">
                      <wp:simplePos x="0" y="0"/>
                      <wp:positionH relativeFrom="column">
                        <wp:posOffset>88265</wp:posOffset>
                      </wp:positionH>
                      <wp:positionV relativeFrom="paragraph">
                        <wp:posOffset>40005</wp:posOffset>
                      </wp:positionV>
                      <wp:extent cx="189865" cy="195580"/>
                      <wp:effectExtent l="0" t="0" r="635" b="0"/>
                      <wp:wrapNone/>
                      <wp:docPr id="90" name="Oval 9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0" o:spid="_x0000_s1026" style="position:absolute;margin-left:6.95pt;margin-top:3.15pt;width:14.95pt;height:15.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" fillcolor="#00b050" stroked="f" strokeweight="2pt"/>
                  </w:pict>
                </mc:Fallback>
              </mc:AlternateContent>
            </w:r>
          </w:p>
        </w:tc>
      </w:tr>
      <w:tr w:rsidR="004109D2" w:rsidRPr="0069609C" w14:paraId="4CA5EF33" w14:textId="77777777" w:rsidTr="004109D2">
        <w:trPr>
          <w:trHeight w:val="402"/>
        </w:trPr>
        <w:tc>
          <w:tcPr>
            <w:tcW w:w="0" w:type="auto"/>
          </w:tcPr>
          <w:p w14:paraId="0A630E94" w14:textId="77777777" w:rsidR="004109D2" w:rsidRPr="0069609C" w:rsidRDefault="004109D2" w:rsidP="004109D2">
            <w:pPr>
              <w:rPr>
                <w:sz w:val="16"/>
              </w:rPr>
            </w:pPr>
            <w:r w:rsidRPr="0069609C">
              <w:rPr>
                <w:sz w:val="16"/>
              </w:rPr>
              <w:t>Pronyk et al. (2006)</w:t>
            </w:r>
          </w:p>
        </w:tc>
        <w:tc>
          <w:tcPr>
            <w:tcW w:w="873" w:type="dxa"/>
          </w:tcPr>
          <w:p w14:paraId="153307A7"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2992" behindDoc="0" locked="0" layoutInCell="1" allowOverlap="1" wp14:anchorId="4640DE19" wp14:editId="41955194">
                      <wp:simplePos x="0" y="0"/>
                      <wp:positionH relativeFrom="column">
                        <wp:posOffset>110490</wp:posOffset>
                      </wp:positionH>
                      <wp:positionV relativeFrom="paragraph">
                        <wp:posOffset>45085</wp:posOffset>
                      </wp:positionV>
                      <wp:extent cx="189865" cy="195580"/>
                      <wp:effectExtent l="0" t="0" r="635" b="0"/>
                      <wp:wrapNone/>
                      <wp:docPr id="91" name="Oval 9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026" style="position:absolute;margin-left:8.7pt;margin-top:3.55pt;width:14.95pt;height:15.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" fillcolor="#00b050" stroked="f" strokeweight="2pt"/>
                  </w:pict>
                </mc:Fallback>
              </mc:AlternateContent>
            </w:r>
          </w:p>
        </w:tc>
        <w:tc>
          <w:tcPr>
            <w:tcW w:w="831" w:type="dxa"/>
          </w:tcPr>
          <w:p w14:paraId="61B95ADF"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34016" behindDoc="0" locked="0" layoutInCell="1" allowOverlap="1" wp14:anchorId="18677535" wp14:editId="54082EF2">
                      <wp:simplePos x="0" y="0"/>
                      <wp:positionH relativeFrom="column">
                        <wp:posOffset>77470</wp:posOffset>
                      </wp:positionH>
                      <wp:positionV relativeFrom="paragraph">
                        <wp:posOffset>43815</wp:posOffset>
                      </wp:positionV>
                      <wp:extent cx="189865" cy="195580"/>
                      <wp:effectExtent l="0" t="0" r="635" b="0"/>
                      <wp:wrapNone/>
                      <wp:docPr id="93" name="Oval 9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o:spid="_x0000_s1026" style="position:absolute;margin-left:6.1pt;margin-top:3.45pt;width:14.95pt;height:15.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" fillcolor="#ffc000" stroked="f" strokeweight="2pt"/>
                  </w:pict>
                </mc:Fallback>
              </mc:AlternateContent>
            </w:r>
          </w:p>
        </w:tc>
        <w:tc>
          <w:tcPr>
            <w:tcW w:w="832" w:type="dxa"/>
          </w:tcPr>
          <w:p w14:paraId="1EE0089C"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35040" behindDoc="0" locked="0" layoutInCell="1" allowOverlap="1" wp14:anchorId="58FDD8B2" wp14:editId="1D6F1C41">
                      <wp:simplePos x="0" y="0"/>
                      <wp:positionH relativeFrom="column">
                        <wp:posOffset>106045</wp:posOffset>
                      </wp:positionH>
                      <wp:positionV relativeFrom="paragraph">
                        <wp:posOffset>43815</wp:posOffset>
                      </wp:positionV>
                      <wp:extent cx="189865" cy="195580"/>
                      <wp:effectExtent l="0" t="0" r="635" b="0"/>
                      <wp:wrapNone/>
                      <wp:docPr id="94" name="Oval 94"/>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4" o:spid="_x0000_s1026" style="position:absolute;margin-left:8.35pt;margin-top:3.45pt;width:14.95pt;height:15.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" fillcolor="#ffc000" stroked="f" strokeweight="2pt"/>
                  </w:pict>
                </mc:Fallback>
              </mc:AlternateContent>
            </w:r>
          </w:p>
        </w:tc>
        <w:tc>
          <w:tcPr>
            <w:tcW w:w="831" w:type="dxa"/>
          </w:tcPr>
          <w:p w14:paraId="13B71C38"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36064" behindDoc="0" locked="0" layoutInCell="1" allowOverlap="1" wp14:anchorId="4A9B9931" wp14:editId="4E50D3C0">
                      <wp:simplePos x="0" y="0"/>
                      <wp:positionH relativeFrom="column">
                        <wp:posOffset>84455</wp:posOffset>
                      </wp:positionH>
                      <wp:positionV relativeFrom="paragraph">
                        <wp:posOffset>43815</wp:posOffset>
                      </wp:positionV>
                      <wp:extent cx="189865" cy="195580"/>
                      <wp:effectExtent l="0" t="0" r="635" b="0"/>
                      <wp:wrapNone/>
                      <wp:docPr id="95" name="Oval 9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5" o:spid="_x0000_s1026" style="position:absolute;margin-left:6.65pt;margin-top:3.45pt;width:14.95pt;height:15.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" fillcolor="#ffc000" stroked="f" strokeweight="2pt"/>
                  </w:pict>
                </mc:Fallback>
              </mc:AlternateContent>
            </w:r>
          </w:p>
        </w:tc>
        <w:tc>
          <w:tcPr>
            <w:tcW w:w="832" w:type="dxa"/>
          </w:tcPr>
          <w:p w14:paraId="72C2581F"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7088" behindDoc="0" locked="0" layoutInCell="1" allowOverlap="1" wp14:anchorId="0DD85C9F" wp14:editId="4065FA81">
                      <wp:simplePos x="0" y="0"/>
                      <wp:positionH relativeFrom="column">
                        <wp:posOffset>79375</wp:posOffset>
                      </wp:positionH>
                      <wp:positionV relativeFrom="paragraph">
                        <wp:posOffset>45085</wp:posOffset>
                      </wp:positionV>
                      <wp:extent cx="189865" cy="195580"/>
                      <wp:effectExtent l="0" t="0" r="635" b="0"/>
                      <wp:wrapNone/>
                      <wp:docPr id="96" name="Oval 96"/>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6" o:spid="_x0000_s1026" style="position:absolute;margin-left:6.25pt;margin-top:3.55pt;width:14.95pt;height:15.4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" fillcolor="red" stroked="f" strokeweight="2pt"/>
                  </w:pict>
                </mc:Fallback>
              </mc:AlternateContent>
            </w:r>
          </w:p>
        </w:tc>
        <w:tc>
          <w:tcPr>
            <w:tcW w:w="831" w:type="dxa"/>
          </w:tcPr>
          <w:p w14:paraId="24BB9DEA"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8112" behindDoc="0" locked="0" layoutInCell="1" allowOverlap="1" wp14:anchorId="2348104A" wp14:editId="1EA5B02A">
                      <wp:simplePos x="0" y="0"/>
                      <wp:positionH relativeFrom="column">
                        <wp:posOffset>88265</wp:posOffset>
                      </wp:positionH>
                      <wp:positionV relativeFrom="paragraph">
                        <wp:posOffset>45085</wp:posOffset>
                      </wp:positionV>
                      <wp:extent cx="189865" cy="195580"/>
                      <wp:effectExtent l="0" t="0" r="635" b="0"/>
                      <wp:wrapNone/>
                      <wp:docPr id="97" name="Oval 9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7" o:spid="_x0000_s1026" style="position:absolute;margin-left:6.95pt;margin-top:3.55pt;width:14.95pt;height:15.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" fillcolor="#00b050" stroked="f" strokeweight="2pt"/>
                  </w:pict>
                </mc:Fallback>
              </mc:AlternateContent>
            </w:r>
          </w:p>
        </w:tc>
      </w:tr>
      <w:tr w:rsidR="004109D2" w:rsidRPr="0069609C" w14:paraId="313F85F2" w14:textId="77777777" w:rsidTr="004109D2">
        <w:trPr>
          <w:trHeight w:val="402"/>
        </w:trPr>
        <w:tc>
          <w:tcPr>
            <w:tcW w:w="0" w:type="auto"/>
          </w:tcPr>
          <w:p w14:paraId="14D66586" w14:textId="77777777" w:rsidR="004109D2" w:rsidRPr="0069609C" w:rsidRDefault="004109D2" w:rsidP="004109D2">
            <w:pPr>
              <w:rPr>
                <w:sz w:val="16"/>
              </w:rPr>
            </w:pPr>
            <w:r w:rsidRPr="0069609C">
              <w:rPr>
                <w:sz w:val="16"/>
              </w:rPr>
              <w:t xml:space="preserve">Wagman et al. (2015) </w:t>
            </w:r>
          </w:p>
        </w:tc>
        <w:tc>
          <w:tcPr>
            <w:tcW w:w="873" w:type="dxa"/>
          </w:tcPr>
          <w:p w14:paraId="00019209"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39136" behindDoc="0" locked="0" layoutInCell="1" allowOverlap="1" wp14:anchorId="55640775" wp14:editId="797F094A">
                      <wp:simplePos x="0" y="0"/>
                      <wp:positionH relativeFrom="column">
                        <wp:posOffset>110490</wp:posOffset>
                      </wp:positionH>
                      <wp:positionV relativeFrom="paragraph">
                        <wp:posOffset>27305</wp:posOffset>
                      </wp:positionV>
                      <wp:extent cx="189865" cy="195580"/>
                      <wp:effectExtent l="0" t="0" r="635" b="0"/>
                      <wp:wrapNone/>
                      <wp:docPr id="98" name="Oval 9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8" o:spid="_x0000_s1026" style="position:absolute;margin-left:8.7pt;margin-top:2.15pt;width:14.95pt;height:15.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" fillcolor="#00b050" stroked="f" strokeweight="2pt"/>
                  </w:pict>
                </mc:Fallback>
              </mc:AlternateContent>
            </w:r>
          </w:p>
        </w:tc>
        <w:tc>
          <w:tcPr>
            <w:tcW w:w="831" w:type="dxa"/>
          </w:tcPr>
          <w:p w14:paraId="574C1A44"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0160" behindDoc="0" locked="0" layoutInCell="1" allowOverlap="1" wp14:anchorId="19944A68" wp14:editId="68F72842">
                      <wp:simplePos x="0" y="0"/>
                      <wp:positionH relativeFrom="column">
                        <wp:posOffset>78105</wp:posOffset>
                      </wp:positionH>
                      <wp:positionV relativeFrom="paragraph">
                        <wp:posOffset>31115</wp:posOffset>
                      </wp:positionV>
                      <wp:extent cx="189865" cy="195580"/>
                      <wp:effectExtent l="0" t="0" r="635" b="0"/>
                      <wp:wrapNone/>
                      <wp:docPr id="100" name="Oval 10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0" o:spid="_x0000_s1026" style="position:absolute;margin-left:6.15pt;margin-top:2.45pt;width:14.95pt;height:15.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DJjFwCAACy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" fillcolor="#00b050" stroked="f" strokeweight="2pt"/>
                  </w:pict>
                </mc:Fallback>
              </mc:AlternateContent>
            </w:r>
          </w:p>
        </w:tc>
        <w:tc>
          <w:tcPr>
            <w:tcW w:w="832" w:type="dxa"/>
          </w:tcPr>
          <w:p w14:paraId="1D9888FC"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43232" behindDoc="0" locked="0" layoutInCell="1" allowOverlap="1" wp14:anchorId="6CD059D2" wp14:editId="1012B212">
                      <wp:simplePos x="0" y="0"/>
                      <wp:positionH relativeFrom="column">
                        <wp:posOffset>107315</wp:posOffset>
                      </wp:positionH>
                      <wp:positionV relativeFrom="paragraph">
                        <wp:posOffset>27940</wp:posOffset>
                      </wp:positionV>
                      <wp:extent cx="189865" cy="195580"/>
                      <wp:effectExtent l="0" t="0" r="635" b="0"/>
                      <wp:wrapNone/>
                      <wp:docPr id="101" name="Oval 10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o:spid="_x0000_s1026" style="position:absolute;margin-left:8.45pt;margin-top:2.2pt;width:14.95pt;height:15.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" fillcolor="red" stroked="f" strokeweight="2pt"/>
                  </w:pict>
                </mc:Fallback>
              </mc:AlternateContent>
            </w:r>
          </w:p>
        </w:tc>
        <w:tc>
          <w:tcPr>
            <w:tcW w:w="831" w:type="dxa"/>
          </w:tcPr>
          <w:p w14:paraId="7FCBEA8F"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44256" behindDoc="0" locked="0" layoutInCell="1" allowOverlap="1" wp14:anchorId="38461BDB" wp14:editId="74A766B0">
                      <wp:simplePos x="0" y="0"/>
                      <wp:positionH relativeFrom="column">
                        <wp:posOffset>81915</wp:posOffset>
                      </wp:positionH>
                      <wp:positionV relativeFrom="paragraph">
                        <wp:posOffset>27940</wp:posOffset>
                      </wp:positionV>
                      <wp:extent cx="189865" cy="195580"/>
                      <wp:effectExtent l="0" t="0" r="635" b="0"/>
                      <wp:wrapNone/>
                      <wp:docPr id="102" name="Oval 102"/>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2" o:spid="_x0000_s1026" style="position:absolute;margin-left:6.45pt;margin-top:2.2pt;width:14.95pt;height:15.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" fillcolor="red" stroked="f" strokeweight="2pt"/>
                  </w:pict>
                </mc:Fallback>
              </mc:AlternateContent>
            </w:r>
          </w:p>
        </w:tc>
        <w:tc>
          <w:tcPr>
            <w:tcW w:w="832" w:type="dxa"/>
          </w:tcPr>
          <w:p w14:paraId="4CF266EF"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1184" behindDoc="0" locked="0" layoutInCell="1" allowOverlap="1" wp14:anchorId="551B6EBD" wp14:editId="18742BCB">
                      <wp:simplePos x="0" y="0"/>
                      <wp:positionH relativeFrom="column">
                        <wp:posOffset>79375</wp:posOffset>
                      </wp:positionH>
                      <wp:positionV relativeFrom="paragraph">
                        <wp:posOffset>31115</wp:posOffset>
                      </wp:positionV>
                      <wp:extent cx="189865" cy="195580"/>
                      <wp:effectExtent l="0" t="0" r="635" b="0"/>
                      <wp:wrapNone/>
                      <wp:docPr id="103" name="Oval 103"/>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3" o:spid="_x0000_s1026" style="position:absolute;margin-left:6.25pt;margin-top:2.45pt;width:14.95pt;height:15.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" fillcolor="red" stroked="f" strokeweight="2pt"/>
                  </w:pict>
                </mc:Fallback>
              </mc:AlternateContent>
            </w:r>
          </w:p>
        </w:tc>
        <w:tc>
          <w:tcPr>
            <w:tcW w:w="831" w:type="dxa"/>
          </w:tcPr>
          <w:p w14:paraId="0A63C9C0"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2208" behindDoc="0" locked="0" layoutInCell="1" allowOverlap="1" wp14:anchorId="3BC0CA23" wp14:editId="6E176DD0">
                      <wp:simplePos x="0" y="0"/>
                      <wp:positionH relativeFrom="column">
                        <wp:posOffset>92075</wp:posOffset>
                      </wp:positionH>
                      <wp:positionV relativeFrom="paragraph">
                        <wp:posOffset>27305</wp:posOffset>
                      </wp:positionV>
                      <wp:extent cx="189865" cy="195580"/>
                      <wp:effectExtent l="0" t="0" r="635" b="0"/>
                      <wp:wrapNone/>
                      <wp:docPr id="105" name="Oval 105"/>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o:spid="_x0000_s1026" style="position:absolute;margin-left:7.25pt;margin-top:2.15pt;width:14.95pt;height:15.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t8yF0CAACy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" fillcolor="#00b050" stroked="f" strokeweight="2pt"/>
                  </w:pict>
                </mc:Fallback>
              </mc:AlternateContent>
            </w:r>
          </w:p>
        </w:tc>
      </w:tr>
      <w:tr w:rsidR="004109D2" w:rsidRPr="0069609C" w14:paraId="359D2C7C" w14:textId="77777777" w:rsidTr="004109D2">
        <w:trPr>
          <w:trHeight w:val="402"/>
        </w:trPr>
        <w:tc>
          <w:tcPr>
            <w:tcW w:w="0" w:type="auto"/>
          </w:tcPr>
          <w:p w14:paraId="6D025B6B" w14:textId="77777777" w:rsidR="004109D2" w:rsidRPr="0069609C" w:rsidRDefault="004109D2" w:rsidP="004109D2">
            <w:pPr>
              <w:rPr>
                <w:sz w:val="16"/>
              </w:rPr>
            </w:pPr>
            <w:r w:rsidRPr="0069609C">
              <w:rPr>
                <w:sz w:val="16"/>
              </w:rPr>
              <w:t>Wechsberg et al. (2013)</w:t>
            </w:r>
          </w:p>
        </w:tc>
        <w:tc>
          <w:tcPr>
            <w:tcW w:w="873" w:type="dxa"/>
          </w:tcPr>
          <w:p w14:paraId="0E7A1528"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5280" behindDoc="0" locked="0" layoutInCell="1" allowOverlap="1" wp14:anchorId="13DCC13F" wp14:editId="16EE4AF5">
                      <wp:simplePos x="0" y="0"/>
                      <wp:positionH relativeFrom="column">
                        <wp:posOffset>113665</wp:posOffset>
                      </wp:positionH>
                      <wp:positionV relativeFrom="paragraph">
                        <wp:posOffset>18415</wp:posOffset>
                      </wp:positionV>
                      <wp:extent cx="189865" cy="195580"/>
                      <wp:effectExtent l="0" t="0" r="635" b="0"/>
                      <wp:wrapNone/>
                      <wp:docPr id="106" name="Oval 106"/>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8.95pt;margin-top:1.45pt;width:14.95pt;height:15.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" fillcolor="#00b050" stroked="f" strokeweight="2pt"/>
                  </w:pict>
                </mc:Fallback>
              </mc:AlternateContent>
            </w:r>
          </w:p>
        </w:tc>
        <w:tc>
          <w:tcPr>
            <w:tcW w:w="831" w:type="dxa"/>
          </w:tcPr>
          <w:p w14:paraId="7C8A479D"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6304" behindDoc="0" locked="0" layoutInCell="1" allowOverlap="1" wp14:anchorId="4EBE4DE7" wp14:editId="75BF79E5">
                      <wp:simplePos x="0" y="0"/>
                      <wp:positionH relativeFrom="column">
                        <wp:posOffset>78105</wp:posOffset>
                      </wp:positionH>
                      <wp:positionV relativeFrom="paragraph">
                        <wp:posOffset>20955</wp:posOffset>
                      </wp:positionV>
                      <wp:extent cx="189865" cy="195580"/>
                      <wp:effectExtent l="0" t="0" r="635" b="0"/>
                      <wp:wrapNone/>
                      <wp:docPr id="107" name="Oval 107"/>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6.15pt;margin-top:1.65pt;width:14.95pt;height:15.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" fillcolor="#00b050" stroked="f" strokeweight="2pt"/>
                  </w:pict>
                </mc:Fallback>
              </mc:AlternateContent>
            </w:r>
          </w:p>
        </w:tc>
        <w:tc>
          <w:tcPr>
            <w:tcW w:w="832" w:type="dxa"/>
          </w:tcPr>
          <w:p w14:paraId="5FEA590E"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47328" behindDoc="0" locked="0" layoutInCell="1" allowOverlap="1" wp14:anchorId="4DB4445F" wp14:editId="17AFC5DC">
                      <wp:simplePos x="0" y="0"/>
                      <wp:positionH relativeFrom="column">
                        <wp:posOffset>102235</wp:posOffset>
                      </wp:positionH>
                      <wp:positionV relativeFrom="paragraph">
                        <wp:posOffset>20955</wp:posOffset>
                      </wp:positionV>
                      <wp:extent cx="189865" cy="195580"/>
                      <wp:effectExtent l="0" t="0" r="635" b="0"/>
                      <wp:wrapNone/>
                      <wp:docPr id="108" name="Oval 108"/>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8" o:spid="_x0000_s1026" style="position:absolute;margin-left:8.05pt;margin-top:1.65pt;width:14.95pt;height:15.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" fillcolor="#ffc000" stroked="f" strokeweight="2pt"/>
                  </w:pict>
                </mc:Fallback>
              </mc:AlternateContent>
            </w:r>
          </w:p>
        </w:tc>
        <w:tc>
          <w:tcPr>
            <w:tcW w:w="831" w:type="dxa"/>
          </w:tcPr>
          <w:p w14:paraId="3C675437" w14:textId="77777777" w:rsidR="004109D2" w:rsidRPr="0069609C" w:rsidRDefault="004109D2" w:rsidP="004109D2">
            <w:pPr>
              <w:rPr>
                <w:sz w:val="16"/>
              </w:rPr>
            </w:pPr>
            <w:r w:rsidRPr="0069609C">
              <w:rPr>
                <w:noProof/>
                <w:sz w:val="16"/>
                <w:szCs w:val="16"/>
                <w:lang w:val="en-US"/>
              </w:rPr>
              <mc:AlternateContent>
                <mc:Choice Requires="wps">
                  <w:drawing>
                    <wp:anchor distT="0" distB="0" distL="114300" distR="114300" simplePos="0" relativeHeight="251748352" behindDoc="0" locked="0" layoutInCell="1" allowOverlap="1" wp14:anchorId="4D463820" wp14:editId="19E40E1A">
                      <wp:simplePos x="0" y="0"/>
                      <wp:positionH relativeFrom="column">
                        <wp:posOffset>78740</wp:posOffset>
                      </wp:positionH>
                      <wp:positionV relativeFrom="paragraph">
                        <wp:posOffset>17780</wp:posOffset>
                      </wp:positionV>
                      <wp:extent cx="189865" cy="195580"/>
                      <wp:effectExtent l="0" t="0" r="635" b="0"/>
                      <wp:wrapNone/>
                      <wp:docPr id="109" name="Oval 109"/>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9" o:spid="_x0000_s1026" style="position:absolute;margin-left:6.2pt;margin-top:1.4pt;width:14.95pt;height:15.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" fillcolor="red" stroked="f" strokeweight="2pt"/>
                  </w:pict>
                </mc:Fallback>
              </mc:AlternateContent>
            </w:r>
          </w:p>
        </w:tc>
        <w:tc>
          <w:tcPr>
            <w:tcW w:w="832" w:type="dxa"/>
          </w:tcPr>
          <w:p w14:paraId="63168B8F"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49376" behindDoc="0" locked="0" layoutInCell="1" allowOverlap="1" wp14:anchorId="5CFDB331" wp14:editId="0BD03E0A">
                      <wp:simplePos x="0" y="0"/>
                      <wp:positionH relativeFrom="column">
                        <wp:posOffset>79375</wp:posOffset>
                      </wp:positionH>
                      <wp:positionV relativeFrom="paragraph">
                        <wp:posOffset>20955</wp:posOffset>
                      </wp:positionV>
                      <wp:extent cx="189865" cy="195580"/>
                      <wp:effectExtent l="0" t="0" r="635" b="0"/>
                      <wp:wrapNone/>
                      <wp:docPr id="110" name="Oval 110"/>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0" o:spid="_x0000_s1026" style="position:absolute;margin-left:6.25pt;margin-top:1.65pt;width:14.95pt;height:15.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" fillcolor="#00b050" stroked="f" strokeweight="2pt"/>
                  </w:pict>
                </mc:Fallback>
              </mc:AlternateContent>
            </w:r>
          </w:p>
        </w:tc>
        <w:tc>
          <w:tcPr>
            <w:tcW w:w="831" w:type="dxa"/>
          </w:tcPr>
          <w:p w14:paraId="72F4D506" w14:textId="77777777" w:rsidR="004109D2" w:rsidRPr="0069609C" w:rsidRDefault="004109D2" w:rsidP="004109D2">
            <w:pPr>
              <w:rPr>
                <w:sz w:val="16"/>
              </w:rPr>
            </w:pPr>
            <w:r w:rsidRPr="0069609C">
              <w:rPr>
                <w:noProof/>
                <w:sz w:val="12"/>
                <w:szCs w:val="12"/>
                <w:lang w:val="en-US"/>
              </w:rPr>
              <mc:AlternateContent>
                <mc:Choice Requires="wps">
                  <w:drawing>
                    <wp:anchor distT="0" distB="0" distL="114300" distR="114300" simplePos="0" relativeHeight="251750400" behindDoc="0" locked="0" layoutInCell="1" allowOverlap="1" wp14:anchorId="4EE8B3F0" wp14:editId="504BE1C4">
                      <wp:simplePos x="0" y="0"/>
                      <wp:positionH relativeFrom="column">
                        <wp:posOffset>92075</wp:posOffset>
                      </wp:positionH>
                      <wp:positionV relativeFrom="paragraph">
                        <wp:posOffset>20955</wp:posOffset>
                      </wp:positionV>
                      <wp:extent cx="189865" cy="195580"/>
                      <wp:effectExtent l="0" t="0" r="635" b="0"/>
                      <wp:wrapNone/>
                      <wp:docPr id="111" name="Oval 111"/>
                      <wp:cNvGraphicFramePr/>
                      <a:graphic xmlns:a="http://schemas.openxmlformats.org/drawingml/2006/main">
                        <a:graphicData uri="http://schemas.microsoft.com/office/word/2010/wordprocessingShape">
                          <wps:wsp>
                            <wps:cNvSpPr/>
                            <wps:spPr>
                              <a:xfrm>
                                <a:off x="0" y="0"/>
                                <a:ext cx="189865" cy="19558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1" o:spid="_x0000_s1026" style="position:absolute;margin-left:7.25pt;margin-top:1.65pt;width:14.95pt;height:15.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" fillcolor="#00b050" stroked="f" strokeweight="2pt"/>
                  </w:pict>
                </mc:Fallback>
              </mc:AlternateContent>
            </w:r>
          </w:p>
        </w:tc>
      </w:tr>
      <w:tr w:rsidR="004109D2" w:rsidRPr="0069609C" w14:paraId="13647413" w14:textId="77777777" w:rsidTr="004109D2">
        <w:trPr>
          <w:trHeight w:val="191"/>
        </w:trPr>
        <w:tc>
          <w:tcPr>
            <w:tcW w:w="6756" w:type="dxa"/>
            <w:gridSpan w:val="7"/>
          </w:tcPr>
          <w:p w14:paraId="69C05AB3" w14:textId="77777777" w:rsidR="004109D2" w:rsidRPr="0069609C" w:rsidRDefault="004109D2" w:rsidP="004109D2">
            <w:pPr>
              <w:keepNext/>
              <w:rPr>
                <w:noProof/>
                <w:sz w:val="16"/>
                <w:szCs w:val="16"/>
                <w:lang w:eastAsia="en-IE"/>
              </w:rPr>
            </w:pPr>
            <w:r w:rsidRPr="00E30BAC">
              <w:rPr>
                <w:b/>
                <w:noProof/>
                <w:sz w:val="16"/>
                <w:szCs w:val="16"/>
                <w:lang w:eastAsia="en-IE"/>
              </w:rPr>
              <w:t>Key:</w:t>
            </w:r>
            <w:r w:rsidRPr="0069609C">
              <w:rPr>
                <w:noProof/>
                <w:sz w:val="16"/>
                <w:szCs w:val="16"/>
                <w:lang w:eastAsia="en-IE"/>
              </w:rPr>
              <w:t xml:space="preserve"> Red= High risk; Green= Low risk; Amber= Unclear risk</w:t>
            </w:r>
          </w:p>
        </w:tc>
      </w:tr>
    </w:tbl>
    <w:p w14:paraId="0FC5B7B9" w14:textId="77777777" w:rsidR="004109D2" w:rsidRPr="0014104E" w:rsidRDefault="004109D2" w:rsidP="004109D2">
      <w:pPr>
        <w:rPr>
          <w:b/>
          <w:bCs/>
          <w:sz w:val="20"/>
          <w:szCs w:val="20"/>
          <w:lang w:val="en-CA" w:eastAsia="en-CA"/>
        </w:rPr>
      </w:pPr>
      <w:r w:rsidRPr="0014104E">
        <w:rPr>
          <w:b/>
          <w:bCs/>
          <w:sz w:val="20"/>
          <w:szCs w:val="20"/>
          <w:lang w:val="en-CA" w:eastAsia="en-CA"/>
        </w:rPr>
        <w:t>Figure 2. Risk of bias summary</w:t>
      </w:r>
    </w:p>
    <w:p w14:paraId="1140B1DB" w14:textId="77777777" w:rsidR="004109D2" w:rsidRDefault="004109D2" w:rsidP="00C322CF">
      <w:pPr>
        <w:spacing w:line="480" w:lineRule="auto"/>
        <w:rPr>
          <w:sz w:val="24"/>
          <w:szCs w:val="24"/>
        </w:rPr>
      </w:pPr>
    </w:p>
    <w:p w14:paraId="786FB917" w14:textId="70344B18" w:rsidR="00684963" w:rsidRPr="0001046B" w:rsidRDefault="00684963" w:rsidP="00C322CF">
      <w:pPr>
        <w:spacing w:line="480" w:lineRule="auto"/>
        <w:rPr>
          <w:sz w:val="24"/>
          <w:szCs w:val="24"/>
        </w:rPr>
      </w:pPr>
      <w:r>
        <w:rPr>
          <w:b/>
          <w:sz w:val="24"/>
          <w:szCs w:val="24"/>
        </w:rPr>
        <w:t>Study Outcomes</w:t>
      </w:r>
    </w:p>
    <w:p w14:paraId="54CE42BE" w14:textId="77777777" w:rsidR="004109D2" w:rsidRDefault="00684963" w:rsidP="00C322CF">
      <w:pPr>
        <w:spacing w:line="480" w:lineRule="auto"/>
        <w:rPr>
          <w:sz w:val="24"/>
          <w:szCs w:val="24"/>
        </w:rPr>
      </w:pPr>
      <w:r>
        <w:rPr>
          <w:sz w:val="24"/>
          <w:szCs w:val="24"/>
        </w:rPr>
        <w:t>K</w:t>
      </w:r>
      <w:r w:rsidR="00D910EB">
        <w:rPr>
          <w:sz w:val="24"/>
          <w:szCs w:val="24"/>
        </w:rPr>
        <w:t>ey</w:t>
      </w:r>
      <w:r w:rsidR="00F37703">
        <w:rPr>
          <w:sz w:val="24"/>
          <w:szCs w:val="24"/>
        </w:rPr>
        <w:t xml:space="preserve"> </w:t>
      </w:r>
      <w:r w:rsidR="003979DD" w:rsidRPr="00033C64">
        <w:rPr>
          <w:sz w:val="24"/>
          <w:szCs w:val="24"/>
        </w:rPr>
        <w:t>results of each</w:t>
      </w:r>
      <w:r w:rsidR="007F1496">
        <w:rPr>
          <w:sz w:val="24"/>
          <w:szCs w:val="24"/>
        </w:rPr>
        <w:t xml:space="preserve"> study are summarised in Table </w:t>
      </w:r>
      <w:r w:rsidR="00C357C2">
        <w:rPr>
          <w:sz w:val="24"/>
          <w:szCs w:val="24"/>
        </w:rPr>
        <w:t>2</w:t>
      </w:r>
      <w:r w:rsidR="00F37703">
        <w:rPr>
          <w:sz w:val="24"/>
          <w:szCs w:val="24"/>
        </w:rPr>
        <w:t>.</w:t>
      </w:r>
      <w:r w:rsidR="004F451B">
        <w:t xml:space="preserve"> </w:t>
      </w:r>
      <w:r w:rsidR="00DA267C" w:rsidRPr="00033C64">
        <w:rPr>
          <w:sz w:val="24"/>
          <w:szCs w:val="24"/>
        </w:rPr>
        <w:t xml:space="preserve">Follow up times ranged from 6-8 weeks (Jones et al., 2013) to 4 years (Abramsky et al., 2014; Kyegombe et al., 2014) post-baseline (Median= 16 months, </w:t>
      </w:r>
      <w:r w:rsidR="00F85F5F">
        <w:rPr>
          <w:sz w:val="24"/>
          <w:szCs w:val="24"/>
        </w:rPr>
        <w:t>IQR</w:t>
      </w:r>
      <w:r w:rsidR="00E862D3" w:rsidRPr="00033C64">
        <w:rPr>
          <w:sz w:val="24"/>
          <w:szCs w:val="24"/>
        </w:rPr>
        <w:t>= 12 months</w:t>
      </w:r>
      <w:r w:rsidR="006C108D">
        <w:rPr>
          <w:sz w:val="24"/>
          <w:szCs w:val="24"/>
        </w:rPr>
        <w:t>). T</w:t>
      </w:r>
      <w:r w:rsidR="005570C6">
        <w:rPr>
          <w:sz w:val="24"/>
          <w:szCs w:val="24"/>
        </w:rPr>
        <w:t>he conceptualisation</w:t>
      </w:r>
      <w:r w:rsidR="00BE09B8">
        <w:rPr>
          <w:sz w:val="24"/>
          <w:szCs w:val="24"/>
        </w:rPr>
        <w:t xml:space="preserve"> of most behaviours and how they were measured was</w:t>
      </w:r>
      <w:r w:rsidR="009C1C92" w:rsidRPr="00033C64">
        <w:rPr>
          <w:sz w:val="24"/>
          <w:szCs w:val="24"/>
        </w:rPr>
        <w:t xml:space="preserve"> </w:t>
      </w:r>
      <w:r w:rsidR="00D46112" w:rsidRPr="00033C64">
        <w:rPr>
          <w:sz w:val="24"/>
          <w:szCs w:val="24"/>
        </w:rPr>
        <w:t xml:space="preserve">not uniform across </w:t>
      </w:r>
      <w:r w:rsidR="009C1C92">
        <w:rPr>
          <w:sz w:val="24"/>
          <w:szCs w:val="24"/>
        </w:rPr>
        <w:t xml:space="preserve">the </w:t>
      </w:r>
      <w:r w:rsidR="006C108D">
        <w:rPr>
          <w:sz w:val="24"/>
          <w:szCs w:val="24"/>
        </w:rPr>
        <w:t xml:space="preserve">studies. </w:t>
      </w:r>
      <w:r w:rsidR="00E760BB">
        <w:rPr>
          <w:sz w:val="24"/>
          <w:szCs w:val="24"/>
        </w:rPr>
        <w:t xml:space="preserve">The conceptualisations of some abusive behaviours </w:t>
      </w:r>
      <w:r w:rsidR="00BE09B8">
        <w:rPr>
          <w:sz w:val="24"/>
          <w:szCs w:val="24"/>
        </w:rPr>
        <w:t>varied</w:t>
      </w:r>
      <w:r w:rsidR="00E760BB">
        <w:rPr>
          <w:sz w:val="24"/>
          <w:szCs w:val="24"/>
        </w:rPr>
        <w:t xml:space="preserve"> notably</w:t>
      </w:r>
      <w:r w:rsidR="006C108D">
        <w:rPr>
          <w:sz w:val="24"/>
          <w:szCs w:val="24"/>
        </w:rPr>
        <w:t xml:space="preserve"> between studies</w:t>
      </w:r>
      <w:r w:rsidR="00E760BB">
        <w:rPr>
          <w:sz w:val="24"/>
          <w:szCs w:val="24"/>
        </w:rPr>
        <w:t>: for example</w:t>
      </w:r>
      <w:r w:rsidR="003019B8">
        <w:rPr>
          <w:sz w:val="24"/>
          <w:szCs w:val="24"/>
        </w:rPr>
        <w:t>,</w:t>
      </w:r>
      <w:r w:rsidR="00DA7EC2">
        <w:rPr>
          <w:sz w:val="24"/>
          <w:szCs w:val="24"/>
        </w:rPr>
        <w:t xml:space="preserve">  emotional violence</w:t>
      </w:r>
      <w:r w:rsidR="00E760BB">
        <w:rPr>
          <w:sz w:val="24"/>
          <w:szCs w:val="24"/>
        </w:rPr>
        <w:t xml:space="preserve"> was </w:t>
      </w:r>
    </w:p>
    <w:p w14:paraId="4A36DF39" w14:textId="77777777" w:rsidR="004109D2" w:rsidRDefault="004109D2" w:rsidP="004109D2">
      <w:pPr>
        <w:pStyle w:val="Caption"/>
        <w:keepNext/>
        <w:rPr>
          <w:color w:val="auto"/>
        </w:rPr>
        <w:sectPr w:rsidR="004109D2" w:rsidSect="00D5383B">
          <w:headerReference w:type="default" r:id="rId10"/>
          <w:headerReference w:type="first" r:id="rId11"/>
          <w:pgSz w:w="11906" w:h="16838"/>
          <w:pgMar w:top="1440" w:right="1440" w:bottom="1440" w:left="1440" w:header="708" w:footer="708" w:gutter="0"/>
          <w:cols w:space="708"/>
          <w:docGrid w:linePitch="360"/>
        </w:sectPr>
      </w:pPr>
    </w:p>
    <w:p w14:paraId="636DC994" w14:textId="63C2FB7D" w:rsidR="004109D2" w:rsidRPr="003052D3" w:rsidRDefault="004109D2" w:rsidP="004109D2">
      <w:pPr>
        <w:pStyle w:val="Caption"/>
        <w:keepNext/>
        <w:rPr>
          <w:color w:val="auto"/>
        </w:rPr>
      </w:pPr>
      <w:r w:rsidRPr="003052D3">
        <w:rPr>
          <w:color w:val="auto"/>
        </w:rPr>
        <w:lastRenderedPageBreak/>
        <w:t xml:space="preserve">Table </w:t>
      </w:r>
      <w:r>
        <w:rPr>
          <w:color w:val="auto"/>
        </w:rPr>
        <w:t>2</w:t>
      </w:r>
      <w:r w:rsidRPr="003052D3">
        <w:rPr>
          <w:color w:val="auto"/>
          <w:lang w:val="en-GB"/>
        </w:rPr>
        <w:t xml:space="preserve"> Outcomes from</w:t>
      </w:r>
      <w:r>
        <w:rPr>
          <w:color w:val="auto"/>
          <w:lang w:val="en-GB"/>
        </w:rPr>
        <w:t xml:space="preserve"> </w:t>
      </w:r>
      <w:r w:rsidRPr="003052D3">
        <w:rPr>
          <w:color w:val="auto"/>
          <w:lang w:val="en-GB"/>
        </w:rPr>
        <w:t>the intervention groups compared to controls</w:t>
      </w:r>
    </w:p>
    <w:tbl>
      <w:tblPr>
        <w:tblW w:w="0" w:type="auto"/>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1101"/>
        <w:gridCol w:w="1275"/>
        <w:gridCol w:w="993"/>
        <w:gridCol w:w="1134"/>
        <w:gridCol w:w="2924"/>
        <w:gridCol w:w="3029"/>
        <w:gridCol w:w="3718"/>
      </w:tblGrid>
      <w:tr w:rsidR="004109D2" w:rsidRPr="00501524" w14:paraId="58D11B14" w14:textId="77777777" w:rsidTr="004109D2">
        <w:trPr>
          <w:trHeight w:val="548"/>
          <w:tblHeader/>
        </w:trPr>
        <w:tc>
          <w:tcPr>
            <w:tcW w:w="1101" w:type="dxa"/>
            <w:shd w:val="clear" w:color="auto" w:fill="auto"/>
          </w:tcPr>
          <w:p w14:paraId="05DB1FDD" w14:textId="77777777" w:rsidR="004109D2" w:rsidRPr="00501524" w:rsidRDefault="004109D2" w:rsidP="004109D2">
            <w:pPr>
              <w:spacing w:after="0" w:line="240" w:lineRule="auto"/>
              <w:jc w:val="center"/>
              <w:rPr>
                <w:b/>
                <w:sz w:val="16"/>
                <w:szCs w:val="16"/>
              </w:rPr>
            </w:pPr>
            <w:r w:rsidRPr="00501524">
              <w:rPr>
                <w:b/>
                <w:sz w:val="16"/>
                <w:szCs w:val="16"/>
              </w:rPr>
              <w:t>Author (Publication Year)</w:t>
            </w:r>
          </w:p>
        </w:tc>
        <w:tc>
          <w:tcPr>
            <w:tcW w:w="1275" w:type="dxa"/>
            <w:shd w:val="clear" w:color="auto" w:fill="auto"/>
          </w:tcPr>
          <w:p w14:paraId="426226BE" w14:textId="77777777" w:rsidR="004109D2" w:rsidRPr="00501524" w:rsidRDefault="004109D2" w:rsidP="004109D2">
            <w:pPr>
              <w:spacing w:after="0" w:line="240" w:lineRule="auto"/>
              <w:jc w:val="center"/>
              <w:rPr>
                <w:b/>
                <w:sz w:val="16"/>
                <w:szCs w:val="16"/>
              </w:rPr>
            </w:pPr>
            <w:r>
              <w:rPr>
                <w:b/>
                <w:sz w:val="16"/>
                <w:szCs w:val="16"/>
              </w:rPr>
              <w:t>Characteristics of sample &amp; location</w:t>
            </w:r>
          </w:p>
        </w:tc>
        <w:tc>
          <w:tcPr>
            <w:tcW w:w="993" w:type="dxa"/>
            <w:shd w:val="clear" w:color="auto" w:fill="auto"/>
          </w:tcPr>
          <w:p w14:paraId="4A752F79" w14:textId="77777777" w:rsidR="004109D2" w:rsidRPr="00501524" w:rsidRDefault="004109D2" w:rsidP="004109D2">
            <w:pPr>
              <w:spacing w:after="0" w:line="240" w:lineRule="auto"/>
              <w:jc w:val="center"/>
              <w:rPr>
                <w:b/>
                <w:sz w:val="16"/>
                <w:szCs w:val="16"/>
              </w:rPr>
            </w:pPr>
            <w:r w:rsidRPr="00501524">
              <w:rPr>
                <w:b/>
                <w:sz w:val="16"/>
                <w:szCs w:val="16"/>
              </w:rPr>
              <w:t>Analysis</w:t>
            </w:r>
          </w:p>
        </w:tc>
        <w:tc>
          <w:tcPr>
            <w:tcW w:w="1134" w:type="dxa"/>
            <w:shd w:val="clear" w:color="auto" w:fill="auto"/>
          </w:tcPr>
          <w:p w14:paraId="0CAB16BE" w14:textId="77777777" w:rsidR="004109D2" w:rsidRPr="00501524" w:rsidRDefault="004109D2" w:rsidP="004109D2">
            <w:pPr>
              <w:spacing w:after="0" w:line="240" w:lineRule="auto"/>
              <w:jc w:val="center"/>
              <w:rPr>
                <w:b/>
                <w:sz w:val="16"/>
                <w:szCs w:val="16"/>
              </w:rPr>
            </w:pPr>
            <w:r w:rsidRPr="00501524">
              <w:rPr>
                <w:b/>
                <w:sz w:val="16"/>
                <w:szCs w:val="16"/>
              </w:rPr>
              <w:t>Comparison Group</w:t>
            </w:r>
          </w:p>
        </w:tc>
        <w:tc>
          <w:tcPr>
            <w:tcW w:w="5953" w:type="dxa"/>
            <w:gridSpan w:val="2"/>
            <w:shd w:val="clear" w:color="auto" w:fill="auto"/>
          </w:tcPr>
          <w:p w14:paraId="1A942C13" w14:textId="77777777" w:rsidR="004109D2" w:rsidRPr="00501524" w:rsidRDefault="004109D2" w:rsidP="004109D2">
            <w:pPr>
              <w:spacing w:after="0" w:line="240" w:lineRule="auto"/>
              <w:jc w:val="center"/>
              <w:rPr>
                <w:b/>
                <w:sz w:val="16"/>
                <w:szCs w:val="16"/>
              </w:rPr>
            </w:pPr>
            <w:r w:rsidRPr="00501524">
              <w:rPr>
                <w:b/>
                <w:sz w:val="16"/>
                <w:szCs w:val="16"/>
              </w:rPr>
              <w:t>Behaviours</w:t>
            </w:r>
          </w:p>
        </w:tc>
        <w:tc>
          <w:tcPr>
            <w:tcW w:w="3718" w:type="dxa"/>
            <w:shd w:val="clear" w:color="auto" w:fill="auto"/>
          </w:tcPr>
          <w:p w14:paraId="416B9F75" w14:textId="77777777" w:rsidR="004109D2" w:rsidRPr="00501524" w:rsidRDefault="004109D2" w:rsidP="004109D2">
            <w:pPr>
              <w:spacing w:after="0" w:line="240" w:lineRule="auto"/>
              <w:jc w:val="center"/>
              <w:rPr>
                <w:b/>
                <w:sz w:val="16"/>
                <w:szCs w:val="16"/>
              </w:rPr>
            </w:pPr>
            <w:r w:rsidRPr="00501524">
              <w:rPr>
                <w:b/>
                <w:sz w:val="16"/>
                <w:szCs w:val="16"/>
              </w:rPr>
              <w:t>Attitudes</w:t>
            </w:r>
          </w:p>
        </w:tc>
      </w:tr>
      <w:tr w:rsidR="004109D2" w:rsidRPr="00501524" w14:paraId="0B962BF3" w14:textId="77777777" w:rsidTr="004109D2">
        <w:trPr>
          <w:trHeight w:val="132"/>
        </w:trPr>
        <w:tc>
          <w:tcPr>
            <w:tcW w:w="14174" w:type="dxa"/>
            <w:gridSpan w:val="7"/>
            <w:shd w:val="pct10" w:color="auto" w:fill="auto"/>
          </w:tcPr>
          <w:p w14:paraId="6908A45B" w14:textId="77777777" w:rsidR="004109D2" w:rsidRPr="00501524" w:rsidRDefault="004109D2" w:rsidP="004109D2">
            <w:pPr>
              <w:spacing w:after="0" w:line="240" w:lineRule="auto"/>
              <w:rPr>
                <w:b/>
                <w:sz w:val="16"/>
              </w:rPr>
            </w:pPr>
            <w:r w:rsidRPr="00501524">
              <w:rPr>
                <w:b/>
                <w:sz w:val="16"/>
              </w:rPr>
              <w:t>SASA!</w:t>
            </w:r>
          </w:p>
        </w:tc>
      </w:tr>
      <w:tr w:rsidR="004109D2" w:rsidRPr="00501524" w14:paraId="2A680511" w14:textId="77777777" w:rsidTr="004109D2">
        <w:trPr>
          <w:trHeight w:val="921"/>
        </w:trPr>
        <w:tc>
          <w:tcPr>
            <w:tcW w:w="1101" w:type="dxa"/>
            <w:tcBorders>
              <w:bottom w:val="single" w:sz="2" w:space="0" w:color="auto"/>
            </w:tcBorders>
            <w:shd w:val="clear" w:color="auto" w:fill="auto"/>
          </w:tcPr>
          <w:p w14:paraId="1B20CA8B" w14:textId="77777777" w:rsidR="004109D2" w:rsidRPr="00501524" w:rsidRDefault="004109D2" w:rsidP="004109D2">
            <w:pPr>
              <w:spacing w:after="0" w:line="240" w:lineRule="auto"/>
              <w:rPr>
                <w:b/>
                <w:sz w:val="16"/>
                <w:szCs w:val="16"/>
              </w:rPr>
            </w:pPr>
            <w:r>
              <w:rPr>
                <w:sz w:val="16"/>
                <w:szCs w:val="16"/>
              </w:rPr>
              <w:t>Abramsky et al.</w:t>
            </w:r>
            <w:r w:rsidRPr="00501524">
              <w:rPr>
                <w:sz w:val="16"/>
                <w:szCs w:val="16"/>
              </w:rPr>
              <w:t xml:space="preserve"> </w:t>
            </w:r>
            <w:r>
              <w:rPr>
                <w:sz w:val="16"/>
                <w:szCs w:val="16"/>
              </w:rPr>
              <w:t>(</w:t>
            </w:r>
            <w:r w:rsidRPr="00501524">
              <w:rPr>
                <w:sz w:val="16"/>
                <w:szCs w:val="16"/>
              </w:rPr>
              <w:t>2014)</w:t>
            </w:r>
          </w:p>
          <w:p w14:paraId="5406F1FD" w14:textId="77777777" w:rsidR="004109D2" w:rsidRPr="00501524" w:rsidRDefault="004109D2" w:rsidP="004109D2">
            <w:pPr>
              <w:spacing w:after="0" w:line="240" w:lineRule="auto"/>
              <w:rPr>
                <w:b/>
                <w:sz w:val="16"/>
                <w:szCs w:val="16"/>
              </w:rPr>
            </w:pPr>
          </w:p>
        </w:tc>
        <w:tc>
          <w:tcPr>
            <w:tcW w:w="1275" w:type="dxa"/>
            <w:vMerge w:val="restart"/>
            <w:shd w:val="clear" w:color="auto" w:fill="auto"/>
          </w:tcPr>
          <w:p w14:paraId="297E594B" w14:textId="77777777" w:rsidR="004109D2" w:rsidRPr="00501524" w:rsidRDefault="004109D2" w:rsidP="004109D2">
            <w:pPr>
              <w:spacing w:after="0" w:line="240" w:lineRule="auto"/>
              <w:rPr>
                <w:sz w:val="16"/>
              </w:rPr>
            </w:pPr>
            <w:r w:rsidRPr="000A6F80">
              <w:rPr>
                <w:sz w:val="16"/>
              </w:rPr>
              <w:t>4 pair matched clusters. Surveys: 1,583 at baseline. 18-49 y/o, male &amp; females, commun</w:t>
            </w:r>
            <w:r>
              <w:rPr>
                <w:sz w:val="16"/>
              </w:rPr>
              <w:t>ity members. Mean age: 27.8 y/o. Kampala, Uganda.</w:t>
            </w:r>
          </w:p>
        </w:tc>
        <w:tc>
          <w:tcPr>
            <w:tcW w:w="993" w:type="dxa"/>
            <w:vMerge w:val="restart"/>
            <w:tcBorders>
              <w:bottom w:val="single" w:sz="2" w:space="0" w:color="auto"/>
            </w:tcBorders>
            <w:shd w:val="clear" w:color="auto" w:fill="auto"/>
          </w:tcPr>
          <w:p w14:paraId="6F3458AD" w14:textId="77777777" w:rsidR="004109D2" w:rsidRPr="00501524" w:rsidRDefault="004109D2" w:rsidP="004109D2">
            <w:pPr>
              <w:spacing w:after="0" w:line="240" w:lineRule="auto"/>
              <w:rPr>
                <w:sz w:val="16"/>
              </w:rPr>
            </w:pPr>
            <w:r w:rsidRPr="00501524">
              <w:rPr>
                <w:sz w:val="16"/>
              </w:rPr>
              <w:t>Cluster level ITT</w:t>
            </w:r>
          </w:p>
          <w:p w14:paraId="463ADB29" w14:textId="77777777" w:rsidR="004109D2" w:rsidRPr="00501524" w:rsidRDefault="004109D2" w:rsidP="004109D2">
            <w:pPr>
              <w:spacing w:after="0" w:line="240" w:lineRule="auto"/>
              <w:rPr>
                <w:sz w:val="16"/>
              </w:rPr>
            </w:pPr>
            <w:r w:rsidRPr="00501524">
              <w:rPr>
                <w:sz w:val="16"/>
              </w:rPr>
              <w:t>4 years post-baseline</w:t>
            </w:r>
          </w:p>
          <w:p w14:paraId="5AF6868A" w14:textId="77777777" w:rsidR="004109D2" w:rsidRPr="00501524" w:rsidRDefault="004109D2" w:rsidP="004109D2">
            <w:pPr>
              <w:spacing w:after="0" w:line="240" w:lineRule="auto"/>
              <w:rPr>
                <w:sz w:val="16"/>
              </w:rPr>
            </w:pPr>
            <w:r w:rsidRPr="00501524">
              <w:rPr>
                <w:sz w:val="16"/>
              </w:rPr>
              <w:t>Adj RR / 95% CI</w:t>
            </w:r>
          </w:p>
        </w:tc>
        <w:tc>
          <w:tcPr>
            <w:tcW w:w="1134" w:type="dxa"/>
            <w:vMerge w:val="restart"/>
            <w:shd w:val="clear" w:color="auto" w:fill="auto"/>
          </w:tcPr>
          <w:p w14:paraId="3E944362" w14:textId="77777777" w:rsidR="004109D2" w:rsidRPr="00501524" w:rsidRDefault="004109D2" w:rsidP="004109D2">
            <w:pPr>
              <w:spacing w:after="0" w:line="240" w:lineRule="auto"/>
              <w:rPr>
                <w:sz w:val="16"/>
              </w:rPr>
            </w:pPr>
            <w:r>
              <w:rPr>
                <w:sz w:val="16"/>
              </w:rPr>
              <w:t xml:space="preserve">Active waitlist </w:t>
            </w:r>
            <w:r w:rsidRPr="00501524">
              <w:rPr>
                <w:sz w:val="16"/>
              </w:rPr>
              <w:t>control</w:t>
            </w:r>
          </w:p>
        </w:tc>
        <w:tc>
          <w:tcPr>
            <w:tcW w:w="5953" w:type="dxa"/>
            <w:gridSpan w:val="2"/>
            <w:tcBorders>
              <w:bottom w:val="single" w:sz="2" w:space="0" w:color="auto"/>
            </w:tcBorders>
            <w:shd w:val="clear" w:color="auto" w:fill="auto"/>
          </w:tcPr>
          <w:p w14:paraId="58E9EBFA" w14:textId="77777777" w:rsidR="004109D2" w:rsidRPr="00501524" w:rsidRDefault="004109D2" w:rsidP="004109D2">
            <w:pPr>
              <w:spacing w:after="0" w:line="240" w:lineRule="auto"/>
              <w:rPr>
                <w:sz w:val="16"/>
                <w:u w:val="single"/>
              </w:rPr>
            </w:pPr>
            <w:r w:rsidRPr="00501524">
              <w:rPr>
                <w:sz w:val="16"/>
                <w:u w:val="single"/>
              </w:rPr>
              <w:t>Women’s past year :</w:t>
            </w:r>
          </w:p>
          <w:p w14:paraId="210ECCCF" w14:textId="77777777" w:rsidR="004109D2" w:rsidRPr="00501524" w:rsidRDefault="004109D2" w:rsidP="004109D2">
            <w:pPr>
              <w:spacing w:after="0" w:line="240" w:lineRule="auto"/>
              <w:rPr>
                <w:sz w:val="16"/>
              </w:rPr>
            </w:pPr>
            <w:r w:rsidRPr="00501524">
              <w:rPr>
                <w:sz w:val="16"/>
              </w:rPr>
              <w:t>(-)Physical IPV: (0.4 / 0.16-1.39)</w:t>
            </w:r>
          </w:p>
          <w:p w14:paraId="4FD3E5C2" w14:textId="77777777" w:rsidR="004109D2" w:rsidRPr="00501524" w:rsidRDefault="004109D2" w:rsidP="004109D2">
            <w:pPr>
              <w:spacing w:after="0" w:line="240" w:lineRule="auto"/>
              <w:rPr>
                <w:b/>
                <w:sz w:val="16"/>
              </w:rPr>
            </w:pPr>
            <w:r w:rsidRPr="00501524">
              <w:rPr>
                <w:sz w:val="16"/>
              </w:rPr>
              <w:t>(-)Sexual IPV: (0.76 / 0.33-1.72)</w:t>
            </w:r>
          </w:p>
        </w:tc>
        <w:tc>
          <w:tcPr>
            <w:tcW w:w="3718" w:type="dxa"/>
            <w:tcBorders>
              <w:bottom w:val="single" w:sz="2" w:space="0" w:color="auto"/>
            </w:tcBorders>
            <w:shd w:val="clear" w:color="auto" w:fill="auto"/>
          </w:tcPr>
          <w:p w14:paraId="0F222509" w14:textId="77777777" w:rsidR="004109D2" w:rsidRPr="00501524" w:rsidRDefault="004109D2" w:rsidP="004109D2">
            <w:pPr>
              <w:spacing w:after="0" w:line="240" w:lineRule="auto"/>
              <w:rPr>
                <w:sz w:val="16"/>
                <w:u w:val="single"/>
              </w:rPr>
            </w:pPr>
            <w:r w:rsidRPr="00501524">
              <w:rPr>
                <w:sz w:val="16"/>
                <w:u w:val="single"/>
              </w:rPr>
              <w:t xml:space="preserve">Acceptability of physical violence by a man against partner: </w:t>
            </w:r>
          </w:p>
          <w:p w14:paraId="2BF390C7" w14:textId="77777777" w:rsidR="004109D2" w:rsidRPr="00501524" w:rsidRDefault="004109D2" w:rsidP="004109D2">
            <w:pPr>
              <w:spacing w:after="0" w:line="240" w:lineRule="auto"/>
              <w:rPr>
                <w:sz w:val="16"/>
              </w:rPr>
            </w:pPr>
            <w:r w:rsidRPr="00501524">
              <w:rPr>
                <w:sz w:val="16"/>
              </w:rPr>
              <w:t>(-) Male attitudes= (0.13 / 0.01-1.15)</w:t>
            </w:r>
          </w:p>
          <w:p w14:paraId="3A05F936" w14:textId="77777777" w:rsidR="004109D2" w:rsidRPr="00501524" w:rsidRDefault="004109D2" w:rsidP="004109D2">
            <w:pPr>
              <w:spacing w:after="0" w:line="240" w:lineRule="auto"/>
              <w:rPr>
                <w:b/>
                <w:sz w:val="16"/>
              </w:rPr>
            </w:pPr>
            <w:r w:rsidRPr="00501524">
              <w:rPr>
                <w:b/>
                <w:sz w:val="16"/>
              </w:rPr>
              <w:t>(-) Female attitudes= (0.54 / 0.38-0.79)</w:t>
            </w:r>
          </w:p>
          <w:p w14:paraId="12365B12" w14:textId="77777777" w:rsidR="004109D2" w:rsidRPr="00501524" w:rsidRDefault="004109D2" w:rsidP="004109D2">
            <w:pPr>
              <w:spacing w:after="0" w:line="240" w:lineRule="auto"/>
              <w:rPr>
                <w:sz w:val="16"/>
                <w:u w:val="single"/>
              </w:rPr>
            </w:pPr>
            <w:r w:rsidRPr="00501524">
              <w:rPr>
                <w:sz w:val="16"/>
                <w:u w:val="single"/>
              </w:rPr>
              <w:t xml:space="preserve">Acceptability that a woman can refuse to have sex (with husband): </w:t>
            </w:r>
          </w:p>
          <w:p w14:paraId="4A507BD5" w14:textId="77777777" w:rsidR="004109D2" w:rsidRPr="00501524" w:rsidRDefault="004109D2" w:rsidP="004109D2">
            <w:pPr>
              <w:spacing w:after="0" w:line="240" w:lineRule="auto"/>
              <w:rPr>
                <w:b/>
                <w:sz w:val="16"/>
              </w:rPr>
            </w:pPr>
            <w:r w:rsidRPr="00501524">
              <w:rPr>
                <w:b/>
                <w:sz w:val="16"/>
              </w:rPr>
              <w:t>(+) Male attitudes= (1.31 / 1.00-1.70)</w:t>
            </w:r>
          </w:p>
          <w:p w14:paraId="0CAB805C" w14:textId="77777777" w:rsidR="004109D2" w:rsidRPr="00501524" w:rsidRDefault="004109D2" w:rsidP="004109D2">
            <w:pPr>
              <w:spacing w:after="0" w:line="240" w:lineRule="auto"/>
              <w:rPr>
                <w:sz w:val="16"/>
              </w:rPr>
            </w:pPr>
            <w:r w:rsidRPr="00501524">
              <w:rPr>
                <w:b/>
                <w:sz w:val="16"/>
              </w:rPr>
              <w:t>(+) Female attitudes= (1.28 / 1.07-1.52)</w:t>
            </w:r>
          </w:p>
        </w:tc>
      </w:tr>
      <w:tr w:rsidR="004109D2" w:rsidRPr="00501524" w14:paraId="0D233EDA" w14:textId="77777777" w:rsidTr="004109D2">
        <w:trPr>
          <w:trHeight w:val="835"/>
        </w:trPr>
        <w:tc>
          <w:tcPr>
            <w:tcW w:w="1101" w:type="dxa"/>
            <w:tcBorders>
              <w:top w:val="single" w:sz="2" w:space="0" w:color="auto"/>
            </w:tcBorders>
            <w:shd w:val="clear" w:color="auto" w:fill="auto"/>
          </w:tcPr>
          <w:p w14:paraId="73972721" w14:textId="77777777" w:rsidR="004109D2" w:rsidRPr="000A6F80" w:rsidRDefault="004109D2" w:rsidP="004109D2">
            <w:pPr>
              <w:spacing w:after="0" w:line="240" w:lineRule="auto"/>
              <w:rPr>
                <w:sz w:val="16"/>
              </w:rPr>
            </w:pPr>
            <w:r>
              <w:rPr>
                <w:sz w:val="16"/>
              </w:rPr>
              <w:t>Kyegombe et al.</w:t>
            </w:r>
            <w:r w:rsidRPr="00501524">
              <w:rPr>
                <w:sz w:val="16"/>
              </w:rPr>
              <w:t xml:space="preserve"> </w:t>
            </w:r>
            <w:r>
              <w:rPr>
                <w:sz w:val="16"/>
              </w:rPr>
              <w:t>(</w:t>
            </w:r>
            <w:r w:rsidRPr="00501524">
              <w:rPr>
                <w:sz w:val="16"/>
              </w:rPr>
              <w:t>2014)</w:t>
            </w:r>
          </w:p>
        </w:tc>
        <w:tc>
          <w:tcPr>
            <w:tcW w:w="1275" w:type="dxa"/>
            <w:vMerge/>
            <w:shd w:val="clear" w:color="auto" w:fill="auto"/>
          </w:tcPr>
          <w:p w14:paraId="08C5018C" w14:textId="77777777" w:rsidR="004109D2" w:rsidRPr="00501524" w:rsidRDefault="004109D2" w:rsidP="004109D2">
            <w:pPr>
              <w:spacing w:after="0" w:line="240" w:lineRule="auto"/>
              <w:rPr>
                <w:sz w:val="16"/>
              </w:rPr>
            </w:pPr>
          </w:p>
        </w:tc>
        <w:tc>
          <w:tcPr>
            <w:tcW w:w="993" w:type="dxa"/>
            <w:vMerge/>
            <w:tcBorders>
              <w:bottom w:val="single" w:sz="2" w:space="0" w:color="auto"/>
            </w:tcBorders>
            <w:shd w:val="clear" w:color="auto" w:fill="auto"/>
          </w:tcPr>
          <w:p w14:paraId="08D90259" w14:textId="77777777" w:rsidR="004109D2" w:rsidRPr="00501524" w:rsidRDefault="004109D2" w:rsidP="004109D2">
            <w:pPr>
              <w:spacing w:after="0" w:line="240" w:lineRule="auto"/>
              <w:rPr>
                <w:sz w:val="16"/>
              </w:rPr>
            </w:pPr>
          </w:p>
        </w:tc>
        <w:tc>
          <w:tcPr>
            <w:tcW w:w="1134" w:type="dxa"/>
            <w:vMerge/>
            <w:shd w:val="clear" w:color="auto" w:fill="auto"/>
          </w:tcPr>
          <w:p w14:paraId="083BC370" w14:textId="77777777" w:rsidR="004109D2" w:rsidRPr="00501524" w:rsidRDefault="004109D2" w:rsidP="004109D2">
            <w:pPr>
              <w:spacing w:after="0" w:line="240" w:lineRule="auto"/>
              <w:rPr>
                <w:sz w:val="16"/>
              </w:rPr>
            </w:pPr>
          </w:p>
        </w:tc>
        <w:tc>
          <w:tcPr>
            <w:tcW w:w="5953" w:type="dxa"/>
            <w:gridSpan w:val="2"/>
            <w:tcBorders>
              <w:top w:val="single" w:sz="2" w:space="0" w:color="auto"/>
            </w:tcBorders>
            <w:shd w:val="clear" w:color="auto" w:fill="auto"/>
          </w:tcPr>
          <w:p w14:paraId="77C54E84" w14:textId="77777777" w:rsidR="004109D2" w:rsidRPr="00501524" w:rsidRDefault="004109D2" w:rsidP="004109D2">
            <w:pPr>
              <w:spacing w:after="0" w:line="240" w:lineRule="auto"/>
              <w:rPr>
                <w:sz w:val="16"/>
              </w:rPr>
            </w:pPr>
            <w:r w:rsidRPr="00501524">
              <w:rPr>
                <w:sz w:val="16"/>
              </w:rPr>
              <w:t>(-) Past year experience of sexual IPV: (0.81 / 0.31-2.10)</w:t>
            </w:r>
          </w:p>
          <w:p w14:paraId="67620BF2" w14:textId="77777777" w:rsidR="004109D2" w:rsidRPr="00501524" w:rsidRDefault="004109D2" w:rsidP="004109D2">
            <w:pPr>
              <w:spacing w:after="0" w:line="240" w:lineRule="auto"/>
              <w:rPr>
                <w:sz w:val="16"/>
              </w:rPr>
            </w:pPr>
          </w:p>
        </w:tc>
        <w:tc>
          <w:tcPr>
            <w:tcW w:w="3718" w:type="dxa"/>
            <w:tcBorders>
              <w:top w:val="single" w:sz="2" w:space="0" w:color="auto"/>
            </w:tcBorders>
            <w:shd w:val="clear" w:color="auto" w:fill="auto"/>
          </w:tcPr>
          <w:p w14:paraId="377135A1" w14:textId="77777777" w:rsidR="004109D2" w:rsidRPr="00501524" w:rsidRDefault="004109D2" w:rsidP="004109D2">
            <w:pPr>
              <w:spacing w:after="0" w:line="240" w:lineRule="auto"/>
              <w:rPr>
                <w:sz w:val="16"/>
              </w:rPr>
            </w:pPr>
            <w:r w:rsidRPr="00501524">
              <w:rPr>
                <w:sz w:val="16"/>
              </w:rPr>
              <w:t>(+) Feels able to refuse sex with partner: (1.16 / 1.00-1.35)</w:t>
            </w:r>
          </w:p>
        </w:tc>
      </w:tr>
      <w:tr w:rsidR="004109D2" w:rsidRPr="00501524" w14:paraId="4FE496B0" w14:textId="77777777" w:rsidTr="004109D2">
        <w:trPr>
          <w:trHeight w:val="114"/>
        </w:trPr>
        <w:tc>
          <w:tcPr>
            <w:tcW w:w="14174" w:type="dxa"/>
            <w:gridSpan w:val="7"/>
            <w:tcBorders>
              <w:bottom w:val="single" w:sz="12" w:space="0" w:color="auto"/>
            </w:tcBorders>
            <w:shd w:val="pct10" w:color="auto" w:fill="auto"/>
          </w:tcPr>
          <w:p w14:paraId="1C2EF11D" w14:textId="77777777" w:rsidR="004109D2" w:rsidRPr="00501524" w:rsidRDefault="004109D2" w:rsidP="004109D2">
            <w:pPr>
              <w:spacing w:after="0" w:line="240" w:lineRule="auto"/>
              <w:rPr>
                <w:b/>
                <w:sz w:val="16"/>
              </w:rPr>
            </w:pPr>
            <w:r w:rsidRPr="00501524">
              <w:rPr>
                <w:b/>
                <w:sz w:val="16"/>
              </w:rPr>
              <w:t>VSLA + GDG</w:t>
            </w:r>
          </w:p>
        </w:tc>
      </w:tr>
      <w:tr w:rsidR="004109D2" w:rsidRPr="00501524" w14:paraId="17FB1D79" w14:textId="77777777" w:rsidTr="004109D2">
        <w:trPr>
          <w:trHeight w:val="151"/>
        </w:trPr>
        <w:tc>
          <w:tcPr>
            <w:tcW w:w="1101" w:type="dxa"/>
            <w:vMerge w:val="restart"/>
            <w:tcBorders>
              <w:bottom w:val="single" w:sz="2" w:space="0" w:color="auto"/>
            </w:tcBorders>
            <w:shd w:val="clear" w:color="auto" w:fill="auto"/>
          </w:tcPr>
          <w:p w14:paraId="0F75BDC6" w14:textId="77777777" w:rsidR="004109D2" w:rsidRPr="00501524" w:rsidRDefault="004109D2" w:rsidP="004109D2">
            <w:pPr>
              <w:spacing w:after="0" w:line="240" w:lineRule="auto"/>
              <w:rPr>
                <w:b/>
                <w:sz w:val="16"/>
              </w:rPr>
            </w:pPr>
            <w:r>
              <w:rPr>
                <w:sz w:val="16"/>
              </w:rPr>
              <w:t>Gupta et al.</w:t>
            </w:r>
            <w:r w:rsidRPr="00501524">
              <w:rPr>
                <w:sz w:val="16"/>
              </w:rPr>
              <w:t xml:space="preserve"> </w:t>
            </w:r>
            <w:r>
              <w:rPr>
                <w:sz w:val="16"/>
              </w:rPr>
              <w:t>(</w:t>
            </w:r>
            <w:r w:rsidRPr="00501524">
              <w:rPr>
                <w:sz w:val="16"/>
              </w:rPr>
              <w:t>2013)</w:t>
            </w:r>
          </w:p>
        </w:tc>
        <w:tc>
          <w:tcPr>
            <w:tcW w:w="1275" w:type="dxa"/>
            <w:vMerge w:val="restart"/>
            <w:tcBorders>
              <w:bottom w:val="single" w:sz="2" w:space="0" w:color="auto"/>
            </w:tcBorders>
            <w:shd w:val="clear" w:color="auto" w:fill="auto"/>
          </w:tcPr>
          <w:p w14:paraId="32FE149F" w14:textId="77777777" w:rsidR="004109D2" w:rsidRPr="000A6F80" w:rsidRDefault="004109D2" w:rsidP="004109D2">
            <w:pPr>
              <w:spacing w:after="0" w:line="240" w:lineRule="auto"/>
              <w:rPr>
                <w:sz w:val="16"/>
              </w:rPr>
            </w:pPr>
            <w:r w:rsidRPr="000A6F80">
              <w:rPr>
                <w:sz w:val="16"/>
              </w:rPr>
              <w:t>981 eligible (partnered) women (24 villages) enrolled at baseline.</w:t>
            </w:r>
          </w:p>
          <w:p w14:paraId="5869DA5F" w14:textId="77777777" w:rsidR="004109D2" w:rsidRPr="00501524" w:rsidRDefault="004109D2" w:rsidP="004109D2">
            <w:pPr>
              <w:spacing w:after="0" w:line="240" w:lineRule="auto"/>
              <w:rPr>
                <w:sz w:val="16"/>
              </w:rPr>
            </w:pPr>
            <w:r w:rsidRPr="000A6F80">
              <w:rPr>
                <w:sz w:val="16"/>
              </w:rPr>
              <w:t>&gt;18 y/o. Mean age 37.7 y/o</w:t>
            </w:r>
            <w:r>
              <w:rPr>
                <w:sz w:val="16"/>
              </w:rPr>
              <w:t>. N</w:t>
            </w:r>
            <w:r w:rsidRPr="000A6F80">
              <w:rPr>
                <w:sz w:val="16"/>
              </w:rPr>
              <w:t xml:space="preserve">orth </w:t>
            </w:r>
            <w:r>
              <w:rPr>
                <w:sz w:val="16"/>
              </w:rPr>
              <w:t>and north-western Côte d’Ivoire.</w:t>
            </w:r>
          </w:p>
        </w:tc>
        <w:tc>
          <w:tcPr>
            <w:tcW w:w="993" w:type="dxa"/>
            <w:tcBorders>
              <w:bottom w:val="single" w:sz="2" w:space="0" w:color="auto"/>
            </w:tcBorders>
            <w:shd w:val="clear" w:color="auto" w:fill="auto"/>
          </w:tcPr>
          <w:p w14:paraId="6FEB5AB5" w14:textId="77777777" w:rsidR="004109D2" w:rsidRPr="00501524" w:rsidRDefault="004109D2" w:rsidP="004109D2">
            <w:pPr>
              <w:spacing w:after="0" w:line="240" w:lineRule="auto"/>
              <w:rPr>
                <w:sz w:val="16"/>
              </w:rPr>
            </w:pPr>
          </w:p>
        </w:tc>
        <w:tc>
          <w:tcPr>
            <w:tcW w:w="1134" w:type="dxa"/>
            <w:tcBorders>
              <w:bottom w:val="single" w:sz="6" w:space="0" w:color="auto"/>
            </w:tcBorders>
            <w:shd w:val="clear" w:color="auto" w:fill="auto"/>
          </w:tcPr>
          <w:p w14:paraId="3303B6AF" w14:textId="77777777" w:rsidR="004109D2" w:rsidRPr="00501524" w:rsidRDefault="004109D2" w:rsidP="004109D2">
            <w:pPr>
              <w:spacing w:after="0" w:line="240" w:lineRule="auto"/>
              <w:rPr>
                <w:sz w:val="16"/>
              </w:rPr>
            </w:pPr>
          </w:p>
        </w:tc>
        <w:tc>
          <w:tcPr>
            <w:tcW w:w="5953" w:type="dxa"/>
            <w:gridSpan w:val="2"/>
            <w:tcBorders>
              <w:bottom w:val="single" w:sz="2" w:space="0" w:color="auto"/>
            </w:tcBorders>
            <w:shd w:val="clear" w:color="auto" w:fill="auto"/>
          </w:tcPr>
          <w:p w14:paraId="308424D4" w14:textId="77777777" w:rsidR="004109D2" w:rsidRPr="00501524" w:rsidRDefault="004109D2" w:rsidP="004109D2">
            <w:pPr>
              <w:spacing w:after="0" w:line="240" w:lineRule="auto"/>
              <w:rPr>
                <w:sz w:val="16"/>
              </w:rPr>
            </w:pPr>
            <w:r w:rsidRPr="00501524">
              <w:rPr>
                <w:sz w:val="16"/>
              </w:rPr>
              <w:t>Past year Adj OR / 95% CI</w:t>
            </w:r>
          </w:p>
        </w:tc>
        <w:tc>
          <w:tcPr>
            <w:tcW w:w="3718" w:type="dxa"/>
            <w:tcBorders>
              <w:bottom w:val="single" w:sz="2" w:space="0" w:color="auto"/>
            </w:tcBorders>
            <w:shd w:val="clear" w:color="auto" w:fill="auto"/>
          </w:tcPr>
          <w:p w14:paraId="588596E8" w14:textId="77777777" w:rsidR="004109D2" w:rsidRPr="00501524" w:rsidRDefault="004109D2" w:rsidP="004109D2">
            <w:pPr>
              <w:spacing w:after="0" w:line="240" w:lineRule="auto"/>
              <w:rPr>
                <w:sz w:val="16"/>
              </w:rPr>
            </w:pPr>
            <w:r w:rsidRPr="00501524">
              <w:rPr>
                <w:sz w:val="16"/>
              </w:rPr>
              <w:t>β / 95% CI</w:t>
            </w:r>
          </w:p>
        </w:tc>
      </w:tr>
      <w:tr w:rsidR="004109D2" w:rsidRPr="00501524" w14:paraId="6DF4BAE3" w14:textId="77777777" w:rsidTr="004109D2">
        <w:trPr>
          <w:trHeight w:val="272"/>
        </w:trPr>
        <w:tc>
          <w:tcPr>
            <w:tcW w:w="1101" w:type="dxa"/>
            <w:vMerge/>
            <w:tcBorders>
              <w:bottom w:val="single" w:sz="2" w:space="0" w:color="auto"/>
            </w:tcBorders>
            <w:shd w:val="clear" w:color="auto" w:fill="auto"/>
          </w:tcPr>
          <w:p w14:paraId="17A6609C" w14:textId="77777777" w:rsidR="004109D2" w:rsidRPr="00501524" w:rsidRDefault="004109D2" w:rsidP="004109D2">
            <w:pPr>
              <w:spacing w:after="0" w:line="240" w:lineRule="auto"/>
              <w:rPr>
                <w:b/>
                <w:sz w:val="16"/>
              </w:rPr>
            </w:pPr>
          </w:p>
        </w:tc>
        <w:tc>
          <w:tcPr>
            <w:tcW w:w="1275" w:type="dxa"/>
            <w:vMerge/>
            <w:tcBorders>
              <w:bottom w:val="single" w:sz="2" w:space="0" w:color="auto"/>
            </w:tcBorders>
            <w:shd w:val="clear" w:color="auto" w:fill="auto"/>
          </w:tcPr>
          <w:p w14:paraId="64D4F63E" w14:textId="77777777" w:rsidR="004109D2" w:rsidRPr="00501524" w:rsidRDefault="004109D2" w:rsidP="004109D2">
            <w:pPr>
              <w:spacing w:after="0" w:line="240" w:lineRule="auto"/>
              <w:rPr>
                <w:sz w:val="16"/>
              </w:rPr>
            </w:pPr>
          </w:p>
        </w:tc>
        <w:tc>
          <w:tcPr>
            <w:tcW w:w="993" w:type="dxa"/>
            <w:tcBorders>
              <w:top w:val="single" w:sz="12" w:space="0" w:color="auto"/>
              <w:bottom w:val="single" w:sz="2" w:space="0" w:color="auto"/>
            </w:tcBorders>
            <w:shd w:val="clear" w:color="auto" w:fill="auto"/>
          </w:tcPr>
          <w:p w14:paraId="58F7A3DB" w14:textId="77777777" w:rsidR="004109D2" w:rsidRPr="00501524" w:rsidRDefault="004109D2" w:rsidP="004109D2">
            <w:pPr>
              <w:spacing w:after="0" w:line="240" w:lineRule="auto"/>
              <w:rPr>
                <w:sz w:val="16"/>
              </w:rPr>
            </w:pPr>
            <w:r w:rsidRPr="00501524">
              <w:rPr>
                <w:sz w:val="16"/>
              </w:rPr>
              <w:t>ITT</w:t>
            </w:r>
          </w:p>
          <w:p w14:paraId="2F55E1A6" w14:textId="77777777" w:rsidR="004109D2" w:rsidRPr="00501524" w:rsidRDefault="004109D2" w:rsidP="004109D2">
            <w:pPr>
              <w:spacing w:after="0" w:line="240" w:lineRule="auto"/>
              <w:rPr>
                <w:sz w:val="16"/>
              </w:rPr>
            </w:pPr>
            <w:r w:rsidRPr="0093758B">
              <w:rPr>
                <w:sz w:val="16"/>
              </w:rPr>
              <w:t>≈</w:t>
            </w:r>
            <w:r w:rsidRPr="00501524">
              <w:rPr>
                <w:sz w:val="16"/>
              </w:rPr>
              <w:t>22 months post-baseline</w:t>
            </w:r>
          </w:p>
        </w:tc>
        <w:tc>
          <w:tcPr>
            <w:tcW w:w="1134" w:type="dxa"/>
            <w:vMerge w:val="restart"/>
            <w:tcBorders>
              <w:top w:val="single" w:sz="6" w:space="0" w:color="auto"/>
              <w:bottom w:val="single" w:sz="2" w:space="0" w:color="auto"/>
            </w:tcBorders>
            <w:shd w:val="clear" w:color="auto" w:fill="auto"/>
          </w:tcPr>
          <w:p w14:paraId="0CBE7606" w14:textId="77777777" w:rsidR="004109D2" w:rsidRPr="00501524" w:rsidRDefault="004109D2" w:rsidP="004109D2">
            <w:pPr>
              <w:spacing w:after="0" w:line="240" w:lineRule="auto"/>
              <w:rPr>
                <w:sz w:val="16"/>
              </w:rPr>
            </w:pPr>
            <w:r w:rsidRPr="00501524">
              <w:rPr>
                <w:sz w:val="16"/>
              </w:rPr>
              <w:t>Group Savings only</w:t>
            </w:r>
            <w:r>
              <w:rPr>
                <w:sz w:val="16"/>
              </w:rPr>
              <w:t xml:space="preserve"> (VSLA)</w:t>
            </w:r>
          </w:p>
        </w:tc>
        <w:tc>
          <w:tcPr>
            <w:tcW w:w="5953" w:type="dxa"/>
            <w:gridSpan w:val="2"/>
            <w:tcBorders>
              <w:top w:val="single" w:sz="12" w:space="0" w:color="auto"/>
              <w:bottom w:val="single" w:sz="2" w:space="0" w:color="auto"/>
            </w:tcBorders>
            <w:shd w:val="clear" w:color="auto" w:fill="auto"/>
          </w:tcPr>
          <w:p w14:paraId="01C27A0F" w14:textId="77777777" w:rsidR="004109D2" w:rsidRPr="00501524" w:rsidRDefault="004109D2" w:rsidP="004109D2">
            <w:pPr>
              <w:pStyle w:val="ListParagraph"/>
              <w:numPr>
                <w:ilvl w:val="0"/>
                <w:numId w:val="7"/>
              </w:numPr>
              <w:spacing w:after="0" w:line="240" w:lineRule="auto"/>
              <w:rPr>
                <w:sz w:val="16"/>
              </w:rPr>
            </w:pPr>
            <w:r w:rsidRPr="00501524">
              <w:rPr>
                <w:sz w:val="16"/>
              </w:rPr>
              <w:t>(-) Physical and/or sexual IPV: (0.92 / 0.58-1.47) p=0.72</w:t>
            </w:r>
          </w:p>
          <w:p w14:paraId="1CD13591" w14:textId="77777777" w:rsidR="004109D2" w:rsidRPr="00501524" w:rsidRDefault="004109D2" w:rsidP="004109D2">
            <w:pPr>
              <w:pStyle w:val="ListParagraph"/>
              <w:numPr>
                <w:ilvl w:val="0"/>
                <w:numId w:val="7"/>
              </w:numPr>
              <w:spacing w:after="0" w:line="240" w:lineRule="auto"/>
              <w:rPr>
                <w:sz w:val="16"/>
              </w:rPr>
            </w:pPr>
            <w:r w:rsidRPr="00501524">
              <w:rPr>
                <w:sz w:val="16"/>
              </w:rPr>
              <w:t>(-) Physical IPV: (0.69 / 0.3-1.21) p=0.19</w:t>
            </w:r>
          </w:p>
          <w:p w14:paraId="2100C449" w14:textId="77777777" w:rsidR="004109D2" w:rsidRPr="00501524" w:rsidRDefault="004109D2" w:rsidP="004109D2">
            <w:pPr>
              <w:pStyle w:val="ListParagraph"/>
              <w:numPr>
                <w:ilvl w:val="0"/>
                <w:numId w:val="7"/>
              </w:numPr>
              <w:spacing w:after="0" w:line="240" w:lineRule="auto"/>
              <w:rPr>
                <w:sz w:val="16"/>
              </w:rPr>
            </w:pPr>
            <w:r w:rsidRPr="00501524">
              <w:rPr>
                <w:sz w:val="16"/>
              </w:rPr>
              <w:t>(-) Sexual IPV: (0.71 / 0.40-1.25) p=0.24</w:t>
            </w:r>
          </w:p>
          <w:p w14:paraId="3576EF60" w14:textId="77777777" w:rsidR="004109D2" w:rsidRPr="00501524" w:rsidRDefault="004109D2" w:rsidP="004109D2">
            <w:pPr>
              <w:pStyle w:val="ListParagraph"/>
              <w:numPr>
                <w:ilvl w:val="0"/>
                <w:numId w:val="7"/>
              </w:numPr>
              <w:spacing w:after="0" w:line="240" w:lineRule="auto"/>
              <w:rPr>
                <w:b/>
                <w:sz w:val="16"/>
              </w:rPr>
            </w:pPr>
            <w:r w:rsidRPr="00501524">
              <w:rPr>
                <w:b/>
                <w:sz w:val="16"/>
              </w:rPr>
              <w:t>(-) Economic abuse: (0.39 / 0.25-0.60) p&lt;0.0001</w:t>
            </w:r>
          </w:p>
          <w:p w14:paraId="2EC9FAF6" w14:textId="77777777" w:rsidR="004109D2" w:rsidRPr="00501524" w:rsidRDefault="004109D2" w:rsidP="004109D2">
            <w:pPr>
              <w:spacing w:after="0" w:line="240" w:lineRule="auto"/>
              <w:rPr>
                <w:b/>
                <w:sz w:val="16"/>
              </w:rPr>
            </w:pPr>
          </w:p>
        </w:tc>
        <w:tc>
          <w:tcPr>
            <w:tcW w:w="3718" w:type="dxa"/>
            <w:tcBorders>
              <w:top w:val="single" w:sz="12" w:space="0" w:color="auto"/>
              <w:bottom w:val="single" w:sz="2" w:space="0" w:color="auto"/>
            </w:tcBorders>
            <w:shd w:val="clear" w:color="auto" w:fill="auto"/>
          </w:tcPr>
          <w:p w14:paraId="15AD74FA" w14:textId="77777777" w:rsidR="004109D2" w:rsidRPr="00501524" w:rsidRDefault="004109D2" w:rsidP="004109D2">
            <w:pPr>
              <w:spacing w:after="0" w:line="240" w:lineRule="auto"/>
              <w:rPr>
                <w:b/>
                <w:sz w:val="16"/>
              </w:rPr>
            </w:pPr>
            <w:r w:rsidRPr="00501524">
              <w:rPr>
                <w:b/>
                <w:sz w:val="16"/>
              </w:rPr>
              <w:t>(-) Justification for wife beating: (-0.97 / -1.66-[-0.28]) p=0.006</w:t>
            </w:r>
          </w:p>
          <w:p w14:paraId="3A6D6AD8" w14:textId="77777777" w:rsidR="004109D2" w:rsidRPr="00501524" w:rsidRDefault="004109D2" w:rsidP="004109D2">
            <w:pPr>
              <w:spacing w:after="0" w:line="240" w:lineRule="auto"/>
              <w:rPr>
                <w:sz w:val="16"/>
              </w:rPr>
            </w:pPr>
            <w:r w:rsidRPr="00501524">
              <w:rPr>
                <w:sz w:val="16"/>
              </w:rPr>
              <w:t>(+) Attitudes towards  woman’s ability to refuse sex (from husband): (0.10 / -0.19-0.39) p=0.49</w:t>
            </w:r>
          </w:p>
          <w:p w14:paraId="12A8BA03" w14:textId="77777777" w:rsidR="004109D2" w:rsidRPr="00501524" w:rsidRDefault="004109D2" w:rsidP="004109D2">
            <w:pPr>
              <w:spacing w:after="0" w:line="240" w:lineRule="auto"/>
              <w:rPr>
                <w:sz w:val="16"/>
              </w:rPr>
            </w:pPr>
          </w:p>
        </w:tc>
      </w:tr>
      <w:tr w:rsidR="004109D2" w:rsidRPr="00501524" w14:paraId="7850B928" w14:textId="77777777" w:rsidTr="004109D2">
        <w:trPr>
          <w:trHeight w:val="272"/>
        </w:trPr>
        <w:tc>
          <w:tcPr>
            <w:tcW w:w="1101" w:type="dxa"/>
            <w:vMerge/>
            <w:tcBorders>
              <w:bottom w:val="single" w:sz="2" w:space="0" w:color="auto"/>
            </w:tcBorders>
            <w:shd w:val="clear" w:color="auto" w:fill="auto"/>
          </w:tcPr>
          <w:p w14:paraId="60B28056" w14:textId="77777777" w:rsidR="004109D2" w:rsidRPr="00501524" w:rsidRDefault="004109D2" w:rsidP="004109D2">
            <w:pPr>
              <w:spacing w:after="0" w:line="240" w:lineRule="auto"/>
              <w:rPr>
                <w:b/>
                <w:sz w:val="16"/>
              </w:rPr>
            </w:pPr>
          </w:p>
        </w:tc>
        <w:tc>
          <w:tcPr>
            <w:tcW w:w="1275" w:type="dxa"/>
            <w:vMerge/>
            <w:tcBorders>
              <w:bottom w:val="single" w:sz="2" w:space="0" w:color="auto"/>
            </w:tcBorders>
            <w:shd w:val="clear" w:color="auto" w:fill="auto"/>
          </w:tcPr>
          <w:p w14:paraId="3AF25668" w14:textId="77777777" w:rsidR="004109D2" w:rsidRPr="00501524" w:rsidRDefault="004109D2" w:rsidP="004109D2">
            <w:pPr>
              <w:spacing w:after="0" w:line="240" w:lineRule="auto"/>
              <w:rPr>
                <w:sz w:val="16"/>
              </w:rPr>
            </w:pPr>
          </w:p>
        </w:tc>
        <w:tc>
          <w:tcPr>
            <w:tcW w:w="993" w:type="dxa"/>
            <w:tcBorders>
              <w:top w:val="single" w:sz="2" w:space="0" w:color="auto"/>
              <w:bottom w:val="single" w:sz="2" w:space="0" w:color="auto"/>
            </w:tcBorders>
            <w:shd w:val="clear" w:color="auto" w:fill="auto"/>
          </w:tcPr>
          <w:p w14:paraId="7DE9B496" w14:textId="77777777" w:rsidR="004109D2" w:rsidRPr="00501524" w:rsidRDefault="004109D2" w:rsidP="004109D2">
            <w:pPr>
              <w:spacing w:after="0" w:line="240" w:lineRule="auto"/>
              <w:rPr>
                <w:sz w:val="16"/>
              </w:rPr>
            </w:pPr>
            <w:r w:rsidRPr="00501524">
              <w:rPr>
                <w:sz w:val="16"/>
              </w:rPr>
              <w:t>High adherent (&gt;75% sessions) vs. VSLA</w:t>
            </w:r>
          </w:p>
          <w:p w14:paraId="09C1D269" w14:textId="77777777" w:rsidR="004109D2" w:rsidRPr="00501524" w:rsidRDefault="004109D2" w:rsidP="004109D2">
            <w:pPr>
              <w:spacing w:after="0" w:line="240" w:lineRule="auto"/>
              <w:rPr>
                <w:sz w:val="16"/>
              </w:rPr>
            </w:pPr>
            <w:r w:rsidRPr="0093758B">
              <w:rPr>
                <w:sz w:val="16"/>
              </w:rPr>
              <w:t>≈</w:t>
            </w:r>
            <w:r w:rsidRPr="00501524">
              <w:rPr>
                <w:sz w:val="16"/>
              </w:rPr>
              <w:t>22 months post-baseline</w:t>
            </w:r>
          </w:p>
        </w:tc>
        <w:tc>
          <w:tcPr>
            <w:tcW w:w="1134" w:type="dxa"/>
            <w:vMerge/>
            <w:tcBorders>
              <w:bottom w:val="single" w:sz="2" w:space="0" w:color="auto"/>
            </w:tcBorders>
            <w:shd w:val="clear" w:color="auto" w:fill="auto"/>
          </w:tcPr>
          <w:p w14:paraId="6BB1B99E" w14:textId="77777777" w:rsidR="004109D2" w:rsidRPr="00501524" w:rsidRDefault="004109D2" w:rsidP="004109D2">
            <w:pPr>
              <w:spacing w:after="0" w:line="240" w:lineRule="auto"/>
              <w:rPr>
                <w:sz w:val="16"/>
              </w:rPr>
            </w:pPr>
          </w:p>
        </w:tc>
        <w:tc>
          <w:tcPr>
            <w:tcW w:w="5953" w:type="dxa"/>
            <w:gridSpan w:val="2"/>
            <w:tcBorders>
              <w:top w:val="single" w:sz="2" w:space="0" w:color="auto"/>
              <w:bottom w:val="single" w:sz="2" w:space="0" w:color="auto"/>
            </w:tcBorders>
            <w:shd w:val="clear" w:color="auto" w:fill="auto"/>
          </w:tcPr>
          <w:p w14:paraId="1C2ADA70" w14:textId="77777777" w:rsidR="004109D2" w:rsidRPr="00501524" w:rsidRDefault="004109D2" w:rsidP="004109D2">
            <w:pPr>
              <w:pStyle w:val="ListParagraph"/>
              <w:numPr>
                <w:ilvl w:val="0"/>
                <w:numId w:val="8"/>
              </w:numPr>
              <w:spacing w:after="0" w:line="240" w:lineRule="auto"/>
              <w:rPr>
                <w:sz w:val="16"/>
              </w:rPr>
            </w:pPr>
            <w:r w:rsidRPr="00501524">
              <w:rPr>
                <w:sz w:val="16"/>
              </w:rPr>
              <w:t>(-) Physical and/or sexual IPV: (0.64 / 0.35-1.16) p=0.14</w:t>
            </w:r>
          </w:p>
          <w:p w14:paraId="330AADDD" w14:textId="77777777" w:rsidR="004109D2" w:rsidRPr="00501524" w:rsidRDefault="004109D2" w:rsidP="004109D2">
            <w:pPr>
              <w:pStyle w:val="ListParagraph"/>
              <w:numPr>
                <w:ilvl w:val="0"/>
                <w:numId w:val="8"/>
              </w:numPr>
              <w:spacing w:after="0" w:line="240" w:lineRule="auto"/>
              <w:rPr>
                <w:b/>
                <w:sz w:val="16"/>
              </w:rPr>
            </w:pPr>
            <w:r w:rsidRPr="00501524">
              <w:rPr>
                <w:b/>
                <w:sz w:val="16"/>
              </w:rPr>
              <w:t>(-) Physical IPV: (0.45 / 0.21-0.94) p=0.04</w:t>
            </w:r>
          </w:p>
          <w:p w14:paraId="3BBCD373" w14:textId="77777777" w:rsidR="004109D2" w:rsidRPr="00501524" w:rsidRDefault="004109D2" w:rsidP="004109D2">
            <w:pPr>
              <w:pStyle w:val="ListParagraph"/>
              <w:numPr>
                <w:ilvl w:val="0"/>
                <w:numId w:val="8"/>
              </w:numPr>
              <w:spacing w:after="0" w:line="240" w:lineRule="auto"/>
              <w:rPr>
                <w:sz w:val="16"/>
              </w:rPr>
            </w:pPr>
            <w:r w:rsidRPr="00501524">
              <w:rPr>
                <w:sz w:val="16"/>
              </w:rPr>
              <w:t>(-) Sexual IPV: (0.54 / 0.27-1.10) p=0.11</w:t>
            </w:r>
          </w:p>
          <w:p w14:paraId="5608A649" w14:textId="77777777" w:rsidR="004109D2" w:rsidRPr="00501524" w:rsidRDefault="004109D2" w:rsidP="004109D2">
            <w:pPr>
              <w:pStyle w:val="ListParagraph"/>
              <w:numPr>
                <w:ilvl w:val="0"/>
                <w:numId w:val="8"/>
              </w:numPr>
              <w:spacing w:after="0" w:line="240" w:lineRule="auto"/>
              <w:rPr>
                <w:b/>
                <w:sz w:val="16"/>
              </w:rPr>
            </w:pPr>
            <w:r w:rsidRPr="00501524">
              <w:rPr>
                <w:b/>
                <w:sz w:val="16"/>
              </w:rPr>
              <w:t>(-) Economic abuse: (0.47 / 0.27-0.81) p=0.01</w:t>
            </w:r>
          </w:p>
          <w:p w14:paraId="24E0319D" w14:textId="77777777" w:rsidR="004109D2" w:rsidRPr="00501524" w:rsidRDefault="004109D2" w:rsidP="004109D2">
            <w:pPr>
              <w:spacing w:after="0" w:line="240" w:lineRule="auto"/>
              <w:rPr>
                <w:i/>
                <w:sz w:val="16"/>
              </w:rPr>
            </w:pPr>
          </w:p>
        </w:tc>
        <w:tc>
          <w:tcPr>
            <w:tcW w:w="3718" w:type="dxa"/>
            <w:tcBorders>
              <w:top w:val="single" w:sz="2" w:space="0" w:color="auto"/>
              <w:bottom w:val="single" w:sz="2" w:space="0" w:color="auto"/>
            </w:tcBorders>
            <w:shd w:val="clear" w:color="auto" w:fill="auto"/>
          </w:tcPr>
          <w:p w14:paraId="47DC0783" w14:textId="77777777" w:rsidR="004109D2" w:rsidRPr="00501524" w:rsidRDefault="004109D2" w:rsidP="004109D2">
            <w:pPr>
              <w:spacing w:after="0" w:line="240" w:lineRule="auto"/>
              <w:rPr>
                <w:b/>
                <w:sz w:val="16"/>
              </w:rPr>
            </w:pPr>
            <w:r w:rsidRPr="00501524">
              <w:rPr>
                <w:b/>
                <w:sz w:val="16"/>
              </w:rPr>
              <w:t>(-) Justification for wife beating: (-1.14 / -2.01- [-0.28]) p=0.01</w:t>
            </w:r>
          </w:p>
          <w:p w14:paraId="5F18FE43" w14:textId="77777777" w:rsidR="004109D2" w:rsidRPr="00501524" w:rsidRDefault="004109D2" w:rsidP="004109D2">
            <w:pPr>
              <w:spacing w:after="0" w:line="240" w:lineRule="auto"/>
              <w:rPr>
                <w:sz w:val="16"/>
              </w:rPr>
            </w:pPr>
            <w:r w:rsidRPr="00501524">
              <w:rPr>
                <w:sz w:val="16"/>
              </w:rPr>
              <w:t>(+) Woman’s ability to refuse sex: (0.12 / -0.24-0.48) p=0.50</w:t>
            </w:r>
          </w:p>
          <w:p w14:paraId="5CDF29BA" w14:textId="77777777" w:rsidR="004109D2" w:rsidRPr="00501524" w:rsidRDefault="004109D2" w:rsidP="004109D2">
            <w:pPr>
              <w:spacing w:after="0" w:line="240" w:lineRule="auto"/>
              <w:rPr>
                <w:sz w:val="16"/>
              </w:rPr>
            </w:pPr>
          </w:p>
        </w:tc>
      </w:tr>
      <w:tr w:rsidR="004109D2" w:rsidRPr="00501524" w14:paraId="7F2D0C64" w14:textId="77777777" w:rsidTr="004109D2">
        <w:trPr>
          <w:trHeight w:val="272"/>
        </w:trPr>
        <w:tc>
          <w:tcPr>
            <w:tcW w:w="1101" w:type="dxa"/>
            <w:vMerge/>
            <w:tcBorders>
              <w:bottom w:val="single" w:sz="2" w:space="0" w:color="auto"/>
            </w:tcBorders>
            <w:shd w:val="clear" w:color="auto" w:fill="auto"/>
          </w:tcPr>
          <w:p w14:paraId="4BDC25A6" w14:textId="77777777" w:rsidR="004109D2" w:rsidRPr="00501524" w:rsidRDefault="004109D2" w:rsidP="004109D2">
            <w:pPr>
              <w:spacing w:after="0" w:line="240" w:lineRule="auto"/>
              <w:rPr>
                <w:b/>
                <w:sz w:val="16"/>
              </w:rPr>
            </w:pPr>
          </w:p>
        </w:tc>
        <w:tc>
          <w:tcPr>
            <w:tcW w:w="1275" w:type="dxa"/>
            <w:vMerge/>
            <w:tcBorders>
              <w:bottom w:val="single" w:sz="2" w:space="0" w:color="auto"/>
            </w:tcBorders>
            <w:shd w:val="clear" w:color="auto" w:fill="auto"/>
          </w:tcPr>
          <w:p w14:paraId="579D1D5B" w14:textId="77777777" w:rsidR="004109D2" w:rsidRPr="00501524" w:rsidRDefault="004109D2" w:rsidP="004109D2">
            <w:pPr>
              <w:spacing w:after="0" w:line="240" w:lineRule="auto"/>
              <w:rPr>
                <w:sz w:val="16"/>
              </w:rPr>
            </w:pPr>
          </w:p>
        </w:tc>
        <w:tc>
          <w:tcPr>
            <w:tcW w:w="993" w:type="dxa"/>
            <w:tcBorders>
              <w:top w:val="single" w:sz="2" w:space="0" w:color="auto"/>
              <w:bottom w:val="single" w:sz="2" w:space="0" w:color="auto"/>
            </w:tcBorders>
            <w:shd w:val="clear" w:color="auto" w:fill="auto"/>
          </w:tcPr>
          <w:p w14:paraId="417C13E9" w14:textId="77777777" w:rsidR="004109D2" w:rsidRPr="00501524" w:rsidRDefault="004109D2" w:rsidP="004109D2">
            <w:pPr>
              <w:spacing w:after="0" w:line="240" w:lineRule="auto"/>
              <w:rPr>
                <w:sz w:val="16"/>
              </w:rPr>
            </w:pPr>
            <w:r w:rsidRPr="00501524">
              <w:rPr>
                <w:sz w:val="16"/>
              </w:rPr>
              <w:t>Low adherent (&lt;75% sessions) vs. VSLA</w:t>
            </w:r>
          </w:p>
          <w:p w14:paraId="5014A20B" w14:textId="77777777" w:rsidR="004109D2" w:rsidRPr="00501524" w:rsidRDefault="004109D2" w:rsidP="004109D2">
            <w:pPr>
              <w:spacing w:after="0" w:line="240" w:lineRule="auto"/>
              <w:rPr>
                <w:sz w:val="16"/>
              </w:rPr>
            </w:pPr>
            <w:r w:rsidRPr="0093758B">
              <w:rPr>
                <w:sz w:val="16"/>
              </w:rPr>
              <w:t>≈</w:t>
            </w:r>
            <w:r w:rsidRPr="00501524">
              <w:rPr>
                <w:sz w:val="16"/>
              </w:rPr>
              <w:t>22 months post-baseline</w:t>
            </w:r>
          </w:p>
        </w:tc>
        <w:tc>
          <w:tcPr>
            <w:tcW w:w="1134" w:type="dxa"/>
            <w:vMerge/>
            <w:tcBorders>
              <w:bottom w:val="nil"/>
            </w:tcBorders>
            <w:shd w:val="clear" w:color="auto" w:fill="auto"/>
          </w:tcPr>
          <w:p w14:paraId="42995604" w14:textId="77777777" w:rsidR="004109D2" w:rsidRPr="00501524" w:rsidRDefault="004109D2" w:rsidP="004109D2">
            <w:pPr>
              <w:spacing w:after="0" w:line="240" w:lineRule="auto"/>
              <w:rPr>
                <w:sz w:val="16"/>
              </w:rPr>
            </w:pPr>
          </w:p>
        </w:tc>
        <w:tc>
          <w:tcPr>
            <w:tcW w:w="5953" w:type="dxa"/>
            <w:gridSpan w:val="2"/>
            <w:tcBorders>
              <w:top w:val="single" w:sz="2" w:space="0" w:color="auto"/>
              <w:bottom w:val="single" w:sz="2" w:space="0" w:color="auto"/>
            </w:tcBorders>
            <w:shd w:val="clear" w:color="auto" w:fill="auto"/>
          </w:tcPr>
          <w:p w14:paraId="0F859F03" w14:textId="77777777" w:rsidR="004109D2" w:rsidRPr="00501524" w:rsidRDefault="004109D2" w:rsidP="004109D2">
            <w:pPr>
              <w:pStyle w:val="ListParagraph"/>
              <w:numPr>
                <w:ilvl w:val="0"/>
                <w:numId w:val="9"/>
              </w:numPr>
              <w:spacing w:after="0" w:line="240" w:lineRule="auto"/>
              <w:rPr>
                <w:sz w:val="16"/>
              </w:rPr>
            </w:pPr>
            <w:r w:rsidRPr="00501524">
              <w:rPr>
                <w:sz w:val="16"/>
              </w:rPr>
              <w:t>(+) Physical and/or sexual IPV: (1.19, 95% CI, 0.69-2.05) p=0.64</w:t>
            </w:r>
          </w:p>
          <w:p w14:paraId="1431FB7A" w14:textId="77777777" w:rsidR="004109D2" w:rsidRPr="00501524" w:rsidRDefault="004109D2" w:rsidP="004109D2">
            <w:pPr>
              <w:pStyle w:val="ListParagraph"/>
              <w:numPr>
                <w:ilvl w:val="0"/>
                <w:numId w:val="9"/>
              </w:numPr>
              <w:spacing w:after="0" w:line="240" w:lineRule="auto"/>
              <w:rPr>
                <w:sz w:val="16"/>
              </w:rPr>
            </w:pPr>
            <w:r w:rsidRPr="00501524">
              <w:rPr>
                <w:sz w:val="16"/>
              </w:rPr>
              <w:t>(-) Physical IPV: (0.93 / 0.49-1.77) p=0.82</w:t>
            </w:r>
          </w:p>
          <w:p w14:paraId="5C893270" w14:textId="77777777" w:rsidR="004109D2" w:rsidRPr="00501524" w:rsidRDefault="004109D2" w:rsidP="004109D2">
            <w:pPr>
              <w:pStyle w:val="ListParagraph"/>
              <w:numPr>
                <w:ilvl w:val="0"/>
                <w:numId w:val="9"/>
              </w:numPr>
              <w:spacing w:after="0" w:line="240" w:lineRule="auto"/>
              <w:rPr>
                <w:sz w:val="16"/>
              </w:rPr>
            </w:pPr>
            <w:r w:rsidRPr="00501524">
              <w:rPr>
                <w:sz w:val="16"/>
              </w:rPr>
              <w:t>(-) Sexual IPV: (0.85 / 0.44-1.64) p=0.63</w:t>
            </w:r>
          </w:p>
          <w:p w14:paraId="1660D898" w14:textId="77777777" w:rsidR="004109D2" w:rsidRPr="00501524" w:rsidRDefault="004109D2" w:rsidP="004109D2">
            <w:pPr>
              <w:pStyle w:val="ListParagraph"/>
              <w:numPr>
                <w:ilvl w:val="0"/>
                <w:numId w:val="9"/>
              </w:numPr>
              <w:spacing w:after="0" w:line="240" w:lineRule="auto"/>
              <w:rPr>
                <w:b/>
                <w:sz w:val="16"/>
              </w:rPr>
            </w:pPr>
            <w:r w:rsidRPr="00501524">
              <w:rPr>
                <w:b/>
                <w:sz w:val="16"/>
              </w:rPr>
              <w:t>(-) Economic abuse: (0.31 / 0.18-0.52) p&lt;0.0001</w:t>
            </w:r>
          </w:p>
          <w:p w14:paraId="1C61F3E5" w14:textId="77777777" w:rsidR="004109D2" w:rsidRPr="00501524" w:rsidRDefault="004109D2" w:rsidP="004109D2">
            <w:pPr>
              <w:spacing w:after="0" w:line="240" w:lineRule="auto"/>
              <w:rPr>
                <w:i/>
                <w:sz w:val="16"/>
              </w:rPr>
            </w:pPr>
          </w:p>
        </w:tc>
        <w:tc>
          <w:tcPr>
            <w:tcW w:w="3718" w:type="dxa"/>
            <w:tcBorders>
              <w:top w:val="single" w:sz="2" w:space="0" w:color="auto"/>
              <w:bottom w:val="single" w:sz="2" w:space="0" w:color="auto"/>
            </w:tcBorders>
            <w:shd w:val="clear" w:color="auto" w:fill="auto"/>
          </w:tcPr>
          <w:p w14:paraId="74D66644" w14:textId="77777777" w:rsidR="004109D2" w:rsidRPr="00501524" w:rsidRDefault="004109D2" w:rsidP="004109D2">
            <w:pPr>
              <w:spacing w:after="0" w:line="240" w:lineRule="auto"/>
              <w:rPr>
                <w:sz w:val="16"/>
              </w:rPr>
            </w:pPr>
            <w:r w:rsidRPr="00501524">
              <w:rPr>
                <w:sz w:val="16"/>
              </w:rPr>
              <w:t>(-) Justification for wife beating: (-0.19 / -1.13-0.74) p=0.69</w:t>
            </w:r>
          </w:p>
          <w:p w14:paraId="601E22E1" w14:textId="77777777" w:rsidR="004109D2" w:rsidRPr="00501524" w:rsidRDefault="004109D2" w:rsidP="004109D2">
            <w:pPr>
              <w:spacing w:after="0" w:line="240" w:lineRule="auto"/>
              <w:rPr>
                <w:sz w:val="16"/>
              </w:rPr>
            </w:pPr>
            <w:r w:rsidRPr="00501524">
              <w:rPr>
                <w:sz w:val="16"/>
              </w:rPr>
              <w:t>(+) Woman’s ability to refuse sex: (0.07 / -0.32-0.46) p=0.72</w:t>
            </w:r>
          </w:p>
        </w:tc>
      </w:tr>
      <w:tr w:rsidR="004109D2" w:rsidRPr="00501524" w14:paraId="15048292" w14:textId="77777777" w:rsidTr="004109D2">
        <w:trPr>
          <w:trHeight w:val="272"/>
        </w:trPr>
        <w:tc>
          <w:tcPr>
            <w:tcW w:w="1101" w:type="dxa"/>
            <w:tcBorders>
              <w:top w:val="single" w:sz="2" w:space="0" w:color="auto"/>
              <w:bottom w:val="single" w:sz="12" w:space="0" w:color="auto"/>
            </w:tcBorders>
            <w:shd w:val="clear" w:color="auto" w:fill="auto"/>
          </w:tcPr>
          <w:p w14:paraId="7E4165CA" w14:textId="77777777" w:rsidR="004109D2" w:rsidRPr="00501524" w:rsidRDefault="004109D2" w:rsidP="004109D2">
            <w:pPr>
              <w:spacing w:after="0" w:line="240" w:lineRule="auto"/>
              <w:rPr>
                <w:b/>
                <w:sz w:val="16"/>
                <w:szCs w:val="16"/>
              </w:rPr>
            </w:pPr>
            <w:r>
              <w:rPr>
                <w:sz w:val="16"/>
                <w:szCs w:val="16"/>
              </w:rPr>
              <w:t>Falb et al.</w:t>
            </w:r>
            <w:r w:rsidRPr="00501524">
              <w:rPr>
                <w:sz w:val="16"/>
                <w:szCs w:val="16"/>
              </w:rPr>
              <w:t xml:space="preserve"> </w:t>
            </w:r>
            <w:r>
              <w:rPr>
                <w:sz w:val="16"/>
                <w:szCs w:val="16"/>
              </w:rPr>
              <w:t>(</w:t>
            </w:r>
            <w:r w:rsidRPr="00501524">
              <w:rPr>
                <w:sz w:val="16"/>
                <w:szCs w:val="16"/>
              </w:rPr>
              <w:t>2015)</w:t>
            </w:r>
          </w:p>
        </w:tc>
        <w:tc>
          <w:tcPr>
            <w:tcW w:w="1275" w:type="dxa"/>
            <w:tcBorders>
              <w:top w:val="single" w:sz="2" w:space="0" w:color="auto"/>
              <w:bottom w:val="single" w:sz="12" w:space="0" w:color="auto"/>
            </w:tcBorders>
            <w:shd w:val="clear" w:color="auto" w:fill="auto"/>
          </w:tcPr>
          <w:p w14:paraId="2DEAF430" w14:textId="77777777" w:rsidR="004109D2" w:rsidRPr="00501524" w:rsidRDefault="004109D2" w:rsidP="004109D2">
            <w:pPr>
              <w:spacing w:after="0" w:line="240" w:lineRule="auto"/>
              <w:rPr>
                <w:sz w:val="16"/>
              </w:rPr>
            </w:pPr>
            <w:r w:rsidRPr="000A6F80">
              <w:rPr>
                <w:sz w:val="16"/>
              </w:rPr>
              <w:t xml:space="preserve">692 included at baseline (those with data on age of marriage). &gt;18 y/o </w:t>
            </w:r>
            <w:r w:rsidRPr="000A6F80">
              <w:rPr>
                <w:sz w:val="16"/>
              </w:rPr>
              <w:lastRenderedPageBreak/>
              <w:t>females. Sub-analysis stratified by those married as child brides</w:t>
            </w:r>
            <w:r>
              <w:rPr>
                <w:sz w:val="16"/>
              </w:rPr>
              <w:t xml:space="preserve">. North and north-western </w:t>
            </w:r>
            <w:r w:rsidRPr="000A6F80">
              <w:rPr>
                <w:sz w:val="16"/>
              </w:rPr>
              <w:t>Côte d’Ivoire.</w:t>
            </w:r>
          </w:p>
        </w:tc>
        <w:tc>
          <w:tcPr>
            <w:tcW w:w="993" w:type="dxa"/>
            <w:tcBorders>
              <w:top w:val="single" w:sz="2" w:space="0" w:color="auto"/>
              <w:bottom w:val="single" w:sz="12" w:space="0" w:color="auto"/>
            </w:tcBorders>
            <w:shd w:val="clear" w:color="auto" w:fill="auto"/>
          </w:tcPr>
          <w:p w14:paraId="29A6AE61" w14:textId="77777777" w:rsidR="004109D2" w:rsidRPr="00501524" w:rsidRDefault="004109D2" w:rsidP="004109D2">
            <w:pPr>
              <w:spacing w:after="0" w:line="240" w:lineRule="auto"/>
              <w:rPr>
                <w:sz w:val="16"/>
              </w:rPr>
            </w:pPr>
            <w:r w:rsidRPr="00501524">
              <w:rPr>
                <w:sz w:val="16"/>
              </w:rPr>
              <w:lastRenderedPageBreak/>
              <w:t>ITT</w:t>
            </w:r>
          </w:p>
          <w:p w14:paraId="7A7C8A03" w14:textId="77777777" w:rsidR="004109D2" w:rsidRPr="00501524" w:rsidRDefault="004109D2" w:rsidP="004109D2">
            <w:pPr>
              <w:spacing w:after="0" w:line="240" w:lineRule="auto"/>
              <w:rPr>
                <w:sz w:val="16"/>
              </w:rPr>
            </w:pPr>
            <w:r w:rsidRPr="0093758B">
              <w:rPr>
                <w:sz w:val="16"/>
              </w:rPr>
              <w:t>≈</w:t>
            </w:r>
            <w:r w:rsidRPr="00501524">
              <w:rPr>
                <w:sz w:val="16"/>
              </w:rPr>
              <w:t>22 months post-baseline</w:t>
            </w:r>
          </w:p>
        </w:tc>
        <w:tc>
          <w:tcPr>
            <w:tcW w:w="1134" w:type="dxa"/>
            <w:vMerge/>
            <w:tcBorders>
              <w:top w:val="nil"/>
              <w:bottom w:val="single" w:sz="12" w:space="0" w:color="auto"/>
            </w:tcBorders>
            <w:shd w:val="clear" w:color="auto" w:fill="auto"/>
          </w:tcPr>
          <w:p w14:paraId="16C79FEF" w14:textId="77777777" w:rsidR="004109D2" w:rsidRPr="00501524" w:rsidRDefault="004109D2" w:rsidP="004109D2">
            <w:pPr>
              <w:spacing w:after="0" w:line="240" w:lineRule="auto"/>
              <w:rPr>
                <w:b/>
                <w:sz w:val="16"/>
              </w:rPr>
            </w:pPr>
          </w:p>
        </w:tc>
        <w:tc>
          <w:tcPr>
            <w:tcW w:w="5953" w:type="dxa"/>
            <w:gridSpan w:val="2"/>
            <w:tcBorders>
              <w:top w:val="single" w:sz="2" w:space="0" w:color="auto"/>
              <w:bottom w:val="single" w:sz="12" w:space="0" w:color="auto"/>
            </w:tcBorders>
            <w:shd w:val="clear" w:color="auto" w:fill="auto"/>
          </w:tcPr>
          <w:p w14:paraId="034F5DA2" w14:textId="77777777" w:rsidR="004109D2" w:rsidRPr="00501524" w:rsidRDefault="004109D2" w:rsidP="004109D2">
            <w:pPr>
              <w:spacing w:after="0" w:line="240" w:lineRule="auto"/>
              <w:rPr>
                <w:sz w:val="16"/>
                <w:u w:val="single"/>
              </w:rPr>
            </w:pPr>
            <w:r w:rsidRPr="00501524">
              <w:rPr>
                <w:sz w:val="16"/>
                <w:u w:val="single"/>
              </w:rPr>
              <w:t>Child brides (past year)</w:t>
            </w:r>
          </w:p>
          <w:p w14:paraId="16C7C01C" w14:textId="77777777" w:rsidR="004109D2" w:rsidRPr="00501524" w:rsidRDefault="004109D2" w:rsidP="004109D2">
            <w:pPr>
              <w:pStyle w:val="ListParagraph"/>
              <w:numPr>
                <w:ilvl w:val="0"/>
                <w:numId w:val="13"/>
              </w:numPr>
              <w:spacing w:after="0" w:line="240" w:lineRule="auto"/>
              <w:rPr>
                <w:sz w:val="16"/>
              </w:rPr>
            </w:pPr>
            <w:r w:rsidRPr="00501524">
              <w:rPr>
                <w:sz w:val="16"/>
              </w:rPr>
              <w:t>(+) Physical and/or sexual IPV: (1.51 / 0.54-4.20) p=0.42</w:t>
            </w:r>
          </w:p>
          <w:p w14:paraId="0821A4C1" w14:textId="77777777" w:rsidR="004109D2" w:rsidRPr="00501524" w:rsidRDefault="004109D2" w:rsidP="004109D2">
            <w:pPr>
              <w:pStyle w:val="ListParagraph"/>
              <w:numPr>
                <w:ilvl w:val="0"/>
                <w:numId w:val="13"/>
              </w:numPr>
              <w:spacing w:after="0" w:line="240" w:lineRule="auto"/>
              <w:rPr>
                <w:sz w:val="16"/>
              </w:rPr>
            </w:pPr>
            <w:r w:rsidRPr="00501524">
              <w:rPr>
                <w:sz w:val="16"/>
              </w:rPr>
              <w:t>(-) Physical IPV: (0.56 / 0.15-2.00) p=0.37</w:t>
            </w:r>
          </w:p>
          <w:p w14:paraId="0DBA3B89" w14:textId="77777777" w:rsidR="004109D2" w:rsidRPr="00501524" w:rsidRDefault="004109D2" w:rsidP="004109D2">
            <w:pPr>
              <w:pStyle w:val="ListParagraph"/>
              <w:numPr>
                <w:ilvl w:val="0"/>
                <w:numId w:val="13"/>
              </w:numPr>
              <w:spacing w:after="0" w:line="240" w:lineRule="auto"/>
              <w:rPr>
                <w:sz w:val="16"/>
              </w:rPr>
            </w:pPr>
            <w:r w:rsidRPr="00501524">
              <w:rPr>
                <w:sz w:val="16"/>
              </w:rPr>
              <w:t>(+) Sexual IPV: (1.05 / 0.32-3.43) p=0.92</w:t>
            </w:r>
          </w:p>
          <w:p w14:paraId="3C8AABD2" w14:textId="77777777" w:rsidR="004109D2" w:rsidRPr="00501524" w:rsidRDefault="004109D2" w:rsidP="004109D2">
            <w:pPr>
              <w:pStyle w:val="ListParagraph"/>
              <w:numPr>
                <w:ilvl w:val="0"/>
                <w:numId w:val="13"/>
              </w:numPr>
              <w:spacing w:after="0" w:line="240" w:lineRule="auto"/>
              <w:rPr>
                <w:sz w:val="16"/>
              </w:rPr>
            </w:pPr>
            <w:r w:rsidRPr="00501524">
              <w:rPr>
                <w:sz w:val="16"/>
              </w:rPr>
              <w:t>(+) Emotional IPV: (1.20 / 0.51-2.85) p=0.66</w:t>
            </w:r>
          </w:p>
          <w:p w14:paraId="2EEE61D8" w14:textId="77777777" w:rsidR="004109D2" w:rsidRPr="00501524" w:rsidRDefault="004109D2" w:rsidP="004109D2">
            <w:pPr>
              <w:pStyle w:val="ListParagraph"/>
              <w:numPr>
                <w:ilvl w:val="0"/>
                <w:numId w:val="13"/>
              </w:numPr>
              <w:spacing w:after="0" w:line="240" w:lineRule="auto"/>
              <w:rPr>
                <w:b/>
                <w:sz w:val="16"/>
              </w:rPr>
            </w:pPr>
            <w:r w:rsidRPr="00501524">
              <w:rPr>
                <w:b/>
                <w:sz w:val="16"/>
              </w:rPr>
              <w:lastRenderedPageBreak/>
              <w:t>(-) Economic abuse: (0.33 / 0.13-0.85) p=0.02</w:t>
            </w:r>
          </w:p>
          <w:p w14:paraId="0A2C6B0C" w14:textId="77777777" w:rsidR="004109D2" w:rsidRPr="00501524" w:rsidRDefault="004109D2" w:rsidP="004109D2">
            <w:pPr>
              <w:spacing w:after="0" w:line="240" w:lineRule="auto"/>
              <w:rPr>
                <w:b/>
                <w:sz w:val="16"/>
              </w:rPr>
            </w:pPr>
          </w:p>
          <w:p w14:paraId="65135B16" w14:textId="77777777" w:rsidR="004109D2" w:rsidRPr="00501524" w:rsidRDefault="004109D2" w:rsidP="004109D2">
            <w:pPr>
              <w:spacing w:after="0" w:line="240" w:lineRule="auto"/>
              <w:rPr>
                <w:sz w:val="16"/>
                <w:u w:val="single"/>
              </w:rPr>
            </w:pPr>
            <w:r w:rsidRPr="00501524">
              <w:rPr>
                <w:sz w:val="16"/>
                <w:u w:val="single"/>
              </w:rPr>
              <w:t>Non-child brides (past year)</w:t>
            </w:r>
          </w:p>
          <w:p w14:paraId="329A4FE2" w14:textId="77777777" w:rsidR="004109D2" w:rsidRPr="00501524" w:rsidRDefault="004109D2" w:rsidP="004109D2">
            <w:pPr>
              <w:pStyle w:val="ListParagraph"/>
              <w:numPr>
                <w:ilvl w:val="0"/>
                <w:numId w:val="13"/>
              </w:numPr>
              <w:spacing w:after="0" w:line="240" w:lineRule="auto"/>
              <w:rPr>
                <w:sz w:val="16"/>
              </w:rPr>
            </w:pPr>
            <w:r w:rsidRPr="00501524">
              <w:rPr>
                <w:sz w:val="16"/>
              </w:rPr>
              <w:t>(-) Physical and/or sexual IPV: (0.54 / 0.28-1.04) p=0.06</w:t>
            </w:r>
          </w:p>
          <w:p w14:paraId="64F7525D" w14:textId="77777777" w:rsidR="004109D2" w:rsidRPr="00501524" w:rsidRDefault="004109D2" w:rsidP="004109D2">
            <w:pPr>
              <w:pStyle w:val="ListParagraph"/>
              <w:numPr>
                <w:ilvl w:val="0"/>
                <w:numId w:val="13"/>
              </w:numPr>
              <w:spacing w:after="0" w:line="240" w:lineRule="auto"/>
              <w:rPr>
                <w:b/>
                <w:sz w:val="16"/>
              </w:rPr>
            </w:pPr>
            <w:r w:rsidRPr="00501524">
              <w:rPr>
                <w:b/>
                <w:sz w:val="16"/>
              </w:rPr>
              <w:t>(-) Physical IPV: (0.45 / 0.20-1.01) p=0.05</w:t>
            </w:r>
          </w:p>
          <w:p w14:paraId="7F1F9BA3" w14:textId="77777777" w:rsidR="004109D2" w:rsidRPr="00501524" w:rsidRDefault="004109D2" w:rsidP="004109D2">
            <w:pPr>
              <w:pStyle w:val="ListParagraph"/>
              <w:numPr>
                <w:ilvl w:val="0"/>
                <w:numId w:val="13"/>
              </w:numPr>
              <w:spacing w:after="0" w:line="240" w:lineRule="auto"/>
              <w:rPr>
                <w:sz w:val="16"/>
              </w:rPr>
            </w:pPr>
            <w:r w:rsidRPr="00501524">
              <w:rPr>
                <w:sz w:val="16"/>
              </w:rPr>
              <w:t>(-) Sexual IPV: (0.46 / 0.20-1.05) p=0.06</w:t>
            </w:r>
          </w:p>
          <w:p w14:paraId="7AA2C4F5" w14:textId="77777777" w:rsidR="004109D2" w:rsidRPr="00501524" w:rsidRDefault="004109D2" w:rsidP="004109D2">
            <w:pPr>
              <w:pStyle w:val="ListParagraph"/>
              <w:numPr>
                <w:ilvl w:val="0"/>
                <w:numId w:val="13"/>
              </w:numPr>
              <w:spacing w:after="0" w:line="240" w:lineRule="auto"/>
              <w:rPr>
                <w:b/>
                <w:sz w:val="16"/>
              </w:rPr>
            </w:pPr>
            <w:r w:rsidRPr="00501524">
              <w:rPr>
                <w:b/>
                <w:sz w:val="16"/>
              </w:rPr>
              <w:t>(-) Emotional IPV: (0.44 / 0.25-0.77) p=0.004</w:t>
            </w:r>
          </w:p>
          <w:p w14:paraId="516AD7E0" w14:textId="77777777" w:rsidR="004109D2" w:rsidRPr="00501524" w:rsidRDefault="004109D2" w:rsidP="004109D2">
            <w:pPr>
              <w:pStyle w:val="ListParagraph"/>
              <w:numPr>
                <w:ilvl w:val="0"/>
                <w:numId w:val="13"/>
              </w:numPr>
              <w:spacing w:after="0" w:line="240" w:lineRule="auto"/>
              <w:rPr>
                <w:b/>
                <w:sz w:val="16"/>
              </w:rPr>
            </w:pPr>
            <w:r w:rsidRPr="00501524">
              <w:rPr>
                <w:b/>
                <w:sz w:val="16"/>
              </w:rPr>
              <w:t>(-) Economic abuse: (0.36 / 0.20-0.66) p=0.001</w:t>
            </w:r>
          </w:p>
        </w:tc>
        <w:tc>
          <w:tcPr>
            <w:tcW w:w="3718" w:type="dxa"/>
            <w:tcBorders>
              <w:top w:val="single" w:sz="2" w:space="0" w:color="auto"/>
              <w:bottom w:val="single" w:sz="12" w:space="0" w:color="auto"/>
            </w:tcBorders>
            <w:shd w:val="clear" w:color="auto" w:fill="auto"/>
          </w:tcPr>
          <w:p w14:paraId="0AE8835F" w14:textId="77777777" w:rsidR="004109D2" w:rsidRPr="00501524" w:rsidRDefault="004109D2" w:rsidP="004109D2">
            <w:pPr>
              <w:spacing w:after="0" w:line="240" w:lineRule="auto"/>
              <w:rPr>
                <w:sz w:val="16"/>
              </w:rPr>
            </w:pPr>
          </w:p>
        </w:tc>
      </w:tr>
      <w:tr w:rsidR="004109D2" w:rsidRPr="00501524" w14:paraId="6B93EAF8" w14:textId="77777777" w:rsidTr="004109D2">
        <w:trPr>
          <w:trHeight w:val="206"/>
        </w:trPr>
        <w:tc>
          <w:tcPr>
            <w:tcW w:w="14174" w:type="dxa"/>
            <w:gridSpan w:val="7"/>
            <w:tcBorders>
              <w:top w:val="single" w:sz="12" w:space="0" w:color="auto"/>
            </w:tcBorders>
            <w:shd w:val="pct10" w:color="auto" w:fill="auto"/>
          </w:tcPr>
          <w:p w14:paraId="6911D136" w14:textId="77777777" w:rsidR="004109D2" w:rsidRPr="00501524" w:rsidRDefault="004109D2" w:rsidP="004109D2">
            <w:pPr>
              <w:spacing w:after="0" w:line="240" w:lineRule="auto"/>
              <w:rPr>
                <w:sz w:val="16"/>
              </w:rPr>
            </w:pPr>
            <w:r w:rsidRPr="00501524">
              <w:rPr>
                <w:b/>
                <w:sz w:val="16"/>
                <w:szCs w:val="16"/>
              </w:rPr>
              <w:lastRenderedPageBreak/>
              <w:t>WINGS; W+</w:t>
            </w:r>
          </w:p>
        </w:tc>
      </w:tr>
      <w:tr w:rsidR="004109D2" w:rsidRPr="00501524" w14:paraId="13500BC1" w14:textId="77777777" w:rsidTr="004109D2">
        <w:trPr>
          <w:trHeight w:val="1013"/>
        </w:trPr>
        <w:tc>
          <w:tcPr>
            <w:tcW w:w="1101" w:type="dxa"/>
            <w:vMerge w:val="restart"/>
            <w:shd w:val="clear" w:color="auto" w:fill="auto"/>
          </w:tcPr>
          <w:p w14:paraId="24AA0A95" w14:textId="77777777" w:rsidR="004109D2" w:rsidRPr="00501524" w:rsidRDefault="004109D2" w:rsidP="004109D2">
            <w:pPr>
              <w:spacing w:after="0" w:line="240" w:lineRule="auto"/>
              <w:rPr>
                <w:b/>
                <w:sz w:val="16"/>
                <w:szCs w:val="16"/>
              </w:rPr>
            </w:pPr>
            <w:r w:rsidRPr="00501524">
              <w:rPr>
                <w:sz w:val="16"/>
                <w:szCs w:val="16"/>
              </w:rPr>
              <w:t>Gre</w:t>
            </w:r>
            <w:r>
              <w:rPr>
                <w:sz w:val="16"/>
                <w:szCs w:val="16"/>
              </w:rPr>
              <w:t>en et al., (</w:t>
            </w:r>
            <w:r w:rsidRPr="00501524">
              <w:rPr>
                <w:sz w:val="16"/>
                <w:szCs w:val="16"/>
              </w:rPr>
              <w:t>2015)</w:t>
            </w:r>
          </w:p>
        </w:tc>
        <w:tc>
          <w:tcPr>
            <w:tcW w:w="1275" w:type="dxa"/>
            <w:vMerge w:val="restart"/>
            <w:shd w:val="clear" w:color="auto" w:fill="auto"/>
          </w:tcPr>
          <w:p w14:paraId="2A64AB8E" w14:textId="77777777" w:rsidR="004109D2" w:rsidRPr="000A6F80" w:rsidRDefault="004109D2" w:rsidP="004109D2">
            <w:pPr>
              <w:spacing w:after="0" w:line="240" w:lineRule="auto"/>
              <w:rPr>
                <w:sz w:val="16"/>
              </w:rPr>
            </w:pPr>
            <w:r w:rsidRPr="000A6F80">
              <w:rPr>
                <w:b/>
                <w:sz w:val="16"/>
              </w:rPr>
              <w:t>Phase 1:</w:t>
            </w:r>
            <w:r w:rsidRPr="000A6F80">
              <w:rPr>
                <w:sz w:val="16"/>
              </w:rPr>
              <w:t xml:space="preserve"> 120 clusters (villages)</w:t>
            </w:r>
          </w:p>
          <w:p w14:paraId="73162D9D" w14:textId="77777777" w:rsidR="004109D2" w:rsidRPr="000A6F80" w:rsidRDefault="004109D2" w:rsidP="004109D2">
            <w:pPr>
              <w:spacing w:after="0" w:line="240" w:lineRule="auto"/>
              <w:rPr>
                <w:sz w:val="16"/>
              </w:rPr>
            </w:pPr>
            <w:r w:rsidRPr="000A6F80">
              <w:rPr>
                <w:sz w:val="16"/>
              </w:rPr>
              <w:t>1,800 participants</w:t>
            </w:r>
          </w:p>
          <w:p w14:paraId="34E0E7BB" w14:textId="77777777" w:rsidR="004109D2" w:rsidRPr="000A6F80" w:rsidRDefault="004109D2" w:rsidP="004109D2">
            <w:pPr>
              <w:spacing w:after="0" w:line="240" w:lineRule="auto"/>
              <w:rPr>
                <w:sz w:val="16"/>
              </w:rPr>
            </w:pPr>
            <w:r w:rsidRPr="000A6F80">
              <w:rPr>
                <w:sz w:val="16"/>
              </w:rPr>
              <w:t>Male &amp; female. Average age 27.3. &gt;85% female.</w:t>
            </w:r>
          </w:p>
          <w:p w14:paraId="3326C8FA" w14:textId="77777777" w:rsidR="004109D2" w:rsidRPr="00501524" w:rsidRDefault="004109D2" w:rsidP="004109D2">
            <w:pPr>
              <w:spacing w:after="0" w:line="240" w:lineRule="auto"/>
              <w:rPr>
                <w:sz w:val="16"/>
              </w:rPr>
            </w:pPr>
            <w:r w:rsidRPr="000A6F80">
              <w:rPr>
                <w:b/>
                <w:sz w:val="16"/>
              </w:rPr>
              <w:t xml:space="preserve">Phase 2: </w:t>
            </w:r>
            <w:r w:rsidRPr="000A6F80">
              <w:rPr>
                <w:sz w:val="16"/>
              </w:rPr>
              <w:t>60 clusters (waitlist control from</w:t>
            </w:r>
            <w:r>
              <w:rPr>
                <w:sz w:val="16"/>
              </w:rPr>
              <w:t xml:space="preserve"> phase 1), 904 participants, </w:t>
            </w:r>
            <w:r w:rsidRPr="000A6F80">
              <w:rPr>
                <w:sz w:val="16"/>
              </w:rPr>
              <w:t>male &amp; female</w:t>
            </w:r>
            <w:r>
              <w:rPr>
                <w:sz w:val="16"/>
              </w:rPr>
              <w:t xml:space="preserve">. </w:t>
            </w:r>
            <w:r w:rsidRPr="000A6F80">
              <w:rPr>
                <w:sz w:val="16"/>
              </w:rPr>
              <w:t>Gu</w:t>
            </w:r>
            <w:r>
              <w:rPr>
                <w:sz w:val="16"/>
              </w:rPr>
              <w:t>lu and Kitgum districts, Uganda.</w:t>
            </w:r>
          </w:p>
        </w:tc>
        <w:tc>
          <w:tcPr>
            <w:tcW w:w="993" w:type="dxa"/>
            <w:vMerge w:val="restart"/>
            <w:shd w:val="clear" w:color="auto" w:fill="auto"/>
          </w:tcPr>
          <w:p w14:paraId="71F8E2B4" w14:textId="77777777" w:rsidR="004109D2" w:rsidRPr="00501524" w:rsidRDefault="004109D2" w:rsidP="004109D2">
            <w:pPr>
              <w:spacing w:after="0" w:line="240" w:lineRule="auto"/>
              <w:rPr>
                <w:sz w:val="16"/>
              </w:rPr>
            </w:pPr>
            <w:r w:rsidRPr="00501524">
              <w:rPr>
                <w:sz w:val="16"/>
              </w:rPr>
              <w:t>ITT</w:t>
            </w:r>
          </w:p>
          <w:p w14:paraId="741E02F5" w14:textId="77777777" w:rsidR="004109D2" w:rsidRPr="00501524" w:rsidRDefault="004109D2" w:rsidP="004109D2">
            <w:pPr>
              <w:spacing w:after="0" w:line="240" w:lineRule="auto"/>
              <w:rPr>
                <w:sz w:val="16"/>
              </w:rPr>
            </w:pPr>
            <w:r w:rsidRPr="0093758B">
              <w:rPr>
                <w:sz w:val="16"/>
              </w:rPr>
              <w:t>≈</w:t>
            </w:r>
            <w:r w:rsidRPr="00501524">
              <w:rPr>
                <w:sz w:val="16"/>
              </w:rPr>
              <w:t>20 months post-baseline</w:t>
            </w:r>
          </w:p>
          <w:p w14:paraId="3E645CAD" w14:textId="77777777" w:rsidR="004109D2" w:rsidRPr="00501524" w:rsidRDefault="004109D2" w:rsidP="004109D2">
            <w:pPr>
              <w:spacing w:after="0" w:line="240" w:lineRule="auto"/>
              <w:rPr>
                <w:sz w:val="16"/>
              </w:rPr>
            </w:pPr>
            <w:r w:rsidRPr="00501524">
              <w:rPr>
                <w:sz w:val="16"/>
              </w:rPr>
              <w:t>β / 95% CI</w:t>
            </w:r>
          </w:p>
        </w:tc>
        <w:tc>
          <w:tcPr>
            <w:tcW w:w="1134" w:type="dxa"/>
            <w:tcBorders>
              <w:bottom w:val="single" w:sz="6" w:space="0" w:color="auto"/>
            </w:tcBorders>
            <w:shd w:val="clear" w:color="auto" w:fill="auto"/>
          </w:tcPr>
          <w:p w14:paraId="2B443370" w14:textId="77777777" w:rsidR="004109D2" w:rsidRPr="00501524" w:rsidRDefault="004109D2" w:rsidP="004109D2">
            <w:pPr>
              <w:spacing w:after="0" w:line="240" w:lineRule="auto"/>
              <w:rPr>
                <w:sz w:val="16"/>
              </w:rPr>
            </w:pPr>
            <w:r w:rsidRPr="00501524">
              <w:rPr>
                <w:sz w:val="16"/>
              </w:rPr>
              <w:t>Waitlist control</w:t>
            </w:r>
          </w:p>
        </w:tc>
        <w:tc>
          <w:tcPr>
            <w:tcW w:w="5953" w:type="dxa"/>
            <w:gridSpan w:val="2"/>
            <w:tcBorders>
              <w:bottom w:val="single" w:sz="2" w:space="0" w:color="auto"/>
            </w:tcBorders>
            <w:shd w:val="clear" w:color="auto" w:fill="auto"/>
          </w:tcPr>
          <w:p w14:paraId="72761A50" w14:textId="77777777" w:rsidR="004109D2" w:rsidRPr="00501524" w:rsidRDefault="004109D2" w:rsidP="004109D2">
            <w:pPr>
              <w:spacing w:after="0" w:line="240" w:lineRule="auto"/>
              <w:rPr>
                <w:sz w:val="16"/>
                <w:u w:val="single"/>
              </w:rPr>
            </w:pPr>
            <w:r w:rsidRPr="00501524">
              <w:rPr>
                <w:sz w:val="16"/>
                <w:u w:val="single"/>
              </w:rPr>
              <w:t>Phase 1: WINGS</w:t>
            </w:r>
          </w:p>
          <w:p w14:paraId="37DC6BF8" w14:textId="77777777" w:rsidR="004109D2" w:rsidRPr="00501524" w:rsidRDefault="004109D2" w:rsidP="004109D2">
            <w:pPr>
              <w:spacing w:after="0" w:line="240" w:lineRule="auto"/>
              <w:rPr>
                <w:i/>
                <w:sz w:val="16"/>
              </w:rPr>
            </w:pPr>
            <w:r w:rsidRPr="00501524">
              <w:rPr>
                <w:i/>
                <w:sz w:val="16"/>
              </w:rPr>
              <w:t>Women</w:t>
            </w:r>
          </w:p>
          <w:p w14:paraId="1E26DB25" w14:textId="77777777" w:rsidR="004109D2" w:rsidRPr="00501524" w:rsidRDefault="004109D2" w:rsidP="004109D2">
            <w:pPr>
              <w:spacing w:after="0" w:line="240" w:lineRule="auto"/>
              <w:rPr>
                <w:sz w:val="16"/>
              </w:rPr>
            </w:pPr>
            <w:r w:rsidRPr="00501524">
              <w:rPr>
                <w:sz w:val="16"/>
              </w:rPr>
              <w:t>(+) Physical/emotional abuse in past 8 months (including a measure of whether women refused sex): (0.02 / -0.1-0.14)</w:t>
            </w:r>
          </w:p>
          <w:p w14:paraId="53B1C9F2" w14:textId="77777777" w:rsidR="004109D2" w:rsidRPr="00501524" w:rsidRDefault="004109D2" w:rsidP="004109D2">
            <w:pPr>
              <w:spacing w:after="0" w:line="240" w:lineRule="auto"/>
              <w:rPr>
                <w:b/>
                <w:sz w:val="16"/>
              </w:rPr>
            </w:pPr>
            <w:r w:rsidRPr="00501524">
              <w:rPr>
                <w:b/>
                <w:sz w:val="16"/>
              </w:rPr>
              <w:t>(+) Marital control in past 8 months: (0.14 / 0.01-0.27)</w:t>
            </w:r>
          </w:p>
        </w:tc>
        <w:tc>
          <w:tcPr>
            <w:tcW w:w="3718" w:type="dxa"/>
            <w:tcBorders>
              <w:bottom w:val="single" w:sz="2" w:space="0" w:color="auto"/>
            </w:tcBorders>
            <w:shd w:val="clear" w:color="auto" w:fill="auto"/>
          </w:tcPr>
          <w:p w14:paraId="669D28E5" w14:textId="77777777" w:rsidR="004109D2" w:rsidRPr="00501524" w:rsidRDefault="004109D2" w:rsidP="004109D2">
            <w:pPr>
              <w:spacing w:after="0" w:line="240" w:lineRule="auto"/>
              <w:rPr>
                <w:sz w:val="16"/>
                <w:u w:val="single"/>
              </w:rPr>
            </w:pPr>
            <w:r w:rsidRPr="00501524">
              <w:rPr>
                <w:sz w:val="16"/>
                <w:u w:val="single"/>
              </w:rPr>
              <w:t>Phase 1: WINGS</w:t>
            </w:r>
          </w:p>
          <w:p w14:paraId="3636CD2E" w14:textId="77777777" w:rsidR="004109D2" w:rsidRPr="00501524" w:rsidRDefault="004109D2" w:rsidP="004109D2">
            <w:pPr>
              <w:spacing w:after="0" w:line="240" w:lineRule="auto"/>
              <w:rPr>
                <w:sz w:val="16"/>
              </w:rPr>
            </w:pPr>
            <w:r w:rsidRPr="00501524">
              <w:rPr>
                <w:sz w:val="16"/>
              </w:rPr>
              <w:t>Perceptions of women’s autonomy/rights</w:t>
            </w:r>
          </w:p>
          <w:p w14:paraId="6F6A3E71" w14:textId="77777777" w:rsidR="004109D2" w:rsidRPr="00501524" w:rsidRDefault="004109D2" w:rsidP="004109D2">
            <w:pPr>
              <w:spacing w:after="0" w:line="240" w:lineRule="auto"/>
              <w:rPr>
                <w:sz w:val="16"/>
              </w:rPr>
            </w:pPr>
            <w:r w:rsidRPr="00501524">
              <w:rPr>
                <w:sz w:val="16"/>
              </w:rPr>
              <w:t xml:space="preserve">(+) </w:t>
            </w:r>
            <w:r w:rsidRPr="00501524">
              <w:rPr>
                <w:i/>
                <w:sz w:val="16"/>
              </w:rPr>
              <w:t>Men &amp; women:</w:t>
            </w:r>
            <w:r w:rsidRPr="00501524">
              <w:rPr>
                <w:sz w:val="16"/>
              </w:rPr>
              <w:t xml:space="preserve"> (0.07 / -0.04-0.18)</w:t>
            </w:r>
          </w:p>
          <w:p w14:paraId="59EA61FF" w14:textId="77777777" w:rsidR="004109D2" w:rsidRPr="00501524" w:rsidRDefault="004109D2" w:rsidP="004109D2">
            <w:pPr>
              <w:spacing w:after="0" w:line="240" w:lineRule="auto"/>
              <w:rPr>
                <w:sz w:val="16"/>
              </w:rPr>
            </w:pPr>
            <w:r w:rsidRPr="00501524">
              <w:rPr>
                <w:sz w:val="16"/>
              </w:rPr>
              <w:t xml:space="preserve">(+) </w:t>
            </w:r>
            <w:r w:rsidRPr="00501524">
              <w:rPr>
                <w:i/>
                <w:sz w:val="16"/>
              </w:rPr>
              <w:t>Women only:</w:t>
            </w:r>
            <w:r w:rsidRPr="00501524">
              <w:rPr>
                <w:sz w:val="16"/>
              </w:rPr>
              <w:t xml:space="preserve"> (0.05 / -0.07-0.17)</w:t>
            </w:r>
          </w:p>
          <w:p w14:paraId="0FBE51AD" w14:textId="77777777" w:rsidR="004109D2" w:rsidRPr="00501524" w:rsidRDefault="004109D2" w:rsidP="004109D2">
            <w:pPr>
              <w:spacing w:after="0" w:line="240" w:lineRule="auto"/>
              <w:rPr>
                <w:sz w:val="16"/>
              </w:rPr>
            </w:pPr>
          </w:p>
        </w:tc>
      </w:tr>
      <w:tr w:rsidR="004109D2" w:rsidRPr="00501524" w14:paraId="620C0650" w14:textId="77777777" w:rsidTr="004109D2">
        <w:trPr>
          <w:trHeight w:val="1012"/>
        </w:trPr>
        <w:tc>
          <w:tcPr>
            <w:tcW w:w="1101" w:type="dxa"/>
            <w:vMerge/>
            <w:shd w:val="clear" w:color="auto" w:fill="auto"/>
          </w:tcPr>
          <w:p w14:paraId="00DF9D8B" w14:textId="77777777" w:rsidR="004109D2" w:rsidRPr="00501524" w:rsidRDefault="004109D2" w:rsidP="004109D2">
            <w:pPr>
              <w:spacing w:after="0" w:line="240" w:lineRule="auto"/>
              <w:rPr>
                <w:b/>
                <w:sz w:val="16"/>
                <w:szCs w:val="16"/>
              </w:rPr>
            </w:pPr>
          </w:p>
        </w:tc>
        <w:tc>
          <w:tcPr>
            <w:tcW w:w="1275" w:type="dxa"/>
            <w:vMerge/>
            <w:shd w:val="clear" w:color="auto" w:fill="auto"/>
          </w:tcPr>
          <w:p w14:paraId="1DAB9A57" w14:textId="77777777" w:rsidR="004109D2" w:rsidRPr="00501524" w:rsidRDefault="004109D2" w:rsidP="004109D2">
            <w:pPr>
              <w:spacing w:after="0" w:line="240" w:lineRule="auto"/>
              <w:rPr>
                <w:sz w:val="16"/>
              </w:rPr>
            </w:pPr>
          </w:p>
        </w:tc>
        <w:tc>
          <w:tcPr>
            <w:tcW w:w="993" w:type="dxa"/>
            <w:vMerge/>
            <w:shd w:val="clear" w:color="auto" w:fill="auto"/>
          </w:tcPr>
          <w:p w14:paraId="5B4CC1F7" w14:textId="77777777" w:rsidR="004109D2" w:rsidRPr="00501524" w:rsidRDefault="004109D2" w:rsidP="004109D2">
            <w:pPr>
              <w:spacing w:after="0" w:line="240" w:lineRule="auto"/>
              <w:rPr>
                <w:sz w:val="16"/>
              </w:rPr>
            </w:pPr>
          </w:p>
        </w:tc>
        <w:tc>
          <w:tcPr>
            <w:tcW w:w="1134" w:type="dxa"/>
            <w:tcBorders>
              <w:top w:val="single" w:sz="6" w:space="0" w:color="auto"/>
            </w:tcBorders>
            <w:shd w:val="clear" w:color="auto" w:fill="auto"/>
          </w:tcPr>
          <w:p w14:paraId="2AB9F537" w14:textId="77777777" w:rsidR="004109D2" w:rsidRPr="00501524" w:rsidRDefault="004109D2" w:rsidP="004109D2">
            <w:pPr>
              <w:spacing w:after="0" w:line="240" w:lineRule="auto"/>
              <w:rPr>
                <w:sz w:val="16"/>
              </w:rPr>
            </w:pPr>
            <w:r w:rsidRPr="00501524">
              <w:rPr>
                <w:sz w:val="16"/>
              </w:rPr>
              <w:t>Standard programme (WINGS)</w:t>
            </w:r>
          </w:p>
        </w:tc>
        <w:tc>
          <w:tcPr>
            <w:tcW w:w="5953" w:type="dxa"/>
            <w:gridSpan w:val="2"/>
            <w:tcBorders>
              <w:top w:val="single" w:sz="2" w:space="0" w:color="auto"/>
            </w:tcBorders>
            <w:shd w:val="clear" w:color="auto" w:fill="auto"/>
          </w:tcPr>
          <w:p w14:paraId="3B00FDEC" w14:textId="77777777" w:rsidR="004109D2" w:rsidRPr="00501524" w:rsidRDefault="004109D2" w:rsidP="004109D2">
            <w:pPr>
              <w:spacing w:after="0" w:line="240" w:lineRule="auto"/>
              <w:rPr>
                <w:sz w:val="16"/>
                <w:u w:val="single"/>
              </w:rPr>
            </w:pPr>
            <w:r w:rsidRPr="00501524">
              <w:rPr>
                <w:sz w:val="16"/>
                <w:u w:val="single"/>
              </w:rPr>
              <w:t>Phase 2: W+</w:t>
            </w:r>
          </w:p>
          <w:p w14:paraId="301A1064" w14:textId="77777777" w:rsidR="004109D2" w:rsidRPr="00501524" w:rsidRDefault="004109D2" w:rsidP="004109D2">
            <w:pPr>
              <w:spacing w:after="0" w:line="240" w:lineRule="auto"/>
              <w:rPr>
                <w:i/>
                <w:sz w:val="16"/>
              </w:rPr>
            </w:pPr>
            <w:r w:rsidRPr="00501524">
              <w:rPr>
                <w:i/>
                <w:sz w:val="16"/>
              </w:rPr>
              <w:t>Women who had intimate partners</w:t>
            </w:r>
          </w:p>
          <w:p w14:paraId="72F39501" w14:textId="77777777" w:rsidR="004109D2" w:rsidRPr="00501524" w:rsidRDefault="004109D2" w:rsidP="004109D2">
            <w:pPr>
              <w:spacing w:after="0" w:line="240" w:lineRule="auto"/>
              <w:rPr>
                <w:sz w:val="16"/>
              </w:rPr>
            </w:pPr>
            <w:r w:rsidRPr="00501524">
              <w:rPr>
                <w:sz w:val="16"/>
              </w:rPr>
              <w:t>(-) Physical/emotional abuse in past 8 months(including a measure of whether women refused sex): (0.08 / -0.2-0.04)</w:t>
            </w:r>
          </w:p>
          <w:p w14:paraId="05A84EEA" w14:textId="77777777" w:rsidR="004109D2" w:rsidRPr="00501524" w:rsidRDefault="004109D2" w:rsidP="004109D2">
            <w:pPr>
              <w:spacing w:after="0" w:line="240" w:lineRule="auto"/>
              <w:rPr>
                <w:sz w:val="16"/>
              </w:rPr>
            </w:pPr>
            <w:r w:rsidRPr="00501524">
              <w:rPr>
                <w:sz w:val="16"/>
              </w:rPr>
              <w:t>(-) Marital control in past 8 months: (-0.07 / -0.26-0.12)</w:t>
            </w:r>
          </w:p>
        </w:tc>
        <w:tc>
          <w:tcPr>
            <w:tcW w:w="3718" w:type="dxa"/>
            <w:tcBorders>
              <w:top w:val="single" w:sz="2" w:space="0" w:color="auto"/>
            </w:tcBorders>
            <w:shd w:val="clear" w:color="auto" w:fill="auto"/>
          </w:tcPr>
          <w:p w14:paraId="24E80AC0" w14:textId="77777777" w:rsidR="004109D2" w:rsidRPr="00501524" w:rsidRDefault="004109D2" w:rsidP="004109D2">
            <w:pPr>
              <w:spacing w:after="0" w:line="240" w:lineRule="auto"/>
              <w:rPr>
                <w:sz w:val="16"/>
                <w:u w:val="single"/>
              </w:rPr>
            </w:pPr>
            <w:r w:rsidRPr="00501524">
              <w:rPr>
                <w:sz w:val="16"/>
                <w:u w:val="single"/>
              </w:rPr>
              <w:t>Phase 2: W+</w:t>
            </w:r>
          </w:p>
          <w:p w14:paraId="74F133E0" w14:textId="77777777" w:rsidR="004109D2" w:rsidRPr="00501524" w:rsidRDefault="004109D2" w:rsidP="004109D2">
            <w:pPr>
              <w:spacing w:after="0" w:line="240" w:lineRule="auto"/>
              <w:rPr>
                <w:i/>
                <w:sz w:val="16"/>
              </w:rPr>
            </w:pPr>
            <w:r w:rsidRPr="00501524">
              <w:rPr>
                <w:i/>
                <w:sz w:val="16"/>
              </w:rPr>
              <w:t>Women who had intimate partners</w:t>
            </w:r>
          </w:p>
          <w:p w14:paraId="64600731" w14:textId="77777777" w:rsidR="004109D2" w:rsidRPr="00501524" w:rsidRDefault="004109D2" w:rsidP="004109D2">
            <w:pPr>
              <w:spacing w:after="0" w:line="240" w:lineRule="auto"/>
              <w:rPr>
                <w:sz w:val="16"/>
              </w:rPr>
            </w:pPr>
            <w:r w:rsidRPr="00501524">
              <w:rPr>
                <w:sz w:val="16"/>
              </w:rPr>
              <w:t>(-) Perceptions of women’s autonomy/rights: (-0.01 / -0.22-0.2)</w:t>
            </w:r>
          </w:p>
          <w:p w14:paraId="5300D584" w14:textId="77777777" w:rsidR="004109D2" w:rsidRPr="00501524" w:rsidRDefault="004109D2" w:rsidP="004109D2">
            <w:pPr>
              <w:spacing w:after="0" w:line="240" w:lineRule="auto"/>
              <w:rPr>
                <w:sz w:val="16"/>
              </w:rPr>
            </w:pPr>
          </w:p>
        </w:tc>
      </w:tr>
      <w:tr w:rsidR="004109D2" w:rsidRPr="00501524" w14:paraId="7AB50E1E" w14:textId="77777777" w:rsidTr="004109D2">
        <w:trPr>
          <w:trHeight w:val="170"/>
        </w:trPr>
        <w:tc>
          <w:tcPr>
            <w:tcW w:w="14174" w:type="dxa"/>
            <w:gridSpan w:val="7"/>
            <w:shd w:val="pct10" w:color="auto" w:fill="auto"/>
          </w:tcPr>
          <w:p w14:paraId="025B1158" w14:textId="77777777" w:rsidR="004109D2" w:rsidRPr="00501524" w:rsidRDefault="004109D2" w:rsidP="004109D2">
            <w:pPr>
              <w:spacing w:after="0" w:line="240" w:lineRule="auto"/>
              <w:rPr>
                <w:b/>
                <w:sz w:val="16"/>
              </w:rPr>
            </w:pPr>
            <w:r w:rsidRPr="00501524">
              <w:rPr>
                <w:b/>
                <w:sz w:val="16"/>
              </w:rPr>
              <w:t>MDG + GBV programming</w:t>
            </w:r>
          </w:p>
        </w:tc>
      </w:tr>
      <w:tr w:rsidR="004109D2" w:rsidRPr="00501524" w14:paraId="3DA4716C" w14:textId="77777777" w:rsidTr="004109D2">
        <w:trPr>
          <w:trHeight w:val="272"/>
        </w:trPr>
        <w:tc>
          <w:tcPr>
            <w:tcW w:w="1101" w:type="dxa"/>
            <w:vMerge w:val="restart"/>
            <w:tcBorders>
              <w:bottom w:val="single" w:sz="2" w:space="0" w:color="auto"/>
            </w:tcBorders>
            <w:shd w:val="clear" w:color="auto" w:fill="auto"/>
          </w:tcPr>
          <w:p w14:paraId="0EEB9B1A" w14:textId="77777777" w:rsidR="004109D2" w:rsidRPr="00501524" w:rsidRDefault="004109D2" w:rsidP="004109D2">
            <w:pPr>
              <w:spacing w:after="0" w:line="240" w:lineRule="auto"/>
              <w:rPr>
                <w:b/>
                <w:sz w:val="16"/>
              </w:rPr>
            </w:pPr>
            <w:r>
              <w:rPr>
                <w:sz w:val="16"/>
              </w:rPr>
              <w:t>Hossain et al. (</w:t>
            </w:r>
            <w:r w:rsidRPr="00501524">
              <w:rPr>
                <w:sz w:val="16"/>
              </w:rPr>
              <w:t>2014)</w:t>
            </w:r>
          </w:p>
        </w:tc>
        <w:tc>
          <w:tcPr>
            <w:tcW w:w="1275" w:type="dxa"/>
            <w:vMerge w:val="restart"/>
            <w:tcBorders>
              <w:bottom w:val="single" w:sz="2" w:space="0" w:color="auto"/>
            </w:tcBorders>
            <w:shd w:val="clear" w:color="auto" w:fill="auto"/>
          </w:tcPr>
          <w:p w14:paraId="7FA9E4C5" w14:textId="77777777" w:rsidR="004109D2" w:rsidRPr="00501524" w:rsidRDefault="004109D2" w:rsidP="004109D2">
            <w:pPr>
              <w:spacing w:after="0" w:line="240" w:lineRule="auto"/>
              <w:rPr>
                <w:sz w:val="16"/>
              </w:rPr>
            </w:pPr>
            <w:r w:rsidRPr="000A6F80">
              <w:rPr>
                <w:sz w:val="16"/>
              </w:rPr>
              <w:t xml:space="preserve">12 communities. 346 males &gt;15 y/o males and current partners (255) interviewed at baseline. Mean </w:t>
            </w:r>
            <w:r>
              <w:rPr>
                <w:sz w:val="16"/>
              </w:rPr>
              <w:t>age 36.5 y/o. V</w:t>
            </w:r>
            <w:r w:rsidRPr="000A6F80">
              <w:rPr>
                <w:sz w:val="16"/>
              </w:rPr>
              <w:t>arious rural sites, Côte d’Ivoire</w:t>
            </w:r>
            <w:r>
              <w:rPr>
                <w:sz w:val="16"/>
              </w:rPr>
              <w:t>.</w:t>
            </w:r>
          </w:p>
        </w:tc>
        <w:tc>
          <w:tcPr>
            <w:tcW w:w="993" w:type="dxa"/>
            <w:tcBorders>
              <w:bottom w:val="single" w:sz="2" w:space="0" w:color="auto"/>
            </w:tcBorders>
            <w:shd w:val="clear" w:color="auto" w:fill="auto"/>
          </w:tcPr>
          <w:p w14:paraId="33BA5FD7" w14:textId="77777777" w:rsidR="004109D2" w:rsidRPr="00501524" w:rsidRDefault="004109D2" w:rsidP="004109D2">
            <w:pPr>
              <w:spacing w:after="0" w:line="240" w:lineRule="auto"/>
              <w:rPr>
                <w:sz w:val="16"/>
              </w:rPr>
            </w:pPr>
            <w:r w:rsidRPr="00501524">
              <w:rPr>
                <w:sz w:val="16"/>
              </w:rPr>
              <w:t>ITT</w:t>
            </w:r>
            <w:r>
              <w:rPr>
                <w:sz w:val="16"/>
              </w:rPr>
              <w:t xml:space="preserve"> vs. control</w:t>
            </w:r>
          </w:p>
          <w:p w14:paraId="0FFB81C4" w14:textId="77777777" w:rsidR="004109D2" w:rsidRPr="00501524" w:rsidRDefault="004109D2" w:rsidP="004109D2">
            <w:pPr>
              <w:spacing w:after="0" w:line="240" w:lineRule="auto"/>
              <w:rPr>
                <w:sz w:val="16"/>
              </w:rPr>
            </w:pPr>
            <w:r w:rsidRPr="0093758B">
              <w:rPr>
                <w:sz w:val="16"/>
              </w:rPr>
              <w:t>≈</w:t>
            </w:r>
            <w:r w:rsidRPr="00501524">
              <w:rPr>
                <w:sz w:val="16"/>
              </w:rPr>
              <w:t xml:space="preserve"> 18 months post-baseline</w:t>
            </w:r>
          </w:p>
          <w:p w14:paraId="3EADFAB2" w14:textId="77777777" w:rsidR="004109D2" w:rsidRPr="00501524" w:rsidRDefault="004109D2" w:rsidP="004109D2">
            <w:pPr>
              <w:spacing w:after="0" w:line="240" w:lineRule="auto"/>
              <w:rPr>
                <w:sz w:val="16"/>
              </w:rPr>
            </w:pPr>
            <w:r w:rsidRPr="00501524">
              <w:rPr>
                <w:sz w:val="16"/>
              </w:rPr>
              <w:t>Adj RR / 95% CI</w:t>
            </w:r>
          </w:p>
        </w:tc>
        <w:tc>
          <w:tcPr>
            <w:tcW w:w="1134" w:type="dxa"/>
            <w:vMerge w:val="restart"/>
            <w:tcBorders>
              <w:bottom w:val="single" w:sz="6" w:space="0" w:color="auto"/>
            </w:tcBorders>
            <w:shd w:val="clear" w:color="auto" w:fill="auto"/>
          </w:tcPr>
          <w:p w14:paraId="337744DF" w14:textId="77777777" w:rsidR="004109D2" w:rsidRPr="00501524" w:rsidRDefault="004109D2" w:rsidP="004109D2">
            <w:pPr>
              <w:spacing w:after="0" w:line="240" w:lineRule="auto"/>
              <w:rPr>
                <w:sz w:val="16"/>
              </w:rPr>
            </w:pPr>
            <w:r w:rsidRPr="00501524">
              <w:rPr>
                <w:sz w:val="16"/>
              </w:rPr>
              <w:t xml:space="preserve">Community-based </w:t>
            </w:r>
            <w:r>
              <w:rPr>
                <w:sz w:val="16"/>
              </w:rPr>
              <w:t xml:space="preserve">GBV </w:t>
            </w:r>
            <w:r w:rsidRPr="00501524">
              <w:rPr>
                <w:sz w:val="16"/>
              </w:rPr>
              <w:t>prevention programme</w:t>
            </w:r>
          </w:p>
        </w:tc>
        <w:tc>
          <w:tcPr>
            <w:tcW w:w="5953" w:type="dxa"/>
            <w:gridSpan w:val="2"/>
            <w:tcBorders>
              <w:bottom w:val="single" w:sz="2" w:space="0" w:color="auto"/>
            </w:tcBorders>
            <w:shd w:val="clear" w:color="auto" w:fill="auto"/>
          </w:tcPr>
          <w:p w14:paraId="019A006C" w14:textId="77777777" w:rsidR="004109D2" w:rsidRPr="00501524" w:rsidRDefault="004109D2" w:rsidP="004109D2">
            <w:pPr>
              <w:spacing w:after="0" w:line="240" w:lineRule="auto"/>
              <w:rPr>
                <w:sz w:val="16"/>
                <w:u w:val="single"/>
              </w:rPr>
            </w:pPr>
            <w:r w:rsidRPr="00501524">
              <w:rPr>
                <w:sz w:val="16"/>
                <w:u w:val="single"/>
              </w:rPr>
              <w:t>Women (last 12 months)experience of:</w:t>
            </w:r>
          </w:p>
          <w:p w14:paraId="0C0EE7CF" w14:textId="77777777" w:rsidR="004109D2" w:rsidRPr="00501524" w:rsidRDefault="004109D2" w:rsidP="004109D2">
            <w:pPr>
              <w:spacing w:after="0" w:line="240" w:lineRule="auto"/>
              <w:rPr>
                <w:sz w:val="16"/>
              </w:rPr>
            </w:pPr>
            <w:r w:rsidRPr="00501524">
              <w:rPr>
                <w:sz w:val="16"/>
              </w:rPr>
              <w:t>(-) Physical and/or sexual IPV: (0.52 / 0.18-1.51)</w:t>
            </w:r>
          </w:p>
          <w:p w14:paraId="32DFA8FF" w14:textId="77777777" w:rsidR="004109D2" w:rsidRPr="00501524" w:rsidRDefault="004109D2" w:rsidP="004109D2">
            <w:pPr>
              <w:spacing w:after="0" w:line="240" w:lineRule="auto"/>
              <w:rPr>
                <w:sz w:val="16"/>
              </w:rPr>
            </w:pPr>
            <w:r w:rsidRPr="00501524">
              <w:rPr>
                <w:sz w:val="16"/>
              </w:rPr>
              <w:t>(-) Physical IPV: (0.64 / 0.24-1.73)</w:t>
            </w:r>
          </w:p>
          <w:p w14:paraId="496317D7" w14:textId="77777777" w:rsidR="004109D2" w:rsidRPr="00501524" w:rsidRDefault="004109D2" w:rsidP="004109D2">
            <w:pPr>
              <w:spacing w:after="0" w:line="240" w:lineRule="auto"/>
              <w:rPr>
                <w:sz w:val="16"/>
              </w:rPr>
            </w:pPr>
            <w:r w:rsidRPr="00501524">
              <w:rPr>
                <w:sz w:val="16"/>
              </w:rPr>
              <w:t>(-) Sexual IPV: (0.50 / 0.14-1.80)</w:t>
            </w:r>
          </w:p>
          <w:p w14:paraId="79966317" w14:textId="77777777" w:rsidR="004109D2" w:rsidRPr="00501524" w:rsidRDefault="004109D2" w:rsidP="004109D2">
            <w:pPr>
              <w:spacing w:after="0" w:line="240" w:lineRule="auto"/>
              <w:rPr>
                <w:b/>
                <w:sz w:val="16"/>
              </w:rPr>
            </w:pPr>
          </w:p>
          <w:p w14:paraId="1964528F" w14:textId="77777777" w:rsidR="004109D2" w:rsidRPr="00501524" w:rsidRDefault="004109D2" w:rsidP="004109D2">
            <w:pPr>
              <w:spacing w:after="0" w:line="240" w:lineRule="auto"/>
              <w:rPr>
                <w:b/>
                <w:sz w:val="16"/>
              </w:rPr>
            </w:pPr>
            <w:r w:rsidRPr="00501524">
              <w:rPr>
                <w:b/>
                <w:sz w:val="16"/>
              </w:rPr>
              <w:t>(+) Man uses at least 1 hostility/conflict mgmt. technique and no female partners report him threatening during arguments: (1.30 / 1.06-1.58)</w:t>
            </w:r>
          </w:p>
          <w:p w14:paraId="38BFEC53" w14:textId="77777777" w:rsidR="004109D2" w:rsidRPr="00501524" w:rsidRDefault="004109D2" w:rsidP="004109D2">
            <w:pPr>
              <w:spacing w:after="0" w:line="240" w:lineRule="auto"/>
              <w:rPr>
                <w:b/>
                <w:sz w:val="16"/>
              </w:rPr>
            </w:pPr>
          </w:p>
        </w:tc>
        <w:tc>
          <w:tcPr>
            <w:tcW w:w="3718" w:type="dxa"/>
            <w:tcBorders>
              <w:bottom w:val="single" w:sz="2" w:space="0" w:color="auto"/>
            </w:tcBorders>
            <w:shd w:val="clear" w:color="auto" w:fill="auto"/>
          </w:tcPr>
          <w:p w14:paraId="35DA04B8" w14:textId="77777777" w:rsidR="004109D2" w:rsidRPr="00501524" w:rsidRDefault="004109D2" w:rsidP="004109D2">
            <w:pPr>
              <w:spacing w:after="0" w:line="240" w:lineRule="auto"/>
              <w:rPr>
                <w:sz w:val="16"/>
                <w:u w:val="single"/>
              </w:rPr>
            </w:pPr>
            <w:r w:rsidRPr="00501524">
              <w:rPr>
                <w:sz w:val="16"/>
                <w:u w:val="single"/>
              </w:rPr>
              <w:t>Men:</w:t>
            </w:r>
          </w:p>
          <w:p w14:paraId="07F3D526" w14:textId="77777777" w:rsidR="004109D2" w:rsidRPr="00501524" w:rsidRDefault="004109D2" w:rsidP="004109D2">
            <w:pPr>
              <w:spacing w:after="0" w:line="240" w:lineRule="auto"/>
              <w:rPr>
                <w:sz w:val="16"/>
              </w:rPr>
            </w:pPr>
            <w:r w:rsidRPr="00501524">
              <w:rPr>
                <w:sz w:val="16"/>
              </w:rPr>
              <w:t>(-) Intention to use physical IPV: (0.83 / 0.66-1.06)</w:t>
            </w:r>
          </w:p>
          <w:p w14:paraId="3044BF2A" w14:textId="77777777" w:rsidR="004109D2" w:rsidRPr="00501524" w:rsidRDefault="004109D2" w:rsidP="004109D2">
            <w:pPr>
              <w:spacing w:after="0" w:line="240" w:lineRule="auto"/>
              <w:rPr>
                <w:sz w:val="16"/>
              </w:rPr>
            </w:pPr>
            <w:r w:rsidRPr="00501524">
              <w:rPr>
                <w:sz w:val="16"/>
              </w:rPr>
              <w:t>(+) Belief a women can refuse sex in all circumstances (from husband): (1.21 / 0.77-1.91)</w:t>
            </w:r>
          </w:p>
          <w:p w14:paraId="5866761D" w14:textId="77777777" w:rsidR="004109D2" w:rsidRPr="00501524" w:rsidRDefault="004109D2" w:rsidP="004109D2">
            <w:pPr>
              <w:spacing w:after="0" w:line="240" w:lineRule="auto"/>
              <w:rPr>
                <w:b/>
                <w:sz w:val="16"/>
              </w:rPr>
            </w:pPr>
          </w:p>
          <w:p w14:paraId="6DCE17CA" w14:textId="77777777" w:rsidR="004109D2" w:rsidRPr="00501524" w:rsidRDefault="004109D2" w:rsidP="004109D2">
            <w:pPr>
              <w:spacing w:after="0" w:line="240" w:lineRule="auto"/>
              <w:rPr>
                <w:sz w:val="16"/>
              </w:rPr>
            </w:pPr>
          </w:p>
          <w:p w14:paraId="167397BF" w14:textId="77777777" w:rsidR="004109D2" w:rsidRPr="00501524" w:rsidRDefault="004109D2" w:rsidP="004109D2">
            <w:pPr>
              <w:spacing w:after="0" w:line="240" w:lineRule="auto"/>
              <w:rPr>
                <w:b/>
                <w:sz w:val="16"/>
              </w:rPr>
            </w:pPr>
          </w:p>
          <w:p w14:paraId="6B913B7F" w14:textId="77777777" w:rsidR="004109D2" w:rsidRPr="00501524" w:rsidRDefault="004109D2" w:rsidP="004109D2">
            <w:pPr>
              <w:spacing w:after="0" w:line="240" w:lineRule="auto"/>
              <w:rPr>
                <w:sz w:val="16"/>
              </w:rPr>
            </w:pPr>
          </w:p>
        </w:tc>
      </w:tr>
      <w:tr w:rsidR="004109D2" w:rsidRPr="00501524" w14:paraId="24E16545" w14:textId="77777777" w:rsidTr="004109D2">
        <w:trPr>
          <w:trHeight w:val="272"/>
        </w:trPr>
        <w:tc>
          <w:tcPr>
            <w:tcW w:w="1101" w:type="dxa"/>
            <w:vMerge/>
            <w:tcBorders>
              <w:bottom w:val="single" w:sz="2" w:space="0" w:color="auto"/>
            </w:tcBorders>
            <w:shd w:val="clear" w:color="auto" w:fill="auto"/>
          </w:tcPr>
          <w:p w14:paraId="68A0007E" w14:textId="77777777" w:rsidR="004109D2" w:rsidRPr="00501524" w:rsidRDefault="004109D2" w:rsidP="004109D2">
            <w:pPr>
              <w:spacing w:after="0" w:line="240" w:lineRule="auto"/>
              <w:rPr>
                <w:b/>
                <w:sz w:val="16"/>
              </w:rPr>
            </w:pPr>
          </w:p>
        </w:tc>
        <w:tc>
          <w:tcPr>
            <w:tcW w:w="1275" w:type="dxa"/>
            <w:vMerge/>
            <w:tcBorders>
              <w:bottom w:val="single" w:sz="2" w:space="0" w:color="auto"/>
            </w:tcBorders>
            <w:shd w:val="clear" w:color="auto" w:fill="auto"/>
          </w:tcPr>
          <w:p w14:paraId="5D3FCDD2" w14:textId="77777777" w:rsidR="004109D2" w:rsidRPr="00501524" w:rsidRDefault="004109D2" w:rsidP="004109D2">
            <w:pPr>
              <w:spacing w:after="0" w:line="240" w:lineRule="auto"/>
              <w:rPr>
                <w:sz w:val="16"/>
              </w:rPr>
            </w:pPr>
          </w:p>
        </w:tc>
        <w:tc>
          <w:tcPr>
            <w:tcW w:w="993" w:type="dxa"/>
            <w:tcBorders>
              <w:top w:val="single" w:sz="2" w:space="0" w:color="auto"/>
              <w:bottom w:val="single" w:sz="2" w:space="0" w:color="auto"/>
            </w:tcBorders>
            <w:shd w:val="clear" w:color="auto" w:fill="auto"/>
          </w:tcPr>
          <w:p w14:paraId="73C7C847" w14:textId="77777777" w:rsidR="004109D2" w:rsidRPr="00501524" w:rsidRDefault="004109D2" w:rsidP="004109D2">
            <w:pPr>
              <w:spacing w:after="0" w:line="240" w:lineRule="auto"/>
              <w:rPr>
                <w:sz w:val="16"/>
              </w:rPr>
            </w:pPr>
            <w:r w:rsidRPr="00501524">
              <w:rPr>
                <w:sz w:val="16"/>
              </w:rPr>
              <w:t>Low dose (≤12 sessions) vs. control</w:t>
            </w:r>
          </w:p>
          <w:p w14:paraId="525B4793" w14:textId="77777777" w:rsidR="004109D2" w:rsidRPr="00501524" w:rsidRDefault="004109D2" w:rsidP="004109D2">
            <w:pPr>
              <w:spacing w:after="0" w:line="240" w:lineRule="auto"/>
              <w:rPr>
                <w:sz w:val="16"/>
              </w:rPr>
            </w:pPr>
            <w:r w:rsidRPr="0093758B">
              <w:rPr>
                <w:sz w:val="16"/>
              </w:rPr>
              <w:t>≈</w:t>
            </w:r>
            <w:r w:rsidRPr="00501524">
              <w:rPr>
                <w:sz w:val="16"/>
              </w:rPr>
              <w:t xml:space="preserve"> 18 months post-</w:t>
            </w:r>
            <w:r w:rsidRPr="00501524">
              <w:rPr>
                <w:sz w:val="16"/>
              </w:rPr>
              <w:lastRenderedPageBreak/>
              <w:t>baseline</w:t>
            </w:r>
          </w:p>
          <w:p w14:paraId="12D5AEF1" w14:textId="77777777" w:rsidR="004109D2" w:rsidRPr="00501524" w:rsidRDefault="004109D2" w:rsidP="004109D2">
            <w:pPr>
              <w:spacing w:after="0" w:line="240" w:lineRule="auto"/>
              <w:rPr>
                <w:sz w:val="16"/>
              </w:rPr>
            </w:pPr>
            <w:r w:rsidRPr="00501524">
              <w:rPr>
                <w:sz w:val="16"/>
              </w:rPr>
              <w:t>Adj RR / 95% CI</w:t>
            </w:r>
          </w:p>
        </w:tc>
        <w:tc>
          <w:tcPr>
            <w:tcW w:w="1134" w:type="dxa"/>
            <w:vMerge/>
            <w:tcBorders>
              <w:bottom w:val="single" w:sz="6" w:space="0" w:color="auto"/>
            </w:tcBorders>
            <w:shd w:val="clear" w:color="auto" w:fill="auto"/>
          </w:tcPr>
          <w:p w14:paraId="2AA5138B" w14:textId="77777777" w:rsidR="004109D2" w:rsidRPr="00501524" w:rsidRDefault="004109D2" w:rsidP="004109D2">
            <w:pPr>
              <w:spacing w:after="0" w:line="240" w:lineRule="auto"/>
              <w:rPr>
                <w:i/>
                <w:sz w:val="16"/>
              </w:rPr>
            </w:pPr>
          </w:p>
        </w:tc>
        <w:tc>
          <w:tcPr>
            <w:tcW w:w="5953" w:type="dxa"/>
            <w:gridSpan w:val="2"/>
            <w:tcBorders>
              <w:top w:val="single" w:sz="2" w:space="0" w:color="auto"/>
              <w:bottom w:val="single" w:sz="2" w:space="0" w:color="auto"/>
            </w:tcBorders>
            <w:shd w:val="clear" w:color="auto" w:fill="auto"/>
          </w:tcPr>
          <w:p w14:paraId="19EB739F" w14:textId="77777777" w:rsidR="004109D2" w:rsidRPr="00501524" w:rsidRDefault="004109D2" w:rsidP="004109D2">
            <w:pPr>
              <w:spacing w:after="0" w:line="240" w:lineRule="auto"/>
              <w:rPr>
                <w:i/>
                <w:sz w:val="16"/>
              </w:rPr>
            </w:pPr>
            <w:r w:rsidRPr="00501524">
              <w:rPr>
                <w:i/>
                <w:sz w:val="16"/>
              </w:rPr>
              <w:t>Women (last 12 months) experience of:</w:t>
            </w:r>
          </w:p>
          <w:p w14:paraId="78BF501C" w14:textId="77777777" w:rsidR="004109D2" w:rsidRPr="00501524" w:rsidRDefault="004109D2" w:rsidP="004109D2">
            <w:pPr>
              <w:spacing w:after="0" w:line="240" w:lineRule="auto"/>
              <w:rPr>
                <w:sz w:val="16"/>
              </w:rPr>
            </w:pPr>
            <w:r w:rsidRPr="00501524">
              <w:rPr>
                <w:sz w:val="16"/>
              </w:rPr>
              <w:t>(-) Physical and/or sexual IPV: (0.59 / 0.18-1.90)</w:t>
            </w:r>
          </w:p>
          <w:p w14:paraId="5E712899" w14:textId="77777777" w:rsidR="004109D2" w:rsidRPr="00501524" w:rsidRDefault="004109D2" w:rsidP="004109D2">
            <w:pPr>
              <w:spacing w:after="0" w:line="240" w:lineRule="auto"/>
              <w:rPr>
                <w:b/>
                <w:sz w:val="16"/>
              </w:rPr>
            </w:pPr>
            <w:r w:rsidRPr="00501524">
              <w:rPr>
                <w:b/>
                <w:sz w:val="16"/>
              </w:rPr>
              <w:t>(-) Physical IPV: (0.60 / 0.39-0.94)</w:t>
            </w:r>
          </w:p>
          <w:p w14:paraId="362F5B1C" w14:textId="77777777" w:rsidR="004109D2" w:rsidRPr="00501524" w:rsidRDefault="004109D2" w:rsidP="004109D2">
            <w:pPr>
              <w:spacing w:after="0" w:line="240" w:lineRule="auto"/>
              <w:rPr>
                <w:sz w:val="16"/>
              </w:rPr>
            </w:pPr>
            <w:r w:rsidRPr="00501524">
              <w:rPr>
                <w:sz w:val="16"/>
              </w:rPr>
              <w:t>(-) Sexual IPV: ( 0.70 / 0.18-2.76)</w:t>
            </w:r>
          </w:p>
          <w:p w14:paraId="51C71FBB" w14:textId="77777777" w:rsidR="004109D2" w:rsidRPr="00501524" w:rsidRDefault="004109D2" w:rsidP="004109D2">
            <w:pPr>
              <w:spacing w:after="0" w:line="240" w:lineRule="auto"/>
              <w:rPr>
                <w:sz w:val="16"/>
              </w:rPr>
            </w:pPr>
          </w:p>
          <w:p w14:paraId="5F192B9D" w14:textId="77777777" w:rsidR="004109D2" w:rsidRPr="00501524" w:rsidRDefault="004109D2" w:rsidP="004109D2">
            <w:pPr>
              <w:spacing w:after="0" w:line="240" w:lineRule="auto"/>
              <w:rPr>
                <w:b/>
                <w:i/>
                <w:sz w:val="16"/>
              </w:rPr>
            </w:pPr>
            <w:r w:rsidRPr="00501524">
              <w:rPr>
                <w:b/>
                <w:sz w:val="16"/>
              </w:rPr>
              <w:t>(+) Man uses at least 1 hostility/conflict mgmt. technique and no female partners report him threatening during arguments: (1.27 / 1.00-1.60)</w:t>
            </w:r>
          </w:p>
        </w:tc>
        <w:tc>
          <w:tcPr>
            <w:tcW w:w="3718" w:type="dxa"/>
            <w:tcBorders>
              <w:top w:val="single" w:sz="2" w:space="0" w:color="auto"/>
              <w:bottom w:val="single" w:sz="2" w:space="0" w:color="auto"/>
            </w:tcBorders>
            <w:shd w:val="clear" w:color="auto" w:fill="auto"/>
          </w:tcPr>
          <w:p w14:paraId="63AB0857" w14:textId="77777777" w:rsidR="004109D2" w:rsidRPr="00501524" w:rsidRDefault="004109D2" w:rsidP="004109D2">
            <w:pPr>
              <w:spacing w:after="0" w:line="240" w:lineRule="auto"/>
              <w:rPr>
                <w:i/>
                <w:sz w:val="16"/>
              </w:rPr>
            </w:pPr>
            <w:r w:rsidRPr="00501524">
              <w:rPr>
                <w:i/>
                <w:sz w:val="16"/>
              </w:rPr>
              <w:t>Men:</w:t>
            </w:r>
          </w:p>
          <w:p w14:paraId="336BD76F" w14:textId="77777777" w:rsidR="004109D2" w:rsidRPr="00501524" w:rsidRDefault="004109D2" w:rsidP="004109D2">
            <w:pPr>
              <w:spacing w:after="0" w:line="240" w:lineRule="auto"/>
              <w:rPr>
                <w:sz w:val="16"/>
              </w:rPr>
            </w:pPr>
            <w:r w:rsidRPr="00501524">
              <w:rPr>
                <w:sz w:val="16"/>
              </w:rPr>
              <w:t>(-) Intention to use physical IPV: (0.95 / 0.71-1.27)</w:t>
            </w:r>
          </w:p>
          <w:p w14:paraId="4B349165" w14:textId="77777777" w:rsidR="004109D2" w:rsidRPr="00501524" w:rsidRDefault="004109D2" w:rsidP="004109D2">
            <w:pPr>
              <w:spacing w:after="0" w:line="240" w:lineRule="auto"/>
              <w:rPr>
                <w:sz w:val="16"/>
              </w:rPr>
            </w:pPr>
            <w:r w:rsidRPr="00501524">
              <w:rPr>
                <w:sz w:val="16"/>
              </w:rPr>
              <w:t>(+) Belief a women can refuse sex in all circumstances (from husband): (1.33 / 0.86-2.07)</w:t>
            </w:r>
          </w:p>
          <w:p w14:paraId="3ABAA1E3" w14:textId="77777777" w:rsidR="004109D2" w:rsidRPr="00501524" w:rsidRDefault="004109D2" w:rsidP="004109D2">
            <w:pPr>
              <w:spacing w:after="0" w:line="240" w:lineRule="auto"/>
              <w:rPr>
                <w:i/>
                <w:sz w:val="16"/>
              </w:rPr>
            </w:pPr>
          </w:p>
        </w:tc>
      </w:tr>
      <w:tr w:rsidR="004109D2" w:rsidRPr="00501524" w14:paraId="480DD4C6" w14:textId="77777777" w:rsidTr="004109D2">
        <w:trPr>
          <w:trHeight w:val="272"/>
        </w:trPr>
        <w:tc>
          <w:tcPr>
            <w:tcW w:w="1101" w:type="dxa"/>
            <w:vMerge/>
            <w:tcBorders>
              <w:bottom w:val="single" w:sz="2" w:space="0" w:color="auto"/>
            </w:tcBorders>
            <w:shd w:val="clear" w:color="auto" w:fill="auto"/>
          </w:tcPr>
          <w:p w14:paraId="75F6DFCE" w14:textId="77777777" w:rsidR="004109D2" w:rsidRPr="00501524" w:rsidRDefault="004109D2" w:rsidP="004109D2">
            <w:pPr>
              <w:spacing w:after="0" w:line="240" w:lineRule="auto"/>
              <w:rPr>
                <w:b/>
                <w:sz w:val="16"/>
              </w:rPr>
            </w:pPr>
          </w:p>
        </w:tc>
        <w:tc>
          <w:tcPr>
            <w:tcW w:w="1275" w:type="dxa"/>
            <w:vMerge/>
            <w:tcBorders>
              <w:bottom w:val="single" w:sz="2" w:space="0" w:color="auto"/>
            </w:tcBorders>
            <w:shd w:val="clear" w:color="auto" w:fill="auto"/>
          </w:tcPr>
          <w:p w14:paraId="1AF4D694" w14:textId="77777777" w:rsidR="004109D2" w:rsidRPr="00501524" w:rsidRDefault="004109D2" w:rsidP="004109D2">
            <w:pPr>
              <w:spacing w:after="0" w:line="240" w:lineRule="auto"/>
              <w:rPr>
                <w:sz w:val="16"/>
              </w:rPr>
            </w:pPr>
          </w:p>
        </w:tc>
        <w:tc>
          <w:tcPr>
            <w:tcW w:w="993" w:type="dxa"/>
            <w:tcBorders>
              <w:top w:val="single" w:sz="2" w:space="0" w:color="auto"/>
            </w:tcBorders>
            <w:shd w:val="clear" w:color="auto" w:fill="auto"/>
          </w:tcPr>
          <w:p w14:paraId="3DD89F3E" w14:textId="77777777" w:rsidR="004109D2" w:rsidRPr="00501524" w:rsidRDefault="004109D2" w:rsidP="004109D2">
            <w:pPr>
              <w:spacing w:after="0" w:line="240" w:lineRule="auto"/>
              <w:rPr>
                <w:sz w:val="16"/>
              </w:rPr>
            </w:pPr>
            <w:r w:rsidRPr="00501524">
              <w:rPr>
                <w:sz w:val="16"/>
              </w:rPr>
              <w:t>High dose (&gt;13 sessions) vs. control</w:t>
            </w:r>
          </w:p>
          <w:p w14:paraId="3A61DF32" w14:textId="77777777" w:rsidR="004109D2" w:rsidRPr="00501524" w:rsidRDefault="004109D2" w:rsidP="004109D2">
            <w:pPr>
              <w:spacing w:after="0" w:line="240" w:lineRule="auto"/>
              <w:rPr>
                <w:sz w:val="16"/>
              </w:rPr>
            </w:pPr>
            <w:r w:rsidRPr="00501524">
              <w:rPr>
                <w:sz w:val="16"/>
              </w:rPr>
              <w:t>Adj RR / 95% CI</w:t>
            </w:r>
          </w:p>
          <w:p w14:paraId="57BC5A8D" w14:textId="77777777" w:rsidR="004109D2" w:rsidRPr="00501524" w:rsidRDefault="004109D2" w:rsidP="004109D2">
            <w:pPr>
              <w:spacing w:after="0" w:line="240" w:lineRule="auto"/>
              <w:rPr>
                <w:sz w:val="16"/>
              </w:rPr>
            </w:pPr>
            <w:r w:rsidRPr="0093758B">
              <w:rPr>
                <w:sz w:val="16"/>
              </w:rPr>
              <w:t>≈</w:t>
            </w:r>
            <w:r w:rsidRPr="00501524">
              <w:rPr>
                <w:sz w:val="16"/>
              </w:rPr>
              <w:t xml:space="preserve"> 18 months post-baseline</w:t>
            </w:r>
          </w:p>
          <w:p w14:paraId="6FEAC7CF" w14:textId="77777777" w:rsidR="004109D2" w:rsidRPr="00501524" w:rsidRDefault="004109D2" w:rsidP="004109D2">
            <w:pPr>
              <w:spacing w:after="0" w:line="240" w:lineRule="auto"/>
              <w:rPr>
                <w:sz w:val="16"/>
              </w:rPr>
            </w:pPr>
          </w:p>
        </w:tc>
        <w:tc>
          <w:tcPr>
            <w:tcW w:w="1134" w:type="dxa"/>
            <w:vMerge/>
            <w:tcBorders>
              <w:bottom w:val="single" w:sz="6" w:space="0" w:color="auto"/>
            </w:tcBorders>
            <w:shd w:val="clear" w:color="auto" w:fill="auto"/>
          </w:tcPr>
          <w:p w14:paraId="1D004251" w14:textId="77777777" w:rsidR="004109D2" w:rsidRPr="00501524" w:rsidRDefault="004109D2" w:rsidP="004109D2">
            <w:pPr>
              <w:spacing w:after="0" w:line="240" w:lineRule="auto"/>
              <w:rPr>
                <w:i/>
                <w:sz w:val="16"/>
              </w:rPr>
            </w:pPr>
          </w:p>
        </w:tc>
        <w:tc>
          <w:tcPr>
            <w:tcW w:w="5953" w:type="dxa"/>
            <w:gridSpan w:val="2"/>
            <w:tcBorders>
              <w:top w:val="single" w:sz="2" w:space="0" w:color="auto"/>
            </w:tcBorders>
            <w:shd w:val="clear" w:color="auto" w:fill="auto"/>
          </w:tcPr>
          <w:p w14:paraId="2DFCE97B" w14:textId="77777777" w:rsidR="004109D2" w:rsidRPr="00501524" w:rsidRDefault="004109D2" w:rsidP="004109D2">
            <w:pPr>
              <w:spacing w:after="0" w:line="240" w:lineRule="auto"/>
              <w:rPr>
                <w:i/>
                <w:sz w:val="16"/>
              </w:rPr>
            </w:pPr>
            <w:r w:rsidRPr="00501524">
              <w:rPr>
                <w:i/>
                <w:sz w:val="16"/>
              </w:rPr>
              <w:t>Women (last 12 months)</w:t>
            </w:r>
          </w:p>
          <w:p w14:paraId="5A95D52B" w14:textId="77777777" w:rsidR="004109D2" w:rsidRPr="00501524" w:rsidRDefault="004109D2" w:rsidP="004109D2">
            <w:pPr>
              <w:spacing w:after="0" w:line="240" w:lineRule="auto"/>
              <w:rPr>
                <w:sz w:val="16"/>
              </w:rPr>
            </w:pPr>
            <w:r w:rsidRPr="00501524">
              <w:rPr>
                <w:sz w:val="16"/>
              </w:rPr>
              <w:t>(-) Experience of physical and/or sexual IPV: (0.68 / 0.31-1.49)</w:t>
            </w:r>
          </w:p>
          <w:p w14:paraId="411FC962" w14:textId="77777777" w:rsidR="004109D2" w:rsidRPr="00501524" w:rsidRDefault="004109D2" w:rsidP="004109D2">
            <w:pPr>
              <w:spacing w:after="0" w:line="240" w:lineRule="auto"/>
              <w:rPr>
                <w:sz w:val="16"/>
              </w:rPr>
            </w:pPr>
            <w:r w:rsidRPr="00501524">
              <w:rPr>
                <w:sz w:val="16"/>
              </w:rPr>
              <w:t>(-) Experience of physical IPV: (0.90 / 0.31-2.66)</w:t>
            </w:r>
          </w:p>
          <w:p w14:paraId="7B7D8A9E" w14:textId="77777777" w:rsidR="004109D2" w:rsidRPr="00501524" w:rsidRDefault="004109D2" w:rsidP="004109D2">
            <w:pPr>
              <w:spacing w:after="0" w:line="240" w:lineRule="auto"/>
              <w:rPr>
                <w:sz w:val="16"/>
              </w:rPr>
            </w:pPr>
            <w:r w:rsidRPr="00501524">
              <w:rPr>
                <w:sz w:val="16"/>
              </w:rPr>
              <w:t>(-) Experience of sexual IPV: (0.61 / 0.22-1.68)</w:t>
            </w:r>
          </w:p>
          <w:p w14:paraId="1A3BBD52" w14:textId="77777777" w:rsidR="004109D2" w:rsidRPr="00501524" w:rsidRDefault="004109D2" w:rsidP="004109D2">
            <w:pPr>
              <w:spacing w:after="0" w:line="240" w:lineRule="auto"/>
              <w:rPr>
                <w:i/>
                <w:sz w:val="16"/>
              </w:rPr>
            </w:pPr>
          </w:p>
          <w:p w14:paraId="00DAB840" w14:textId="77777777" w:rsidR="004109D2" w:rsidRPr="00501524" w:rsidRDefault="004109D2" w:rsidP="004109D2">
            <w:pPr>
              <w:spacing w:after="0" w:line="240" w:lineRule="auto"/>
              <w:rPr>
                <w:b/>
                <w:i/>
                <w:sz w:val="16"/>
              </w:rPr>
            </w:pPr>
            <w:r w:rsidRPr="00501524">
              <w:rPr>
                <w:b/>
                <w:sz w:val="16"/>
              </w:rPr>
              <w:t>(+) Man uses at least 1 hostility/conflict mgmt. technique and no female partners report him threatening during arguments: (1.31 / 1.04-1.64)</w:t>
            </w:r>
          </w:p>
        </w:tc>
        <w:tc>
          <w:tcPr>
            <w:tcW w:w="3718" w:type="dxa"/>
            <w:tcBorders>
              <w:top w:val="single" w:sz="2" w:space="0" w:color="auto"/>
            </w:tcBorders>
            <w:shd w:val="clear" w:color="auto" w:fill="auto"/>
          </w:tcPr>
          <w:p w14:paraId="61DB3156" w14:textId="77777777" w:rsidR="004109D2" w:rsidRPr="00501524" w:rsidRDefault="004109D2" w:rsidP="004109D2">
            <w:pPr>
              <w:spacing w:after="0" w:line="240" w:lineRule="auto"/>
              <w:rPr>
                <w:i/>
                <w:sz w:val="16"/>
              </w:rPr>
            </w:pPr>
            <w:r w:rsidRPr="00501524">
              <w:rPr>
                <w:i/>
                <w:sz w:val="16"/>
              </w:rPr>
              <w:t>Men:</w:t>
            </w:r>
          </w:p>
          <w:p w14:paraId="31009207" w14:textId="77777777" w:rsidR="004109D2" w:rsidRPr="00501524" w:rsidRDefault="004109D2" w:rsidP="004109D2">
            <w:pPr>
              <w:spacing w:after="0" w:line="240" w:lineRule="auto"/>
              <w:rPr>
                <w:sz w:val="16"/>
              </w:rPr>
            </w:pPr>
            <w:r w:rsidRPr="00501524">
              <w:rPr>
                <w:sz w:val="16"/>
              </w:rPr>
              <w:t>(-) Intention to use physical IPV: (0.60 / 0.33-1.06)</w:t>
            </w:r>
          </w:p>
          <w:p w14:paraId="7DEED70E" w14:textId="77777777" w:rsidR="004109D2" w:rsidRPr="00501524" w:rsidRDefault="004109D2" w:rsidP="004109D2">
            <w:pPr>
              <w:spacing w:after="0" w:line="240" w:lineRule="auto"/>
              <w:rPr>
                <w:sz w:val="16"/>
              </w:rPr>
            </w:pPr>
            <w:r w:rsidRPr="00501524">
              <w:rPr>
                <w:sz w:val="16"/>
              </w:rPr>
              <w:t>(+) Belief a women can refuse sex in all circumstances (from husband): (1.03 / 0.62-1.71)</w:t>
            </w:r>
          </w:p>
          <w:p w14:paraId="4EBD1CFC" w14:textId="77777777" w:rsidR="004109D2" w:rsidRPr="00501524" w:rsidRDefault="004109D2" w:rsidP="004109D2">
            <w:pPr>
              <w:spacing w:after="0" w:line="240" w:lineRule="auto"/>
              <w:rPr>
                <w:i/>
                <w:sz w:val="16"/>
              </w:rPr>
            </w:pPr>
          </w:p>
        </w:tc>
      </w:tr>
      <w:tr w:rsidR="004109D2" w:rsidRPr="00501524" w14:paraId="4001A1FC" w14:textId="77777777" w:rsidTr="004109D2">
        <w:trPr>
          <w:trHeight w:val="156"/>
        </w:trPr>
        <w:tc>
          <w:tcPr>
            <w:tcW w:w="14174" w:type="dxa"/>
            <w:gridSpan w:val="7"/>
            <w:shd w:val="pct10" w:color="auto" w:fill="auto"/>
          </w:tcPr>
          <w:p w14:paraId="55A898FA" w14:textId="77777777" w:rsidR="004109D2" w:rsidRPr="00501524" w:rsidRDefault="004109D2" w:rsidP="004109D2">
            <w:pPr>
              <w:spacing w:after="0" w:line="240" w:lineRule="auto"/>
              <w:rPr>
                <w:b/>
                <w:sz w:val="16"/>
              </w:rPr>
            </w:pPr>
            <w:r w:rsidRPr="00501524">
              <w:rPr>
                <w:b/>
                <w:sz w:val="16"/>
              </w:rPr>
              <w:t>Stepping Stones</w:t>
            </w:r>
          </w:p>
        </w:tc>
      </w:tr>
      <w:tr w:rsidR="004109D2" w:rsidRPr="00501524" w14:paraId="3392499F" w14:textId="77777777" w:rsidTr="004109D2">
        <w:trPr>
          <w:trHeight w:val="272"/>
        </w:trPr>
        <w:tc>
          <w:tcPr>
            <w:tcW w:w="1101" w:type="dxa"/>
            <w:tcBorders>
              <w:bottom w:val="single" w:sz="12" w:space="0" w:color="auto"/>
            </w:tcBorders>
            <w:shd w:val="clear" w:color="auto" w:fill="auto"/>
          </w:tcPr>
          <w:p w14:paraId="19B0215B" w14:textId="77777777" w:rsidR="004109D2" w:rsidRPr="00501524" w:rsidRDefault="004109D2" w:rsidP="004109D2">
            <w:pPr>
              <w:spacing w:after="0" w:line="240" w:lineRule="auto"/>
              <w:rPr>
                <w:b/>
                <w:sz w:val="16"/>
              </w:rPr>
            </w:pPr>
            <w:r>
              <w:rPr>
                <w:sz w:val="16"/>
              </w:rPr>
              <w:t>Jewkes et al. (</w:t>
            </w:r>
            <w:r w:rsidRPr="00501524">
              <w:rPr>
                <w:sz w:val="16"/>
              </w:rPr>
              <w:t>2008)</w:t>
            </w:r>
          </w:p>
        </w:tc>
        <w:tc>
          <w:tcPr>
            <w:tcW w:w="1275" w:type="dxa"/>
            <w:tcBorders>
              <w:bottom w:val="single" w:sz="12" w:space="0" w:color="auto"/>
            </w:tcBorders>
            <w:shd w:val="clear" w:color="auto" w:fill="auto"/>
          </w:tcPr>
          <w:p w14:paraId="14FC6D9D" w14:textId="77777777" w:rsidR="004109D2" w:rsidRPr="00501524" w:rsidRDefault="004109D2" w:rsidP="004109D2">
            <w:pPr>
              <w:spacing w:after="0" w:line="240" w:lineRule="auto"/>
              <w:rPr>
                <w:sz w:val="16"/>
              </w:rPr>
            </w:pPr>
            <w:r w:rsidRPr="0087001E">
              <w:rPr>
                <w:sz w:val="16"/>
              </w:rPr>
              <w:t>70 clusters (villages). 2776 participants  (1360 male and 1416 female), 15-26 y/o, mostly attending schools</w:t>
            </w:r>
            <w:r>
              <w:rPr>
                <w:sz w:val="16"/>
              </w:rPr>
              <w:t>. Eastern Cape, South Africa.</w:t>
            </w:r>
          </w:p>
        </w:tc>
        <w:tc>
          <w:tcPr>
            <w:tcW w:w="993" w:type="dxa"/>
            <w:tcBorders>
              <w:bottom w:val="single" w:sz="12" w:space="0" w:color="auto"/>
            </w:tcBorders>
            <w:shd w:val="clear" w:color="auto" w:fill="auto"/>
          </w:tcPr>
          <w:p w14:paraId="3305D370" w14:textId="77777777" w:rsidR="004109D2" w:rsidRPr="00501524" w:rsidRDefault="004109D2" w:rsidP="004109D2">
            <w:pPr>
              <w:spacing w:after="0" w:line="240" w:lineRule="auto"/>
              <w:rPr>
                <w:sz w:val="16"/>
              </w:rPr>
            </w:pPr>
            <w:r w:rsidRPr="00501524">
              <w:rPr>
                <w:sz w:val="16"/>
              </w:rPr>
              <w:t>ITT</w:t>
            </w:r>
          </w:p>
          <w:p w14:paraId="018D3A65" w14:textId="77777777" w:rsidR="004109D2" w:rsidRPr="00501524" w:rsidRDefault="004109D2" w:rsidP="004109D2">
            <w:pPr>
              <w:spacing w:after="0" w:line="240" w:lineRule="auto"/>
              <w:rPr>
                <w:sz w:val="16"/>
              </w:rPr>
            </w:pPr>
            <w:r w:rsidRPr="00501524">
              <w:rPr>
                <w:sz w:val="16"/>
              </w:rPr>
              <w:t>12 months/24 months post baseline</w:t>
            </w:r>
          </w:p>
          <w:p w14:paraId="2205EBD7" w14:textId="77777777" w:rsidR="004109D2" w:rsidRPr="00501524" w:rsidRDefault="004109D2" w:rsidP="004109D2">
            <w:pPr>
              <w:spacing w:after="0" w:line="240" w:lineRule="auto"/>
              <w:rPr>
                <w:sz w:val="16"/>
              </w:rPr>
            </w:pPr>
            <w:r w:rsidRPr="00501524">
              <w:rPr>
                <w:sz w:val="16"/>
              </w:rPr>
              <w:t>Adj RR / 95% CI</w:t>
            </w:r>
          </w:p>
          <w:p w14:paraId="583564F5" w14:textId="77777777" w:rsidR="004109D2" w:rsidRPr="00501524" w:rsidRDefault="004109D2" w:rsidP="004109D2">
            <w:pPr>
              <w:spacing w:after="0" w:line="240" w:lineRule="auto"/>
              <w:rPr>
                <w:b/>
                <w:sz w:val="16"/>
              </w:rPr>
            </w:pPr>
          </w:p>
        </w:tc>
        <w:tc>
          <w:tcPr>
            <w:tcW w:w="1134" w:type="dxa"/>
            <w:tcBorders>
              <w:bottom w:val="single" w:sz="12" w:space="0" w:color="auto"/>
            </w:tcBorders>
            <w:shd w:val="clear" w:color="auto" w:fill="auto"/>
          </w:tcPr>
          <w:p w14:paraId="136EE5C8" w14:textId="77777777" w:rsidR="004109D2" w:rsidRPr="00501524" w:rsidRDefault="004109D2" w:rsidP="004109D2">
            <w:pPr>
              <w:spacing w:after="0" w:line="240" w:lineRule="auto"/>
              <w:rPr>
                <w:sz w:val="16"/>
              </w:rPr>
            </w:pPr>
            <w:r w:rsidRPr="00501524">
              <w:rPr>
                <w:sz w:val="16"/>
              </w:rPr>
              <w:t>One three hour session on HIV, safer sex, and condoms.</w:t>
            </w:r>
          </w:p>
        </w:tc>
        <w:tc>
          <w:tcPr>
            <w:tcW w:w="5953" w:type="dxa"/>
            <w:gridSpan w:val="2"/>
            <w:tcBorders>
              <w:bottom w:val="single" w:sz="12" w:space="0" w:color="auto"/>
            </w:tcBorders>
            <w:shd w:val="clear" w:color="auto" w:fill="auto"/>
          </w:tcPr>
          <w:p w14:paraId="2071F27D" w14:textId="77777777" w:rsidR="004109D2" w:rsidRPr="00501524" w:rsidRDefault="004109D2" w:rsidP="004109D2">
            <w:pPr>
              <w:spacing w:after="0" w:line="240" w:lineRule="auto"/>
              <w:rPr>
                <w:sz w:val="16"/>
              </w:rPr>
            </w:pPr>
            <w:r w:rsidRPr="00501524">
              <w:rPr>
                <w:sz w:val="16"/>
              </w:rPr>
              <w:t>&gt;1 incident of physical or sexual IPV in the last 12 months</w:t>
            </w:r>
            <w:r>
              <w:rPr>
                <w:sz w:val="16"/>
              </w:rPr>
              <w:t>/24 months</w:t>
            </w:r>
            <w:r w:rsidRPr="00501524">
              <w:rPr>
                <w:sz w:val="16"/>
              </w:rPr>
              <w:t>:</w:t>
            </w:r>
          </w:p>
          <w:p w14:paraId="4E706E2A" w14:textId="77777777" w:rsidR="004109D2" w:rsidRPr="00501524" w:rsidRDefault="004109D2" w:rsidP="004109D2">
            <w:pPr>
              <w:spacing w:after="0" w:line="240" w:lineRule="auto"/>
              <w:rPr>
                <w:sz w:val="16"/>
              </w:rPr>
            </w:pPr>
            <w:r w:rsidRPr="00501524">
              <w:rPr>
                <w:sz w:val="16"/>
              </w:rPr>
              <w:t xml:space="preserve">(-) </w:t>
            </w:r>
            <w:r w:rsidRPr="00501524">
              <w:rPr>
                <w:i/>
                <w:sz w:val="16"/>
              </w:rPr>
              <w:t xml:space="preserve">Women </w:t>
            </w:r>
            <w:r w:rsidRPr="00501524">
              <w:rPr>
                <w:sz w:val="16"/>
              </w:rPr>
              <w:t>(receipt): (0.97 / 0.64-1.18, p=0.36)/(1.14 / 0.77-1.68, p=0.51)</w:t>
            </w:r>
          </w:p>
          <w:p w14:paraId="4A3F2968" w14:textId="77777777" w:rsidR="004109D2" w:rsidRPr="00501524" w:rsidRDefault="004109D2" w:rsidP="004109D2">
            <w:pPr>
              <w:spacing w:after="0" w:line="240" w:lineRule="auto"/>
              <w:rPr>
                <w:b/>
                <w:sz w:val="16"/>
              </w:rPr>
            </w:pPr>
            <w:r w:rsidRPr="00501524">
              <w:rPr>
                <w:b/>
                <w:sz w:val="16"/>
              </w:rPr>
              <w:t xml:space="preserve">(-) </w:t>
            </w:r>
            <w:r w:rsidRPr="00974F78">
              <w:rPr>
                <w:i/>
                <w:sz w:val="16"/>
              </w:rPr>
              <w:t>Men</w:t>
            </w:r>
            <w:r w:rsidRPr="00974F78">
              <w:rPr>
                <w:sz w:val="16"/>
              </w:rPr>
              <w:t xml:space="preserve"> (perpetration): (0.73 / 0.50-1.06, p=0.099)</w:t>
            </w:r>
            <w:r w:rsidRPr="00501524">
              <w:rPr>
                <w:b/>
                <w:sz w:val="16"/>
              </w:rPr>
              <w:t>/( 0.62 / 0.38-1.01, p=0.054)</w:t>
            </w:r>
          </w:p>
        </w:tc>
        <w:tc>
          <w:tcPr>
            <w:tcW w:w="3718" w:type="dxa"/>
            <w:tcBorders>
              <w:bottom w:val="single" w:sz="12" w:space="0" w:color="auto"/>
            </w:tcBorders>
            <w:shd w:val="clear" w:color="auto" w:fill="auto"/>
          </w:tcPr>
          <w:p w14:paraId="7424670D" w14:textId="77777777" w:rsidR="004109D2" w:rsidRPr="00501524" w:rsidRDefault="004109D2" w:rsidP="004109D2">
            <w:pPr>
              <w:spacing w:after="0" w:line="240" w:lineRule="auto"/>
              <w:rPr>
                <w:sz w:val="16"/>
              </w:rPr>
            </w:pPr>
          </w:p>
        </w:tc>
      </w:tr>
      <w:tr w:rsidR="004109D2" w:rsidRPr="00501524" w14:paraId="5B612C96" w14:textId="77777777" w:rsidTr="004109D2">
        <w:trPr>
          <w:trHeight w:val="204"/>
        </w:trPr>
        <w:tc>
          <w:tcPr>
            <w:tcW w:w="14174" w:type="dxa"/>
            <w:gridSpan w:val="7"/>
            <w:shd w:val="pct10" w:color="auto" w:fill="auto"/>
          </w:tcPr>
          <w:p w14:paraId="0E1F21D2" w14:textId="77777777" w:rsidR="004109D2" w:rsidRPr="00501524" w:rsidRDefault="004109D2" w:rsidP="004109D2">
            <w:pPr>
              <w:spacing w:after="0" w:line="240" w:lineRule="auto"/>
              <w:rPr>
                <w:b/>
                <w:sz w:val="16"/>
              </w:rPr>
            </w:pPr>
            <w:r>
              <w:rPr>
                <w:b/>
                <w:sz w:val="16"/>
              </w:rPr>
              <w:t>PartnerPlus</w:t>
            </w:r>
          </w:p>
        </w:tc>
      </w:tr>
      <w:tr w:rsidR="004109D2" w:rsidRPr="00501524" w14:paraId="1433DEEC" w14:textId="77777777" w:rsidTr="004109D2">
        <w:trPr>
          <w:trHeight w:val="272"/>
        </w:trPr>
        <w:tc>
          <w:tcPr>
            <w:tcW w:w="1101" w:type="dxa"/>
            <w:tcBorders>
              <w:bottom w:val="single" w:sz="12" w:space="0" w:color="auto"/>
            </w:tcBorders>
            <w:shd w:val="clear" w:color="auto" w:fill="auto"/>
          </w:tcPr>
          <w:p w14:paraId="39F85248" w14:textId="77777777" w:rsidR="004109D2" w:rsidRPr="00501524" w:rsidRDefault="004109D2" w:rsidP="004109D2">
            <w:pPr>
              <w:spacing w:after="0" w:line="240" w:lineRule="auto"/>
              <w:rPr>
                <w:b/>
                <w:sz w:val="16"/>
              </w:rPr>
            </w:pPr>
            <w:r>
              <w:rPr>
                <w:sz w:val="16"/>
              </w:rPr>
              <w:t>Jones et al.</w:t>
            </w:r>
            <w:r w:rsidRPr="00501524">
              <w:rPr>
                <w:sz w:val="16"/>
              </w:rPr>
              <w:t xml:space="preserve"> </w:t>
            </w:r>
            <w:r>
              <w:rPr>
                <w:sz w:val="16"/>
              </w:rPr>
              <w:t>(</w:t>
            </w:r>
            <w:r w:rsidRPr="00501524">
              <w:rPr>
                <w:sz w:val="16"/>
              </w:rPr>
              <w:t>2013)</w:t>
            </w:r>
          </w:p>
        </w:tc>
        <w:tc>
          <w:tcPr>
            <w:tcW w:w="1275" w:type="dxa"/>
            <w:tcBorders>
              <w:bottom w:val="single" w:sz="12" w:space="0" w:color="auto"/>
            </w:tcBorders>
            <w:shd w:val="clear" w:color="auto" w:fill="auto"/>
          </w:tcPr>
          <w:p w14:paraId="06795B31" w14:textId="77777777" w:rsidR="004109D2" w:rsidRPr="0087001E" w:rsidRDefault="004109D2" w:rsidP="004109D2">
            <w:pPr>
              <w:spacing w:after="0" w:line="240" w:lineRule="auto"/>
              <w:rPr>
                <w:sz w:val="16"/>
              </w:rPr>
            </w:pPr>
            <w:r w:rsidRPr="0087001E">
              <w:rPr>
                <w:sz w:val="16"/>
              </w:rPr>
              <w:t xml:space="preserve">478 individuals (239 couples) </w:t>
            </w:r>
          </w:p>
          <w:p w14:paraId="78AC21C4" w14:textId="77777777" w:rsidR="004109D2" w:rsidRPr="00501524" w:rsidRDefault="004109D2" w:rsidP="004109D2">
            <w:pPr>
              <w:spacing w:after="0" w:line="240" w:lineRule="auto"/>
              <w:rPr>
                <w:sz w:val="16"/>
              </w:rPr>
            </w:pPr>
            <w:r w:rsidRPr="0087001E">
              <w:rPr>
                <w:sz w:val="16"/>
              </w:rPr>
              <w:t>Pregnant women, 18+ y/o, and male partner. Mean age 28.2.</w:t>
            </w:r>
            <w:r>
              <w:t xml:space="preserve"> </w:t>
            </w:r>
            <w:r w:rsidRPr="0087001E">
              <w:rPr>
                <w:sz w:val="16"/>
              </w:rPr>
              <w:t>Mpumalanga, South Africa</w:t>
            </w:r>
            <w:r>
              <w:rPr>
                <w:sz w:val="16"/>
              </w:rPr>
              <w:t>.</w:t>
            </w:r>
          </w:p>
        </w:tc>
        <w:tc>
          <w:tcPr>
            <w:tcW w:w="993" w:type="dxa"/>
            <w:tcBorders>
              <w:bottom w:val="single" w:sz="12" w:space="0" w:color="auto"/>
            </w:tcBorders>
            <w:shd w:val="clear" w:color="auto" w:fill="auto"/>
          </w:tcPr>
          <w:p w14:paraId="7E985A87" w14:textId="77777777" w:rsidR="004109D2" w:rsidRPr="00501524" w:rsidRDefault="004109D2" w:rsidP="004109D2">
            <w:pPr>
              <w:spacing w:after="0" w:line="240" w:lineRule="auto"/>
              <w:rPr>
                <w:sz w:val="16"/>
              </w:rPr>
            </w:pPr>
            <w:r w:rsidRPr="00501524">
              <w:rPr>
                <w:sz w:val="16"/>
              </w:rPr>
              <w:t>6-8 weeks post-baseline</w:t>
            </w:r>
          </w:p>
          <w:p w14:paraId="35D5F6D6" w14:textId="77777777" w:rsidR="004109D2" w:rsidRPr="00501524" w:rsidRDefault="004109D2" w:rsidP="004109D2">
            <w:pPr>
              <w:spacing w:after="0" w:line="240" w:lineRule="auto"/>
              <w:rPr>
                <w:sz w:val="16"/>
              </w:rPr>
            </w:pPr>
            <w:r w:rsidRPr="00501524">
              <w:rPr>
                <w:sz w:val="16"/>
              </w:rPr>
              <w:t>Mean (SD)/N%</w:t>
            </w:r>
          </w:p>
          <w:p w14:paraId="6C6B4B14" w14:textId="77777777" w:rsidR="004109D2" w:rsidRPr="00501524" w:rsidRDefault="004109D2" w:rsidP="004109D2">
            <w:pPr>
              <w:spacing w:after="0" w:line="240" w:lineRule="auto"/>
              <w:rPr>
                <w:sz w:val="16"/>
              </w:rPr>
            </w:pPr>
            <w:r w:rsidRPr="00501524">
              <w:rPr>
                <w:sz w:val="16"/>
              </w:rPr>
              <w:t>n=478 (nominal data) in the past month</w:t>
            </w:r>
          </w:p>
          <w:p w14:paraId="6B2C2836" w14:textId="77777777" w:rsidR="004109D2" w:rsidRPr="00501524" w:rsidRDefault="004109D2" w:rsidP="004109D2">
            <w:pPr>
              <w:spacing w:after="0" w:line="240" w:lineRule="auto"/>
              <w:rPr>
                <w:sz w:val="16"/>
              </w:rPr>
            </w:pPr>
          </w:p>
        </w:tc>
        <w:tc>
          <w:tcPr>
            <w:tcW w:w="1134" w:type="dxa"/>
            <w:tcBorders>
              <w:bottom w:val="single" w:sz="12" w:space="0" w:color="auto"/>
            </w:tcBorders>
            <w:shd w:val="clear" w:color="auto" w:fill="auto"/>
          </w:tcPr>
          <w:p w14:paraId="180F99D4" w14:textId="77777777" w:rsidR="004109D2" w:rsidRPr="00501524" w:rsidRDefault="004109D2" w:rsidP="004109D2">
            <w:pPr>
              <w:spacing w:after="0" w:line="240" w:lineRule="auto"/>
              <w:rPr>
                <w:sz w:val="16"/>
              </w:rPr>
            </w:pPr>
            <w:r w:rsidRPr="00501524">
              <w:rPr>
                <w:sz w:val="16"/>
              </w:rPr>
              <w:t>PMTCT in time-matched sessions</w:t>
            </w:r>
          </w:p>
        </w:tc>
        <w:tc>
          <w:tcPr>
            <w:tcW w:w="2924" w:type="dxa"/>
            <w:tcBorders>
              <w:bottom w:val="single" w:sz="12" w:space="0" w:color="auto"/>
            </w:tcBorders>
            <w:shd w:val="clear" w:color="auto" w:fill="auto"/>
          </w:tcPr>
          <w:p w14:paraId="298D1762" w14:textId="77777777" w:rsidR="004109D2" w:rsidRPr="00501524" w:rsidRDefault="004109D2" w:rsidP="004109D2">
            <w:pPr>
              <w:spacing w:after="0" w:line="240" w:lineRule="auto"/>
              <w:rPr>
                <w:sz w:val="16"/>
                <w:u w:val="single"/>
              </w:rPr>
            </w:pPr>
            <w:r w:rsidRPr="00501524">
              <w:rPr>
                <w:sz w:val="16"/>
                <w:u w:val="single"/>
              </w:rPr>
              <w:t xml:space="preserve">Past month verbal aggression: </w:t>
            </w:r>
          </w:p>
          <w:p w14:paraId="24C6DB60" w14:textId="77777777" w:rsidR="004109D2" w:rsidRPr="00501524" w:rsidRDefault="004109D2" w:rsidP="004109D2">
            <w:pPr>
              <w:spacing w:after="0" w:line="240" w:lineRule="auto"/>
              <w:rPr>
                <w:sz w:val="16"/>
              </w:rPr>
            </w:pPr>
            <w:r w:rsidRPr="00501524">
              <w:rPr>
                <w:sz w:val="16"/>
              </w:rPr>
              <w:t>Baseline experimental: 94(79%)</w:t>
            </w:r>
          </w:p>
          <w:p w14:paraId="7BDAC45E" w14:textId="77777777" w:rsidR="004109D2" w:rsidRPr="00501524" w:rsidRDefault="004109D2" w:rsidP="004109D2">
            <w:pPr>
              <w:spacing w:after="0" w:line="240" w:lineRule="auto"/>
              <w:rPr>
                <w:sz w:val="16"/>
              </w:rPr>
            </w:pPr>
            <w:r w:rsidRPr="00501524">
              <w:rPr>
                <w:sz w:val="16"/>
              </w:rPr>
              <w:t>Post-intervention experimental: 76(64%)</w:t>
            </w:r>
          </w:p>
          <w:p w14:paraId="12AC49D4" w14:textId="77777777" w:rsidR="004109D2" w:rsidRPr="00501524" w:rsidRDefault="004109D2" w:rsidP="004109D2">
            <w:pPr>
              <w:spacing w:after="0" w:line="240" w:lineRule="auto"/>
              <w:rPr>
                <w:sz w:val="16"/>
              </w:rPr>
            </w:pPr>
            <w:r w:rsidRPr="00501524">
              <w:rPr>
                <w:sz w:val="16"/>
              </w:rPr>
              <w:t>(McNemar’s test, p=0.01)</w:t>
            </w:r>
          </w:p>
          <w:p w14:paraId="76991145" w14:textId="77777777" w:rsidR="004109D2" w:rsidRPr="00501524" w:rsidRDefault="004109D2" w:rsidP="004109D2">
            <w:pPr>
              <w:spacing w:after="0" w:line="240" w:lineRule="auto"/>
              <w:rPr>
                <w:sz w:val="16"/>
              </w:rPr>
            </w:pPr>
            <w:r w:rsidRPr="00501524">
              <w:rPr>
                <w:sz w:val="16"/>
              </w:rPr>
              <w:t>Baseline control: 89(74%)</w:t>
            </w:r>
          </w:p>
          <w:p w14:paraId="69387A4D" w14:textId="77777777" w:rsidR="004109D2" w:rsidRPr="00501524" w:rsidRDefault="004109D2" w:rsidP="004109D2">
            <w:pPr>
              <w:spacing w:after="0" w:line="240" w:lineRule="auto"/>
              <w:rPr>
                <w:sz w:val="16"/>
              </w:rPr>
            </w:pPr>
            <w:r w:rsidRPr="00501524">
              <w:rPr>
                <w:sz w:val="16"/>
              </w:rPr>
              <w:t>Post-intervention control: 84(70%)</w:t>
            </w:r>
          </w:p>
          <w:p w14:paraId="36B8CE17" w14:textId="77777777" w:rsidR="004109D2" w:rsidRPr="00501524" w:rsidRDefault="004109D2" w:rsidP="004109D2">
            <w:pPr>
              <w:spacing w:after="0" w:line="240" w:lineRule="auto"/>
              <w:rPr>
                <w:sz w:val="16"/>
              </w:rPr>
            </w:pPr>
            <w:r w:rsidRPr="00501524">
              <w:rPr>
                <w:sz w:val="16"/>
              </w:rPr>
              <w:t>(McNemar’s test, p=0.49)</w:t>
            </w:r>
          </w:p>
          <w:p w14:paraId="6AC71455" w14:textId="77777777" w:rsidR="004109D2" w:rsidRPr="00501524" w:rsidRDefault="004109D2" w:rsidP="004109D2">
            <w:pPr>
              <w:spacing w:after="0" w:line="240" w:lineRule="auto"/>
              <w:rPr>
                <w:sz w:val="16"/>
              </w:rPr>
            </w:pPr>
            <w:r w:rsidRPr="00501524">
              <w:rPr>
                <w:sz w:val="16"/>
              </w:rPr>
              <w:t>(-) Calculated: RR= 0.91, 95% CI, 0.8-1.04, p=0.16</w:t>
            </w:r>
          </w:p>
          <w:p w14:paraId="7263E1C2" w14:textId="77777777" w:rsidR="004109D2" w:rsidRPr="00501524" w:rsidRDefault="004109D2" w:rsidP="004109D2">
            <w:pPr>
              <w:spacing w:after="0" w:line="240" w:lineRule="auto"/>
              <w:rPr>
                <w:sz w:val="16"/>
              </w:rPr>
            </w:pPr>
          </w:p>
          <w:p w14:paraId="7CD8CA6E" w14:textId="77777777" w:rsidR="004109D2" w:rsidRPr="00501524" w:rsidRDefault="004109D2" w:rsidP="004109D2">
            <w:pPr>
              <w:spacing w:after="0" w:line="240" w:lineRule="auto"/>
              <w:rPr>
                <w:sz w:val="16"/>
              </w:rPr>
            </w:pPr>
          </w:p>
        </w:tc>
        <w:tc>
          <w:tcPr>
            <w:tcW w:w="3029" w:type="dxa"/>
            <w:tcBorders>
              <w:bottom w:val="single" w:sz="12" w:space="0" w:color="auto"/>
            </w:tcBorders>
            <w:shd w:val="clear" w:color="auto" w:fill="auto"/>
          </w:tcPr>
          <w:p w14:paraId="23DAE103" w14:textId="77777777" w:rsidR="004109D2" w:rsidRPr="00501524" w:rsidRDefault="004109D2" w:rsidP="004109D2">
            <w:pPr>
              <w:spacing w:after="0" w:line="240" w:lineRule="auto"/>
              <w:rPr>
                <w:sz w:val="16"/>
                <w:u w:val="single"/>
              </w:rPr>
            </w:pPr>
            <w:r w:rsidRPr="00501524">
              <w:rPr>
                <w:sz w:val="16"/>
                <w:u w:val="single"/>
              </w:rPr>
              <w:t>Past month physical violence:</w:t>
            </w:r>
          </w:p>
          <w:p w14:paraId="1EF6FE18" w14:textId="77777777" w:rsidR="004109D2" w:rsidRPr="00501524" w:rsidRDefault="004109D2" w:rsidP="004109D2">
            <w:pPr>
              <w:spacing w:after="0" w:line="240" w:lineRule="auto"/>
              <w:rPr>
                <w:sz w:val="16"/>
              </w:rPr>
            </w:pPr>
            <w:r w:rsidRPr="00501524">
              <w:rPr>
                <w:sz w:val="16"/>
              </w:rPr>
              <w:t>Baseline experimental: 51(43%)</w:t>
            </w:r>
          </w:p>
          <w:p w14:paraId="047E9592" w14:textId="77777777" w:rsidR="004109D2" w:rsidRPr="00501524" w:rsidRDefault="004109D2" w:rsidP="004109D2">
            <w:pPr>
              <w:spacing w:after="0" w:line="240" w:lineRule="auto"/>
              <w:rPr>
                <w:sz w:val="16"/>
              </w:rPr>
            </w:pPr>
            <w:r w:rsidRPr="00501524">
              <w:rPr>
                <w:sz w:val="16"/>
              </w:rPr>
              <w:t>Post-intervention experimental: 21(18%)</w:t>
            </w:r>
          </w:p>
          <w:p w14:paraId="073CB405" w14:textId="77777777" w:rsidR="004109D2" w:rsidRPr="00501524" w:rsidRDefault="004109D2" w:rsidP="004109D2">
            <w:pPr>
              <w:spacing w:after="0" w:line="240" w:lineRule="auto"/>
              <w:rPr>
                <w:sz w:val="16"/>
              </w:rPr>
            </w:pPr>
            <w:r w:rsidRPr="00501524">
              <w:rPr>
                <w:sz w:val="16"/>
              </w:rPr>
              <w:t>(McNemar’s test, p&lt;0.001)</w:t>
            </w:r>
          </w:p>
          <w:p w14:paraId="3ED2DD36" w14:textId="77777777" w:rsidR="004109D2" w:rsidRPr="00501524" w:rsidRDefault="004109D2" w:rsidP="004109D2">
            <w:pPr>
              <w:spacing w:after="0" w:line="240" w:lineRule="auto"/>
              <w:rPr>
                <w:sz w:val="16"/>
              </w:rPr>
            </w:pPr>
            <w:r w:rsidRPr="00501524">
              <w:rPr>
                <w:sz w:val="16"/>
              </w:rPr>
              <w:t>Baseline control: 57(48%)</w:t>
            </w:r>
          </w:p>
          <w:p w14:paraId="3A7D3FB4" w14:textId="77777777" w:rsidR="004109D2" w:rsidRPr="00501524" w:rsidRDefault="004109D2" w:rsidP="004109D2">
            <w:pPr>
              <w:spacing w:after="0" w:line="240" w:lineRule="auto"/>
              <w:rPr>
                <w:sz w:val="16"/>
              </w:rPr>
            </w:pPr>
            <w:r w:rsidRPr="00501524">
              <w:rPr>
                <w:sz w:val="16"/>
              </w:rPr>
              <w:t>Post-intervention control: 46(38%)</w:t>
            </w:r>
          </w:p>
          <w:p w14:paraId="7201A31F" w14:textId="77777777" w:rsidR="004109D2" w:rsidRPr="00501524" w:rsidRDefault="004109D2" w:rsidP="004109D2">
            <w:pPr>
              <w:spacing w:after="0" w:line="240" w:lineRule="auto"/>
              <w:rPr>
                <w:sz w:val="16"/>
              </w:rPr>
            </w:pPr>
            <w:r w:rsidRPr="00501524">
              <w:rPr>
                <w:sz w:val="16"/>
              </w:rPr>
              <w:t>(McNemar’s test, p=0.1)</w:t>
            </w:r>
          </w:p>
          <w:p w14:paraId="43DBC815" w14:textId="77777777" w:rsidR="004109D2" w:rsidRPr="00501524" w:rsidRDefault="004109D2" w:rsidP="004109D2">
            <w:pPr>
              <w:spacing w:after="0" w:line="240" w:lineRule="auto"/>
              <w:rPr>
                <w:b/>
                <w:sz w:val="16"/>
              </w:rPr>
            </w:pPr>
            <w:r w:rsidRPr="00501524">
              <w:rPr>
                <w:b/>
                <w:sz w:val="16"/>
              </w:rPr>
              <w:t>(-) Calculated: RR= 0.48, 95% CI, 0.35-0.65, p&lt;.0001</w:t>
            </w:r>
          </w:p>
        </w:tc>
        <w:tc>
          <w:tcPr>
            <w:tcW w:w="3718" w:type="dxa"/>
            <w:tcBorders>
              <w:bottom w:val="single" w:sz="12" w:space="0" w:color="auto"/>
            </w:tcBorders>
            <w:shd w:val="clear" w:color="auto" w:fill="auto"/>
          </w:tcPr>
          <w:p w14:paraId="6197B627" w14:textId="77777777" w:rsidR="004109D2" w:rsidRPr="00501524" w:rsidRDefault="004109D2" w:rsidP="004109D2">
            <w:pPr>
              <w:spacing w:after="0" w:line="240" w:lineRule="auto"/>
              <w:rPr>
                <w:sz w:val="16"/>
              </w:rPr>
            </w:pPr>
          </w:p>
        </w:tc>
      </w:tr>
      <w:tr w:rsidR="004109D2" w:rsidRPr="00501524" w14:paraId="674EA8AF" w14:textId="77777777" w:rsidTr="004109D2">
        <w:trPr>
          <w:trHeight w:val="192"/>
        </w:trPr>
        <w:tc>
          <w:tcPr>
            <w:tcW w:w="14174" w:type="dxa"/>
            <w:gridSpan w:val="7"/>
            <w:shd w:val="pct10" w:color="auto" w:fill="auto"/>
          </w:tcPr>
          <w:p w14:paraId="24FBB4AA" w14:textId="77777777" w:rsidR="004109D2" w:rsidRPr="00501524" w:rsidRDefault="004109D2" w:rsidP="004109D2">
            <w:pPr>
              <w:spacing w:after="0" w:line="240" w:lineRule="auto"/>
              <w:rPr>
                <w:b/>
                <w:sz w:val="16"/>
              </w:rPr>
            </w:pPr>
            <w:r w:rsidRPr="00501524">
              <w:rPr>
                <w:b/>
                <w:sz w:val="16"/>
              </w:rPr>
              <w:t>IMAGE</w:t>
            </w:r>
          </w:p>
        </w:tc>
      </w:tr>
      <w:tr w:rsidR="004109D2" w:rsidRPr="00501524" w14:paraId="1BDC076F" w14:textId="77777777" w:rsidTr="004109D2">
        <w:trPr>
          <w:trHeight w:val="376"/>
        </w:trPr>
        <w:tc>
          <w:tcPr>
            <w:tcW w:w="1101" w:type="dxa"/>
            <w:tcBorders>
              <w:bottom w:val="single" w:sz="2" w:space="0" w:color="auto"/>
            </w:tcBorders>
            <w:shd w:val="clear" w:color="auto" w:fill="auto"/>
          </w:tcPr>
          <w:p w14:paraId="4FAA33FD" w14:textId="77777777" w:rsidR="004109D2" w:rsidRPr="00501524" w:rsidRDefault="004109D2" w:rsidP="004109D2">
            <w:pPr>
              <w:spacing w:after="0" w:line="240" w:lineRule="auto"/>
              <w:rPr>
                <w:b/>
                <w:sz w:val="16"/>
              </w:rPr>
            </w:pPr>
            <w:r>
              <w:rPr>
                <w:sz w:val="16"/>
              </w:rPr>
              <w:t>Pronyk et al.</w:t>
            </w:r>
            <w:r w:rsidRPr="00501524">
              <w:rPr>
                <w:sz w:val="16"/>
              </w:rPr>
              <w:t xml:space="preserve"> </w:t>
            </w:r>
            <w:r>
              <w:rPr>
                <w:sz w:val="16"/>
              </w:rPr>
              <w:t>(</w:t>
            </w:r>
            <w:r w:rsidRPr="00501524">
              <w:rPr>
                <w:sz w:val="16"/>
              </w:rPr>
              <w:t>2006)</w:t>
            </w:r>
          </w:p>
        </w:tc>
        <w:tc>
          <w:tcPr>
            <w:tcW w:w="1275" w:type="dxa"/>
            <w:tcBorders>
              <w:bottom w:val="single" w:sz="2" w:space="0" w:color="auto"/>
            </w:tcBorders>
            <w:shd w:val="clear" w:color="auto" w:fill="auto"/>
          </w:tcPr>
          <w:p w14:paraId="4F9958C3" w14:textId="77777777" w:rsidR="004109D2" w:rsidRPr="00501524" w:rsidRDefault="004109D2" w:rsidP="004109D2">
            <w:pPr>
              <w:spacing w:after="0" w:line="240" w:lineRule="auto"/>
              <w:rPr>
                <w:sz w:val="16"/>
              </w:rPr>
            </w:pPr>
            <w:r w:rsidRPr="0087001E">
              <w:rPr>
                <w:sz w:val="16"/>
              </w:rPr>
              <w:t xml:space="preserve">8 clusters (villages). 843 women (or matched control) </w:t>
            </w:r>
            <w:r w:rsidRPr="0087001E">
              <w:rPr>
                <w:sz w:val="16"/>
              </w:rPr>
              <w:lastRenderedPageBreak/>
              <w:t>interviewed at baseline. Mean age: 41.5 (range 33-49)</w:t>
            </w:r>
            <w:r>
              <w:rPr>
                <w:sz w:val="16"/>
              </w:rPr>
              <w:t>. Limpopo, South Africa.</w:t>
            </w:r>
          </w:p>
        </w:tc>
        <w:tc>
          <w:tcPr>
            <w:tcW w:w="993" w:type="dxa"/>
            <w:vMerge w:val="restart"/>
            <w:tcBorders>
              <w:bottom w:val="single" w:sz="6" w:space="0" w:color="auto"/>
            </w:tcBorders>
            <w:shd w:val="clear" w:color="auto" w:fill="auto"/>
          </w:tcPr>
          <w:p w14:paraId="48EF013D" w14:textId="77777777" w:rsidR="004109D2" w:rsidRPr="00501524" w:rsidRDefault="004109D2" w:rsidP="004109D2">
            <w:pPr>
              <w:spacing w:after="0" w:line="240" w:lineRule="auto"/>
              <w:rPr>
                <w:sz w:val="16"/>
              </w:rPr>
            </w:pPr>
            <w:r w:rsidRPr="00501524">
              <w:rPr>
                <w:sz w:val="16"/>
              </w:rPr>
              <w:lastRenderedPageBreak/>
              <w:t>Per-protocol analysis</w:t>
            </w:r>
          </w:p>
          <w:p w14:paraId="140F572E" w14:textId="77777777" w:rsidR="004109D2" w:rsidRPr="00501524" w:rsidRDefault="004109D2" w:rsidP="004109D2">
            <w:pPr>
              <w:spacing w:after="0" w:line="240" w:lineRule="auto"/>
              <w:rPr>
                <w:sz w:val="16"/>
              </w:rPr>
            </w:pPr>
            <w:r w:rsidRPr="0093758B">
              <w:rPr>
                <w:sz w:val="16"/>
              </w:rPr>
              <w:t>≈</w:t>
            </w:r>
            <w:r w:rsidRPr="00501524">
              <w:rPr>
                <w:sz w:val="16"/>
              </w:rPr>
              <w:t xml:space="preserve">24 months after </w:t>
            </w:r>
            <w:r w:rsidRPr="00501524">
              <w:rPr>
                <w:sz w:val="16"/>
              </w:rPr>
              <w:lastRenderedPageBreak/>
              <w:t>baseline</w:t>
            </w:r>
          </w:p>
          <w:p w14:paraId="2B904745" w14:textId="77777777" w:rsidR="004109D2" w:rsidRPr="00501524" w:rsidRDefault="004109D2" w:rsidP="004109D2">
            <w:pPr>
              <w:spacing w:after="0" w:line="240" w:lineRule="auto"/>
              <w:rPr>
                <w:sz w:val="16"/>
              </w:rPr>
            </w:pPr>
            <w:r w:rsidRPr="00501524">
              <w:rPr>
                <w:sz w:val="16"/>
              </w:rPr>
              <w:t>Adj RR (95% CI)</w:t>
            </w:r>
          </w:p>
          <w:p w14:paraId="590AE773" w14:textId="77777777" w:rsidR="004109D2" w:rsidRPr="00501524" w:rsidRDefault="004109D2" w:rsidP="004109D2">
            <w:pPr>
              <w:spacing w:after="0" w:line="240" w:lineRule="auto"/>
              <w:rPr>
                <w:b/>
                <w:sz w:val="16"/>
              </w:rPr>
            </w:pPr>
          </w:p>
        </w:tc>
        <w:tc>
          <w:tcPr>
            <w:tcW w:w="1134" w:type="dxa"/>
            <w:tcBorders>
              <w:bottom w:val="single" w:sz="6" w:space="0" w:color="auto"/>
            </w:tcBorders>
            <w:shd w:val="clear" w:color="auto" w:fill="auto"/>
          </w:tcPr>
          <w:p w14:paraId="125E0843" w14:textId="77777777" w:rsidR="004109D2" w:rsidRPr="00501524" w:rsidRDefault="004109D2" w:rsidP="004109D2">
            <w:pPr>
              <w:spacing w:after="0" w:line="240" w:lineRule="auto"/>
              <w:rPr>
                <w:sz w:val="16"/>
              </w:rPr>
            </w:pPr>
            <w:r w:rsidRPr="00501524">
              <w:rPr>
                <w:sz w:val="16"/>
              </w:rPr>
              <w:lastRenderedPageBreak/>
              <w:t>None</w:t>
            </w:r>
          </w:p>
        </w:tc>
        <w:tc>
          <w:tcPr>
            <w:tcW w:w="5953" w:type="dxa"/>
            <w:gridSpan w:val="2"/>
            <w:tcBorders>
              <w:bottom w:val="single" w:sz="2" w:space="0" w:color="auto"/>
            </w:tcBorders>
            <w:shd w:val="clear" w:color="auto" w:fill="auto"/>
          </w:tcPr>
          <w:p w14:paraId="3C6FB1E1" w14:textId="77777777" w:rsidR="004109D2" w:rsidRPr="00501524" w:rsidRDefault="004109D2" w:rsidP="004109D2">
            <w:pPr>
              <w:spacing w:after="0" w:line="240" w:lineRule="auto"/>
              <w:rPr>
                <w:sz w:val="16"/>
              </w:rPr>
            </w:pPr>
            <w:r w:rsidRPr="00501524">
              <w:rPr>
                <w:sz w:val="16"/>
              </w:rPr>
              <w:t>(-) Past year experience of controlling behaviour by intimate partner:0.80 (0.35-1.83)</w:t>
            </w:r>
          </w:p>
          <w:p w14:paraId="2407DFC7" w14:textId="77777777" w:rsidR="004109D2" w:rsidRPr="00501524" w:rsidRDefault="004109D2" w:rsidP="004109D2">
            <w:pPr>
              <w:spacing w:after="0" w:line="240" w:lineRule="auto"/>
              <w:rPr>
                <w:sz w:val="16"/>
              </w:rPr>
            </w:pPr>
            <w:r w:rsidRPr="00501524">
              <w:rPr>
                <w:b/>
                <w:sz w:val="16"/>
              </w:rPr>
              <w:t>(-) Past year experience of physical and/or sexual IPV: 0.45 (0.23-0.91)</w:t>
            </w:r>
          </w:p>
        </w:tc>
        <w:tc>
          <w:tcPr>
            <w:tcW w:w="3718" w:type="dxa"/>
            <w:tcBorders>
              <w:bottom w:val="single" w:sz="2" w:space="0" w:color="auto"/>
            </w:tcBorders>
            <w:shd w:val="clear" w:color="auto" w:fill="auto"/>
          </w:tcPr>
          <w:p w14:paraId="5D20A35E" w14:textId="77777777" w:rsidR="004109D2" w:rsidRPr="00501524" w:rsidRDefault="004109D2" w:rsidP="004109D2">
            <w:pPr>
              <w:spacing w:after="0" w:line="240" w:lineRule="auto"/>
              <w:rPr>
                <w:sz w:val="16"/>
              </w:rPr>
            </w:pPr>
            <w:r w:rsidRPr="00501524">
              <w:rPr>
                <w:sz w:val="16"/>
              </w:rPr>
              <w:t>(+) Greater challenge of established gender roles (challenging statements supportive of female subservience):1.57 (0.87-2.81)</w:t>
            </w:r>
          </w:p>
          <w:p w14:paraId="48283154" w14:textId="77777777" w:rsidR="004109D2" w:rsidRPr="00501524" w:rsidRDefault="004109D2" w:rsidP="004109D2">
            <w:pPr>
              <w:spacing w:after="0" w:line="240" w:lineRule="auto"/>
              <w:rPr>
                <w:sz w:val="16"/>
              </w:rPr>
            </w:pPr>
            <w:r w:rsidRPr="00501524">
              <w:rPr>
                <w:sz w:val="16"/>
              </w:rPr>
              <w:t>(+) More progressive attitudes to IPV (acceptability of physical and sexual IPV):1.49 (0.86-2.60)</w:t>
            </w:r>
          </w:p>
          <w:p w14:paraId="48F937BC" w14:textId="77777777" w:rsidR="004109D2" w:rsidRPr="00501524" w:rsidRDefault="004109D2" w:rsidP="004109D2">
            <w:pPr>
              <w:spacing w:after="0" w:line="240" w:lineRule="auto"/>
              <w:rPr>
                <w:sz w:val="16"/>
              </w:rPr>
            </w:pPr>
          </w:p>
        </w:tc>
      </w:tr>
      <w:tr w:rsidR="004109D2" w:rsidRPr="00501524" w14:paraId="6B4F6403" w14:textId="77777777" w:rsidTr="004109D2">
        <w:trPr>
          <w:trHeight w:val="1465"/>
        </w:trPr>
        <w:tc>
          <w:tcPr>
            <w:tcW w:w="1101" w:type="dxa"/>
            <w:tcBorders>
              <w:top w:val="single" w:sz="2" w:space="0" w:color="auto"/>
              <w:bottom w:val="single" w:sz="12" w:space="0" w:color="auto"/>
            </w:tcBorders>
            <w:shd w:val="clear" w:color="auto" w:fill="auto"/>
          </w:tcPr>
          <w:p w14:paraId="6315E286" w14:textId="77777777" w:rsidR="004109D2" w:rsidRPr="00501524" w:rsidRDefault="004109D2" w:rsidP="004109D2">
            <w:pPr>
              <w:spacing w:after="0" w:line="240" w:lineRule="auto"/>
              <w:rPr>
                <w:b/>
                <w:sz w:val="16"/>
              </w:rPr>
            </w:pPr>
            <w:r>
              <w:rPr>
                <w:sz w:val="16"/>
              </w:rPr>
              <w:lastRenderedPageBreak/>
              <w:t>Kim et al.</w:t>
            </w:r>
            <w:r w:rsidRPr="00501524">
              <w:rPr>
                <w:sz w:val="16"/>
              </w:rPr>
              <w:t xml:space="preserve"> </w:t>
            </w:r>
            <w:r>
              <w:rPr>
                <w:sz w:val="16"/>
              </w:rPr>
              <w:t>(</w:t>
            </w:r>
            <w:r w:rsidRPr="00501524">
              <w:rPr>
                <w:sz w:val="16"/>
              </w:rPr>
              <w:t>2009)</w:t>
            </w:r>
          </w:p>
          <w:p w14:paraId="59A0072B" w14:textId="77777777" w:rsidR="004109D2" w:rsidRPr="00501524" w:rsidRDefault="004109D2" w:rsidP="004109D2">
            <w:pPr>
              <w:spacing w:after="0" w:line="240" w:lineRule="auto"/>
              <w:rPr>
                <w:b/>
                <w:sz w:val="16"/>
              </w:rPr>
            </w:pPr>
          </w:p>
          <w:p w14:paraId="6B3FEA50" w14:textId="77777777" w:rsidR="004109D2" w:rsidRPr="00501524" w:rsidRDefault="004109D2" w:rsidP="004109D2">
            <w:pPr>
              <w:spacing w:after="0" w:line="240" w:lineRule="auto"/>
              <w:rPr>
                <w:b/>
                <w:sz w:val="16"/>
              </w:rPr>
            </w:pPr>
          </w:p>
        </w:tc>
        <w:tc>
          <w:tcPr>
            <w:tcW w:w="1275" w:type="dxa"/>
            <w:tcBorders>
              <w:top w:val="single" w:sz="2" w:space="0" w:color="auto"/>
              <w:bottom w:val="single" w:sz="12" w:space="0" w:color="auto"/>
            </w:tcBorders>
            <w:shd w:val="clear" w:color="auto" w:fill="auto"/>
          </w:tcPr>
          <w:p w14:paraId="0E0CFC45" w14:textId="77777777" w:rsidR="004109D2" w:rsidRPr="00501524" w:rsidRDefault="004109D2" w:rsidP="004109D2">
            <w:pPr>
              <w:spacing w:after="0" w:line="240" w:lineRule="auto"/>
              <w:rPr>
                <w:sz w:val="16"/>
              </w:rPr>
            </w:pPr>
            <w:r w:rsidRPr="0087001E">
              <w:rPr>
                <w:sz w:val="16"/>
              </w:rPr>
              <w:t xml:space="preserve">12 clusters (villages). 1409, </w:t>
            </w:r>
            <w:r>
              <w:rPr>
                <w:sz w:val="16"/>
              </w:rPr>
              <w:t>&gt;18 y/o females. Median age: 45. Limpopo, South Africa.</w:t>
            </w:r>
          </w:p>
        </w:tc>
        <w:tc>
          <w:tcPr>
            <w:tcW w:w="993" w:type="dxa"/>
            <w:vMerge/>
            <w:tcBorders>
              <w:bottom w:val="single" w:sz="12" w:space="0" w:color="auto"/>
            </w:tcBorders>
            <w:shd w:val="clear" w:color="auto" w:fill="auto"/>
          </w:tcPr>
          <w:p w14:paraId="2336AAA0" w14:textId="77777777" w:rsidR="004109D2" w:rsidRPr="00501524" w:rsidRDefault="004109D2" w:rsidP="004109D2">
            <w:pPr>
              <w:spacing w:after="0" w:line="240" w:lineRule="auto"/>
              <w:rPr>
                <w:sz w:val="16"/>
              </w:rPr>
            </w:pPr>
          </w:p>
        </w:tc>
        <w:tc>
          <w:tcPr>
            <w:tcW w:w="1134" w:type="dxa"/>
            <w:tcBorders>
              <w:top w:val="single" w:sz="6" w:space="0" w:color="auto"/>
              <w:bottom w:val="single" w:sz="12" w:space="0" w:color="auto"/>
            </w:tcBorders>
            <w:shd w:val="clear" w:color="auto" w:fill="auto"/>
          </w:tcPr>
          <w:p w14:paraId="033C8183" w14:textId="77777777" w:rsidR="004109D2" w:rsidRPr="00501524" w:rsidRDefault="004109D2" w:rsidP="004109D2">
            <w:pPr>
              <w:spacing w:after="0" w:line="240" w:lineRule="auto"/>
              <w:rPr>
                <w:sz w:val="16"/>
              </w:rPr>
            </w:pPr>
            <w:r w:rsidRPr="00501524">
              <w:rPr>
                <w:sz w:val="16"/>
              </w:rPr>
              <w:t>1. Micro</w:t>
            </w:r>
            <w:r>
              <w:rPr>
                <w:sz w:val="16"/>
              </w:rPr>
              <w:t>-</w:t>
            </w:r>
            <w:r w:rsidRPr="00501524">
              <w:rPr>
                <w:sz w:val="16"/>
              </w:rPr>
              <w:t>finance alone</w:t>
            </w:r>
          </w:p>
          <w:p w14:paraId="434139B5" w14:textId="77777777" w:rsidR="004109D2" w:rsidRPr="00501524" w:rsidRDefault="004109D2" w:rsidP="004109D2">
            <w:pPr>
              <w:spacing w:after="0" w:line="240" w:lineRule="auto"/>
              <w:rPr>
                <w:sz w:val="16"/>
              </w:rPr>
            </w:pPr>
            <w:r w:rsidRPr="00501524">
              <w:rPr>
                <w:sz w:val="16"/>
              </w:rPr>
              <w:t>2. None</w:t>
            </w:r>
          </w:p>
        </w:tc>
        <w:tc>
          <w:tcPr>
            <w:tcW w:w="2924" w:type="dxa"/>
            <w:tcBorders>
              <w:top w:val="single" w:sz="2" w:space="0" w:color="auto"/>
              <w:bottom w:val="single" w:sz="12" w:space="0" w:color="auto"/>
            </w:tcBorders>
            <w:shd w:val="clear" w:color="auto" w:fill="auto"/>
          </w:tcPr>
          <w:p w14:paraId="384FBAA9" w14:textId="77777777" w:rsidR="004109D2" w:rsidRPr="00501524" w:rsidRDefault="004109D2" w:rsidP="004109D2">
            <w:pPr>
              <w:spacing w:after="0" w:line="240" w:lineRule="auto"/>
              <w:rPr>
                <w:sz w:val="16"/>
              </w:rPr>
            </w:pPr>
            <w:r w:rsidRPr="00501524">
              <w:rPr>
                <w:sz w:val="16"/>
              </w:rPr>
              <w:t>Past year experience of controlling behaviour by intimate partner:</w:t>
            </w:r>
          </w:p>
          <w:p w14:paraId="65B8B112" w14:textId="77777777" w:rsidR="004109D2" w:rsidRPr="00501524" w:rsidRDefault="004109D2" w:rsidP="004109D2">
            <w:pPr>
              <w:spacing w:after="0" w:line="240" w:lineRule="auto"/>
              <w:rPr>
                <w:sz w:val="16"/>
              </w:rPr>
            </w:pPr>
            <w:r w:rsidRPr="00501524">
              <w:rPr>
                <w:sz w:val="16"/>
              </w:rPr>
              <w:t>(+) MF vs control: (1.18, 0.77-1.80)</w:t>
            </w:r>
          </w:p>
          <w:p w14:paraId="796DEAE8" w14:textId="77777777" w:rsidR="004109D2" w:rsidRPr="00501524" w:rsidRDefault="004109D2" w:rsidP="004109D2">
            <w:pPr>
              <w:spacing w:after="0" w:line="240" w:lineRule="auto"/>
              <w:rPr>
                <w:sz w:val="16"/>
              </w:rPr>
            </w:pPr>
            <w:r w:rsidRPr="00501524">
              <w:rPr>
                <w:sz w:val="16"/>
              </w:rPr>
              <w:t>(-) IMAGE vs control: (0.84, 0.38-1.87)</w:t>
            </w:r>
          </w:p>
          <w:p w14:paraId="08D9D1A7" w14:textId="77777777" w:rsidR="004109D2" w:rsidRPr="00501524" w:rsidRDefault="004109D2" w:rsidP="004109D2">
            <w:pPr>
              <w:spacing w:after="0" w:line="240" w:lineRule="auto"/>
              <w:rPr>
                <w:sz w:val="16"/>
              </w:rPr>
            </w:pPr>
            <w:r w:rsidRPr="00501524">
              <w:rPr>
                <w:sz w:val="16"/>
              </w:rPr>
              <w:t>(-) IMAGE vs MF: (0.69, 0.35-1.36)</w:t>
            </w:r>
          </w:p>
        </w:tc>
        <w:tc>
          <w:tcPr>
            <w:tcW w:w="3029" w:type="dxa"/>
            <w:tcBorders>
              <w:top w:val="single" w:sz="2" w:space="0" w:color="auto"/>
              <w:bottom w:val="single" w:sz="12" w:space="0" w:color="auto"/>
            </w:tcBorders>
            <w:shd w:val="clear" w:color="auto" w:fill="auto"/>
          </w:tcPr>
          <w:p w14:paraId="274CA173" w14:textId="77777777" w:rsidR="004109D2" w:rsidRPr="00501524" w:rsidRDefault="004109D2" w:rsidP="004109D2">
            <w:pPr>
              <w:spacing w:after="0" w:line="240" w:lineRule="auto"/>
              <w:rPr>
                <w:sz w:val="16"/>
              </w:rPr>
            </w:pPr>
            <w:r w:rsidRPr="00501524">
              <w:rPr>
                <w:sz w:val="16"/>
              </w:rPr>
              <w:t>Past year experience of physical and/or sexual IPV:</w:t>
            </w:r>
          </w:p>
          <w:p w14:paraId="41DA91F1" w14:textId="77777777" w:rsidR="004109D2" w:rsidRPr="00501524" w:rsidRDefault="004109D2" w:rsidP="004109D2">
            <w:pPr>
              <w:spacing w:after="0" w:line="240" w:lineRule="auto"/>
              <w:rPr>
                <w:sz w:val="16"/>
              </w:rPr>
            </w:pPr>
            <w:r w:rsidRPr="00501524">
              <w:rPr>
                <w:sz w:val="16"/>
              </w:rPr>
              <w:t>(-) MF vs control: (0.86, 0.22-3.36)</w:t>
            </w:r>
          </w:p>
          <w:p w14:paraId="791DAA3B" w14:textId="77777777" w:rsidR="004109D2" w:rsidRPr="00501524" w:rsidRDefault="004109D2" w:rsidP="004109D2">
            <w:pPr>
              <w:spacing w:after="0" w:line="240" w:lineRule="auto"/>
              <w:rPr>
                <w:b/>
                <w:sz w:val="16"/>
              </w:rPr>
            </w:pPr>
            <w:r w:rsidRPr="00501524">
              <w:rPr>
                <w:b/>
                <w:sz w:val="16"/>
              </w:rPr>
              <w:t>(-) IMAGE vs control: (0.51, 0.28-0.93)</w:t>
            </w:r>
          </w:p>
          <w:p w14:paraId="021897EB" w14:textId="77777777" w:rsidR="004109D2" w:rsidRPr="00501524" w:rsidRDefault="004109D2" w:rsidP="004109D2">
            <w:pPr>
              <w:spacing w:after="0" w:line="240" w:lineRule="auto"/>
              <w:rPr>
                <w:sz w:val="16"/>
              </w:rPr>
            </w:pPr>
            <w:r w:rsidRPr="00501524">
              <w:rPr>
                <w:sz w:val="16"/>
              </w:rPr>
              <w:t>(-) IMAGE vs MF: (0.59, 0.09-3.66)</w:t>
            </w:r>
          </w:p>
        </w:tc>
        <w:tc>
          <w:tcPr>
            <w:tcW w:w="3718" w:type="dxa"/>
            <w:tcBorders>
              <w:top w:val="single" w:sz="2" w:space="0" w:color="auto"/>
              <w:bottom w:val="single" w:sz="12" w:space="0" w:color="auto"/>
            </w:tcBorders>
            <w:shd w:val="clear" w:color="auto" w:fill="auto"/>
          </w:tcPr>
          <w:p w14:paraId="0488B6DD" w14:textId="77777777" w:rsidR="004109D2" w:rsidRPr="00501524" w:rsidRDefault="004109D2" w:rsidP="004109D2">
            <w:pPr>
              <w:spacing w:after="0" w:line="240" w:lineRule="auto"/>
              <w:rPr>
                <w:sz w:val="16"/>
              </w:rPr>
            </w:pPr>
            <w:r w:rsidRPr="00501524">
              <w:rPr>
                <w:sz w:val="16"/>
              </w:rPr>
              <w:t>Attitudes condoning IPV (acceptability of physical and sexual IPV)</w:t>
            </w:r>
          </w:p>
          <w:p w14:paraId="0BDC0160" w14:textId="77777777" w:rsidR="004109D2" w:rsidRPr="00501524" w:rsidRDefault="004109D2" w:rsidP="004109D2">
            <w:pPr>
              <w:spacing w:after="0" w:line="240" w:lineRule="auto"/>
              <w:rPr>
                <w:sz w:val="16"/>
              </w:rPr>
            </w:pPr>
            <w:r w:rsidRPr="00501524">
              <w:rPr>
                <w:sz w:val="16"/>
              </w:rPr>
              <w:t>(+) MF vs control: (1.05, 0.81-1.36)</w:t>
            </w:r>
          </w:p>
          <w:p w14:paraId="122D761E" w14:textId="77777777" w:rsidR="004109D2" w:rsidRPr="00501524" w:rsidRDefault="004109D2" w:rsidP="004109D2">
            <w:pPr>
              <w:spacing w:after="0" w:line="240" w:lineRule="auto"/>
              <w:rPr>
                <w:sz w:val="16"/>
              </w:rPr>
            </w:pPr>
            <w:r w:rsidRPr="00501524">
              <w:rPr>
                <w:sz w:val="16"/>
              </w:rPr>
              <w:t>(-) IMAGE vs control: (0.73, 0.42-1.27)</w:t>
            </w:r>
          </w:p>
          <w:p w14:paraId="75191498" w14:textId="77777777" w:rsidR="004109D2" w:rsidRPr="00501524" w:rsidRDefault="004109D2" w:rsidP="004109D2">
            <w:pPr>
              <w:spacing w:after="0" w:line="240" w:lineRule="auto"/>
              <w:rPr>
                <w:b/>
                <w:sz w:val="16"/>
              </w:rPr>
            </w:pPr>
            <w:r w:rsidRPr="00501524">
              <w:rPr>
                <w:b/>
                <w:sz w:val="16"/>
              </w:rPr>
              <w:t>(-) IMAGE vs MF: (0.67, 0.50-0.90)</w:t>
            </w:r>
          </w:p>
          <w:p w14:paraId="5E381144" w14:textId="77777777" w:rsidR="004109D2" w:rsidRPr="00501524" w:rsidRDefault="004109D2" w:rsidP="004109D2">
            <w:pPr>
              <w:spacing w:after="0" w:line="240" w:lineRule="auto"/>
              <w:rPr>
                <w:sz w:val="16"/>
              </w:rPr>
            </w:pPr>
          </w:p>
          <w:p w14:paraId="27FB35E5" w14:textId="77777777" w:rsidR="004109D2" w:rsidRPr="00501524" w:rsidRDefault="004109D2" w:rsidP="004109D2">
            <w:pPr>
              <w:spacing w:after="0" w:line="240" w:lineRule="auto"/>
              <w:rPr>
                <w:sz w:val="16"/>
              </w:rPr>
            </w:pPr>
          </w:p>
        </w:tc>
      </w:tr>
      <w:tr w:rsidR="004109D2" w:rsidRPr="00501524" w14:paraId="647C04ED" w14:textId="77777777" w:rsidTr="004109D2">
        <w:trPr>
          <w:trHeight w:val="120"/>
        </w:trPr>
        <w:tc>
          <w:tcPr>
            <w:tcW w:w="14174" w:type="dxa"/>
            <w:gridSpan w:val="7"/>
            <w:shd w:val="pct10" w:color="auto" w:fill="auto"/>
          </w:tcPr>
          <w:p w14:paraId="5FBCAE6A" w14:textId="77777777" w:rsidR="004109D2" w:rsidRPr="00501524" w:rsidRDefault="004109D2" w:rsidP="004109D2">
            <w:pPr>
              <w:spacing w:after="0" w:line="240" w:lineRule="auto"/>
              <w:rPr>
                <w:b/>
                <w:sz w:val="16"/>
              </w:rPr>
            </w:pPr>
            <w:r w:rsidRPr="00501524">
              <w:rPr>
                <w:b/>
                <w:sz w:val="16"/>
              </w:rPr>
              <w:t>Brief Alcohol Intervention</w:t>
            </w:r>
          </w:p>
        </w:tc>
      </w:tr>
      <w:tr w:rsidR="004109D2" w:rsidRPr="00501524" w14:paraId="560915C9" w14:textId="77777777" w:rsidTr="004109D2">
        <w:trPr>
          <w:trHeight w:val="272"/>
        </w:trPr>
        <w:tc>
          <w:tcPr>
            <w:tcW w:w="1101" w:type="dxa"/>
            <w:tcBorders>
              <w:bottom w:val="single" w:sz="2" w:space="0" w:color="auto"/>
            </w:tcBorders>
            <w:shd w:val="clear" w:color="auto" w:fill="auto"/>
          </w:tcPr>
          <w:p w14:paraId="04D5F1EF" w14:textId="77777777" w:rsidR="004109D2" w:rsidRPr="00501524" w:rsidRDefault="004109D2" w:rsidP="004109D2">
            <w:pPr>
              <w:spacing w:after="0" w:line="240" w:lineRule="auto"/>
              <w:rPr>
                <w:b/>
                <w:sz w:val="16"/>
              </w:rPr>
            </w:pPr>
            <w:r>
              <w:rPr>
                <w:sz w:val="16"/>
              </w:rPr>
              <w:t>L’Engle et al. (</w:t>
            </w:r>
            <w:r w:rsidRPr="00501524">
              <w:rPr>
                <w:sz w:val="16"/>
              </w:rPr>
              <w:t>2014)</w:t>
            </w:r>
          </w:p>
        </w:tc>
        <w:tc>
          <w:tcPr>
            <w:tcW w:w="1275" w:type="dxa"/>
            <w:vMerge w:val="restart"/>
            <w:shd w:val="clear" w:color="auto" w:fill="auto"/>
            <w:vAlign w:val="center"/>
          </w:tcPr>
          <w:p w14:paraId="1EAF1EA4" w14:textId="77777777" w:rsidR="004109D2" w:rsidRPr="00501524" w:rsidRDefault="004109D2" w:rsidP="004109D2">
            <w:pPr>
              <w:spacing w:after="0" w:line="240" w:lineRule="auto"/>
              <w:rPr>
                <w:sz w:val="16"/>
              </w:rPr>
            </w:pPr>
            <w:r w:rsidRPr="0087001E">
              <w:rPr>
                <w:sz w:val="16"/>
              </w:rPr>
              <w:t>818 FSW, &gt;18 residents of Mombasa, moderate r</w:t>
            </w:r>
            <w:r>
              <w:rPr>
                <w:sz w:val="16"/>
              </w:rPr>
              <w:t>isk drinkers. Mean age 27.5 y/o. Mombasa, Kenya.</w:t>
            </w:r>
          </w:p>
        </w:tc>
        <w:tc>
          <w:tcPr>
            <w:tcW w:w="993" w:type="dxa"/>
            <w:tcBorders>
              <w:bottom w:val="single" w:sz="2" w:space="0" w:color="auto"/>
            </w:tcBorders>
            <w:shd w:val="clear" w:color="auto" w:fill="auto"/>
          </w:tcPr>
          <w:p w14:paraId="3F3731A0" w14:textId="77777777" w:rsidR="004109D2" w:rsidRPr="00501524" w:rsidRDefault="004109D2" w:rsidP="004109D2">
            <w:pPr>
              <w:spacing w:after="0" w:line="240" w:lineRule="auto"/>
              <w:rPr>
                <w:sz w:val="16"/>
              </w:rPr>
            </w:pPr>
            <w:r w:rsidRPr="00501524">
              <w:rPr>
                <w:sz w:val="16"/>
              </w:rPr>
              <w:t>ITT</w:t>
            </w:r>
          </w:p>
          <w:p w14:paraId="43779BDE" w14:textId="77777777" w:rsidR="004109D2" w:rsidRPr="00501524" w:rsidRDefault="004109D2" w:rsidP="004109D2">
            <w:pPr>
              <w:spacing w:after="0" w:line="240" w:lineRule="auto"/>
              <w:rPr>
                <w:sz w:val="16"/>
              </w:rPr>
            </w:pPr>
            <w:r w:rsidRPr="00501524">
              <w:rPr>
                <w:sz w:val="16"/>
              </w:rPr>
              <w:t>Adj RR, 95% CI</w:t>
            </w:r>
          </w:p>
          <w:p w14:paraId="5EA37E32" w14:textId="77777777" w:rsidR="004109D2" w:rsidRPr="00501524" w:rsidRDefault="004109D2" w:rsidP="004109D2">
            <w:pPr>
              <w:spacing w:after="0" w:line="240" w:lineRule="auto"/>
              <w:rPr>
                <w:sz w:val="16"/>
              </w:rPr>
            </w:pPr>
          </w:p>
        </w:tc>
        <w:tc>
          <w:tcPr>
            <w:tcW w:w="1134" w:type="dxa"/>
            <w:vMerge w:val="restart"/>
            <w:shd w:val="clear" w:color="auto" w:fill="auto"/>
          </w:tcPr>
          <w:p w14:paraId="412D293E" w14:textId="77777777" w:rsidR="004109D2" w:rsidRPr="00501524" w:rsidRDefault="004109D2" w:rsidP="004109D2">
            <w:pPr>
              <w:spacing w:after="0" w:line="240" w:lineRule="auto"/>
              <w:rPr>
                <w:sz w:val="16"/>
              </w:rPr>
            </w:pPr>
            <w:r w:rsidRPr="00501524">
              <w:rPr>
                <w:sz w:val="16"/>
              </w:rPr>
              <w:t>Time matched non-alcohol related nutrition intervention</w:t>
            </w:r>
          </w:p>
        </w:tc>
        <w:tc>
          <w:tcPr>
            <w:tcW w:w="5953" w:type="dxa"/>
            <w:gridSpan w:val="2"/>
            <w:tcBorders>
              <w:bottom w:val="single" w:sz="2" w:space="0" w:color="auto"/>
            </w:tcBorders>
            <w:shd w:val="clear" w:color="auto" w:fill="auto"/>
          </w:tcPr>
          <w:p w14:paraId="7C940AA2" w14:textId="77777777" w:rsidR="004109D2" w:rsidRPr="00501524" w:rsidRDefault="004109D2" w:rsidP="004109D2">
            <w:pPr>
              <w:spacing w:after="0" w:line="240" w:lineRule="auto"/>
              <w:rPr>
                <w:sz w:val="16"/>
                <w:u w:val="single"/>
              </w:rPr>
            </w:pPr>
            <w:r w:rsidRPr="00501524">
              <w:rPr>
                <w:sz w:val="16"/>
                <w:u w:val="single"/>
              </w:rPr>
              <w:t>Sexual violence from non-paying partners</w:t>
            </w:r>
          </w:p>
          <w:p w14:paraId="5668E442" w14:textId="77777777" w:rsidR="004109D2" w:rsidRPr="00501524" w:rsidRDefault="004109D2" w:rsidP="004109D2">
            <w:pPr>
              <w:spacing w:after="0" w:line="240" w:lineRule="auto"/>
              <w:rPr>
                <w:sz w:val="16"/>
              </w:rPr>
            </w:pPr>
            <w:r w:rsidRPr="00501524">
              <w:rPr>
                <w:sz w:val="16"/>
              </w:rPr>
              <w:t>(-) 6 months post-baseline: (0.92 / 0.66-1.29, p=0.69)</w:t>
            </w:r>
          </w:p>
          <w:p w14:paraId="1109981D" w14:textId="77777777" w:rsidR="004109D2" w:rsidRPr="00501524" w:rsidRDefault="004109D2" w:rsidP="004109D2">
            <w:pPr>
              <w:spacing w:after="0" w:line="240" w:lineRule="auto"/>
              <w:rPr>
                <w:b/>
                <w:sz w:val="16"/>
              </w:rPr>
            </w:pPr>
            <w:r w:rsidRPr="00501524">
              <w:rPr>
                <w:sz w:val="16"/>
              </w:rPr>
              <w:t>(-) 12 months post-baseline: (0.76 / 0.53-1.08, p=0.19)</w:t>
            </w:r>
          </w:p>
        </w:tc>
        <w:tc>
          <w:tcPr>
            <w:tcW w:w="3718" w:type="dxa"/>
            <w:tcBorders>
              <w:bottom w:val="single" w:sz="2" w:space="0" w:color="auto"/>
            </w:tcBorders>
            <w:shd w:val="clear" w:color="auto" w:fill="auto"/>
          </w:tcPr>
          <w:p w14:paraId="381D45BC" w14:textId="77777777" w:rsidR="004109D2" w:rsidRPr="00501524" w:rsidRDefault="004109D2" w:rsidP="004109D2">
            <w:pPr>
              <w:spacing w:after="0" w:line="240" w:lineRule="auto"/>
              <w:rPr>
                <w:sz w:val="16"/>
              </w:rPr>
            </w:pPr>
          </w:p>
        </w:tc>
      </w:tr>
      <w:tr w:rsidR="004109D2" w:rsidRPr="00501524" w14:paraId="477FBF15" w14:textId="77777777" w:rsidTr="004109D2">
        <w:trPr>
          <w:trHeight w:val="272"/>
        </w:trPr>
        <w:tc>
          <w:tcPr>
            <w:tcW w:w="1101" w:type="dxa"/>
            <w:tcBorders>
              <w:top w:val="single" w:sz="2" w:space="0" w:color="auto"/>
            </w:tcBorders>
            <w:shd w:val="clear" w:color="auto" w:fill="auto"/>
          </w:tcPr>
          <w:p w14:paraId="3595ADB7" w14:textId="77777777" w:rsidR="004109D2" w:rsidRPr="00501524" w:rsidRDefault="004109D2" w:rsidP="004109D2">
            <w:pPr>
              <w:spacing w:after="0" w:line="240" w:lineRule="auto"/>
              <w:rPr>
                <w:b/>
                <w:sz w:val="16"/>
              </w:rPr>
            </w:pPr>
            <w:r>
              <w:rPr>
                <w:sz w:val="16"/>
              </w:rPr>
              <w:t>Parcesepe et al.</w:t>
            </w:r>
            <w:r w:rsidRPr="00501524">
              <w:rPr>
                <w:sz w:val="16"/>
              </w:rPr>
              <w:t xml:space="preserve"> </w:t>
            </w:r>
            <w:r>
              <w:rPr>
                <w:sz w:val="16"/>
              </w:rPr>
              <w:t>(</w:t>
            </w:r>
            <w:r w:rsidRPr="00501524">
              <w:rPr>
                <w:sz w:val="16"/>
              </w:rPr>
              <w:t>2016)</w:t>
            </w:r>
          </w:p>
        </w:tc>
        <w:tc>
          <w:tcPr>
            <w:tcW w:w="1275" w:type="dxa"/>
            <w:vMerge/>
            <w:shd w:val="clear" w:color="auto" w:fill="auto"/>
          </w:tcPr>
          <w:p w14:paraId="4A361C52" w14:textId="77777777" w:rsidR="004109D2" w:rsidRPr="00501524" w:rsidRDefault="004109D2" w:rsidP="004109D2">
            <w:pPr>
              <w:spacing w:after="0" w:line="240" w:lineRule="auto"/>
              <w:rPr>
                <w:sz w:val="16"/>
              </w:rPr>
            </w:pPr>
          </w:p>
        </w:tc>
        <w:tc>
          <w:tcPr>
            <w:tcW w:w="993" w:type="dxa"/>
            <w:tcBorders>
              <w:top w:val="single" w:sz="2" w:space="0" w:color="auto"/>
            </w:tcBorders>
            <w:shd w:val="clear" w:color="auto" w:fill="auto"/>
          </w:tcPr>
          <w:p w14:paraId="18E963A3" w14:textId="77777777" w:rsidR="004109D2" w:rsidRPr="00501524" w:rsidRDefault="004109D2" w:rsidP="004109D2">
            <w:pPr>
              <w:spacing w:after="0" w:line="240" w:lineRule="auto"/>
              <w:rPr>
                <w:sz w:val="16"/>
              </w:rPr>
            </w:pPr>
            <w:r w:rsidRPr="00501524">
              <w:rPr>
                <w:sz w:val="16"/>
              </w:rPr>
              <w:t>ITT</w:t>
            </w:r>
          </w:p>
          <w:p w14:paraId="4CA022A1" w14:textId="77777777" w:rsidR="004109D2" w:rsidRPr="00501524" w:rsidRDefault="004109D2" w:rsidP="004109D2">
            <w:pPr>
              <w:spacing w:after="0" w:line="240" w:lineRule="auto"/>
              <w:rPr>
                <w:sz w:val="16"/>
              </w:rPr>
            </w:pPr>
            <w:r w:rsidRPr="00501524">
              <w:rPr>
                <w:sz w:val="16"/>
              </w:rPr>
              <w:t>OR, 95% CI</w:t>
            </w:r>
          </w:p>
        </w:tc>
        <w:tc>
          <w:tcPr>
            <w:tcW w:w="1134" w:type="dxa"/>
            <w:vMerge/>
            <w:shd w:val="clear" w:color="auto" w:fill="auto"/>
          </w:tcPr>
          <w:p w14:paraId="365D6018" w14:textId="77777777" w:rsidR="004109D2" w:rsidRPr="00501524" w:rsidRDefault="004109D2" w:rsidP="004109D2">
            <w:pPr>
              <w:spacing w:after="0" w:line="240" w:lineRule="auto"/>
              <w:rPr>
                <w:sz w:val="16"/>
              </w:rPr>
            </w:pPr>
          </w:p>
        </w:tc>
        <w:tc>
          <w:tcPr>
            <w:tcW w:w="5953" w:type="dxa"/>
            <w:gridSpan w:val="2"/>
            <w:tcBorders>
              <w:top w:val="single" w:sz="2" w:space="0" w:color="auto"/>
            </w:tcBorders>
            <w:shd w:val="clear" w:color="auto" w:fill="auto"/>
          </w:tcPr>
          <w:p w14:paraId="373C37E2" w14:textId="77777777" w:rsidR="004109D2" w:rsidRPr="00501524" w:rsidRDefault="004109D2" w:rsidP="004109D2">
            <w:pPr>
              <w:spacing w:after="0" w:line="240" w:lineRule="auto"/>
              <w:rPr>
                <w:sz w:val="16"/>
                <w:u w:val="single"/>
              </w:rPr>
            </w:pPr>
            <w:r w:rsidRPr="00501524">
              <w:rPr>
                <w:sz w:val="16"/>
                <w:u w:val="single"/>
              </w:rPr>
              <w:t>Physical violence by non-paying partner past 30 days</w:t>
            </w:r>
          </w:p>
          <w:p w14:paraId="1C38B7AA" w14:textId="77777777" w:rsidR="004109D2" w:rsidRPr="00501524" w:rsidRDefault="004109D2" w:rsidP="004109D2">
            <w:pPr>
              <w:spacing w:after="0" w:line="240" w:lineRule="auto"/>
              <w:rPr>
                <w:sz w:val="16"/>
              </w:rPr>
            </w:pPr>
            <w:r w:rsidRPr="00501524">
              <w:rPr>
                <w:sz w:val="16"/>
              </w:rPr>
              <w:t>(-) Immediately post-intervention: (0.64 / 0.38-1.08, p=0.09)</w:t>
            </w:r>
          </w:p>
          <w:p w14:paraId="46EAB113" w14:textId="77777777" w:rsidR="004109D2" w:rsidRPr="00501524" w:rsidRDefault="004109D2" w:rsidP="004109D2">
            <w:pPr>
              <w:spacing w:after="0" w:line="240" w:lineRule="auto"/>
              <w:rPr>
                <w:b/>
                <w:sz w:val="16"/>
              </w:rPr>
            </w:pPr>
            <w:r w:rsidRPr="00501524">
              <w:rPr>
                <w:sz w:val="16"/>
              </w:rPr>
              <w:t>(-) 6 months post-intervention: (0.57 / 0.30-1.06, p=0.08)</w:t>
            </w:r>
          </w:p>
        </w:tc>
        <w:tc>
          <w:tcPr>
            <w:tcW w:w="3718" w:type="dxa"/>
            <w:tcBorders>
              <w:top w:val="single" w:sz="2" w:space="0" w:color="auto"/>
            </w:tcBorders>
            <w:shd w:val="clear" w:color="auto" w:fill="auto"/>
          </w:tcPr>
          <w:p w14:paraId="34980836" w14:textId="77777777" w:rsidR="004109D2" w:rsidRPr="00501524" w:rsidRDefault="004109D2" w:rsidP="004109D2">
            <w:pPr>
              <w:spacing w:after="0" w:line="240" w:lineRule="auto"/>
              <w:rPr>
                <w:sz w:val="16"/>
              </w:rPr>
            </w:pPr>
            <w:r w:rsidRPr="00501524">
              <w:rPr>
                <w:sz w:val="16"/>
              </w:rPr>
              <w:t xml:space="preserve"> </w:t>
            </w:r>
          </w:p>
        </w:tc>
      </w:tr>
      <w:tr w:rsidR="004109D2" w:rsidRPr="00501524" w14:paraId="433B1139" w14:textId="77777777" w:rsidTr="004109D2">
        <w:trPr>
          <w:trHeight w:val="96"/>
        </w:trPr>
        <w:tc>
          <w:tcPr>
            <w:tcW w:w="14174" w:type="dxa"/>
            <w:gridSpan w:val="7"/>
            <w:shd w:val="pct10" w:color="auto" w:fill="auto"/>
          </w:tcPr>
          <w:p w14:paraId="0AD25CB4" w14:textId="77777777" w:rsidR="004109D2" w:rsidRPr="00501524" w:rsidRDefault="004109D2" w:rsidP="004109D2">
            <w:pPr>
              <w:spacing w:after="0" w:line="240" w:lineRule="auto"/>
              <w:rPr>
                <w:b/>
                <w:sz w:val="16"/>
              </w:rPr>
            </w:pPr>
            <w:r w:rsidRPr="00501524">
              <w:rPr>
                <w:b/>
                <w:sz w:val="16"/>
              </w:rPr>
              <w:t>WHC; CHC; WHC/MHC</w:t>
            </w:r>
          </w:p>
        </w:tc>
      </w:tr>
      <w:tr w:rsidR="004109D2" w:rsidRPr="00501524" w14:paraId="0E7CAB3F" w14:textId="77777777" w:rsidTr="004109D2">
        <w:trPr>
          <w:trHeight w:val="272"/>
        </w:trPr>
        <w:tc>
          <w:tcPr>
            <w:tcW w:w="1101" w:type="dxa"/>
            <w:shd w:val="clear" w:color="auto" w:fill="auto"/>
          </w:tcPr>
          <w:p w14:paraId="4C109B83" w14:textId="77777777" w:rsidR="004109D2" w:rsidRPr="00501524" w:rsidRDefault="004109D2" w:rsidP="004109D2">
            <w:pPr>
              <w:spacing w:after="0" w:line="240" w:lineRule="auto"/>
              <w:rPr>
                <w:b/>
                <w:sz w:val="16"/>
              </w:rPr>
            </w:pPr>
            <w:r w:rsidRPr="00501524">
              <w:rPr>
                <w:sz w:val="16"/>
              </w:rPr>
              <w:t>Minnis e</w:t>
            </w:r>
            <w:r>
              <w:rPr>
                <w:sz w:val="16"/>
              </w:rPr>
              <w:t>t al. (</w:t>
            </w:r>
            <w:r w:rsidRPr="00501524">
              <w:rPr>
                <w:sz w:val="16"/>
              </w:rPr>
              <w:t>2015)</w:t>
            </w:r>
          </w:p>
        </w:tc>
        <w:tc>
          <w:tcPr>
            <w:tcW w:w="1275" w:type="dxa"/>
            <w:shd w:val="clear" w:color="auto" w:fill="auto"/>
          </w:tcPr>
          <w:p w14:paraId="342AC855" w14:textId="77777777" w:rsidR="004109D2" w:rsidRPr="00501524" w:rsidRDefault="004109D2" w:rsidP="004109D2">
            <w:pPr>
              <w:spacing w:after="0" w:line="240" w:lineRule="auto"/>
              <w:rPr>
                <w:sz w:val="16"/>
              </w:rPr>
            </w:pPr>
            <w:r w:rsidRPr="0087001E">
              <w:rPr>
                <w:sz w:val="16"/>
              </w:rPr>
              <w:t>3 clusters (neighbourhoods). Female partners of 18-35 y/o male, Black Africans, reporting drinking alcohol, frequenting shebeens and having unprotected sex. 290 women enrolled. Mean age of 24.2 years (range 18-39 years)</w:t>
            </w:r>
            <w:r>
              <w:rPr>
                <w:sz w:val="16"/>
              </w:rPr>
              <w:t xml:space="preserve">. </w:t>
            </w:r>
            <w:r w:rsidRPr="0087001E">
              <w:rPr>
                <w:sz w:val="16"/>
              </w:rPr>
              <w:t>Khayelitsha, South Africa</w:t>
            </w:r>
            <w:r>
              <w:rPr>
                <w:sz w:val="16"/>
              </w:rPr>
              <w:t>.</w:t>
            </w:r>
          </w:p>
        </w:tc>
        <w:tc>
          <w:tcPr>
            <w:tcW w:w="993" w:type="dxa"/>
            <w:shd w:val="clear" w:color="auto" w:fill="auto"/>
          </w:tcPr>
          <w:p w14:paraId="68543340" w14:textId="77777777" w:rsidR="004109D2" w:rsidRPr="00A24EAF" w:rsidRDefault="004109D2" w:rsidP="004109D2">
            <w:pPr>
              <w:spacing w:after="0" w:line="240" w:lineRule="auto"/>
              <w:rPr>
                <w:sz w:val="16"/>
              </w:rPr>
            </w:pPr>
            <w:r>
              <w:rPr>
                <w:sz w:val="16"/>
              </w:rPr>
              <w:t>6 months post-enrolment</w:t>
            </w:r>
          </w:p>
        </w:tc>
        <w:tc>
          <w:tcPr>
            <w:tcW w:w="1134" w:type="dxa"/>
            <w:shd w:val="clear" w:color="auto" w:fill="auto"/>
          </w:tcPr>
          <w:p w14:paraId="013F1E4E" w14:textId="77777777" w:rsidR="004109D2" w:rsidRPr="00501524" w:rsidRDefault="004109D2" w:rsidP="004109D2">
            <w:pPr>
              <w:spacing w:after="0" w:line="240" w:lineRule="auto"/>
              <w:rPr>
                <w:sz w:val="16"/>
              </w:rPr>
            </w:pPr>
            <w:r w:rsidRPr="00501524">
              <w:rPr>
                <w:sz w:val="16"/>
              </w:rPr>
              <w:t>WHC</w:t>
            </w:r>
            <w:r>
              <w:rPr>
                <w:sz w:val="16"/>
              </w:rPr>
              <w:t>/ CHC</w:t>
            </w:r>
          </w:p>
        </w:tc>
        <w:tc>
          <w:tcPr>
            <w:tcW w:w="5953" w:type="dxa"/>
            <w:gridSpan w:val="2"/>
            <w:shd w:val="clear" w:color="auto" w:fill="auto"/>
          </w:tcPr>
          <w:p w14:paraId="6D7A5A12" w14:textId="77777777" w:rsidR="004109D2" w:rsidRPr="00501524" w:rsidRDefault="004109D2" w:rsidP="004109D2">
            <w:pPr>
              <w:spacing w:after="0" w:line="240" w:lineRule="auto"/>
              <w:rPr>
                <w:sz w:val="16"/>
                <w:u w:val="single"/>
              </w:rPr>
            </w:pPr>
            <w:r w:rsidRPr="00501524">
              <w:rPr>
                <w:sz w:val="16"/>
                <w:u w:val="single"/>
              </w:rPr>
              <w:t>Woman’s influence/control in relationship</w:t>
            </w:r>
            <w:r w:rsidRPr="00501524">
              <w:rPr>
                <w:u w:val="single"/>
              </w:rPr>
              <w:t xml:space="preserve"> [</w:t>
            </w:r>
            <w:r w:rsidRPr="00501524">
              <w:rPr>
                <w:sz w:val="16"/>
                <w:u w:val="single"/>
              </w:rPr>
              <w:t>Effect estimate (β) (95% CI)]</w:t>
            </w:r>
          </w:p>
          <w:p w14:paraId="09DE462D" w14:textId="77777777" w:rsidR="004109D2" w:rsidRPr="00501524" w:rsidRDefault="004109D2" w:rsidP="004109D2">
            <w:pPr>
              <w:spacing w:after="0" w:line="240" w:lineRule="auto"/>
              <w:rPr>
                <w:b/>
                <w:sz w:val="16"/>
                <w:lang w:val="pl-PL"/>
              </w:rPr>
            </w:pPr>
            <w:r w:rsidRPr="00501524">
              <w:rPr>
                <w:b/>
                <w:sz w:val="16"/>
                <w:lang w:val="pl-PL"/>
              </w:rPr>
              <w:t>(+) CHC vs WHC(standard): 0.92 (0.02-1.83) p=0.045</w:t>
            </w:r>
            <w:r>
              <w:rPr>
                <w:b/>
                <w:sz w:val="16"/>
                <w:lang w:val="pl-PL"/>
              </w:rPr>
              <w:t xml:space="preserve"> (</w:t>
            </w:r>
            <w:proofErr w:type="spellStart"/>
            <w:r>
              <w:rPr>
                <w:b/>
                <w:sz w:val="16"/>
                <w:lang w:val="pl-PL"/>
              </w:rPr>
              <w:t>increased</w:t>
            </w:r>
            <w:proofErr w:type="spellEnd"/>
            <w:r>
              <w:rPr>
                <w:b/>
                <w:sz w:val="16"/>
                <w:lang w:val="pl-PL"/>
              </w:rPr>
              <w:t xml:space="preserve"> for CHC)</w:t>
            </w:r>
          </w:p>
          <w:p w14:paraId="2F36DF13" w14:textId="77777777" w:rsidR="004109D2" w:rsidRPr="00501524" w:rsidRDefault="004109D2" w:rsidP="004109D2">
            <w:pPr>
              <w:spacing w:after="0" w:line="240" w:lineRule="auto"/>
              <w:rPr>
                <w:sz w:val="16"/>
                <w:lang w:val="pl-PL"/>
              </w:rPr>
            </w:pPr>
            <w:r w:rsidRPr="00501524">
              <w:rPr>
                <w:sz w:val="16"/>
                <w:lang w:val="pl-PL"/>
              </w:rPr>
              <w:t>(+) MHC/WHC vs WHC(standard): 0.53 (-0.40-1.46) p=0.263</w:t>
            </w:r>
          </w:p>
          <w:p w14:paraId="6718B49E" w14:textId="77777777" w:rsidR="004109D2" w:rsidRPr="00501524" w:rsidRDefault="004109D2" w:rsidP="004109D2">
            <w:pPr>
              <w:spacing w:after="0" w:line="240" w:lineRule="auto"/>
              <w:rPr>
                <w:sz w:val="16"/>
                <w:lang w:val="pl-PL"/>
              </w:rPr>
            </w:pPr>
            <w:r w:rsidRPr="00501524">
              <w:rPr>
                <w:sz w:val="16"/>
                <w:lang w:val="pl-PL"/>
              </w:rPr>
              <w:t>(+) CHC vs MHC/WHC: 0.39 (-0.48-1.27) p=0.379</w:t>
            </w:r>
          </w:p>
          <w:p w14:paraId="39D5EDA3" w14:textId="77777777" w:rsidR="004109D2" w:rsidRPr="00501524" w:rsidRDefault="004109D2" w:rsidP="004109D2">
            <w:pPr>
              <w:spacing w:after="0" w:line="240" w:lineRule="auto"/>
              <w:rPr>
                <w:sz w:val="16"/>
                <w:lang w:val="pl-PL"/>
              </w:rPr>
            </w:pPr>
          </w:p>
          <w:p w14:paraId="5F0A50B1" w14:textId="77777777" w:rsidR="004109D2" w:rsidRPr="00501524" w:rsidRDefault="004109D2" w:rsidP="004109D2">
            <w:pPr>
              <w:spacing w:after="0" w:line="240" w:lineRule="auto"/>
              <w:rPr>
                <w:sz w:val="16"/>
                <w:u w:val="single"/>
              </w:rPr>
            </w:pPr>
            <w:r w:rsidRPr="00501524">
              <w:rPr>
                <w:sz w:val="16"/>
                <w:u w:val="single"/>
              </w:rPr>
              <w:t>Shared decision making [Effect estimate (β) (95% CI)]</w:t>
            </w:r>
          </w:p>
          <w:p w14:paraId="29C68545" w14:textId="77777777" w:rsidR="004109D2" w:rsidRPr="00501524" w:rsidRDefault="004109D2" w:rsidP="004109D2">
            <w:pPr>
              <w:spacing w:after="0" w:line="240" w:lineRule="auto"/>
              <w:rPr>
                <w:sz w:val="16"/>
                <w:lang w:val="pl-PL"/>
              </w:rPr>
            </w:pPr>
            <w:r w:rsidRPr="00501524">
              <w:rPr>
                <w:sz w:val="16"/>
                <w:lang w:val="pl-PL"/>
              </w:rPr>
              <w:t>(-) CHC vs WHC(standard): -0.77 (-1.76-0.21) p=0.124</w:t>
            </w:r>
          </w:p>
          <w:p w14:paraId="3FF38248" w14:textId="77777777" w:rsidR="004109D2" w:rsidRPr="00501524" w:rsidRDefault="004109D2" w:rsidP="004109D2">
            <w:pPr>
              <w:spacing w:after="0" w:line="240" w:lineRule="auto"/>
              <w:rPr>
                <w:sz w:val="16"/>
                <w:lang w:val="pl-PL"/>
              </w:rPr>
            </w:pPr>
            <w:r w:rsidRPr="00501524">
              <w:rPr>
                <w:sz w:val="16"/>
                <w:lang w:val="pl-PL"/>
              </w:rPr>
              <w:t>(+) MHC/WHC vs WHC(standard): 0.69 (-0.32-1.71) p=0.181</w:t>
            </w:r>
          </w:p>
          <w:p w14:paraId="7BD9D24E" w14:textId="77777777" w:rsidR="004109D2" w:rsidRPr="00501524" w:rsidRDefault="004109D2" w:rsidP="004109D2">
            <w:pPr>
              <w:spacing w:after="0" w:line="240" w:lineRule="auto"/>
              <w:rPr>
                <w:b/>
                <w:sz w:val="16"/>
                <w:lang w:val="pl-PL"/>
              </w:rPr>
            </w:pPr>
            <w:r w:rsidRPr="00501524">
              <w:rPr>
                <w:b/>
                <w:sz w:val="16"/>
                <w:lang w:val="pl-PL"/>
              </w:rPr>
              <w:t>(-) CHC vs MHC/WHC: -1.46 (-2.42-[-0.50]) p=0.003</w:t>
            </w:r>
            <w:r>
              <w:rPr>
                <w:b/>
                <w:sz w:val="16"/>
                <w:lang w:val="pl-PL"/>
              </w:rPr>
              <w:t xml:space="preserve"> (</w:t>
            </w:r>
            <w:proofErr w:type="spellStart"/>
            <w:r>
              <w:rPr>
                <w:b/>
                <w:sz w:val="16"/>
                <w:lang w:val="pl-PL"/>
              </w:rPr>
              <w:t>decreased</w:t>
            </w:r>
            <w:proofErr w:type="spellEnd"/>
            <w:r>
              <w:rPr>
                <w:b/>
                <w:sz w:val="16"/>
                <w:lang w:val="pl-PL"/>
              </w:rPr>
              <w:t xml:space="preserve"> for CHC)</w:t>
            </w:r>
          </w:p>
          <w:p w14:paraId="6E65E57B" w14:textId="77777777" w:rsidR="004109D2" w:rsidRPr="00501524" w:rsidRDefault="004109D2" w:rsidP="004109D2">
            <w:pPr>
              <w:spacing w:after="0" w:line="240" w:lineRule="auto"/>
              <w:rPr>
                <w:sz w:val="16"/>
                <w:lang w:val="pl-PL"/>
              </w:rPr>
            </w:pPr>
          </w:p>
          <w:p w14:paraId="5621964B" w14:textId="77777777" w:rsidR="004109D2" w:rsidRPr="00501524" w:rsidRDefault="004109D2" w:rsidP="004109D2">
            <w:pPr>
              <w:spacing w:after="0" w:line="240" w:lineRule="auto"/>
              <w:rPr>
                <w:sz w:val="16"/>
                <w:u w:val="single"/>
              </w:rPr>
            </w:pPr>
            <w:r w:rsidRPr="00501524">
              <w:rPr>
                <w:sz w:val="16"/>
                <w:u w:val="single"/>
              </w:rPr>
              <w:t>No victimization (verbal/emotional and physical violence and intimidation) experienced in previous 3 months [OR, (95% CI)]</w:t>
            </w:r>
          </w:p>
          <w:p w14:paraId="618FA9C3" w14:textId="77777777" w:rsidR="004109D2" w:rsidRPr="00501524" w:rsidRDefault="004109D2" w:rsidP="004109D2">
            <w:pPr>
              <w:spacing w:after="0" w:line="240" w:lineRule="auto"/>
              <w:rPr>
                <w:sz w:val="16"/>
                <w:lang w:val="pl-PL"/>
              </w:rPr>
            </w:pPr>
            <w:r w:rsidRPr="00501524">
              <w:rPr>
                <w:sz w:val="16"/>
                <w:lang w:val="pl-PL"/>
              </w:rPr>
              <w:t>(+) CHC vs WHC(standard): 1.17 (0.64-2.12) p=0.614</w:t>
            </w:r>
          </w:p>
          <w:p w14:paraId="5F709AF8" w14:textId="77777777" w:rsidR="004109D2" w:rsidRPr="00501524" w:rsidRDefault="004109D2" w:rsidP="004109D2">
            <w:pPr>
              <w:spacing w:after="0" w:line="240" w:lineRule="auto"/>
              <w:rPr>
                <w:b/>
                <w:sz w:val="16"/>
                <w:lang w:val="pl-PL"/>
              </w:rPr>
            </w:pPr>
            <w:r w:rsidRPr="00501524">
              <w:rPr>
                <w:b/>
                <w:sz w:val="16"/>
                <w:lang w:val="pl-PL"/>
              </w:rPr>
              <w:t>(+) MHC/WHC vs WHC(standard): 3.05 (1.55-6.00) p=0.001</w:t>
            </w:r>
            <w:r>
              <w:rPr>
                <w:b/>
                <w:sz w:val="16"/>
                <w:lang w:val="pl-PL"/>
              </w:rPr>
              <w:t xml:space="preserve"> (</w:t>
            </w:r>
            <w:proofErr w:type="spellStart"/>
            <w:r>
              <w:rPr>
                <w:b/>
                <w:sz w:val="16"/>
                <w:lang w:val="pl-PL"/>
              </w:rPr>
              <w:t>greater</w:t>
            </w:r>
            <w:proofErr w:type="spellEnd"/>
            <w:r>
              <w:rPr>
                <w:b/>
                <w:sz w:val="16"/>
                <w:lang w:val="pl-PL"/>
              </w:rPr>
              <w:t xml:space="preserve"> </w:t>
            </w:r>
            <w:proofErr w:type="spellStart"/>
            <w:r>
              <w:rPr>
                <w:b/>
                <w:sz w:val="16"/>
                <w:lang w:val="pl-PL"/>
              </w:rPr>
              <w:t>increase</w:t>
            </w:r>
            <w:proofErr w:type="spellEnd"/>
            <w:r>
              <w:rPr>
                <w:b/>
                <w:sz w:val="16"/>
                <w:lang w:val="pl-PL"/>
              </w:rPr>
              <w:t xml:space="preserve"> for MHC/WHC)</w:t>
            </w:r>
          </w:p>
          <w:p w14:paraId="7DF602F8" w14:textId="77777777" w:rsidR="004109D2" w:rsidRPr="00501524" w:rsidRDefault="004109D2" w:rsidP="004109D2">
            <w:pPr>
              <w:spacing w:after="0" w:line="240" w:lineRule="auto"/>
              <w:rPr>
                <w:b/>
                <w:sz w:val="16"/>
                <w:lang w:val="pl-PL"/>
              </w:rPr>
            </w:pPr>
            <w:r w:rsidRPr="00501524">
              <w:rPr>
                <w:b/>
                <w:sz w:val="16"/>
                <w:lang w:val="pl-PL"/>
              </w:rPr>
              <w:t>(+) CHC vs MHC/WHC: 0.38 (0.20-0.74) p=0.004</w:t>
            </w:r>
            <w:r>
              <w:rPr>
                <w:b/>
                <w:sz w:val="16"/>
                <w:lang w:val="pl-PL"/>
              </w:rPr>
              <w:t xml:space="preserve"> (</w:t>
            </w:r>
            <w:proofErr w:type="spellStart"/>
            <w:r>
              <w:rPr>
                <w:b/>
                <w:sz w:val="16"/>
                <w:lang w:val="pl-PL"/>
              </w:rPr>
              <w:t>greater</w:t>
            </w:r>
            <w:proofErr w:type="spellEnd"/>
            <w:r>
              <w:rPr>
                <w:b/>
                <w:sz w:val="16"/>
                <w:lang w:val="pl-PL"/>
              </w:rPr>
              <w:t xml:space="preserve"> </w:t>
            </w:r>
            <w:proofErr w:type="spellStart"/>
            <w:r>
              <w:rPr>
                <w:b/>
                <w:sz w:val="16"/>
                <w:lang w:val="pl-PL"/>
              </w:rPr>
              <w:t>increase</w:t>
            </w:r>
            <w:proofErr w:type="spellEnd"/>
            <w:r>
              <w:rPr>
                <w:b/>
                <w:sz w:val="16"/>
                <w:lang w:val="pl-PL"/>
              </w:rPr>
              <w:t xml:space="preserve"> for MHC/WHC)</w:t>
            </w:r>
          </w:p>
        </w:tc>
        <w:tc>
          <w:tcPr>
            <w:tcW w:w="3718" w:type="dxa"/>
            <w:shd w:val="clear" w:color="auto" w:fill="auto"/>
          </w:tcPr>
          <w:p w14:paraId="61DCCCFE" w14:textId="77777777" w:rsidR="004109D2" w:rsidRPr="00501524" w:rsidRDefault="004109D2" w:rsidP="004109D2">
            <w:pPr>
              <w:spacing w:after="0" w:line="240" w:lineRule="auto"/>
              <w:rPr>
                <w:sz w:val="16"/>
                <w:u w:val="single"/>
              </w:rPr>
            </w:pPr>
            <w:r w:rsidRPr="00501524">
              <w:rPr>
                <w:sz w:val="16"/>
                <w:u w:val="single"/>
              </w:rPr>
              <w:t>Less traditional gender roles and female autonomy [Effect estimate (β) (95% CI)]</w:t>
            </w:r>
          </w:p>
          <w:p w14:paraId="6EB11180" w14:textId="77777777" w:rsidR="004109D2" w:rsidRPr="00501524" w:rsidRDefault="004109D2" w:rsidP="004109D2">
            <w:pPr>
              <w:spacing w:after="0" w:line="240" w:lineRule="auto"/>
              <w:rPr>
                <w:b/>
                <w:sz w:val="16"/>
                <w:lang w:val="pl-PL"/>
              </w:rPr>
            </w:pPr>
            <w:r w:rsidRPr="00501524">
              <w:rPr>
                <w:b/>
                <w:sz w:val="16"/>
                <w:lang w:val="pl-PL"/>
              </w:rPr>
              <w:t>(+) CHC vs WHC(standard): 0.99 (0.07-1.91) p=0.035</w:t>
            </w:r>
            <w:r>
              <w:rPr>
                <w:b/>
                <w:sz w:val="16"/>
                <w:lang w:val="pl-PL"/>
              </w:rPr>
              <w:t xml:space="preserve"> (</w:t>
            </w:r>
            <w:proofErr w:type="spellStart"/>
            <w:r>
              <w:rPr>
                <w:b/>
                <w:sz w:val="16"/>
                <w:lang w:val="pl-PL"/>
              </w:rPr>
              <w:t>greater</w:t>
            </w:r>
            <w:proofErr w:type="spellEnd"/>
            <w:r>
              <w:rPr>
                <w:b/>
                <w:sz w:val="16"/>
                <w:lang w:val="pl-PL"/>
              </w:rPr>
              <w:t xml:space="preserve"> </w:t>
            </w:r>
            <w:proofErr w:type="spellStart"/>
            <w:r>
              <w:rPr>
                <w:b/>
                <w:sz w:val="16"/>
                <w:lang w:val="pl-PL"/>
              </w:rPr>
              <w:t>increase</w:t>
            </w:r>
            <w:proofErr w:type="spellEnd"/>
            <w:r>
              <w:rPr>
                <w:b/>
                <w:sz w:val="16"/>
                <w:lang w:val="pl-PL"/>
              </w:rPr>
              <w:t xml:space="preserve"> for </w:t>
            </w:r>
            <w:proofErr w:type="spellStart"/>
            <w:r>
              <w:rPr>
                <w:b/>
                <w:sz w:val="16"/>
                <w:lang w:val="pl-PL"/>
              </w:rPr>
              <w:t>for</w:t>
            </w:r>
            <w:proofErr w:type="spellEnd"/>
            <w:r>
              <w:rPr>
                <w:b/>
                <w:sz w:val="16"/>
                <w:lang w:val="pl-PL"/>
              </w:rPr>
              <w:t xml:space="preserve"> CHC)</w:t>
            </w:r>
          </w:p>
          <w:p w14:paraId="19F9448D" w14:textId="77777777" w:rsidR="004109D2" w:rsidRPr="00501524" w:rsidRDefault="004109D2" w:rsidP="004109D2">
            <w:pPr>
              <w:spacing w:after="0" w:line="240" w:lineRule="auto"/>
              <w:rPr>
                <w:sz w:val="16"/>
                <w:lang w:val="pl-PL"/>
              </w:rPr>
            </w:pPr>
            <w:r w:rsidRPr="00501524">
              <w:rPr>
                <w:sz w:val="16"/>
                <w:lang w:val="pl-PL"/>
              </w:rPr>
              <w:t>(+) MHC/WHC vs WHC(standard): 0.77 (-0.18-1.71) p=0.111</w:t>
            </w:r>
          </w:p>
          <w:p w14:paraId="0AC7A22D" w14:textId="77777777" w:rsidR="004109D2" w:rsidRPr="00501524" w:rsidRDefault="004109D2" w:rsidP="004109D2">
            <w:pPr>
              <w:spacing w:after="0" w:line="240" w:lineRule="auto"/>
              <w:rPr>
                <w:sz w:val="16"/>
                <w:lang w:val="pl-PL"/>
              </w:rPr>
            </w:pPr>
            <w:r w:rsidRPr="00501524">
              <w:rPr>
                <w:sz w:val="16"/>
                <w:lang w:val="pl-PL"/>
              </w:rPr>
              <w:t>(+) CHC vs MHC/WHC: 0.22 (-0.67-1.11) p=0.626</w:t>
            </w:r>
          </w:p>
          <w:p w14:paraId="27A560BB" w14:textId="77777777" w:rsidR="004109D2" w:rsidRPr="00501524" w:rsidRDefault="004109D2" w:rsidP="004109D2">
            <w:pPr>
              <w:spacing w:after="0" w:line="240" w:lineRule="auto"/>
              <w:rPr>
                <w:sz w:val="16"/>
                <w:lang w:val="pl-PL"/>
              </w:rPr>
            </w:pPr>
          </w:p>
        </w:tc>
      </w:tr>
      <w:tr w:rsidR="004109D2" w:rsidRPr="00501524" w14:paraId="3AB8F74B" w14:textId="77777777" w:rsidTr="004109D2">
        <w:trPr>
          <w:trHeight w:val="146"/>
        </w:trPr>
        <w:tc>
          <w:tcPr>
            <w:tcW w:w="14174" w:type="dxa"/>
            <w:gridSpan w:val="7"/>
            <w:shd w:val="clear" w:color="auto" w:fill="EEECE1"/>
          </w:tcPr>
          <w:p w14:paraId="5FC24409" w14:textId="77777777" w:rsidR="004109D2" w:rsidRPr="00501524" w:rsidRDefault="004109D2" w:rsidP="004109D2">
            <w:pPr>
              <w:spacing w:after="0" w:line="240" w:lineRule="auto"/>
              <w:rPr>
                <w:b/>
                <w:sz w:val="16"/>
              </w:rPr>
            </w:pPr>
            <w:r w:rsidRPr="00501524">
              <w:rPr>
                <w:b/>
                <w:sz w:val="16"/>
              </w:rPr>
              <w:lastRenderedPageBreak/>
              <w:t>SHARE</w:t>
            </w:r>
          </w:p>
        </w:tc>
      </w:tr>
      <w:tr w:rsidR="004109D2" w:rsidRPr="00501524" w14:paraId="3F7FC89A" w14:textId="77777777" w:rsidTr="004109D2">
        <w:trPr>
          <w:trHeight w:val="272"/>
        </w:trPr>
        <w:tc>
          <w:tcPr>
            <w:tcW w:w="1101" w:type="dxa"/>
            <w:tcBorders>
              <w:bottom w:val="single" w:sz="12" w:space="0" w:color="auto"/>
            </w:tcBorders>
            <w:shd w:val="clear" w:color="auto" w:fill="auto"/>
          </w:tcPr>
          <w:p w14:paraId="64F3D2E8" w14:textId="77777777" w:rsidR="004109D2" w:rsidRPr="00501524" w:rsidRDefault="004109D2" w:rsidP="004109D2">
            <w:pPr>
              <w:spacing w:after="0" w:line="240" w:lineRule="auto"/>
              <w:rPr>
                <w:b/>
                <w:sz w:val="16"/>
              </w:rPr>
            </w:pPr>
            <w:r>
              <w:rPr>
                <w:sz w:val="16"/>
              </w:rPr>
              <w:t>Wagman et al. (</w:t>
            </w:r>
            <w:r w:rsidRPr="00501524">
              <w:rPr>
                <w:sz w:val="16"/>
              </w:rPr>
              <w:t>2015)</w:t>
            </w:r>
          </w:p>
        </w:tc>
        <w:tc>
          <w:tcPr>
            <w:tcW w:w="1275" w:type="dxa"/>
            <w:tcBorders>
              <w:bottom w:val="single" w:sz="12" w:space="0" w:color="auto"/>
            </w:tcBorders>
            <w:shd w:val="clear" w:color="auto" w:fill="auto"/>
          </w:tcPr>
          <w:p w14:paraId="78EF063D" w14:textId="77777777" w:rsidR="004109D2" w:rsidRPr="00501524" w:rsidRDefault="004109D2" w:rsidP="004109D2">
            <w:pPr>
              <w:spacing w:after="0" w:line="240" w:lineRule="auto"/>
              <w:rPr>
                <w:sz w:val="16"/>
              </w:rPr>
            </w:pPr>
            <w:r w:rsidRPr="0087001E">
              <w:rPr>
                <w:sz w:val="16"/>
              </w:rPr>
              <w:t>11,448 male &amp; female parti</w:t>
            </w:r>
            <w:r>
              <w:rPr>
                <w:sz w:val="16"/>
              </w:rPr>
              <w:t>cipants enrolled aged 15-49 y/o. Rakai, Uganda.</w:t>
            </w:r>
          </w:p>
        </w:tc>
        <w:tc>
          <w:tcPr>
            <w:tcW w:w="993" w:type="dxa"/>
            <w:tcBorders>
              <w:bottom w:val="single" w:sz="12" w:space="0" w:color="auto"/>
            </w:tcBorders>
            <w:shd w:val="clear" w:color="auto" w:fill="auto"/>
          </w:tcPr>
          <w:p w14:paraId="04CF4AF3" w14:textId="77777777" w:rsidR="004109D2" w:rsidRPr="00501524" w:rsidRDefault="004109D2" w:rsidP="004109D2">
            <w:pPr>
              <w:spacing w:after="0" w:line="240" w:lineRule="auto"/>
              <w:rPr>
                <w:sz w:val="16"/>
              </w:rPr>
            </w:pPr>
            <w:r w:rsidRPr="00501524">
              <w:rPr>
                <w:sz w:val="16"/>
              </w:rPr>
              <w:t>ITT</w:t>
            </w:r>
          </w:p>
          <w:p w14:paraId="1F7AF843" w14:textId="77777777" w:rsidR="004109D2" w:rsidRPr="00501524" w:rsidRDefault="004109D2" w:rsidP="004109D2">
            <w:pPr>
              <w:spacing w:after="0" w:line="240" w:lineRule="auto"/>
              <w:rPr>
                <w:sz w:val="16"/>
              </w:rPr>
            </w:pPr>
            <w:r w:rsidRPr="00501524">
              <w:rPr>
                <w:sz w:val="16"/>
              </w:rPr>
              <w:t>aPRR (95% CI)</w:t>
            </w:r>
          </w:p>
          <w:p w14:paraId="4B92EDB8" w14:textId="77777777" w:rsidR="004109D2" w:rsidRPr="00501524" w:rsidRDefault="004109D2" w:rsidP="004109D2">
            <w:pPr>
              <w:spacing w:after="0" w:line="240" w:lineRule="auto"/>
              <w:rPr>
                <w:sz w:val="16"/>
              </w:rPr>
            </w:pPr>
            <w:r w:rsidRPr="00501524">
              <w:rPr>
                <w:sz w:val="16"/>
              </w:rPr>
              <w:t>16 months post-baseline/35 months post-baseline</w:t>
            </w:r>
          </w:p>
          <w:p w14:paraId="5EB67B57" w14:textId="77777777" w:rsidR="004109D2" w:rsidRPr="00501524" w:rsidRDefault="004109D2" w:rsidP="004109D2">
            <w:pPr>
              <w:spacing w:after="0" w:line="240" w:lineRule="auto"/>
              <w:rPr>
                <w:sz w:val="16"/>
              </w:rPr>
            </w:pPr>
          </w:p>
        </w:tc>
        <w:tc>
          <w:tcPr>
            <w:tcW w:w="1134" w:type="dxa"/>
            <w:tcBorders>
              <w:bottom w:val="single" w:sz="12" w:space="0" w:color="auto"/>
            </w:tcBorders>
            <w:shd w:val="clear" w:color="auto" w:fill="auto"/>
          </w:tcPr>
          <w:p w14:paraId="19A6AE18" w14:textId="77777777" w:rsidR="004109D2" w:rsidRPr="00501524" w:rsidRDefault="004109D2" w:rsidP="004109D2">
            <w:pPr>
              <w:spacing w:after="0" w:line="240" w:lineRule="auto"/>
              <w:rPr>
                <w:sz w:val="16"/>
              </w:rPr>
            </w:pPr>
            <w:r w:rsidRPr="00501524">
              <w:rPr>
                <w:sz w:val="16"/>
              </w:rPr>
              <w:t>Standard care HIV services</w:t>
            </w:r>
          </w:p>
        </w:tc>
        <w:tc>
          <w:tcPr>
            <w:tcW w:w="2924" w:type="dxa"/>
            <w:tcBorders>
              <w:bottom w:val="single" w:sz="12" w:space="0" w:color="auto"/>
            </w:tcBorders>
            <w:shd w:val="clear" w:color="auto" w:fill="auto"/>
          </w:tcPr>
          <w:p w14:paraId="2A71A15E" w14:textId="77777777" w:rsidR="004109D2" w:rsidRPr="00501524" w:rsidRDefault="004109D2" w:rsidP="004109D2">
            <w:pPr>
              <w:spacing w:after="0" w:line="240" w:lineRule="auto"/>
              <w:rPr>
                <w:sz w:val="16"/>
                <w:u w:val="single"/>
              </w:rPr>
            </w:pPr>
            <w:r w:rsidRPr="00501524">
              <w:rPr>
                <w:sz w:val="16"/>
                <w:u w:val="single"/>
              </w:rPr>
              <w:t xml:space="preserve">Women’s experience of past-year </w:t>
            </w:r>
          </w:p>
          <w:p w14:paraId="64485409" w14:textId="77777777" w:rsidR="004109D2" w:rsidRPr="00501524" w:rsidRDefault="004109D2" w:rsidP="004109D2">
            <w:pPr>
              <w:spacing w:after="0" w:line="240" w:lineRule="auto"/>
              <w:rPr>
                <w:sz w:val="16"/>
              </w:rPr>
            </w:pPr>
            <w:r w:rsidRPr="00501524">
              <w:rPr>
                <w:sz w:val="16"/>
              </w:rPr>
              <w:t>(+) Emotional (verbal) abuse:1.02 (0.92-1.14)/0.91 (0.79-1.04)</w:t>
            </w:r>
          </w:p>
          <w:p w14:paraId="45CCC2A6" w14:textId="77777777" w:rsidR="004109D2" w:rsidRPr="00501524" w:rsidRDefault="004109D2" w:rsidP="004109D2">
            <w:pPr>
              <w:spacing w:after="0" w:line="240" w:lineRule="auto"/>
              <w:rPr>
                <w:sz w:val="16"/>
              </w:rPr>
            </w:pPr>
            <w:r w:rsidRPr="00501524">
              <w:rPr>
                <w:sz w:val="16"/>
              </w:rPr>
              <w:t>(-) Physical IPV:0.97 (0.85-1.11)/</w:t>
            </w:r>
            <w:r w:rsidRPr="00501524">
              <w:rPr>
                <w:b/>
                <w:sz w:val="16"/>
              </w:rPr>
              <w:t>0.79 (0.67-0.92)</w:t>
            </w:r>
          </w:p>
          <w:p w14:paraId="5B542AED" w14:textId="77777777" w:rsidR="004109D2" w:rsidRPr="00501524" w:rsidRDefault="004109D2" w:rsidP="004109D2">
            <w:pPr>
              <w:spacing w:after="0" w:line="240" w:lineRule="auto"/>
              <w:rPr>
                <w:sz w:val="16"/>
              </w:rPr>
            </w:pPr>
            <w:r w:rsidRPr="00501524">
              <w:rPr>
                <w:sz w:val="16"/>
              </w:rPr>
              <w:t>(+) Sexual IPV:1.12 (0.96-1.31)/</w:t>
            </w:r>
            <w:r w:rsidRPr="00501524">
              <w:rPr>
                <w:b/>
                <w:sz w:val="16"/>
              </w:rPr>
              <w:t>0.80 (0.67-0.97)</w:t>
            </w:r>
          </w:p>
          <w:p w14:paraId="46FFB105" w14:textId="77777777" w:rsidR="004109D2" w:rsidRPr="00501524" w:rsidRDefault="004109D2" w:rsidP="004109D2">
            <w:pPr>
              <w:spacing w:after="0" w:line="240" w:lineRule="auto"/>
              <w:rPr>
                <w:sz w:val="16"/>
              </w:rPr>
            </w:pPr>
            <w:r w:rsidRPr="00501524">
              <w:rPr>
                <w:sz w:val="16"/>
              </w:rPr>
              <w:t>(+) Forced sex:1.12 (0.95-1.32)/</w:t>
            </w:r>
            <w:r w:rsidRPr="00501524">
              <w:rPr>
                <w:b/>
                <w:sz w:val="16"/>
              </w:rPr>
              <w:t>0.79 (0.65-0.96)</w:t>
            </w:r>
          </w:p>
        </w:tc>
        <w:tc>
          <w:tcPr>
            <w:tcW w:w="3029" w:type="dxa"/>
            <w:tcBorders>
              <w:bottom w:val="single" w:sz="12" w:space="0" w:color="auto"/>
            </w:tcBorders>
            <w:shd w:val="clear" w:color="auto" w:fill="auto"/>
          </w:tcPr>
          <w:p w14:paraId="5A36EE5F" w14:textId="77777777" w:rsidR="004109D2" w:rsidRPr="00501524" w:rsidRDefault="004109D2" w:rsidP="004109D2">
            <w:pPr>
              <w:spacing w:after="0" w:line="240" w:lineRule="auto"/>
              <w:rPr>
                <w:sz w:val="16"/>
                <w:u w:val="single"/>
              </w:rPr>
            </w:pPr>
            <w:r w:rsidRPr="00501524">
              <w:rPr>
                <w:sz w:val="16"/>
                <w:u w:val="single"/>
              </w:rPr>
              <w:t>Men’s perpetration of past-year</w:t>
            </w:r>
          </w:p>
          <w:p w14:paraId="08639F63" w14:textId="77777777" w:rsidR="004109D2" w:rsidRPr="00501524" w:rsidRDefault="004109D2" w:rsidP="004109D2">
            <w:pPr>
              <w:spacing w:after="0" w:line="240" w:lineRule="auto"/>
              <w:rPr>
                <w:sz w:val="16"/>
              </w:rPr>
            </w:pPr>
            <w:r w:rsidRPr="00501524">
              <w:rPr>
                <w:sz w:val="16"/>
              </w:rPr>
              <w:t>(-) Emotional (verbal) abuse:0.88 (0.78-0.98)/0.99 (0.85-1.16)</w:t>
            </w:r>
          </w:p>
          <w:p w14:paraId="70E64984" w14:textId="77777777" w:rsidR="004109D2" w:rsidRPr="00501524" w:rsidRDefault="004109D2" w:rsidP="004109D2">
            <w:pPr>
              <w:spacing w:after="0" w:line="240" w:lineRule="auto"/>
              <w:rPr>
                <w:sz w:val="16"/>
              </w:rPr>
            </w:pPr>
            <w:r w:rsidRPr="00501524">
              <w:rPr>
                <w:sz w:val="16"/>
              </w:rPr>
              <w:t>(-) Physical IPV:0.80 (0.64-1.00)/1.00 (0.77-1.30)</w:t>
            </w:r>
          </w:p>
          <w:p w14:paraId="4D9F41C4" w14:textId="77777777" w:rsidR="004109D2" w:rsidRPr="00501524" w:rsidRDefault="004109D2" w:rsidP="004109D2">
            <w:pPr>
              <w:spacing w:after="0" w:line="240" w:lineRule="auto"/>
              <w:rPr>
                <w:sz w:val="16"/>
              </w:rPr>
            </w:pPr>
            <w:r w:rsidRPr="00501524">
              <w:rPr>
                <w:sz w:val="16"/>
              </w:rPr>
              <w:t>(-) Sexual IPV:0.90 (0.63-1.28)/0.81 (0.52-1.26)</w:t>
            </w:r>
          </w:p>
          <w:p w14:paraId="71AADCEF" w14:textId="77777777" w:rsidR="004109D2" w:rsidRPr="00501524" w:rsidRDefault="004109D2" w:rsidP="004109D2">
            <w:pPr>
              <w:spacing w:after="0" w:line="240" w:lineRule="auto"/>
              <w:rPr>
                <w:b/>
                <w:sz w:val="16"/>
              </w:rPr>
            </w:pPr>
            <w:r w:rsidRPr="00501524">
              <w:rPr>
                <w:sz w:val="16"/>
              </w:rPr>
              <w:t>(-/+) Forced sex:1.00 (0.65-1.55)/0.85 (0.50-1.42)</w:t>
            </w:r>
          </w:p>
        </w:tc>
        <w:tc>
          <w:tcPr>
            <w:tcW w:w="3718" w:type="dxa"/>
            <w:tcBorders>
              <w:bottom w:val="single" w:sz="12" w:space="0" w:color="auto"/>
            </w:tcBorders>
            <w:shd w:val="clear" w:color="auto" w:fill="auto"/>
          </w:tcPr>
          <w:p w14:paraId="42EAA9C5" w14:textId="77777777" w:rsidR="004109D2" w:rsidRPr="00501524" w:rsidRDefault="004109D2" w:rsidP="004109D2">
            <w:pPr>
              <w:spacing w:after="0" w:line="240" w:lineRule="auto"/>
              <w:rPr>
                <w:sz w:val="16"/>
              </w:rPr>
            </w:pPr>
          </w:p>
        </w:tc>
      </w:tr>
      <w:tr w:rsidR="004109D2" w:rsidRPr="00501524" w14:paraId="3625B468" w14:textId="77777777" w:rsidTr="004109D2">
        <w:trPr>
          <w:trHeight w:val="113"/>
        </w:trPr>
        <w:tc>
          <w:tcPr>
            <w:tcW w:w="14174" w:type="dxa"/>
            <w:gridSpan w:val="7"/>
            <w:shd w:val="pct10" w:color="auto" w:fill="auto"/>
          </w:tcPr>
          <w:p w14:paraId="243F9436" w14:textId="77777777" w:rsidR="004109D2" w:rsidRPr="00501524" w:rsidRDefault="004109D2" w:rsidP="004109D2">
            <w:pPr>
              <w:spacing w:after="0" w:line="240" w:lineRule="auto"/>
              <w:rPr>
                <w:b/>
                <w:sz w:val="16"/>
              </w:rPr>
            </w:pPr>
            <w:r w:rsidRPr="00501524">
              <w:rPr>
                <w:b/>
                <w:sz w:val="16"/>
              </w:rPr>
              <w:t>WHC</w:t>
            </w:r>
          </w:p>
        </w:tc>
      </w:tr>
      <w:tr w:rsidR="004109D2" w:rsidRPr="00501524" w14:paraId="10E4F664" w14:textId="77777777" w:rsidTr="004109D2">
        <w:trPr>
          <w:trHeight w:val="272"/>
        </w:trPr>
        <w:tc>
          <w:tcPr>
            <w:tcW w:w="1101" w:type="dxa"/>
            <w:shd w:val="clear" w:color="auto" w:fill="auto"/>
          </w:tcPr>
          <w:p w14:paraId="5F86DCFC" w14:textId="77777777" w:rsidR="004109D2" w:rsidRPr="00501524" w:rsidRDefault="004109D2" w:rsidP="004109D2">
            <w:pPr>
              <w:spacing w:after="0" w:line="240" w:lineRule="auto"/>
              <w:rPr>
                <w:b/>
                <w:sz w:val="16"/>
              </w:rPr>
            </w:pPr>
            <w:r>
              <w:rPr>
                <w:sz w:val="16"/>
              </w:rPr>
              <w:t>Wechsberg et al.</w:t>
            </w:r>
            <w:r w:rsidRPr="00501524">
              <w:rPr>
                <w:sz w:val="16"/>
              </w:rPr>
              <w:t xml:space="preserve"> </w:t>
            </w:r>
            <w:r>
              <w:rPr>
                <w:sz w:val="16"/>
              </w:rPr>
              <w:t>(</w:t>
            </w:r>
            <w:r w:rsidRPr="00501524">
              <w:rPr>
                <w:sz w:val="16"/>
              </w:rPr>
              <w:t>2013)</w:t>
            </w:r>
          </w:p>
        </w:tc>
        <w:tc>
          <w:tcPr>
            <w:tcW w:w="1275" w:type="dxa"/>
            <w:shd w:val="clear" w:color="auto" w:fill="auto"/>
          </w:tcPr>
          <w:p w14:paraId="53D89C44" w14:textId="77777777" w:rsidR="004109D2" w:rsidRPr="00501524" w:rsidRDefault="004109D2" w:rsidP="004109D2">
            <w:pPr>
              <w:spacing w:after="0" w:line="240" w:lineRule="auto"/>
              <w:rPr>
                <w:sz w:val="16"/>
              </w:rPr>
            </w:pPr>
            <w:r w:rsidRPr="0087001E">
              <w:rPr>
                <w:sz w:val="16"/>
              </w:rPr>
              <w:t>72</w:t>
            </w:r>
            <w:r>
              <w:rPr>
                <w:sz w:val="16"/>
              </w:rPr>
              <w:t>0 drug using females, 18-33 y/o. Cape Town, South Africa.</w:t>
            </w:r>
          </w:p>
        </w:tc>
        <w:tc>
          <w:tcPr>
            <w:tcW w:w="993" w:type="dxa"/>
            <w:shd w:val="clear" w:color="auto" w:fill="auto"/>
          </w:tcPr>
          <w:p w14:paraId="37EFCC0C" w14:textId="77777777" w:rsidR="004109D2" w:rsidRPr="00501524" w:rsidRDefault="004109D2" w:rsidP="004109D2">
            <w:pPr>
              <w:spacing w:after="0" w:line="240" w:lineRule="auto"/>
              <w:rPr>
                <w:sz w:val="16"/>
              </w:rPr>
            </w:pPr>
            <w:r w:rsidRPr="00501524">
              <w:rPr>
                <w:sz w:val="16"/>
              </w:rPr>
              <w:t>ITT</w:t>
            </w:r>
          </w:p>
          <w:p w14:paraId="0573BF0E" w14:textId="77777777" w:rsidR="004109D2" w:rsidRPr="00501524" w:rsidRDefault="004109D2" w:rsidP="004109D2">
            <w:pPr>
              <w:spacing w:after="0" w:line="240" w:lineRule="auto"/>
              <w:rPr>
                <w:sz w:val="16"/>
              </w:rPr>
            </w:pPr>
            <w:r w:rsidRPr="00501524">
              <w:rPr>
                <w:sz w:val="16"/>
              </w:rPr>
              <w:t>Adj OR (95% CI)</w:t>
            </w:r>
          </w:p>
          <w:p w14:paraId="447535A2" w14:textId="77777777" w:rsidR="004109D2" w:rsidRPr="00501524" w:rsidRDefault="004109D2" w:rsidP="004109D2">
            <w:pPr>
              <w:spacing w:after="0" w:line="240" w:lineRule="auto"/>
              <w:rPr>
                <w:sz w:val="16"/>
              </w:rPr>
            </w:pPr>
            <w:r w:rsidRPr="00501524">
              <w:rPr>
                <w:sz w:val="16"/>
              </w:rPr>
              <w:t>6 months and 12 months post-baseline</w:t>
            </w:r>
          </w:p>
        </w:tc>
        <w:tc>
          <w:tcPr>
            <w:tcW w:w="1134" w:type="dxa"/>
            <w:shd w:val="clear" w:color="auto" w:fill="auto"/>
          </w:tcPr>
          <w:p w14:paraId="5F974E82" w14:textId="77777777" w:rsidR="004109D2" w:rsidRPr="00501524" w:rsidRDefault="004109D2" w:rsidP="004109D2">
            <w:pPr>
              <w:spacing w:after="0" w:line="240" w:lineRule="auto"/>
              <w:rPr>
                <w:sz w:val="16"/>
              </w:rPr>
            </w:pPr>
            <w:r w:rsidRPr="00501524">
              <w:rPr>
                <w:sz w:val="16"/>
              </w:rPr>
              <w:t>HIV counselling &amp; testing</w:t>
            </w:r>
          </w:p>
        </w:tc>
        <w:tc>
          <w:tcPr>
            <w:tcW w:w="5953" w:type="dxa"/>
            <w:gridSpan w:val="2"/>
            <w:shd w:val="clear" w:color="auto" w:fill="auto"/>
          </w:tcPr>
          <w:p w14:paraId="4AABB614" w14:textId="77777777" w:rsidR="004109D2" w:rsidRPr="00501524" w:rsidRDefault="004109D2" w:rsidP="004109D2">
            <w:pPr>
              <w:spacing w:after="0" w:line="240" w:lineRule="auto"/>
              <w:rPr>
                <w:sz w:val="16"/>
                <w:u w:val="single"/>
              </w:rPr>
            </w:pPr>
            <w:r w:rsidRPr="00501524">
              <w:rPr>
                <w:sz w:val="16"/>
                <w:u w:val="single"/>
              </w:rPr>
              <w:t>No Physical IPV in past 6 months:</w:t>
            </w:r>
          </w:p>
          <w:p w14:paraId="387509D6" w14:textId="77777777" w:rsidR="004109D2" w:rsidRPr="00501524" w:rsidRDefault="004109D2" w:rsidP="004109D2">
            <w:pPr>
              <w:spacing w:after="0" w:line="240" w:lineRule="auto"/>
              <w:rPr>
                <w:sz w:val="16"/>
                <w:u w:val="single"/>
              </w:rPr>
            </w:pPr>
            <w:r w:rsidRPr="00501524">
              <w:rPr>
                <w:sz w:val="16"/>
                <w:u w:val="single"/>
              </w:rPr>
              <w:t>Month 6</w:t>
            </w:r>
          </w:p>
          <w:p w14:paraId="7D073825" w14:textId="77777777" w:rsidR="004109D2" w:rsidRPr="00501524" w:rsidRDefault="004109D2" w:rsidP="004109D2">
            <w:pPr>
              <w:spacing w:after="0" w:line="240" w:lineRule="auto"/>
              <w:rPr>
                <w:sz w:val="16"/>
              </w:rPr>
            </w:pPr>
            <w:r w:rsidRPr="00501524">
              <w:rPr>
                <w:sz w:val="16"/>
              </w:rPr>
              <w:t>(+) Control/Nutrition: 1.1 (0.8-1.4) p=0.465</w:t>
            </w:r>
          </w:p>
          <w:p w14:paraId="1901E8BE" w14:textId="77777777" w:rsidR="004109D2" w:rsidRPr="00501524" w:rsidRDefault="004109D2" w:rsidP="004109D2">
            <w:pPr>
              <w:spacing w:after="0" w:line="240" w:lineRule="auto"/>
              <w:rPr>
                <w:sz w:val="16"/>
              </w:rPr>
            </w:pPr>
            <w:r w:rsidRPr="00501524">
              <w:rPr>
                <w:sz w:val="16"/>
              </w:rPr>
              <w:t>(+) Control/WHC:1.1 (0.8-1.6) p=0.657</w:t>
            </w:r>
          </w:p>
          <w:p w14:paraId="794A79E4" w14:textId="77777777" w:rsidR="004109D2" w:rsidRPr="00501524" w:rsidRDefault="004109D2" w:rsidP="004109D2">
            <w:pPr>
              <w:spacing w:after="0" w:line="240" w:lineRule="auto"/>
              <w:rPr>
                <w:sz w:val="16"/>
              </w:rPr>
            </w:pPr>
            <w:r w:rsidRPr="00501524">
              <w:rPr>
                <w:sz w:val="16"/>
              </w:rPr>
              <w:t>(-) Nutrition/WHC: 0.9 (0.7-1.4) p=0.688</w:t>
            </w:r>
          </w:p>
          <w:p w14:paraId="39331ADC" w14:textId="77777777" w:rsidR="004109D2" w:rsidRPr="00501524" w:rsidRDefault="004109D2" w:rsidP="004109D2">
            <w:pPr>
              <w:spacing w:after="0" w:line="240" w:lineRule="auto"/>
              <w:rPr>
                <w:sz w:val="16"/>
                <w:u w:val="single"/>
              </w:rPr>
            </w:pPr>
            <w:r w:rsidRPr="00501524">
              <w:rPr>
                <w:sz w:val="16"/>
                <w:u w:val="single"/>
              </w:rPr>
              <w:t>Month 12</w:t>
            </w:r>
          </w:p>
          <w:p w14:paraId="789A4DA6" w14:textId="77777777" w:rsidR="004109D2" w:rsidRPr="00501524" w:rsidRDefault="004109D2" w:rsidP="004109D2">
            <w:pPr>
              <w:spacing w:after="0" w:line="240" w:lineRule="auto"/>
              <w:rPr>
                <w:sz w:val="16"/>
              </w:rPr>
            </w:pPr>
            <w:r w:rsidRPr="00501524">
              <w:rPr>
                <w:sz w:val="16"/>
              </w:rPr>
              <w:t>(+) Control/Nutrition: 1.02 (0.8-1.4) p=0.536</w:t>
            </w:r>
          </w:p>
          <w:p w14:paraId="52A1D071" w14:textId="77777777" w:rsidR="004109D2" w:rsidRPr="00501524" w:rsidRDefault="004109D2" w:rsidP="004109D2">
            <w:pPr>
              <w:spacing w:after="0" w:line="240" w:lineRule="auto"/>
              <w:rPr>
                <w:sz w:val="16"/>
              </w:rPr>
            </w:pPr>
            <w:r w:rsidRPr="00501524">
              <w:rPr>
                <w:sz w:val="16"/>
              </w:rPr>
              <w:t>(+) Control/WHC: 1.1 (0.8-1.6) p=0.632</w:t>
            </w:r>
          </w:p>
          <w:p w14:paraId="24C651B3" w14:textId="77777777" w:rsidR="004109D2" w:rsidRPr="00501524" w:rsidRDefault="004109D2" w:rsidP="004109D2">
            <w:pPr>
              <w:spacing w:after="0" w:line="240" w:lineRule="auto"/>
              <w:rPr>
                <w:b/>
                <w:sz w:val="16"/>
              </w:rPr>
            </w:pPr>
            <w:r w:rsidRPr="00501524">
              <w:rPr>
                <w:sz w:val="16"/>
              </w:rPr>
              <w:t>(-) Nutrition/WHC: 0.9 (0.7-1.7) p=0.788</w:t>
            </w:r>
          </w:p>
        </w:tc>
        <w:tc>
          <w:tcPr>
            <w:tcW w:w="3718" w:type="dxa"/>
            <w:shd w:val="clear" w:color="auto" w:fill="auto"/>
          </w:tcPr>
          <w:p w14:paraId="673900EA" w14:textId="77777777" w:rsidR="004109D2" w:rsidRPr="00501524" w:rsidRDefault="004109D2" w:rsidP="004109D2">
            <w:pPr>
              <w:spacing w:after="0" w:line="240" w:lineRule="auto"/>
              <w:rPr>
                <w:sz w:val="16"/>
              </w:rPr>
            </w:pPr>
          </w:p>
        </w:tc>
      </w:tr>
      <w:tr w:rsidR="004109D2" w:rsidRPr="00501524" w14:paraId="6635D96A" w14:textId="77777777" w:rsidTr="004109D2">
        <w:trPr>
          <w:trHeight w:val="272"/>
        </w:trPr>
        <w:tc>
          <w:tcPr>
            <w:tcW w:w="14174" w:type="dxa"/>
            <w:gridSpan w:val="7"/>
            <w:shd w:val="clear" w:color="auto" w:fill="auto"/>
          </w:tcPr>
          <w:p w14:paraId="3ACD0497" w14:textId="77777777" w:rsidR="004109D2" w:rsidRPr="0093758B" w:rsidRDefault="004109D2" w:rsidP="004109D2">
            <w:pPr>
              <w:spacing w:after="0" w:line="240" w:lineRule="auto"/>
              <w:rPr>
                <w:sz w:val="16"/>
              </w:rPr>
            </w:pPr>
            <w:r w:rsidRPr="00501524">
              <w:rPr>
                <w:b/>
                <w:sz w:val="16"/>
              </w:rPr>
              <w:t xml:space="preserve">Key: Adj= </w:t>
            </w:r>
            <w:r w:rsidRPr="00501524">
              <w:rPr>
                <w:sz w:val="16"/>
              </w:rPr>
              <w:t>Adjusted</w:t>
            </w:r>
            <w:r w:rsidRPr="00501524">
              <w:rPr>
                <w:b/>
                <w:sz w:val="16"/>
              </w:rPr>
              <w:t xml:space="preserve">; aPRR= </w:t>
            </w:r>
            <w:r w:rsidRPr="00501524">
              <w:rPr>
                <w:sz w:val="16"/>
              </w:rPr>
              <w:t>Adjusted Prevalence Risk Ratios</w:t>
            </w:r>
            <w:r w:rsidRPr="00501524">
              <w:rPr>
                <w:b/>
                <w:sz w:val="16"/>
              </w:rPr>
              <w:t xml:space="preserve">; CHC= </w:t>
            </w:r>
            <w:r w:rsidRPr="00501524">
              <w:rPr>
                <w:sz w:val="16"/>
              </w:rPr>
              <w:t>Couples Health CoOp</w:t>
            </w:r>
            <w:r w:rsidRPr="00501524">
              <w:rPr>
                <w:b/>
                <w:sz w:val="16"/>
              </w:rPr>
              <w:t xml:space="preserve">; CI= </w:t>
            </w:r>
            <w:r w:rsidRPr="00501524">
              <w:rPr>
                <w:sz w:val="16"/>
              </w:rPr>
              <w:t xml:space="preserve">Confidence Interval; </w:t>
            </w:r>
            <w:r w:rsidRPr="00501524">
              <w:rPr>
                <w:b/>
                <w:bCs/>
                <w:sz w:val="16"/>
              </w:rPr>
              <w:t xml:space="preserve">GBV= </w:t>
            </w:r>
            <w:r w:rsidRPr="00501524">
              <w:rPr>
                <w:sz w:val="16"/>
              </w:rPr>
              <w:t xml:space="preserve">Gender Based Violence; </w:t>
            </w:r>
            <w:r w:rsidRPr="00501524">
              <w:rPr>
                <w:b/>
                <w:bCs/>
                <w:sz w:val="16"/>
              </w:rPr>
              <w:t xml:space="preserve">GDG= </w:t>
            </w:r>
            <w:r w:rsidRPr="00501524">
              <w:rPr>
                <w:sz w:val="16"/>
              </w:rPr>
              <w:t xml:space="preserve">Gender Discussion Groups; </w:t>
            </w:r>
            <w:r w:rsidRPr="00501524">
              <w:rPr>
                <w:b/>
                <w:bCs/>
                <w:sz w:val="16"/>
              </w:rPr>
              <w:t xml:space="preserve">IMAGE= </w:t>
            </w:r>
            <w:r w:rsidRPr="00501524">
              <w:rPr>
                <w:sz w:val="16"/>
              </w:rPr>
              <w:t>Intervention with Microfinance for AIDS and Gender Equity;</w:t>
            </w:r>
            <w:r w:rsidRPr="00501524">
              <w:rPr>
                <w:b/>
                <w:sz w:val="16"/>
              </w:rPr>
              <w:t xml:space="preserve"> ITT= </w:t>
            </w:r>
            <w:r w:rsidRPr="00501524">
              <w:rPr>
                <w:sz w:val="16"/>
              </w:rPr>
              <w:t>Intention to treat;</w:t>
            </w:r>
            <w:r w:rsidRPr="00501524">
              <w:rPr>
                <w:b/>
                <w:sz w:val="16"/>
              </w:rPr>
              <w:t xml:space="preserve"> MDG= </w:t>
            </w:r>
            <w:r w:rsidRPr="00501524">
              <w:rPr>
                <w:bCs/>
                <w:sz w:val="16"/>
              </w:rPr>
              <w:t xml:space="preserve">Men’s Discussion Groups; </w:t>
            </w:r>
            <w:r w:rsidRPr="00501524">
              <w:rPr>
                <w:b/>
                <w:sz w:val="16"/>
              </w:rPr>
              <w:t xml:space="preserve">MF= </w:t>
            </w:r>
            <w:r w:rsidRPr="00501524">
              <w:rPr>
                <w:sz w:val="16"/>
              </w:rPr>
              <w:t xml:space="preserve">Microfinance; </w:t>
            </w:r>
            <w:r w:rsidRPr="00501524">
              <w:rPr>
                <w:b/>
                <w:sz w:val="16"/>
              </w:rPr>
              <w:t xml:space="preserve">MHC= </w:t>
            </w:r>
            <w:r w:rsidRPr="00501524">
              <w:rPr>
                <w:sz w:val="16"/>
              </w:rPr>
              <w:t>Men’s Health CoOP;</w:t>
            </w:r>
            <w:r w:rsidRPr="00501524">
              <w:rPr>
                <w:b/>
                <w:sz w:val="16"/>
              </w:rPr>
              <w:t xml:space="preserve"> OR= </w:t>
            </w:r>
            <w:r w:rsidRPr="00501524">
              <w:rPr>
                <w:sz w:val="16"/>
              </w:rPr>
              <w:t xml:space="preserve">Odds Ratio; </w:t>
            </w:r>
            <w:r w:rsidRPr="00501524">
              <w:rPr>
                <w:b/>
                <w:bCs/>
                <w:sz w:val="16"/>
              </w:rPr>
              <w:t>PMTCT</w:t>
            </w:r>
            <w:r w:rsidRPr="00501524">
              <w:rPr>
                <w:sz w:val="16"/>
              </w:rPr>
              <w:t xml:space="preserve">= Prevention of Mother to Child Transmission; </w:t>
            </w:r>
            <w:r w:rsidRPr="00501524">
              <w:rPr>
                <w:b/>
                <w:sz w:val="16"/>
              </w:rPr>
              <w:t xml:space="preserve">RR= </w:t>
            </w:r>
            <w:r w:rsidRPr="00501524">
              <w:rPr>
                <w:sz w:val="16"/>
              </w:rPr>
              <w:t>Relative Risk;</w:t>
            </w:r>
            <w:r w:rsidRPr="00501524">
              <w:rPr>
                <w:b/>
                <w:sz w:val="16"/>
              </w:rPr>
              <w:t xml:space="preserve"> SHARE= </w:t>
            </w:r>
            <w:r w:rsidRPr="00501524">
              <w:rPr>
                <w:bCs/>
                <w:sz w:val="16"/>
              </w:rPr>
              <w:t xml:space="preserve">Safe Homes and Respect for Everyone; </w:t>
            </w:r>
            <w:r w:rsidRPr="00501524">
              <w:rPr>
                <w:b/>
                <w:sz w:val="16"/>
              </w:rPr>
              <w:t xml:space="preserve">VSLA= </w:t>
            </w:r>
            <w:r w:rsidRPr="00501524">
              <w:rPr>
                <w:bCs/>
                <w:sz w:val="16"/>
              </w:rPr>
              <w:t xml:space="preserve">Village Savings and Loans Association; </w:t>
            </w:r>
            <w:r w:rsidRPr="00501524">
              <w:rPr>
                <w:b/>
                <w:sz w:val="16"/>
              </w:rPr>
              <w:t xml:space="preserve">WHC= </w:t>
            </w:r>
            <w:r w:rsidRPr="00501524">
              <w:rPr>
                <w:sz w:val="16"/>
              </w:rPr>
              <w:t>Women’s Health CoOp;</w:t>
            </w:r>
            <w:r w:rsidRPr="00501524">
              <w:rPr>
                <w:b/>
                <w:sz w:val="16"/>
              </w:rPr>
              <w:t xml:space="preserve"> WINGS= </w:t>
            </w:r>
            <w:r w:rsidRPr="00501524">
              <w:rPr>
                <w:sz w:val="16"/>
              </w:rPr>
              <w:t>Women’s Income Generating Support;</w:t>
            </w:r>
            <w:r w:rsidRPr="00501524">
              <w:rPr>
                <w:b/>
                <w:sz w:val="16"/>
              </w:rPr>
              <w:t xml:space="preserve"> W+= </w:t>
            </w:r>
            <w:r w:rsidRPr="00501524">
              <w:rPr>
                <w:sz w:val="16"/>
              </w:rPr>
              <w:t>Women Plus;</w:t>
            </w:r>
            <w:r w:rsidRPr="00501524">
              <w:rPr>
                <w:b/>
                <w:sz w:val="16"/>
              </w:rPr>
              <w:t xml:space="preserve"> y/o= </w:t>
            </w:r>
            <w:r w:rsidRPr="00501524">
              <w:rPr>
                <w:sz w:val="16"/>
              </w:rPr>
              <w:t>years old;</w:t>
            </w:r>
            <w:r w:rsidRPr="00501524">
              <w:rPr>
                <w:b/>
                <w:sz w:val="16"/>
              </w:rPr>
              <w:t xml:space="preserve"> β= </w:t>
            </w:r>
            <w:r w:rsidRPr="00501524">
              <w:rPr>
                <w:sz w:val="16"/>
              </w:rPr>
              <w:t>regression coefficient;</w:t>
            </w:r>
            <w:r w:rsidRPr="00501524">
              <w:rPr>
                <w:b/>
                <w:sz w:val="16"/>
              </w:rPr>
              <w:t xml:space="preserve"> (-/+)= </w:t>
            </w:r>
            <w:r w:rsidRPr="00501524">
              <w:rPr>
                <w:sz w:val="16"/>
              </w:rPr>
              <w:t>indicates an increase or decrease in the variable in the intervention group compared to controls</w:t>
            </w:r>
            <w:r>
              <w:rPr>
                <w:sz w:val="16"/>
              </w:rPr>
              <w:t xml:space="preserve">; </w:t>
            </w:r>
            <w:r w:rsidRPr="0093758B">
              <w:rPr>
                <w:b/>
                <w:sz w:val="16"/>
              </w:rPr>
              <w:t xml:space="preserve">≈ </w:t>
            </w:r>
            <w:r w:rsidRPr="0093758B">
              <w:rPr>
                <w:sz w:val="16"/>
              </w:rPr>
              <w:t>= Approximately</w:t>
            </w:r>
            <w:r w:rsidRPr="00501524">
              <w:rPr>
                <w:sz w:val="16"/>
              </w:rPr>
              <w:t>. Outcomes in bo</w:t>
            </w:r>
            <w:r>
              <w:rPr>
                <w:sz w:val="16"/>
              </w:rPr>
              <w:t>ld indicate significant results.</w:t>
            </w:r>
          </w:p>
        </w:tc>
      </w:tr>
    </w:tbl>
    <w:p w14:paraId="3AE29911" w14:textId="77777777" w:rsidR="004109D2" w:rsidRPr="00EB18A6" w:rsidRDefault="004109D2" w:rsidP="004109D2">
      <w:pPr>
        <w:rPr>
          <w:vanish/>
        </w:rPr>
      </w:pPr>
    </w:p>
    <w:p w14:paraId="35CF0E8B" w14:textId="2216E7AF" w:rsidR="004109D2" w:rsidRDefault="004109D2" w:rsidP="004109D2">
      <w:pPr>
        <w:rPr>
          <w:sz w:val="24"/>
          <w:szCs w:val="24"/>
        </w:rPr>
      </w:pPr>
      <w:r>
        <w:rPr>
          <w:sz w:val="24"/>
          <w:szCs w:val="24"/>
        </w:rPr>
        <w:t xml:space="preserve"> </w:t>
      </w:r>
      <w:r>
        <w:rPr>
          <w:sz w:val="24"/>
          <w:szCs w:val="24"/>
        </w:rPr>
        <w:br w:type="page"/>
      </w:r>
    </w:p>
    <w:p w14:paraId="487CCBC3" w14:textId="77777777" w:rsidR="004109D2" w:rsidRDefault="004109D2" w:rsidP="00C322CF">
      <w:pPr>
        <w:spacing w:line="480" w:lineRule="auto"/>
        <w:rPr>
          <w:sz w:val="24"/>
          <w:szCs w:val="24"/>
        </w:rPr>
        <w:sectPr w:rsidR="004109D2" w:rsidSect="004109D2">
          <w:pgSz w:w="16840" w:h="11901" w:orient="landscape"/>
          <w:pgMar w:top="1440" w:right="1440" w:bottom="1440" w:left="1440" w:header="709" w:footer="709" w:gutter="0"/>
          <w:cols w:space="708"/>
          <w:docGrid w:linePitch="360"/>
          <w:printerSettings r:id="rId12"/>
        </w:sectPr>
      </w:pPr>
    </w:p>
    <w:p w14:paraId="634F9BDD" w14:textId="361E6E5E" w:rsidR="00C322CF" w:rsidRDefault="00E760BB" w:rsidP="00C322CF">
      <w:pPr>
        <w:spacing w:line="480" w:lineRule="auto"/>
        <w:rPr>
          <w:sz w:val="24"/>
          <w:szCs w:val="24"/>
        </w:rPr>
      </w:pPr>
      <w:r>
        <w:rPr>
          <w:sz w:val="24"/>
          <w:szCs w:val="24"/>
        </w:rPr>
        <w:lastRenderedPageBreak/>
        <w:t>measured according to different definitions between studies</w:t>
      </w:r>
      <w:r w:rsidR="00962C71">
        <w:rPr>
          <w:sz w:val="24"/>
          <w:szCs w:val="24"/>
        </w:rPr>
        <w:t xml:space="preserve"> (Falb et al., 2015; Jones et al., 2013; Wagman et al., 2015)</w:t>
      </w:r>
      <w:r>
        <w:rPr>
          <w:sz w:val="24"/>
          <w:szCs w:val="24"/>
        </w:rPr>
        <w:t>;</w:t>
      </w:r>
      <w:r w:rsidR="00DA7EC2">
        <w:rPr>
          <w:sz w:val="24"/>
          <w:szCs w:val="24"/>
        </w:rPr>
        <w:t xml:space="preserve"> and</w:t>
      </w:r>
      <w:r>
        <w:rPr>
          <w:sz w:val="24"/>
          <w:szCs w:val="24"/>
        </w:rPr>
        <w:t xml:space="preserve"> the measures for</w:t>
      </w:r>
      <w:r w:rsidR="0006620D">
        <w:rPr>
          <w:sz w:val="24"/>
          <w:szCs w:val="24"/>
        </w:rPr>
        <w:t xml:space="preserve"> ‘marital c</w:t>
      </w:r>
      <w:r w:rsidR="00DA7EC2">
        <w:rPr>
          <w:sz w:val="24"/>
          <w:szCs w:val="24"/>
        </w:rPr>
        <w:t>ontrol’ or</w:t>
      </w:r>
      <w:r w:rsidR="0006620D">
        <w:rPr>
          <w:sz w:val="24"/>
          <w:szCs w:val="24"/>
        </w:rPr>
        <w:t xml:space="preserve"> ‘controlling behav</w:t>
      </w:r>
      <w:r w:rsidR="00DA7EC2">
        <w:rPr>
          <w:sz w:val="24"/>
          <w:szCs w:val="24"/>
        </w:rPr>
        <w:t>iour’</w:t>
      </w:r>
      <w:r>
        <w:rPr>
          <w:sz w:val="24"/>
          <w:szCs w:val="24"/>
        </w:rPr>
        <w:t xml:space="preserve"> in some studies</w:t>
      </w:r>
      <w:r w:rsidR="009453BE">
        <w:rPr>
          <w:sz w:val="24"/>
          <w:szCs w:val="24"/>
        </w:rPr>
        <w:t xml:space="preserve"> </w:t>
      </w:r>
      <w:r w:rsidR="00DA7EC2">
        <w:rPr>
          <w:sz w:val="24"/>
          <w:szCs w:val="24"/>
        </w:rPr>
        <w:t>overlapped with</w:t>
      </w:r>
      <w:r w:rsidR="00BE09B8">
        <w:rPr>
          <w:sz w:val="24"/>
          <w:szCs w:val="24"/>
        </w:rPr>
        <w:t xml:space="preserve"> those</w:t>
      </w:r>
      <w:r w:rsidR="0006620D">
        <w:rPr>
          <w:sz w:val="24"/>
          <w:szCs w:val="24"/>
        </w:rPr>
        <w:t xml:space="preserve"> relating to </w:t>
      </w:r>
      <w:r w:rsidR="00D46112" w:rsidRPr="00033C64">
        <w:rPr>
          <w:sz w:val="24"/>
          <w:szCs w:val="24"/>
        </w:rPr>
        <w:t>economic abu</w:t>
      </w:r>
      <w:r w:rsidR="0006620D">
        <w:rPr>
          <w:sz w:val="24"/>
          <w:szCs w:val="24"/>
        </w:rPr>
        <w:t xml:space="preserve">se </w:t>
      </w:r>
      <w:r w:rsidR="002F7738">
        <w:rPr>
          <w:sz w:val="24"/>
          <w:szCs w:val="24"/>
        </w:rPr>
        <w:t>and emotional violence in other</w:t>
      </w:r>
      <w:r>
        <w:rPr>
          <w:sz w:val="24"/>
          <w:szCs w:val="24"/>
        </w:rPr>
        <w:t>s</w:t>
      </w:r>
      <w:r w:rsidR="002F7738">
        <w:rPr>
          <w:sz w:val="24"/>
          <w:szCs w:val="24"/>
        </w:rPr>
        <w:t xml:space="preserve"> </w:t>
      </w:r>
      <w:r w:rsidR="0006620D">
        <w:rPr>
          <w:sz w:val="24"/>
          <w:szCs w:val="24"/>
        </w:rPr>
        <w:t xml:space="preserve"> (e.g. </w:t>
      </w:r>
      <w:r w:rsidR="00D46112" w:rsidRPr="00033C64">
        <w:rPr>
          <w:sz w:val="24"/>
          <w:szCs w:val="24"/>
        </w:rPr>
        <w:t>Green et al., 2015</w:t>
      </w:r>
      <w:r w:rsidR="0006620D">
        <w:rPr>
          <w:sz w:val="24"/>
          <w:szCs w:val="24"/>
        </w:rPr>
        <w:t>; Kim et al., 2009; Pronyk et al., 2006).</w:t>
      </w:r>
    </w:p>
    <w:p w14:paraId="6C0D6C40" w14:textId="253414A4" w:rsidR="00C322CF" w:rsidRPr="00571ACD" w:rsidRDefault="00C322CF" w:rsidP="00571ACD">
      <w:pPr>
        <w:spacing w:line="480" w:lineRule="auto"/>
        <w:ind w:firstLine="720"/>
        <w:rPr>
          <w:b/>
          <w:sz w:val="24"/>
          <w:szCs w:val="24"/>
        </w:rPr>
      </w:pPr>
      <w:r w:rsidRPr="00571ACD">
        <w:rPr>
          <w:b/>
          <w:sz w:val="24"/>
          <w:szCs w:val="24"/>
        </w:rPr>
        <w:t>Behavioural indicator outcomes: intervention groups vs. controls</w:t>
      </w:r>
    </w:p>
    <w:p w14:paraId="5A043B50" w14:textId="4CA58AEB" w:rsidR="0001046B" w:rsidRPr="0001046B" w:rsidRDefault="00C322CF" w:rsidP="0001046B">
      <w:pPr>
        <w:spacing w:line="480" w:lineRule="auto"/>
        <w:rPr>
          <w:sz w:val="24"/>
          <w:szCs w:val="24"/>
        </w:rPr>
      </w:pPr>
      <w:r>
        <w:rPr>
          <w:sz w:val="24"/>
          <w:szCs w:val="24"/>
        </w:rPr>
        <w:t>Unless stated otherwise, the results reported here are based on comparisons between the intervention and control groups. P</w:t>
      </w:r>
      <w:r w:rsidRPr="00033C64">
        <w:rPr>
          <w:sz w:val="24"/>
          <w:szCs w:val="24"/>
        </w:rPr>
        <w:t>hysical IPV was lower</w:t>
      </w:r>
      <w:r>
        <w:rPr>
          <w:sz w:val="24"/>
          <w:szCs w:val="24"/>
        </w:rPr>
        <w:t>ed</w:t>
      </w:r>
      <w:r w:rsidRPr="00033C64">
        <w:rPr>
          <w:sz w:val="24"/>
          <w:szCs w:val="24"/>
        </w:rPr>
        <w:t xml:space="preserve"> among women </w:t>
      </w:r>
      <w:r>
        <w:rPr>
          <w:sz w:val="24"/>
          <w:szCs w:val="24"/>
        </w:rPr>
        <w:t>in the</w:t>
      </w:r>
      <w:r w:rsidRPr="00033C64">
        <w:rPr>
          <w:sz w:val="24"/>
          <w:szCs w:val="24"/>
        </w:rPr>
        <w:t xml:space="preserve"> SASA! inte</w:t>
      </w:r>
      <w:r>
        <w:rPr>
          <w:sz w:val="24"/>
          <w:szCs w:val="24"/>
        </w:rPr>
        <w:t xml:space="preserve">rvention </w:t>
      </w:r>
      <w:r w:rsidRPr="00033C64">
        <w:rPr>
          <w:sz w:val="24"/>
          <w:szCs w:val="24"/>
        </w:rPr>
        <w:t xml:space="preserve">with a large effect </w:t>
      </w:r>
      <w:r>
        <w:rPr>
          <w:sz w:val="24"/>
          <w:szCs w:val="24"/>
        </w:rPr>
        <w:t xml:space="preserve">size </w:t>
      </w:r>
      <w:r w:rsidRPr="00033C64">
        <w:rPr>
          <w:sz w:val="24"/>
          <w:szCs w:val="24"/>
        </w:rPr>
        <w:t>(Abramsky et a</w:t>
      </w:r>
      <w:r>
        <w:rPr>
          <w:sz w:val="24"/>
          <w:szCs w:val="24"/>
        </w:rPr>
        <w:t>l., 2014), but not significantly. Physical IPV</w:t>
      </w:r>
      <w:r w:rsidRPr="00033C64">
        <w:rPr>
          <w:sz w:val="24"/>
          <w:szCs w:val="24"/>
        </w:rPr>
        <w:t xml:space="preserve"> significantly decreased in the high adherent group of the VSLA and GDG intervention (Gupta et</w:t>
      </w:r>
      <w:r>
        <w:rPr>
          <w:sz w:val="24"/>
          <w:szCs w:val="24"/>
        </w:rPr>
        <w:t xml:space="preserve"> al., 2013)</w:t>
      </w:r>
      <w:r w:rsidRPr="00033C64">
        <w:rPr>
          <w:sz w:val="24"/>
          <w:szCs w:val="24"/>
        </w:rPr>
        <w:t xml:space="preserve">, but not in low adherent or ITT analyses. When </w:t>
      </w:r>
      <w:r>
        <w:rPr>
          <w:sz w:val="24"/>
          <w:szCs w:val="24"/>
        </w:rPr>
        <w:t xml:space="preserve">this sample was </w:t>
      </w:r>
      <w:r w:rsidRPr="00033C64">
        <w:rPr>
          <w:sz w:val="24"/>
          <w:szCs w:val="24"/>
        </w:rPr>
        <w:t xml:space="preserve">stratified by </w:t>
      </w:r>
      <w:r>
        <w:rPr>
          <w:sz w:val="24"/>
          <w:szCs w:val="24"/>
        </w:rPr>
        <w:t>age of marriage,</w:t>
      </w:r>
      <w:r w:rsidRPr="00033C64">
        <w:rPr>
          <w:sz w:val="24"/>
          <w:szCs w:val="24"/>
        </w:rPr>
        <w:t xml:space="preserve"> ITT analysis showed that physical IPV </w:t>
      </w:r>
      <w:r>
        <w:rPr>
          <w:sz w:val="24"/>
          <w:szCs w:val="24"/>
        </w:rPr>
        <w:t xml:space="preserve">significantly </w:t>
      </w:r>
      <w:r w:rsidRPr="00033C64">
        <w:rPr>
          <w:sz w:val="24"/>
          <w:szCs w:val="24"/>
        </w:rPr>
        <w:t>decreased in non-child brides, but not in child brides (Falb et al., 20</w:t>
      </w:r>
      <w:r>
        <w:rPr>
          <w:sz w:val="24"/>
          <w:szCs w:val="24"/>
        </w:rPr>
        <w:t>15). P</w:t>
      </w:r>
      <w:r w:rsidRPr="00033C64">
        <w:rPr>
          <w:sz w:val="24"/>
          <w:szCs w:val="24"/>
        </w:rPr>
        <w:t xml:space="preserve">hysical IPV was </w:t>
      </w:r>
      <w:r>
        <w:rPr>
          <w:sz w:val="24"/>
          <w:szCs w:val="24"/>
        </w:rPr>
        <w:t xml:space="preserve">significantly </w:t>
      </w:r>
      <w:r w:rsidRPr="00033C64">
        <w:rPr>
          <w:sz w:val="24"/>
          <w:szCs w:val="24"/>
        </w:rPr>
        <w:t>lower in the Safe Homes And Respect for Everyone (SHARE</w:t>
      </w:r>
      <w:r>
        <w:rPr>
          <w:sz w:val="24"/>
          <w:szCs w:val="24"/>
        </w:rPr>
        <w:t>)</w:t>
      </w:r>
      <w:r w:rsidRPr="00033C64">
        <w:rPr>
          <w:sz w:val="24"/>
          <w:szCs w:val="24"/>
        </w:rPr>
        <w:t xml:space="preserve"> intervention group at</w:t>
      </w:r>
      <w:r>
        <w:rPr>
          <w:sz w:val="24"/>
          <w:szCs w:val="24"/>
        </w:rPr>
        <w:t xml:space="preserve"> 35 months but not 16 months,</w:t>
      </w:r>
      <w:r w:rsidRPr="00033C64">
        <w:rPr>
          <w:sz w:val="24"/>
          <w:szCs w:val="24"/>
        </w:rPr>
        <w:t xml:space="preserve"> and the effect size was small (Wagman et a</w:t>
      </w:r>
      <w:r>
        <w:rPr>
          <w:sz w:val="24"/>
          <w:szCs w:val="24"/>
        </w:rPr>
        <w:t>l., 2015). P</w:t>
      </w:r>
      <w:r w:rsidRPr="00033C64">
        <w:rPr>
          <w:sz w:val="24"/>
          <w:szCs w:val="24"/>
        </w:rPr>
        <w:t>hy</w:t>
      </w:r>
      <w:r>
        <w:rPr>
          <w:sz w:val="24"/>
          <w:szCs w:val="24"/>
        </w:rPr>
        <w:t>sical IPV</w:t>
      </w:r>
      <w:r w:rsidRPr="00033C64">
        <w:rPr>
          <w:sz w:val="24"/>
          <w:szCs w:val="24"/>
        </w:rPr>
        <w:t xml:space="preserve"> significantly decreased in the </w:t>
      </w:r>
      <w:r w:rsidR="003019B8">
        <w:rPr>
          <w:sz w:val="24"/>
          <w:szCs w:val="24"/>
        </w:rPr>
        <w:t>PartnerPlus</w:t>
      </w:r>
      <w:r w:rsidRPr="00033C64">
        <w:rPr>
          <w:sz w:val="24"/>
          <w:szCs w:val="24"/>
        </w:rPr>
        <w:t xml:space="preserve"> intervention (Jones et al., 2013) with a large effect size. Adding a</w:t>
      </w:r>
      <w:r>
        <w:rPr>
          <w:sz w:val="24"/>
          <w:szCs w:val="24"/>
        </w:rPr>
        <w:t xml:space="preserve"> Men’s Discussion Group (MDG) to a community</w:t>
      </w:r>
      <w:r w:rsidRPr="00033C64">
        <w:rPr>
          <w:sz w:val="24"/>
          <w:szCs w:val="24"/>
        </w:rPr>
        <w:t xml:space="preserve"> GBV prevention pro</w:t>
      </w:r>
      <w:r>
        <w:rPr>
          <w:sz w:val="24"/>
          <w:szCs w:val="24"/>
        </w:rPr>
        <w:t>gramme yielded a reduction in</w:t>
      </w:r>
      <w:r w:rsidRPr="00033C64">
        <w:rPr>
          <w:sz w:val="24"/>
          <w:szCs w:val="24"/>
        </w:rPr>
        <w:t xml:space="preserve"> women’s </w:t>
      </w:r>
      <w:r>
        <w:rPr>
          <w:sz w:val="24"/>
          <w:szCs w:val="24"/>
        </w:rPr>
        <w:t>self-</w:t>
      </w:r>
      <w:r w:rsidRPr="00033C64">
        <w:rPr>
          <w:sz w:val="24"/>
          <w:szCs w:val="24"/>
        </w:rPr>
        <w:t>repor</w:t>
      </w:r>
      <w:r>
        <w:rPr>
          <w:sz w:val="24"/>
          <w:szCs w:val="24"/>
        </w:rPr>
        <w:t>ted experience of physical IPV compared to the</w:t>
      </w:r>
      <w:r w:rsidRPr="00033C64">
        <w:rPr>
          <w:sz w:val="24"/>
          <w:szCs w:val="24"/>
        </w:rPr>
        <w:t xml:space="preserve"> GBV progr</w:t>
      </w:r>
      <w:r w:rsidR="0001046B">
        <w:rPr>
          <w:sz w:val="24"/>
          <w:szCs w:val="24"/>
        </w:rPr>
        <w:t xml:space="preserve">amme </w:t>
      </w:r>
      <w:r w:rsidR="0001046B" w:rsidRPr="0001046B">
        <w:rPr>
          <w:sz w:val="24"/>
          <w:szCs w:val="24"/>
        </w:rPr>
        <w:t xml:space="preserve">alone, but not significantly (Hossain et al., 2014). Physical IPV was not </w:t>
      </w:r>
      <w:r w:rsidR="003019B8">
        <w:rPr>
          <w:sz w:val="24"/>
          <w:szCs w:val="24"/>
        </w:rPr>
        <w:t xml:space="preserve">significantly </w:t>
      </w:r>
      <w:r w:rsidR="0001046B" w:rsidRPr="0001046B">
        <w:rPr>
          <w:sz w:val="24"/>
          <w:szCs w:val="24"/>
        </w:rPr>
        <w:t xml:space="preserve">reduced </w:t>
      </w:r>
      <w:r w:rsidR="003019B8">
        <w:rPr>
          <w:sz w:val="24"/>
          <w:szCs w:val="24"/>
        </w:rPr>
        <w:t xml:space="preserve">compared to controls </w:t>
      </w:r>
      <w:r w:rsidR="0001046B" w:rsidRPr="0001046B">
        <w:rPr>
          <w:sz w:val="24"/>
          <w:szCs w:val="24"/>
        </w:rPr>
        <w:t xml:space="preserve">in two studies (Parcesepe et al., 2016; Wechsberg et al., 2013). </w:t>
      </w:r>
    </w:p>
    <w:p w14:paraId="3932AA2B" w14:textId="140E299D" w:rsidR="00C322CF" w:rsidRDefault="0001046B" w:rsidP="00757B0F">
      <w:pPr>
        <w:spacing w:line="480" w:lineRule="auto"/>
        <w:ind w:firstLine="720"/>
        <w:rPr>
          <w:sz w:val="24"/>
          <w:szCs w:val="24"/>
        </w:rPr>
      </w:pPr>
      <w:r w:rsidRPr="0001046B">
        <w:rPr>
          <w:sz w:val="24"/>
          <w:szCs w:val="24"/>
        </w:rPr>
        <w:t xml:space="preserve">Sexual IPV was reduced only in ‘non-child brides’ participants in the VSLA and GDG intervention compared to VSLA alone with a large effect size and trending towards significance (Falb et al., 2015). It was also significantly reduced in the SHARE intervention at the second follow-up but the effect size was small (Wagman et al., 2015). The additional </w:t>
      </w:r>
      <w:r w:rsidRPr="0001046B">
        <w:rPr>
          <w:sz w:val="24"/>
          <w:szCs w:val="24"/>
        </w:rPr>
        <w:lastRenderedPageBreak/>
        <w:t xml:space="preserve">MDG showed large but non-significant effect sizes for a decrease in women’s reported sexual IPV in all dose levels compared to the GBV programme alone (Hossain et al., 2014). Women’s experience of forced sex from a partner was significantly lower in SHARE intervention groups at 35 months but the effect size was small (Wagman et al., 2015). There was no </w:t>
      </w:r>
      <w:r w:rsidR="003019B8">
        <w:rPr>
          <w:sz w:val="24"/>
          <w:szCs w:val="24"/>
        </w:rPr>
        <w:t xml:space="preserve">statistically significant </w:t>
      </w:r>
      <w:r w:rsidRPr="0001046B">
        <w:rPr>
          <w:sz w:val="24"/>
          <w:szCs w:val="24"/>
        </w:rPr>
        <w:t>reduction in sexual IPV in SASA! (Abramsky et al., 2014; Kyegombe et al., 2014) or a Brief Alcohol Intervention (L’Engle et al., 2014).</w:t>
      </w:r>
    </w:p>
    <w:p w14:paraId="01426214" w14:textId="795537F8" w:rsidR="007F1F67" w:rsidRPr="00033C64" w:rsidRDefault="0001046B" w:rsidP="00EA74E2">
      <w:pPr>
        <w:spacing w:line="480" w:lineRule="auto"/>
        <w:ind w:firstLine="720"/>
        <w:rPr>
          <w:sz w:val="24"/>
          <w:szCs w:val="24"/>
        </w:rPr>
      </w:pPr>
      <w:r w:rsidRPr="0001046B">
        <w:rPr>
          <w:sz w:val="24"/>
          <w:szCs w:val="24"/>
        </w:rPr>
        <w:t>An aggregate measure of physical and/or sexual IPV was reduced in non-child brides in the VSLA and GDG intervention, with a large effect size and trending towards significance but with wide confidence intervals (Falb et al., 2015). Rates of a similar measure</w:t>
      </w:r>
      <w:r>
        <w:rPr>
          <w:sz w:val="24"/>
          <w:szCs w:val="24"/>
        </w:rPr>
        <w:t xml:space="preserve"> </w:t>
      </w:r>
      <w:r w:rsidRPr="0001046B">
        <w:rPr>
          <w:sz w:val="24"/>
          <w:szCs w:val="24"/>
        </w:rPr>
        <w:t>were significantly reduced in IMAGE with large effect sizes (Kim et al., 2009; Pronyk et al., 2006). The effect of IMAGE on this measu</w:t>
      </w:r>
      <w:r w:rsidR="00EA74E2">
        <w:rPr>
          <w:sz w:val="24"/>
          <w:szCs w:val="24"/>
        </w:rPr>
        <w:t xml:space="preserve">re when compared to microfinance </w:t>
      </w:r>
      <w:r w:rsidR="007F1F67" w:rsidRPr="00033C64">
        <w:rPr>
          <w:sz w:val="24"/>
          <w:szCs w:val="24"/>
        </w:rPr>
        <w:t>was less reliable (Kim et al., 2009). Physical and/or sexual IPV was reduced in the MDG intervention relative to a community GBV prevention programme alone (Hossa</w:t>
      </w:r>
      <w:r w:rsidR="007F1F67">
        <w:rPr>
          <w:sz w:val="24"/>
          <w:szCs w:val="24"/>
        </w:rPr>
        <w:t xml:space="preserve">in et al., 2014) but </w:t>
      </w:r>
      <w:r w:rsidR="007F1F67" w:rsidRPr="00033C64">
        <w:rPr>
          <w:sz w:val="24"/>
          <w:szCs w:val="24"/>
        </w:rPr>
        <w:t>not significant</w:t>
      </w:r>
      <w:r w:rsidR="007F1F67">
        <w:rPr>
          <w:sz w:val="24"/>
          <w:szCs w:val="24"/>
        </w:rPr>
        <w:t>ly</w:t>
      </w:r>
      <w:r w:rsidR="007F1F67" w:rsidRPr="00033C64">
        <w:rPr>
          <w:sz w:val="24"/>
          <w:szCs w:val="24"/>
        </w:rPr>
        <w:t xml:space="preserve">. There </w:t>
      </w:r>
      <w:r w:rsidR="007F1F67">
        <w:rPr>
          <w:sz w:val="24"/>
          <w:szCs w:val="24"/>
        </w:rPr>
        <w:t>were no significant effects for</w:t>
      </w:r>
      <w:r w:rsidR="007F1F67" w:rsidRPr="00033C64">
        <w:rPr>
          <w:sz w:val="24"/>
          <w:szCs w:val="24"/>
        </w:rPr>
        <w:t xml:space="preserve"> physical or sexual IPV </w:t>
      </w:r>
      <w:r w:rsidR="007F1F67">
        <w:rPr>
          <w:sz w:val="24"/>
          <w:szCs w:val="24"/>
        </w:rPr>
        <w:t>with the</w:t>
      </w:r>
      <w:r w:rsidR="007F1F67" w:rsidRPr="00033C64">
        <w:rPr>
          <w:sz w:val="24"/>
          <w:szCs w:val="24"/>
        </w:rPr>
        <w:t xml:space="preserve"> Stepping Stones</w:t>
      </w:r>
      <w:r w:rsidR="007F1F67">
        <w:rPr>
          <w:sz w:val="24"/>
          <w:szCs w:val="24"/>
        </w:rPr>
        <w:t xml:space="preserve"> intervention</w:t>
      </w:r>
      <w:r w:rsidR="007F1F67" w:rsidRPr="00033C64">
        <w:rPr>
          <w:sz w:val="24"/>
          <w:szCs w:val="24"/>
        </w:rPr>
        <w:t xml:space="preserve"> (Jewkes et al., 2008). </w:t>
      </w:r>
      <w:r w:rsidR="007F1F67">
        <w:rPr>
          <w:sz w:val="24"/>
          <w:szCs w:val="24"/>
        </w:rPr>
        <w:t>There was no notable change on ‘</w:t>
      </w:r>
      <w:r w:rsidR="007F1F67" w:rsidRPr="00033C64">
        <w:rPr>
          <w:sz w:val="24"/>
          <w:szCs w:val="24"/>
        </w:rPr>
        <w:t>physical/emotional violence</w:t>
      </w:r>
      <w:r w:rsidR="007F1F67">
        <w:rPr>
          <w:sz w:val="24"/>
          <w:szCs w:val="24"/>
        </w:rPr>
        <w:t>’</w:t>
      </w:r>
      <w:r w:rsidR="007F1F67" w:rsidRPr="00033C64">
        <w:rPr>
          <w:sz w:val="24"/>
          <w:szCs w:val="24"/>
        </w:rPr>
        <w:t xml:space="preserve"> </w:t>
      </w:r>
      <w:r w:rsidR="00AD6634">
        <w:rPr>
          <w:sz w:val="24"/>
          <w:szCs w:val="24"/>
        </w:rPr>
        <w:t>i</w:t>
      </w:r>
      <w:r w:rsidR="007F1F67">
        <w:rPr>
          <w:sz w:val="24"/>
          <w:szCs w:val="24"/>
        </w:rPr>
        <w:t>n</w:t>
      </w:r>
      <w:r w:rsidR="007F1F67" w:rsidRPr="00033C64">
        <w:rPr>
          <w:sz w:val="24"/>
          <w:szCs w:val="24"/>
        </w:rPr>
        <w:t xml:space="preserve"> the W</w:t>
      </w:r>
      <w:r w:rsidR="007F1F67">
        <w:rPr>
          <w:sz w:val="24"/>
          <w:szCs w:val="24"/>
        </w:rPr>
        <w:t>INGS or Women Plus interventions (Green et al., 2015). ‘Victimization’</w:t>
      </w:r>
      <w:r w:rsidR="007F1F67" w:rsidRPr="00033C64">
        <w:rPr>
          <w:sz w:val="24"/>
          <w:szCs w:val="24"/>
        </w:rPr>
        <w:t xml:space="preserve"> </w:t>
      </w:r>
      <w:r w:rsidR="007F1F67">
        <w:rPr>
          <w:sz w:val="24"/>
          <w:szCs w:val="24"/>
        </w:rPr>
        <w:t>was reduced by a gender-separate health coop (MHC/WHC) six</w:t>
      </w:r>
      <w:r w:rsidR="007F1F67" w:rsidRPr="00033C64">
        <w:rPr>
          <w:sz w:val="24"/>
          <w:szCs w:val="24"/>
        </w:rPr>
        <w:t xml:space="preserve"> months post intervention, compared to both the Women’s </w:t>
      </w:r>
      <w:r w:rsidR="00E5275A">
        <w:rPr>
          <w:sz w:val="24"/>
          <w:szCs w:val="24"/>
        </w:rPr>
        <w:t xml:space="preserve">only </w:t>
      </w:r>
      <w:r w:rsidR="007F1F67" w:rsidRPr="00033C64">
        <w:rPr>
          <w:sz w:val="24"/>
          <w:szCs w:val="24"/>
        </w:rPr>
        <w:t>Health Co</w:t>
      </w:r>
      <w:r w:rsidR="00E5275A">
        <w:rPr>
          <w:sz w:val="24"/>
          <w:szCs w:val="24"/>
        </w:rPr>
        <w:t>op (WHC) control and a Couples C</w:t>
      </w:r>
      <w:r w:rsidR="007F1F67" w:rsidRPr="00033C64">
        <w:rPr>
          <w:sz w:val="24"/>
          <w:szCs w:val="24"/>
        </w:rPr>
        <w:t xml:space="preserve">oop </w:t>
      </w:r>
      <w:r w:rsidR="007F1F67">
        <w:rPr>
          <w:sz w:val="24"/>
          <w:szCs w:val="24"/>
        </w:rPr>
        <w:t>intervention (CHC). This reached</w:t>
      </w:r>
      <w:r w:rsidR="007F1F67" w:rsidRPr="00033C64">
        <w:rPr>
          <w:sz w:val="24"/>
          <w:szCs w:val="24"/>
        </w:rPr>
        <w:t xml:space="preserve"> statistical significance and was associated with a large eff</w:t>
      </w:r>
      <w:r w:rsidR="007F1F67">
        <w:rPr>
          <w:sz w:val="24"/>
          <w:szCs w:val="24"/>
        </w:rPr>
        <w:t>ect size (Minnis et al., 2015).</w:t>
      </w:r>
    </w:p>
    <w:p w14:paraId="6D39BBB0" w14:textId="36BB9A3E" w:rsidR="00AA72FB" w:rsidRPr="00033C64" w:rsidRDefault="00582D32" w:rsidP="00C322CF">
      <w:pPr>
        <w:spacing w:line="480" w:lineRule="auto"/>
        <w:ind w:firstLine="720"/>
        <w:rPr>
          <w:sz w:val="24"/>
          <w:szCs w:val="24"/>
        </w:rPr>
      </w:pPr>
      <w:r>
        <w:rPr>
          <w:sz w:val="24"/>
          <w:szCs w:val="24"/>
        </w:rPr>
        <w:t>E</w:t>
      </w:r>
      <w:r w:rsidR="00AA72FB" w:rsidRPr="00033C64">
        <w:rPr>
          <w:sz w:val="24"/>
          <w:szCs w:val="24"/>
        </w:rPr>
        <w:t xml:space="preserve">conomic abuse was </w:t>
      </w:r>
      <w:r w:rsidR="009D2F15" w:rsidRPr="00033C64">
        <w:rPr>
          <w:sz w:val="24"/>
          <w:szCs w:val="24"/>
        </w:rPr>
        <w:t xml:space="preserve">statistically significantly </w:t>
      </w:r>
      <w:r w:rsidR="00AA72FB" w:rsidRPr="00033C64">
        <w:rPr>
          <w:sz w:val="24"/>
          <w:szCs w:val="24"/>
        </w:rPr>
        <w:t>red</w:t>
      </w:r>
      <w:r w:rsidR="00B66DA7">
        <w:rPr>
          <w:sz w:val="24"/>
          <w:szCs w:val="24"/>
        </w:rPr>
        <w:t xml:space="preserve">uced in all populations and </w:t>
      </w:r>
      <w:r w:rsidR="00AA72FB" w:rsidRPr="00033C64">
        <w:rPr>
          <w:sz w:val="24"/>
          <w:szCs w:val="24"/>
        </w:rPr>
        <w:t>levels of adherence to the VS</w:t>
      </w:r>
      <w:r w:rsidR="007C3A65" w:rsidRPr="00033C64">
        <w:rPr>
          <w:sz w:val="24"/>
          <w:szCs w:val="24"/>
        </w:rPr>
        <w:t xml:space="preserve">LA and GDG intervention, </w:t>
      </w:r>
      <w:r w:rsidR="00AA72FB" w:rsidRPr="00033C64">
        <w:rPr>
          <w:sz w:val="24"/>
          <w:szCs w:val="24"/>
        </w:rPr>
        <w:t>with large effect si</w:t>
      </w:r>
      <w:r w:rsidR="00EA6634">
        <w:rPr>
          <w:sz w:val="24"/>
          <w:szCs w:val="24"/>
        </w:rPr>
        <w:t>zes</w:t>
      </w:r>
      <w:r w:rsidR="00C2588C">
        <w:rPr>
          <w:sz w:val="24"/>
          <w:szCs w:val="24"/>
        </w:rPr>
        <w:t xml:space="preserve"> (Falb et al., 2015; Gupta et al., 2013)</w:t>
      </w:r>
      <w:r w:rsidR="006838C0">
        <w:rPr>
          <w:sz w:val="24"/>
          <w:szCs w:val="24"/>
        </w:rPr>
        <w:t>.  Emotional abuse</w:t>
      </w:r>
      <w:r w:rsidR="00B66DA7">
        <w:rPr>
          <w:sz w:val="24"/>
          <w:szCs w:val="24"/>
        </w:rPr>
        <w:t xml:space="preserve"> significantly</w:t>
      </w:r>
      <w:r w:rsidR="006838C0">
        <w:rPr>
          <w:sz w:val="24"/>
          <w:szCs w:val="24"/>
        </w:rPr>
        <w:t xml:space="preserve"> decreased</w:t>
      </w:r>
      <w:r w:rsidR="004D0B4C">
        <w:rPr>
          <w:sz w:val="24"/>
          <w:szCs w:val="24"/>
        </w:rPr>
        <w:t xml:space="preserve"> in non-child brides</w:t>
      </w:r>
      <w:r w:rsidR="00AA72FB" w:rsidRPr="00033C64">
        <w:rPr>
          <w:sz w:val="24"/>
          <w:szCs w:val="24"/>
        </w:rPr>
        <w:t xml:space="preserve"> in the VSLA and GDG intervention compared to VSLA, with a large effect size</w:t>
      </w:r>
      <w:r w:rsidR="004D0B4C">
        <w:rPr>
          <w:sz w:val="24"/>
          <w:szCs w:val="24"/>
        </w:rPr>
        <w:t xml:space="preserve"> but</w:t>
      </w:r>
      <w:r w:rsidR="001F6265" w:rsidRPr="00033C64">
        <w:rPr>
          <w:sz w:val="24"/>
          <w:szCs w:val="24"/>
        </w:rPr>
        <w:t xml:space="preserve"> increased in child-brides albeit with a small effect size and </w:t>
      </w:r>
      <w:r w:rsidR="000C3A73">
        <w:rPr>
          <w:sz w:val="24"/>
          <w:szCs w:val="24"/>
        </w:rPr>
        <w:t>no</w:t>
      </w:r>
      <w:r w:rsidR="004D0B4C">
        <w:rPr>
          <w:sz w:val="24"/>
          <w:szCs w:val="24"/>
        </w:rPr>
        <w:t>t</w:t>
      </w:r>
      <w:r w:rsidR="000C3A73">
        <w:rPr>
          <w:sz w:val="24"/>
          <w:szCs w:val="24"/>
        </w:rPr>
        <w:t xml:space="preserve"> statistical</w:t>
      </w:r>
      <w:r w:rsidR="004D0B4C">
        <w:rPr>
          <w:sz w:val="24"/>
          <w:szCs w:val="24"/>
        </w:rPr>
        <w:t>ly</w:t>
      </w:r>
      <w:r w:rsidR="000C3A73">
        <w:rPr>
          <w:sz w:val="24"/>
          <w:szCs w:val="24"/>
        </w:rPr>
        <w:t xml:space="preserve"> significant</w:t>
      </w:r>
      <w:r w:rsidR="004D0B4C">
        <w:rPr>
          <w:sz w:val="24"/>
          <w:szCs w:val="24"/>
        </w:rPr>
        <w:t>ly</w:t>
      </w:r>
      <w:r w:rsidR="00AA72FB" w:rsidRPr="00033C64">
        <w:rPr>
          <w:sz w:val="24"/>
          <w:szCs w:val="24"/>
        </w:rPr>
        <w:t xml:space="preserve"> (Falb et al</w:t>
      </w:r>
      <w:r w:rsidR="00EA6634">
        <w:rPr>
          <w:sz w:val="24"/>
          <w:szCs w:val="24"/>
        </w:rPr>
        <w:t xml:space="preserve">., 2015). </w:t>
      </w:r>
      <w:r w:rsidR="00EA6634">
        <w:rPr>
          <w:sz w:val="24"/>
          <w:szCs w:val="24"/>
        </w:rPr>
        <w:lastRenderedPageBreak/>
        <w:t xml:space="preserve">Emotional violence </w:t>
      </w:r>
      <w:r w:rsidR="00AA72FB" w:rsidRPr="00033C64">
        <w:rPr>
          <w:sz w:val="24"/>
          <w:szCs w:val="24"/>
        </w:rPr>
        <w:t xml:space="preserve">was not reduced in </w:t>
      </w:r>
      <w:r w:rsidR="00081683">
        <w:rPr>
          <w:sz w:val="24"/>
          <w:szCs w:val="24"/>
        </w:rPr>
        <w:t>PartnerPlus</w:t>
      </w:r>
      <w:r w:rsidR="003019B8">
        <w:rPr>
          <w:sz w:val="24"/>
          <w:szCs w:val="24"/>
        </w:rPr>
        <w:t xml:space="preserve"> </w:t>
      </w:r>
      <w:r w:rsidR="00AA72FB" w:rsidRPr="00033C64">
        <w:rPr>
          <w:sz w:val="24"/>
          <w:szCs w:val="24"/>
        </w:rPr>
        <w:t xml:space="preserve">or SHARE (Jones et al., 2013; Wagman et al., 2015). Marital </w:t>
      </w:r>
      <w:r w:rsidR="00EA6634">
        <w:rPr>
          <w:sz w:val="24"/>
          <w:szCs w:val="24"/>
        </w:rPr>
        <w:t>control</w:t>
      </w:r>
      <w:r w:rsidR="00AA72FB" w:rsidRPr="00033C64">
        <w:rPr>
          <w:sz w:val="24"/>
          <w:szCs w:val="24"/>
        </w:rPr>
        <w:t xml:space="preserve"> significantly increased in Women’s Income Generating Support (WINGS</w:t>
      </w:r>
      <w:r w:rsidR="004D0B4C">
        <w:rPr>
          <w:sz w:val="24"/>
          <w:szCs w:val="24"/>
        </w:rPr>
        <w:t>)</w:t>
      </w:r>
      <w:r w:rsidR="00AA72FB" w:rsidRPr="00033C64">
        <w:rPr>
          <w:sz w:val="24"/>
          <w:szCs w:val="24"/>
        </w:rPr>
        <w:t xml:space="preserve"> c</w:t>
      </w:r>
      <w:r w:rsidR="00B66DA7">
        <w:rPr>
          <w:sz w:val="24"/>
          <w:szCs w:val="24"/>
        </w:rPr>
        <w:t>ompared to a waitlist control</w:t>
      </w:r>
      <w:r w:rsidR="00AF3953" w:rsidRPr="00033C64">
        <w:rPr>
          <w:sz w:val="24"/>
          <w:szCs w:val="24"/>
        </w:rPr>
        <w:t>, but</w:t>
      </w:r>
      <w:r w:rsidR="00AA72FB" w:rsidRPr="00033C64">
        <w:rPr>
          <w:sz w:val="24"/>
          <w:szCs w:val="24"/>
        </w:rPr>
        <w:t xml:space="preserve"> decreased in Women Plus compared to WINGS</w:t>
      </w:r>
      <w:r w:rsidR="00457199" w:rsidRPr="00033C64">
        <w:rPr>
          <w:sz w:val="24"/>
          <w:szCs w:val="24"/>
        </w:rPr>
        <w:t>, though not significantly</w:t>
      </w:r>
      <w:r w:rsidR="00AA72FB" w:rsidRPr="00033C64">
        <w:rPr>
          <w:sz w:val="24"/>
          <w:szCs w:val="24"/>
        </w:rPr>
        <w:t xml:space="preserve"> (Green et al</w:t>
      </w:r>
      <w:r w:rsidR="009D2F15" w:rsidRPr="00033C64">
        <w:rPr>
          <w:sz w:val="24"/>
          <w:szCs w:val="24"/>
        </w:rPr>
        <w:t>., 2015). IMAGE had a small</w:t>
      </w:r>
      <w:r w:rsidR="00AA72FB" w:rsidRPr="00033C64">
        <w:rPr>
          <w:sz w:val="24"/>
          <w:szCs w:val="24"/>
        </w:rPr>
        <w:t xml:space="preserve"> </w:t>
      </w:r>
      <w:r w:rsidR="001A08E8" w:rsidRPr="00033C64">
        <w:rPr>
          <w:sz w:val="24"/>
          <w:szCs w:val="24"/>
        </w:rPr>
        <w:t xml:space="preserve">but non-significant </w:t>
      </w:r>
      <w:r w:rsidR="006838C0">
        <w:rPr>
          <w:sz w:val="24"/>
          <w:szCs w:val="24"/>
        </w:rPr>
        <w:t xml:space="preserve">decreasing </w:t>
      </w:r>
      <w:r w:rsidR="00EA6634">
        <w:rPr>
          <w:sz w:val="24"/>
          <w:szCs w:val="24"/>
        </w:rPr>
        <w:t xml:space="preserve">effect on </w:t>
      </w:r>
      <w:r w:rsidR="00AA72FB" w:rsidRPr="00033C64">
        <w:rPr>
          <w:sz w:val="24"/>
          <w:szCs w:val="24"/>
        </w:rPr>
        <w:t xml:space="preserve">experience of controlling behaviour, compared </w:t>
      </w:r>
      <w:r w:rsidR="001A08E8" w:rsidRPr="00033C64">
        <w:rPr>
          <w:sz w:val="24"/>
          <w:szCs w:val="24"/>
        </w:rPr>
        <w:t>to</w:t>
      </w:r>
      <w:r w:rsidR="00AA72FB" w:rsidRPr="00033C64">
        <w:rPr>
          <w:sz w:val="24"/>
          <w:szCs w:val="24"/>
        </w:rPr>
        <w:t xml:space="preserve"> a microfinanc</w:t>
      </w:r>
      <w:r w:rsidR="001A08E8" w:rsidRPr="00033C64">
        <w:rPr>
          <w:sz w:val="24"/>
          <w:szCs w:val="24"/>
        </w:rPr>
        <w:t xml:space="preserve">e control (Kim et al., 2009). </w:t>
      </w:r>
      <w:r w:rsidR="00BF23E3" w:rsidRPr="00033C64">
        <w:rPr>
          <w:sz w:val="24"/>
          <w:szCs w:val="24"/>
        </w:rPr>
        <w:t>On the other hand</w:t>
      </w:r>
      <w:r w:rsidR="00495406">
        <w:rPr>
          <w:sz w:val="24"/>
          <w:szCs w:val="24"/>
        </w:rPr>
        <w:t>,</w:t>
      </w:r>
      <w:r w:rsidR="00BF23E3" w:rsidRPr="00033C64">
        <w:rPr>
          <w:sz w:val="24"/>
          <w:szCs w:val="24"/>
        </w:rPr>
        <w:t xml:space="preserve"> m</w:t>
      </w:r>
      <w:r w:rsidR="001A08E8" w:rsidRPr="00033C64">
        <w:rPr>
          <w:sz w:val="24"/>
          <w:szCs w:val="24"/>
        </w:rPr>
        <w:t>ic</w:t>
      </w:r>
      <w:r w:rsidR="00AA72FB" w:rsidRPr="00033C64">
        <w:rPr>
          <w:sz w:val="24"/>
          <w:szCs w:val="24"/>
        </w:rPr>
        <w:t>rofinance alone slightly increased marital control relative to controls (Kim et al., 2009)</w:t>
      </w:r>
      <w:r w:rsidR="001A08E8" w:rsidRPr="00033C64">
        <w:rPr>
          <w:sz w:val="24"/>
          <w:szCs w:val="24"/>
        </w:rPr>
        <w:t xml:space="preserve"> sug</w:t>
      </w:r>
      <w:r w:rsidR="00BF23E3" w:rsidRPr="00033C64">
        <w:rPr>
          <w:sz w:val="24"/>
          <w:szCs w:val="24"/>
        </w:rPr>
        <w:t>gesting that this difference</w:t>
      </w:r>
      <w:r w:rsidR="001A08E8" w:rsidRPr="00033C64">
        <w:rPr>
          <w:sz w:val="24"/>
          <w:szCs w:val="24"/>
        </w:rPr>
        <w:t xml:space="preserve"> </w:t>
      </w:r>
      <w:r w:rsidR="00BF23E3" w:rsidRPr="00033C64">
        <w:rPr>
          <w:sz w:val="24"/>
          <w:szCs w:val="24"/>
        </w:rPr>
        <w:t xml:space="preserve">in </w:t>
      </w:r>
      <w:r w:rsidR="00A553BB">
        <w:rPr>
          <w:sz w:val="24"/>
          <w:szCs w:val="24"/>
        </w:rPr>
        <w:t>effect</w:t>
      </w:r>
      <w:r w:rsidR="001A08E8" w:rsidRPr="00033C64">
        <w:rPr>
          <w:sz w:val="24"/>
          <w:szCs w:val="24"/>
        </w:rPr>
        <w:t xml:space="preserve"> is due to a decrease in controlling beh</w:t>
      </w:r>
      <w:r w:rsidR="009C0226" w:rsidRPr="00033C64">
        <w:rPr>
          <w:sz w:val="24"/>
          <w:szCs w:val="24"/>
        </w:rPr>
        <w:t>aviour in the IMAGE group and a corresponding</w:t>
      </w:r>
      <w:r w:rsidR="001A08E8" w:rsidRPr="00033C64">
        <w:rPr>
          <w:sz w:val="24"/>
          <w:szCs w:val="24"/>
        </w:rPr>
        <w:t xml:space="preserve"> in</w:t>
      </w:r>
      <w:r w:rsidR="00AF3953" w:rsidRPr="00033C64">
        <w:rPr>
          <w:sz w:val="24"/>
          <w:szCs w:val="24"/>
        </w:rPr>
        <w:t>crease in the microfinance</w:t>
      </w:r>
      <w:r w:rsidR="001A08E8" w:rsidRPr="00033C64">
        <w:rPr>
          <w:sz w:val="24"/>
          <w:szCs w:val="24"/>
        </w:rPr>
        <w:t xml:space="preserve"> group.</w:t>
      </w:r>
    </w:p>
    <w:p w14:paraId="1F61A4B8" w14:textId="748463DC" w:rsidR="00E9324D" w:rsidRPr="00033C64" w:rsidRDefault="00E5275A" w:rsidP="00C322CF">
      <w:pPr>
        <w:spacing w:line="480" w:lineRule="auto"/>
        <w:ind w:firstLine="720"/>
        <w:rPr>
          <w:sz w:val="24"/>
          <w:szCs w:val="24"/>
        </w:rPr>
      </w:pPr>
      <w:r>
        <w:rPr>
          <w:sz w:val="24"/>
          <w:szCs w:val="24"/>
        </w:rPr>
        <w:t xml:space="preserve">Women in </w:t>
      </w:r>
      <w:r w:rsidR="00AA72FB" w:rsidRPr="00033C64">
        <w:rPr>
          <w:sz w:val="24"/>
          <w:szCs w:val="24"/>
        </w:rPr>
        <w:t>CH</w:t>
      </w:r>
      <w:r w:rsidR="00B81854">
        <w:rPr>
          <w:sz w:val="24"/>
          <w:szCs w:val="24"/>
        </w:rPr>
        <w:t xml:space="preserve">C </w:t>
      </w:r>
      <w:r>
        <w:rPr>
          <w:sz w:val="24"/>
          <w:szCs w:val="24"/>
        </w:rPr>
        <w:t xml:space="preserve">reported significantly greater increases in </w:t>
      </w:r>
      <w:r w:rsidR="00B81854">
        <w:rPr>
          <w:sz w:val="24"/>
          <w:szCs w:val="24"/>
        </w:rPr>
        <w:t xml:space="preserve">relationship control </w:t>
      </w:r>
      <w:r>
        <w:rPr>
          <w:sz w:val="24"/>
          <w:szCs w:val="24"/>
        </w:rPr>
        <w:t xml:space="preserve">compared to WHC </w:t>
      </w:r>
      <w:r w:rsidR="000B3932" w:rsidRPr="00033C64">
        <w:rPr>
          <w:sz w:val="24"/>
          <w:szCs w:val="24"/>
        </w:rPr>
        <w:t>w</w:t>
      </w:r>
      <w:r w:rsidR="00AA72FB" w:rsidRPr="00033C64">
        <w:rPr>
          <w:sz w:val="24"/>
          <w:szCs w:val="24"/>
        </w:rPr>
        <w:t xml:space="preserve">ith a </w:t>
      </w:r>
      <w:r w:rsidR="000B3932" w:rsidRPr="00033C64">
        <w:rPr>
          <w:sz w:val="24"/>
          <w:szCs w:val="24"/>
        </w:rPr>
        <w:t>large effect si</w:t>
      </w:r>
      <w:r w:rsidR="00B81854">
        <w:rPr>
          <w:sz w:val="24"/>
          <w:szCs w:val="24"/>
        </w:rPr>
        <w:t>ze, but</w:t>
      </w:r>
      <w:r w:rsidR="000B3932" w:rsidRPr="00033C64">
        <w:rPr>
          <w:sz w:val="24"/>
          <w:szCs w:val="24"/>
        </w:rPr>
        <w:t xml:space="preserve"> </w:t>
      </w:r>
      <w:r w:rsidR="00AA72FB" w:rsidRPr="00033C64">
        <w:rPr>
          <w:sz w:val="24"/>
          <w:szCs w:val="24"/>
        </w:rPr>
        <w:t xml:space="preserve">wide confidence </w:t>
      </w:r>
      <w:r w:rsidR="000B3932" w:rsidRPr="00033C64">
        <w:rPr>
          <w:sz w:val="24"/>
          <w:szCs w:val="24"/>
        </w:rPr>
        <w:t>interval</w:t>
      </w:r>
      <w:r w:rsidR="0051744B" w:rsidRPr="00033C64">
        <w:rPr>
          <w:sz w:val="24"/>
          <w:szCs w:val="24"/>
        </w:rPr>
        <w:t>. However</w:t>
      </w:r>
      <w:r w:rsidR="002B70E5">
        <w:rPr>
          <w:sz w:val="24"/>
          <w:szCs w:val="24"/>
        </w:rPr>
        <w:t>,</w:t>
      </w:r>
      <w:r>
        <w:rPr>
          <w:sz w:val="24"/>
          <w:szCs w:val="24"/>
        </w:rPr>
        <w:t xml:space="preserve"> women in the CHC condition reported less shared decision</w:t>
      </w:r>
      <w:r w:rsidR="00AA72FB" w:rsidRPr="00033C64">
        <w:rPr>
          <w:sz w:val="24"/>
          <w:szCs w:val="24"/>
        </w:rPr>
        <w:t xml:space="preserve"> making in relationships, signific</w:t>
      </w:r>
      <w:r w:rsidR="002B70E5">
        <w:rPr>
          <w:sz w:val="24"/>
          <w:szCs w:val="24"/>
        </w:rPr>
        <w:t>antly so com</w:t>
      </w:r>
      <w:r w:rsidR="002C67DA">
        <w:rPr>
          <w:sz w:val="24"/>
          <w:szCs w:val="24"/>
        </w:rPr>
        <w:t>pared to MHC/WHC which promoted</w:t>
      </w:r>
      <w:r w:rsidR="00AA72FB" w:rsidRPr="00033C64">
        <w:rPr>
          <w:sz w:val="24"/>
          <w:szCs w:val="24"/>
        </w:rPr>
        <w:t xml:space="preserve"> </w:t>
      </w:r>
      <w:r>
        <w:rPr>
          <w:sz w:val="24"/>
          <w:szCs w:val="24"/>
        </w:rPr>
        <w:t xml:space="preserve">shared </w:t>
      </w:r>
      <w:r w:rsidR="00AA72FB" w:rsidRPr="00033C64">
        <w:rPr>
          <w:sz w:val="24"/>
          <w:szCs w:val="24"/>
        </w:rPr>
        <w:t>decision</w:t>
      </w:r>
      <w:r w:rsidR="006E0233" w:rsidRPr="00033C64">
        <w:rPr>
          <w:sz w:val="24"/>
          <w:szCs w:val="24"/>
        </w:rPr>
        <w:t xml:space="preserve"> making (Minnis et al., 2015). </w:t>
      </w:r>
      <w:r w:rsidR="00AA72FB" w:rsidRPr="00033C64">
        <w:rPr>
          <w:sz w:val="24"/>
          <w:szCs w:val="24"/>
        </w:rPr>
        <w:t>Hossain and colleagues’</w:t>
      </w:r>
      <w:r w:rsidR="00B81854">
        <w:rPr>
          <w:sz w:val="24"/>
          <w:szCs w:val="24"/>
        </w:rPr>
        <w:t xml:space="preserve"> (2014) measure of men’s </w:t>
      </w:r>
      <w:r w:rsidR="00AA72FB" w:rsidRPr="00033C64">
        <w:rPr>
          <w:sz w:val="24"/>
          <w:szCs w:val="24"/>
        </w:rPr>
        <w:t>hostilit</w:t>
      </w:r>
      <w:r w:rsidR="00B81854">
        <w:rPr>
          <w:sz w:val="24"/>
          <w:szCs w:val="24"/>
        </w:rPr>
        <w:t>y and conflict management</w:t>
      </w:r>
      <w:r w:rsidR="00AA72FB" w:rsidRPr="00033C64">
        <w:rPr>
          <w:sz w:val="24"/>
          <w:szCs w:val="24"/>
        </w:rPr>
        <w:t xml:space="preserve"> alongside no reports of threatening behav</w:t>
      </w:r>
      <w:r w:rsidR="002C67DA">
        <w:rPr>
          <w:sz w:val="24"/>
          <w:szCs w:val="24"/>
        </w:rPr>
        <w:t>iour</w:t>
      </w:r>
      <w:r w:rsidR="00AA72FB" w:rsidRPr="00033C64">
        <w:rPr>
          <w:sz w:val="24"/>
          <w:szCs w:val="24"/>
        </w:rPr>
        <w:t xml:space="preserve"> </w:t>
      </w:r>
      <w:r w:rsidR="00BF23E3" w:rsidRPr="00033C64">
        <w:rPr>
          <w:sz w:val="24"/>
          <w:szCs w:val="24"/>
        </w:rPr>
        <w:t xml:space="preserve">significantly </w:t>
      </w:r>
      <w:r w:rsidR="00AA72FB" w:rsidRPr="00033C64">
        <w:rPr>
          <w:sz w:val="24"/>
          <w:szCs w:val="24"/>
        </w:rPr>
        <w:t xml:space="preserve">increased </w:t>
      </w:r>
      <w:r w:rsidR="00BF23E3" w:rsidRPr="00033C64">
        <w:rPr>
          <w:sz w:val="24"/>
          <w:szCs w:val="24"/>
        </w:rPr>
        <w:t>in the intervention group with</w:t>
      </w:r>
      <w:r w:rsidR="00AA72FB" w:rsidRPr="00033C64">
        <w:rPr>
          <w:sz w:val="24"/>
          <w:szCs w:val="24"/>
        </w:rPr>
        <w:t xml:space="preserve"> large effect size</w:t>
      </w:r>
      <w:r w:rsidR="00BF23E3" w:rsidRPr="00033C64">
        <w:rPr>
          <w:sz w:val="24"/>
          <w:szCs w:val="24"/>
        </w:rPr>
        <w:t>s</w:t>
      </w:r>
      <w:r w:rsidR="00AA72FB" w:rsidRPr="00033C64">
        <w:rPr>
          <w:sz w:val="24"/>
          <w:szCs w:val="24"/>
        </w:rPr>
        <w:t xml:space="preserve"> </w:t>
      </w:r>
      <w:r w:rsidR="00582D32">
        <w:rPr>
          <w:sz w:val="24"/>
          <w:szCs w:val="24"/>
        </w:rPr>
        <w:t>and moderate confidence intervals for all</w:t>
      </w:r>
      <w:r w:rsidR="008D1FB5" w:rsidRPr="00033C64">
        <w:rPr>
          <w:sz w:val="24"/>
          <w:szCs w:val="24"/>
        </w:rPr>
        <w:t xml:space="preserve"> conditions.</w:t>
      </w:r>
      <w:r w:rsidR="006838C0">
        <w:rPr>
          <w:sz w:val="24"/>
          <w:szCs w:val="24"/>
        </w:rPr>
        <w:t xml:space="preserve"> </w:t>
      </w:r>
      <w:r w:rsidR="006838C0" w:rsidRPr="00033C64">
        <w:rPr>
          <w:sz w:val="24"/>
          <w:szCs w:val="24"/>
        </w:rPr>
        <w:t>Men’s repor</w:t>
      </w:r>
      <w:r w:rsidR="00B81854">
        <w:rPr>
          <w:sz w:val="24"/>
          <w:szCs w:val="24"/>
        </w:rPr>
        <w:t>ted perpetration of physical/</w:t>
      </w:r>
      <w:r w:rsidR="006838C0" w:rsidRPr="00033C64">
        <w:rPr>
          <w:sz w:val="24"/>
          <w:szCs w:val="24"/>
        </w:rPr>
        <w:t>sexual IPV was significant</w:t>
      </w:r>
      <w:r w:rsidR="002B70E5">
        <w:rPr>
          <w:sz w:val="24"/>
          <w:szCs w:val="24"/>
        </w:rPr>
        <w:t>ly lower in Stepping Stones at two</w:t>
      </w:r>
      <w:r w:rsidR="009B5313">
        <w:rPr>
          <w:sz w:val="24"/>
          <w:szCs w:val="24"/>
        </w:rPr>
        <w:t xml:space="preserve"> year follow-up</w:t>
      </w:r>
      <w:r w:rsidR="00582D32">
        <w:rPr>
          <w:sz w:val="24"/>
          <w:szCs w:val="24"/>
        </w:rPr>
        <w:t xml:space="preserve"> </w:t>
      </w:r>
      <w:r w:rsidR="006838C0" w:rsidRPr="00033C64">
        <w:rPr>
          <w:sz w:val="24"/>
          <w:szCs w:val="24"/>
        </w:rPr>
        <w:t>with a moderate effect size and confidence interval range (Jewkes et al., 2008). In SHARE, men’s reported emotional and p</w:t>
      </w:r>
      <w:r w:rsidR="00B81854">
        <w:rPr>
          <w:sz w:val="24"/>
          <w:szCs w:val="24"/>
        </w:rPr>
        <w:t>hysical abuse seemed to decrease</w:t>
      </w:r>
      <w:r w:rsidR="006838C0" w:rsidRPr="00033C64">
        <w:rPr>
          <w:sz w:val="24"/>
          <w:szCs w:val="24"/>
        </w:rPr>
        <w:t xml:space="preserve"> at 16 mont</w:t>
      </w:r>
      <w:r w:rsidR="00582D32">
        <w:rPr>
          <w:sz w:val="24"/>
          <w:szCs w:val="24"/>
        </w:rPr>
        <w:t xml:space="preserve">hs but </w:t>
      </w:r>
      <w:r w:rsidR="009B5313">
        <w:rPr>
          <w:sz w:val="24"/>
          <w:szCs w:val="24"/>
        </w:rPr>
        <w:t>not</w:t>
      </w:r>
      <w:r w:rsidR="00582D32">
        <w:rPr>
          <w:sz w:val="24"/>
          <w:szCs w:val="24"/>
        </w:rPr>
        <w:t xml:space="preserve"> at</w:t>
      </w:r>
      <w:r w:rsidR="002C67DA">
        <w:rPr>
          <w:sz w:val="24"/>
          <w:szCs w:val="24"/>
        </w:rPr>
        <w:t xml:space="preserve"> 35 months</w:t>
      </w:r>
      <w:r w:rsidR="006838C0" w:rsidRPr="00033C64">
        <w:rPr>
          <w:sz w:val="24"/>
          <w:szCs w:val="24"/>
        </w:rPr>
        <w:t xml:space="preserve"> (Wagman et al., 2015).</w:t>
      </w:r>
    </w:p>
    <w:p w14:paraId="7FF8F9F0" w14:textId="7E5F32FD" w:rsidR="00AA72FB" w:rsidRPr="00571ACD" w:rsidRDefault="00A6440A" w:rsidP="00571ACD">
      <w:pPr>
        <w:spacing w:line="480" w:lineRule="auto"/>
        <w:ind w:firstLine="720"/>
        <w:rPr>
          <w:b/>
          <w:sz w:val="24"/>
          <w:szCs w:val="24"/>
        </w:rPr>
      </w:pPr>
      <w:r w:rsidRPr="00571ACD">
        <w:rPr>
          <w:b/>
          <w:sz w:val="24"/>
          <w:szCs w:val="24"/>
        </w:rPr>
        <w:t>Outcomes of attitudinal measures</w:t>
      </w:r>
      <w:r w:rsidR="007C3A65" w:rsidRPr="00571ACD">
        <w:rPr>
          <w:b/>
          <w:sz w:val="24"/>
          <w:szCs w:val="24"/>
        </w:rPr>
        <w:t xml:space="preserve"> in intervention groups compared to controls</w:t>
      </w:r>
    </w:p>
    <w:p w14:paraId="0D9956E4" w14:textId="0B102BAC" w:rsidR="007C357A" w:rsidRPr="00033C64" w:rsidRDefault="002C67DA" w:rsidP="00C322CF">
      <w:pPr>
        <w:spacing w:line="480" w:lineRule="auto"/>
        <w:rPr>
          <w:sz w:val="24"/>
          <w:szCs w:val="24"/>
        </w:rPr>
      </w:pPr>
      <w:r>
        <w:rPr>
          <w:sz w:val="24"/>
          <w:szCs w:val="24"/>
        </w:rPr>
        <w:t>Women’s</w:t>
      </w:r>
      <w:r w:rsidR="00AA72FB" w:rsidRPr="00033C64">
        <w:rPr>
          <w:sz w:val="24"/>
          <w:szCs w:val="24"/>
        </w:rPr>
        <w:t xml:space="preserve"> </w:t>
      </w:r>
      <w:r w:rsidR="006E0233" w:rsidRPr="00033C64">
        <w:rPr>
          <w:sz w:val="24"/>
          <w:szCs w:val="24"/>
        </w:rPr>
        <w:t xml:space="preserve">social </w:t>
      </w:r>
      <w:r w:rsidR="009B5313">
        <w:rPr>
          <w:sz w:val="24"/>
          <w:szCs w:val="24"/>
        </w:rPr>
        <w:t>acceptance o</w:t>
      </w:r>
      <w:r w:rsidR="00495406">
        <w:rPr>
          <w:sz w:val="24"/>
          <w:szCs w:val="24"/>
        </w:rPr>
        <w:t xml:space="preserve">f </w:t>
      </w:r>
      <w:r w:rsidR="00AA72FB" w:rsidRPr="00033C64">
        <w:rPr>
          <w:sz w:val="24"/>
          <w:szCs w:val="24"/>
        </w:rPr>
        <w:t>physi</w:t>
      </w:r>
      <w:r w:rsidR="00B81854">
        <w:rPr>
          <w:sz w:val="24"/>
          <w:szCs w:val="24"/>
        </w:rPr>
        <w:t>cal IPV towards</w:t>
      </w:r>
      <w:r w:rsidR="00312DEE">
        <w:rPr>
          <w:sz w:val="24"/>
          <w:szCs w:val="24"/>
        </w:rPr>
        <w:t xml:space="preserve"> female</w:t>
      </w:r>
      <w:r w:rsidR="00B81854">
        <w:rPr>
          <w:sz w:val="24"/>
          <w:szCs w:val="24"/>
        </w:rPr>
        <w:t>s</w:t>
      </w:r>
      <w:r w:rsidR="00AA72FB" w:rsidRPr="00033C64">
        <w:rPr>
          <w:sz w:val="24"/>
          <w:szCs w:val="24"/>
        </w:rPr>
        <w:t xml:space="preserve"> was significantly lower in the SASA! intervention with a large effect s</w:t>
      </w:r>
      <w:r w:rsidR="007C357A" w:rsidRPr="00033C64">
        <w:rPr>
          <w:sz w:val="24"/>
          <w:szCs w:val="24"/>
        </w:rPr>
        <w:t>ize (Abramsky et al., 2014). It was also significantly lower</w:t>
      </w:r>
      <w:r w:rsidR="00F669F9" w:rsidRPr="00033C64">
        <w:rPr>
          <w:sz w:val="24"/>
          <w:szCs w:val="24"/>
        </w:rPr>
        <w:t xml:space="preserve"> in ITT</w:t>
      </w:r>
      <w:r w:rsidR="00945D3C" w:rsidRPr="00033C64">
        <w:rPr>
          <w:sz w:val="24"/>
          <w:szCs w:val="24"/>
        </w:rPr>
        <w:t xml:space="preserve"> and high adherence participants </w:t>
      </w:r>
      <w:r w:rsidR="00AA72FB" w:rsidRPr="00033C64">
        <w:rPr>
          <w:sz w:val="24"/>
          <w:szCs w:val="24"/>
        </w:rPr>
        <w:t xml:space="preserve">of </w:t>
      </w:r>
      <w:r>
        <w:rPr>
          <w:sz w:val="24"/>
          <w:szCs w:val="24"/>
        </w:rPr>
        <w:t>the VSLA and GDG intervention</w:t>
      </w:r>
      <w:r w:rsidR="00312DEE">
        <w:rPr>
          <w:sz w:val="24"/>
          <w:szCs w:val="24"/>
        </w:rPr>
        <w:t xml:space="preserve"> (Gupta et </w:t>
      </w:r>
      <w:r w:rsidR="00312DEE">
        <w:rPr>
          <w:sz w:val="24"/>
          <w:szCs w:val="24"/>
        </w:rPr>
        <w:lastRenderedPageBreak/>
        <w:t>al. 2013). A</w:t>
      </w:r>
      <w:r w:rsidR="00AA72FB" w:rsidRPr="00033C64">
        <w:rPr>
          <w:sz w:val="24"/>
          <w:szCs w:val="24"/>
        </w:rPr>
        <w:t>cceptance that a woman</w:t>
      </w:r>
      <w:r>
        <w:rPr>
          <w:sz w:val="24"/>
          <w:szCs w:val="24"/>
        </w:rPr>
        <w:t xml:space="preserve"> can refuse to have sex was</w:t>
      </w:r>
      <w:r w:rsidR="00AA72FB" w:rsidRPr="00033C64">
        <w:rPr>
          <w:sz w:val="24"/>
          <w:szCs w:val="24"/>
        </w:rPr>
        <w:t xml:space="preserve"> significantly lower in women in SASA!</w:t>
      </w:r>
      <w:r w:rsidR="00BF23E3" w:rsidRPr="00033C64">
        <w:rPr>
          <w:sz w:val="24"/>
          <w:szCs w:val="24"/>
        </w:rPr>
        <w:t>, with moderate</w:t>
      </w:r>
      <w:r w:rsidR="00AA72FB" w:rsidRPr="00033C64">
        <w:rPr>
          <w:sz w:val="24"/>
          <w:szCs w:val="24"/>
        </w:rPr>
        <w:t xml:space="preserve"> effect size</w:t>
      </w:r>
      <w:r w:rsidR="00BF23E3" w:rsidRPr="00033C64">
        <w:rPr>
          <w:sz w:val="24"/>
          <w:szCs w:val="24"/>
        </w:rPr>
        <w:t>s</w:t>
      </w:r>
      <w:r w:rsidR="00AA72FB" w:rsidRPr="00033C64">
        <w:rPr>
          <w:sz w:val="24"/>
          <w:szCs w:val="24"/>
        </w:rPr>
        <w:t xml:space="preserve"> (Abra</w:t>
      </w:r>
      <w:r>
        <w:rPr>
          <w:sz w:val="24"/>
          <w:szCs w:val="24"/>
        </w:rPr>
        <w:t>msky et al., 2014) but</w:t>
      </w:r>
      <w:r w:rsidR="00AA72FB" w:rsidRPr="00033C64">
        <w:rPr>
          <w:sz w:val="24"/>
          <w:szCs w:val="24"/>
        </w:rPr>
        <w:t xml:space="preserve"> d</w:t>
      </w:r>
      <w:r w:rsidR="009B5313">
        <w:rPr>
          <w:sz w:val="24"/>
          <w:szCs w:val="24"/>
        </w:rPr>
        <w:t>id not change</w:t>
      </w:r>
      <w:r w:rsidR="00156FC1" w:rsidRPr="00033C64">
        <w:rPr>
          <w:sz w:val="24"/>
          <w:szCs w:val="24"/>
        </w:rPr>
        <w:t xml:space="preserve"> in any analysis of the</w:t>
      </w:r>
      <w:r w:rsidR="00AA72FB" w:rsidRPr="00033C64">
        <w:rPr>
          <w:sz w:val="24"/>
          <w:szCs w:val="24"/>
        </w:rPr>
        <w:t xml:space="preserve"> VSLA and GDG intervention (Gupta et al., 201</w:t>
      </w:r>
      <w:r w:rsidR="00F93227" w:rsidRPr="00033C64">
        <w:rPr>
          <w:sz w:val="24"/>
          <w:szCs w:val="24"/>
        </w:rPr>
        <w:t>3</w:t>
      </w:r>
      <w:r w:rsidR="00312DEE">
        <w:rPr>
          <w:sz w:val="24"/>
          <w:szCs w:val="24"/>
        </w:rPr>
        <w:t>).</w:t>
      </w:r>
      <w:r w:rsidR="00AA72FB" w:rsidRPr="00033C64">
        <w:rPr>
          <w:sz w:val="24"/>
          <w:szCs w:val="24"/>
        </w:rPr>
        <w:t xml:space="preserve"> IM</w:t>
      </w:r>
      <w:r w:rsidR="00312DEE">
        <w:rPr>
          <w:sz w:val="24"/>
          <w:szCs w:val="24"/>
        </w:rPr>
        <w:t>AGE</w:t>
      </w:r>
      <w:r w:rsidR="00BF23E3" w:rsidRPr="00033C64">
        <w:rPr>
          <w:sz w:val="24"/>
          <w:szCs w:val="24"/>
        </w:rPr>
        <w:t xml:space="preserve"> produced a moderate effect estimate for an increase in </w:t>
      </w:r>
      <w:r w:rsidR="00AA72FB" w:rsidRPr="00033C64">
        <w:rPr>
          <w:sz w:val="24"/>
          <w:szCs w:val="24"/>
        </w:rPr>
        <w:t>‘progressive attitu</w:t>
      </w:r>
      <w:r w:rsidR="009B5313">
        <w:rPr>
          <w:sz w:val="24"/>
          <w:szCs w:val="24"/>
        </w:rPr>
        <w:t>des towards IPV’</w:t>
      </w:r>
      <w:r w:rsidR="00C87A54">
        <w:rPr>
          <w:sz w:val="24"/>
          <w:szCs w:val="24"/>
        </w:rPr>
        <w:t xml:space="preserve">, significantly so </w:t>
      </w:r>
      <w:r w:rsidR="00AA72FB" w:rsidRPr="00033C64">
        <w:rPr>
          <w:sz w:val="24"/>
          <w:szCs w:val="24"/>
        </w:rPr>
        <w:t>compare</w:t>
      </w:r>
      <w:r w:rsidR="00C87A54">
        <w:rPr>
          <w:sz w:val="24"/>
          <w:szCs w:val="24"/>
        </w:rPr>
        <w:t>d to</w:t>
      </w:r>
      <w:r w:rsidR="009B5313">
        <w:rPr>
          <w:sz w:val="24"/>
          <w:szCs w:val="24"/>
        </w:rPr>
        <w:t xml:space="preserve"> microfinance</w:t>
      </w:r>
      <w:r w:rsidR="00AA72FB" w:rsidRPr="00033C64">
        <w:rPr>
          <w:sz w:val="24"/>
          <w:szCs w:val="24"/>
        </w:rPr>
        <w:t xml:space="preserve"> (Kim et al., 2009),</w:t>
      </w:r>
      <w:r w:rsidR="00C87A54">
        <w:rPr>
          <w:sz w:val="24"/>
          <w:szCs w:val="24"/>
        </w:rPr>
        <w:t xml:space="preserve"> and non-significantly compared to no-treatment</w:t>
      </w:r>
      <w:r w:rsidR="00AA72FB" w:rsidRPr="00033C64">
        <w:rPr>
          <w:sz w:val="24"/>
          <w:szCs w:val="24"/>
        </w:rPr>
        <w:t xml:space="preserve"> (Kim et al., 2009; Pronyk et al., 2006). Women in the SASA! intervention</w:t>
      </w:r>
      <w:r w:rsidR="007D0316" w:rsidRPr="00033C64">
        <w:rPr>
          <w:sz w:val="24"/>
          <w:szCs w:val="24"/>
        </w:rPr>
        <w:t xml:space="preserve"> were significantly more likely to report</w:t>
      </w:r>
      <w:r w:rsidR="00312DEE">
        <w:rPr>
          <w:sz w:val="24"/>
          <w:szCs w:val="24"/>
        </w:rPr>
        <w:t xml:space="preserve"> feeling</w:t>
      </w:r>
      <w:r w:rsidR="00AA72FB" w:rsidRPr="00033C64">
        <w:rPr>
          <w:sz w:val="24"/>
          <w:szCs w:val="24"/>
        </w:rPr>
        <w:t xml:space="preserve"> able to refuse sex from their husbands, but the effect size was small (Kyegombe et </w:t>
      </w:r>
      <w:r w:rsidR="00333882">
        <w:rPr>
          <w:sz w:val="24"/>
          <w:szCs w:val="24"/>
        </w:rPr>
        <w:t>al., 2014). W</w:t>
      </w:r>
      <w:r w:rsidR="00AA72FB" w:rsidRPr="00033C64">
        <w:rPr>
          <w:sz w:val="24"/>
          <w:szCs w:val="24"/>
        </w:rPr>
        <w:t>omen</w:t>
      </w:r>
      <w:r w:rsidR="00333882">
        <w:rPr>
          <w:sz w:val="24"/>
          <w:szCs w:val="24"/>
        </w:rPr>
        <w:t>’s subscription</w:t>
      </w:r>
      <w:r w:rsidR="00AA72FB" w:rsidRPr="00033C64">
        <w:rPr>
          <w:sz w:val="24"/>
          <w:szCs w:val="24"/>
        </w:rPr>
        <w:t xml:space="preserve"> to statements supportive of female autonomy/empower</w:t>
      </w:r>
      <w:r w:rsidR="00333882">
        <w:rPr>
          <w:sz w:val="24"/>
          <w:szCs w:val="24"/>
        </w:rPr>
        <w:t xml:space="preserve">ment </w:t>
      </w:r>
      <w:r w:rsidR="007D0316" w:rsidRPr="00033C64">
        <w:rPr>
          <w:sz w:val="24"/>
          <w:szCs w:val="24"/>
        </w:rPr>
        <w:t xml:space="preserve">significantly </w:t>
      </w:r>
      <w:r w:rsidR="000216CF" w:rsidRPr="00033C64">
        <w:rPr>
          <w:sz w:val="24"/>
          <w:szCs w:val="24"/>
        </w:rPr>
        <w:t>increased in</w:t>
      </w:r>
      <w:r w:rsidR="007D0316" w:rsidRPr="00033C64">
        <w:rPr>
          <w:sz w:val="24"/>
          <w:szCs w:val="24"/>
        </w:rPr>
        <w:t xml:space="preserve"> CHC compared</w:t>
      </w:r>
      <w:r w:rsidR="00AA72FB" w:rsidRPr="00033C64">
        <w:rPr>
          <w:sz w:val="24"/>
          <w:szCs w:val="24"/>
        </w:rPr>
        <w:t xml:space="preserve"> to the standard WH</w:t>
      </w:r>
      <w:r w:rsidR="000216CF" w:rsidRPr="00033C64">
        <w:rPr>
          <w:sz w:val="24"/>
          <w:szCs w:val="24"/>
        </w:rPr>
        <w:t>C group</w:t>
      </w:r>
      <w:r w:rsidR="007D0316" w:rsidRPr="00033C64">
        <w:rPr>
          <w:sz w:val="24"/>
          <w:szCs w:val="24"/>
        </w:rPr>
        <w:t xml:space="preserve"> but the confidence interval was wide</w:t>
      </w:r>
      <w:r w:rsidR="00333882">
        <w:rPr>
          <w:sz w:val="24"/>
          <w:szCs w:val="24"/>
        </w:rPr>
        <w:t xml:space="preserve"> (Minnis et al., 2015). This </w:t>
      </w:r>
      <w:r w:rsidR="000025BD">
        <w:rPr>
          <w:sz w:val="24"/>
          <w:szCs w:val="24"/>
        </w:rPr>
        <w:t xml:space="preserve">measure </w:t>
      </w:r>
      <w:r w:rsidR="00333882">
        <w:rPr>
          <w:sz w:val="24"/>
          <w:szCs w:val="24"/>
        </w:rPr>
        <w:t>did not increase in the gender separate intervention</w:t>
      </w:r>
      <w:r w:rsidR="00AA72FB" w:rsidRPr="00033C64">
        <w:rPr>
          <w:sz w:val="24"/>
          <w:szCs w:val="24"/>
        </w:rPr>
        <w:t xml:space="preserve"> (Minnis et al., 2015). </w:t>
      </w:r>
      <w:r w:rsidR="00156FC1" w:rsidRPr="00033C64">
        <w:rPr>
          <w:sz w:val="24"/>
          <w:szCs w:val="24"/>
        </w:rPr>
        <w:t>A similar measure was not</w:t>
      </w:r>
      <w:r w:rsidR="00DB2DC1">
        <w:rPr>
          <w:sz w:val="24"/>
          <w:szCs w:val="24"/>
        </w:rPr>
        <w:t xml:space="preserve"> affected by</w:t>
      </w:r>
      <w:r w:rsidR="000D36B4" w:rsidRPr="00033C64">
        <w:rPr>
          <w:sz w:val="24"/>
          <w:szCs w:val="24"/>
        </w:rPr>
        <w:t xml:space="preserve"> WINGS or Women Plus </w:t>
      </w:r>
      <w:r w:rsidR="00156FC1" w:rsidRPr="00033C64">
        <w:rPr>
          <w:sz w:val="24"/>
          <w:szCs w:val="24"/>
        </w:rPr>
        <w:t xml:space="preserve">(Green et al., 2015). </w:t>
      </w:r>
      <w:r w:rsidR="00AA72FB" w:rsidRPr="00033C64">
        <w:rPr>
          <w:sz w:val="24"/>
          <w:szCs w:val="24"/>
        </w:rPr>
        <w:t>Women in the IMAGE intervention were more likely to challenge statements supportiv</w:t>
      </w:r>
      <w:r w:rsidR="009B5313">
        <w:rPr>
          <w:sz w:val="24"/>
          <w:szCs w:val="24"/>
        </w:rPr>
        <w:t>e of women’s subservience</w:t>
      </w:r>
      <w:r w:rsidR="00AA72FB" w:rsidRPr="00033C64">
        <w:rPr>
          <w:sz w:val="24"/>
          <w:szCs w:val="24"/>
        </w:rPr>
        <w:t xml:space="preserve"> with a large effect size</w:t>
      </w:r>
      <w:r w:rsidR="00C97E48" w:rsidRPr="00033C64">
        <w:rPr>
          <w:sz w:val="24"/>
          <w:szCs w:val="24"/>
        </w:rPr>
        <w:t xml:space="preserve"> but wide confidence interval</w:t>
      </w:r>
      <w:r w:rsidR="00AA72FB" w:rsidRPr="00033C64">
        <w:rPr>
          <w:sz w:val="24"/>
          <w:szCs w:val="24"/>
        </w:rPr>
        <w:t xml:space="preserve"> (Pronyk et al., 2006).</w:t>
      </w:r>
    </w:p>
    <w:p w14:paraId="099304E8" w14:textId="3D65DF67" w:rsidR="00B71D09" w:rsidRDefault="00333882" w:rsidP="00064D80">
      <w:pPr>
        <w:spacing w:line="480" w:lineRule="auto"/>
        <w:ind w:firstLine="720"/>
        <w:rPr>
          <w:sz w:val="24"/>
          <w:szCs w:val="24"/>
        </w:rPr>
      </w:pPr>
      <w:r>
        <w:rPr>
          <w:sz w:val="24"/>
          <w:szCs w:val="24"/>
        </w:rPr>
        <w:t>In the SASA! intervention, m</w:t>
      </w:r>
      <w:r w:rsidR="00AA72FB" w:rsidRPr="00033C64">
        <w:rPr>
          <w:sz w:val="24"/>
          <w:szCs w:val="24"/>
        </w:rPr>
        <w:t>en’s</w:t>
      </w:r>
      <w:r>
        <w:rPr>
          <w:sz w:val="24"/>
          <w:szCs w:val="24"/>
        </w:rPr>
        <w:t xml:space="preserve"> reported acceptance </w:t>
      </w:r>
      <w:r w:rsidR="00AA72FB" w:rsidRPr="00033C64">
        <w:rPr>
          <w:sz w:val="24"/>
          <w:szCs w:val="24"/>
        </w:rPr>
        <w:t>of physical IPV was not significantly re</w:t>
      </w:r>
      <w:r>
        <w:rPr>
          <w:sz w:val="24"/>
          <w:szCs w:val="24"/>
        </w:rPr>
        <w:t>duced</w:t>
      </w:r>
      <w:r w:rsidR="000025BD">
        <w:rPr>
          <w:sz w:val="24"/>
          <w:szCs w:val="24"/>
        </w:rPr>
        <w:t>,</w:t>
      </w:r>
      <w:r>
        <w:rPr>
          <w:sz w:val="24"/>
          <w:szCs w:val="24"/>
        </w:rPr>
        <w:t xml:space="preserve"> while m</w:t>
      </w:r>
      <w:r w:rsidR="00156FC1" w:rsidRPr="00033C64">
        <w:rPr>
          <w:sz w:val="24"/>
          <w:szCs w:val="24"/>
        </w:rPr>
        <w:t>en’s r</w:t>
      </w:r>
      <w:r w:rsidR="00AA72FB" w:rsidRPr="00033C64">
        <w:rPr>
          <w:sz w:val="24"/>
          <w:szCs w:val="24"/>
        </w:rPr>
        <w:t>e</w:t>
      </w:r>
      <w:r w:rsidR="00F87442">
        <w:rPr>
          <w:sz w:val="24"/>
          <w:szCs w:val="24"/>
        </w:rPr>
        <w:t>ported acceptability that a woma</w:t>
      </w:r>
      <w:r w:rsidR="00AA72FB" w:rsidRPr="00033C64">
        <w:rPr>
          <w:sz w:val="24"/>
          <w:szCs w:val="24"/>
        </w:rPr>
        <w:t>n can refuse to have sex with her hu</w:t>
      </w:r>
      <w:r w:rsidR="00BF23E3" w:rsidRPr="00033C64">
        <w:rPr>
          <w:sz w:val="24"/>
          <w:szCs w:val="24"/>
        </w:rPr>
        <w:t>sband</w:t>
      </w:r>
      <w:r w:rsidR="000025BD">
        <w:rPr>
          <w:sz w:val="24"/>
          <w:szCs w:val="24"/>
        </w:rPr>
        <w:t xml:space="preserve"> significantly</w:t>
      </w:r>
      <w:r w:rsidR="00BF23E3" w:rsidRPr="00033C64">
        <w:rPr>
          <w:sz w:val="24"/>
          <w:szCs w:val="24"/>
        </w:rPr>
        <w:t xml:space="preserve"> increased with a moderate </w:t>
      </w:r>
      <w:r w:rsidR="00AA72FB" w:rsidRPr="00033C64">
        <w:rPr>
          <w:sz w:val="24"/>
          <w:szCs w:val="24"/>
        </w:rPr>
        <w:t>effect size but a wide confidence interval (Abramsky et al., 2014). This also increas</w:t>
      </w:r>
      <w:r w:rsidR="00787049" w:rsidRPr="00033C64">
        <w:rPr>
          <w:sz w:val="24"/>
          <w:szCs w:val="24"/>
        </w:rPr>
        <w:t>ed in the MDG</w:t>
      </w:r>
      <w:r w:rsidR="00AA72FB" w:rsidRPr="00033C64">
        <w:rPr>
          <w:sz w:val="24"/>
          <w:szCs w:val="24"/>
        </w:rPr>
        <w:t xml:space="preserve"> inte</w:t>
      </w:r>
      <w:r w:rsidR="00C97E48" w:rsidRPr="00033C64">
        <w:rPr>
          <w:sz w:val="24"/>
          <w:szCs w:val="24"/>
        </w:rPr>
        <w:t xml:space="preserve">rvention </w:t>
      </w:r>
      <w:r w:rsidR="00A553BB">
        <w:rPr>
          <w:sz w:val="24"/>
          <w:szCs w:val="24"/>
        </w:rPr>
        <w:t>but</w:t>
      </w:r>
      <w:r w:rsidR="00156FC1" w:rsidRPr="00033C64">
        <w:rPr>
          <w:sz w:val="24"/>
          <w:szCs w:val="24"/>
        </w:rPr>
        <w:t xml:space="preserve"> </w:t>
      </w:r>
      <w:r w:rsidR="00C97E48" w:rsidRPr="00033C64">
        <w:rPr>
          <w:sz w:val="24"/>
          <w:szCs w:val="24"/>
        </w:rPr>
        <w:t>not significantly in any analysis</w:t>
      </w:r>
      <w:r>
        <w:rPr>
          <w:sz w:val="24"/>
          <w:szCs w:val="24"/>
        </w:rPr>
        <w:t xml:space="preserve"> (Hossain et al., 2014). R</w:t>
      </w:r>
      <w:r w:rsidR="006838C0">
        <w:rPr>
          <w:sz w:val="24"/>
          <w:szCs w:val="24"/>
        </w:rPr>
        <w:t>epor</w:t>
      </w:r>
      <w:r w:rsidR="00AA72FB" w:rsidRPr="00033C64">
        <w:rPr>
          <w:sz w:val="24"/>
          <w:szCs w:val="24"/>
        </w:rPr>
        <w:t>ted intention to</w:t>
      </w:r>
      <w:r w:rsidR="002B70E5">
        <w:rPr>
          <w:sz w:val="24"/>
          <w:szCs w:val="24"/>
        </w:rPr>
        <w:t xml:space="preserve"> perpetrate physical IPV</w:t>
      </w:r>
      <w:r w:rsidR="006838C0">
        <w:rPr>
          <w:sz w:val="24"/>
          <w:szCs w:val="24"/>
        </w:rPr>
        <w:t xml:space="preserve"> </w:t>
      </w:r>
      <w:r w:rsidR="00C97E48" w:rsidRPr="00033C64">
        <w:rPr>
          <w:sz w:val="24"/>
          <w:szCs w:val="24"/>
        </w:rPr>
        <w:t>was non-significant in all analyses</w:t>
      </w:r>
      <w:r w:rsidR="002B70E5">
        <w:rPr>
          <w:sz w:val="24"/>
          <w:szCs w:val="24"/>
        </w:rPr>
        <w:t xml:space="preserve"> in the interve</w:t>
      </w:r>
      <w:r w:rsidR="002F7738">
        <w:rPr>
          <w:sz w:val="24"/>
          <w:szCs w:val="24"/>
        </w:rPr>
        <w:t>ntion group</w:t>
      </w:r>
      <w:r>
        <w:rPr>
          <w:sz w:val="24"/>
          <w:szCs w:val="24"/>
        </w:rPr>
        <w:t xml:space="preserve"> h</w:t>
      </w:r>
      <w:r w:rsidR="002F7738">
        <w:rPr>
          <w:sz w:val="24"/>
          <w:szCs w:val="24"/>
        </w:rPr>
        <w:t>owever</w:t>
      </w:r>
      <w:r w:rsidR="00C97E48" w:rsidRPr="00033C64">
        <w:rPr>
          <w:sz w:val="24"/>
          <w:szCs w:val="24"/>
        </w:rPr>
        <w:t xml:space="preserve"> the effec</w:t>
      </w:r>
      <w:r w:rsidR="002B70E5">
        <w:rPr>
          <w:sz w:val="24"/>
          <w:szCs w:val="24"/>
        </w:rPr>
        <w:t>t size was moderate in the high-</w:t>
      </w:r>
      <w:r w:rsidR="00C97E48" w:rsidRPr="00033C64">
        <w:rPr>
          <w:sz w:val="24"/>
          <w:szCs w:val="24"/>
        </w:rPr>
        <w:t>dose analysis</w:t>
      </w:r>
      <w:r w:rsidR="006838C0">
        <w:rPr>
          <w:sz w:val="24"/>
          <w:szCs w:val="24"/>
        </w:rPr>
        <w:t xml:space="preserve"> compared to controls</w:t>
      </w:r>
      <w:r>
        <w:rPr>
          <w:sz w:val="24"/>
          <w:szCs w:val="24"/>
        </w:rPr>
        <w:t xml:space="preserve"> (Hossain et al., 2014)</w:t>
      </w:r>
      <w:r w:rsidR="006838C0">
        <w:rPr>
          <w:sz w:val="24"/>
          <w:szCs w:val="24"/>
        </w:rPr>
        <w:t>.</w:t>
      </w:r>
      <w:r w:rsidR="002F7738">
        <w:rPr>
          <w:sz w:val="24"/>
          <w:szCs w:val="24"/>
        </w:rPr>
        <w:t xml:space="preserve"> P</w:t>
      </w:r>
      <w:r w:rsidR="00AA72FB" w:rsidRPr="00033C64">
        <w:rPr>
          <w:sz w:val="24"/>
          <w:szCs w:val="24"/>
        </w:rPr>
        <w:t>erceptions of women’s autonomy and rights did not improve in the WINGS program</w:t>
      </w:r>
      <w:r w:rsidR="002B70E5">
        <w:rPr>
          <w:sz w:val="24"/>
          <w:szCs w:val="24"/>
        </w:rPr>
        <w:t>me</w:t>
      </w:r>
      <w:r w:rsidR="00AA72FB" w:rsidRPr="00033C64">
        <w:rPr>
          <w:sz w:val="24"/>
          <w:szCs w:val="24"/>
        </w:rPr>
        <w:t xml:space="preserve"> compared to</w:t>
      </w:r>
      <w:r w:rsidR="007F1496">
        <w:rPr>
          <w:sz w:val="24"/>
          <w:szCs w:val="24"/>
        </w:rPr>
        <w:t xml:space="preserve"> control (Green et al., 2015)</w:t>
      </w:r>
      <w:r w:rsidR="00F001D4">
        <w:rPr>
          <w:sz w:val="24"/>
          <w:szCs w:val="24"/>
        </w:rPr>
        <w:t>.</w:t>
      </w:r>
    </w:p>
    <w:p w14:paraId="449949AE" w14:textId="7A8DEFDF" w:rsidR="00137E6D" w:rsidRPr="00F001D4" w:rsidRDefault="00F001D4" w:rsidP="00064D80">
      <w:pPr>
        <w:spacing w:line="480" w:lineRule="auto"/>
        <w:jc w:val="center"/>
        <w:rPr>
          <w:b/>
          <w:sz w:val="24"/>
          <w:szCs w:val="24"/>
        </w:rPr>
      </w:pPr>
      <w:r w:rsidRPr="00F001D4">
        <w:rPr>
          <w:b/>
          <w:sz w:val="24"/>
          <w:szCs w:val="24"/>
        </w:rPr>
        <w:t>D</w:t>
      </w:r>
      <w:r w:rsidR="00137E6D" w:rsidRPr="00F001D4">
        <w:rPr>
          <w:b/>
          <w:sz w:val="24"/>
          <w:szCs w:val="24"/>
        </w:rPr>
        <w:t>iscussion</w:t>
      </w:r>
    </w:p>
    <w:p w14:paraId="52D580AA" w14:textId="59C24B59" w:rsidR="0096532A" w:rsidRPr="00D25D10" w:rsidRDefault="009A7A3B" w:rsidP="003019B8">
      <w:pPr>
        <w:spacing w:line="480" w:lineRule="auto"/>
      </w:pPr>
      <w:r w:rsidRPr="009A7A3B">
        <w:rPr>
          <w:sz w:val="24"/>
          <w:szCs w:val="24"/>
        </w:rPr>
        <w:lastRenderedPageBreak/>
        <w:t xml:space="preserve">IPV is a </w:t>
      </w:r>
      <w:r>
        <w:rPr>
          <w:sz w:val="24"/>
          <w:szCs w:val="24"/>
        </w:rPr>
        <w:t xml:space="preserve">significant </w:t>
      </w:r>
      <w:r w:rsidRPr="009A7A3B">
        <w:rPr>
          <w:sz w:val="24"/>
          <w:szCs w:val="24"/>
        </w:rPr>
        <w:t>global problem requiring the development of adequate interventions</w:t>
      </w:r>
      <w:r>
        <w:rPr>
          <w:sz w:val="24"/>
          <w:szCs w:val="24"/>
        </w:rPr>
        <w:t>.</w:t>
      </w:r>
      <w:r w:rsidR="0096532A" w:rsidRPr="00033C64">
        <w:rPr>
          <w:sz w:val="24"/>
          <w:szCs w:val="24"/>
        </w:rPr>
        <w:t xml:space="preserve"> The results </w:t>
      </w:r>
      <w:r>
        <w:rPr>
          <w:sz w:val="24"/>
          <w:szCs w:val="24"/>
        </w:rPr>
        <w:t xml:space="preserve">of the current review </w:t>
      </w:r>
      <w:r w:rsidR="0096532A" w:rsidRPr="00033C64">
        <w:rPr>
          <w:sz w:val="24"/>
          <w:szCs w:val="24"/>
        </w:rPr>
        <w:t xml:space="preserve">suggest that there is potential for interventions to change behaviours and attitudes related to IPV in sub-Saharan Africa. </w:t>
      </w:r>
      <w:r w:rsidR="00A12C5F">
        <w:rPr>
          <w:sz w:val="24"/>
          <w:szCs w:val="24"/>
        </w:rPr>
        <w:t>S</w:t>
      </w:r>
      <w:r w:rsidR="0096532A" w:rsidRPr="00033C64">
        <w:rPr>
          <w:sz w:val="24"/>
          <w:szCs w:val="24"/>
        </w:rPr>
        <w:t xml:space="preserve">tudies </w:t>
      </w:r>
      <w:r w:rsidR="0096532A">
        <w:rPr>
          <w:sz w:val="24"/>
          <w:szCs w:val="24"/>
        </w:rPr>
        <w:t>that measured both sexual</w:t>
      </w:r>
      <w:r w:rsidR="0096532A" w:rsidRPr="00033C64">
        <w:rPr>
          <w:sz w:val="24"/>
          <w:szCs w:val="24"/>
        </w:rPr>
        <w:t xml:space="preserve"> and physical IPV</w:t>
      </w:r>
      <w:r w:rsidR="0096532A">
        <w:rPr>
          <w:sz w:val="24"/>
          <w:szCs w:val="24"/>
        </w:rPr>
        <w:t xml:space="preserve"> outcomes</w:t>
      </w:r>
      <w:r w:rsidR="0096532A" w:rsidRPr="00033C64">
        <w:rPr>
          <w:sz w:val="24"/>
          <w:szCs w:val="24"/>
        </w:rPr>
        <w:t xml:space="preserve"> </w:t>
      </w:r>
      <w:r w:rsidR="0096532A">
        <w:rPr>
          <w:sz w:val="24"/>
          <w:szCs w:val="24"/>
        </w:rPr>
        <w:t>for the same intervention suggest that sexual IPV outcomes</w:t>
      </w:r>
      <w:r w:rsidR="0096532A" w:rsidRPr="00033C64">
        <w:rPr>
          <w:sz w:val="24"/>
          <w:szCs w:val="24"/>
        </w:rPr>
        <w:t xml:space="preserve"> are m</w:t>
      </w:r>
      <w:r w:rsidR="0096532A">
        <w:rPr>
          <w:sz w:val="24"/>
          <w:szCs w:val="24"/>
        </w:rPr>
        <w:t>ore difficult to change</w:t>
      </w:r>
      <w:r w:rsidR="0096532A" w:rsidRPr="00033C64">
        <w:rPr>
          <w:sz w:val="24"/>
          <w:szCs w:val="24"/>
        </w:rPr>
        <w:t xml:space="preserve"> (Abramsky et al., 2014; Falb et al., 2015; Gupta et al., 2013; Kyegombe et al., 2014; L’Engle et al., 2014; Parcesepe et al., 2016). </w:t>
      </w:r>
      <w:r w:rsidR="00DF7F75">
        <w:rPr>
          <w:sz w:val="24"/>
          <w:szCs w:val="24"/>
        </w:rPr>
        <w:t>On the other hand, less physical</w:t>
      </w:r>
      <w:r w:rsidR="0034039B">
        <w:rPr>
          <w:sz w:val="24"/>
          <w:szCs w:val="24"/>
        </w:rPr>
        <w:t>ly</w:t>
      </w:r>
      <w:r w:rsidR="00DF7F75">
        <w:rPr>
          <w:sz w:val="24"/>
          <w:szCs w:val="24"/>
        </w:rPr>
        <w:t xml:space="preserve"> c</w:t>
      </w:r>
      <w:r w:rsidR="00316F03">
        <w:rPr>
          <w:sz w:val="24"/>
          <w:szCs w:val="24"/>
        </w:rPr>
        <w:t>ontrolling behaviour</w:t>
      </w:r>
      <w:r w:rsidR="00DF7F75">
        <w:rPr>
          <w:sz w:val="24"/>
          <w:szCs w:val="24"/>
        </w:rPr>
        <w:t xml:space="preserve">s and </w:t>
      </w:r>
      <w:r w:rsidR="00316F03">
        <w:rPr>
          <w:sz w:val="24"/>
          <w:szCs w:val="24"/>
        </w:rPr>
        <w:t>economic abuse may be more amenable to change (Falb et al., 2015; Green et al., 2015; Gupta et al., 2013; Hossain et al., 2014)</w:t>
      </w:r>
      <w:r w:rsidR="00DF7F75">
        <w:rPr>
          <w:sz w:val="24"/>
          <w:szCs w:val="24"/>
        </w:rPr>
        <w:t>.</w:t>
      </w:r>
      <w:r w:rsidR="007A2CE8">
        <w:rPr>
          <w:sz w:val="24"/>
          <w:szCs w:val="24"/>
        </w:rPr>
        <w:t xml:space="preserve"> While behavioural outcomes were measured in all studies, measures of attitudinal outcomes were less commonly utilised (included in 8 evaluations). The studies with the most successful changes in attitudinal outcomes (Abramsky et al., 2014; Gupta et al., 2013; Kyegombe et al., 2014</w:t>
      </w:r>
      <w:r w:rsidR="005D026F">
        <w:rPr>
          <w:sz w:val="24"/>
          <w:szCs w:val="24"/>
        </w:rPr>
        <w:t xml:space="preserve">; Minnis et al. 2015[CHC only]) appeared to approach imbalances in power between men and women as an integrated community activity, or with couples working together to address them, and in the cases of interventions involving microfinance these activities had </w:t>
      </w:r>
      <w:r w:rsidR="00EC70BB">
        <w:rPr>
          <w:sz w:val="24"/>
          <w:szCs w:val="24"/>
        </w:rPr>
        <w:t>to specifically address finance (as opposed to gender roles more broadly).</w:t>
      </w:r>
      <w:r w:rsidR="004F5084">
        <w:rPr>
          <w:sz w:val="24"/>
          <w:szCs w:val="24"/>
        </w:rPr>
        <w:t xml:space="preserve"> However while addressing attitudes may be important for reducing IPV, behaviour change must be the key objective of interventions and</w:t>
      </w:r>
      <w:r w:rsidR="004F5084" w:rsidRPr="004F5084">
        <w:rPr>
          <w:sz w:val="24"/>
          <w:szCs w:val="24"/>
        </w:rPr>
        <w:t xml:space="preserve"> attitudinal change in the absence of behaviour change </w:t>
      </w:r>
      <w:r w:rsidR="004F5084">
        <w:rPr>
          <w:sz w:val="24"/>
          <w:szCs w:val="24"/>
        </w:rPr>
        <w:t>will not suffice.</w:t>
      </w:r>
    </w:p>
    <w:p w14:paraId="7CE7CBE4" w14:textId="1C5B17BF" w:rsidR="000F441D" w:rsidRDefault="00150C1D" w:rsidP="00C322CF">
      <w:pPr>
        <w:spacing w:line="480" w:lineRule="auto"/>
        <w:ind w:firstLine="720"/>
        <w:rPr>
          <w:sz w:val="24"/>
          <w:szCs w:val="24"/>
        </w:rPr>
      </w:pPr>
      <w:r>
        <w:rPr>
          <w:sz w:val="24"/>
          <w:szCs w:val="24"/>
        </w:rPr>
        <w:t>No i</w:t>
      </w:r>
      <w:r w:rsidRPr="00033C64">
        <w:rPr>
          <w:sz w:val="24"/>
          <w:szCs w:val="24"/>
        </w:rPr>
        <w:t xml:space="preserve">nterventions solely targeted </w:t>
      </w:r>
      <w:r w:rsidR="00B40DF4" w:rsidRPr="00033C64">
        <w:rPr>
          <w:sz w:val="24"/>
          <w:szCs w:val="24"/>
        </w:rPr>
        <w:t>IPV;</w:t>
      </w:r>
      <w:r w:rsidRPr="00033C64">
        <w:rPr>
          <w:sz w:val="24"/>
          <w:szCs w:val="24"/>
        </w:rPr>
        <w:t xml:space="preserve"> </w:t>
      </w:r>
      <w:r w:rsidR="00B40DF4">
        <w:rPr>
          <w:sz w:val="24"/>
          <w:szCs w:val="24"/>
        </w:rPr>
        <w:t>t</w:t>
      </w:r>
      <w:r w:rsidRPr="00033C64">
        <w:rPr>
          <w:sz w:val="24"/>
          <w:szCs w:val="24"/>
        </w:rPr>
        <w:t xml:space="preserve">herefore it cannot be deduced </w:t>
      </w:r>
      <w:r w:rsidR="008E7CEB">
        <w:rPr>
          <w:sz w:val="24"/>
          <w:szCs w:val="24"/>
        </w:rPr>
        <w:t>whether such interventions</w:t>
      </w:r>
      <w:r w:rsidRPr="00033C64">
        <w:rPr>
          <w:sz w:val="24"/>
          <w:szCs w:val="24"/>
        </w:rPr>
        <w:t xml:space="preserve"> produce more reliable effects than those targe</w:t>
      </w:r>
      <w:r w:rsidR="00C267FF">
        <w:rPr>
          <w:sz w:val="24"/>
          <w:szCs w:val="24"/>
        </w:rPr>
        <w:t>ting multiple problems</w:t>
      </w:r>
      <w:r w:rsidR="00B40DF4">
        <w:rPr>
          <w:sz w:val="24"/>
          <w:szCs w:val="24"/>
        </w:rPr>
        <w:t xml:space="preserve">. </w:t>
      </w:r>
      <w:r w:rsidR="002C450C">
        <w:rPr>
          <w:sz w:val="24"/>
          <w:szCs w:val="24"/>
        </w:rPr>
        <w:t>I</w:t>
      </w:r>
      <w:r w:rsidR="00EA4BDB">
        <w:rPr>
          <w:sz w:val="24"/>
          <w:szCs w:val="24"/>
        </w:rPr>
        <w:t>t was suggested</w:t>
      </w:r>
      <w:r w:rsidRPr="00033C64">
        <w:rPr>
          <w:sz w:val="24"/>
          <w:szCs w:val="24"/>
        </w:rPr>
        <w:t xml:space="preserve"> </w:t>
      </w:r>
      <w:r w:rsidR="00FD1656">
        <w:rPr>
          <w:sz w:val="24"/>
          <w:szCs w:val="24"/>
        </w:rPr>
        <w:t xml:space="preserve">in one study </w:t>
      </w:r>
      <w:r w:rsidRPr="00033C64">
        <w:rPr>
          <w:sz w:val="24"/>
          <w:szCs w:val="24"/>
        </w:rPr>
        <w:t>that the synergistic nature of interventions with multiple aims might lead to broader benefic</w:t>
      </w:r>
      <w:r w:rsidR="00DF7F75">
        <w:rPr>
          <w:sz w:val="24"/>
          <w:szCs w:val="24"/>
        </w:rPr>
        <w:t>ial effects (Kim et al., 2009). Indeed, i</w:t>
      </w:r>
      <w:r w:rsidR="00DF7F75" w:rsidRPr="00DF7F75">
        <w:rPr>
          <w:sz w:val="24"/>
          <w:szCs w:val="24"/>
        </w:rPr>
        <w:t>nterventions yielding more significant and large effects tended to work at the community level or at multiple levels</w:t>
      </w:r>
      <w:r w:rsidR="00DF7F75">
        <w:rPr>
          <w:sz w:val="24"/>
          <w:szCs w:val="24"/>
        </w:rPr>
        <w:t xml:space="preserve"> of the social ecology</w:t>
      </w:r>
      <w:r w:rsidR="002B7CC8">
        <w:rPr>
          <w:sz w:val="24"/>
          <w:szCs w:val="24"/>
        </w:rPr>
        <w:t xml:space="preserve"> </w:t>
      </w:r>
      <w:r w:rsidR="009453BE">
        <w:rPr>
          <w:sz w:val="24"/>
          <w:szCs w:val="24"/>
        </w:rPr>
        <w:t>(Abramsky et al. 2014; Hossain et al., 2014; Kyegombe et al., 2014; Minnis et al., 2015; Wagman et al., 2015)</w:t>
      </w:r>
      <w:r w:rsidR="009453BE" w:rsidRPr="00DF7F75">
        <w:rPr>
          <w:sz w:val="24"/>
          <w:szCs w:val="24"/>
        </w:rPr>
        <w:t xml:space="preserve">. </w:t>
      </w:r>
      <w:r w:rsidR="009453BE">
        <w:rPr>
          <w:sz w:val="24"/>
          <w:szCs w:val="24"/>
        </w:rPr>
        <w:t xml:space="preserve"> </w:t>
      </w:r>
      <w:r w:rsidR="00DF7F75" w:rsidRPr="00DF7F75">
        <w:rPr>
          <w:sz w:val="24"/>
          <w:szCs w:val="24"/>
        </w:rPr>
        <w:t xml:space="preserve">This is consistent with theories posited by the integrated </w:t>
      </w:r>
      <w:r w:rsidR="00DF7F75" w:rsidRPr="00DF7F75">
        <w:rPr>
          <w:sz w:val="24"/>
          <w:szCs w:val="24"/>
        </w:rPr>
        <w:lastRenderedPageBreak/>
        <w:t>ecological model of violence (Heise, 2011), which suggests that factors operating at multiple levels from the micro- to the macro-level contribute to IPV</w:t>
      </w:r>
      <w:r w:rsidR="00DF7F75">
        <w:rPr>
          <w:sz w:val="24"/>
          <w:szCs w:val="24"/>
        </w:rPr>
        <w:t xml:space="preserve">. </w:t>
      </w:r>
      <w:r w:rsidR="000F441D">
        <w:rPr>
          <w:sz w:val="24"/>
          <w:szCs w:val="24"/>
        </w:rPr>
        <w:t>Evaluations of m</w:t>
      </w:r>
      <w:r w:rsidR="000F441D" w:rsidRPr="00033C64">
        <w:rPr>
          <w:sz w:val="24"/>
          <w:szCs w:val="24"/>
        </w:rPr>
        <w:t>icrofinance</w:t>
      </w:r>
      <w:r w:rsidR="000F441D">
        <w:rPr>
          <w:sz w:val="24"/>
          <w:szCs w:val="24"/>
        </w:rPr>
        <w:t>/economic empowerment</w:t>
      </w:r>
      <w:r w:rsidR="000F441D" w:rsidRPr="00033C64">
        <w:rPr>
          <w:sz w:val="24"/>
          <w:szCs w:val="24"/>
        </w:rPr>
        <w:t xml:space="preserve"> alone</w:t>
      </w:r>
      <w:r w:rsidR="000F441D">
        <w:rPr>
          <w:sz w:val="24"/>
          <w:szCs w:val="24"/>
        </w:rPr>
        <w:t xml:space="preserve"> indicate that they do not suffice to decrease IPV-</w:t>
      </w:r>
      <w:r w:rsidR="000F441D" w:rsidRPr="00033C64">
        <w:rPr>
          <w:sz w:val="24"/>
          <w:szCs w:val="24"/>
        </w:rPr>
        <w:t>related measures and may increase controlling behaviours</w:t>
      </w:r>
      <w:r w:rsidR="000F441D">
        <w:rPr>
          <w:sz w:val="24"/>
          <w:szCs w:val="24"/>
        </w:rPr>
        <w:t xml:space="preserve"> (Green et al., 2015; Gupta et al., 2013; Kim et al., 2009) and suggest that microfinance programmes should be</w:t>
      </w:r>
      <w:r w:rsidR="000F441D" w:rsidRPr="00033C64">
        <w:rPr>
          <w:sz w:val="24"/>
          <w:szCs w:val="24"/>
        </w:rPr>
        <w:t xml:space="preserve"> accompanied by comprehensive</w:t>
      </w:r>
      <w:r w:rsidR="000F441D">
        <w:rPr>
          <w:sz w:val="24"/>
          <w:szCs w:val="24"/>
        </w:rPr>
        <w:t xml:space="preserve"> couples</w:t>
      </w:r>
      <w:r w:rsidR="000F441D" w:rsidRPr="00033C64">
        <w:rPr>
          <w:sz w:val="24"/>
          <w:szCs w:val="24"/>
        </w:rPr>
        <w:t xml:space="preserve"> </w:t>
      </w:r>
      <w:r w:rsidR="000F441D">
        <w:rPr>
          <w:sz w:val="24"/>
          <w:szCs w:val="24"/>
        </w:rPr>
        <w:t>training</w:t>
      </w:r>
      <w:r w:rsidR="000F441D" w:rsidRPr="00033C64">
        <w:rPr>
          <w:sz w:val="24"/>
          <w:szCs w:val="24"/>
        </w:rPr>
        <w:t xml:space="preserve"> (Gupta et al., 201</w:t>
      </w:r>
      <w:r w:rsidR="000F441D">
        <w:rPr>
          <w:sz w:val="24"/>
          <w:szCs w:val="24"/>
        </w:rPr>
        <w:t xml:space="preserve">3). </w:t>
      </w:r>
    </w:p>
    <w:p w14:paraId="3B1A0E2E" w14:textId="45821207" w:rsidR="004F451B" w:rsidRDefault="00E13655" w:rsidP="00C322CF">
      <w:pPr>
        <w:spacing w:line="480" w:lineRule="auto"/>
        <w:ind w:firstLine="720"/>
        <w:rPr>
          <w:sz w:val="24"/>
          <w:szCs w:val="24"/>
        </w:rPr>
      </w:pPr>
      <w:r w:rsidRPr="00E13655">
        <w:rPr>
          <w:sz w:val="24"/>
          <w:szCs w:val="24"/>
        </w:rPr>
        <w:t xml:space="preserve">Interventions in which IPV was not a primary aim, but rather a secondary aim, were not generally successful in changing outcomes relating to IPV, for example the brief alcohol intervention (L’Engle et al., 2014; Parcesepe et al., 2016), and microfinance alone (Green et al., 2015 </w:t>
      </w:r>
      <w:r w:rsidR="003203DA">
        <w:rPr>
          <w:sz w:val="24"/>
          <w:szCs w:val="24"/>
        </w:rPr>
        <w:t>[</w:t>
      </w:r>
      <w:r w:rsidRPr="00E13655">
        <w:rPr>
          <w:sz w:val="24"/>
          <w:szCs w:val="24"/>
        </w:rPr>
        <w:t>WINGS</w:t>
      </w:r>
      <w:r w:rsidR="003203DA">
        <w:rPr>
          <w:sz w:val="24"/>
          <w:szCs w:val="24"/>
        </w:rPr>
        <w:t>]</w:t>
      </w:r>
      <w:r w:rsidRPr="00E13655">
        <w:rPr>
          <w:sz w:val="24"/>
          <w:szCs w:val="24"/>
        </w:rPr>
        <w:t>; Kim et al., 2009</w:t>
      </w:r>
      <w:r w:rsidR="003203DA">
        <w:rPr>
          <w:sz w:val="24"/>
          <w:szCs w:val="24"/>
        </w:rPr>
        <w:t xml:space="preserve"> [microfinance only condition]</w:t>
      </w:r>
      <w:r w:rsidRPr="00E13655">
        <w:rPr>
          <w:sz w:val="24"/>
          <w:szCs w:val="24"/>
        </w:rPr>
        <w:t>). The exception to this was a short intervention with a short follow-up time of which a main aim was not IPV, but which had a significant impact on physical violence (Jones et al., 2013).</w:t>
      </w:r>
      <w:r>
        <w:rPr>
          <w:sz w:val="24"/>
          <w:szCs w:val="24"/>
        </w:rPr>
        <w:t xml:space="preserve"> This could be due</w:t>
      </w:r>
      <w:r w:rsidRPr="00E13655">
        <w:rPr>
          <w:sz w:val="24"/>
          <w:szCs w:val="24"/>
        </w:rPr>
        <w:t xml:space="preserve"> to the fact that it engaged a high risk group of women </w:t>
      </w:r>
      <w:r>
        <w:rPr>
          <w:sz w:val="24"/>
          <w:szCs w:val="24"/>
        </w:rPr>
        <w:t xml:space="preserve">along </w:t>
      </w:r>
      <w:r w:rsidRPr="00E13655">
        <w:rPr>
          <w:sz w:val="24"/>
          <w:szCs w:val="24"/>
        </w:rPr>
        <w:t>with their partner</w:t>
      </w:r>
      <w:r>
        <w:rPr>
          <w:sz w:val="24"/>
          <w:szCs w:val="24"/>
        </w:rPr>
        <w:t>,</w:t>
      </w:r>
      <w:r w:rsidRPr="00E13655">
        <w:rPr>
          <w:sz w:val="24"/>
          <w:szCs w:val="24"/>
        </w:rPr>
        <w:t xml:space="preserve"> with a joint aim of preventing transmission of HIV to their child.</w:t>
      </w:r>
      <w:r w:rsidR="002B7CC8">
        <w:rPr>
          <w:sz w:val="24"/>
          <w:szCs w:val="24"/>
        </w:rPr>
        <w:t xml:space="preserve"> </w:t>
      </w:r>
      <w:r w:rsidR="00922847">
        <w:rPr>
          <w:sz w:val="24"/>
          <w:szCs w:val="24"/>
        </w:rPr>
        <w:t xml:space="preserve">The underlying theoretical models </w:t>
      </w:r>
      <w:r w:rsidR="00D15DCB">
        <w:rPr>
          <w:sz w:val="24"/>
          <w:szCs w:val="24"/>
        </w:rPr>
        <w:t xml:space="preserve">that the interventions were </w:t>
      </w:r>
      <w:r w:rsidR="00316F03">
        <w:rPr>
          <w:sz w:val="24"/>
          <w:szCs w:val="24"/>
        </w:rPr>
        <w:t>ba</w:t>
      </w:r>
      <w:r w:rsidR="00D15DCB">
        <w:rPr>
          <w:sz w:val="24"/>
          <w:szCs w:val="24"/>
        </w:rPr>
        <w:t xml:space="preserve">sed on </w:t>
      </w:r>
      <w:r w:rsidR="00316F03">
        <w:rPr>
          <w:sz w:val="24"/>
          <w:szCs w:val="24"/>
        </w:rPr>
        <w:t>convey current prevailing theories of IPV</w:t>
      </w:r>
      <w:r w:rsidR="00DF7F75" w:rsidRPr="00DF7F75">
        <w:t xml:space="preserve"> </w:t>
      </w:r>
      <w:r w:rsidR="00DF7F75" w:rsidRPr="00DF7F75">
        <w:rPr>
          <w:sz w:val="24"/>
          <w:szCs w:val="24"/>
        </w:rPr>
        <w:t>such as gender inequality and related power imbalances, economic empowerment, social norms, and less frequently, individual behaviour change</w:t>
      </w:r>
      <w:r w:rsidR="00316F03">
        <w:rPr>
          <w:sz w:val="24"/>
          <w:szCs w:val="24"/>
        </w:rPr>
        <w:t>.</w:t>
      </w:r>
      <w:r w:rsidR="00922847">
        <w:rPr>
          <w:sz w:val="24"/>
          <w:szCs w:val="24"/>
        </w:rPr>
        <w:t xml:space="preserve"> </w:t>
      </w:r>
      <w:r w:rsidR="00316F03">
        <w:rPr>
          <w:sz w:val="24"/>
          <w:szCs w:val="24"/>
        </w:rPr>
        <w:t xml:space="preserve">However there did not appear to be an observably more beneficial effect associated with any </w:t>
      </w:r>
      <w:r w:rsidR="00DF7F75">
        <w:rPr>
          <w:sz w:val="24"/>
          <w:szCs w:val="24"/>
        </w:rPr>
        <w:t xml:space="preserve">one </w:t>
      </w:r>
      <w:r w:rsidR="00316F03">
        <w:rPr>
          <w:sz w:val="24"/>
          <w:szCs w:val="24"/>
        </w:rPr>
        <w:t>of the</w:t>
      </w:r>
      <w:r w:rsidR="00DF7F75">
        <w:rPr>
          <w:sz w:val="24"/>
          <w:szCs w:val="24"/>
        </w:rPr>
        <w:t>se</w:t>
      </w:r>
      <w:r w:rsidR="00316F03">
        <w:rPr>
          <w:sz w:val="24"/>
          <w:szCs w:val="24"/>
        </w:rPr>
        <w:t xml:space="preserve"> </w:t>
      </w:r>
      <w:r w:rsidR="00DF7F75">
        <w:rPr>
          <w:sz w:val="24"/>
          <w:szCs w:val="24"/>
        </w:rPr>
        <w:t>theoretical bases</w:t>
      </w:r>
      <w:r w:rsidR="00316F03">
        <w:rPr>
          <w:sz w:val="24"/>
          <w:szCs w:val="24"/>
        </w:rPr>
        <w:t>.</w:t>
      </w:r>
      <w:r w:rsidR="00E80164">
        <w:rPr>
          <w:sz w:val="24"/>
          <w:szCs w:val="24"/>
        </w:rPr>
        <w:t xml:space="preserve"> It could tentatively be said that s</w:t>
      </w:r>
      <w:r w:rsidR="00A12C5F">
        <w:rPr>
          <w:sz w:val="24"/>
          <w:szCs w:val="24"/>
        </w:rPr>
        <w:t>tudies with</w:t>
      </w:r>
      <w:r w:rsidR="004F451B">
        <w:rPr>
          <w:sz w:val="24"/>
          <w:szCs w:val="24"/>
        </w:rPr>
        <w:t xml:space="preserve"> </w:t>
      </w:r>
      <w:r w:rsidR="004F451B" w:rsidRPr="00033C64">
        <w:rPr>
          <w:sz w:val="24"/>
          <w:szCs w:val="24"/>
        </w:rPr>
        <w:t>longer follow-up times</w:t>
      </w:r>
      <w:r w:rsidR="00A12C5F">
        <w:rPr>
          <w:sz w:val="24"/>
          <w:szCs w:val="24"/>
        </w:rPr>
        <w:t xml:space="preserve"> yield</w:t>
      </w:r>
      <w:r w:rsidR="009A7A3B">
        <w:rPr>
          <w:sz w:val="24"/>
          <w:szCs w:val="24"/>
        </w:rPr>
        <w:t>ed</w:t>
      </w:r>
      <w:r w:rsidR="004F451B">
        <w:rPr>
          <w:sz w:val="24"/>
          <w:szCs w:val="24"/>
        </w:rPr>
        <w:t xml:space="preserve"> more</w:t>
      </w:r>
      <w:r w:rsidR="004F451B" w:rsidRPr="00033C64">
        <w:rPr>
          <w:sz w:val="24"/>
          <w:szCs w:val="24"/>
        </w:rPr>
        <w:t xml:space="preserve"> significant </w:t>
      </w:r>
      <w:r w:rsidR="00A12C5F">
        <w:rPr>
          <w:sz w:val="24"/>
          <w:szCs w:val="24"/>
        </w:rPr>
        <w:t xml:space="preserve">positive </w:t>
      </w:r>
      <w:r w:rsidR="004F451B" w:rsidRPr="00033C64">
        <w:rPr>
          <w:sz w:val="24"/>
          <w:szCs w:val="24"/>
        </w:rPr>
        <w:t>c</w:t>
      </w:r>
      <w:r w:rsidR="00A12C5F">
        <w:rPr>
          <w:sz w:val="24"/>
          <w:szCs w:val="24"/>
        </w:rPr>
        <w:t>hanges</w:t>
      </w:r>
      <w:r w:rsidR="00E80164">
        <w:rPr>
          <w:sz w:val="24"/>
          <w:szCs w:val="24"/>
        </w:rPr>
        <w:t>.</w:t>
      </w:r>
      <w:r w:rsidR="00A12C5F">
        <w:rPr>
          <w:sz w:val="24"/>
          <w:szCs w:val="24"/>
        </w:rPr>
        <w:t xml:space="preserve"> This may be</w:t>
      </w:r>
      <w:r w:rsidR="004F451B" w:rsidRPr="00033C64">
        <w:rPr>
          <w:sz w:val="24"/>
          <w:szCs w:val="24"/>
        </w:rPr>
        <w:t xml:space="preserve"> due to a beneficial effect from interventi</w:t>
      </w:r>
      <w:r w:rsidR="00A12C5F">
        <w:rPr>
          <w:sz w:val="24"/>
          <w:szCs w:val="24"/>
        </w:rPr>
        <w:t>ons of a longer duration or due to a</w:t>
      </w:r>
      <w:r w:rsidR="004F451B" w:rsidRPr="00033C64">
        <w:rPr>
          <w:sz w:val="24"/>
          <w:szCs w:val="24"/>
        </w:rPr>
        <w:t xml:space="preserve"> latency period being requ</w:t>
      </w:r>
      <w:r w:rsidR="004F451B">
        <w:rPr>
          <w:sz w:val="24"/>
          <w:szCs w:val="24"/>
        </w:rPr>
        <w:t xml:space="preserve">ired for </w:t>
      </w:r>
      <w:r w:rsidR="004F451B" w:rsidRPr="00033C64">
        <w:rPr>
          <w:sz w:val="24"/>
          <w:szCs w:val="24"/>
        </w:rPr>
        <w:t>change to occur.</w:t>
      </w:r>
    </w:p>
    <w:p w14:paraId="66329E77" w14:textId="77777777" w:rsidR="000F441D" w:rsidRDefault="000F441D" w:rsidP="000F441D">
      <w:pPr>
        <w:spacing w:line="480" w:lineRule="auto"/>
        <w:ind w:firstLine="720"/>
        <w:rPr>
          <w:sz w:val="24"/>
          <w:szCs w:val="24"/>
        </w:rPr>
      </w:pPr>
      <w:r w:rsidRPr="00033C64">
        <w:rPr>
          <w:sz w:val="24"/>
          <w:szCs w:val="24"/>
        </w:rPr>
        <w:t>Considering that the VSLA+GDG intervention measured the incr</w:t>
      </w:r>
      <w:r>
        <w:rPr>
          <w:sz w:val="24"/>
          <w:szCs w:val="24"/>
        </w:rPr>
        <w:t xml:space="preserve">emental effects of a relatively short programme, GDG, </w:t>
      </w:r>
      <w:r w:rsidRPr="00033C64">
        <w:rPr>
          <w:sz w:val="24"/>
          <w:szCs w:val="24"/>
        </w:rPr>
        <w:t>the de</w:t>
      </w:r>
      <w:r>
        <w:rPr>
          <w:sz w:val="24"/>
          <w:szCs w:val="24"/>
        </w:rPr>
        <w:t>creases in women’s reported IPV are noteworthy</w:t>
      </w:r>
      <w:r w:rsidRPr="00033C64">
        <w:rPr>
          <w:sz w:val="24"/>
          <w:szCs w:val="24"/>
        </w:rPr>
        <w:t xml:space="preserve"> (Falb et al., 2015; Gupta et al., 2013). Utilising a different format, SASA! was notably effective</w:t>
      </w:r>
      <w:r>
        <w:rPr>
          <w:sz w:val="24"/>
          <w:szCs w:val="24"/>
        </w:rPr>
        <w:t xml:space="preserve"> for</w:t>
      </w:r>
      <w:r w:rsidRPr="00033C64">
        <w:rPr>
          <w:sz w:val="24"/>
          <w:szCs w:val="24"/>
        </w:rPr>
        <w:t xml:space="preserve"> attitudinal outcomes. </w:t>
      </w:r>
      <w:r>
        <w:rPr>
          <w:sz w:val="24"/>
          <w:szCs w:val="24"/>
        </w:rPr>
        <w:t xml:space="preserve">Due to the nature of this project, it is difficult to specify </w:t>
      </w:r>
      <w:r>
        <w:rPr>
          <w:sz w:val="24"/>
          <w:szCs w:val="24"/>
        </w:rPr>
        <w:lastRenderedPageBreak/>
        <w:t>what</w:t>
      </w:r>
      <w:r w:rsidRPr="00033C64">
        <w:rPr>
          <w:sz w:val="24"/>
          <w:szCs w:val="24"/>
        </w:rPr>
        <w:t xml:space="preserve"> the active ingredients were, but building an </w:t>
      </w:r>
      <w:r>
        <w:rPr>
          <w:sz w:val="24"/>
          <w:szCs w:val="24"/>
        </w:rPr>
        <w:t>intervention from the bottom up may ensure</w:t>
      </w:r>
      <w:r w:rsidRPr="00033C64">
        <w:rPr>
          <w:sz w:val="24"/>
          <w:szCs w:val="24"/>
        </w:rPr>
        <w:t xml:space="preserve"> it</w:t>
      </w:r>
      <w:r>
        <w:rPr>
          <w:sz w:val="24"/>
          <w:szCs w:val="24"/>
        </w:rPr>
        <w:t>s relevance and acceptability</w:t>
      </w:r>
      <w:r w:rsidRPr="00033C64">
        <w:rPr>
          <w:sz w:val="24"/>
          <w:szCs w:val="24"/>
        </w:rPr>
        <w:t xml:space="preserve"> (Chowdhary et al., 2013). Another extensive community programme yielded similarly successful results on behavioural outcomes (Wagman et al., 2015). </w:t>
      </w:r>
    </w:p>
    <w:p w14:paraId="2F3C2421" w14:textId="5C584266" w:rsidR="003019B8" w:rsidRPr="00922847" w:rsidRDefault="000F441D" w:rsidP="000F441D">
      <w:pPr>
        <w:spacing w:line="480" w:lineRule="auto"/>
        <w:ind w:firstLine="720"/>
        <w:rPr>
          <w:sz w:val="24"/>
          <w:szCs w:val="24"/>
        </w:rPr>
      </w:pPr>
      <w:r>
        <w:rPr>
          <w:sz w:val="24"/>
          <w:szCs w:val="24"/>
        </w:rPr>
        <w:t>These findings, however, should be interpreted in light of varying risks of bias.</w:t>
      </w:r>
      <w:r w:rsidR="003019B8">
        <w:rPr>
          <w:sz w:val="24"/>
          <w:szCs w:val="24"/>
        </w:rPr>
        <w:t xml:space="preserve"> </w:t>
      </w:r>
      <w:r w:rsidR="003019B8" w:rsidRPr="00757B0F">
        <w:rPr>
          <w:sz w:val="24"/>
          <w:szCs w:val="24"/>
        </w:rPr>
        <w:t xml:space="preserve">While almost all studies did not succeed in blinding participants/personnel or outcome assessment, in some studies there were also </w:t>
      </w:r>
      <w:r w:rsidR="003019B8">
        <w:rPr>
          <w:sz w:val="24"/>
          <w:szCs w:val="24"/>
        </w:rPr>
        <w:t>additional risks of bias such as that resulting from inadequate allocation concealment, and incomplete outcome data</w:t>
      </w:r>
      <w:r w:rsidR="003019B8" w:rsidRPr="00757B0F">
        <w:rPr>
          <w:sz w:val="24"/>
          <w:szCs w:val="24"/>
        </w:rPr>
        <w:t xml:space="preserve">. </w:t>
      </w:r>
      <w:r w:rsidR="004C7B89" w:rsidRPr="002D6CA5">
        <w:rPr>
          <w:sz w:val="24"/>
          <w:szCs w:val="24"/>
        </w:rPr>
        <w:t>Inadequate</w:t>
      </w:r>
      <w:r w:rsidR="003019B8" w:rsidRPr="002D6CA5">
        <w:rPr>
          <w:sz w:val="24"/>
          <w:szCs w:val="24"/>
        </w:rPr>
        <w:t xml:space="preserve"> or unclear reporting </w:t>
      </w:r>
      <w:r>
        <w:rPr>
          <w:sz w:val="24"/>
          <w:szCs w:val="24"/>
        </w:rPr>
        <w:t xml:space="preserve">of, allocation concealment, </w:t>
      </w:r>
      <w:r w:rsidR="003019B8" w:rsidRPr="002D6CA5">
        <w:rPr>
          <w:sz w:val="24"/>
          <w:szCs w:val="24"/>
        </w:rPr>
        <w:t>lack of blinding in randomized trials</w:t>
      </w:r>
      <w:r>
        <w:rPr>
          <w:sz w:val="24"/>
          <w:szCs w:val="24"/>
        </w:rPr>
        <w:t>, and per-protocol compared to ITT analysis, are all</w:t>
      </w:r>
      <w:r w:rsidR="003019B8" w:rsidRPr="002D6CA5">
        <w:rPr>
          <w:sz w:val="24"/>
          <w:szCs w:val="24"/>
        </w:rPr>
        <w:t xml:space="preserve"> associated with more exaggerated estimated intervention effects (Pildal et al., 2007</w:t>
      </w:r>
      <w:r w:rsidR="004C7B89">
        <w:rPr>
          <w:sz w:val="24"/>
          <w:szCs w:val="24"/>
        </w:rPr>
        <w:t>; Portal, Bonet, &amp; Cobo</w:t>
      </w:r>
      <w:r>
        <w:rPr>
          <w:sz w:val="24"/>
          <w:szCs w:val="24"/>
        </w:rPr>
        <w:t>, 2007</w:t>
      </w:r>
      <w:r w:rsidR="003019B8" w:rsidRPr="002D6CA5">
        <w:rPr>
          <w:sz w:val="24"/>
          <w:szCs w:val="24"/>
        </w:rPr>
        <w:t>)</w:t>
      </w:r>
      <w:r>
        <w:rPr>
          <w:sz w:val="24"/>
          <w:szCs w:val="24"/>
        </w:rPr>
        <w:t>. T</w:t>
      </w:r>
      <w:r w:rsidR="003019B8" w:rsidRPr="002D6CA5">
        <w:rPr>
          <w:sz w:val="24"/>
          <w:szCs w:val="24"/>
        </w:rPr>
        <w:t xml:space="preserve">his exaggeration appears to occur more in trials with more subjective outcomes (Wood et al., 2008). </w:t>
      </w:r>
      <w:r>
        <w:rPr>
          <w:sz w:val="24"/>
          <w:szCs w:val="24"/>
        </w:rPr>
        <w:t>While</w:t>
      </w:r>
      <w:r w:rsidR="004C7B89">
        <w:rPr>
          <w:sz w:val="24"/>
          <w:szCs w:val="24"/>
        </w:rPr>
        <w:t xml:space="preserve"> in the current review, per protocol and ITT analyses were not notably different</w:t>
      </w:r>
      <w:r>
        <w:rPr>
          <w:sz w:val="24"/>
          <w:szCs w:val="24"/>
        </w:rPr>
        <w:t xml:space="preserve"> in the studies that </w:t>
      </w:r>
      <w:r w:rsidR="004C7B89">
        <w:rPr>
          <w:sz w:val="24"/>
          <w:szCs w:val="24"/>
        </w:rPr>
        <w:t>reported both</w:t>
      </w:r>
      <w:r>
        <w:rPr>
          <w:sz w:val="24"/>
          <w:szCs w:val="24"/>
        </w:rPr>
        <w:t>, some studies reported only per-protocol</w:t>
      </w:r>
      <w:r w:rsidR="004C7B89">
        <w:rPr>
          <w:sz w:val="24"/>
          <w:szCs w:val="24"/>
        </w:rPr>
        <w:t xml:space="preserve"> analysis,</w:t>
      </w:r>
      <w:r>
        <w:rPr>
          <w:sz w:val="24"/>
          <w:szCs w:val="24"/>
        </w:rPr>
        <w:t xml:space="preserve"> or were not clear </w:t>
      </w:r>
      <w:r w:rsidR="004C7B89">
        <w:rPr>
          <w:sz w:val="24"/>
          <w:szCs w:val="24"/>
        </w:rPr>
        <w:t xml:space="preserve">on </w:t>
      </w:r>
      <w:r>
        <w:rPr>
          <w:sz w:val="24"/>
          <w:szCs w:val="24"/>
        </w:rPr>
        <w:t>how analysis was conducted.</w:t>
      </w:r>
      <w:r w:rsidR="004C7B89">
        <w:rPr>
          <w:sz w:val="24"/>
          <w:szCs w:val="24"/>
        </w:rPr>
        <w:t xml:space="preserve"> </w:t>
      </w:r>
      <w:r w:rsidR="003019B8">
        <w:rPr>
          <w:sz w:val="24"/>
          <w:szCs w:val="24"/>
        </w:rPr>
        <w:t>Thus, the effect sizes of outcomes in</w:t>
      </w:r>
      <w:r w:rsidR="003019B8" w:rsidRPr="00757B0F">
        <w:rPr>
          <w:sz w:val="24"/>
          <w:szCs w:val="24"/>
        </w:rPr>
        <w:t xml:space="preserve"> studies</w:t>
      </w:r>
      <w:r w:rsidR="003019B8">
        <w:rPr>
          <w:sz w:val="24"/>
          <w:szCs w:val="24"/>
        </w:rPr>
        <w:t xml:space="preserve"> with risks of bias in multiple domains</w:t>
      </w:r>
      <w:r w:rsidR="003019B8" w:rsidRPr="00757B0F">
        <w:rPr>
          <w:sz w:val="24"/>
          <w:szCs w:val="24"/>
        </w:rPr>
        <w:t xml:space="preserve"> should be treated with caution</w:t>
      </w:r>
      <w:r w:rsidR="003019B8">
        <w:rPr>
          <w:sz w:val="24"/>
          <w:szCs w:val="24"/>
        </w:rPr>
        <w:t>, particularly those reporting more subjective outcomes such as attitude change.</w:t>
      </w:r>
      <w:r w:rsidR="003019B8" w:rsidRPr="00F56041">
        <w:rPr>
          <w:sz w:val="24"/>
          <w:szCs w:val="24"/>
        </w:rPr>
        <w:t xml:space="preserve"> </w:t>
      </w:r>
    </w:p>
    <w:p w14:paraId="2C935052" w14:textId="1D4C8B80" w:rsidR="00615750" w:rsidRPr="00033C64" w:rsidRDefault="003A175B" w:rsidP="00C322CF">
      <w:pPr>
        <w:spacing w:line="480" w:lineRule="auto"/>
        <w:ind w:firstLine="720"/>
        <w:rPr>
          <w:sz w:val="24"/>
          <w:szCs w:val="24"/>
        </w:rPr>
      </w:pPr>
      <w:r>
        <w:rPr>
          <w:sz w:val="24"/>
          <w:szCs w:val="24"/>
        </w:rPr>
        <w:t>Female</w:t>
      </w:r>
      <w:r w:rsidR="003608AE" w:rsidRPr="003608AE">
        <w:rPr>
          <w:sz w:val="24"/>
          <w:szCs w:val="24"/>
        </w:rPr>
        <w:t xml:space="preserve"> reports of IPV are considered to be more r</w:t>
      </w:r>
      <w:r w:rsidR="00520C4B">
        <w:rPr>
          <w:sz w:val="24"/>
          <w:szCs w:val="24"/>
        </w:rPr>
        <w:t xml:space="preserve">eliable than </w:t>
      </w:r>
      <w:r>
        <w:rPr>
          <w:sz w:val="24"/>
          <w:szCs w:val="24"/>
        </w:rPr>
        <w:t>males</w:t>
      </w:r>
      <w:r w:rsidR="00520C4B">
        <w:rPr>
          <w:sz w:val="24"/>
          <w:szCs w:val="24"/>
        </w:rPr>
        <w:t>’ (Wagman et al., 2015)</w:t>
      </w:r>
      <w:r>
        <w:rPr>
          <w:sz w:val="24"/>
          <w:szCs w:val="24"/>
        </w:rPr>
        <w:t>,</w:t>
      </w:r>
      <w:r w:rsidR="00520C4B">
        <w:rPr>
          <w:sz w:val="24"/>
          <w:szCs w:val="24"/>
        </w:rPr>
        <w:t xml:space="preserve"> h</w:t>
      </w:r>
      <w:r w:rsidR="003608AE" w:rsidRPr="003608AE">
        <w:rPr>
          <w:sz w:val="24"/>
          <w:szCs w:val="24"/>
        </w:rPr>
        <w:t xml:space="preserve">owever studies could gain valuable insight from </w:t>
      </w:r>
      <w:r w:rsidR="00A63FAC">
        <w:rPr>
          <w:sz w:val="24"/>
          <w:szCs w:val="24"/>
        </w:rPr>
        <w:t>including male reports</w:t>
      </w:r>
      <w:r w:rsidR="00B71D09">
        <w:rPr>
          <w:sz w:val="24"/>
          <w:szCs w:val="24"/>
        </w:rPr>
        <w:t>,</w:t>
      </w:r>
      <w:r w:rsidR="001879EF">
        <w:rPr>
          <w:sz w:val="24"/>
          <w:szCs w:val="24"/>
        </w:rPr>
        <w:t xml:space="preserve"> which were recorded less frequently in the included studies</w:t>
      </w:r>
      <w:r w:rsidR="003608AE" w:rsidRPr="003608AE">
        <w:rPr>
          <w:sz w:val="24"/>
          <w:szCs w:val="24"/>
        </w:rPr>
        <w:t xml:space="preserve">. </w:t>
      </w:r>
      <w:r w:rsidR="00D916B4" w:rsidRPr="00033C64">
        <w:rPr>
          <w:sz w:val="24"/>
          <w:szCs w:val="24"/>
        </w:rPr>
        <w:t>Wagman and colleagues (2015) found</w:t>
      </w:r>
      <w:r w:rsidR="00B23FF0" w:rsidRPr="00033C64">
        <w:rPr>
          <w:sz w:val="24"/>
          <w:szCs w:val="24"/>
        </w:rPr>
        <w:t xml:space="preserve"> </w:t>
      </w:r>
      <w:r w:rsidR="00993B20" w:rsidRPr="00033C64">
        <w:rPr>
          <w:sz w:val="24"/>
          <w:szCs w:val="24"/>
        </w:rPr>
        <w:t xml:space="preserve">significant </w:t>
      </w:r>
      <w:r w:rsidR="00B23FF0" w:rsidRPr="00033C64">
        <w:rPr>
          <w:sz w:val="24"/>
          <w:szCs w:val="24"/>
        </w:rPr>
        <w:t>reductions in women’s experiences of IPV but not in men’s reported perpetration</w:t>
      </w:r>
      <w:r w:rsidR="00F03D10">
        <w:rPr>
          <w:sz w:val="24"/>
          <w:szCs w:val="24"/>
        </w:rPr>
        <w:t>,</w:t>
      </w:r>
      <w:r w:rsidR="00520C4B">
        <w:rPr>
          <w:sz w:val="24"/>
          <w:szCs w:val="24"/>
        </w:rPr>
        <w:t xml:space="preserve"> whil</w:t>
      </w:r>
      <w:r w:rsidR="00F03D10">
        <w:rPr>
          <w:sz w:val="24"/>
          <w:szCs w:val="24"/>
        </w:rPr>
        <w:t>st</w:t>
      </w:r>
      <w:r w:rsidR="00520C4B">
        <w:rPr>
          <w:sz w:val="24"/>
          <w:szCs w:val="24"/>
        </w:rPr>
        <w:t xml:space="preserve"> in</w:t>
      </w:r>
      <w:r w:rsidR="005A6EE0" w:rsidRPr="00033C64">
        <w:rPr>
          <w:sz w:val="24"/>
          <w:szCs w:val="24"/>
        </w:rPr>
        <w:t xml:space="preserve"> Jewkes and colleagues</w:t>
      </w:r>
      <w:r w:rsidR="00520C4B">
        <w:rPr>
          <w:sz w:val="24"/>
          <w:szCs w:val="24"/>
        </w:rPr>
        <w:t>’</w:t>
      </w:r>
      <w:r w:rsidR="005A6EE0" w:rsidRPr="00033C64">
        <w:rPr>
          <w:sz w:val="24"/>
          <w:szCs w:val="24"/>
        </w:rPr>
        <w:t xml:space="preserve"> (2008)</w:t>
      </w:r>
      <w:r w:rsidR="00520C4B">
        <w:rPr>
          <w:sz w:val="24"/>
          <w:szCs w:val="24"/>
        </w:rPr>
        <w:t xml:space="preserve"> </w:t>
      </w:r>
      <w:r w:rsidR="009A1BCB">
        <w:rPr>
          <w:sz w:val="24"/>
          <w:szCs w:val="24"/>
        </w:rPr>
        <w:t xml:space="preserve">study </w:t>
      </w:r>
      <w:r w:rsidR="009A7A3B">
        <w:rPr>
          <w:sz w:val="24"/>
          <w:szCs w:val="24"/>
        </w:rPr>
        <w:t>the reverse</w:t>
      </w:r>
      <w:r w:rsidR="00520C4B">
        <w:rPr>
          <w:sz w:val="24"/>
          <w:szCs w:val="24"/>
        </w:rPr>
        <w:t xml:space="preserve"> was found</w:t>
      </w:r>
      <w:r w:rsidR="00B23FF0" w:rsidRPr="00033C64">
        <w:rPr>
          <w:sz w:val="24"/>
          <w:szCs w:val="24"/>
        </w:rPr>
        <w:t>.</w:t>
      </w:r>
      <w:r w:rsidR="002C4BB7" w:rsidRPr="00033C64">
        <w:rPr>
          <w:sz w:val="24"/>
          <w:szCs w:val="24"/>
        </w:rPr>
        <w:t xml:space="preserve"> </w:t>
      </w:r>
      <w:r w:rsidR="00B64000">
        <w:rPr>
          <w:sz w:val="24"/>
          <w:szCs w:val="24"/>
        </w:rPr>
        <w:t xml:space="preserve">Hossain and colleagues (2014) found that adding a targeted men’s intervention to a community GBV intervention increased men’s use of conflict management tactics, but wasn’t successful in significantly changing IPV or </w:t>
      </w:r>
      <w:r w:rsidR="004F5084">
        <w:rPr>
          <w:sz w:val="24"/>
          <w:szCs w:val="24"/>
        </w:rPr>
        <w:t xml:space="preserve">IPV-related </w:t>
      </w:r>
      <w:r w:rsidR="00B64000">
        <w:rPr>
          <w:sz w:val="24"/>
          <w:szCs w:val="24"/>
        </w:rPr>
        <w:t xml:space="preserve">attitudes. </w:t>
      </w:r>
      <w:r w:rsidR="00691379" w:rsidRPr="00033C64">
        <w:rPr>
          <w:sz w:val="24"/>
          <w:szCs w:val="24"/>
        </w:rPr>
        <w:t>Similar to Hossain et al. (2014), Green and colleagues (2015) found that increasing male partners’</w:t>
      </w:r>
      <w:r w:rsidR="002C4BB7" w:rsidRPr="00033C64">
        <w:rPr>
          <w:sz w:val="24"/>
          <w:szCs w:val="24"/>
        </w:rPr>
        <w:t xml:space="preserve"> engagement did not</w:t>
      </w:r>
      <w:r w:rsidR="00691379" w:rsidRPr="00033C64">
        <w:rPr>
          <w:sz w:val="24"/>
          <w:szCs w:val="24"/>
        </w:rPr>
        <w:t xml:space="preserve"> significantly improve </w:t>
      </w:r>
      <w:r w:rsidR="002C4BB7" w:rsidRPr="00033C64">
        <w:rPr>
          <w:sz w:val="24"/>
          <w:szCs w:val="24"/>
        </w:rPr>
        <w:t>IP</w:t>
      </w:r>
      <w:r w:rsidR="00B64000">
        <w:rPr>
          <w:sz w:val="24"/>
          <w:szCs w:val="24"/>
        </w:rPr>
        <w:t xml:space="preserve">V </w:t>
      </w:r>
      <w:r w:rsidR="00B64000">
        <w:rPr>
          <w:sz w:val="24"/>
          <w:szCs w:val="24"/>
        </w:rPr>
        <w:lastRenderedPageBreak/>
        <w:t>outcomes however in both studies the</w:t>
      </w:r>
      <w:r w:rsidR="002C4BB7" w:rsidRPr="00033C64">
        <w:rPr>
          <w:sz w:val="24"/>
          <w:szCs w:val="24"/>
        </w:rPr>
        <w:t xml:space="preserve"> results were in the hypothesised direction. </w:t>
      </w:r>
      <w:r w:rsidR="001E16E1" w:rsidRPr="001E16E1">
        <w:rPr>
          <w:sz w:val="24"/>
          <w:szCs w:val="24"/>
        </w:rPr>
        <w:t>Minnis an</w:t>
      </w:r>
      <w:r w:rsidR="001E16E1">
        <w:rPr>
          <w:sz w:val="24"/>
          <w:szCs w:val="24"/>
        </w:rPr>
        <w:t>d colleagues (2015) found varying</w:t>
      </w:r>
      <w:r w:rsidR="001E16E1" w:rsidRPr="001E16E1">
        <w:rPr>
          <w:sz w:val="24"/>
          <w:szCs w:val="24"/>
        </w:rPr>
        <w:t xml:space="preserve"> beneficial effects of a couples</w:t>
      </w:r>
      <w:r w:rsidR="002B7CC8">
        <w:rPr>
          <w:sz w:val="24"/>
          <w:szCs w:val="24"/>
        </w:rPr>
        <w:t>’</w:t>
      </w:r>
      <w:r w:rsidR="001E16E1" w:rsidRPr="001E16E1">
        <w:rPr>
          <w:sz w:val="24"/>
          <w:szCs w:val="24"/>
        </w:rPr>
        <w:t xml:space="preserve"> intervention and a gender-separate intervention</w:t>
      </w:r>
      <w:r w:rsidR="001E16E1">
        <w:rPr>
          <w:sz w:val="24"/>
          <w:szCs w:val="24"/>
        </w:rPr>
        <w:t xml:space="preserve"> on different outcomes. </w:t>
      </w:r>
      <w:r w:rsidR="001E16E1" w:rsidRPr="001E16E1">
        <w:rPr>
          <w:sz w:val="24"/>
          <w:szCs w:val="24"/>
        </w:rPr>
        <w:t>These findings suggest a need for a closer examination of mechanisms driving these differential effects in order to develop the most beneficial interventions</w:t>
      </w:r>
      <w:r w:rsidR="001E16E1">
        <w:rPr>
          <w:sz w:val="24"/>
          <w:szCs w:val="24"/>
        </w:rPr>
        <w:t>, particularly in the area of male engagement</w:t>
      </w:r>
      <w:r w:rsidR="001E16E1" w:rsidRPr="001E16E1">
        <w:rPr>
          <w:sz w:val="24"/>
          <w:szCs w:val="24"/>
        </w:rPr>
        <w:t>.</w:t>
      </w:r>
    </w:p>
    <w:p w14:paraId="2A7D2EC2" w14:textId="021E1ECB" w:rsidR="00B81760" w:rsidRPr="00033C64" w:rsidRDefault="009A1BCB" w:rsidP="00C322CF">
      <w:pPr>
        <w:spacing w:line="480" w:lineRule="auto"/>
        <w:ind w:firstLine="720"/>
        <w:rPr>
          <w:sz w:val="24"/>
          <w:szCs w:val="24"/>
        </w:rPr>
      </w:pPr>
      <w:r>
        <w:rPr>
          <w:sz w:val="24"/>
          <w:szCs w:val="24"/>
        </w:rPr>
        <w:t xml:space="preserve">Differential outcomes associated with </w:t>
      </w:r>
      <w:r w:rsidR="001B1079">
        <w:rPr>
          <w:sz w:val="24"/>
          <w:szCs w:val="24"/>
        </w:rPr>
        <w:t xml:space="preserve">specific groups such as child brides (Falb et al., </w:t>
      </w:r>
      <w:r w:rsidR="00B81760" w:rsidRPr="00033C64">
        <w:rPr>
          <w:sz w:val="24"/>
          <w:szCs w:val="24"/>
        </w:rPr>
        <w:t>2015)</w:t>
      </w:r>
      <w:r w:rsidR="001B1079">
        <w:rPr>
          <w:sz w:val="24"/>
          <w:szCs w:val="24"/>
        </w:rPr>
        <w:t>, and female sex workers (L’Engle et al., 2014; Parcesepe et al., 2016)</w:t>
      </w:r>
      <w:r>
        <w:rPr>
          <w:sz w:val="24"/>
          <w:szCs w:val="24"/>
        </w:rPr>
        <w:t xml:space="preserve"> emphasise</w:t>
      </w:r>
      <w:r w:rsidR="00B81760" w:rsidRPr="00033C64">
        <w:rPr>
          <w:sz w:val="24"/>
          <w:szCs w:val="24"/>
        </w:rPr>
        <w:t xml:space="preserve"> the need </w:t>
      </w:r>
      <w:r w:rsidR="003A175B">
        <w:rPr>
          <w:sz w:val="24"/>
          <w:szCs w:val="24"/>
        </w:rPr>
        <w:t xml:space="preserve">for future interventions </w:t>
      </w:r>
      <w:r w:rsidR="009A7A3B">
        <w:rPr>
          <w:sz w:val="24"/>
          <w:szCs w:val="24"/>
        </w:rPr>
        <w:t xml:space="preserve">to be tailored to such </w:t>
      </w:r>
      <w:r w:rsidR="00B81760" w:rsidRPr="00033C64">
        <w:rPr>
          <w:sz w:val="24"/>
          <w:szCs w:val="24"/>
        </w:rPr>
        <w:t>population</w:t>
      </w:r>
      <w:r w:rsidR="009A7A3B">
        <w:rPr>
          <w:sz w:val="24"/>
          <w:szCs w:val="24"/>
        </w:rPr>
        <w:t>s</w:t>
      </w:r>
      <w:r w:rsidR="00B81760" w:rsidRPr="00033C64">
        <w:rPr>
          <w:sz w:val="24"/>
          <w:szCs w:val="24"/>
        </w:rPr>
        <w:t xml:space="preserve">, </w:t>
      </w:r>
      <w:r w:rsidR="009A7A3B">
        <w:rPr>
          <w:sz w:val="24"/>
          <w:szCs w:val="24"/>
        </w:rPr>
        <w:t xml:space="preserve">accounting for </w:t>
      </w:r>
      <w:r w:rsidR="00B81760" w:rsidRPr="00033C64">
        <w:rPr>
          <w:sz w:val="24"/>
          <w:szCs w:val="24"/>
        </w:rPr>
        <w:t>any sub-groups whose social circumstances and relationships m</w:t>
      </w:r>
      <w:r w:rsidR="00B40DF4">
        <w:rPr>
          <w:sz w:val="24"/>
          <w:szCs w:val="24"/>
        </w:rPr>
        <w:t xml:space="preserve">ay be particularly </w:t>
      </w:r>
      <w:r w:rsidR="00B81760" w:rsidRPr="00033C64">
        <w:rPr>
          <w:sz w:val="24"/>
          <w:szCs w:val="24"/>
        </w:rPr>
        <w:t>resistant to change</w:t>
      </w:r>
      <w:r w:rsidR="000F5E75" w:rsidRPr="00033C64">
        <w:rPr>
          <w:sz w:val="24"/>
          <w:szCs w:val="24"/>
        </w:rPr>
        <w:t>. A number of studies used</w:t>
      </w:r>
      <w:r>
        <w:rPr>
          <w:sz w:val="24"/>
          <w:szCs w:val="24"/>
        </w:rPr>
        <w:t xml:space="preserve"> innovative</w:t>
      </w:r>
      <w:r w:rsidR="000F5E75" w:rsidRPr="00033C64">
        <w:rPr>
          <w:sz w:val="24"/>
          <w:szCs w:val="24"/>
        </w:rPr>
        <w:t xml:space="preserve"> re</w:t>
      </w:r>
      <w:r w:rsidR="009A7A3B">
        <w:rPr>
          <w:sz w:val="24"/>
          <w:szCs w:val="24"/>
        </w:rPr>
        <w:t>cruitment methods attempting</w:t>
      </w:r>
      <w:r w:rsidR="000F5E75" w:rsidRPr="00033C64">
        <w:rPr>
          <w:sz w:val="24"/>
          <w:szCs w:val="24"/>
        </w:rPr>
        <w:t xml:space="preserve"> to </w:t>
      </w:r>
      <w:r w:rsidR="00F03D10">
        <w:rPr>
          <w:sz w:val="24"/>
          <w:szCs w:val="24"/>
        </w:rPr>
        <w:t xml:space="preserve">purposefully </w:t>
      </w:r>
      <w:r w:rsidR="000F5E75" w:rsidRPr="00033C64">
        <w:rPr>
          <w:sz w:val="24"/>
          <w:szCs w:val="24"/>
        </w:rPr>
        <w:t>access vulnerable populations instead of</w:t>
      </w:r>
      <w:r w:rsidR="00F03D10">
        <w:rPr>
          <w:sz w:val="24"/>
          <w:szCs w:val="24"/>
        </w:rPr>
        <w:t xml:space="preserve"> relying upon</w:t>
      </w:r>
      <w:r w:rsidR="000F5E75" w:rsidRPr="00033C64">
        <w:rPr>
          <w:sz w:val="24"/>
          <w:szCs w:val="24"/>
        </w:rPr>
        <w:t>, for example, vo</w:t>
      </w:r>
      <w:r>
        <w:rPr>
          <w:sz w:val="24"/>
          <w:szCs w:val="24"/>
        </w:rPr>
        <w:t>luntary participation.</w:t>
      </w:r>
    </w:p>
    <w:p w14:paraId="0D0C0E0B" w14:textId="5AE138AA" w:rsidR="00F07812" w:rsidRDefault="00A2771A" w:rsidP="00F56041">
      <w:pPr>
        <w:spacing w:line="480" w:lineRule="auto"/>
        <w:ind w:firstLine="720"/>
        <w:rPr>
          <w:sz w:val="24"/>
          <w:szCs w:val="24"/>
        </w:rPr>
      </w:pPr>
      <w:r>
        <w:rPr>
          <w:sz w:val="24"/>
          <w:szCs w:val="24"/>
        </w:rPr>
        <w:t>While some effect sizes were notably large, l</w:t>
      </w:r>
      <w:r w:rsidR="00843F46" w:rsidRPr="00033C64">
        <w:rPr>
          <w:sz w:val="24"/>
          <w:szCs w:val="24"/>
        </w:rPr>
        <w:t>ess than a third of mea</w:t>
      </w:r>
      <w:r w:rsidR="004F451B">
        <w:rPr>
          <w:sz w:val="24"/>
          <w:szCs w:val="24"/>
        </w:rPr>
        <w:t>sured outcomes yielded</w:t>
      </w:r>
      <w:r>
        <w:rPr>
          <w:sz w:val="24"/>
          <w:szCs w:val="24"/>
        </w:rPr>
        <w:t xml:space="preserve"> </w:t>
      </w:r>
      <w:r w:rsidR="002B1F7A">
        <w:rPr>
          <w:sz w:val="24"/>
          <w:szCs w:val="24"/>
        </w:rPr>
        <w:t xml:space="preserve">statistically </w:t>
      </w:r>
      <w:r>
        <w:rPr>
          <w:sz w:val="24"/>
          <w:szCs w:val="24"/>
        </w:rPr>
        <w:t>significant results</w:t>
      </w:r>
      <w:r w:rsidR="002B1F7A">
        <w:rPr>
          <w:sz w:val="24"/>
          <w:szCs w:val="24"/>
        </w:rPr>
        <w:t xml:space="preserve"> (34 statistically significant outcomes out of 118 IPV related outcomes measured across all included studies)</w:t>
      </w:r>
      <w:r w:rsidR="00C267FF">
        <w:rPr>
          <w:sz w:val="24"/>
          <w:szCs w:val="24"/>
        </w:rPr>
        <w:t xml:space="preserve">. </w:t>
      </w:r>
      <w:r w:rsidR="00E230AB">
        <w:rPr>
          <w:sz w:val="24"/>
          <w:szCs w:val="24"/>
        </w:rPr>
        <w:t>However s</w:t>
      </w:r>
      <w:r w:rsidR="00843F46" w:rsidRPr="00033C64">
        <w:rPr>
          <w:sz w:val="24"/>
          <w:szCs w:val="24"/>
        </w:rPr>
        <w:t>ome studies</w:t>
      </w:r>
      <w:r w:rsidR="00E230AB">
        <w:rPr>
          <w:sz w:val="24"/>
          <w:szCs w:val="24"/>
        </w:rPr>
        <w:t>, particularly those analysing by cluster-level ITT,</w:t>
      </w:r>
      <w:r w:rsidR="00843F46" w:rsidRPr="00033C64">
        <w:rPr>
          <w:sz w:val="24"/>
          <w:szCs w:val="24"/>
        </w:rPr>
        <w:t xml:space="preserve"> may not have been sufficiently powered to detect significant results, as </w:t>
      </w:r>
      <w:r>
        <w:rPr>
          <w:sz w:val="24"/>
          <w:szCs w:val="24"/>
        </w:rPr>
        <w:t>there were</w:t>
      </w:r>
      <w:r w:rsidR="00AC418F">
        <w:rPr>
          <w:sz w:val="24"/>
          <w:szCs w:val="24"/>
        </w:rPr>
        <w:t xml:space="preserve"> examples of lar</w:t>
      </w:r>
      <w:r w:rsidR="00843F46" w:rsidRPr="00033C64">
        <w:rPr>
          <w:sz w:val="24"/>
          <w:szCs w:val="24"/>
        </w:rPr>
        <w:t xml:space="preserve">ge effect sizes without corresponding statistical significance </w:t>
      </w:r>
      <w:r w:rsidR="00E230AB">
        <w:rPr>
          <w:sz w:val="24"/>
          <w:szCs w:val="24"/>
        </w:rPr>
        <w:t xml:space="preserve">in such studies </w:t>
      </w:r>
      <w:r w:rsidR="00843F46" w:rsidRPr="00033C64">
        <w:rPr>
          <w:sz w:val="24"/>
          <w:szCs w:val="24"/>
        </w:rPr>
        <w:t>(e.g. Abramsky et al</w:t>
      </w:r>
      <w:r w:rsidR="00C267FF">
        <w:rPr>
          <w:sz w:val="24"/>
          <w:szCs w:val="24"/>
        </w:rPr>
        <w:t xml:space="preserve">., 2014; Hossain et al., 2014). </w:t>
      </w:r>
      <w:r w:rsidR="004F451B" w:rsidRPr="00033C64">
        <w:rPr>
          <w:sz w:val="24"/>
          <w:szCs w:val="24"/>
        </w:rPr>
        <w:t xml:space="preserve">Per-protocol analyses showed that some interventions might hold more promise if they become more acceptable and </w:t>
      </w:r>
      <w:r w:rsidR="004F451B">
        <w:rPr>
          <w:sz w:val="24"/>
          <w:szCs w:val="24"/>
        </w:rPr>
        <w:t>well-</w:t>
      </w:r>
      <w:r w:rsidR="004F451B" w:rsidRPr="00033C64">
        <w:rPr>
          <w:sz w:val="24"/>
          <w:szCs w:val="24"/>
        </w:rPr>
        <w:t>attended in communities</w:t>
      </w:r>
      <w:r w:rsidR="004F451B">
        <w:rPr>
          <w:sz w:val="24"/>
          <w:szCs w:val="24"/>
        </w:rPr>
        <w:t xml:space="preserve"> (Gupta et al., 2013)</w:t>
      </w:r>
      <w:r w:rsidR="004F451B" w:rsidRPr="00033C64">
        <w:rPr>
          <w:sz w:val="24"/>
          <w:szCs w:val="24"/>
        </w:rPr>
        <w:t>. However four per-protocol or dose-effect analyses showed no</w:t>
      </w:r>
      <w:r w:rsidR="004F451B">
        <w:rPr>
          <w:sz w:val="24"/>
          <w:szCs w:val="24"/>
        </w:rPr>
        <w:t xml:space="preserve"> results that were</w:t>
      </w:r>
      <w:r w:rsidR="004F451B" w:rsidRPr="00033C64">
        <w:rPr>
          <w:sz w:val="24"/>
          <w:szCs w:val="24"/>
        </w:rPr>
        <w:t xml:space="preserve"> </w:t>
      </w:r>
      <w:r w:rsidR="004F451B">
        <w:rPr>
          <w:sz w:val="24"/>
          <w:szCs w:val="24"/>
        </w:rPr>
        <w:t>tangibly</w:t>
      </w:r>
      <w:r w:rsidR="004F451B" w:rsidRPr="00033C64">
        <w:rPr>
          <w:sz w:val="24"/>
          <w:szCs w:val="24"/>
        </w:rPr>
        <w:t xml:space="preserve"> </w:t>
      </w:r>
      <w:r w:rsidR="004F451B">
        <w:rPr>
          <w:sz w:val="24"/>
          <w:szCs w:val="24"/>
        </w:rPr>
        <w:t>different</w:t>
      </w:r>
      <w:r w:rsidR="004F451B" w:rsidRPr="00033C64">
        <w:rPr>
          <w:sz w:val="24"/>
          <w:szCs w:val="24"/>
        </w:rPr>
        <w:t xml:space="preserve"> to ITT (Green et al., 2015; Hossain et al., 2014; Jewkes et al., 2008; Kyegombe et al., 2014). This may be due to systematic differences in the characteristics of participants who attend more intervention sessio</w:t>
      </w:r>
      <w:r w:rsidR="0046071B">
        <w:rPr>
          <w:sz w:val="24"/>
          <w:szCs w:val="24"/>
        </w:rPr>
        <w:t>ns than those who attend less.</w:t>
      </w:r>
      <w:r w:rsidR="00F001D4">
        <w:rPr>
          <w:sz w:val="24"/>
          <w:szCs w:val="24"/>
        </w:rPr>
        <w:t xml:space="preserve"> </w:t>
      </w:r>
    </w:p>
    <w:p w14:paraId="3EDB75E4" w14:textId="1C8BEEE5" w:rsidR="003019B8" w:rsidRPr="004F451B" w:rsidRDefault="003019B8" w:rsidP="000F441D">
      <w:pPr>
        <w:spacing w:line="480" w:lineRule="auto"/>
        <w:ind w:firstLine="720"/>
        <w:rPr>
          <w:sz w:val="24"/>
          <w:szCs w:val="24"/>
        </w:rPr>
      </w:pPr>
      <w:r>
        <w:rPr>
          <w:sz w:val="24"/>
          <w:szCs w:val="24"/>
        </w:rPr>
        <w:lastRenderedPageBreak/>
        <w:t>This review provides an opportunity to reflect on the importance of having adequately trained individuals delivering interventions, which has been highlighted as a key issue i</w:t>
      </w:r>
      <w:r w:rsidRPr="00033C64">
        <w:rPr>
          <w:sz w:val="24"/>
          <w:szCs w:val="24"/>
        </w:rPr>
        <w:t xml:space="preserve">n low-resource </w:t>
      </w:r>
      <w:r>
        <w:rPr>
          <w:sz w:val="24"/>
          <w:szCs w:val="24"/>
        </w:rPr>
        <w:t xml:space="preserve">settings </w:t>
      </w:r>
      <w:r w:rsidRPr="00033C64">
        <w:rPr>
          <w:sz w:val="24"/>
          <w:szCs w:val="24"/>
        </w:rPr>
        <w:t xml:space="preserve">(Kakuma et al., 2011). </w:t>
      </w:r>
      <w:r>
        <w:rPr>
          <w:sz w:val="24"/>
          <w:szCs w:val="24"/>
        </w:rPr>
        <w:t>A number of studies,</w:t>
      </w:r>
      <w:r w:rsidRPr="00033C64">
        <w:rPr>
          <w:sz w:val="24"/>
          <w:szCs w:val="24"/>
        </w:rPr>
        <w:t xml:space="preserve"> some with successful </w:t>
      </w:r>
      <w:r>
        <w:rPr>
          <w:sz w:val="24"/>
          <w:szCs w:val="24"/>
        </w:rPr>
        <w:t>IPV-</w:t>
      </w:r>
      <w:r w:rsidRPr="00033C64">
        <w:rPr>
          <w:sz w:val="24"/>
          <w:szCs w:val="24"/>
        </w:rPr>
        <w:t xml:space="preserve">related outcomes, used previously untrained lay persons </w:t>
      </w:r>
      <w:r>
        <w:rPr>
          <w:sz w:val="24"/>
          <w:szCs w:val="24"/>
        </w:rPr>
        <w:t xml:space="preserve">to deliver interventions </w:t>
      </w:r>
      <w:r w:rsidRPr="00033C64">
        <w:rPr>
          <w:sz w:val="24"/>
          <w:szCs w:val="24"/>
        </w:rPr>
        <w:t>(Abramsky et al., 2014; Kyegombe et al., 2014; Wagman et al., 2015; Wechsberg et al., 2013</w:t>
      </w:r>
      <w:r>
        <w:rPr>
          <w:sz w:val="24"/>
          <w:szCs w:val="24"/>
        </w:rPr>
        <w:t xml:space="preserve">). These examples show that previously untrained lay persons can be successfully utilised to deliver interventions in a cost-effective way. This has previously been highlighted as </w:t>
      </w:r>
      <w:r w:rsidRPr="001B1079">
        <w:rPr>
          <w:sz w:val="24"/>
          <w:szCs w:val="24"/>
        </w:rPr>
        <w:t>an effective way of implementing interventi</w:t>
      </w:r>
      <w:r>
        <w:rPr>
          <w:sz w:val="24"/>
          <w:szCs w:val="24"/>
        </w:rPr>
        <w:t>ons (</w:t>
      </w:r>
      <w:r w:rsidRPr="001B1079">
        <w:rPr>
          <w:sz w:val="24"/>
          <w:szCs w:val="24"/>
        </w:rPr>
        <w:t>van Ginneken et al., 2013).</w:t>
      </w:r>
    </w:p>
    <w:p w14:paraId="5E1A8D27" w14:textId="606B2DBE" w:rsidR="00422DD5" w:rsidRPr="00033C64" w:rsidRDefault="009A7A3B" w:rsidP="00C322CF">
      <w:pPr>
        <w:spacing w:line="480" w:lineRule="auto"/>
        <w:ind w:firstLine="720"/>
        <w:rPr>
          <w:sz w:val="24"/>
          <w:szCs w:val="24"/>
        </w:rPr>
      </w:pPr>
      <w:r>
        <w:rPr>
          <w:sz w:val="24"/>
          <w:szCs w:val="24"/>
        </w:rPr>
        <w:t>There were</w:t>
      </w:r>
      <w:r w:rsidR="007E39B3">
        <w:rPr>
          <w:sz w:val="24"/>
          <w:szCs w:val="24"/>
        </w:rPr>
        <w:t xml:space="preserve"> limitations associated with the included studies: f</w:t>
      </w:r>
      <w:r w:rsidR="007E39B3" w:rsidRPr="00033C64">
        <w:rPr>
          <w:sz w:val="24"/>
          <w:szCs w:val="24"/>
        </w:rPr>
        <w:t>irstly</w:t>
      </w:r>
      <w:r w:rsidR="001E16E1">
        <w:rPr>
          <w:sz w:val="24"/>
          <w:szCs w:val="24"/>
        </w:rPr>
        <w:t>,</w:t>
      </w:r>
      <w:r w:rsidR="007E39B3" w:rsidRPr="00033C64">
        <w:rPr>
          <w:sz w:val="24"/>
          <w:szCs w:val="24"/>
        </w:rPr>
        <w:t xml:space="preserve"> m</w:t>
      </w:r>
      <w:r w:rsidR="007E39B3">
        <w:rPr>
          <w:sz w:val="24"/>
          <w:szCs w:val="24"/>
        </w:rPr>
        <w:t>ost</w:t>
      </w:r>
      <w:r w:rsidR="007E39B3" w:rsidRPr="00033C64">
        <w:rPr>
          <w:sz w:val="24"/>
          <w:szCs w:val="24"/>
        </w:rPr>
        <w:t xml:space="preserve"> neglected </w:t>
      </w:r>
      <w:r>
        <w:rPr>
          <w:sz w:val="24"/>
          <w:szCs w:val="24"/>
        </w:rPr>
        <w:t>measures assessing</w:t>
      </w:r>
      <w:r w:rsidR="007E39B3">
        <w:rPr>
          <w:sz w:val="24"/>
          <w:szCs w:val="24"/>
        </w:rPr>
        <w:t xml:space="preserve"> emoti</w:t>
      </w:r>
      <w:r>
        <w:rPr>
          <w:sz w:val="24"/>
          <w:szCs w:val="24"/>
        </w:rPr>
        <w:t>onal and/or psychological</w:t>
      </w:r>
      <w:r w:rsidR="007E39B3">
        <w:rPr>
          <w:sz w:val="24"/>
          <w:szCs w:val="24"/>
        </w:rPr>
        <w:t xml:space="preserve"> IPV </w:t>
      </w:r>
      <w:r w:rsidR="007E39B3" w:rsidRPr="00033C64">
        <w:rPr>
          <w:sz w:val="24"/>
          <w:szCs w:val="24"/>
        </w:rPr>
        <w:t>which could be partly due to ambiguity regarding the d</w:t>
      </w:r>
      <w:r w:rsidR="007E39B3">
        <w:rPr>
          <w:sz w:val="24"/>
          <w:szCs w:val="24"/>
        </w:rPr>
        <w:t>efinition of these terms; s</w:t>
      </w:r>
      <w:r w:rsidR="007E39B3" w:rsidRPr="00033C64">
        <w:rPr>
          <w:sz w:val="24"/>
          <w:szCs w:val="24"/>
        </w:rPr>
        <w:t>econdly, t</w:t>
      </w:r>
      <w:r w:rsidR="007E39B3">
        <w:rPr>
          <w:sz w:val="24"/>
          <w:szCs w:val="24"/>
        </w:rPr>
        <w:t>here were</w:t>
      </w:r>
      <w:r w:rsidR="007E39B3" w:rsidRPr="00033C64">
        <w:rPr>
          <w:sz w:val="24"/>
          <w:szCs w:val="24"/>
        </w:rPr>
        <w:t xml:space="preserve"> overlap and gaps between measures of emotional IPV, economic abuse, and controlling b</w:t>
      </w:r>
      <w:r w:rsidR="007E39B3">
        <w:rPr>
          <w:sz w:val="24"/>
          <w:szCs w:val="24"/>
        </w:rPr>
        <w:t>ehaviour; f</w:t>
      </w:r>
      <w:r w:rsidR="007E39B3" w:rsidRPr="00033C64">
        <w:rPr>
          <w:sz w:val="24"/>
          <w:szCs w:val="24"/>
        </w:rPr>
        <w:t>inally, the</w:t>
      </w:r>
      <w:r w:rsidR="007E39B3">
        <w:rPr>
          <w:sz w:val="24"/>
          <w:szCs w:val="24"/>
        </w:rPr>
        <w:t xml:space="preserve"> studies</w:t>
      </w:r>
      <w:r w:rsidR="007E39B3" w:rsidRPr="00033C64">
        <w:rPr>
          <w:sz w:val="24"/>
          <w:szCs w:val="24"/>
        </w:rPr>
        <w:t xml:space="preserve"> originated from only four</w:t>
      </w:r>
      <w:r w:rsidR="007E39B3">
        <w:rPr>
          <w:sz w:val="24"/>
          <w:szCs w:val="24"/>
        </w:rPr>
        <w:t xml:space="preserve"> geographically distant countries. Therefore the</w:t>
      </w:r>
      <w:r w:rsidR="007E39B3" w:rsidRPr="00033C64">
        <w:rPr>
          <w:sz w:val="24"/>
          <w:szCs w:val="24"/>
        </w:rPr>
        <w:t xml:space="preserve"> results</w:t>
      </w:r>
      <w:r w:rsidR="007E39B3">
        <w:rPr>
          <w:sz w:val="24"/>
          <w:szCs w:val="24"/>
        </w:rPr>
        <w:t xml:space="preserve"> cannot be translated into</w:t>
      </w:r>
      <w:r w:rsidR="007E39B3" w:rsidRPr="00033C64">
        <w:rPr>
          <w:sz w:val="24"/>
          <w:szCs w:val="24"/>
        </w:rPr>
        <w:t xml:space="preserve"> generalisations of what types of interventions are effective </w:t>
      </w:r>
      <w:r w:rsidR="007E39B3">
        <w:rPr>
          <w:sz w:val="24"/>
          <w:szCs w:val="24"/>
        </w:rPr>
        <w:t>across the</w:t>
      </w:r>
      <w:r w:rsidR="007E39B3" w:rsidRPr="00033C64">
        <w:rPr>
          <w:sz w:val="24"/>
          <w:szCs w:val="24"/>
        </w:rPr>
        <w:t xml:space="preserve"> </w:t>
      </w:r>
      <w:r w:rsidR="007E39B3">
        <w:rPr>
          <w:sz w:val="24"/>
          <w:szCs w:val="24"/>
        </w:rPr>
        <w:t>Sub-Saharan Region</w:t>
      </w:r>
      <w:r w:rsidR="007E39B3" w:rsidRPr="00033C64">
        <w:rPr>
          <w:sz w:val="24"/>
          <w:szCs w:val="24"/>
        </w:rPr>
        <w:t>.</w:t>
      </w:r>
      <w:r w:rsidR="007E39B3">
        <w:rPr>
          <w:sz w:val="24"/>
          <w:szCs w:val="24"/>
        </w:rPr>
        <w:t xml:space="preserve"> With regards to the current review,</w:t>
      </w:r>
      <w:r w:rsidR="0052277A">
        <w:rPr>
          <w:sz w:val="24"/>
          <w:szCs w:val="24"/>
        </w:rPr>
        <w:t xml:space="preserve"> only studies published in peer-reviewed journal</w:t>
      </w:r>
      <w:r w:rsidR="004F451B">
        <w:rPr>
          <w:sz w:val="24"/>
          <w:szCs w:val="24"/>
        </w:rPr>
        <w:t>s were included meaning</w:t>
      </w:r>
      <w:r w:rsidR="00721DAB" w:rsidRPr="00033C64">
        <w:rPr>
          <w:sz w:val="24"/>
          <w:szCs w:val="24"/>
        </w:rPr>
        <w:t xml:space="preserve"> this review </w:t>
      </w:r>
      <w:r w:rsidR="0052277A">
        <w:rPr>
          <w:sz w:val="24"/>
          <w:szCs w:val="24"/>
        </w:rPr>
        <w:t xml:space="preserve">may be </w:t>
      </w:r>
      <w:r w:rsidR="00721DAB" w:rsidRPr="00033C64">
        <w:rPr>
          <w:sz w:val="24"/>
          <w:szCs w:val="24"/>
        </w:rPr>
        <w:t>s</w:t>
      </w:r>
      <w:r w:rsidR="007E39B3">
        <w:rPr>
          <w:sz w:val="24"/>
          <w:szCs w:val="24"/>
        </w:rPr>
        <w:t>usceptible to publication bias.</w:t>
      </w:r>
    </w:p>
    <w:p w14:paraId="3BA60023" w14:textId="77777777" w:rsidR="00137E6D" w:rsidRPr="00033C64" w:rsidRDefault="00137E6D" w:rsidP="00C322CF">
      <w:pPr>
        <w:pStyle w:val="Heading3"/>
        <w:spacing w:line="480" w:lineRule="auto"/>
        <w:rPr>
          <w:rFonts w:ascii="Times New Roman" w:hAnsi="Times New Roman" w:cs="Times New Roman"/>
          <w:color w:val="auto"/>
          <w:sz w:val="24"/>
          <w:szCs w:val="24"/>
        </w:rPr>
      </w:pPr>
      <w:r w:rsidRPr="00033C64">
        <w:rPr>
          <w:rFonts w:ascii="Times New Roman" w:hAnsi="Times New Roman" w:cs="Times New Roman"/>
          <w:color w:val="auto"/>
          <w:sz w:val="24"/>
          <w:szCs w:val="24"/>
        </w:rPr>
        <w:t>Conclusions</w:t>
      </w:r>
    </w:p>
    <w:p w14:paraId="3B8B9FD3" w14:textId="77777777" w:rsidR="004F1041" w:rsidRDefault="00867AF0" w:rsidP="000B727D">
      <w:pPr>
        <w:spacing w:line="480" w:lineRule="auto"/>
        <w:rPr>
          <w:sz w:val="24"/>
          <w:szCs w:val="24"/>
        </w:rPr>
      </w:pPr>
      <w:r>
        <w:rPr>
          <w:sz w:val="24"/>
          <w:szCs w:val="24"/>
        </w:rPr>
        <w:t xml:space="preserve">The implications of this review for future research and practice are summarised in Table 3. </w:t>
      </w:r>
      <w:r w:rsidR="009E1A0D">
        <w:rPr>
          <w:sz w:val="24"/>
          <w:szCs w:val="24"/>
        </w:rPr>
        <w:t xml:space="preserve">This review included </w:t>
      </w:r>
      <w:r w:rsidR="00067CFC" w:rsidRPr="00033C64">
        <w:rPr>
          <w:sz w:val="24"/>
          <w:szCs w:val="24"/>
        </w:rPr>
        <w:t>only the most</w:t>
      </w:r>
      <w:r w:rsidR="00C267FF">
        <w:rPr>
          <w:sz w:val="24"/>
          <w:szCs w:val="24"/>
        </w:rPr>
        <w:t xml:space="preserve"> </w:t>
      </w:r>
      <w:r w:rsidR="004F451B">
        <w:rPr>
          <w:sz w:val="24"/>
          <w:szCs w:val="24"/>
        </w:rPr>
        <w:t>rigorously tested interventions</w:t>
      </w:r>
      <w:r w:rsidR="004A08E2">
        <w:rPr>
          <w:sz w:val="24"/>
          <w:szCs w:val="24"/>
        </w:rPr>
        <w:t xml:space="preserve"> </w:t>
      </w:r>
      <w:r w:rsidR="009E1A0D">
        <w:rPr>
          <w:sz w:val="24"/>
          <w:szCs w:val="24"/>
        </w:rPr>
        <w:t>and used</w:t>
      </w:r>
      <w:r w:rsidR="00067CFC" w:rsidRPr="00033C64">
        <w:rPr>
          <w:sz w:val="24"/>
          <w:szCs w:val="24"/>
        </w:rPr>
        <w:t xml:space="preserve"> a standard tool for</w:t>
      </w:r>
      <w:r w:rsidR="00C267FF">
        <w:rPr>
          <w:sz w:val="24"/>
          <w:szCs w:val="24"/>
        </w:rPr>
        <w:t xml:space="preserve"> assessing risk of bias</w:t>
      </w:r>
      <w:r w:rsidR="00067CFC" w:rsidRPr="00033C64">
        <w:rPr>
          <w:sz w:val="24"/>
          <w:szCs w:val="24"/>
        </w:rPr>
        <w:t xml:space="preserve">. </w:t>
      </w:r>
      <w:r w:rsidR="007E39B3">
        <w:rPr>
          <w:sz w:val="24"/>
          <w:szCs w:val="24"/>
        </w:rPr>
        <w:t>While</w:t>
      </w:r>
      <w:r w:rsidR="004A08E2">
        <w:rPr>
          <w:sz w:val="24"/>
          <w:szCs w:val="24"/>
        </w:rPr>
        <w:t xml:space="preserve"> there were inconsistencies in the measures employed and the interventions being evaluated,</w:t>
      </w:r>
      <w:r w:rsidR="002B5CB3" w:rsidRPr="00033C64">
        <w:rPr>
          <w:sz w:val="24"/>
          <w:szCs w:val="24"/>
        </w:rPr>
        <w:t xml:space="preserve"> </w:t>
      </w:r>
      <w:r w:rsidR="007E39B3">
        <w:rPr>
          <w:sz w:val="24"/>
          <w:szCs w:val="24"/>
        </w:rPr>
        <w:t>a number of studies showed</w:t>
      </w:r>
      <w:r w:rsidR="004A08E2">
        <w:rPr>
          <w:sz w:val="24"/>
          <w:szCs w:val="24"/>
        </w:rPr>
        <w:t xml:space="preserve"> promising results for</w:t>
      </w:r>
      <w:r w:rsidR="00E87BFA">
        <w:rPr>
          <w:sz w:val="24"/>
          <w:szCs w:val="24"/>
        </w:rPr>
        <w:t xml:space="preserve"> </w:t>
      </w:r>
      <w:r w:rsidR="004A08E2">
        <w:rPr>
          <w:sz w:val="24"/>
          <w:szCs w:val="24"/>
        </w:rPr>
        <w:t>efforts aimed at addressing</w:t>
      </w:r>
      <w:r w:rsidR="00E87BFA">
        <w:rPr>
          <w:sz w:val="24"/>
          <w:szCs w:val="24"/>
        </w:rPr>
        <w:t xml:space="preserve"> IPV-</w:t>
      </w:r>
      <w:r w:rsidR="000C075A" w:rsidRPr="00033C64">
        <w:rPr>
          <w:sz w:val="24"/>
          <w:szCs w:val="24"/>
        </w:rPr>
        <w:t xml:space="preserve">related </w:t>
      </w:r>
      <w:r w:rsidR="004A08E2">
        <w:rPr>
          <w:sz w:val="24"/>
          <w:szCs w:val="24"/>
        </w:rPr>
        <w:t>indices</w:t>
      </w:r>
      <w:r w:rsidR="000C075A" w:rsidRPr="00033C64">
        <w:rPr>
          <w:sz w:val="24"/>
          <w:szCs w:val="24"/>
        </w:rPr>
        <w:t xml:space="preserve">. These </w:t>
      </w:r>
      <w:r w:rsidR="004A08E2">
        <w:rPr>
          <w:sz w:val="24"/>
          <w:szCs w:val="24"/>
        </w:rPr>
        <w:t>studies</w:t>
      </w:r>
      <w:r w:rsidR="004A08E2" w:rsidRPr="00033C64">
        <w:rPr>
          <w:sz w:val="24"/>
          <w:szCs w:val="24"/>
        </w:rPr>
        <w:t xml:space="preserve"> </w:t>
      </w:r>
      <w:r w:rsidR="000C075A" w:rsidRPr="00033C64">
        <w:rPr>
          <w:sz w:val="24"/>
          <w:szCs w:val="24"/>
        </w:rPr>
        <w:t xml:space="preserve">tended to have </w:t>
      </w:r>
      <w:r w:rsidR="004A08E2" w:rsidRPr="00033C64">
        <w:rPr>
          <w:sz w:val="24"/>
          <w:szCs w:val="24"/>
        </w:rPr>
        <w:t>longer</w:t>
      </w:r>
      <w:r w:rsidR="004A08E2">
        <w:rPr>
          <w:sz w:val="24"/>
          <w:szCs w:val="24"/>
        </w:rPr>
        <w:t>-</w:t>
      </w:r>
      <w:r w:rsidR="00512054" w:rsidRPr="00033C64">
        <w:rPr>
          <w:sz w:val="24"/>
          <w:szCs w:val="24"/>
        </w:rPr>
        <w:t>term follow up,</w:t>
      </w:r>
      <w:r w:rsidR="000C075A" w:rsidRPr="00033C64">
        <w:rPr>
          <w:sz w:val="24"/>
          <w:szCs w:val="24"/>
        </w:rPr>
        <w:t xml:space="preserve"> address</w:t>
      </w:r>
      <w:r w:rsidR="00512054" w:rsidRPr="00033C64">
        <w:rPr>
          <w:sz w:val="24"/>
          <w:szCs w:val="24"/>
        </w:rPr>
        <w:t>ed</w:t>
      </w:r>
      <w:r w:rsidR="000C075A" w:rsidRPr="00033C64">
        <w:rPr>
          <w:sz w:val="24"/>
          <w:szCs w:val="24"/>
        </w:rPr>
        <w:t xml:space="preserve"> IPV as a primary aim</w:t>
      </w:r>
      <w:r w:rsidR="00512054" w:rsidRPr="00033C64">
        <w:rPr>
          <w:sz w:val="24"/>
          <w:szCs w:val="24"/>
        </w:rPr>
        <w:t xml:space="preserve">, and acted at the level of the community or on multiple </w:t>
      </w:r>
      <w:r w:rsidR="00721DAB" w:rsidRPr="00033C64">
        <w:rPr>
          <w:sz w:val="24"/>
          <w:szCs w:val="24"/>
        </w:rPr>
        <w:t xml:space="preserve">ecological </w:t>
      </w:r>
      <w:r w:rsidR="00512054" w:rsidRPr="00033C64">
        <w:rPr>
          <w:sz w:val="24"/>
          <w:szCs w:val="24"/>
        </w:rPr>
        <w:t>levels</w:t>
      </w:r>
      <w:r w:rsidR="000C075A" w:rsidRPr="00033C64">
        <w:rPr>
          <w:sz w:val="24"/>
          <w:szCs w:val="24"/>
        </w:rPr>
        <w:t xml:space="preserve">. </w:t>
      </w:r>
      <w:r w:rsidR="00E230AB" w:rsidRPr="00E230AB">
        <w:rPr>
          <w:sz w:val="24"/>
          <w:szCs w:val="24"/>
        </w:rPr>
        <w:t>Interventions were more successful in changing sexual IPV compared to physical IPV</w:t>
      </w:r>
      <w:r w:rsidR="001E16E1">
        <w:rPr>
          <w:sz w:val="24"/>
          <w:szCs w:val="24"/>
        </w:rPr>
        <w:t>, and in changing controlling behaviours/economic abuse</w:t>
      </w:r>
      <w:r w:rsidR="00E230AB" w:rsidRPr="00E230AB">
        <w:rPr>
          <w:sz w:val="24"/>
          <w:szCs w:val="24"/>
        </w:rPr>
        <w:t xml:space="preserve">. Microfinance </w:t>
      </w:r>
    </w:p>
    <w:p w14:paraId="3B86FD44" w14:textId="77777777" w:rsidR="004F1041" w:rsidRPr="00834E5C" w:rsidRDefault="004F1041" w:rsidP="004F1041">
      <w:pPr>
        <w:pStyle w:val="Caption"/>
        <w:keepNext/>
        <w:rPr>
          <w:color w:val="auto"/>
        </w:rPr>
      </w:pPr>
      <w:r w:rsidRPr="00834E5C">
        <w:rPr>
          <w:color w:val="auto"/>
        </w:rPr>
        <w:lastRenderedPageBreak/>
        <w:t>Table 3 Implications of review for research and practice</w:t>
      </w:r>
    </w:p>
    <w:tbl>
      <w:tblPr>
        <w:tblStyle w:val="TableGrid"/>
        <w:tblW w:w="0" w:type="auto"/>
        <w:tblLook w:val="04A0" w:firstRow="1" w:lastRow="0" w:firstColumn="1" w:lastColumn="0" w:noHBand="0" w:noVBand="1"/>
      </w:tblPr>
      <w:tblGrid>
        <w:gridCol w:w="1084"/>
        <w:gridCol w:w="8158"/>
      </w:tblGrid>
      <w:tr w:rsidR="004F1041" w:rsidRPr="00C2324C" w14:paraId="067A1068" w14:textId="77777777" w:rsidTr="007A025C">
        <w:trPr>
          <w:trHeight w:val="274"/>
        </w:trPr>
        <w:tc>
          <w:tcPr>
            <w:tcW w:w="0" w:type="auto"/>
            <w:gridSpan w:val="2"/>
            <w:tcBorders>
              <w:top w:val="single" w:sz="12" w:space="0" w:color="auto"/>
              <w:left w:val="nil"/>
              <w:bottom w:val="single" w:sz="12" w:space="0" w:color="auto"/>
              <w:right w:val="nil"/>
            </w:tcBorders>
          </w:tcPr>
          <w:p w14:paraId="44AEF1AB" w14:textId="77777777" w:rsidR="004F1041" w:rsidRPr="00C2324C" w:rsidRDefault="004F1041" w:rsidP="007A025C">
            <w:pPr>
              <w:spacing w:line="360" w:lineRule="auto"/>
              <w:rPr>
                <w:b/>
              </w:rPr>
            </w:pPr>
            <w:r w:rsidRPr="00C2324C">
              <w:rPr>
                <w:b/>
              </w:rPr>
              <w:t>Implications for research and practice</w:t>
            </w:r>
          </w:p>
        </w:tc>
      </w:tr>
      <w:tr w:rsidR="004F1041" w:rsidRPr="00C2324C" w14:paraId="305107F4" w14:textId="77777777" w:rsidTr="007A025C">
        <w:trPr>
          <w:trHeight w:val="1569"/>
        </w:trPr>
        <w:tc>
          <w:tcPr>
            <w:tcW w:w="0" w:type="auto"/>
            <w:vMerge w:val="restart"/>
            <w:tcBorders>
              <w:top w:val="single" w:sz="12" w:space="0" w:color="auto"/>
              <w:left w:val="nil"/>
              <w:bottom w:val="single" w:sz="12" w:space="0" w:color="auto"/>
              <w:right w:val="nil"/>
            </w:tcBorders>
            <w:shd w:val="clear" w:color="auto" w:fill="EEECE1" w:themeFill="background2"/>
            <w:vAlign w:val="center"/>
          </w:tcPr>
          <w:p w14:paraId="13D40CBF" w14:textId="77777777" w:rsidR="004F1041" w:rsidRPr="00C2324C" w:rsidRDefault="004F1041" w:rsidP="007A025C">
            <w:pPr>
              <w:spacing w:line="360" w:lineRule="auto"/>
              <w:rPr>
                <w:b/>
              </w:rPr>
            </w:pPr>
            <w:r w:rsidRPr="00C2324C">
              <w:rPr>
                <w:b/>
              </w:rPr>
              <w:t>Research</w:t>
            </w:r>
          </w:p>
        </w:tc>
        <w:tc>
          <w:tcPr>
            <w:tcW w:w="0" w:type="auto"/>
            <w:tcBorders>
              <w:top w:val="single" w:sz="12" w:space="0" w:color="auto"/>
              <w:left w:val="nil"/>
              <w:right w:val="nil"/>
            </w:tcBorders>
          </w:tcPr>
          <w:p w14:paraId="48F9C03F" w14:textId="77777777" w:rsidR="004F1041" w:rsidRPr="00C2324C" w:rsidRDefault="004F1041" w:rsidP="007A025C">
            <w:pPr>
              <w:spacing w:line="360" w:lineRule="auto"/>
            </w:pPr>
            <w:r w:rsidRPr="00C2324C">
              <w:t>Varying outc</w:t>
            </w:r>
            <w:r>
              <w:t xml:space="preserve">omes according to participants’ gender </w:t>
            </w:r>
            <w:r w:rsidRPr="00C2324C">
              <w:t xml:space="preserve">suggest that the mechanisms driving these results </w:t>
            </w:r>
            <w:r>
              <w:t>need to be more closely examined</w:t>
            </w:r>
            <w:r w:rsidRPr="00C2324C">
              <w:t xml:space="preserve"> in order for</w:t>
            </w:r>
            <w:r>
              <w:t xml:space="preserve"> future</w:t>
            </w:r>
            <w:r w:rsidRPr="00C2324C">
              <w:t xml:space="preserve"> interventions to engage men and women in the most beneficial way to reduce IPV. The results from these studies suggested that engaging men did not necessarily lead to more beneficial outcomes.</w:t>
            </w:r>
          </w:p>
        </w:tc>
      </w:tr>
      <w:tr w:rsidR="004F1041" w:rsidRPr="00C2324C" w14:paraId="2D6A29BB" w14:textId="77777777" w:rsidTr="007A025C">
        <w:trPr>
          <w:trHeight w:val="792"/>
        </w:trPr>
        <w:tc>
          <w:tcPr>
            <w:tcW w:w="0" w:type="auto"/>
            <w:vMerge/>
            <w:tcBorders>
              <w:left w:val="nil"/>
              <w:bottom w:val="single" w:sz="12" w:space="0" w:color="auto"/>
              <w:right w:val="nil"/>
            </w:tcBorders>
            <w:shd w:val="clear" w:color="auto" w:fill="EEECE1" w:themeFill="background2"/>
          </w:tcPr>
          <w:p w14:paraId="2FAAF807" w14:textId="77777777" w:rsidR="004F1041" w:rsidRPr="00C2324C" w:rsidRDefault="004F1041" w:rsidP="007A025C">
            <w:pPr>
              <w:spacing w:line="360" w:lineRule="auto"/>
            </w:pPr>
          </w:p>
        </w:tc>
        <w:tc>
          <w:tcPr>
            <w:tcW w:w="0" w:type="auto"/>
            <w:tcBorders>
              <w:left w:val="nil"/>
              <w:bottom w:val="single" w:sz="4" w:space="0" w:color="auto"/>
              <w:right w:val="nil"/>
            </w:tcBorders>
          </w:tcPr>
          <w:p w14:paraId="4CF9FCF5" w14:textId="77777777" w:rsidR="004F1041" w:rsidRPr="00C2324C" w:rsidRDefault="004F1041" w:rsidP="007A025C">
            <w:pPr>
              <w:spacing w:line="360" w:lineRule="auto"/>
            </w:pPr>
            <w:r w:rsidRPr="00C2324C">
              <w:t xml:space="preserve">Innovative research should investigate ways of effectively addressing sexual IPV </w:t>
            </w:r>
            <w:r>
              <w:t>t</w:t>
            </w:r>
            <w:r w:rsidRPr="00C2324C">
              <w:t>hrough preventative interventions in these contexts.</w:t>
            </w:r>
          </w:p>
        </w:tc>
      </w:tr>
      <w:tr w:rsidR="004F1041" w:rsidRPr="00C2324C" w14:paraId="3D166EB2" w14:textId="77777777" w:rsidTr="007A025C">
        <w:trPr>
          <w:trHeight w:val="750"/>
        </w:trPr>
        <w:tc>
          <w:tcPr>
            <w:tcW w:w="0" w:type="auto"/>
            <w:vMerge/>
            <w:tcBorders>
              <w:left w:val="nil"/>
              <w:bottom w:val="single" w:sz="12" w:space="0" w:color="auto"/>
              <w:right w:val="nil"/>
            </w:tcBorders>
            <w:shd w:val="clear" w:color="auto" w:fill="EEECE1" w:themeFill="background2"/>
          </w:tcPr>
          <w:p w14:paraId="5CCFC5E5" w14:textId="77777777" w:rsidR="004F1041" w:rsidRPr="00C2324C" w:rsidRDefault="004F1041" w:rsidP="007A025C">
            <w:pPr>
              <w:spacing w:line="360" w:lineRule="auto"/>
            </w:pPr>
          </w:p>
        </w:tc>
        <w:tc>
          <w:tcPr>
            <w:tcW w:w="0" w:type="auto"/>
            <w:tcBorders>
              <w:left w:val="nil"/>
              <w:bottom w:val="single" w:sz="12" w:space="0" w:color="auto"/>
              <w:right w:val="nil"/>
            </w:tcBorders>
          </w:tcPr>
          <w:p w14:paraId="29E7CFAA" w14:textId="77777777" w:rsidR="004F1041" w:rsidRPr="00C2324C" w:rsidRDefault="004F1041" w:rsidP="007A025C">
            <w:pPr>
              <w:spacing w:line="360" w:lineRule="auto"/>
            </w:pPr>
            <w:r w:rsidRPr="00C2324C">
              <w:t>Efforts should be made to use standardised conceptualisations and measurements of IPV</w:t>
            </w:r>
            <w:r>
              <w:t xml:space="preserve"> in future research</w:t>
            </w:r>
            <w:r w:rsidRPr="00C2324C">
              <w:t>.</w:t>
            </w:r>
          </w:p>
        </w:tc>
      </w:tr>
      <w:tr w:rsidR="004F1041" w:rsidRPr="00C2324C" w14:paraId="20C873E8" w14:textId="77777777" w:rsidTr="007A025C">
        <w:tc>
          <w:tcPr>
            <w:tcW w:w="0" w:type="auto"/>
            <w:vMerge w:val="restart"/>
            <w:tcBorders>
              <w:top w:val="single" w:sz="12" w:space="0" w:color="auto"/>
              <w:left w:val="nil"/>
              <w:right w:val="nil"/>
            </w:tcBorders>
            <w:shd w:val="clear" w:color="auto" w:fill="EEECE1" w:themeFill="background2"/>
            <w:vAlign w:val="center"/>
          </w:tcPr>
          <w:p w14:paraId="20A17683" w14:textId="77777777" w:rsidR="004F1041" w:rsidRPr="00C2324C" w:rsidRDefault="004F1041" w:rsidP="007A025C">
            <w:pPr>
              <w:spacing w:line="360" w:lineRule="auto"/>
              <w:rPr>
                <w:b/>
              </w:rPr>
            </w:pPr>
            <w:r w:rsidRPr="00C2324C">
              <w:rPr>
                <w:b/>
              </w:rPr>
              <w:t>Practice</w:t>
            </w:r>
          </w:p>
        </w:tc>
        <w:tc>
          <w:tcPr>
            <w:tcW w:w="0" w:type="auto"/>
            <w:tcBorders>
              <w:top w:val="single" w:sz="12" w:space="0" w:color="auto"/>
              <w:left w:val="nil"/>
              <w:right w:val="nil"/>
            </w:tcBorders>
          </w:tcPr>
          <w:p w14:paraId="6D4C3CE1" w14:textId="77777777" w:rsidR="004F1041" w:rsidRPr="00C2324C" w:rsidRDefault="004F1041" w:rsidP="007A025C">
            <w:pPr>
              <w:spacing w:line="360" w:lineRule="auto"/>
            </w:pPr>
            <w:r w:rsidRPr="00C2324C">
              <w:t>The study outcomes suggest that there are differences in how amenable certain types of IPV are to change. Sexual IPV appears to be more difficult to change compared to physical IPV, while less physically controlling behaviours, and economic abuse may be more amenable to change.</w:t>
            </w:r>
          </w:p>
        </w:tc>
      </w:tr>
      <w:tr w:rsidR="004F1041" w:rsidRPr="00C2324C" w14:paraId="594A75CE" w14:textId="77777777" w:rsidTr="007A025C">
        <w:trPr>
          <w:trHeight w:val="1916"/>
        </w:trPr>
        <w:tc>
          <w:tcPr>
            <w:tcW w:w="0" w:type="auto"/>
            <w:vMerge/>
            <w:tcBorders>
              <w:left w:val="nil"/>
              <w:right w:val="nil"/>
            </w:tcBorders>
            <w:shd w:val="clear" w:color="auto" w:fill="EEECE1" w:themeFill="background2"/>
          </w:tcPr>
          <w:p w14:paraId="451361F9" w14:textId="77777777" w:rsidR="004F1041" w:rsidRPr="00C2324C" w:rsidRDefault="004F1041" w:rsidP="007A025C">
            <w:pPr>
              <w:spacing w:line="360" w:lineRule="auto"/>
            </w:pPr>
          </w:p>
        </w:tc>
        <w:tc>
          <w:tcPr>
            <w:tcW w:w="0" w:type="auto"/>
            <w:tcBorders>
              <w:left w:val="nil"/>
              <w:right w:val="nil"/>
            </w:tcBorders>
          </w:tcPr>
          <w:p w14:paraId="13A26D5E" w14:textId="77777777" w:rsidR="004F1041" w:rsidRPr="00C2324C" w:rsidRDefault="004F1041" w:rsidP="007A025C">
            <w:pPr>
              <w:spacing w:line="360" w:lineRule="auto"/>
            </w:pPr>
            <w:r w:rsidRPr="00C2324C">
              <w:t>Interventions yielding more significant and large effects tended to work at the community level or at multiple levels of the social ecology, consistent with the ecological model of violence. They also tended to hav</w:t>
            </w:r>
            <w:r>
              <w:t>e longer follow-up times, and their primary aim was IPV reduction</w:t>
            </w:r>
            <w:r w:rsidRPr="00C2324C">
              <w:t>. Microfinance programmes alone do not suffice to address IPV, and may increase controlling behaviours.</w:t>
            </w:r>
          </w:p>
        </w:tc>
      </w:tr>
      <w:tr w:rsidR="004F1041" w:rsidRPr="00C2324C" w14:paraId="47DE5CA2" w14:textId="77777777" w:rsidTr="007A025C">
        <w:trPr>
          <w:trHeight w:val="1561"/>
        </w:trPr>
        <w:tc>
          <w:tcPr>
            <w:tcW w:w="0" w:type="auto"/>
            <w:vMerge/>
            <w:tcBorders>
              <w:left w:val="nil"/>
              <w:right w:val="nil"/>
            </w:tcBorders>
            <w:shd w:val="clear" w:color="auto" w:fill="EEECE1" w:themeFill="background2"/>
          </w:tcPr>
          <w:p w14:paraId="189644B1" w14:textId="77777777" w:rsidR="004F1041" w:rsidRPr="00C2324C" w:rsidRDefault="004F1041" w:rsidP="007A025C">
            <w:pPr>
              <w:spacing w:line="360" w:lineRule="auto"/>
            </w:pPr>
          </w:p>
        </w:tc>
        <w:tc>
          <w:tcPr>
            <w:tcW w:w="0" w:type="auto"/>
            <w:tcBorders>
              <w:left w:val="nil"/>
              <w:bottom w:val="single" w:sz="4" w:space="0" w:color="auto"/>
              <w:right w:val="nil"/>
            </w:tcBorders>
          </w:tcPr>
          <w:p w14:paraId="57D60082" w14:textId="77777777" w:rsidR="004F1041" w:rsidRPr="00C2324C" w:rsidRDefault="004F1041" w:rsidP="007A025C">
            <w:pPr>
              <w:spacing w:line="360" w:lineRule="auto"/>
            </w:pPr>
            <w:r w:rsidRPr="00C2324C">
              <w:t>While fewer studies included measures of attitude change, those that had successful changes in attitudes used an integrated approach involving the whole community, or involved couples working together. In cases where the intervention involved a microfinance aspect, work with couples had to specifically address finance issues.</w:t>
            </w:r>
          </w:p>
        </w:tc>
      </w:tr>
      <w:tr w:rsidR="004F1041" w:rsidRPr="00C2324C" w14:paraId="2618D16A" w14:textId="77777777" w:rsidTr="007A025C">
        <w:trPr>
          <w:trHeight w:val="1540"/>
        </w:trPr>
        <w:tc>
          <w:tcPr>
            <w:tcW w:w="0" w:type="auto"/>
            <w:vMerge/>
            <w:tcBorders>
              <w:left w:val="nil"/>
              <w:bottom w:val="single" w:sz="12" w:space="0" w:color="auto"/>
              <w:right w:val="nil"/>
            </w:tcBorders>
            <w:shd w:val="clear" w:color="auto" w:fill="EEECE1" w:themeFill="background2"/>
          </w:tcPr>
          <w:p w14:paraId="389491C9" w14:textId="77777777" w:rsidR="004F1041" w:rsidRPr="00C2324C" w:rsidRDefault="004F1041" w:rsidP="007A025C">
            <w:pPr>
              <w:spacing w:line="360" w:lineRule="auto"/>
            </w:pPr>
          </w:p>
        </w:tc>
        <w:tc>
          <w:tcPr>
            <w:tcW w:w="0" w:type="auto"/>
            <w:tcBorders>
              <w:left w:val="nil"/>
              <w:bottom w:val="single" w:sz="12" w:space="0" w:color="auto"/>
              <w:right w:val="nil"/>
            </w:tcBorders>
          </w:tcPr>
          <w:p w14:paraId="36A9AB2E" w14:textId="77777777" w:rsidR="004F1041" w:rsidRPr="00C2324C" w:rsidRDefault="004F1041" w:rsidP="007A025C">
            <w:pPr>
              <w:spacing w:line="360" w:lineRule="auto"/>
            </w:pPr>
            <w:r w:rsidRPr="00C2324C">
              <w:t>Some studies with successful IPV-related outcomes used previously untrained lay persons to deliver interventions. These examples show that previously untrained lay persons can be successfully utilised to deliver interventions in a cost-effective way which is an important factor in low resource settings.</w:t>
            </w:r>
          </w:p>
        </w:tc>
      </w:tr>
    </w:tbl>
    <w:p w14:paraId="212690D9" w14:textId="77777777" w:rsidR="004F1041" w:rsidRDefault="004F1041" w:rsidP="004F1041"/>
    <w:p w14:paraId="09090EBC" w14:textId="77777777" w:rsidR="004F1041" w:rsidRDefault="004F1041">
      <w:pPr>
        <w:rPr>
          <w:sz w:val="24"/>
          <w:szCs w:val="24"/>
        </w:rPr>
      </w:pPr>
      <w:r>
        <w:rPr>
          <w:sz w:val="24"/>
          <w:szCs w:val="24"/>
        </w:rPr>
        <w:br w:type="page"/>
      </w:r>
    </w:p>
    <w:p w14:paraId="6262B02E" w14:textId="767F345F" w:rsidR="000B727D" w:rsidRPr="00F6491B" w:rsidRDefault="00E230AB" w:rsidP="000B727D">
      <w:pPr>
        <w:spacing w:line="480" w:lineRule="auto"/>
        <w:rPr>
          <w:sz w:val="24"/>
          <w:szCs w:val="24"/>
        </w:rPr>
      </w:pPr>
      <w:r w:rsidRPr="00E230AB">
        <w:rPr>
          <w:sz w:val="24"/>
          <w:szCs w:val="24"/>
        </w:rPr>
        <w:lastRenderedPageBreak/>
        <w:t>interventions should be accompanied by compr</w:t>
      </w:r>
      <w:r w:rsidR="007E39B3">
        <w:rPr>
          <w:sz w:val="24"/>
          <w:szCs w:val="24"/>
        </w:rPr>
        <w:t>ehensive couples</w:t>
      </w:r>
      <w:r w:rsidRPr="00E230AB">
        <w:rPr>
          <w:sz w:val="24"/>
          <w:szCs w:val="24"/>
        </w:rPr>
        <w:t xml:space="preserve"> training</w:t>
      </w:r>
      <w:r w:rsidR="002B7CC8">
        <w:rPr>
          <w:sz w:val="24"/>
          <w:szCs w:val="24"/>
        </w:rPr>
        <w:t xml:space="preserve"> and di</w:t>
      </w:r>
      <w:r w:rsidR="00C81B92" w:rsidRPr="00033C64">
        <w:rPr>
          <w:sz w:val="24"/>
          <w:szCs w:val="24"/>
        </w:rPr>
        <w:t>fferential effects on more vulnerable subgroups should be considered</w:t>
      </w:r>
      <w:r w:rsidR="00E15CC3" w:rsidRPr="00033C64">
        <w:rPr>
          <w:sz w:val="24"/>
          <w:szCs w:val="24"/>
        </w:rPr>
        <w:t>. T</w:t>
      </w:r>
      <w:r w:rsidR="00A00CC3" w:rsidRPr="00033C64">
        <w:rPr>
          <w:sz w:val="24"/>
          <w:szCs w:val="24"/>
        </w:rPr>
        <w:t>he development of the skills</w:t>
      </w:r>
      <w:r w:rsidR="00512054" w:rsidRPr="00033C64">
        <w:rPr>
          <w:sz w:val="24"/>
          <w:szCs w:val="24"/>
        </w:rPr>
        <w:t xml:space="preserve"> of exist</w:t>
      </w:r>
      <w:r w:rsidR="00D53396">
        <w:rPr>
          <w:sz w:val="24"/>
          <w:szCs w:val="24"/>
        </w:rPr>
        <w:t>ing human resources</w:t>
      </w:r>
      <w:r w:rsidR="00585ADB">
        <w:rPr>
          <w:sz w:val="24"/>
          <w:szCs w:val="24"/>
        </w:rPr>
        <w:t xml:space="preserve"> </w:t>
      </w:r>
      <w:r>
        <w:rPr>
          <w:sz w:val="24"/>
          <w:szCs w:val="24"/>
        </w:rPr>
        <w:t xml:space="preserve">such as non-specialists and lay-people </w:t>
      </w:r>
      <w:r w:rsidR="00585ADB">
        <w:rPr>
          <w:sz w:val="24"/>
          <w:szCs w:val="24"/>
        </w:rPr>
        <w:t>for intervention facilitation</w:t>
      </w:r>
      <w:r w:rsidR="00512054" w:rsidRPr="00033C64">
        <w:rPr>
          <w:sz w:val="24"/>
          <w:szCs w:val="24"/>
        </w:rPr>
        <w:t xml:space="preserve"> should be encouraged</w:t>
      </w:r>
      <w:r w:rsidR="003E7D08" w:rsidRPr="00033C64">
        <w:rPr>
          <w:sz w:val="24"/>
          <w:szCs w:val="24"/>
        </w:rPr>
        <w:t xml:space="preserve">. </w:t>
      </w:r>
      <w:r w:rsidR="00E15CC3" w:rsidRPr="00033C64">
        <w:rPr>
          <w:sz w:val="24"/>
          <w:szCs w:val="24"/>
        </w:rPr>
        <w:t>Future research should</w:t>
      </w:r>
      <w:r w:rsidR="001F74F9" w:rsidRPr="00033C64">
        <w:rPr>
          <w:sz w:val="24"/>
          <w:szCs w:val="24"/>
        </w:rPr>
        <w:t xml:space="preserve"> expl</w:t>
      </w:r>
      <w:r w:rsidR="00F17AE1">
        <w:rPr>
          <w:sz w:val="24"/>
          <w:szCs w:val="24"/>
        </w:rPr>
        <w:t>ore in what circumstances</w:t>
      </w:r>
      <w:r w:rsidR="00FA0209" w:rsidRPr="00033C64">
        <w:rPr>
          <w:sz w:val="24"/>
          <w:szCs w:val="24"/>
        </w:rPr>
        <w:t xml:space="preserve"> groups should be single-sex or</w:t>
      </w:r>
      <w:r w:rsidR="00883584">
        <w:rPr>
          <w:sz w:val="24"/>
          <w:szCs w:val="24"/>
        </w:rPr>
        <w:t xml:space="preserve"> mixed</w:t>
      </w:r>
      <w:r w:rsidR="00585ADB">
        <w:rPr>
          <w:sz w:val="24"/>
          <w:szCs w:val="24"/>
        </w:rPr>
        <w:t xml:space="preserve">, </w:t>
      </w:r>
      <w:r w:rsidR="003E7D08" w:rsidRPr="00033C64">
        <w:rPr>
          <w:sz w:val="24"/>
          <w:szCs w:val="24"/>
        </w:rPr>
        <w:t>the differential effect</w:t>
      </w:r>
      <w:r w:rsidR="00585ADB">
        <w:rPr>
          <w:sz w:val="24"/>
          <w:szCs w:val="24"/>
        </w:rPr>
        <w:t>s of interventions by gender,</w:t>
      </w:r>
      <w:r w:rsidR="003E7D08" w:rsidRPr="00033C64">
        <w:rPr>
          <w:sz w:val="24"/>
          <w:szCs w:val="24"/>
        </w:rPr>
        <w:t xml:space="preserve"> </w:t>
      </w:r>
      <w:r w:rsidR="00314695">
        <w:rPr>
          <w:sz w:val="24"/>
          <w:szCs w:val="24"/>
        </w:rPr>
        <w:t xml:space="preserve">and </w:t>
      </w:r>
      <w:r w:rsidR="007E39B3">
        <w:rPr>
          <w:sz w:val="24"/>
          <w:szCs w:val="24"/>
        </w:rPr>
        <w:t>how to effectively engage</w:t>
      </w:r>
      <w:r w:rsidR="00883584">
        <w:rPr>
          <w:sz w:val="24"/>
          <w:szCs w:val="24"/>
        </w:rPr>
        <w:t xml:space="preserve"> men</w:t>
      </w:r>
      <w:r w:rsidR="00585ADB">
        <w:rPr>
          <w:sz w:val="24"/>
          <w:szCs w:val="24"/>
        </w:rPr>
        <w:t>. Future trials</w:t>
      </w:r>
      <w:r w:rsidR="003E7D08" w:rsidRPr="00033C64">
        <w:rPr>
          <w:sz w:val="24"/>
          <w:szCs w:val="24"/>
        </w:rPr>
        <w:t xml:space="preserve"> should use standardised conceptualisation </w:t>
      </w:r>
      <w:r w:rsidR="004A08E2">
        <w:rPr>
          <w:sz w:val="24"/>
          <w:szCs w:val="24"/>
        </w:rPr>
        <w:t>and me</w:t>
      </w:r>
      <w:r w:rsidR="007E39B3">
        <w:rPr>
          <w:sz w:val="24"/>
          <w:szCs w:val="24"/>
        </w:rPr>
        <w:t>asurement of IPV</w:t>
      </w:r>
      <w:r w:rsidR="004A08E2">
        <w:rPr>
          <w:sz w:val="24"/>
          <w:szCs w:val="24"/>
        </w:rPr>
        <w:t xml:space="preserve">, </w:t>
      </w:r>
      <w:r w:rsidR="00883584">
        <w:rPr>
          <w:sz w:val="24"/>
          <w:szCs w:val="24"/>
        </w:rPr>
        <w:t xml:space="preserve">and </w:t>
      </w:r>
      <w:r w:rsidR="00C267FF">
        <w:rPr>
          <w:sz w:val="24"/>
          <w:szCs w:val="24"/>
        </w:rPr>
        <w:t xml:space="preserve">rigorously test </w:t>
      </w:r>
      <w:r w:rsidR="003E7D08" w:rsidRPr="00033C64">
        <w:rPr>
          <w:sz w:val="24"/>
          <w:szCs w:val="24"/>
        </w:rPr>
        <w:t>interve</w:t>
      </w:r>
      <w:r w:rsidR="00E174E1">
        <w:rPr>
          <w:sz w:val="24"/>
          <w:szCs w:val="24"/>
        </w:rPr>
        <w:t xml:space="preserve">ntions with sufficiently powered </w:t>
      </w:r>
      <w:r w:rsidR="003E7D08" w:rsidRPr="00033C64">
        <w:rPr>
          <w:sz w:val="24"/>
          <w:szCs w:val="24"/>
        </w:rPr>
        <w:t>sa</w:t>
      </w:r>
      <w:r w:rsidR="004F451B">
        <w:rPr>
          <w:sz w:val="24"/>
          <w:szCs w:val="24"/>
        </w:rPr>
        <w:t>mples so that policy makers and NGOs</w:t>
      </w:r>
      <w:r w:rsidR="004A08E2">
        <w:rPr>
          <w:sz w:val="24"/>
          <w:szCs w:val="24"/>
        </w:rPr>
        <w:t xml:space="preserve"> </w:t>
      </w:r>
      <w:r w:rsidR="00883584">
        <w:rPr>
          <w:sz w:val="24"/>
          <w:szCs w:val="24"/>
        </w:rPr>
        <w:t>can invest in those that are</w:t>
      </w:r>
      <w:r w:rsidR="00E15CC3" w:rsidRPr="00033C64">
        <w:rPr>
          <w:sz w:val="24"/>
          <w:szCs w:val="24"/>
        </w:rPr>
        <w:t xml:space="preserve"> most effective</w:t>
      </w:r>
      <w:r w:rsidR="003E7D08" w:rsidRPr="00033C64">
        <w:rPr>
          <w:sz w:val="24"/>
          <w:szCs w:val="24"/>
        </w:rPr>
        <w:t>.</w:t>
      </w:r>
      <w:r w:rsidR="00FA0209" w:rsidRPr="00033C64">
        <w:rPr>
          <w:sz w:val="24"/>
          <w:szCs w:val="24"/>
        </w:rPr>
        <w:t xml:space="preserve"> </w:t>
      </w:r>
      <w:r w:rsidR="00C42F16" w:rsidRPr="00033C64">
        <w:rPr>
          <w:sz w:val="24"/>
          <w:szCs w:val="24"/>
        </w:rPr>
        <w:t>The proliferation of new studies in recent years illustrates the m</w:t>
      </w:r>
      <w:r w:rsidR="00837734" w:rsidRPr="00033C64">
        <w:rPr>
          <w:sz w:val="24"/>
          <w:szCs w:val="24"/>
        </w:rPr>
        <w:t>ome</w:t>
      </w:r>
      <w:r w:rsidR="00883584">
        <w:rPr>
          <w:sz w:val="24"/>
          <w:szCs w:val="24"/>
        </w:rPr>
        <w:t>ntum gathering in this field. I</w:t>
      </w:r>
      <w:r w:rsidR="00837734" w:rsidRPr="00033C64">
        <w:rPr>
          <w:sz w:val="24"/>
          <w:szCs w:val="24"/>
        </w:rPr>
        <w:t xml:space="preserve">t is hoped that </w:t>
      </w:r>
      <w:r w:rsidR="00E174E1">
        <w:rPr>
          <w:sz w:val="24"/>
          <w:szCs w:val="24"/>
        </w:rPr>
        <w:t>the findings</w:t>
      </w:r>
      <w:r w:rsidR="00AC3F94">
        <w:rPr>
          <w:sz w:val="24"/>
          <w:szCs w:val="24"/>
        </w:rPr>
        <w:t xml:space="preserve"> in the current </w:t>
      </w:r>
      <w:r w:rsidR="00837734" w:rsidRPr="00033C64">
        <w:rPr>
          <w:sz w:val="24"/>
          <w:szCs w:val="24"/>
        </w:rPr>
        <w:t>review can provide useful guidance for fut</w:t>
      </w:r>
      <w:r w:rsidR="005B4890">
        <w:rPr>
          <w:sz w:val="24"/>
          <w:szCs w:val="24"/>
        </w:rPr>
        <w:t>ure endeavours.</w:t>
      </w:r>
    </w:p>
    <w:p w14:paraId="72DA8F42" w14:textId="74E0D86F" w:rsidR="002C0740" w:rsidRPr="00033C64" w:rsidRDefault="002C0740" w:rsidP="0058049E">
      <w:pPr>
        <w:widowControl w:val="0"/>
        <w:autoSpaceDE w:val="0"/>
        <w:autoSpaceDN w:val="0"/>
        <w:adjustRightInd w:val="0"/>
        <w:spacing w:before="480" w:after="0" w:line="480" w:lineRule="auto"/>
        <w:ind w:left="480" w:hanging="480"/>
        <w:rPr>
          <w:b/>
          <w:sz w:val="24"/>
          <w:szCs w:val="24"/>
        </w:rPr>
      </w:pPr>
      <w:r w:rsidRPr="00033C64">
        <w:rPr>
          <w:sz w:val="24"/>
          <w:szCs w:val="24"/>
        </w:rPr>
        <w:t>References</w:t>
      </w:r>
    </w:p>
    <w:p w14:paraId="0F8432D4" w14:textId="77777777" w:rsidR="00AD5949" w:rsidRPr="00033C64" w:rsidRDefault="00AD5949" w:rsidP="00C322CF">
      <w:pPr>
        <w:spacing w:line="480" w:lineRule="auto"/>
        <w:ind w:left="777" w:hanging="720"/>
        <w:rPr>
          <w:sz w:val="24"/>
          <w:szCs w:val="24"/>
        </w:rPr>
      </w:pPr>
      <w:r w:rsidRPr="00033C64">
        <w:rPr>
          <w:sz w:val="24"/>
          <w:szCs w:val="24"/>
        </w:rPr>
        <w:t>Abramsky, T., Devries, K., Kiss, L., Nakuti, J., Kyegombe, N., Starmann, E</w:t>
      </w:r>
      <w:r w:rsidR="006F312D" w:rsidRPr="00033C64">
        <w:rPr>
          <w:sz w:val="24"/>
          <w:szCs w:val="24"/>
        </w:rPr>
        <w:t>, …</w:t>
      </w:r>
      <w:r w:rsidRPr="00033C64">
        <w:rPr>
          <w:sz w:val="24"/>
          <w:szCs w:val="24"/>
        </w:rPr>
        <w:t xml:space="preserve"> Watts, C. (2014). Findings from the SASA! study: A cluster randomized controlled trial to assess the impact of a community mobilization intervention to prevent violence against women and reduce HIV risk in Kampala, Uganda. </w:t>
      </w:r>
      <w:r w:rsidRPr="00033C64">
        <w:rPr>
          <w:i/>
          <w:sz w:val="24"/>
          <w:szCs w:val="24"/>
        </w:rPr>
        <w:t>BMC Medicine, 12</w:t>
      </w:r>
      <w:r w:rsidRPr="00033C64">
        <w:rPr>
          <w:sz w:val="24"/>
          <w:szCs w:val="24"/>
        </w:rPr>
        <w:t>, 122-122. doi:10.1186/s12916-014-0122-5</w:t>
      </w:r>
    </w:p>
    <w:p w14:paraId="5D9E9E12" w14:textId="77777777" w:rsidR="009C14B5" w:rsidRDefault="009C14B5" w:rsidP="00C322CF">
      <w:pPr>
        <w:spacing w:line="480" w:lineRule="auto"/>
        <w:ind w:left="777" w:hanging="720"/>
        <w:rPr>
          <w:sz w:val="24"/>
          <w:szCs w:val="24"/>
        </w:rPr>
      </w:pPr>
      <w:r w:rsidRPr="00033C64">
        <w:rPr>
          <w:sz w:val="24"/>
          <w:szCs w:val="24"/>
        </w:rPr>
        <w:t xml:space="preserve">Abramsky, T., Watts, C., </w:t>
      </w:r>
      <w:r w:rsidR="001B7725" w:rsidRPr="00033C64">
        <w:rPr>
          <w:sz w:val="24"/>
          <w:szCs w:val="24"/>
        </w:rPr>
        <w:t>García-Moreno</w:t>
      </w:r>
      <w:r w:rsidRPr="00033C64">
        <w:rPr>
          <w:sz w:val="24"/>
          <w:szCs w:val="24"/>
        </w:rPr>
        <w:t xml:space="preserve">, C., Devries, K., Kiss, L., Ellsberg, M., … Heise, L. (2011). What factors are associated with recent intimate partner violence? Findings from the WHO multi-country study on women's health and domestic violence. </w:t>
      </w:r>
      <w:r w:rsidR="006F312D" w:rsidRPr="00033C64">
        <w:rPr>
          <w:i/>
          <w:sz w:val="24"/>
          <w:szCs w:val="24"/>
        </w:rPr>
        <w:t>BMC</w:t>
      </w:r>
      <w:r w:rsidRPr="00033C64">
        <w:rPr>
          <w:i/>
          <w:sz w:val="24"/>
          <w:szCs w:val="24"/>
        </w:rPr>
        <w:t xml:space="preserve"> Public Health, 11, </w:t>
      </w:r>
      <w:r w:rsidRPr="00033C64">
        <w:rPr>
          <w:sz w:val="24"/>
          <w:szCs w:val="24"/>
        </w:rPr>
        <w:t>109-109. doi:10.1186/1471-2458-11-109</w:t>
      </w:r>
    </w:p>
    <w:p w14:paraId="3E86AA49" w14:textId="4F3F85FD" w:rsidR="008057F9" w:rsidRPr="00922847" w:rsidRDefault="008057F9" w:rsidP="00C322CF">
      <w:pPr>
        <w:spacing w:line="480" w:lineRule="auto"/>
        <w:ind w:left="777" w:hanging="720"/>
        <w:rPr>
          <w:sz w:val="24"/>
          <w:szCs w:val="24"/>
        </w:rPr>
      </w:pPr>
      <w:r w:rsidRPr="00D25D10">
        <w:rPr>
          <w:sz w:val="24"/>
          <w:szCs w:val="24"/>
        </w:rPr>
        <w:t xml:space="preserve">Alesina, A., Devleeschauwer, A., Easterly, W., Kurlat, S., &amp; Wacziarg, R. (2003). Fractionalization. </w:t>
      </w:r>
      <w:r w:rsidRPr="00D25D10">
        <w:rPr>
          <w:i/>
          <w:iCs/>
          <w:sz w:val="24"/>
          <w:szCs w:val="24"/>
        </w:rPr>
        <w:t>Journal of Economic Growth, 8</w:t>
      </w:r>
      <w:r w:rsidRPr="00D25D10">
        <w:rPr>
          <w:sz w:val="24"/>
          <w:szCs w:val="24"/>
        </w:rPr>
        <w:t>, 155-194. doi:10.1023/A:1024471506938</w:t>
      </w:r>
    </w:p>
    <w:p w14:paraId="2922F514" w14:textId="77777777" w:rsidR="009634A4" w:rsidRPr="00033C64" w:rsidRDefault="009634A4" w:rsidP="00C322CF">
      <w:pPr>
        <w:spacing w:line="480" w:lineRule="auto"/>
        <w:ind w:left="777" w:hanging="720"/>
        <w:rPr>
          <w:sz w:val="24"/>
          <w:szCs w:val="24"/>
        </w:rPr>
      </w:pPr>
      <w:r w:rsidRPr="00033C64">
        <w:rPr>
          <w:sz w:val="24"/>
          <w:szCs w:val="24"/>
        </w:rPr>
        <w:lastRenderedPageBreak/>
        <w:t>Arango, D., Morton, M.,</w:t>
      </w:r>
      <w:r w:rsidR="006F312D" w:rsidRPr="00033C64">
        <w:rPr>
          <w:sz w:val="24"/>
          <w:szCs w:val="24"/>
        </w:rPr>
        <w:t xml:space="preserve"> Gennari, F., Kiplesund, S., &amp;</w:t>
      </w:r>
      <w:r w:rsidRPr="00033C64">
        <w:rPr>
          <w:sz w:val="24"/>
          <w:szCs w:val="24"/>
        </w:rPr>
        <w:t xml:space="preserve"> Ellsberg, M. (2014). Interventions to Prevent and Reduce Violence Against Women and Girls: A Systematic Review of Reviews. </w:t>
      </w:r>
      <w:r w:rsidRPr="00033C64">
        <w:rPr>
          <w:i/>
          <w:sz w:val="24"/>
          <w:szCs w:val="24"/>
        </w:rPr>
        <w:t>Women’s Voice, Agency, and Participation Research Series</w:t>
      </w:r>
      <w:r w:rsidRPr="00033C64">
        <w:rPr>
          <w:sz w:val="24"/>
          <w:szCs w:val="24"/>
        </w:rPr>
        <w:t>. Washington, DC: World Bank.</w:t>
      </w:r>
    </w:p>
    <w:p w14:paraId="1C7B8948" w14:textId="77777777" w:rsidR="00B1406C" w:rsidRPr="00033C64" w:rsidRDefault="00B1406C" w:rsidP="00C322CF">
      <w:pPr>
        <w:spacing w:line="480" w:lineRule="auto"/>
        <w:ind w:left="777" w:hanging="720"/>
        <w:rPr>
          <w:sz w:val="24"/>
          <w:szCs w:val="24"/>
        </w:rPr>
      </w:pPr>
      <w:r w:rsidRPr="00033C64">
        <w:rPr>
          <w:sz w:val="24"/>
          <w:szCs w:val="24"/>
        </w:rPr>
        <w:t>Chowdhary, N., Jotheeswaran, A., Nadkarni, A., Ho</w:t>
      </w:r>
      <w:r w:rsidR="006F312D" w:rsidRPr="00033C64">
        <w:rPr>
          <w:sz w:val="24"/>
          <w:szCs w:val="24"/>
        </w:rPr>
        <w:t xml:space="preserve">llon, S., King, M., Jordans, M., … </w:t>
      </w:r>
      <w:r w:rsidRPr="00033C64">
        <w:rPr>
          <w:sz w:val="24"/>
          <w:szCs w:val="24"/>
        </w:rPr>
        <w:t>Patel, V. (2014). The methods and outcomes of cultural adaptations of psychological treatments for depressive disorders: A systematic revie</w:t>
      </w:r>
      <w:r w:rsidR="006F312D" w:rsidRPr="00033C64">
        <w:rPr>
          <w:sz w:val="24"/>
          <w:szCs w:val="24"/>
        </w:rPr>
        <w:t xml:space="preserve">w. </w:t>
      </w:r>
      <w:r w:rsidR="006F312D" w:rsidRPr="00033C64">
        <w:rPr>
          <w:i/>
          <w:sz w:val="24"/>
          <w:szCs w:val="24"/>
        </w:rPr>
        <w:t>Psychological Medicine, 44</w:t>
      </w:r>
      <w:r w:rsidRPr="00033C64">
        <w:rPr>
          <w:sz w:val="24"/>
          <w:szCs w:val="24"/>
        </w:rPr>
        <w:t>, 1131-1146. doi:10.1017/S0033291713001785</w:t>
      </w:r>
    </w:p>
    <w:p w14:paraId="4A4E4F98" w14:textId="77777777" w:rsidR="00EC3866" w:rsidRPr="00033C64" w:rsidRDefault="00ED0A88" w:rsidP="00C322CF">
      <w:pPr>
        <w:spacing w:line="480" w:lineRule="auto"/>
        <w:ind w:left="777" w:hanging="720"/>
        <w:rPr>
          <w:sz w:val="24"/>
          <w:szCs w:val="24"/>
        </w:rPr>
      </w:pPr>
      <w:r w:rsidRPr="00033C64">
        <w:rPr>
          <w:sz w:val="24"/>
          <w:szCs w:val="24"/>
        </w:rPr>
        <w:t xml:space="preserve">Cools, S. </w:t>
      </w:r>
      <w:r w:rsidR="00EC3866" w:rsidRPr="00033C64">
        <w:rPr>
          <w:sz w:val="24"/>
          <w:szCs w:val="24"/>
        </w:rPr>
        <w:t>&amp; Kotsadam</w:t>
      </w:r>
      <w:r w:rsidRPr="00033C64">
        <w:rPr>
          <w:sz w:val="24"/>
          <w:szCs w:val="24"/>
        </w:rPr>
        <w:t xml:space="preserve">, A. (2015). Resources and intimate partner violence in Sub-Saharan Africa. Retrieved from </w:t>
      </w:r>
      <w:hyperlink r:id="rId13" w:history="1">
        <w:r w:rsidRPr="00033C64">
          <w:rPr>
            <w:rStyle w:val="Hyperlink"/>
            <w:sz w:val="24"/>
            <w:szCs w:val="24"/>
          </w:rPr>
          <w:t>https://andreaskotsadam.files.wordpress.com/2012/02/resources-and-intimate-partner-violence.pdf</w:t>
        </w:r>
      </w:hyperlink>
    </w:p>
    <w:p w14:paraId="39505C27" w14:textId="77777777" w:rsidR="00805B2C" w:rsidRPr="00033C64" w:rsidRDefault="00805B2C" w:rsidP="00C322CF">
      <w:pPr>
        <w:spacing w:line="480" w:lineRule="auto"/>
        <w:ind w:left="777" w:hanging="720"/>
        <w:rPr>
          <w:sz w:val="24"/>
          <w:szCs w:val="24"/>
        </w:rPr>
      </w:pPr>
      <w:r w:rsidRPr="00033C64">
        <w:rPr>
          <w:sz w:val="24"/>
          <w:szCs w:val="24"/>
        </w:rPr>
        <w:t xml:space="preserve">Durevall, D., Lindskog, A., </w:t>
      </w:r>
      <w:r w:rsidR="003B5C0B" w:rsidRPr="00033C64">
        <w:rPr>
          <w:sz w:val="24"/>
          <w:szCs w:val="24"/>
        </w:rPr>
        <w:t xml:space="preserve">&amp; </w:t>
      </w:r>
      <w:r w:rsidRPr="00033C64">
        <w:rPr>
          <w:sz w:val="24"/>
          <w:szCs w:val="24"/>
        </w:rPr>
        <w:t>Gothenburg Centre for Globalization and Development (GCGD</w:t>
      </w:r>
      <w:r w:rsidR="003B5C0B" w:rsidRPr="00033C64">
        <w:rPr>
          <w:sz w:val="24"/>
          <w:szCs w:val="24"/>
        </w:rPr>
        <w:t>).</w:t>
      </w:r>
      <w:r w:rsidRPr="00033C64">
        <w:rPr>
          <w:sz w:val="24"/>
          <w:szCs w:val="24"/>
        </w:rPr>
        <w:t xml:space="preserve"> (2015). Intimate partn</w:t>
      </w:r>
      <w:r w:rsidR="003B5C0B" w:rsidRPr="00033C64">
        <w:rPr>
          <w:sz w:val="24"/>
          <w:szCs w:val="24"/>
        </w:rPr>
        <w:t>er violence and HIV in ten sub-Saharan A</w:t>
      </w:r>
      <w:r w:rsidRPr="00033C64">
        <w:rPr>
          <w:sz w:val="24"/>
          <w:szCs w:val="24"/>
        </w:rPr>
        <w:t xml:space="preserve">frican countries: What do the demographic and health surveys tell us? </w:t>
      </w:r>
      <w:r w:rsidRPr="00033C64">
        <w:rPr>
          <w:i/>
          <w:sz w:val="24"/>
          <w:szCs w:val="24"/>
        </w:rPr>
        <w:t>Lancet Global Health, 3,</w:t>
      </w:r>
      <w:r w:rsidRPr="00033C64">
        <w:rPr>
          <w:sz w:val="24"/>
          <w:szCs w:val="24"/>
        </w:rPr>
        <w:t xml:space="preserve"> E34-E43. doi:10.1016/S2214-109X(14)70343-2</w:t>
      </w:r>
    </w:p>
    <w:p w14:paraId="5AEC0727" w14:textId="77777777" w:rsidR="004472BC" w:rsidRPr="00033C64" w:rsidRDefault="004472BC" w:rsidP="00C322CF">
      <w:pPr>
        <w:spacing w:line="480" w:lineRule="auto"/>
        <w:ind w:left="777" w:hanging="720"/>
        <w:rPr>
          <w:sz w:val="24"/>
          <w:szCs w:val="24"/>
        </w:rPr>
      </w:pPr>
      <w:r w:rsidRPr="00033C64">
        <w:rPr>
          <w:sz w:val="24"/>
          <w:szCs w:val="24"/>
        </w:rPr>
        <w:t xml:space="preserve">Ellsberg, M., Jansen, H. A., Heise, L., Watts, C. H., </w:t>
      </w:r>
      <w:r w:rsidR="001B7725" w:rsidRPr="00033C64">
        <w:rPr>
          <w:sz w:val="24"/>
          <w:szCs w:val="24"/>
        </w:rPr>
        <w:t>García-Moreno</w:t>
      </w:r>
      <w:r w:rsidRPr="00033C64">
        <w:rPr>
          <w:sz w:val="24"/>
          <w:szCs w:val="24"/>
        </w:rPr>
        <w:t xml:space="preserve">, C., &amp; WHO Multi-country Study on Women's Health and Domestic Violence against Women Study Team. (2008). Intimate partner violence and women's physical and mental health in the WHO multi-country study on women's health and domestic violence: An observational study. </w:t>
      </w:r>
      <w:r w:rsidRPr="00033C64">
        <w:rPr>
          <w:i/>
          <w:sz w:val="24"/>
          <w:szCs w:val="24"/>
        </w:rPr>
        <w:t>The Lancet, 371</w:t>
      </w:r>
      <w:r w:rsidRPr="00033C64">
        <w:rPr>
          <w:sz w:val="24"/>
          <w:szCs w:val="24"/>
        </w:rPr>
        <w:t>, 1165-1172. doi:10.1016/S0140-6736(08)60522-X</w:t>
      </w:r>
    </w:p>
    <w:p w14:paraId="2BDB4BD8" w14:textId="77777777" w:rsidR="0066796D" w:rsidRPr="00033C64" w:rsidRDefault="0066796D" w:rsidP="00C322CF">
      <w:pPr>
        <w:spacing w:line="480" w:lineRule="auto"/>
        <w:ind w:left="777" w:hanging="720"/>
        <w:rPr>
          <w:sz w:val="24"/>
          <w:szCs w:val="24"/>
        </w:rPr>
      </w:pPr>
      <w:r w:rsidRPr="00033C64">
        <w:rPr>
          <w:sz w:val="24"/>
          <w:szCs w:val="24"/>
        </w:rPr>
        <w:lastRenderedPageBreak/>
        <w:t xml:space="preserve">Falb, K. L., Annan, J., Kpebo, D., Cole, H., Willie, T., Xuan, Z., … Gupta, J. (2015). Differential impacts of an intimate partner violence prevention program based on child marriage status in rural Côte d'Ivoire. </w:t>
      </w:r>
      <w:r w:rsidRPr="00033C64">
        <w:rPr>
          <w:i/>
          <w:sz w:val="24"/>
          <w:szCs w:val="24"/>
        </w:rPr>
        <w:t>The Journal of Adolescent Health : Official Publication of the Society for Adolescent Medicine, 57</w:t>
      </w:r>
      <w:r w:rsidRPr="00033C64">
        <w:rPr>
          <w:sz w:val="24"/>
          <w:szCs w:val="24"/>
        </w:rPr>
        <w:t>, 553.</w:t>
      </w:r>
      <w:r w:rsidR="00C53C7D" w:rsidRPr="00033C64">
        <w:rPr>
          <w:sz w:val="24"/>
          <w:szCs w:val="24"/>
        </w:rPr>
        <w:t xml:space="preserve"> doi:10.1016/j.jadohealth.2015.08.001</w:t>
      </w:r>
    </w:p>
    <w:p w14:paraId="16F96DCB" w14:textId="77777777" w:rsidR="00F4556F" w:rsidRPr="00033C64" w:rsidRDefault="009E0C89" w:rsidP="00C322CF">
      <w:pPr>
        <w:spacing w:line="480" w:lineRule="auto"/>
        <w:ind w:left="777" w:hanging="720"/>
        <w:rPr>
          <w:sz w:val="24"/>
          <w:szCs w:val="24"/>
        </w:rPr>
      </w:pPr>
      <w:r w:rsidRPr="00033C64">
        <w:rPr>
          <w:sz w:val="24"/>
          <w:szCs w:val="24"/>
        </w:rPr>
        <w:t xml:space="preserve">Fearon, J. &amp; Hoeffler, A. (2014). Benefits and Costs of the Conflict and Violence Targets for the Post-2015 Development Agenda. </w:t>
      </w:r>
      <w:r w:rsidR="00DC414B" w:rsidRPr="00033C64">
        <w:rPr>
          <w:sz w:val="24"/>
          <w:szCs w:val="24"/>
        </w:rPr>
        <w:t xml:space="preserve">(Assessment paper prepared for the Copenhagen Consensus Center). Retrieved from </w:t>
      </w:r>
      <w:hyperlink r:id="rId14" w:history="1">
        <w:r w:rsidR="00DC414B" w:rsidRPr="00033C64">
          <w:rPr>
            <w:rStyle w:val="Hyperlink"/>
            <w:sz w:val="24"/>
            <w:szCs w:val="24"/>
          </w:rPr>
          <w:t>http://www.copenhagenconsensus.com/sites/default/files/conflict_assessment_-_hoeffler_and_fearon_0.pdf</w:t>
        </w:r>
      </w:hyperlink>
    </w:p>
    <w:p w14:paraId="79F5D3CB" w14:textId="77777777" w:rsidR="00E664F8" w:rsidRPr="00033C64" w:rsidRDefault="00E664F8" w:rsidP="00C322CF">
      <w:pPr>
        <w:spacing w:line="480" w:lineRule="auto"/>
        <w:ind w:left="777" w:hanging="720"/>
        <w:rPr>
          <w:sz w:val="24"/>
          <w:szCs w:val="24"/>
        </w:rPr>
      </w:pPr>
      <w:r w:rsidRPr="00033C64">
        <w:rPr>
          <w:sz w:val="24"/>
          <w:szCs w:val="24"/>
        </w:rPr>
        <w:t xml:space="preserve">García-Moreno, C., Zimmerman, C., Morris-Gehring, A., Heise, L., Amin, A., Abrahams, N., …Watts, C. (2015). Addressing violence against women: A call to action. </w:t>
      </w:r>
      <w:r w:rsidRPr="00033C64">
        <w:rPr>
          <w:i/>
          <w:sz w:val="24"/>
          <w:szCs w:val="24"/>
        </w:rPr>
        <w:t>Lancet (London, England), 385</w:t>
      </w:r>
      <w:r w:rsidRPr="00033C64">
        <w:rPr>
          <w:sz w:val="24"/>
          <w:szCs w:val="24"/>
        </w:rPr>
        <w:t>, 1685-1695. doi:10.1016/S0140-6736(14)61830-4</w:t>
      </w:r>
    </w:p>
    <w:p w14:paraId="15837E8B" w14:textId="77777777" w:rsidR="0066796D" w:rsidRPr="00033C64" w:rsidRDefault="0066796D" w:rsidP="00C322CF">
      <w:pPr>
        <w:spacing w:line="480" w:lineRule="auto"/>
        <w:ind w:left="777" w:hanging="720"/>
        <w:rPr>
          <w:sz w:val="24"/>
          <w:szCs w:val="24"/>
        </w:rPr>
      </w:pPr>
      <w:r w:rsidRPr="00033C64">
        <w:rPr>
          <w:sz w:val="24"/>
          <w:szCs w:val="24"/>
        </w:rPr>
        <w:t xml:space="preserve">Green, E. P., Blattman, C., Jamison, J., &amp; Annan, J. (2015). Women's entrepreneurship and intimate partner violence: A cluster randomized trial of microenterprise assistance and partner participation in post-conflict Uganda (SSM-D-14-01580R1). </w:t>
      </w:r>
      <w:r w:rsidRPr="00033C64">
        <w:rPr>
          <w:i/>
          <w:sz w:val="24"/>
          <w:szCs w:val="24"/>
        </w:rPr>
        <w:t>Social Science &amp; Medicine, 133</w:t>
      </w:r>
      <w:r w:rsidRPr="00033C64">
        <w:rPr>
          <w:sz w:val="24"/>
          <w:szCs w:val="24"/>
        </w:rPr>
        <w:t>, 177-188. doi:10.1016/j.socscimed.2015.03.042</w:t>
      </w:r>
    </w:p>
    <w:p w14:paraId="709A6712" w14:textId="77777777" w:rsidR="00AC418F" w:rsidRPr="00033C64" w:rsidRDefault="00AC418F" w:rsidP="00C322CF">
      <w:pPr>
        <w:spacing w:line="480" w:lineRule="auto"/>
        <w:ind w:left="777" w:hanging="720"/>
        <w:rPr>
          <w:sz w:val="24"/>
          <w:szCs w:val="24"/>
        </w:rPr>
      </w:pPr>
      <w:r w:rsidRPr="00033C64">
        <w:rPr>
          <w:sz w:val="24"/>
          <w:szCs w:val="24"/>
        </w:rPr>
        <w:t xml:space="preserve">Gupta, J., Falb, K. L., Lehmann, H., Kpebo, D., Xuan, Z., Hossain, M., … Annan, J. (2013). Gender norms and economic empowerment intervention to reduce intimate partner violence against women in rural Côte d'Ivoire: A randomized controlled pilot study. </w:t>
      </w:r>
      <w:r w:rsidRPr="00033C64">
        <w:rPr>
          <w:i/>
          <w:sz w:val="24"/>
          <w:szCs w:val="24"/>
        </w:rPr>
        <w:t>BMC International Health and Human Rights, 13</w:t>
      </w:r>
      <w:r w:rsidRPr="00033C64">
        <w:rPr>
          <w:sz w:val="24"/>
          <w:szCs w:val="24"/>
        </w:rPr>
        <w:t xml:space="preserve">, </w:t>
      </w:r>
      <w:r>
        <w:rPr>
          <w:sz w:val="24"/>
          <w:szCs w:val="24"/>
        </w:rPr>
        <w:t>46. doi:10.1186/1472-698X-13-46</w:t>
      </w:r>
    </w:p>
    <w:p w14:paraId="6E710FCD" w14:textId="77777777" w:rsidR="001F6420" w:rsidRPr="00033C64" w:rsidRDefault="001F6420" w:rsidP="00C322CF">
      <w:pPr>
        <w:spacing w:line="480" w:lineRule="auto"/>
        <w:ind w:left="777" w:hanging="720"/>
        <w:rPr>
          <w:sz w:val="24"/>
          <w:szCs w:val="24"/>
        </w:rPr>
      </w:pPr>
      <w:r w:rsidRPr="00033C64">
        <w:rPr>
          <w:sz w:val="24"/>
          <w:szCs w:val="24"/>
        </w:rPr>
        <w:t xml:space="preserve">Heise, L. (1998). Violence against women: An integrated, ecological framework. </w:t>
      </w:r>
      <w:r w:rsidRPr="00033C64">
        <w:rPr>
          <w:i/>
          <w:sz w:val="24"/>
          <w:szCs w:val="24"/>
        </w:rPr>
        <w:t>Violence Against Women, 4,</w:t>
      </w:r>
      <w:r w:rsidRPr="00033C64">
        <w:rPr>
          <w:sz w:val="24"/>
          <w:szCs w:val="24"/>
        </w:rPr>
        <w:t xml:space="preserve"> 262-290. doi:10.1177/1077801298004003002</w:t>
      </w:r>
    </w:p>
    <w:p w14:paraId="02782BD4" w14:textId="77777777" w:rsidR="001F6420" w:rsidRPr="00033C64" w:rsidRDefault="001F6420" w:rsidP="00C322CF">
      <w:pPr>
        <w:spacing w:line="480" w:lineRule="auto"/>
        <w:ind w:left="777" w:hanging="720"/>
        <w:rPr>
          <w:sz w:val="24"/>
          <w:szCs w:val="24"/>
        </w:rPr>
      </w:pPr>
      <w:r w:rsidRPr="00033C64">
        <w:rPr>
          <w:sz w:val="24"/>
          <w:szCs w:val="24"/>
        </w:rPr>
        <w:lastRenderedPageBreak/>
        <w:t>Heise, L. (2011). What works to prevent partner violence? An evidence overview. London: Strive Research Consortium.</w:t>
      </w:r>
      <w:r w:rsidR="00715541" w:rsidRPr="00033C64">
        <w:rPr>
          <w:sz w:val="24"/>
          <w:szCs w:val="24"/>
        </w:rPr>
        <w:t xml:space="preserve"> Retrieved from </w:t>
      </w:r>
      <w:hyperlink r:id="rId15" w:history="1">
        <w:r w:rsidR="00715541" w:rsidRPr="00033C64">
          <w:rPr>
            <w:rStyle w:val="Hyperlink"/>
            <w:sz w:val="24"/>
            <w:szCs w:val="24"/>
          </w:rPr>
          <w:t>http://r4d.dfid.gov.uk/PDF/Outputs/Gender/60887-PartnerViolenceEvidenceOverview.pdf</w:t>
        </w:r>
      </w:hyperlink>
    </w:p>
    <w:p w14:paraId="57361D56" w14:textId="77777777" w:rsidR="002C0740" w:rsidRPr="00033C64" w:rsidRDefault="002C0740" w:rsidP="00C322CF">
      <w:pPr>
        <w:spacing w:line="480" w:lineRule="auto"/>
        <w:ind w:left="777" w:hanging="720"/>
        <w:rPr>
          <w:sz w:val="24"/>
          <w:szCs w:val="24"/>
        </w:rPr>
      </w:pPr>
      <w:r w:rsidRPr="00033C64">
        <w:rPr>
          <w:sz w:val="24"/>
          <w:szCs w:val="24"/>
        </w:rPr>
        <w:t xml:space="preserve">Higgins, J.P.T., Altman, D., &amp; Sterne, J. (2008). Chapter 8: Assessing risk of bias in included studies. In: J.P.T Higgins and S. Green (Eds.), </w:t>
      </w:r>
      <w:r w:rsidRPr="00033C64">
        <w:rPr>
          <w:i/>
          <w:sz w:val="24"/>
          <w:szCs w:val="24"/>
        </w:rPr>
        <w:t>Cochrane handbook for systematic reviews of interventions</w:t>
      </w:r>
      <w:r w:rsidRPr="00033C64">
        <w:rPr>
          <w:sz w:val="24"/>
          <w:szCs w:val="24"/>
        </w:rPr>
        <w:t xml:space="preserve"> Version 5.1.0 [updated March 2011] The Cochrane Collection 2011. [Accessed May 2016] Retrieved from </w:t>
      </w:r>
      <w:hyperlink r:id="rId16" w:history="1">
        <w:r w:rsidRPr="00033C64">
          <w:rPr>
            <w:rStyle w:val="Hyperlink"/>
            <w:sz w:val="24"/>
            <w:szCs w:val="24"/>
          </w:rPr>
          <w:t>http://www.cochrane-handbook.org/</w:t>
        </w:r>
      </w:hyperlink>
      <w:r w:rsidRPr="00033C64">
        <w:rPr>
          <w:sz w:val="24"/>
          <w:szCs w:val="24"/>
        </w:rPr>
        <w:t>.</w:t>
      </w:r>
    </w:p>
    <w:p w14:paraId="5210445C" w14:textId="77777777" w:rsidR="001B3D0E" w:rsidRPr="00033C64" w:rsidRDefault="001B3D0E" w:rsidP="00C322CF">
      <w:pPr>
        <w:spacing w:line="480" w:lineRule="auto"/>
        <w:ind w:left="777" w:hanging="720"/>
        <w:rPr>
          <w:sz w:val="24"/>
          <w:szCs w:val="24"/>
        </w:rPr>
      </w:pPr>
      <w:r w:rsidRPr="00033C64">
        <w:rPr>
          <w:sz w:val="24"/>
          <w:szCs w:val="24"/>
        </w:rPr>
        <w:t xml:space="preserve">Hindin, M.J., Kishor, S., &amp; Ansara, D.L. (2008). </w:t>
      </w:r>
      <w:r w:rsidRPr="00033C64">
        <w:rPr>
          <w:i/>
          <w:sz w:val="24"/>
          <w:szCs w:val="24"/>
        </w:rPr>
        <w:t>Intimate partner violence among couples in 10 DHS countries: Predictors and health outcomes.</w:t>
      </w:r>
      <w:r w:rsidRPr="00033C64">
        <w:rPr>
          <w:sz w:val="24"/>
          <w:szCs w:val="24"/>
        </w:rPr>
        <w:t xml:space="preserve"> DHS Analytical Studies No. 18. Calverton, Maryland, USA: Macro International Inc.</w:t>
      </w:r>
      <w:r w:rsidR="00C53C7D" w:rsidRPr="00033C64">
        <w:rPr>
          <w:sz w:val="24"/>
          <w:szCs w:val="24"/>
        </w:rPr>
        <w:t xml:space="preserve"> Retrieved from </w:t>
      </w:r>
      <w:hyperlink r:id="rId17" w:history="1">
        <w:r w:rsidR="00C53C7D" w:rsidRPr="00033C64">
          <w:rPr>
            <w:rStyle w:val="Hyperlink"/>
            <w:sz w:val="24"/>
            <w:szCs w:val="24"/>
          </w:rPr>
          <w:t>http://pdf.usaid.gov/pdf_docs/Pnadn620.pdf</w:t>
        </w:r>
      </w:hyperlink>
      <w:r w:rsidR="00C53C7D" w:rsidRPr="00033C64">
        <w:rPr>
          <w:sz w:val="24"/>
          <w:szCs w:val="24"/>
        </w:rPr>
        <w:t xml:space="preserve"> </w:t>
      </w:r>
    </w:p>
    <w:p w14:paraId="551B5F47" w14:textId="77777777" w:rsidR="0066796D" w:rsidRPr="00033C64" w:rsidRDefault="0066796D" w:rsidP="00C322CF">
      <w:pPr>
        <w:spacing w:line="480" w:lineRule="auto"/>
        <w:ind w:left="777" w:hanging="720"/>
        <w:rPr>
          <w:sz w:val="24"/>
          <w:szCs w:val="24"/>
        </w:rPr>
      </w:pPr>
      <w:r w:rsidRPr="00033C64">
        <w:rPr>
          <w:sz w:val="24"/>
          <w:szCs w:val="24"/>
        </w:rPr>
        <w:t xml:space="preserve">Hossain, M., Zimmerman, C., Kiss, L., Abramsky, T., Kone, D., Bakayoko-Topolska, M., … Watts, C. (2014). Working with men to prevent intimate partner violence in a conflict-affected setting: A pilot cluster randomized controlled trial in rural Côte d'Ivoire. </w:t>
      </w:r>
      <w:r w:rsidRPr="00033C64">
        <w:rPr>
          <w:i/>
          <w:sz w:val="24"/>
          <w:szCs w:val="24"/>
        </w:rPr>
        <w:t>BMC Public Health, 14</w:t>
      </w:r>
      <w:r w:rsidRPr="00033C64">
        <w:rPr>
          <w:sz w:val="24"/>
          <w:szCs w:val="24"/>
        </w:rPr>
        <w:t>, 339-339. doi:10.1186/1471-2458-14-339</w:t>
      </w:r>
    </w:p>
    <w:p w14:paraId="1623092D" w14:textId="77777777" w:rsidR="005146AA" w:rsidRPr="00033C64" w:rsidRDefault="0068094A" w:rsidP="00C322CF">
      <w:pPr>
        <w:spacing w:line="480" w:lineRule="auto"/>
        <w:ind w:left="777" w:hanging="720"/>
        <w:rPr>
          <w:rStyle w:val="Hyperlink"/>
          <w:sz w:val="24"/>
          <w:szCs w:val="24"/>
        </w:rPr>
      </w:pPr>
      <w:r w:rsidRPr="00033C64">
        <w:rPr>
          <w:sz w:val="24"/>
          <w:szCs w:val="24"/>
        </w:rPr>
        <w:t>IRC</w:t>
      </w:r>
      <w:r w:rsidR="005146AA" w:rsidRPr="00033C64">
        <w:rPr>
          <w:sz w:val="24"/>
          <w:szCs w:val="24"/>
        </w:rPr>
        <w:t xml:space="preserve"> (2010). </w:t>
      </w:r>
      <w:r w:rsidR="005146AA" w:rsidRPr="00033C64">
        <w:rPr>
          <w:i/>
          <w:sz w:val="24"/>
          <w:szCs w:val="24"/>
        </w:rPr>
        <w:t xml:space="preserve">Men and Women in Partnership: The International Rescue Committee </w:t>
      </w:r>
      <w:r w:rsidR="005146AA" w:rsidRPr="00033C64">
        <w:rPr>
          <w:sz w:val="24"/>
          <w:szCs w:val="24"/>
        </w:rPr>
        <w:t xml:space="preserve">– Ivory Coast. International Rescue Committee and Sonke Gender Justice Network. Retrieved from </w:t>
      </w:r>
      <w:hyperlink r:id="rId18" w:history="1">
        <w:r w:rsidR="005146AA" w:rsidRPr="00033C64">
          <w:rPr>
            <w:rStyle w:val="Hyperlink"/>
            <w:sz w:val="24"/>
            <w:szCs w:val="24"/>
          </w:rPr>
          <w:t>http://www.genderjustice.org.za/publication/men-and-women-in-partnership/</w:t>
        </w:r>
      </w:hyperlink>
    </w:p>
    <w:p w14:paraId="5923C9C7" w14:textId="77777777" w:rsidR="00DC23F0" w:rsidRDefault="00DC23F0" w:rsidP="00C322CF">
      <w:pPr>
        <w:spacing w:line="480" w:lineRule="auto"/>
        <w:ind w:left="777" w:hanging="720"/>
        <w:rPr>
          <w:rStyle w:val="Hyperlink"/>
          <w:sz w:val="24"/>
          <w:szCs w:val="24"/>
        </w:rPr>
      </w:pPr>
      <w:r w:rsidRPr="00033C64">
        <w:rPr>
          <w:sz w:val="24"/>
          <w:szCs w:val="24"/>
        </w:rPr>
        <w:lastRenderedPageBreak/>
        <w:t xml:space="preserve">IRC (2012). Let me not die before my time: Domestic violence in West Africa. Retrieved from </w:t>
      </w:r>
      <w:hyperlink r:id="rId19" w:history="1">
        <w:r w:rsidRPr="00033C64">
          <w:rPr>
            <w:rStyle w:val="Hyperlink"/>
            <w:sz w:val="24"/>
            <w:szCs w:val="24"/>
          </w:rPr>
          <w:t>http://www.rescue.org/sites/default/files/resource-file/IRC_Report_DomVioWAfrica.pdf</w:t>
        </w:r>
      </w:hyperlink>
    </w:p>
    <w:p w14:paraId="619CCEA6" w14:textId="2D17DBC9" w:rsidR="004C7B89" w:rsidRPr="004C7B89" w:rsidRDefault="004C7B89" w:rsidP="004C7B89">
      <w:pPr>
        <w:spacing w:line="360" w:lineRule="auto"/>
        <w:ind w:left="777" w:hanging="720"/>
        <w:rPr>
          <w:sz w:val="24"/>
          <w:szCs w:val="24"/>
        </w:rPr>
      </w:pPr>
      <w:r w:rsidRPr="00033C64">
        <w:rPr>
          <w:sz w:val="24"/>
          <w:szCs w:val="24"/>
        </w:rPr>
        <w:t xml:space="preserve">Jewkes, R. (2002). Intimate partner violence: Causes and prevention. </w:t>
      </w:r>
      <w:r w:rsidRPr="00033C64">
        <w:rPr>
          <w:i/>
          <w:sz w:val="24"/>
          <w:szCs w:val="24"/>
        </w:rPr>
        <w:t>The Lancet, 359</w:t>
      </w:r>
      <w:r w:rsidRPr="00033C64">
        <w:rPr>
          <w:sz w:val="24"/>
          <w:szCs w:val="24"/>
        </w:rPr>
        <w:t xml:space="preserve">, 1423-1429. doi:10.1016/S0140-6736(02)08357-5 </w:t>
      </w:r>
    </w:p>
    <w:p w14:paraId="32DC85E1" w14:textId="77777777" w:rsidR="0066796D" w:rsidRPr="00033C64" w:rsidRDefault="0066796D" w:rsidP="00C322CF">
      <w:pPr>
        <w:spacing w:line="480" w:lineRule="auto"/>
        <w:ind w:left="777" w:hanging="720"/>
        <w:rPr>
          <w:sz w:val="24"/>
          <w:szCs w:val="24"/>
        </w:rPr>
      </w:pPr>
      <w:r w:rsidRPr="00033C64">
        <w:rPr>
          <w:sz w:val="24"/>
          <w:szCs w:val="24"/>
        </w:rPr>
        <w:t xml:space="preserve">Jewkes, R., Nduna, M., Levin, J., Jama, N., Dunkle, </w:t>
      </w:r>
      <w:r w:rsidR="007C2BF2" w:rsidRPr="00033C64">
        <w:rPr>
          <w:sz w:val="24"/>
          <w:szCs w:val="24"/>
        </w:rPr>
        <w:t xml:space="preserve">K., Puren, A., … </w:t>
      </w:r>
      <w:r w:rsidRPr="00033C64">
        <w:rPr>
          <w:sz w:val="24"/>
          <w:szCs w:val="24"/>
        </w:rPr>
        <w:t xml:space="preserve">Hayes. (2008). Impact of stepping stones on incidence of HIV and HSV-2 and sexual behaviour in rural South Africa: Cluster randomised controlled trial. </w:t>
      </w:r>
      <w:r w:rsidRPr="00033C64">
        <w:rPr>
          <w:i/>
          <w:sz w:val="24"/>
          <w:szCs w:val="24"/>
        </w:rPr>
        <w:t>BMJ, 337</w:t>
      </w:r>
      <w:r w:rsidRPr="00033C64">
        <w:rPr>
          <w:sz w:val="24"/>
          <w:szCs w:val="24"/>
        </w:rPr>
        <w:t>, 391-395. doi:10.1136/bmj.a506</w:t>
      </w:r>
    </w:p>
    <w:p w14:paraId="5108E905" w14:textId="77777777" w:rsidR="0066796D" w:rsidRPr="00033C64" w:rsidRDefault="0066796D" w:rsidP="00C322CF">
      <w:pPr>
        <w:spacing w:line="480" w:lineRule="auto"/>
        <w:ind w:left="777" w:hanging="720"/>
        <w:rPr>
          <w:sz w:val="24"/>
          <w:szCs w:val="24"/>
        </w:rPr>
      </w:pPr>
      <w:r w:rsidRPr="00033C64">
        <w:rPr>
          <w:sz w:val="24"/>
          <w:szCs w:val="24"/>
        </w:rPr>
        <w:t xml:space="preserve">Jones, D. L., Peltzer, K., Villar-Loubet, O., Shikwane, E., Cook, R., Vamos, S., &amp; Weiss, S. M. (2013). Reducing the risk of HIV infection during pregnancy among South African women: A randomized controlled trial. </w:t>
      </w:r>
      <w:r w:rsidRPr="00033C64">
        <w:rPr>
          <w:i/>
          <w:sz w:val="24"/>
          <w:szCs w:val="24"/>
        </w:rPr>
        <w:t>AIDS Care, 25</w:t>
      </w:r>
      <w:r w:rsidRPr="00033C64">
        <w:rPr>
          <w:sz w:val="24"/>
          <w:szCs w:val="24"/>
        </w:rPr>
        <w:t>, 702-709. doi:10.1080/09540121.2013.772280</w:t>
      </w:r>
    </w:p>
    <w:p w14:paraId="5DE04E50" w14:textId="77777777" w:rsidR="00D917E4" w:rsidRPr="00033C64" w:rsidRDefault="00D917E4" w:rsidP="00C322CF">
      <w:pPr>
        <w:spacing w:line="480" w:lineRule="auto"/>
        <w:ind w:left="720" w:hanging="720"/>
        <w:rPr>
          <w:sz w:val="24"/>
          <w:szCs w:val="24"/>
        </w:rPr>
      </w:pPr>
      <w:r w:rsidRPr="00033C64">
        <w:rPr>
          <w:sz w:val="24"/>
          <w:szCs w:val="24"/>
        </w:rPr>
        <w:t xml:space="preserve">Kakuma, R., Minas, H., van Ginneken, N., Dal Poz, M. R., Desiraju, K., Morris, J. E., … Scheffler, R. M. (2011). Human resources for mental health care: Current situation and strategies for action. </w:t>
      </w:r>
      <w:r w:rsidRPr="00033C64">
        <w:rPr>
          <w:i/>
          <w:sz w:val="24"/>
          <w:szCs w:val="24"/>
        </w:rPr>
        <w:t>Lancet (London, England), 378,</w:t>
      </w:r>
      <w:r w:rsidRPr="00033C64">
        <w:rPr>
          <w:sz w:val="24"/>
          <w:szCs w:val="24"/>
        </w:rPr>
        <w:t xml:space="preserve"> 1654. DOI:10.1016/S0140-6736(11)61093-3 </w:t>
      </w:r>
    </w:p>
    <w:p w14:paraId="27FC39EE" w14:textId="77777777" w:rsidR="0066796D" w:rsidRPr="00033C64" w:rsidRDefault="0066796D" w:rsidP="00C322CF">
      <w:pPr>
        <w:spacing w:line="480" w:lineRule="auto"/>
        <w:ind w:left="777" w:hanging="720"/>
        <w:rPr>
          <w:sz w:val="24"/>
          <w:szCs w:val="24"/>
        </w:rPr>
      </w:pPr>
      <w:r w:rsidRPr="00033C64">
        <w:rPr>
          <w:sz w:val="24"/>
          <w:szCs w:val="24"/>
        </w:rPr>
        <w:t xml:space="preserve">Kim, J., Ferrari, G., Abramsky, T., Watts, C., Hargreaves, J., Morison, L., … Pronyk, P. (2009). Assessing the incremental effects of combining economic and health interventions: The IMAGE study in South Africa. </w:t>
      </w:r>
      <w:r w:rsidRPr="00033C64">
        <w:rPr>
          <w:i/>
          <w:sz w:val="24"/>
          <w:szCs w:val="24"/>
        </w:rPr>
        <w:t>Bulletin of the World Health Organization, 87</w:t>
      </w:r>
      <w:r w:rsidRPr="00033C64">
        <w:rPr>
          <w:sz w:val="24"/>
          <w:szCs w:val="24"/>
        </w:rPr>
        <w:t>, 824-832. doi:10.2471/BLT.08.056580</w:t>
      </w:r>
    </w:p>
    <w:p w14:paraId="4FECED7A" w14:textId="77777777" w:rsidR="00C77B0A" w:rsidRPr="00033C64" w:rsidRDefault="00C77B0A" w:rsidP="00C322CF">
      <w:pPr>
        <w:spacing w:line="480" w:lineRule="auto"/>
        <w:ind w:left="777" w:hanging="720"/>
        <w:rPr>
          <w:sz w:val="24"/>
          <w:szCs w:val="24"/>
        </w:rPr>
      </w:pPr>
      <w:r w:rsidRPr="00033C64">
        <w:rPr>
          <w:sz w:val="24"/>
          <w:szCs w:val="24"/>
        </w:rPr>
        <w:t xml:space="preserve">Kyegombe, N., Abramsky, T., Devries, K. M., Starmann, E., Michau, L., Nakuti, J., … Watts, C. (2014). The impact of SASA!, a community mobilization intervention, on </w:t>
      </w:r>
      <w:r w:rsidRPr="00033C64">
        <w:rPr>
          <w:sz w:val="24"/>
          <w:szCs w:val="24"/>
        </w:rPr>
        <w:lastRenderedPageBreak/>
        <w:t xml:space="preserve">reported HIV-related risk behaviours and relationship dynamics in Kampala, Uganda. </w:t>
      </w:r>
      <w:r w:rsidRPr="00033C64">
        <w:rPr>
          <w:i/>
          <w:sz w:val="24"/>
          <w:szCs w:val="24"/>
        </w:rPr>
        <w:t>Journal of the International AIDS Society, 17</w:t>
      </w:r>
      <w:r w:rsidRPr="00033C64">
        <w:rPr>
          <w:sz w:val="24"/>
          <w:szCs w:val="24"/>
        </w:rPr>
        <w:t>, 1-16. doi:10.7448/IAS.17.1.19232</w:t>
      </w:r>
    </w:p>
    <w:p w14:paraId="4F5F3221" w14:textId="77777777" w:rsidR="00C77B0A" w:rsidRPr="00033C64" w:rsidRDefault="00C77B0A" w:rsidP="00C322CF">
      <w:pPr>
        <w:spacing w:line="480" w:lineRule="auto"/>
        <w:ind w:left="777" w:hanging="720"/>
        <w:rPr>
          <w:sz w:val="24"/>
          <w:szCs w:val="24"/>
        </w:rPr>
      </w:pPr>
      <w:r w:rsidRPr="00033C64">
        <w:rPr>
          <w:sz w:val="24"/>
          <w:szCs w:val="24"/>
        </w:rPr>
        <w:t xml:space="preserve">LʼEngle, K. L., Mwarogo, P., Kingola, N., Sinkele, W., &amp; Weiner, D. H. (2014). A randomized controlled trial of a brief intervention to reduce alcohol use among female sex workers in Mombasa, Kenya. </w:t>
      </w:r>
      <w:r w:rsidRPr="00033C64">
        <w:rPr>
          <w:i/>
          <w:sz w:val="24"/>
          <w:szCs w:val="24"/>
        </w:rPr>
        <w:t xml:space="preserve">Journal of Acquired Immune Deficiency Syndromes, 67, </w:t>
      </w:r>
      <w:r w:rsidRPr="00033C64">
        <w:rPr>
          <w:sz w:val="24"/>
          <w:szCs w:val="24"/>
        </w:rPr>
        <w:t>446-453. doi:10.1097/QAI.0000000000000335</w:t>
      </w:r>
    </w:p>
    <w:p w14:paraId="7EBADD2C" w14:textId="77777777" w:rsidR="00923ECB" w:rsidRPr="00033C64" w:rsidRDefault="00923ECB" w:rsidP="00C322CF">
      <w:pPr>
        <w:spacing w:line="480" w:lineRule="auto"/>
        <w:ind w:left="777" w:hanging="720"/>
        <w:rPr>
          <w:sz w:val="24"/>
          <w:szCs w:val="24"/>
        </w:rPr>
      </w:pPr>
      <w:r w:rsidRPr="00033C64">
        <w:rPr>
          <w:sz w:val="24"/>
          <w:szCs w:val="24"/>
        </w:rPr>
        <w:t xml:space="preserve">Michau, L., Horn, J., Bank, A., Dutt, M., &amp; Zimmerman, C. (2015). Prevention of violence against women and girls: Lessons from practice. </w:t>
      </w:r>
      <w:r w:rsidRPr="00033C64">
        <w:rPr>
          <w:i/>
          <w:sz w:val="24"/>
          <w:szCs w:val="24"/>
        </w:rPr>
        <w:t>Lancet (London, England), 385</w:t>
      </w:r>
      <w:r w:rsidRPr="00033C64">
        <w:rPr>
          <w:sz w:val="24"/>
          <w:szCs w:val="24"/>
        </w:rPr>
        <w:t>, 1672-1684. doi:10.1016/S0140-6736(14)61797-9</w:t>
      </w:r>
    </w:p>
    <w:p w14:paraId="61C3DFE9" w14:textId="77777777" w:rsidR="00C77B0A" w:rsidRPr="00033C64" w:rsidRDefault="00C77B0A" w:rsidP="00C322CF">
      <w:pPr>
        <w:spacing w:line="480" w:lineRule="auto"/>
        <w:ind w:left="777" w:hanging="720"/>
        <w:rPr>
          <w:sz w:val="24"/>
          <w:szCs w:val="24"/>
        </w:rPr>
      </w:pPr>
      <w:r w:rsidRPr="00033C64">
        <w:rPr>
          <w:sz w:val="24"/>
          <w:szCs w:val="24"/>
        </w:rPr>
        <w:t xml:space="preserve">Minnis, A. M., Doherty, I. A., Kline, T. L., Zule, W. A., Myers, B., Carney, T., &amp; Wechsberg, W. M. (2015). Relationship power, communication, and violence among couples: Results of a cluster-randomized HIV prevention study in a South African township. </w:t>
      </w:r>
      <w:r w:rsidRPr="00033C64">
        <w:rPr>
          <w:i/>
          <w:sz w:val="24"/>
          <w:szCs w:val="24"/>
        </w:rPr>
        <w:t xml:space="preserve">International Journal of Women's Health, 7, </w:t>
      </w:r>
      <w:r w:rsidRPr="00033C64">
        <w:rPr>
          <w:sz w:val="24"/>
          <w:szCs w:val="24"/>
        </w:rPr>
        <w:t>517. doi:10.2147/IJWH.S77398</w:t>
      </w:r>
    </w:p>
    <w:p w14:paraId="3271E275" w14:textId="77777777" w:rsidR="002D0D86" w:rsidRPr="00033C64" w:rsidRDefault="002D0D86" w:rsidP="00C322CF">
      <w:pPr>
        <w:spacing w:line="480" w:lineRule="auto"/>
        <w:ind w:left="777" w:hanging="720"/>
        <w:rPr>
          <w:sz w:val="24"/>
          <w:szCs w:val="24"/>
        </w:rPr>
      </w:pPr>
      <w:r w:rsidRPr="00033C64">
        <w:rPr>
          <w:sz w:val="24"/>
          <w:szCs w:val="24"/>
        </w:rPr>
        <w:t>Moher, D., Liberati, A., Tetzlaff, J., Altman, D.G., &amp; The PRISMA Group (2009). Preferred Reporting Items for Systematic Reviews and Meta-Analyses: The P</w:t>
      </w:r>
      <w:r w:rsidR="00BE326C" w:rsidRPr="00033C64">
        <w:rPr>
          <w:sz w:val="24"/>
          <w:szCs w:val="24"/>
        </w:rPr>
        <w:t xml:space="preserve">RISMA Statement. </w:t>
      </w:r>
      <w:r w:rsidR="00BE326C" w:rsidRPr="00033C64">
        <w:rPr>
          <w:i/>
          <w:sz w:val="24"/>
          <w:szCs w:val="24"/>
        </w:rPr>
        <w:t>PLoS Medicine, 6</w:t>
      </w:r>
      <w:r w:rsidR="00BE326C" w:rsidRPr="00033C64">
        <w:rPr>
          <w:sz w:val="24"/>
          <w:szCs w:val="24"/>
        </w:rPr>
        <w:t>,</w:t>
      </w:r>
      <w:r w:rsidRPr="00033C64">
        <w:rPr>
          <w:sz w:val="24"/>
          <w:szCs w:val="24"/>
        </w:rPr>
        <w:t xml:space="preserve"> e1000097. doi:10.1371/journal.pmed1000097</w:t>
      </w:r>
    </w:p>
    <w:p w14:paraId="56098329" w14:textId="77777777" w:rsidR="000C4F8B" w:rsidRPr="00033C64" w:rsidRDefault="000C4F8B" w:rsidP="00C322CF">
      <w:pPr>
        <w:spacing w:line="480" w:lineRule="auto"/>
        <w:ind w:left="777" w:hanging="720"/>
        <w:rPr>
          <w:sz w:val="24"/>
          <w:szCs w:val="24"/>
        </w:rPr>
      </w:pPr>
      <w:r w:rsidRPr="00033C64">
        <w:rPr>
          <w:sz w:val="24"/>
          <w:szCs w:val="24"/>
        </w:rPr>
        <w:t xml:space="preserve">Morrison, A., Ellsberg, M., &amp; Bott, S. (2007). Addressing gender-based violence: A critical review of interventions. </w:t>
      </w:r>
      <w:r w:rsidRPr="00033C64">
        <w:rPr>
          <w:i/>
          <w:sz w:val="24"/>
          <w:szCs w:val="24"/>
        </w:rPr>
        <w:t>World Bank Research Observer, 22</w:t>
      </w:r>
      <w:r w:rsidRPr="00033C64">
        <w:rPr>
          <w:sz w:val="24"/>
          <w:szCs w:val="24"/>
        </w:rPr>
        <w:t>, 25-51. doi:10.1093/wbro/Ikm003</w:t>
      </w:r>
    </w:p>
    <w:p w14:paraId="45F9A1DF" w14:textId="77777777" w:rsidR="00C77B0A" w:rsidRDefault="00C77B0A" w:rsidP="00C322CF">
      <w:pPr>
        <w:spacing w:line="480" w:lineRule="auto"/>
        <w:ind w:left="777" w:hanging="720"/>
        <w:rPr>
          <w:sz w:val="24"/>
          <w:szCs w:val="24"/>
        </w:rPr>
      </w:pPr>
      <w:r w:rsidRPr="00033C64">
        <w:rPr>
          <w:sz w:val="24"/>
          <w:szCs w:val="24"/>
        </w:rPr>
        <w:t>Parcesepe, A. M., L′Engle, K. L., Martin, S. L., Green, S.</w:t>
      </w:r>
      <w:r w:rsidR="0007306E" w:rsidRPr="00033C64">
        <w:rPr>
          <w:sz w:val="24"/>
          <w:szCs w:val="24"/>
        </w:rPr>
        <w:t>, Sinkele, W., Suchindran, C., …</w:t>
      </w:r>
      <w:r w:rsidRPr="00033C64">
        <w:rPr>
          <w:sz w:val="24"/>
          <w:szCs w:val="24"/>
        </w:rPr>
        <w:t xml:space="preserve"> Kingola, N. (2016). The impact of an alcohol harm reduction intervention on interpersonal violence and engagement in sex work among female sex workers</w:t>
      </w:r>
      <w:r w:rsidR="0007306E" w:rsidRPr="00033C64">
        <w:rPr>
          <w:sz w:val="24"/>
          <w:szCs w:val="24"/>
        </w:rPr>
        <w:t xml:space="preserve"> in </w:t>
      </w:r>
      <w:r w:rsidR="0007306E" w:rsidRPr="00033C64">
        <w:rPr>
          <w:sz w:val="24"/>
          <w:szCs w:val="24"/>
        </w:rPr>
        <w:lastRenderedPageBreak/>
        <w:t>Mombasa, K</w:t>
      </w:r>
      <w:r w:rsidRPr="00033C64">
        <w:rPr>
          <w:sz w:val="24"/>
          <w:szCs w:val="24"/>
        </w:rPr>
        <w:t xml:space="preserve">enya: Results from a randomized controlled trial. </w:t>
      </w:r>
      <w:r w:rsidRPr="00033C64">
        <w:rPr>
          <w:i/>
          <w:sz w:val="24"/>
          <w:szCs w:val="24"/>
        </w:rPr>
        <w:t>Drug and Alcohol Dependence, 161</w:t>
      </w:r>
      <w:r w:rsidRPr="00033C64">
        <w:rPr>
          <w:sz w:val="24"/>
          <w:szCs w:val="24"/>
        </w:rPr>
        <w:t>, 21-28. doi:10.1016/j.drugalcdep.2015.12.037</w:t>
      </w:r>
    </w:p>
    <w:p w14:paraId="18965408" w14:textId="4EFED5FF" w:rsidR="0007625C" w:rsidRDefault="0007625C" w:rsidP="00C322CF">
      <w:pPr>
        <w:spacing w:line="480" w:lineRule="auto"/>
        <w:ind w:left="777" w:hanging="720"/>
        <w:rPr>
          <w:sz w:val="24"/>
          <w:szCs w:val="24"/>
        </w:rPr>
      </w:pPr>
      <w:r w:rsidRPr="0007625C">
        <w:rPr>
          <w:sz w:val="24"/>
          <w:szCs w:val="24"/>
        </w:rPr>
        <w:t>Pildal</w:t>
      </w:r>
      <w:r>
        <w:rPr>
          <w:sz w:val="24"/>
          <w:szCs w:val="24"/>
        </w:rPr>
        <w:t>,</w:t>
      </w:r>
      <w:r w:rsidRPr="0007625C">
        <w:rPr>
          <w:sz w:val="24"/>
          <w:szCs w:val="24"/>
        </w:rPr>
        <w:t xml:space="preserve"> J</w:t>
      </w:r>
      <w:r>
        <w:rPr>
          <w:sz w:val="24"/>
          <w:szCs w:val="24"/>
        </w:rPr>
        <w:t>.</w:t>
      </w:r>
      <w:r w:rsidRPr="0007625C">
        <w:rPr>
          <w:sz w:val="24"/>
          <w:szCs w:val="24"/>
        </w:rPr>
        <w:t>, Hróbjartsson</w:t>
      </w:r>
      <w:r>
        <w:rPr>
          <w:sz w:val="24"/>
          <w:szCs w:val="24"/>
        </w:rPr>
        <w:t>,</w:t>
      </w:r>
      <w:r w:rsidRPr="0007625C">
        <w:rPr>
          <w:sz w:val="24"/>
          <w:szCs w:val="24"/>
        </w:rPr>
        <w:t xml:space="preserve"> A</w:t>
      </w:r>
      <w:r>
        <w:rPr>
          <w:sz w:val="24"/>
          <w:szCs w:val="24"/>
        </w:rPr>
        <w:t>.</w:t>
      </w:r>
      <w:r w:rsidRPr="0007625C">
        <w:rPr>
          <w:sz w:val="24"/>
          <w:szCs w:val="24"/>
        </w:rPr>
        <w:t>, Jørgensen</w:t>
      </w:r>
      <w:r>
        <w:rPr>
          <w:sz w:val="24"/>
          <w:szCs w:val="24"/>
        </w:rPr>
        <w:t>,</w:t>
      </w:r>
      <w:r w:rsidRPr="0007625C">
        <w:rPr>
          <w:sz w:val="24"/>
          <w:szCs w:val="24"/>
        </w:rPr>
        <w:t xml:space="preserve"> K</w:t>
      </w:r>
      <w:r>
        <w:rPr>
          <w:sz w:val="24"/>
          <w:szCs w:val="24"/>
        </w:rPr>
        <w:t>.</w:t>
      </w:r>
      <w:r w:rsidRPr="0007625C">
        <w:rPr>
          <w:sz w:val="24"/>
          <w:szCs w:val="24"/>
        </w:rPr>
        <w:t>J</w:t>
      </w:r>
      <w:r>
        <w:rPr>
          <w:sz w:val="24"/>
          <w:szCs w:val="24"/>
        </w:rPr>
        <w:t>.</w:t>
      </w:r>
      <w:r w:rsidRPr="0007625C">
        <w:rPr>
          <w:sz w:val="24"/>
          <w:szCs w:val="24"/>
        </w:rPr>
        <w:t>, Hilden</w:t>
      </w:r>
      <w:r>
        <w:rPr>
          <w:sz w:val="24"/>
          <w:szCs w:val="24"/>
        </w:rPr>
        <w:t>,</w:t>
      </w:r>
      <w:r w:rsidRPr="0007625C">
        <w:rPr>
          <w:sz w:val="24"/>
          <w:szCs w:val="24"/>
        </w:rPr>
        <w:t xml:space="preserve"> J</w:t>
      </w:r>
      <w:r>
        <w:rPr>
          <w:sz w:val="24"/>
          <w:szCs w:val="24"/>
        </w:rPr>
        <w:t>.</w:t>
      </w:r>
      <w:r w:rsidRPr="0007625C">
        <w:rPr>
          <w:sz w:val="24"/>
          <w:szCs w:val="24"/>
        </w:rPr>
        <w:t>, Altman</w:t>
      </w:r>
      <w:r>
        <w:rPr>
          <w:sz w:val="24"/>
          <w:szCs w:val="24"/>
        </w:rPr>
        <w:t>,</w:t>
      </w:r>
      <w:r w:rsidRPr="0007625C">
        <w:rPr>
          <w:sz w:val="24"/>
          <w:szCs w:val="24"/>
        </w:rPr>
        <w:t xml:space="preserve"> D</w:t>
      </w:r>
      <w:r>
        <w:rPr>
          <w:sz w:val="24"/>
          <w:szCs w:val="24"/>
        </w:rPr>
        <w:t>.</w:t>
      </w:r>
      <w:r w:rsidRPr="0007625C">
        <w:rPr>
          <w:sz w:val="24"/>
          <w:szCs w:val="24"/>
        </w:rPr>
        <w:t>G</w:t>
      </w:r>
      <w:r>
        <w:rPr>
          <w:sz w:val="24"/>
          <w:szCs w:val="24"/>
        </w:rPr>
        <w:t>.</w:t>
      </w:r>
      <w:r w:rsidRPr="0007625C">
        <w:rPr>
          <w:sz w:val="24"/>
          <w:szCs w:val="24"/>
        </w:rPr>
        <w:t xml:space="preserve">, </w:t>
      </w:r>
      <w:r w:rsidR="00FB25F5">
        <w:rPr>
          <w:sz w:val="24"/>
          <w:szCs w:val="24"/>
        </w:rPr>
        <w:t xml:space="preserve">&amp; </w:t>
      </w:r>
      <w:r w:rsidRPr="0007625C">
        <w:rPr>
          <w:sz w:val="24"/>
          <w:szCs w:val="24"/>
        </w:rPr>
        <w:t>Gøtzsche</w:t>
      </w:r>
      <w:r>
        <w:rPr>
          <w:sz w:val="24"/>
          <w:szCs w:val="24"/>
        </w:rPr>
        <w:t>,</w:t>
      </w:r>
      <w:r w:rsidRPr="0007625C">
        <w:rPr>
          <w:sz w:val="24"/>
          <w:szCs w:val="24"/>
        </w:rPr>
        <w:t xml:space="preserve"> P</w:t>
      </w:r>
      <w:r>
        <w:rPr>
          <w:sz w:val="24"/>
          <w:szCs w:val="24"/>
        </w:rPr>
        <w:t>.</w:t>
      </w:r>
      <w:r w:rsidRPr="0007625C">
        <w:rPr>
          <w:sz w:val="24"/>
          <w:szCs w:val="24"/>
        </w:rPr>
        <w:t xml:space="preserve">C. </w:t>
      </w:r>
      <w:r>
        <w:rPr>
          <w:sz w:val="24"/>
          <w:szCs w:val="24"/>
        </w:rPr>
        <w:t xml:space="preserve">(2007). </w:t>
      </w:r>
      <w:r w:rsidRPr="0007625C">
        <w:rPr>
          <w:sz w:val="24"/>
          <w:szCs w:val="24"/>
        </w:rPr>
        <w:t xml:space="preserve">Impact of allocation concealment on conclusions drawn from meta-analyses of randomized trials. </w:t>
      </w:r>
      <w:r w:rsidRPr="0007625C">
        <w:rPr>
          <w:i/>
          <w:sz w:val="24"/>
          <w:szCs w:val="24"/>
        </w:rPr>
        <w:t>Internationa</w:t>
      </w:r>
      <w:r>
        <w:rPr>
          <w:i/>
          <w:sz w:val="24"/>
          <w:szCs w:val="24"/>
        </w:rPr>
        <w:t xml:space="preserve">l Journal of Epidemiology. </w:t>
      </w:r>
      <w:r w:rsidRPr="0007625C">
        <w:rPr>
          <w:i/>
          <w:sz w:val="24"/>
          <w:szCs w:val="24"/>
        </w:rPr>
        <w:t>36:</w:t>
      </w:r>
      <w:r w:rsidRPr="0007625C">
        <w:rPr>
          <w:sz w:val="24"/>
          <w:szCs w:val="24"/>
        </w:rPr>
        <w:t xml:space="preserve"> 847-857.</w:t>
      </w:r>
      <w:r>
        <w:rPr>
          <w:sz w:val="24"/>
          <w:szCs w:val="24"/>
        </w:rPr>
        <w:t xml:space="preserve"> doi:</w:t>
      </w:r>
      <w:r w:rsidRPr="0007625C">
        <w:rPr>
          <w:sz w:val="24"/>
          <w:szCs w:val="24"/>
        </w:rPr>
        <w:t xml:space="preserve"> 10.1093/ije/dym087</w:t>
      </w:r>
    </w:p>
    <w:p w14:paraId="799F82F3" w14:textId="3BC4423A" w:rsidR="00FB25F5" w:rsidRPr="00033C64" w:rsidRDefault="00FB25F5" w:rsidP="00C322CF">
      <w:pPr>
        <w:spacing w:line="480" w:lineRule="auto"/>
        <w:ind w:left="777" w:hanging="720"/>
        <w:rPr>
          <w:sz w:val="24"/>
          <w:szCs w:val="24"/>
        </w:rPr>
      </w:pPr>
      <w:r w:rsidRPr="00FB25F5">
        <w:rPr>
          <w:sz w:val="24"/>
          <w:szCs w:val="24"/>
        </w:rPr>
        <w:t>Porta</w:t>
      </w:r>
      <w:r w:rsidR="000C5711">
        <w:rPr>
          <w:sz w:val="24"/>
          <w:szCs w:val="24"/>
        </w:rPr>
        <w:t>,</w:t>
      </w:r>
      <w:r w:rsidRPr="00FB25F5">
        <w:rPr>
          <w:sz w:val="24"/>
          <w:szCs w:val="24"/>
        </w:rPr>
        <w:t xml:space="preserve"> N</w:t>
      </w:r>
      <w:r w:rsidR="000C5711">
        <w:rPr>
          <w:sz w:val="24"/>
          <w:szCs w:val="24"/>
        </w:rPr>
        <w:t>.</w:t>
      </w:r>
      <w:r w:rsidRPr="00FB25F5">
        <w:rPr>
          <w:sz w:val="24"/>
          <w:szCs w:val="24"/>
        </w:rPr>
        <w:t>, Bonet</w:t>
      </w:r>
      <w:r w:rsidR="000C5711">
        <w:rPr>
          <w:sz w:val="24"/>
          <w:szCs w:val="24"/>
        </w:rPr>
        <w:t>,</w:t>
      </w:r>
      <w:r w:rsidRPr="00FB25F5">
        <w:rPr>
          <w:sz w:val="24"/>
          <w:szCs w:val="24"/>
        </w:rPr>
        <w:t xml:space="preserve"> C</w:t>
      </w:r>
      <w:r w:rsidR="000C5711">
        <w:rPr>
          <w:sz w:val="24"/>
          <w:szCs w:val="24"/>
        </w:rPr>
        <w:t>.</w:t>
      </w:r>
      <w:r w:rsidRPr="00FB25F5">
        <w:rPr>
          <w:sz w:val="24"/>
          <w:szCs w:val="24"/>
        </w:rPr>
        <w:t xml:space="preserve">, </w:t>
      </w:r>
      <w:r w:rsidR="000C5711">
        <w:rPr>
          <w:sz w:val="24"/>
          <w:szCs w:val="24"/>
        </w:rPr>
        <w:t xml:space="preserve">&amp; </w:t>
      </w:r>
      <w:r w:rsidRPr="00FB25F5">
        <w:rPr>
          <w:sz w:val="24"/>
          <w:szCs w:val="24"/>
        </w:rPr>
        <w:t>Cobo</w:t>
      </w:r>
      <w:r w:rsidR="000C5711">
        <w:rPr>
          <w:sz w:val="24"/>
          <w:szCs w:val="24"/>
        </w:rPr>
        <w:t>,</w:t>
      </w:r>
      <w:r w:rsidRPr="00FB25F5">
        <w:rPr>
          <w:sz w:val="24"/>
          <w:szCs w:val="24"/>
        </w:rPr>
        <w:t xml:space="preserve"> E. </w:t>
      </w:r>
      <w:r w:rsidR="000C5711">
        <w:rPr>
          <w:sz w:val="24"/>
          <w:szCs w:val="24"/>
        </w:rPr>
        <w:t xml:space="preserve">(2007). </w:t>
      </w:r>
      <w:r w:rsidRPr="00FB25F5">
        <w:rPr>
          <w:sz w:val="24"/>
          <w:szCs w:val="24"/>
        </w:rPr>
        <w:t xml:space="preserve">Discordance between reported intention-to-treat and per protocol analyses. </w:t>
      </w:r>
      <w:r w:rsidRPr="000C5711">
        <w:rPr>
          <w:i/>
          <w:sz w:val="24"/>
          <w:szCs w:val="24"/>
        </w:rPr>
        <w:t>Journal</w:t>
      </w:r>
      <w:r w:rsidR="000C5711" w:rsidRPr="000C5711">
        <w:rPr>
          <w:i/>
          <w:sz w:val="24"/>
          <w:szCs w:val="24"/>
        </w:rPr>
        <w:t xml:space="preserve"> of Clinical Epidemiology, 60,</w:t>
      </w:r>
      <w:r w:rsidRPr="00FB25F5">
        <w:rPr>
          <w:sz w:val="24"/>
          <w:szCs w:val="24"/>
        </w:rPr>
        <w:t xml:space="preserve"> 663-669</w:t>
      </w:r>
      <w:r w:rsidR="000C5711">
        <w:rPr>
          <w:sz w:val="24"/>
          <w:szCs w:val="24"/>
        </w:rPr>
        <w:t>. doi:</w:t>
      </w:r>
      <w:r w:rsidR="000C5711" w:rsidRPr="000C5711">
        <w:rPr>
          <w:sz w:val="24"/>
          <w:szCs w:val="24"/>
        </w:rPr>
        <w:t>10.1016/j.jclinepi.2006.09.013</w:t>
      </w:r>
    </w:p>
    <w:p w14:paraId="14C3CA05" w14:textId="77777777" w:rsidR="0066796D" w:rsidRPr="00033C64" w:rsidRDefault="0066796D" w:rsidP="00C322CF">
      <w:pPr>
        <w:spacing w:line="480" w:lineRule="auto"/>
        <w:ind w:left="777" w:hanging="720"/>
        <w:rPr>
          <w:sz w:val="24"/>
          <w:szCs w:val="24"/>
        </w:rPr>
      </w:pPr>
      <w:r w:rsidRPr="00033C64">
        <w:rPr>
          <w:sz w:val="24"/>
          <w:szCs w:val="24"/>
        </w:rPr>
        <w:t xml:space="preserve">Pronyk, P. M., Hargreaves, J. R., Kim, J. C., Morison, L. A., Phetla, G., Watts, C.. . Porter, J. D. (2006). Effect of a structural intervention for the prevention of intimate-partner violence and HIV in rural South Africa: A cluster randomised trial. </w:t>
      </w:r>
      <w:r w:rsidRPr="00033C64">
        <w:rPr>
          <w:i/>
          <w:sz w:val="24"/>
          <w:szCs w:val="24"/>
        </w:rPr>
        <w:t>The Lancet, 368</w:t>
      </w:r>
      <w:r w:rsidRPr="00033C64">
        <w:rPr>
          <w:sz w:val="24"/>
          <w:szCs w:val="24"/>
        </w:rPr>
        <w:t>, 1973-1983. doi:10.1016/S0140-6736(06)69744-4</w:t>
      </w:r>
    </w:p>
    <w:p w14:paraId="0146C920" w14:textId="77777777" w:rsidR="009F5B67" w:rsidRPr="00033C64" w:rsidRDefault="009F5B67" w:rsidP="00C322CF">
      <w:pPr>
        <w:spacing w:line="480" w:lineRule="auto"/>
        <w:ind w:left="777" w:hanging="720"/>
        <w:rPr>
          <w:sz w:val="24"/>
          <w:szCs w:val="24"/>
        </w:rPr>
      </w:pPr>
      <w:r w:rsidRPr="00033C64">
        <w:rPr>
          <w:sz w:val="24"/>
          <w:szCs w:val="24"/>
        </w:rPr>
        <w:t xml:space="preserve">Shamseer, L., Moher, D., Clarke, M., Ghersi, </w:t>
      </w:r>
      <w:r w:rsidR="00023AF7" w:rsidRPr="00033C64">
        <w:rPr>
          <w:sz w:val="24"/>
          <w:szCs w:val="24"/>
        </w:rPr>
        <w:t xml:space="preserve">D., Liberati, A., Petticrew, M., … </w:t>
      </w:r>
      <w:r w:rsidRPr="00033C64">
        <w:rPr>
          <w:sz w:val="24"/>
          <w:szCs w:val="24"/>
        </w:rPr>
        <w:t xml:space="preserve">PRISMA-P Group. (2015). Preferred reporting items for systematic review and meta-analysis protocols (PRISMA-P) 2015: Elaboration and explanation. </w:t>
      </w:r>
      <w:r w:rsidR="00023AF7" w:rsidRPr="00033C64">
        <w:rPr>
          <w:i/>
          <w:sz w:val="24"/>
          <w:szCs w:val="24"/>
        </w:rPr>
        <w:t>BMJ</w:t>
      </w:r>
      <w:r w:rsidRPr="00033C64">
        <w:rPr>
          <w:i/>
          <w:sz w:val="24"/>
          <w:szCs w:val="24"/>
        </w:rPr>
        <w:t>-British Medical Journal, 349</w:t>
      </w:r>
      <w:r w:rsidRPr="00033C64">
        <w:rPr>
          <w:sz w:val="24"/>
          <w:szCs w:val="24"/>
        </w:rPr>
        <w:t>, g7647. doi:10.1136/bmj.g7647</w:t>
      </w:r>
    </w:p>
    <w:p w14:paraId="1843238F" w14:textId="77777777" w:rsidR="002F5387" w:rsidRPr="00033C64" w:rsidRDefault="006B19E7" w:rsidP="00C322CF">
      <w:pPr>
        <w:spacing w:line="480" w:lineRule="auto"/>
        <w:ind w:left="777" w:hanging="720"/>
        <w:rPr>
          <w:sz w:val="24"/>
          <w:szCs w:val="24"/>
        </w:rPr>
      </w:pPr>
      <w:r w:rsidRPr="00033C64">
        <w:rPr>
          <w:sz w:val="24"/>
          <w:szCs w:val="24"/>
        </w:rPr>
        <w:t>UNAIDS (2014, July</w:t>
      </w:r>
      <w:r w:rsidR="002F5387" w:rsidRPr="00033C64">
        <w:rPr>
          <w:sz w:val="24"/>
          <w:szCs w:val="24"/>
        </w:rPr>
        <w:t xml:space="preserve">). The Gap Report. Retrieved from </w:t>
      </w:r>
      <w:hyperlink r:id="rId20" w:history="1">
        <w:r w:rsidR="007C2BF2" w:rsidRPr="00033C64">
          <w:rPr>
            <w:rStyle w:val="Hyperlink"/>
            <w:sz w:val="24"/>
            <w:szCs w:val="24"/>
          </w:rPr>
          <w:t>http://www.unaids.org/sites/default/files/media_asset/UNAIDS_Gap_report_en.pdf</w:t>
        </w:r>
      </w:hyperlink>
      <w:r w:rsidR="007C2BF2" w:rsidRPr="00033C64">
        <w:rPr>
          <w:sz w:val="24"/>
          <w:szCs w:val="24"/>
        </w:rPr>
        <w:t xml:space="preserve"> </w:t>
      </w:r>
    </w:p>
    <w:p w14:paraId="62B7E90F" w14:textId="77777777" w:rsidR="00597C66" w:rsidRPr="00033C64" w:rsidRDefault="00204D49" w:rsidP="00C322CF">
      <w:pPr>
        <w:spacing w:line="480" w:lineRule="auto"/>
        <w:ind w:left="777" w:hanging="720"/>
        <w:rPr>
          <w:sz w:val="24"/>
          <w:szCs w:val="24"/>
        </w:rPr>
      </w:pPr>
      <w:r w:rsidRPr="00033C64">
        <w:rPr>
          <w:sz w:val="24"/>
          <w:szCs w:val="24"/>
        </w:rPr>
        <w:t>UNDP</w:t>
      </w:r>
      <w:r w:rsidR="00597C66" w:rsidRPr="00033C64">
        <w:rPr>
          <w:sz w:val="24"/>
          <w:szCs w:val="24"/>
        </w:rPr>
        <w:t xml:space="preserve"> (n.d.). About Sub-Saharan Africa. Retrieved from </w:t>
      </w:r>
      <w:hyperlink r:id="rId21" w:history="1">
        <w:r w:rsidR="007C2BF2" w:rsidRPr="00033C64">
          <w:rPr>
            <w:rStyle w:val="Hyperlink"/>
            <w:sz w:val="24"/>
            <w:szCs w:val="24"/>
          </w:rPr>
          <w:t>http://www.africa.undp.org/content/rba/en/home/regioninfo/</w:t>
        </w:r>
      </w:hyperlink>
      <w:r w:rsidR="007C2BF2" w:rsidRPr="00033C64">
        <w:rPr>
          <w:sz w:val="24"/>
          <w:szCs w:val="24"/>
        </w:rPr>
        <w:t xml:space="preserve"> </w:t>
      </w:r>
    </w:p>
    <w:p w14:paraId="4474C28F" w14:textId="77777777" w:rsidR="00403AC6" w:rsidRPr="00033C64" w:rsidRDefault="00403AC6" w:rsidP="00C322CF">
      <w:pPr>
        <w:spacing w:line="480" w:lineRule="auto"/>
        <w:ind w:left="777" w:hanging="720"/>
        <w:rPr>
          <w:sz w:val="24"/>
          <w:szCs w:val="24"/>
        </w:rPr>
      </w:pPr>
      <w:r w:rsidRPr="00033C64">
        <w:rPr>
          <w:sz w:val="24"/>
          <w:szCs w:val="24"/>
        </w:rPr>
        <w:lastRenderedPageBreak/>
        <w:t>UN Women</w:t>
      </w:r>
      <w:r w:rsidR="00204D49" w:rsidRPr="00033C64">
        <w:rPr>
          <w:sz w:val="24"/>
          <w:szCs w:val="24"/>
        </w:rPr>
        <w:t xml:space="preserve">. </w:t>
      </w:r>
      <w:r w:rsidRPr="00033C64">
        <w:rPr>
          <w:sz w:val="24"/>
          <w:szCs w:val="24"/>
        </w:rPr>
        <w:t xml:space="preserve">(2013). End Violence Against Women and Girls - Programming Essentials, Monitoring &amp; Evaluation. Retrieved from </w:t>
      </w:r>
      <w:hyperlink r:id="rId22" w:history="1">
        <w:r w:rsidR="007C2BF2" w:rsidRPr="00033C64">
          <w:rPr>
            <w:rStyle w:val="Hyperlink"/>
            <w:sz w:val="24"/>
            <w:szCs w:val="24"/>
          </w:rPr>
          <w:t>http://www.endvawnow.org/uploads/modules/pdf/1372349234.pdf</w:t>
        </w:r>
      </w:hyperlink>
      <w:r w:rsidR="007C2BF2" w:rsidRPr="00033C64">
        <w:rPr>
          <w:sz w:val="24"/>
          <w:szCs w:val="24"/>
        </w:rPr>
        <w:t xml:space="preserve"> </w:t>
      </w:r>
    </w:p>
    <w:p w14:paraId="4E58C72F" w14:textId="77777777" w:rsidR="005372DC" w:rsidRPr="00033C64" w:rsidRDefault="005372DC" w:rsidP="00C322CF">
      <w:pPr>
        <w:spacing w:line="480" w:lineRule="auto"/>
        <w:ind w:left="720" w:hanging="720"/>
        <w:rPr>
          <w:sz w:val="24"/>
          <w:szCs w:val="24"/>
        </w:rPr>
      </w:pPr>
      <w:r w:rsidRPr="00033C64">
        <w:rPr>
          <w:sz w:val="24"/>
          <w:szCs w:val="24"/>
        </w:rPr>
        <w:t xml:space="preserve">Van Ginneken, N., Tharyan, P., Lewin, S., Rao, G.N., Meera, S.M., Pian, J., … Patel, V. (2013). Non-specialist health worker interventions for the care of mental, neurological and substance-abuse disorders in low- and middle-income countries. </w:t>
      </w:r>
      <w:r w:rsidRPr="00033C64">
        <w:rPr>
          <w:i/>
          <w:sz w:val="24"/>
          <w:szCs w:val="24"/>
        </w:rPr>
        <w:t>Cochrane Database of Systematic Review, 11</w:t>
      </w:r>
      <w:r w:rsidRPr="00033C64">
        <w:rPr>
          <w:sz w:val="24"/>
          <w:szCs w:val="24"/>
        </w:rPr>
        <w:t xml:space="preserve">, Art. No.: CD009149. DOI: 10.1002/14651858.CD009149.pub2. </w:t>
      </w:r>
    </w:p>
    <w:p w14:paraId="3EDE2ABE" w14:textId="77777777" w:rsidR="0007306E" w:rsidRPr="00033C64" w:rsidRDefault="0007306E" w:rsidP="00C322CF">
      <w:pPr>
        <w:spacing w:line="480" w:lineRule="auto"/>
        <w:ind w:left="777" w:hanging="720"/>
        <w:rPr>
          <w:sz w:val="24"/>
          <w:szCs w:val="24"/>
        </w:rPr>
      </w:pPr>
      <w:r w:rsidRPr="00033C64">
        <w:rPr>
          <w:sz w:val="24"/>
          <w:szCs w:val="24"/>
        </w:rPr>
        <w:t xml:space="preserve">Wagman, J. A., Gray, R. H., Campbell, J. C., Thoma, M., Ndyanabo, A., Ssekasanvu, J., … Brahmbhatt, H. (2015). Effectiveness of an integrated intimate partner violence and HIV prevention intervention in Rakai, Uganda: Analysis of an intervention in an existing cluster randomised cohort. </w:t>
      </w:r>
      <w:r w:rsidRPr="00033C64">
        <w:rPr>
          <w:i/>
          <w:sz w:val="24"/>
          <w:szCs w:val="24"/>
        </w:rPr>
        <w:t>The Lancet. Global Health, 3,</w:t>
      </w:r>
      <w:r w:rsidRPr="00033C64">
        <w:rPr>
          <w:sz w:val="24"/>
          <w:szCs w:val="24"/>
        </w:rPr>
        <w:t xml:space="preserve"> e23-e33. doi:10.1016/S2214-109X(14)70344-4</w:t>
      </w:r>
    </w:p>
    <w:p w14:paraId="6C1A9E9A" w14:textId="77777777" w:rsidR="0007306E" w:rsidRPr="00033C64" w:rsidRDefault="0007306E" w:rsidP="00C322CF">
      <w:pPr>
        <w:spacing w:line="480" w:lineRule="auto"/>
        <w:ind w:left="777" w:hanging="720"/>
        <w:rPr>
          <w:sz w:val="24"/>
          <w:szCs w:val="24"/>
        </w:rPr>
      </w:pPr>
      <w:r w:rsidRPr="00033C64">
        <w:rPr>
          <w:sz w:val="24"/>
          <w:szCs w:val="24"/>
        </w:rPr>
        <w:t xml:space="preserve">Wechsberg, W. M., Jewkes, R., Novak, S. P., Kline, T., Myers, B., Browne, F. A.. . Parry, C. (2013). A brief intervention for drug use, sexual risk behaviours and violence prevention with vulnerable women in South Africa: A randomised trial of the women's health CoOp. </w:t>
      </w:r>
      <w:r w:rsidRPr="00033C64">
        <w:rPr>
          <w:i/>
          <w:sz w:val="24"/>
          <w:szCs w:val="24"/>
        </w:rPr>
        <w:t>BMJ Open, 3,</w:t>
      </w:r>
      <w:r w:rsidRPr="00033C64">
        <w:rPr>
          <w:sz w:val="24"/>
          <w:szCs w:val="24"/>
        </w:rPr>
        <w:t xml:space="preserve"> e002622. doi: 10.1136/bmjopen-2013-002622</w:t>
      </w:r>
    </w:p>
    <w:p w14:paraId="5A6EAA04" w14:textId="510E8CFF" w:rsidR="004E38C0" w:rsidRPr="004E38C0" w:rsidRDefault="004E38C0" w:rsidP="004E38C0">
      <w:pPr>
        <w:spacing w:line="480" w:lineRule="auto"/>
        <w:ind w:left="777" w:hanging="720"/>
        <w:rPr>
          <w:rStyle w:val="Hyperlink"/>
          <w:color w:val="auto"/>
          <w:sz w:val="24"/>
          <w:szCs w:val="24"/>
          <w:u w:val="none"/>
        </w:rPr>
      </w:pPr>
      <w:r w:rsidRPr="004135D0">
        <w:rPr>
          <w:sz w:val="24"/>
          <w:szCs w:val="24"/>
        </w:rPr>
        <w:t xml:space="preserve">WHO (2010). Preventing intimate partner violence and sexual violence against women: Taking action and generating evidence. Retrieved from </w:t>
      </w:r>
      <w:hyperlink r:id="rId23" w:history="1">
        <w:r w:rsidRPr="004135D0">
          <w:rPr>
            <w:rStyle w:val="Hyperlink"/>
            <w:sz w:val="24"/>
            <w:szCs w:val="24"/>
          </w:rPr>
          <w:t>http://www.who.int/violence_injury_prevention/publications/violence/9789241564007_eng.pdf</w:t>
        </w:r>
      </w:hyperlink>
      <w:r w:rsidRPr="004135D0">
        <w:rPr>
          <w:sz w:val="24"/>
          <w:szCs w:val="24"/>
        </w:rPr>
        <w:t xml:space="preserve"> </w:t>
      </w:r>
    </w:p>
    <w:p w14:paraId="3B6DC0B2" w14:textId="69C58AE7" w:rsidR="004E38C0" w:rsidRDefault="004E38C0" w:rsidP="00C322CF">
      <w:pPr>
        <w:spacing w:line="480" w:lineRule="auto"/>
        <w:ind w:left="777" w:hanging="720"/>
        <w:rPr>
          <w:sz w:val="24"/>
          <w:szCs w:val="24"/>
        </w:rPr>
      </w:pPr>
      <w:r>
        <w:rPr>
          <w:sz w:val="24"/>
          <w:szCs w:val="24"/>
        </w:rPr>
        <w:t>WHO (2013</w:t>
      </w:r>
      <w:r w:rsidRPr="004E38C0">
        <w:rPr>
          <w:sz w:val="24"/>
          <w:szCs w:val="24"/>
        </w:rPr>
        <w:t xml:space="preserve">). Global and regional estimates of violence against women: prevalence and health effects of intimate partner violence and non-partner sexual violence. Geneva: </w:t>
      </w:r>
      <w:r w:rsidRPr="004E38C0">
        <w:rPr>
          <w:sz w:val="24"/>
          <w:szCs w:val="24"/>
        </w:rPr>
        <w:lastRenderedPageBreak/>
        <w:t xml:space="preserve">World Health Organization. Retrieved from </w:t>
      </w:r>
      <w:hyperlink r:id="rId24" w:history="1">
        <w:r w:rsidRPr="00F15161">
          <w:rPr>
            <w:rStyle w:val="Hyperlink"/>
            <w:sz w:val="24"/>
            <w:szCs w:val="24"/>
          </w:rPr>
          <w:t>http://apps.who.int/iris/bitstream/10665/85239/1/9789241564625_eng.pdf</w:t>
        </w:r>
      </w:hyperlink>
      <w:r>
        <w:rPr>
          <w:sz w:val="24"/>
          <w:szCs w:val="24"/>
        </w:rPr>
        <w:t xml:space="preserve"> </w:t>
      </w:r>
    </w:p>
    <w:p w14:paraId="1B8915D9" w14:textId="41551F53" w:rsidR="00FB25F5" w:rsidRPr="00033C64" w:rsidRDefault="00FB25F5" w:rsidP="00C322CF">
      <w:pPr>
        <w:spacing w:line="480" w:lineRule="auto"/>
        <w:ind w:left="777" w:hanging="720"/>
        <w:rPr>
          <w:sz w:val="24"/>
          <w:szCs w:val="24"/>
        </w:rPr>
      </w:pPr>
      <w:r w:rsidRPr="00FB25F5">
        <w:rPr>
          <w:sz w:val="24"/>
          <w:szCs w:val="24"/>
        </w:rPr>
        <w:t>Wood</w:t>
      </w:r>
      <w:r>
        <w:rPr>
          <w:sz w:val="24"/>
          <w:szCs w:val="24"/>
        </w:rPr>
        <w:t>,</w:t>
      </w:r>
      <w:r w:rsidRPr="00FB25F5">
        <w:rPr>
          <w:sz w:val="24"/>
          <w:szCs w:val="24"/>
        </w:rPr>
        <w:t xml:space="preserve"> L</w:t>
      </w:r>
      <w:r>
        <w:rPr>
          <w:sz w:val="24"/>
          <w:szCs w:val="24"/>
        </w:rPr>
        <w:t>.</w:t>
      </w:r>
      <w:r w:rsidRPr="00FB25F5">
        <w:rPr>
          <w:sz w:val="24"/>
          <w:szCs w:val="24"/>
        </w:rPr>
        <w:t>, Egger</w:t>
      </w:r>
      <w:r>
        <w:rPr>
          <w:sz w:val="24"/>
          <w:szCs w:val="24"/>
        </w:rPr>
        <w:t>,</w:t>
      </w:r>
      <w:r w:rsidRPr="00FB25F5">
        <w:rPr>
          <w:sz w:val="24"/>
          <w:szCs w:val="24"/>
        </w:rPr>
        <w:t xml:space="preserve"> M</w:t>
      </w:r>
      <w:r>
        <w:rPr>
          <w:sz w:val="24"/>
          <w:szCs w:val="24"/>
        </w:rPr>
        <w:t>.</w:t>
      </w:r>
      <w:r w:rsidRPr="00FB25F5">
        <w:rPr>
          <w:sz w:val="24"/>
          <w:szCs w:val="24"/>
        </w:rPr>
        <w:t>, Gluud</w:t>
      </w:r>
      <w:r>
        <w:rPr>
          <w:sz w:val="24"/>
          <w:szCs w:val="24"/>
        </w:rPr>
        <w:t>,</w:t>
      </w:r>
      <w:r w:rsidRPr="00FB25F5">
        <w:rPr>
          <w:sz w:val="24"/>
          <w:szCs w:val="24"/>
        </w:rPr>
        <w:t xml:space="preserve"> L</w:t>
      </w:r>
      <w:r>
        <w:rPr>
          <w:sz w:val="24"/>
          <w:szCs w:val="24"/>
        </w:rPr>
        <w:t>.</w:t>
      </w:r>
      <w:r w:rsidRPr="00FB25F5">
        <w:rPr>
          <w:sz w:val="24"/>
          <w:szCs w:val="24"/>
        </w:rPr>
        <w:t>L</w:t>
      </w:r>
      <w:r>
        <w:rPr>
          <w:sz w:val="24"/>
          <w:szCs w:val="24"/>
        </w:rPr>
        <w:t>.</w:t>
      </w:r>
      <w:r w:rsidRPr="00FB25F5">
        <w:rPr>
          <w:sz w:val="24"/>
          <w:szCs w:val="24"/>
        </w:rPr>
        <w:t>, Schulz</w:t>
      </w:r>
      <w:r>
        <w:rPr>
          <w:sz w:val="24"/>
          <w:szCs w:val="24"/>
        </w:rPr>
        <w:t>,</w:t>
      </w:r>
      <w:r w:rsidRPr="00FB25F5">
        <w:rPr>
          <w:sz w:val="24"/>
          <w:szCs w:val="24"/>
        </w:rPr>
        <w:t xml:space="preserve"> K</w:t>
      </w:r>
      <w:r>
        <w:rPr>
          <w:sz w:val="24"/>
          <w:szCs w:val="24"/>
        </w:rPr>
        <w:t>.</w:t>
      </w:r>
      <w:r w:rsidRPr="00FB25F5">
        <w:rPr>
          <w:sz w:val="24"/>
          <w:szCs w:val="24"/>
        </w:rPr>
        <w:t>, Jüni</w:t>
      </w:r>
      <w:r>
        <w:rPr>
          <w:sz w:val="24"/>
          <w:szCs w:val="24"/>
        </w:rPr>
        <w:t>,</w:t>
      </w:r>
      <w:r w:rsidRPr="00FB25F5">
        <w:rPr>
          <w:sz w:val="24"/>
          <w:szCs w:val="24"/>
        </w:rPr>
        <w:t xml:space="preserve"> P</w:t>
      </w:r>
      <w:r>
        <w:rPr>
          <w:sz w:val="24"/>
          <w:szCs w:val="24"/>
        </w:rPr>
        <w:t>.</w:t>
      </w:r>
      <w:r w:rsidRPr="00FB25F5">
        <w:rPr>
          <w:sz w:val="24"/>
          <w:szCs w:val="24"/>
        </w:rPr>
        <w:t>, Altman</w:t>
      </w:r>
      <w:r>
        <w:rPr>
          <w:sz w:val="24"/>
          <w:szCs w:val="24"/>
        </w:rPr>
        <w:t>,</w:t>
      </w:r>
      <w:r w:rsidRPr="00FB25F5">
        <w:rPr>
          <w:sz w:val="24"/>
          <w:szCs w:val="24"/>
        </w:rPr>
        <w:t xml:space="preserve"> D</w:t>
      </w:r>
      <w:r>
        <w:rPr>
          <w:sz w:val="24"/>
          <w:szCs w:val="24"/>
        </w:rPr>
        <w:t>.</w:t>
      </w:r>
      <w:r w:rsidRPr="00FB25F5">
        <w:rPr>
          <w:sz w:val="24"/>
          <w:szCs w:val="24"/>
        </w:rPr>
        <w:t>G</w:t>
      </w:r>
      <w:r>
        <w:rPr>
          <w:sz w:val="24"/>
          <w:szCs w:val="24"/>
        </w:rPr>
        <w:t>.</w:t>
      </w:r>
      <w:r w:rsidRPr="00FB25F5">
        <w:rPr>
          <w:sz w:val="24"/>
          <w:szCs w:val="24"/>
        </w:rPr>
        <w:t xml:space="preserve">, </w:t>
      </w:r>
      <w:r>
        <w:rPr>
          <w:sz w:val="24"/>
          <w:szCs w:val="24"/>
        </w:rPr>
        <w:t xml:space="preserve">… </w:t>
      </w:r>
      <w:r w:rsidRPr="00FB25F5">
        <w:rPr>
          <w:sz w:val="24"/>
          <w:szCs w:val="24"/>
        </w:rPr>
        <w:t>, Sterne J</w:t>
      </w:r>
      <w:r>
        <w:rPr>
          <w:sz w:val="24"/>
          <w:szCs w:val="24"/>
        </w:rPr>
        <w:t>.</w:t>
      </w:r>
      <w:r w:rsidRPr="00FB25F5">
        <w:rPr>
          <w:sz w:val="24"/>
          <w:szCs w:val="24"/>
        </w:rPr>
        <w:t>A</w:t>
      </w:r>
      <w:r>
        <w:rPr>
          <w:sz w:val="24"/>
          <w:szCs w:val="24"/>
        </w:rPr>
        <w:t>.</w:t>
      </w:r>
      <w:r w:rsidRPr="00FB25F5">
        <w:rPr>
          <w:sz w:val="24"/>
          <w:szCs w:val="24"/>
        </w:rPr>
        <w:t>C.</w:t>
      </w:r>
      <w:r>
        <w:rPr>
          <w:sz w:val="24"/>
          <w:szCs w:val="24"/>
        </w:rPr>
        <w:t xml:space="preserve"> (2008).</w:t>
      </w:r>
      <w:r w:rsidRPr="00FB25F5">
        <w:rPr>
          <w:sz w:val="24"/>
          <w:szCs w:val="24"/>
        </w:rPr>
        <w:t xml:space="preserve"> Empirical evidence of bias in treatment effect estimates in controlled trials with different interventions and outcomes: meta-epidemiol</w:t>
      </w:r>
      <w:r>
        <w:rPr>
          <w:sz w:val="24"/>
          <w:szCs w:val="24"/>
        </w:rPr>
        <w:t xml:space="preserve">ogical study. </w:t>
      </w:r>
      <w:r w:rsidRPr="00FB25F5">
        <w:rPr>
          <w:i/>
          <w:sz w:val="24"/>
          <w:szCs w:val="24"/>
        </w:rPr>
        <w:t>BMJ, 336,</w:t>
      </w:r>
      <w:r w:rsidRPr="00FB25F5">
        <w:rPr>
          <w:sz w:val="24"/>
          <w:szCs w:val="24"/>
        </w:rPr>
        <w:t xml:space="preserve"> 601-605.</w:t>
      </w:r>
      <w:r>
        <w:rPr>
          <w:sz w:val="24"/>
          <w:szCs w:val="24"/>
        </w:rPr>
        <w:t xml:space="preserve"> doi:</w:t>
      </w:r>
      <w:r w:rsidRPr="00FB25F5">
        <w:rPr>
          <w:sz w:val="24"/>
          <w:szCs w:val="24"/>
        </w:rPr>
        <w:t>10.1136/bmj.39465.451748.AD</w:t>
      </w:r>
    </w:p>
    <w:p w14:paraId="7D89962F" w14:textId="4DB33AF9" w:rsidR="004109D2" w:rsidRDefault="00727F27" w:rsidP="00C322CF">
      <w:pPr>
        <w:spacing w:line="480" w:lineRule="auto"/>
        <w:ind w:left="777" w:hanging="720"/>
        <w:rPr>
          <w:rStyle w:val="Hyperlink"/>
          <w:sz w:val="24"/>
          <w:szCs w:val="24"/>
        </w:rPr>
      </w:pPr>
      <w:r w:rsidRPr="00033C64">
        <w:rPr>
          <w:sz w:val="24"/>
          <w:szCs w:val="24"/>
        </w:rPr>
        <w:t xml:space="preserve">World Bank Group (2014). Voice and agency: Empowering women and girls for shared prosperity. Retrieved from </w:t>
      </w:r>
      <w:hyperlink r:id="rId25" w:history="1">
        <w:r w:rsidRPr="00033C64">
          <w:rPr>
            <w:rStyle w:val="Hyperlink"/>
            <w:sz w:val="24"/>
            <w:szCs w:val="24"/>
          </w:rPr>
          <w:t>http://www.worldbank.org/content/dam/Worldbank/document/Gender/Voice_and_agency_LOWRES.pdf</w:t>
        </w:r>
      </w:hyperlink>
    </w:p>
    <w:p w14:paraId="6FEA52FF" w14:textId="77777777" w:rsidR="004109D2" w:rsidRDefault="004109D2">
      <w:pPr>
        <w:rPr>
          <w:rStyle w:val="Hyperlink"/>
          <w:sz w:val="24"/>
          <w:szCs w:val="24"/>
        </w:rPr>
      </w:pPr>
      <w:r>
        <w:rPr>
          <w:rStyle w:val="Hyperlink"/>
          <w:sz w:val="24"/>
          <w:szCs w:val="24"/>
        </w:rPr>
        <w:br w:type="page"/>
      </w:r>
    </w:p>
    <w:p w14:paraId="17771026" w14:textId="77777777" w:rsidR="00EF4D50" w:rsidRPr="000279DF" w:rsidRDefault="00EF4D50" w:rsidP="00C322CF">
      <w:pPr>
        <w:spacing w:line="480" w:lineRule="auto"/>
        <w:ind w:left="777" w:hanging="720"/>
        <w:rPr>
          <w:sz w:val="24"/>
          <w:szCs w:val="24"/>
        </w:rPr>
      </w:pPr>
    </w:p>
    <w:sectPr w:rsidR="00EF4D50" w:rsidRPr="000279DF" w:rsidSect="00D53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46B58" w14:textId="77777777" w:rsidR="004109D2" w:rsidRDefault="004109D2" w:rsidP="00F125DD">
      <w:pPr>
        <w:spacing w:after="0" w:line="240" w:lineRule="auto"/>
      </w:pPr>
      <w:r>
        <w:separator/>
      </w:r>
    </w:p>
  </w:endnote>
  <w:endnote w:type="continuationSeparator" w:id="0">
    <w:p w14:paraId="00DFDA7A" w14:textId="77777777" w:rsidR="004109D2" w:rsidRDefault="004109D2" w:rsidP="00F1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9BCF" w14:textId="77777777" w:rsidR="004109D2" w:rsidRDefault="004109D2" w:rsidP="00F125DD">
      <w:pPr>
        <w:spacing w:after="0" w:line="240" w:lineRule="auto"/>
      </w:pPr>
      <w:r>
        <w:separator/>
      </w:r>
    </w:p>
  </w:footnote>
  <w:footnote w:type="continuationSeparator" w:id="0">
    <w:p w14:paraId="5A763702" w14:textId="77777777" w:rsidR="004109D2" w:rsidRDefault="004109D2" w:rsidP="00F125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5507"/>
      <w:docPartObj>
        <w:docPartGallery w:val="Page Numbers (Top of Page)"/>
        <w:docPartUnique/>
      </w:docPartObj>
    </w:sdtPr>
    <w:sdtEndPr>
      <w:rPr>
        <w:rFonts w:ascii="Times New Roman" w:hAnsi="Times New Roman"/>
        <w:noProof/>
        <w:sz w:val="22"/>
      </w:rPr>
    </w:sdtEndPr>
    <w:sdtContent>
      <w:p w14:paraId="26EAF991" w14:textId="77777777" w:rsidR="004109D2" w:rsidRPr="00D5383B" w:rsidRDefault="004109D2">
        <w:pPr>
          <w:pStyle w:val="Header"/>
          <w:jc w:val="right"/>
          <w:rPr>
            <w:rFonts w:ascii="Times New Roman" w:hAnsi="Times New Roman"/>
            <w:sz w:val="22"/>
            <w:szCs w:val="22"/>
          </w:rPr>
        </w:pPr>
        <w:r w:rsidRPr="00D5383B">
          <w:rPr>
            <w:rFonts w:ascii="Times New Roman" w:hAnsi="Times New Roman"/>
            <w:color w:val="auto"/>
            <w:sz w:val="22"/>
            <w:szCs w:val="22"/>
          </w:rPr>
          <w:fldChar w:fldCharType="begin"/>
        </w:r>
        <w:r w:rsidRPr="004771F1">
          <w:rPr>
            <w:rFonts w:ascii="Times New Roman" w:hAnsi="Times New Roman"/>
            <w:color w:val="auto"/>
            <w:sz w:val="22"/>
          </w:rPr>
          <w:instrText xml:space="preserve"> PAGE   \* MERGEFORMAT </w:instrText>
        </w:r>
        <w:r w:rsidRPr="00D5383B">
          <w:rPr>
            <w:rFonts w:ascii="Times New Roman" w:hAnsi="Times New Roman"/>
            <w:color w:val="auto"/>
            <w:sz w:val="22"/>
          </w:rPr>
          <w:fldChar w:fldCharType="separate"/>
        </w:r>
        <w:r w:rsidR="00233205" w:rsidRPr="00233205">
          <w:rPr>
            <w:rFonts w:ascii="Times New Roman" w:hAnsi="Times New Roman"/>
            <w:noProof/>
            <w:color w:val="auto"/>
            <w:sz w:val="22"/>
            <w:szCs w:val="22"/>
          </w:rPr>
          <w:t>1</w:t>
        </w:r>
        <w:r w:rsidRPr="00D5383B">
          <w:rPr>
            <w:rFonts w:ascii="Times New Roman" w:hAnsi="Times New Roman"/>
            <w:noProof/>
            <w:color w:val="auto"/>
            <w:sz w:val="22"/>
            <w:szCs w:val="22"/>
          </w:rPr>
          <w:fldChar w:fldCharType="end"/>
        </w:r>
      </w:p>
    </w:sdtContent>
  </w:sdt>
  <w:p w14:paraId="1F7505EC" w14:textId="77777777" w:rsidR="004109D2" w:rsidRPr="00353988" w:rsidRDefault="004109D2" w:rsidP="00001F0D">
    <w:pPr>
      <w:pStyle w:val="Header"/>
      <w:jc w:val="both"/>
      <w:rPr>
        <w:rFonts w:ascii="Times New Roman" w:hAnsi="Times New Roman"/>
        <w:color w:val="808080" w:themeColor="background1" w:themeShade="80"/>
        <w:w w:val="100"/>
        <w:lang w:val="en-I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9EC3" w14:textId="77777777" w:rsidR="004109D2" w:rsidRPr="00353988" w:rsidRDefault="004109D2">
    <w:pPr>
      <w:pStyle w:val="Header"/>
      <w:rPr>
        <w:rFonts w:ascii="Times New Roman" w:hAnsi="Times New Roman"/>
        <w:color w:val="808080" w:themeColor="background1" w:themeShade="80"/>
        <w:sz w:val="22"/>
        <w:szCs w:val="22"/>
        <w:lang w:val="en-IE"/>
      </w:rPr>
    </w:pPr>
    <w:r w:rsidRPr="00353988">
      <w:rPr>
        <w:rFonts w:ascii="Times New Roman" w:hAnsi="Times New Roman"/>
        <w:color w:val="808080" w:themeColor="background1" w:themeShade="80"/>
        <w:sz w:val="22"/>
        <w:szCs w:val="22"/>
        <w:lang w:val="en-IE"/>
      </w:rPr>
      <w:t xml:space="preserve">Running head: </w:t>
    </w:r>
    <w:r w:rsidRPr="00353988">
      <w:rPr>
        <w:rFonts w:ascii="Times New Roman" w:hAnsi="Times New Roman"/>
        <w:color w:val="808080" w:themeColor="background1" w:themeShade="80"/>
        <w:w w:val="100"/>
        <w:lang w:val="en-IE"/>
      </w:rPr>
      <w:t>INTERVENTIONS FOR IPV IN SUB-SAHARAN AFRICA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0C"/>
    <w:multiLevelType w:val="hybridMultilevel"/>
    <w:tmpl w:val="456459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A871A5"/>
    <w:multiLevelType w:val="hybridMultilevel"/>
    <w:tmpl w:val="2FDC6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6B61C0"/>
    <w:multiLevelType w:val="hybridMultilevel"/>
    <w:tmpl w:val="BA68D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873A2C"/>
    <w:multiLevelType w:val="hybridMultilevel"/>
    <w:tmpl w:val="C910E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A76E49"/>
    <w:multiLevelType w:val="hybridMultilevel"/>
    <w:tmpl w:val="535A2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624740"/>
    <w:multiLevelType w:val="hybridMultilevel"/>
    <w:tmpl w:val="E9E47C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617186"/>
    <w:multiLevelType w:val="hybridMultilevel"/>
    <w:tmpl w:val="0AFE3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095610A"/>
    <w:multiLevelType w:val="hybridMultilevel"/>
    <w:tmpl w:val="309884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B57F2E"/>
    <w:multiLevelType w:val="hybridMultilevel"/>
    <w:tmpl w:val="967A4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A02D01"/>
    <w:multiLevelType w:val="hybridMultilevel"/>
    <w:tmpl w:val="456459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12B06A1"/>
    <w:multiLevelType w:val="hybridMultilevel"/>
    <w:tmpl w:val="1FD6C84A"/>
    <w:lvl w:ilvl="0" w:tplc="47E0B78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1AA484E"/>
    <w:multiLevelType w:val="hybridMultilevel"/>
    <w:tmpl w:val="EE54B8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60B65E3"/>
    <w:multiLevelType w:val="hybridMultilevel"/>
    <w:tmpl w:val="E06C4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B152932"/>
    <w:multiLevelType w:val="hybridMultilevel"/>
    <w:tmpl w:val="314489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10"/>
  </w:num>
  <w:num w:numId="3">
    <w:abstractNumId w:val="13"/>
  </w:num>
  <w:num w:numId="4">
    <w:abstractNumId w:val="5"/>
  </w:num>
  <w:num w:numId="5">
    <w:abstractNumId w:val="0"/>
  </w:num>
  <w:num w:numId="6">
    <w:abstractNumId w:val="2"/>
  </w:num>
  <w:num w:numId="7">
    <w:abstractNumId w:val="8"/>
  </w:num>
  <w:num w:numId="8">
    <w:abstractNumId w:val="4"/>
  </w:num>
  <w:num w:numId="9">
    <w:abstractNumId w:val="3"/>
  </w:num>
  <w:num w:numId="10">
    <w:abstractNumId w:val="9"/>
  </w:num>
  <w:num w:numId="11">
    <w:abstractNumId w:val="11"/>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2F"/>
    <w:rsid w:val="00001F0D"/>
    <w:rsid w:val="000025BD"/>
    <w:rsid w:val="000035AF"/>
    <w:rsid w:val="0001046B"/>
    <w:rsid w:val="000110DC"/>
    <w:rsid w:val="00011A8B"/>
    <w:rsid w:val="00012ECF"/>
    <w:rsid w:val="000138DD"/>
    <w:rsid w:val="00016564"/>
    <w:rsid w:val="0001795A"/>
    <w:rsid w:val="000179DA"/>
    <w:rsid w:val="000216CF"/>
    <w:rsid w:val="00022DB5"/>
    <w:rsid w:val="00022EFC"/>
    <w:rsid w:val="00023AF7"/>
    <w:rsid w:val="000252E4"/>
    <w:rsid w:val="000263E8"/>
    <w:rsid w:val="00026C84"/>
    <w:rsid w:val="000279DF"/>
    <w:rsid w:val="00033C64"/>
    <w:rsid w:val="00036263"/>
    <w:rsid w:val="00040AAD"/>
    <w:rsid w:val="0004776F"/>
    <w:rsid w:val="00051C3F"/>
    <w:rsid w:val="000522F1"/>
    <w:rsid w:val="00060918"/>
    <w:rsid w:val="000635F1"/>
    <w:rsid w:val="00064D80"/>
    <w:rsid w:val="000650A1"/>
    <w:rsid w:val="0006565B"/>
    <w:rsid w:val="0006620D"/>
    <w:rsid w:val="00066850"/>
    <w:rsid w:val="00067128"/>
    <w:rsid w:val="00067CFC"/>
    <w:rsid w:val="000706FF"/>
    <w:rsid w:val="00070E62"/>
    <w:rsid w:val="0007306E"/>
    <w:rsid w:val="000734FE"/>
    <w:rsid w:val="0007625C"/>
    <w:rsid w:val="000815D4"/>
    <w:rsid w:val="00081683"/>
    <w:rsid w:val="000819B1"/>
    <w:rsid w:val="00083D1A"/>
    <w:rsid w:val="00084CDE"/>
    <w:rsid w:val="0008568E"/>
    <w:rsid w:val="00085EA6"/>
    <w:rsid w:val="0008761D"/>
    <w:rsid w:val="00090ED9"/>
    <w:rsid w:val="00091530"/>
    <w:rsid w:val="000921FE"/>
    <w:rsid w:val="000933B7"/>
    <w:rsid w:val="00095B05"/>
    <w:rsid w:val="000970F9"/>
    <w:rsid w:val="000A0D26"/>
    <w:rsid w:val="000A0E89"/>
    <w:rsid w:val="000A1AD7"/>
    <w:rsid w:val="000A2426"/>
    <w:rsid w:val="000A6A85"/>
    <w:rsid w:val="000B0E1C"/>
    <w:rsid w:val="000B28EA"/>
    <w:rsid w:val="000B3932"/>
    <w:rsid w:val="000B727D"/>
    <w:rsid w:val="000C075A"/>
    <w:rsid w:val="000C2D9E"/>
    <w:rsid w:val="000C3A73"/>
    <w:rsid w:val="000C4F8B"/>
    <w:rsid w:val="000C5711"/>
    <w:rsid w:val="000C60AF"/>
    <w:rsid w:val="000C69D5"/>
    <w:rsid w:val="000C714E"/>
    <w:rsid w:val="000C7E15"/>
    <w:rsid w:val="000D0099"/>
    <w:rsid w:val="000D36B4"/>
    <w:rsid w:val="000D42E6"/>
    <w:rsid w:val="000D7626"/>
    <w:rsid w:val="000E0590"/>
    <w:rsid w:val="000E2B1D"/>
    <w:rsid w:val="000E788F"/>
    <w:rsid w:val="000E7B4F"/>
    <w:rsid w:val="000F00AE"/>
    <w:rsid w:val="000F011F"/>
    <w:rsid w:val="000F0AC8"/>
    <w:rsid w:val="000F1248"/>
    <w:rsid w:val="000F2ED7"/>
    <w:rsid w:val="000F321E"/>
    <w:rsid w:val="000F441D"/>
    <w:rsid w:val="000F5E75"/>
    <w:rsid w:val="000F6141"/>
    <w:rsid w:val="001018B7"/>
    <w:rsid w:val="00106EC1"/>
    <w:rsid w:val="00110650"/>
    <w:rsid w:val="00115C1A"/>
    <w:rsid w:val="00116D57"/>
    <w:rsid w:val="00121ED7"/>
    <w:rsid w:val="0012416F"/>
    <w:rsid w:val="0012437E"/>
    <w:rsid w:val="00126CA7"/>
    <w:rsid w:val="00136DD0"/>
    <w:rsid w:val="00137E6D"/>
    <w:rsid w:val="00141574"/>
    <w:rsid w:val="00142B23"/>
    <w:rsid w:val="00142BD6"/>
    <w:rsid w:val="0014457A"/>
    <w:rsid w:val="00147371"/>
    <w:rsid w:val="001475F1"/>
    <w:rsid w:val="00150C1D"/>
    <w:rsid w:val="00151162"/>
    <w:rsid w:val="00151364"/>
    <w:rsid w:val="00151517"/>
    <w:rsid w:val="00152E52"/>
    <w:rsid w:val="00154183"/>
    <w:rsid w:val="00155186"/>
    <w:rsid w:val="001567CF"/>
    <w:rsid w:val="00156FC1"/>
    <w:rsid w:val="001618DA"/>
    <w:rsid w:val="00167133"/>
    <w:rsid w:val="00170EB8"/>
    <w:rsid w:val="00171236"/>
    <w:rsid w:val="00171CE4"/>
    <w:rsid w:val="00171F07"/>
    <w:rsid w:val="00175A2B"/>
    <w:rsid w:val="00176A69"/>
    <w:rsid w:val="00177C94"/>
    <w:rsid w:val="00187130"/>
    <w:rsid w:val="001879EF"/>
    <w:rsid w:val="00187AA6"/>
    <w:rsid w:val="00187EC9"/>
    <w:rsid w:val="00192AB2"/>
    <w:rsid w:val="0019307D"/>
    <w:rsid w:val="00196560"/>
    <w:rsid w:val="001969C7"/>
    <w:rsid w:val="001A08E8"/>
    <w:rsid w:val="001A169B"/>
    <w:rsid w:val="001A1C45"/>
    <w:rsid w:val="001A351A"/>
    <w:rsid w:val="001A3F60"/>
    <w:rsid w:val="001A4677"/>
    <w:rsid w:val="001A7636"/>
    <w:rsid w:val="001B1079"/>
    <w:rsid w:val="001B3D0E"/>
    <w:rsid w:val="001B4804"/>
    <w:rsid w:val="001B60F3"/>
    <w:rsid w:val="001B7725"/>
    <w:rsid w:val="001C1CF9"/>
    <w:rsid w:val="001C28A7"/>
    <w:rsid w:val="001C3846"/>
    <w:rsid w:val="001C3DD7"/>
    <w:rsid w:val="001C6B36"/>
    <w:rsid w:val="001D0191"/>
    <w:rsid w:val="001D0F25"/>
    <w:rsid w:val="001D2D09"/>
    <w:rsid w:val="001D6317"/>
    <w:rsid w:val="001D6543"/>
    <w:rsid w:val="001E0AAC"/>
    <w:rsid w:val="001E16E1"/>
    <w:rsid w:val="001E3908"/>
    <w:rsid w:val="001E49D9"/>
    <w:rsid w:val="001E49F3"/>
    <w:rsid w:val="001E5788"/>
    <w:rsid w:val="001E69B5"/>
    <w:rsid w:val="001F12E8"/>
    <w:rsid w:val="001F1840"/>
    <w:rsid w:val="001F5A73"/>
    <w:rsid w:val="001F5DB7"/>
    <w:rsid w:val="001F6265"/>
    <w:rsid w:val="001F6420"/>
    <w:rsid w:val="001F74F9"/>
    <w:rsid w:val="00200BEE"/>
    <w:rsid w:val="00202355"/>
    <w:rsid w:val="002029ED"/>
    <w:rsid w:val="0020361A"/>
    <w:rsid w:val="00204AB4"/>
    <w:rsid w:val="00204D49"/>
    <w:rsid w:val="0020516E"/>
    <w:rsid w:val="00206450"/>
    <w:rsid w:val="00214431"/>
    <w:rsid w:val="00217FDE"/>
    <w:rsid w:val="00221452"/>
    <w:rsid w:val="00223290"/>
    <w:rsid w:val="00225FF6"/>
    <w:rsid w:val="0022758E"/>
    <w:rsid w:val="00233205"/>
    <w:rsid w:val="00235328"/>
    <w:rsid w:val="00237B38"/>
    <w:rsid w:val="00247E9C"/>
    <w:rsid w:val="00255FF1"/>
    <w:rsid w:val="002568BF"/>
    <w:rsid w:val="00260AB3"/>
    <w:rsid w:val="00263714"/>
    <w:rsid w:val="002637A1"/>
    <w:rsid w:val="00266EF0"/>
    <w:rsid w:val="002730EA"/>
    <w:rsid w:val="00275F78"/>
    <w:rsid w:val="00276275"/>
    <w:rsid w:val="00277C5D"/>
    <w:rsid w:val="00281847"/>
    <w:rsid w:val="00285654"/>
    <w:rsid w:val="00285C08"/>
    <w:rsid w:val="0028605D"/>
    <w:rsid w:val="0028734D"/>
    <w:rsid w:val="002928AA"/>
    <w:rsid w:val="00293650"/>
    <w:rsid w:val="0029477B"/>
    <w:rsid w:val="00295C5D"/>
    <w:rsid w:val="002A2D51"/>
    <w:rsid w:val="002A30F6"/>
    <w:rsid w:val="002A4A2E"/>
    <w:rsid w:val="002A57AF"/>
    <w:rsid w:val="002A5B70"/>
    <w:rsid w:val="002B0B83"/>
    <w:rsid w:val="002B0E89"/>
    <w:rsid w:val="002B1F7A"/>
    <w:rsid w:val="002B261C"/>
    <w:rsid w:val="002B361E"/>
    <w:rsid w:val="002B5CB3"/>
    <w:rsid w:val="002B5FE2"/>
    <w:rsid w:val="002B70E5"/>
    <w:rsid w:val="002B7CC8"/>
    <w:rsid w:val="002C0666"/>
    <w:rsid w:val="002C0740"/>
    <w:rsid w:val="002C150A"/>
    <w:rsid w:val="002C37D8"/>
    <w:rsid w:val="002C4125"/>
    <w:rsid w:val="002C450C"/>
    <w:rsid w:val="002C4BB7"/>
    <w:rsid w:val="002C51FC"/>
    <w:rsid w:val="002C5446"/>
    <w:rsid w:val="002C67DA"/>
    <w:rsid w:val="002D0D86"/>
    <w:rsid w:val="002D6CA5"/>
    <w:rsid w:val="002D7A5E"/>
    <w:rsid w:val="002E28AA"/>
    <w:rsid w:val="002E2A53"/>
    <w:rsid w:val="002E4A62"/>
    <w:rsid w:val="002E5816"/>
    <w:rsid w:val="002F0E79"/>
    <w:rsid w:val="002F2806"/>
    <w:rsid w:val="002F2955"/>
    <w:rsid w:val="002F448B"/>
    <w:rsid w:val="002F5387"/>
    <w:rsid w:val="002F5539"/>
    <w:rsid w:val="002F7738"/>
    <w:rsid w:val="00300CC2"/>
    <w:rsid w:val="003019B8"/>
    <w:rsid w:val="00302600"/>
    <w:rsid w:val="0030471D"/>
    <w:rsid w:val="00304817"/>
    <w:rsid w:val="00305686"/>
    <w:rsid w:val="00306E4C"/>
    <w:rsid w:val="00312DEE"/>
    <w:rsid w:val="003136DF"/>
    <w:rsid w:val="00314110"/>
    <w:rsid w:val="00314695"/>
    <w:rsid w:val="00316D74"/>
    <w:rsid w:val="00316F03"/>
    <w:rsid w:val="00317A5C"/>
    <w:rsid w:val="003203DA"/>
    <w:rsid w:val="00322B2A"/>
    <w:rsid w:val="00323963"/>
    <w:rsid w:val="00323AC9"/>
    <w:rsid w:val="00323ECE"/>
    <w:rsid w:val="00326580"/>
    <w:rsid w:val="0032726B"/>
    <w:rsid w:val="00333882"/>
    <w:rsid w:val="0033454F"/>
    <w:rsid w:val="00337443"/>
    <w:rsid w:val="0034039B"/>
    <w:rsid w:val="00340720"/>
    <w:rsid w:val="00343B82"/>
    <w:rsid w:val="00344853"/>
    <w:rsid w:val="00347D9C"/>
    <w:rsid w:val="00353988"/>
    <w:rsid w:val="00353E7C"/>
    <w:rsid w:val="00354B21"/>
    <w:rsid w:val="003551AC"/>
    <w:rsid w:val="00355A1E"/>
    <w:rsid w:val="00356F8E"/>
    <w:rsid w:val="00357BEC"/>
    <w:rsid w:val="003608AE"/>
    <w:rsid w:val="003611EF"/>
    <w:rsid w:val="00361A93"/>
    <w:rsid w:val="00361BC7"/>
    <w:rsid w:val="00362C44"/>
    <w:rsid w:val="003638DB"/>
    <w:rsid w:val="00370D46"/>
    <w:rsid w:val="00370DA7"/>
    <w:rsid w:val="00371F0A"/>
    <w:rsid w:val="00373421"/>
    <w:rsid w:val="00376BA1"/>
    <w:rsid w:val="003839F1"/>
    <w:rsid w:val="00384023"/>
    <w:rsid w:val="003846B0"/>
    <w:rsid w:val="00385F1F"/>
    <w:rsid w:val="00390B9F"/>
    <w:rsid w:val="00390C77"/>
    <w:rsid w:val="003921E6"/>
    <w:rsid w:val="003943ED"/>
    <w:rsid w:val="0039681D"/>
    <w:rsid w:val="003979DD"/>
    <w:rsid w:val="003A15C1"/>
    <w:rsid w:val="003A175B"/>
    <w:rsid w:val="003A2599"/>
    <w:rsid w:val="003A3556"/>
    <w:rsid w:val="003A6622"/>
    <w:rsid w:val="003A7E8C"/>
    <w:rsid w:val="003B54F9"/>
    <w:rsid w:val="003B5C0B"/>
    <w:rsid w:val="003B7B12"/>
    <w:rsid w:val="003C026C"/>
    <w:rsid w:val="003C122D"/>
    <w:rsid w:val="003C1DC7"/>
    <w:rsid w:val="003C2223"/>
    <w:rsid w:val="003C2B10"/>
    <w:rsid w:val="003C532C"/>
    <w:rsid w:val="003D417F"/>
    <w:rsid w:val="003D565C"/>
    <w:rsid w:val="003E1F02"/>
    <w:rsid w:val="003E47DA"/>
    <w:rsid w:val="003E7231"/>
    <w:rsid w:val="003E76BA"/>
    <w:rsid w:val="003E7D08"/>
    <w:rsid w:val="003F0EBF"/>
    <w:rsid w:val="003F1247"/>
    <w:rsid w:val="003F2CD2"/>
    <w:rsid w:val="00400D24"/>
    <w:rsid w:val="00402723"/>
    <w:rsid w:val="0040320C"/>
    <w:rsid w:val="00403AC6"/>
    <w:rsid w:val="00404794"/>
    <w:rsid w:val="00405C2C"/>
    <w:rsid w:val="004109D2"/>
    <w:rsid w:val="004110BE"/>
    <w:rsid w:val="00411269"/>
    <w:rsid w:val="00414E39"/>
    <w:rsid w:val="0042045F"/>
    <w:rsid w:val="00422DD5"/>
    <w:rsid w:val="00426779"/>
    <w:rsid w:val="00427AF5"/>
    <w:rsid w:val="004304CF"/>
    <w:rsid w:val="00430981"/>
    <w:rsid w:val="00431774"/>
    <w:rsid w:val="00434629"/>
    <w:rsid w:val="00442E36"/>
    <w:rsid w:val="004472BC"/>
    <w:rsid w:val="00452686"/>
    <w:rsid w:val="00455B4C"/>
    <w:rsid w:val="00457199"/>
    <w:rsid w:val="0046071B"/>
    <w:rsid w:val="004648E7"/>
    <w:rsid w:val="00465892"/>
    <w:rsid w:val="00467DC3"/>
    <w:rsid w:val="00471457"/>
    <w:rsid w:val="004751BF"/>
    <w:rsid w:val="00475E4C"/>
    <w:rsid w:val="004769E2"/>
    <w:rsid w:val="004771F1"/>
    <w:rsid w:val="004773FD"/>
    <w:rsid w:val="004779A3"/>
    <w:rsid w:val="00480209"/>
    <w:rsid w:val="00481F82"/>
    <w:rsid w:val="0048420B"/>
    <w:rsid w:val="004858F7"/>
    <w:rsid w:val="0048618A"/>
    <w:rsid w:val="00486592"/>
    <w:rsid w:val="004873B8"/>
    <w:rsid w:val="0048761A"/>
    <w:rsid w:val="00490476"/>
    <w:rsid w:val="00495406"/>
    <w:rsid w:val="00495538"/>
    <w:rsid w:val="004A08E2"/>
    <w:rsid w:val="004A1857"/>
    <w:rsid w:val="004A28B9"/>
    <w:rsid w:val="004A38EF"/>
    <w:rsid w:val="004A7265"/>
    <w:rsid w:val="004B14CF"/>
    <w:rsid w:val="004B5CF1"/>
    <w:rsid w:val="004B5FCF"/>
    <w:rsid w:val="004C2780"/>
    <w:rsid w:val="004C5B08"/>
    <w:rsid w:val="004C7B89"/>
    <w:rsid w:val="004D0692"/>
    <w:rsid w:val="004D0B4C"/>
    <w:rsid w:val="004D1DBB"/>
    <w:rsid w:val="004E0334"/>
    <w:rsid w:val="004E35C4"/>
    <w:rsid w:val="004E38C0"/>
    <w:rsid w:val="004E5FAC"/>
    <w:rsid w:val="004F1041"/>
    <w:rsid w:val="004F2292"/>
    <w:rsid w:val="004F451B"/>
    <w:rsid w:val="004F5043"/>
    <w:rsid w:val="004F5084"/>
    <w:rsid w:val="004F6851"/>
    <w:rsid w:val="005025C0"/>
    <w:rsid w:val="00502883"/>
    <w:rsid w:val="00512054"/>
    <w:rsid w:val="0051283A"/>
    <w:rsid w:val="005146AA"/>
    <w:rsid w:val="00514F49"/>
    <w:rsid w:val="0051744B"/>
    <w:rsid w:val="00520A41"/>
    <w:rsid w:val="00520C4B"/>
    <w:rsid w:val="0052277A"/>
    <w:rsid w:val="00524803"/>
    <w:rsid w:val="00524A68"/>
    <w:rsid w:val="00526416"/>
    <w:rsid w:val="005309A8"/>
    <w:rsid w:val="00531CCA"/>
    <w:rsid w:val="00534949"/>
    <w:rsid w:val="0053547C"/>
    <w:rsid w:val="00536995"/>
    <w:rsid w:val="005372DC"/>
    <w:rsid w:val="00542847"/>
    <w:rsid w:val="005429A9"/>
    <w:rsid w:val="00547D62"/>
    <w:rsid w:val="005501F7"/>
    <w:rsid w:val="00551460"/>
    <w:rsid w:val="0055201B"/>
    <w:rsid w:val="00555557"/>
    <w:rsid w:val="0055645E"/>
    <w:rsid w:val="005570C6"/>
    <w:rsid w:val="00560049"/>
    <w:rsid w:val="00561855"/>
    <w:rsid w:val="00563F7C"/>
    <w:rsid w:val="005648F0"/>
    <w:rsid w:val="00565345"/>
    <w:rsid w:val="005664B5"/>
    <w:rsid w:val="005666B5"/>
    <w:rsid w:val="00571ACD"/>
    <w:rsid w:val="00575F0E"/>
    <w:rsid w:val="0058049E"/>
    <w:rsid w:val="00580B0B"/>
    <w:rsid w:val="00580E5E"/>
    <w:rsid w:val="005810C4"/>
    <w:rsid w:val="00581BF1"/>
    <w:rsid w:val="00582D32"/>
    <w:rsid w:val="00582E74"/>
    <w:rsid w:val="00585ADB"/>
    <w:rsid w:val="00585BD1"/>
    <w:rsid w:val="00586000"/>
    <w:rsid w:val="005870D7"/>
    <w:rsid w:val="005913BB"/>
    <w:rsid w:val="00592581"/>
    <w:rsid w:val="00592D0A"/>
    <w:rsid w:val="00594172"/>
    <w:rsid w:val="00594A17"/>
    <w:rsid w:val="00595AF6"/>
    <w:rsid w:val="00597259"/>
    <w:rsid w:val="00597C66"/>
    <w:rsid w:val="005A1494"/>
    <w:rsid w:val="005A1B67"/>
    <w:rsid w:val="005A3171"/>
    <w:rsid w:val="005A5021"/>
    <w:rsid w:val="005A63EA"/>
    <w:rsid w:val="005A6EE0"/>
    <w:rsid w:val="005A72A2"/>
    <w:rsid w:val="005B259A"/>
    <w:rsid w:val="005B2C4D"/>
    <w:rsid w:val="005B3709"/>
    <w:rsid w:val="005B4890"/>
    <w:rsid w:val="005B5F7F"/>
    <w:rsid w:val="005B7F54"/>
    <w:rsid w:val="005C2CD6"/>
    <w:rsid w:val="005D026F"/>
    <w:rsid w:val="005D1F5C"/>
    <w:rsid w:val="005D2B21"/>
    <w:rsid w:val="005D3045"/>
    <w:rsid w:val="005D4873"/>
    <w:rsid w:val="005D522E"/>
    <w:rsid w:val="005E40BA"/>
    <w:rsid w:val="005F0A7F"/>
    <w:rsid w:val="005F1201"/>
    <w:rsid w:val="005F3102"/>
    <w:rsid w:val="005F71A3"/>
    <w:rsid w:val="00601FDA"/>
    <w:rsid w:val="0060607A"/>
    <w:rsid w:val="00607B22"/>
    <w:rsid w:val="00613520"/>
    <w:rsid w:val="0061376C"/>
    <w:rsid w:val="00613C35"/>
    <w:rsid w:val="00614899"/>
    <w:rsid w:val="00614DE9"/>
    <w:rsid w:val="00615750"/>
    <w:rsid w:val="00616CC5"/>
    <w:rsid w:val="00620250"/>
    <w:rsid w:val="00620830"/>
    <w:rsid w:val="00630F42"/>
    <w:rsid w:val="00632388"/>
    <w:rsid w:val="00633129"/>
    <w:rsid w:val="00633552"/>
    <w:rsid w:val="00633D7E"/>
    <w:rsid w:val="00634708"/>
    <w:rsid w:val="00634CB6"/>
    <w:rsid w:val="00636B99"/>
    <w:rsid w:val="00636C41"/>
    <w:rsid w:val="006372E4"/>
    <w:rsid w:val="006375D6"/>
    <w:rsid w:val="00640198"/>
    <w:rsid w:val="006417E1"/>
    <w:rsid w:val="00641B5C"/>
    <w:rsid w:val="006423D7"/>
    <w:rsid w:val="00643334"/>
    <w:rsid w:val="00650598"/>
    <w:rsid w:val="006510BD"/>
    <w:rsid w:val="00651482"/>
    <w:rsid w:val="006526BC"/>
    <w:rsid w:val="00662F7B"/>
    <w:rsid w:val="00663A6D"/>
    <w:rsid w:val="0066796D"/>
    <w:rsid w:val="00674DBE"/>
    <w:rsid w:val="0067779C"/>
    <w:rsid w:val="00677D30"/>
    <w:rsid w:val="0068094A"/>
    <w:rsid w:val="00682DE4"/>
    <w:rsid w:val="006838C0"/>
    <w:rsid w:val="00684963"/>
    <w:rsid w:val="006857C2"/>
    <w:rsid w:val="00686D20"/>
    <w:rsid w:val="00691379"/>
    <w:rsid w:val="006931E5"/>
    <w:rsid w:val="0069607F"/>
    <w:rsid w:val="0069609C"/>
    <w:rsid w:val="00696982"/>
    <w:rsid w:val="006A0272"/>
    <w:rsid w:val="006A5EC0"/>
    <w:rsid w:val="006A7A29"/>
    <w:rsid w:val="006B19E7"/>
    <w:rsid w:val="006B350E"/>
    <w:rsid w:val="006B41D9"/>
    <w:rsid w:val="006C108D"/>
    <w:rsid w:val="006C11C2"/>
    <w:rsid w:val="006C710E"/>
    <w:rsid w:val="006D0DF1"/>
    <w:rsid w:val="006D11B4"/>
    <w:rsid w:val="006D11D5"/>
    <w:rsid w:val="006D344E"/>
    <w:rsid w:val="006D3D80"/>
    <w:rsid w:val="006D5E71"/>
    <w:rsid w:val="006D64B8"/>
    <w:rsid w:val="006D6D0A"/>
    <w:rsid w:val="006D73E1"/>
    <w:rsid w:val="006E0233"/>
    <w:rsid w:val="006E37A7"/>
    <w:rsid w:val="006E5295"/>
    <w:rsid w:val="006F08AB"/>
    <w:rsid w:val="006F312D"/>
    <w:rsid w:val="006F3714"/>
    <w:rsid w:val="006F3A57"/>
    <w:rsid w:val="006F3CB5"/>
    <w:rsid w:val="006F5514"/>
    <w:rsid w:val="006F6914"/>
    <w:rsid w:val="006F6A7E"/>
    <w:rsid w:val="00703F7F"/>
    <w:rsid w:val="007041A9"/>
    <w:rsid w:val="00704E74"/>
    <w:rsid w:val="00704F10"/>
    <w:rsid w:val="007050B8"/>
    <w:rsid w:val="00706395"/>
    <w:rsid w:val="007108ED"/>
    <w:rsid w:val="0071550E"/>
    <w:rsid w:val="00715541"/>
    <w:rsid w:val="00716681"/>
    <w:rsid w:val="0071720A"/>
    <w:rsid w:val="007201EF"/>
    <w:rsid w:val="00721DAB"/>
    <w:rsid w:val="00724842"/>
    <w:rsid w:val="0072561F"/>
    <w:rsid w:val="00727F27"/>
    <w:rsid w:val="007350B1"/>
    <w:rsid w:val="0073712B"/>
    <w:rsid w:val="00737557"/>
    <w:rsid w:val="00737DF5"/>
    <w:rsid w:val="007412CF"/>
    <w:rsid w:val="00741604"/>
    <w:rsid w:val="00745D4D"/>
    <w:rsid w:val="007473D3"/>
    <w:rsid w:val="00752BDB"/>
    <w:rsid w:val="007531E8"/>
    <w:rsid w:val="007540DA"/>
    <w:rsid w:val="0075439B"/>
    <w:rsid w:val="007569F5"/>
    <w:rsid w:val="00757B0F"/>
    <w:rsid w:val="007601E6"/>
    <w:rsid w:val="007619D2"/>
    <w:rsid w:val="00762F7D"/>
    <w:rsid w:val="00762F7E"/>
    <w:rsid w:val="00765C8C"/>
    <w:rsid w:val="007715B2"/>
    <w:rsid w:val="00774268"/>
    <w:rsid w:val="00774DE5"/>
    <w:rsid w:val="00775F36"/>
    <w:rsid w:val="00775FB5"/>
    <w:rsid w:val="00777CED"/>
    <w:rsid w:val="007810DD"/>
    <w:rsid w:val="0078476E"/>
    <w:rsid w:val="00787049"/>
    <w:rsid w:val="007948DD"/>
    <w:rsid w:val="0079538C"/>
    <w:rsid w:val="00796D88"/>
    <w:rsid w:val="00797127"/>
    <w:rsid w:val="007A2CE8"/>
    <w:rsid w:val="007A6ECF"/>
    <w:rsid w:val="007B04AE"/>
    <w:rsid w:val="007B4392"/>
    <w:rsid w:val="007B4AC8"/>
    <w:rsid w:val="007B51E5"/>
    <w:rsid w:val="007C0D09"/>
    <w:rsid w:val="007C2389"/>
    <w:rsid w:val="007C2BF2"/>
    <w:rsid w:val="007C357A"/>
    <w:rsid w:val="007C3A65"/>
    <w:rsid w:val="007C5C0B"/>
    <w:rsid w:val="007C7136"/>
    <w:rsid w:val="007D0316"/>
    <w:rsid w:val="007D2C15"/>
    <w:rsid w:val="007D3B51"/>
    <w:rsid w:val="007D4847"/>
    <w:rsid w:val="007D5336"/>
    <w:rsid w:val="007D5D41"/>
    <w:rsid w:val="007E0305"/>
    <w:rsid w:val="007E2811"/>
    <w:rsid w:val="007E29B5"/>
    <w:rsid w:val="007E39B3"/>
    <w:rsid w:val="007E5559"/>
    <w:rsid w:val="007E60B6"/>
    <w:rsid w:val="007F1496"/>
    <w:rsid w:val="007F1F67"/>
    <w:rsid w:val="007F4F8D"/>
    <w:rsid w:val="008005CC"/>
    <w:rsid w:val="00802ED5"/>
    <w:rsid w:val="00805110"/>
    <w:rsid w:val="008057F9"/>
    <w:rsid w:val="00805A53"/>
    <w:rsid w:val="00805B2C"/>
    <w:rsid w:val="00811439"/>
    <w:rsid w:val="00812953"/>
    <w:rsid w:val="00812C71"/>
    <w:rsid w:val="00812F00"/>
    <w:rsid w:val="0081743B"/>
    <w:rsid w:val="008231E1"/>
    <w:rsid w:val="00823A95"/>
    <w:rsid w:val="00831F8B"/>
    <w:rsid w:val="008338E6"/>
    <w:rsid w:val="00833E06"/>
    <w:rsid w:val="00833EFD"/>
    <w:rsid w:val="008352AF"/>
    <w:rsid w:val="00837734"/>
    <w:rsid w:val="00837B98"/>
    <w:rsid w:val="00843F46"/>
    <w:rsid w:val="008512F7"/>
    <w:rsid w:val="008563B6"/>
    <w:rsid w:val="00856BC8"/>
    <w:rsid w:val="00856D59"/>
    <w:rsid w:val="008607FC"/>
    <w:rsid w:val="00860A05"/>
    <w:rsid w:val="00862E9C"/>
    <w:rsid w:val="00867AF0"/>
    <w:rsid w:val="00881F07"/>
    <w:rsid w:val="00882747"/>
    <w:rsid w:val="00883584"/>
    <w:rsid w:val="00884818"/>
    <w:rsid w:val="008858F3"/>
    <w:rsid w:val="00885AF3"/>
    <w:rsid w:val="008874E5"/>
    <w:rsid w:val="00890574"/>
    <w:rsid w:val="00890685"/>
    <w:rsid w:val="00891F55"/>
    <w:rsid w:val="008A346F"/>
    <w:rsid w:val="008A3D75"/>
    <w:rsid w:val="008A4536"/>
    <w:rsid w:val="008B0863"/>
    <w:rsid w:val="008B0E0F"/>
    <w:rsid w:val="008B4A6B"/>
    <w:rsid w:val="008B4BC5"/>
    <w:rsid w:val="008B5940"/>
    <w:rsid w:val="008C3F90"/>
    <w:rsid w:val="008C3FD0"/>
    <w:rsid w:val="008C5517"/>
    <w:rsid w:val="008C5D77"/>
    <w:rsid w:val="008D139D"/>
    <w:rsid w:val="008D1FB5"/>
    <w:rsid w:val="008D36E8"/>
    <w:rsid w:val="008D497C"/>
    <w:rsid w:val="008D51A6"/>
    <w:rsid w:val="008D570B"/>
    <w:rsid w:val="008D6A64"/>
    <w:rsid w:val="008E090E"/>
    <w:rsid w:val="008E097F"/>
    <w:rsid w:val="008E1EF5"/>
    <w:rsid w:val="008E7CEB"/>
    <w:rsid w:val="008F0447"/>
    <w:rsid w:val="008F1989"/>
    <w:rsid w:val="008F2763"/>
    <w:rsid w:val="008F5820"/>
    <w:rsid w:val="008F62E6"/>
    <w:rsid w:val="009011C5"/>
    <w:rsid w:val="0090493E"/>
    <w:rsid w:val="00904B69"/>
    <w:rsid w:val="00904E39"/>
    <w:rsid w:val="00907053"/>
    <w:rsid w:val="009110C5"/>
    <w:rsid w:val="00912267"/>
    <w:rsid w:val="00912708"/>
    <w:rsid w:val="0091578F"/>
    <w:rsid w:val="009160A5"/>
    <w:rsid w:val="00916B95"/>
    <w:rsid w:val="00920249"/>
    <w:rsid w:val="00920F1F"/>
    <w:rsid w:val="009213CF"/>
    <w:rsid w:val="00922847"/>
    <w:rsid w:val="00923ECB"/>
    <w:rsid w:val="009248DF"/>
    <w:rsid w:val="00927395"/>
    <w:rsid w:val="0094017C"/>
    <w:rsid w:val="00942910"/>
    <w:rsid w:val="009453BE"/>
    <w:rsid w:val="00945D3C"/>
    <w:rsid w:val="00946C14"/>
    <w:rsid w:val="009528B9"/>
    <w:rsid w:val="00957B32"/>
    <w:rsid w:val="009619DC"/>
    <w:rsid w:val="00962C71"/>
    <w:rsid w:val="009634A4"/>
    <w:rsid w:val="0096532A"/>
    <w:rsid w:val="00970619"/>
    <w:rsid w:val="009733E9"/>
    <w:rsid w:val="00974FAE"/>
    <w:rsid w:val="0098020C"/>
    <w:rsid w:val="00980839"/>
    <w:rsid w:val="00981198"/>
    <w:rsid w:val="0098262D"/>
    <w:rsid w:val="0098455F"/>
    <w:rsid w:val="00986FBC"/>
    <w:rsid w:val="00993675"/>
    <w:rsid w:val="00993B20"/>
    <w:rsid w:val="009950DE"/>
    <w:rsid w:val="00996206"/>
    <w:rsid w:val="00997E14"/>
    <w:rsid w:val="009A0B10"/>
    <w:rsid w:val="009A1AA1"/>
    <w:rsid w:val="009A1BCB"/>
    <w:rsid w:val="009A6FF3"/>
    <w:rsid w:val="009A7A3B"/>
    <w:rsid w:val="009B23BF"/>
    <w:rsid w:val="009B4331"/>
    <w:rsid w:val="009B5313"/>
    <w:rsid w:val="009B5887"/>
    <w:rsid w:val="009B67E0"/>
    <w:rsid w:val="009C0226"/>
    <w:rsid w:val="009C06B4"/>
    <w:rsid w:val="009C0A16"/>
    <w:rsid w:val="009C14B5"/>
    <w:rsid w:val="009C1C92"/>
    <w:rsid w:val="009C4155"/>
    <w:rsid w:val="009C7259"/>
    <w:rsid w:val="009C766D"/>
    <w:rsid w:val="009D2647"/>
    <w:rsid w:val="009D2F15"/>
    <w:rsid w:val="009D6FDF"/>
    <w:rsid w:val="009E03FB"/>
    <w:rsid w:val="009E0C89"/>
    <w:rsid w:val="009E1A0D"/>
    <w:rsid w:val="009E2B81"/>
    <w:rsid w:val="009E33A2"/>
    <w:rsid w:val="009E66D4"/>
    <w:rsid w:val="009E7677"/>
    <w:rsid w:val="009F19A4"/>
    <w:rsid w:val="009F3A2E"/>
    <w:rsid w:val="009F5B67"/>
    <w:rsid w:val="009F5E67"/>
    <w:rsid w:val="009F69A6"/>
    <w:rsid w:val="00A00CC3"/>
    <w:rsid w:val="00A012FF"/>
    <w:rsid w:val="00A01B9F"/>
    <w:rsid w:val="00A01C0A"/>
    <w:rsid w:val="00A0445C"/>
    <w:rsid w:val="00A06DCF"/>
    <w:rsid w:val="00A07EBB"/>
    <w:rsid w:val="00A12C5F"/>
    <w:rsid w:val="00A13176"/>
    <w:rsid w:val="00A1335F"/>
    <w:rsid w:val="00A166E7"/>
    <w:rsid w:val="00A2094B"/>
    <w:rsid w:val="00A22476"/>
    <w:rsid w:val="00A22626"/>
    <w:rsid w:val="00A2746E"/>
    <w:rsid w:val="00A2771A"/>
    <w:rsid w:val="00A27A73"/>
    <w:rsid w:val="00A27D6E"/>
    <w:rsid w:val="00A30591"/>
    <w:rsid w:val="00A3119D"/>
    <w:rsid w:val="00A32208"/>
    <w:rsid w:val="00A35439"/>
    <w:rsid w:val="00A37593"/>
    <w:rsid w:val="00A37B87"/>
    <w:rsid w:val="00A40AE8"/>
    <w:rsid w:val="00A41CC6"/>
    <w:rsid w:val="00A465B7"/>
    <w:rsid w:val="00A47909"/>
    <w:rsid w:val="00A54238"/>
    <w:rsid w:val="00A553BB"/>
    <w:rsid w:val="00A605E7"/>
    <w:rsid w:val="00A60653"/>
    <w:rsid w:val="00A61593"/>
    <w:rsid w:val="00A63FAC"/>
    <w:rsid w:val="00A6440A"/>
    <w:rsid w:val="00A662F2"/>
    <w:rsid w:val="00A6706B"/>
    <w:rsid w:val="00A67B09"/>
    <w:rsid w:val="00A710D8"/>
    <w:rsid w:val="00A73020"/>
    <w:rsid w:val="00A7572B"/>
    <w:rsid w:val="00A76053"/>
    <w:rsid w:val="00A7607E"/>
    <w:rsid w:val="00A80235"/>
    <w:rsid w:val="00A83369"/>
    <w:rsid w:val="00A836E0"/>
    <w:rsid w:val="00A83B02"/>
    <w:rsid w:val="00A84C0C"/>
    <w:rsid w:val="00A916C5"/>
    <w:rsid w:val="00A93DAE"/>
    <w:rsid w:val="00A96AC5"/>
    <w:rsid w:val="00A9742A"/>
    <w:rsid w:val="00A9792C"/>
    <w:rsid w:val="00A97F77"/>
    <w:rsid w:val="00AA62D3"/>
    <w:rsid w:val="00AA72FB"/>
    <w:rsid w:val="00AB271A"/>
    <w:rsid w:val="00AB3F8F"/>
    <w:rsid w:val="00AC2AEF"/>
    <w:rsid w:val="00AC3F94"/>
    <w:rsid w:val="00AC418F"/>
    <w:rsid w:val="00AC480E"/>
    <w:rsid w:val="00AD3608"/>
    <w:rsid w:val="00AD49AD"/>
    <w:rsid w:val="00AD5949"/>
    <w:rsid w:val="00AD597E"/>
    <w:rsid w:val="00AD6634"/>
    <w:rsid w:val="00AE07B6"/>
    <w:rsid w:val="00AE15FB"/>
    <w:rsid w:val="00AE3968"/>
    <w:rsid w:val="00AE3B7E"/>
    <w:rsid w:val="00AE4400"/>
    <w:rsid w:val="00AE5C15"/>
    <w:rsid w:val="00AE5CA8"/>
    <w:rsid w:val="00AF0E71"/>
    <w:rsid w:val="00AF17AA"/>
    <w:rsid w:val="00AF3953"/>
    <w:rsid w:val="00AF53DC"/>
    <w:rsid w:val="00AF6CC3"/>
    <w:rsid w:val="00B02327"/>
    <w:rsid w:val="00B02761"/>
    <w:rsid w:val="00B02F8B"/>
    <w:rsid w:val="00B05A09"/>
    <w:rsid w:val="00B10343"/>
    <w:rsid w:val="00B10478"/>
    <w:rsid w:val="00B112DE"/>
    <w:rsid w:val="00B13639"/>
    <w:rsid w:val="00B1406C"/>
    <w:rsid w:val="00B158D2"/>
    <w:rsid w:val="00B20011"/>
    <w:rsid w:val="00B204A4"/>
    <w:rsid w:val="00B217A9"/>
    <w:rsid w:val="00B22FAB"/>
    <w:rsid w:val="00B23FF0"/>
    <w:rsid w:val="00B26B15"/>
    <w:rsid w:val="00B26DB2"/>
    <w:rsid w:val="00B306CD"/>
    <w:rsid w:val="00B309F1"/>
    <w:rsid w:val="00B32501"/>
    <w:rsid w:val="00B33C56"/>
    <w:rsid w:val="00B34D4C"/>
    <w:rsid w:val="00B36089"/>
    <w:rsid w:val="00B371BF"/>
    <w:rsid w:val="00B40DF4"/>
    <w:rsid w:val="00B4203B"/>
    <w:rsid w:val="00B42C52"/>
    <w:rsid w:val="00B45DEC"/>
    <w:rsid w:val="00B50F2F"/>
    <w:rsid w:val="00B5313B"/>
    <w:rsid w:val="00B611C1"/>
    <w:rsid w:val="00B64000"/>
    <w:rsid w:val="00B654D7"/>
    <w:rsid w:val="00B66703"/>
    <w:rsid w:val="00B66DA7"/>
    <w:rsid w:val="00B71D09"/>
    <w:rsid w:val="00B71FEA"/>
    <w:rsid w:val="00B76B50"/>
    <w:rsid w:val="00B81760"/>
    <w:rsid w:val="00B81854"/>
    <w:rsid w:val="00B829D8"/>
    <w:rsid w:val="00B84A83"/>
    <w:rsid w:val="00B873A1"/>
    <w:rsid w:val="00B879A4"/>
    <w:rsid w:val="00B909EE"/>
    <w:rsid w:val="00B9273C"/>
    <w:rsid w:val="00B92A13"/>
    <w:rsid w:val="00B93C9D"/>
    <w:rsid w:val="00B93FEB"/>
    <w:rsid w:val="00B97783"/>
    <w:rsid w:val="00BA20C0"/>
    <w:rsid w:val="00BA2868"/>
    <w:rsid w:val="00BA3D15"/>
    <w:rsid w:val="00BA771F"/>
    <w:rsid w:val="00BA7F3B"/>
    <w:rsid w:val="00BB1331"/>
    <w:rsid w:val="00BB2186"/>
    <w:rsid w:val="00BB2CB9"/>
    <w:rsid w:val="00BB404B"/>
    <w:rsid w:val="00BB4690"/>
    <w:rsid w:val="00BB715E"/>
    <w:rsid w:val="00BC29D9"/>
    <w:rsid w:val="00BC64AE"/>
    <w:rsid w:val="00BD03B5"/>
    <w:rsid w:val="00BD2DD8"/>
    <w:rsid w:val="00BD3CCC"/>
    <w:rsid w:val="00BD517E"/>
    <w:rsid w:val="00BD7443"/>
    <w:rsid w:val="00BE09B8"/>
    <w:rsid w:val="00BE0D16"/>
    <w:rsid w:val="00BE1389"/>
    <w:rsid w:val="00BE326C"/>
    <w:rsid w:val="00BE5C03"/>
    <w:rsid w:val="00BF23E3"/>
    <w:rsid w:val="00BF2801"/>
    <w:rsid w:val="00BF4982"/>
    <w:rsid w:val="00BF5329"/>
    <w:rsid w:val="00BF6744"/>
    <w:rsid w:val="00C00CBC"/>
    <w:rsid w:val="00C02DDC"/>
    <w:rsid w:val="00C0470C"/>
    <w:rsid w:val="00C07EE8"/>
    <w:rsid w:val="00C11379"/>
    <w:rsid w:val="00C1149C"/>
    <w:rsid w:val="00C14651"/>
    <w:rsid w:val="00C14BA0"/>
    <w:rsid w:val="00C154B6"/>
    <w:rsid w:val="00C17C89"/>
    <w:rsid w:val="00C20D33"/>
    <w:rsid w:val="00C21AF4"/>
    <w:rsid w:val="00C22A40"/>
    <w:rsid w:val="00C2588C"/>
    <w:rsid w:val="00C267FF"/>
    <w:rsid w:val="00C276E6"/>
    <w:rsid w:val="00C277A4"/>
    <w:rsid w:val="00C301FF"/>
    <w:rsid w:val="00C30720"/>
    <w:rsid w:val="00C30766"/>
    <w:rsid w:val="00C322CF"/>
    <w:rsid w:val="00C3499B"/>
    <w:rsid w:val="00C357C2"/>
    <w:rsid w:val="00C3598E"/>
    <w:rsid w:val="00C3796E"/>
    <w:rsid w:val="00C405CC"/>
    <w:rsid w:val="00C41146"/>
    <w:rsid w:val="00C42F16"/>
    <w:rsid w:val="00C44CB3"/>
    <w:rsid w:val="00C453EA"/>
    <w:rsid w:val="00C4696D"/>
    <w:rsid w:val="00C50645"/>
    <w:rsid w:val="00C52F5F"/>
    <w:rsid w:val="00C53C7D"/>
    <w:rsid w:val="00C60D92"/>
    <w:rsid w:val="00C63623"/>
    <w:rsid w:val="00C65DA5"/>
    <w:rsid w:val="00C703AD"/>
    <w:rsid w:val="00C704F9"/>
    <w:rsid w:val="00C72D28"/>
    <w:rsid w:val="00C77B0A"/>
    <w:rsid w:val="00C77D4E"/>
    <w:rsid w:val="00C81B92"/>
    <w:rsid w:val="00C87A54"/>
    <w:rsid w:val="00C91750"/>
    <w:rsid w:val="00C93C62"/>
    <w:rsid w:val="00C9482C"/>
    <w:rsid w:val="00C94B95"/>
    <w:rsid w:val="00C96F68"/>
    <w:rsid w:val="00C97E48"/>
    <w:rsid w:val="00CA05F8"/>
    <w:rsid w:val="00CA0BBA"/>
    <w:rsid w:val="00CA48F1"/>
    <w:rsid w:val="00CA4E55"/>
    <w:rsid w:val="00CA71C6"/>
    <w:rsid w:val="00CA7CA0"/>
    <w:rsid w:val="00CB15B7"/>
    <w:rsid w:val="00CB208B"/>
    <w:rsid w:val="00CB5B63"/>
    <w:rsid w:val="00CC17B6"/>
    <w:rsid w:val="00CC7B13"/>
    <w:rsid w:val="00CD0F34"/>
    <w:rsid w:val="00CD1378"/>
    <w:rsid w:val="00CD1E56"/>
    <w:rsid w:val="00CD34FA"/>
    <w:rsid w:val="00CD50EC"/>
    <w:rsid w:val="00CD6E66"/>
    <w:rsid w:val="00CE050D"/>
    <w:rsid w:val="00CE0FD9"/>
    <w:rsid w:val="00CE1B5F"/>
    <w:rsid w:val="00CE3F77"/>
    <w:rsid w:val="00CE727A"/>
    <w:rsid w:val="00CE73C4"/>
    <w:rsid w:val="00CF20EC"/>
    <w:rsid w:val="00CF2B7F"/>
    <w:rsid w:val="00CF2FA9"/>
    <w:rsid w:val="00CF3992"/>
    <w:rsid w:val="00CF3F36"/>
    <w:rsid w:val="00CF56A6"/>
    <w:rsid w:val="00CF58BD"/>
    <w:rsid w:val="00CF6325"/>
    <w:rsid w:val="00CF6457"/>
    <w:rsid w:val="00D01447"/>
    <w:rsid w:val="00D06001"/>
    <w:rsid w:val="00D0682A"/>
    <w:rsid w:val="00D13F9D"/>
    <w:rsid w:val="00D15DCB"/>
    <w:rsid w:val="00D22734"/>
    <w:rsid w:val="00D25D10"/>
    <w:rsid w:val="00D26C2E"/>
    <w:rsid w:val="00D2751F"/>
    <w:rsid w:val="00D27BAF"/>
    <w:rsid w:val="00D31365"/>
    <w:rsid w:val="00D32398"/>
    <w:rsid w:val="00D33475"/>
    <w:rsid w:val="00D40D01"/>
    <w:rsid w:val="00D41170"/>
    <w:rsid w:val="00D41661"/>
    <w:rsid w:val="00D41EB6"/>
    <w:rsid w:val="00D42F32"/>
    <w:rsid w:val="00D46112"/>
    <w:rsid w:val="00D46176"/>
    <w:rsid w:val="00D47055"/>
    <w:rsid w:val="00D47BD9"/>
    <w:rsid w:val="00D502E2"/>
    <w:rsid w:val="00D50C7B"/>
    <w:rsid w:val="00D52BE3"/>
    <w:rsid w:val="00D52C35"/>
    <w:rsid w:val="00D53396"/>
    <w:rsid w:val="00D5383B"/>
    <w:rsid w:val="00D54469"/>
    <w:rsid w:val="00D5524C"/>
    <w:rsid w:val="00D5725D"/>
    <w:rsid w:val="00D57440"/>
    <w:rsid w:val="00D57B7E"/>
    <w:rsid w:val="00D628D7"/>
    <w:rsid w:val="00D63C09"/>
    <w:rsid w:val="00D71789"/>
    <w:rsid w:val="00D72217"/>
    <w:rsid w:val="00D726E2"/>
    <w:rsid w:val="00D82036"/>
    <w:rsid w:val="00D82615"/>
    <w:rsid w:val="00D828D1"/>
    <w:rsid w:val="00D84D41"/>
    <w:rsid w:val="00D85683"/>
    <w:rsid w:val="00D86AFA"/>
    <w:rsid w:val="00D910EB"/>
    <w:rsid w:val="00D916B4"/>
    <w:rsid w:val="00D917E4"/>
    <w:rsid w:val="00DA267C"/>
    <w:rsid w:val="00DA4B5C"/>
    <w:rsid w:val="00DA5D40"/>
    <w:rsid w:val="00DA703F"/>
    <w:rsid w:val="00DA7EC2"/>
    <w:rsid w:val="00DB02D6"/>
    <w:rsid w:val="00DB2DC1"/>
    <w:rsid w:val="00DB3F09"/>
    <w:rsid w:val="00DB4B7A"/>
    <w:rsid w:val="00DC23E7"/>
    <w:rsid w:val="00DC23F0"/>
    <w:rsid w:val="00DC414B"/>
    <w:rsid w:val="00DC43C5"/>
    <w:rsid w:val="00DD0FF9"/>
    <w:rsid w:val="00DD2529"/>
    <w:rsid w:val="00DD2CDC"/>
    <w:rsid w:val="00DD3901"/>
    <w:rsid w:val="00DD3970"/>
    <w:rsid w:val="00DD4161"/>
    <w:rsid w:val="00DD41FE"/>
    <w:rsid w:val="00DD476D"/>
    <w:rsid w:val="00DD4B9C"/>
    <w:rsid w:val="00DD5394"/>
    <w:rsid w:val="00DE61E6"/>
    <w:rsid w:val="00DE6DA1"/>
    <w:rsid w:val="00DE714C"/>
    <w:rsid w:val="00DF4286"/>
    <w:rsid w:val="00DF4B2E"/>
    <w:rsid w:val="00DF7246"/>
    <w:rsid w:val="00DF7F75"/>
    <w:rsid w:val="00E042F7"/>
    <w:rsid w:val="00E10A86"/>
    <w:rsid w:val="00E10F49"/>
    <w:rsid w:val="00E13655"/>
    <w:rsid w:val="00E15CC3"/>
    <w:rsid w:val="00E16189"/>
    <w:rsid w:val="00E163E8"/>
    <w:rsid w:val="00E174E1"/>
    <w:rsid w:val="00E21C53"/>
    <w:rsid w:val="00E22466"/>
    <w:rsid w:val="00E22B35"/>
    <w:rsid w:val="00E22D7A"/>
    <w:rsid w:val="00E230AB"/>
    <w:rsid w:val="00E24D9A"/>
    <w:rsid w:val="00E253D1"/>
    <w:rsid w:val="00E2556F"/>
    <w:rsid w:val="00E279F3"/>
    <w:rsid w:val="00E27FA8"/>
    <w:rsid w:val="00E30BAC"/>
    <w:rsid w:val="00E34B04"/>
    <w:rsid w:val="00E41924"/>
    <w:rsid w:val="00E46093"/>
    <w:rsid w:val="00E50966"/>
    <w:rsid w:val="00E51F9B"/>
    <w:rsid w:val="00E5275A"/>
    <w:rsid w:val="00E533E0"/>
    <w:rsid w:val="00E56FB2"/>
    <w:rsid w:val="00E60BA4"/>
    <w:rsid w:val="00E629BC"/>
    <w:rsid w:val="00E63725"/>
    <w:rsid w:val="00E664F8"/>
    <w:rsid w:val="00E71659"/>
    <w:rsid w:val="00E72E0D"/>
    <w:rsid w:val="00E740B5"/>
    <w:rsid w:val="00E74A0A"/>
    <w:rsid w:val="00E7570F"/>
    <w:rsid w:val="00E760BB"/>
    <w:rsid w:val="00E80164"/>
    <w:rsid w:val="00E80A31"/>
    <w:rsid w:val="00E829E7"/>
    <w:rsid w:val="00E84562"/>
    <w:rsid w:val="00E862D3"/>
    <w:rsid w:val="00E87247"/>
    <w:rsid w:val="00E87BFA"/>
    <w:rsid w:val="00E905B3"/>
    <w:rsid w:val="00E915F0"/>
    <w:rsid w:val="00E9196D"/>
    <w:rsid w:val="00E92633"/>
    <w:rsid w:val="00E92C62"/>
    <w:rsid w:val="00E9324D"/>
    <w:rsid w:val="00E943C9"/>
    <w:rsid w:val="00E9442D"/>
    <w:rsid w:val="00E95D9C"/>
    <w:rsid w:val="00E95FC9"/>
    <w:rsid w:val="00E9700E"/>
    <w:rsid w:val="00EA0687"/>
    <w:rsid w:val="00EA20BF"/>
    <w:rsid w:val="00EA261E"/>
    <w:rsid w:val="00EA2D76"/>
    <w:rsid w:val="00EA328E"/>
    <w:rsid w:val="00EA4BDB"/>
    <w:rsid w:val="00EA64DA"/>
    <w:rsid w:val="00EA6634"/>
    <w:rsid w:val="00EA74E2"/>
    <w:rsid w:val="00EB001F"/>
    <w:rsid w:val="00EB09A2"/>
    <w:rsid w:val="00EC1A43"/>
    <w:rsid w:val="00EC1D02"/>
    <w:rsid w:val="00EC2FF8"/>
    <w:rsid w:val="00EC3866"/>
    <w:rsid w:val="00EC3D25"/>
    <w:rsid w:val="00EC70BB"/>
    <w:rsid w:val="00EC787E"/>
    <w:rsid w:val="00EC7C28"/>
    <w:rsid w:val="00ED0A88"/>
    <w:rsid w:val="00ED0FBD"/>
    <w:rsid w:val="00ED7040"/>
    <w:rsid w:val="00ED7F71"/>
    <w:rsid w:val="00EE2FD0"/>
    <w:rsid w:val="00EE43FC"/>
    <w:rsid w:val="00EE6987"/>
    <w:rsid w:val="00EF00C0"/>
    <w:rsid w:val="00EF4D50"/>
    <w:rsid w:val="00EF6702"/>
    <w:rsid w:val="00F001D4"/>
    <w:rsid w:val="00F00ECC"/>
    <w:rsid w:val="00F010D8"/>
    <w:rsid w:val="00F03D10"/>
    <w:rsid w:val="00F07812"/>
    <w:rsid w:val="00F11972"/>
    <w:rsid w:val="00F125DD"/>
    <w:rsid w:val="00F13533"/>
    <w:rsid w:val="00F179E5"/>
    <w:rsid w:val="00F17AE1"/>
    <w:rsid w:val="00F314AB"/>
    <w:rsid w:val="00F321E0"/>
    <w:rsid w:val="00F33598"/>
    <w:rsid w:val="00F34FC9"/>
    <w:rsid w:val="00F37703"/>
    <w:rsid w:val="00F37C57"/>
    <w:rsid w:val="00F4340E"/>
    <w:rsid w:val="00F44A6A"/>
    <w:rsid w:val="00F4556F"/>
    <w:rsid w:val="00F45BA5"/>
    <w:rsid w:val="00F45EC2"/>
    <w:rsid w:val="00F545AC"/>
    <w:rsid w:val="00F546A1"/>
    <w:rsid w:val="00F56041"/>
    <w:rsid w:val="00F62A2B"/>
    <w:rsid w:val="00F63F3E"/>
    <w:rsid w:val="00F6491B"/>
    <w:rsid w:val="00F65CAD"/>
    <w:rsid w:val="00F669F9"/>
    <w:rsid w:val="00F678FF"/>
    <w:rsid w:val="00F73C40"/>
    <w:rsid w:val="00F74E20"/>
    <w:rsid w:val="00F76C2C"/>
    <w:rsid w:val="00F80211"/>
    <w:rsid w:val="00F80A78"/>
    <w:rsid w:val="00F811AD"/>
    <w:rsid w:val="00F83D43"/>
    <w:rsid w:val="00F85F5F"/>
    <w:rsid w:val="00F87442"/>
    <w:rsid w:val="00F90502"/>
    <w:rsid w:val="00F91189"/>
    <w:rsid w:val="00F93227"/>
    <w:rsid w:val="00F95045"/>
    <w:rsid w:val="00FA0209"/>
    <w:rsid w:val="00FA14BB"/>
    <w:rsid w:val="00FA71AB"/>
    <w:rsid w:val="00FB25F5"/>
    <w:rsid w:val="00FB32E3"/>
    <w:rsid w:val="00FB4EE7"/>
    <w:rsid w:val="00FB5109"/>
    <w:rsid w:val="00FC0054"/>
    <w:rsid w:val="00FC2A27"/>
    <w:rsid w:val="00FC4556"/>
    <w:rsid w:val="00FC6C87"/>
    <w:rsid w:val="00FD1656"/>
    <w:rsid w:val="00FD279A"/>
    <w:rsid w:val="00FD34EF"/>
    <w:rsid w:val="00FD42F1"/>
    <w:rsid w:val="00FD5F62"/>
    <w:rsid w:val="00FE0449"/>
    <w:rsid w:val="00FE1A34"/>
    <w:rsid w:val="00FE3750"/>
    <w:rsid w:val="00FF0388"/>
    <w:rsid w:val="00FF083E"/>
    <w:rsid w:val="00FF2058"/>
    <w:rsid w:val="00FF4B1F"/>
    <w:rsid w:val="00FF589A"/>
    <w:rsid w:val="16B81B44"/>
    <w:rsid w:val="1C0D6C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C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D1A"/>
    <w:pPr>
      <w:spacing w:after="0" w:line="240" w:lineRule="auto"/>
      <w:jc w:val="center"/>
      <w:outlineLvl w:val="1"/>
    </w:pPr>
    <w:rPr>
      <w:rFonts w:eastAsia="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CB2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47"/>
    <w:pPr>
      <w:ind w:left="720"/>
      <w:contextualSpacing/>
    </w:pPr>
  </w:style>
  <w:style w:type="character" w:styleId="Hyperlink">
    <w:name w:val="Hyperlink"/>
    <w:basedOn w:val="DefaultParagraphFont"/>
    <w:uiPriority w:val="99"/>
    <w:unhideWhenUsed/>
    <w:rsid w:val="002C0740"/>
    <w:rPr>
      <w:color w:val="0000FF" w:themeColor="hyperlink"/>
      <w:u w:val="single"/>
    </w:rPr>
  </w:style>
  <w:style w:type="character" w:styleId="FollowedHyperlink">
    <w:name w:val="FollowedHyperlink"/>
    <w:basedOn w:val="DefaultParagraphFont"/>
    <w:uiPriority w:val="99"/>
    <w:semiHidden/>
    <w:unhideWhenUsed/>
    <w:rsid w:val="00597C66"/>
    <w:rPr>
      <w:color w:val="800080" w:themeColor="followedHyperlink"/>
      <w:u w:val="single"/>
    </w:rPr>
  </w:style>
  <w:style w:type="character" w:customStyle="1" w:styleId="Heading1Char">
    <w:name w:val="Heading 1 Char"/>
    <w:basedOn w:val="DefaultParagraphFont"/>
    <w:link w:val="Heading1"/>
    <w:uiPriority w:val="9"/>
    <w:rsid w:val="00AA72FB"/>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A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A72F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A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FB"/>
    <w:rPr>
      <w:rFonts w:ascii="Tahoma" w:hAnsi="Tahoma" w:cs="Tahoma"/>
      <w:sz w:val="16"/>
      <w:szCs w:val="16"/>
      <w:lang w:val="en-GB"/>
    </w:rPr>
  </w:style>
  <w:style w:type="character" w:customStyle="1" w:styleId="Heading2Char">
    <w:name w:val="Heading 2 Char"/>
    <w:basedOn w:val="DefaultParagraphFont"/>
    <w:link w:val="Heading2"/>
    <w:rsid w:val="00083D1A"/>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rsid w:val="00083D1A"/>
    <w:pPr>
      <w:tabs>
        <w:tab w:val="center" w:pos="4320"/>
        <w:tab w:val="right" w:pos="8640"/>
      </w:tabs>
      <w:spacing w:after="0" w:line="240" w:lineRule="auto"/>
    </w:pPr>
    <w:rPr>
      <w:rFonts w:ascii="Garamond" w:eastAsia="Times New Roman" w:hAnsi="Garamond"/>
      <w:color w:val="008000"/>
      <w:w w:val="120"/>
      <w:sz w:val="24"/>
      <w:szCs w:val="24"/>
      <w:lang w:val="en-CA"/>
    </w:rPr>
  </w:style>
  <w:style w:type="character" w:customStyle="1" w:styleId="HeaderChar">
    <w:name w:val="Header Char"/>
    <w:basedOn w:val="DefaultParagraphFont"/>
    <w:link w:val="Header"/>
    <w:uiPriority w:val="99"/>
    <w:rsid w:val="00083D1A"/>
    <w:rPr>
      <w:rFonts w:ascii="Garamond" w:eastAsia="Times New Roman" w:hAnsi="Garamond" w:cs="Times New Roman"/>
      <w:color w:val="008000"/>
      <w:w w:val="120"/>
      <w:sz w:val="24"/>
      <w:szCs w:val="24"/>
      <w:lang w:val="en-CA"/>
    </w:rPr>
  </w:style>
  <w:style w:type="paragraph" w:styleId="TOCHeading">
    <w:name w:val="TOC Heading"/>
    <w:basedOn w:val="Heading1"/>
    <w:next w:val="Normal"/>
    <w:uiPriority w:val="39"/>
    <w:semiHidden/>
    <w:unhideWhenUsed/>
    <w:qFormat/>
    <w:rsid w:val="00CB208B"/>
    <w:pPr>
      <w:outlineLvl w:val="9"/>
    </w:pPr>
    <w:rPr>
      <w:lang w:val="en-US" w:eastAsia="ja-JP"/>
    </w:rPr>
  </w:style>
  <w:style w:type="paragraph" w:styleId="TOC1">
    <w:name w:val="toc 1"/>
    <w:basedOn w:val="Normal"/>
    <w:next w:val="Normal"/>
    <w:autoRedefine/>
    <w:uiPriority w:val="39"/>
    <w:unhideWhenUsed/>
    <w:rsid w:val="00CB208B"/>
    <w:pPr>
      <w:spacing w:after="100"/>
    </w:pPr>
  </w:style>
  <w:style w:type="paragraph" w:styleId="TableofFigures">
    <w:name w:val="table of figures"/>
    <w:basedOn w:val="Normal"/>
    <w:next w:val="Normal"/>
    <w:uiPriority w:val="99"/>
    <w:unhideWhenUsed/>
    <w:rsid w:val="00CB208B"/>
    <w:pPr>
      <w:spacing w:after="0"/>
    </w:pPr>
  </w:style>
  <w:style w:type="character" w:customStyle="1" w:styleId="Heading3Char">
    <w:name w:val="Heading 3 Char"/>
    <w:basedOn w:val="DefaultParagraphFont"/>
    <w:link w:val="Heading3"/>
    <w:uiPriority w:val="9"/>
    <w:rsid w:val="00CB208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B208B"/>
    <w:pPr>
      <w:spacing w:after="100"/>
      <w:ind w:left="440"/>
    </w:pPr>
  </w:style>
  <w:style w:type="paragraph" w:styleId="Footer">
    <w:name w:val="footer"/>
    <w:basedOn w:val="Normal"/>
    <w:link w:val="FooterChar"/>
    <w:uiPriority w:val="99"/>
    <w:unhideWhenUsed/>
    <w:rsid w:val="00F1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DD"/>
  </w:style>
  <w:style w:type="character" w:styleId="CommentReference">
    <w:name w:val="annotation reference"/>
    <w:basedOn w:val="DefaultParagraphFont"/>
    <w:uiPriority w:val="99"/>
    <w:semiHidden/>
    <w:unhideWhenUsed/>
    <w:rsid w:val="00196560"/>
    <w:rPr>
      <w:sz w:val="16"/>
      <w:szCs w:val="16"/>
    </w:rPr>
  </w:style>
  <w:style w:type="paragraph" w:styleId="CommentText">
    <w:name w:val="annotation text"/>
    <w:basedOn w:val="Normal"/>
    <w:link w:val="CommentTextChar"/>
    <w:uiPriority w:val="99"/>
    <w:semiHidden/>
    <w:unhideWhenUsed/>
    <w:rsid w:val="00196560"/>
    <w:pPr>
      <w:spacing w:line="240" w:lineRule="auto"/>
    </w:pPr>
    <w:rPr>
      <w:sz w:val="20"/>
      <w:szCs w:val="20"/>
    </w:rPr>
  </w:style>
  <w:style w:type="character" w:customStyle="1" w:styleId="CommentTextChar">
    <w:name w:val="Comment Text Char"/>
    <w:basedOn w:val="DefaultParagraphFont"/>
    <w:link w:val="CommentText"/>
    <w:uiPriority w:val="99"/>
    <w:semiHidden/>
    <w:rsid w:val="00196560"/>
    <w:rPr>
      <w:sz w:val="20"/>
      <w:szCs w:val="20"/>
    </w:rPr>
  </w:style>
  <w:style w:type="paragraph" w:styleId="CommentSubject">
    <w:name w:val="annotation subject"/>
    <w:basedOn w:val="CommentText"/>
    <w:next w:val="CommentText"/>
    <w:link w:val="CommentSubjectChar"/>
    <w:uiPriority w:val="99"/>
    <w:semiHidden/>
    <w:unhideWhenUsed/>
    <w:rsid w:val="00196560"/>
    <w:rPr>
      <w:b/>
      <w:bCs/>
    </w:rPr>
  </w:style>
  <w:style w:type="character" w:customStyle="1" w:styleId="CommentSubjectChar">
    <w:name w:val="Comment Subject Char"/>
    <w:basedOn w:val="CommentTextChar"/>
    <w:link w:val="CommentSubject"/>
    <w:uiPriority w:val="99"/>
    <w:semiHidden/>
    <w:rsid w:val="00196560"/>
    <w:rPr>
      <w:b/>
      <w:bCs/>
      <w:sz w:val="20"/>
      <w:szCs w:val="20"/>
    </w:rPr>
  </w:style>
  <w:style w:type="paragraph" w:styleId="TOC2">
    <w:name w:val="toc 2"/>
    <w:basedOn w:val="Normal"/>
    <w:next w:val="Normal"/>
    <w:autoRedefine/>
    <w:uiPriority w:val="39"/>
    <w:unhideWhenUsed/>
    <w:rsid w:val="00F179E5"/>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D1A"/>
    <w:pPr>
      <w:spacing w:after="0" w:line="240" w:lineRule="auto"/>
      <w:jc w:val="center"/>
      <w:outlineLvl w:val="1"/>
    </w:pPr>
    <w:rPr>
      <w:rFonts w:eastAsia="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CB2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47"/>
    <w:pPr>
      <w:ind w:left="720"/>
      <w:contextualSpacing/>
    </w:pPr>
  </w:style>
  <w:style w:type="character" w:styleId="Hyperlink">
    <w:name w:val="Hyperlink"/>
    <w:basedOn w:val="DefaultParagraphFont"/>
    <w:uiPriority w:val="99"/>
    <w:unhideWhenUsed/>
    <w:rsid w:val="002C0740"/>
    <w:rPr>
      <w:color w:val="0000FF" w:themeColor="hyperlink"/>
      <w:u w:val="single"/>
    </w:rPr>
  </w:style>
  <w:style w:type="character" w:styleId="FollowedHyperlink">
    <w:name w:val="FollowedHyperlink"/>
    <w:basedOn w:val="DefaultParagraphFont"/>
    <w:uiPriority w:val="99"/>
    <w:semiHidden/>
    <w:unhideWhenUsed/>
    <w:rsid w:val="00597C66"/>
    <w:rPr>
      <w:color w:val="800080" w:themeColor="followedHyperlink"/>
      <w:u w:val="single"/>
    </w:rPr>
  </w:style>
  <w:style w:type="character" w:customStyle="1" w:styleId="Heading1Char">
    <w:name w:val="Heading 1 Char"/>
    <w:basedOn w:val="DefaultParagraphFont"/>
    <w:link w:val="Heading1"/>
    <w:uiPriority w:val="9"/>
    <w:rsid w:val="00AA72FB"/>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A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A72F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A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FB"/>
    <w:rPr>
      <w:rFonts w:ascii="Tahoma" w:hAnsi="Tahoma" w:cs="Tahoma"/>
      <w:sz w:val="16"/>
      <w:szCs w:val="16"/>
      <w:lang w:val="en-GB"/>
    </w:rPr>
  </w:style>
  <w:style w:type="character" w:customStyle="1" w:styleId="Heading2Char">
    <w:name w:val="Heading 2 Char"/>
    <w:basedOn w:val="DefaultParagraphFont"/>
    <w:link w:val="Heading2"/>
    <w:rsid w:val="00083D1A"/>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rsid w:val="00083D1A"/>
    <w:pPr>
      <w:tabs>
        <w:tab w:val="center" w:pos="4320"/>
        <w:tab w:val="right" w:pos="8640"/>
      </w:tabs>
      <w:spacing w:after="0" w:line="240" w:lineRule="auto"/>
    </w:pPr>
    <w:rPr>
      <w:rFonts w:ascii="Garamond" w:eastAsia="Times New Roman" w:hAnsi="Garamond"/>
      <w:color w:val="008000"/>
      <w:w w:val="120"/>
      <w:sz w:val="24"/>
      <w:szCs w:val="24"/>
      <w:lang w:val="en-CA"/>
    </w:rPr>
  </w:style>
  <w:style w:type="character" w:customStyle="1" w:styleId="HeaderChar">
    <w:name w:val="Header Char"/>
    <w:basedOn w:val="DefaultParagraphFont"/>
    <w:link w:val="Header"/>
    <w:uiPriority w:val="99"/>
    <w:rsid w:val="00083D1A"/>
    <w:rPr>
      <w:rFonts w:ascii="Garamond" w:eastAsia="Times New Roman" w:hAnsi="Garamond" w:cs="Times New Roman"/>
      <w:color w:val="008000"/>
      <w:w w:val="120"/>
      <w:sz w:val="24"/>
      <w:szCs w:val="24"/>
      <w:lang w:val="en-CA"/>
    </w:rPr>
  </w:style>
  <w:style w:type="paragraph" w:styleId="TOCHeading">
    <w:name w:val="TOC Heading"/>
    <w:basedOn w:val="Heading1"/>
    <w:next w:val="Normal"/>
    <w:uiPriority w:val="39"/>
    <w:semiHidden/>
    <w:unhideWhenUsed/>
    <w:qFormat/>
    <w:rsid w:val="00CB208B"/>
    <w:pPr>
      <w:outlineLvl w:val="9"/>
    </w:pPr>
    <w:rPr>
      <w:lang w:val="en-US" w:eastAsia="ja-JP"/>
    </w:rPr>
  </w:style>
  <w:style w:type="paragraph" w:styleId="TOC1">
    <w:name w:val="toc 1"/>
    <w:basedOn w:val="Normal"/>
    <w:next w:val="Normal"/>
    <w:autoRedefine/>
    <w:uiPriority w:val="39"/>
    <w:unhideWhenUsed/>
    <w:rsid w:val="00CB208B"/>
    <w:pPr>
      <w:spacing w:after="100"/>
    </w:pPr>
  </w:style>
  <w:style w:type="paragraph" w:styleId="TableofFigures">
    <w:name w:val="table of figures"/>
    <w:basedOn w:val="Normal"/>
    <w:next w:val="Normal"/>
    <w:uiPriority w:val="99"/>
    <w:unhideWhenUsed/>
    <w:rsid w:val="00CB208B"/>
    <w:pPr>
      <w:spacing w:after="0"/>
    </w:pPr>
  </w:style>
  <w:style w:type="character" w:customStyle="1" w:styleId="Heading3Char">
    <w:name w:val="Heading 3 Char"/>
    <w:basedOn w:val="DefaultParagraphFont"/>
    <w:link w:val="Heading3"/>
    <w:uiPriority w:val="9"/>
    <w:rsid w:val="00CB208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B208B"/>
    <w:pPr>
      <w:spacing w:after="100"/>
      <w:ind w:left="440"/>
    </w:pPr>
  </w:style>
  <w:style w:type="paragraph" w:styleId="Footer">
    <w:name w:val="footer"/>
    <w:basedOn w:val="Normal"/>
    <w:link w:val="FooterChar"/>
    <w:uiPriority w:val="99"/>
    <w:unhideWhenUsed/>
    <w:rsid w:val="00F1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DD"/>
  </w:style>
  <w:style w:type="character" w:styleId="CommentReference">
    <w:name w:val="annotation reference"/>
    <w:basedOn w:val="DefaultParagraphFont"/>
    <w:uiPriority w:val="99"/>
    <w:semiHidden/>
    <w:unhideWhenUsed/>
    <w:rsid w:val="00196560"/>
    <w:rPr>
      <w:sz w:val="16"/>
      <w:szCs w:val="16"/>
    </w:rPr>
  </w:style>
  <w:style w:type="paragraph" w:styleId="CommentText">
    <w:name w:val="annotation text"/>
    <w:basedOn w:val="Normal"/>
    <w:link w:val="CommentTextChar"/>
    <w:uiPriority w:val="99"/>
    <w:semiHidden/>
    <w:unhideWhenUsed/>
    <w:rsid w:val="00196560"/>
    <w:pPr>
      <w:spacing w:line="240" w:lineRule="auto"/>
    </w:pPr>
    <w:rPr>
      <w:sz w:val="20"/>
      <w:szCs w:val="20"/>
    </w:rPr>
  </w:style>
  <w:style w:type="character" w:customStyle="1" w:styleId="CommentTextChar">
    <w:name w:val="Comment Text Char"/>
    <w:basedOn w:val="DefaultParagraphFont"/>
    <w:link w:val="CommentText"/>
    <w:uiPriority w:val="99"/>
    <w:semiHidden/>
    <w:rsid w:val="00196560"/>
    <w:rPr>
      <w:sz w:val="20"/>
      <w:szCs w:val="20"/>
    </w:rPr>
  </w:style>
  <w:style w:type="paragraph" w:styleId="CommentSubject">
    <w:name w:val="annotation subject"/>
    <w:basedOn w:val="CommentText"/>
    <w:next w:val="CommentText"/>
    <w:link w:val="CommentSubjectChar"/>
    <w:uiPriority w:val="99"/>
    <w:semiHidden/>
    <w:unhideWhenUsed/>
    <w:rsid w:val="00196560"/>
    <w:rPr>
      <w:b/>
      <w:bCs/>
    </w:rPr>
  </w:style>
  <w:style w:type="character" w:customStyle="1" w:styleId="CommentSubjectChar">
    <w:name w:val="Comment Subject Char"/>
    <w:basedOn w:val="CommentTextChar"/>
    <w:link w:val="CommentSubject"/>
    <w:uiPriority w:val="99"/>
    <w:semiHidden/>
    <w:rsid w:val="00196560"/>
    <w:rPr>
      <w:b/>
      <w:bCs/>
      <w:sz w:val="20"/>
      <w:szCs w:val="20"/>
    </w:rPr>
  </w:style>
  <w:style w:type="paragraph" w:styleId="TOC2">
    <w:name w:val="toc 2"/>
    <w:basedOn w:val="Normal"/>
    <w:next w:val="Normal"/>
    <w:autoRedefine/>
    <w:uiPriority w:val="39"/>
    <w:unhideWhenUsed/>
    <w:rsid w:val="00F179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39911">
      <w:bodyDiv w:val="1"/>
      <w:marLeft w:val="0"/>
      <w:marRight w:val="0"/>
      <w:marTop w:val="0"/>
      <w:marBottom w:val="0"/>
      <w:divBdr>
        <w:top w:val="none" w:sz="0" w:space="0" w:color="auto"/>
        <w:left w:val="none" w:sz="0" w:space="0" w:color="auto"/>
        <w:bottom w:val="none" w:sz="0" w:space="0" w:color="auto"/>
        <w:right w:val="none" w:sz="0" w:space="0" w:color="auto"/>
      </w:divBdr>
    </w:div>
    <w:div w:id="793792779">
      <w:bodyDiv w:val="1"/>
      <w:marLeft w:val="0"/>
      <w:marRight w:val="0"/>
      <w:marTop w:val="0"/>
      <w:marBottom w:val="0"/>
      <w:divBdr>
        <w:top w:val="none" w:sz="0" w:space="0" w:color="auto"/>
        <w:left w:val="none" w:sz="0" w:space="0" w:color="auto"/>
        <w:bottom w:val="none" w:sz="0" w:space="0" w:color="auto"/>
        <w:right w:val="none" w:sz="0" w:space="0" w:color="auto"/>
      </w:divBdr>
    </w:div>
    <w:div w:id="806052316">
      <w:bodyDiv w:val="1"/>
      <w:marLeft w:val="0"/>
      <w:marRight w:val="0"/>
      <w:marTop w:val="0"/>
      <w:marBottom w:val="0"/>
      <w:divBdr>
        <w:top w:val="none" w:sz="0" w:space="0" w:color="auto"/>
        <w:left w:val="none" w:sz="0" w:space="0" w:color="auto"/>
        <w:bottom w:val="none" w:sz="0" w:space="0" w:color="auto"/>
        <w:right w:val="none" w:sz="0" w:space="0" w:color="auto"/>
      </w:divBdr>
    </w:div>
    <w:div w:id="1100299004">
      <w:bodyDiv w:val="1"/>
      <w:marLeft w:val="0"/>
      <w:marRight w:val="0"/>
      <w:marTop w:val="0"/>
      <w:marBottom w:val="0"/>
      <w:divBdr>
        <w:top w:val="none" w:sz="0" w:space="0" w:color="auto"/>
        <w:left w:val="none" w:sz="0" w:space="0" w:color="auto"/>
        <w:bottom w:val="none" w:sz="0" w:space="0" w:color="auto"/>
        <w:right w:val="none" w:sz="0" w:space="0" w:color="auto"/>
      </w:divBdr>
    </w:div>
    <w:div w:id="17033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unaids.org/sites/default/files/media_asset/UNAIDS_Gap_report_en.pdf" TargetMode="External"/><Relationship Id="rId21" Type="http://schemas.openxmlformats.org/officeDocument/2006/relationships/hyperlink" Target="http://www.africa.undp.org/content/rba/en/home/regioninfo/" TargetMode="External"/><Relationship Id="rId22" Type="http://schemas.openxmlformats.org/officeDocument/2006/relationships/hyperlink" Target="http://www.endvawnow.org/uploads/modules/pdf/1372349234.pdf" TargetMode="External"/><Relationship Id="rId23" Type="http://schemas.openxmlformats.org/officeDocument/2006/relationships/hyperlink" Target="http://www.who.int/violence_injury_prevention/publications/violence/9789241564007_eng.pdf" TargetMode="External"/><Relationship Id="rId24" Type="http://schemas.openxmlformats.org/officeDocument/2006/relationships/hyperlink" Target="http://apps.who.int/iris/bitstream/10665/85239/1/9789241564625_eng.pdf" TargetMode="External"/><Relationship Id="rId25" Type="http://schemas.openxmlformats.org/officeDocument/2006/relationships/hyperlink" Target="http://www.worldbank.org/content/dam/Worldbank/document/Gender/Voice_and_agency_LOWRES.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hyperlink" Target="https://andreaskotsadam.files.wordpress.com/2012/02/resources-and-intimate-partner-violence.pdf" TargetMode="External"/><Relationship Id="rId14" Type="http://schemas.openxmlformats.org/officeDocument/2006/relationships/hyperlink" Target="http://www.copenhagenconsensus.com/sites/default/files/conflict_assessment_-_hoeffler_and_fearon_0.pdf" TargetMode="External"/><Relationship Id="rId15" Type="http://schemas.openxmlformats.org/officeDocument/2006/relationships/hyperlink" Target="http://r4d.dfid.gov.uk/PDF/Outputs/Gender/60887-PartnerViolenceEvidenceOverview.pdf" TargetMode="External"/><Relationship Id="rId16" Type="http://schemas.openxmlformats.org/officeDocument/2006/relationships/hyperlink" Target="http://www.cochrane-handbook.org/" TargetMode="External"/><Relationship Id="rId17" Type="http://schemas.openxmlformats.org/officeDocument/2006/relationships/hyperlink" Target="http://pdf.usaid.gov/pdf_docs/Pnadn620.pdf" TargetMode="External"/><Relationship Id="rId18" Type="http://schemas.openxmlformats.org/officeDocument/2006/relationships/hyperlink" Target="http://www.genderjustice.org.za/publication/men-and-women-in-partnership/" TargetMode="External"/><Relationship Id="rId19" Type="http://schemas.openxmlformats.org/officeDocument/2006/relationships/hyperlink" Target="http://www.rescue.org/sites/default/files/resource-file/IRC_Report_DomVioWAfrica.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B248C8-A156-E744-A066-1A026D8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10628</Words>
  <Characters>60585</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Cliodhna</dc:creator>
  <cp:keywords/>
  <dc:description/>
  <cp:lastModifiedBy>Ross White</cp:lastModifiedBy>
  <cp:revision>4</cp:revision>
  <cp:lastPrinted>2017-05-10T11:42:00Z</cp:lastPrinted>
  <dcterms:created xsi:type="dcterms:W3CDTF">2018-07-05T21:43:00Z</dcterms:created>
  <dcterms:modified xsi:type="dcterms:W3CDTF">2018-07-05T21:51:00Z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51fb7854-20cc-3abf-979a-afd05618b6fb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http://www.zotero.org/styles/bmc-public-health</vt:lpwstr>
  </property>
  <property fmtid="{D5CDD505-2E9C-101B-9397-08002B2CF9AE}" pid="14" name="Mendeley Recent Style Name 4_1">
    <vt:lpwstr>BMC Public Health</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