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453C" w14:textId="77777777" w:rsidR="00516780" w:rsidRDefault="00516780" w:rsidP="00941000">
      <w:pPr>
        <w:spacing w:line="480" w:lineRule="auto"/>
        <w:jc w:val="center"/>
        <w:rPr>
          <w:rFonts w:ascii="Times New Roman" w:hAnsi="Times New Roman" w:cs="Times New Roman"/>
          <w:b/>
          <w:sz w:val="44"/>
        </w:rPr>
      </w:pPr>
      <w:bookmarkStart w:id="0" w:name="_GoBack"/>
      <w:bookmarkEnd w:id="0"/>
    </w:p>
    <w:p w14:paraId="464AD1B5" w14:textId="77777777" w:rsidR="00047019" w:rsidRPr="008C5F4D" w:rsidRDefault="002E098F" w:rsidP="00941000">
      <w:pPr>
        <w:spacing w:line="480" w:lineRule="auto"/>
        <w:jc w:val="center"/>
        <w:rPr>
          <w:rFonts w:ascii="Times New Roman" w:hAnsi="Times New Roman" w:cs="Times New Roman"/>
          <w:b/>
          <w:sz w:val="48"/>
        </w:rPr>
      </w:pPr>
      <w:r w:rsidRPr="008C5F4D">
        <w:rPr>
          <w:rFonts w:ascii="Times New Roman" w:hAnsi="Times New Roman" w:cs="Times New Roman"/>
          <w:b/>
          <w:sz w:val="48"/>
        </w:rPr>
        <w:t>Getting a grasp on action-specific scaling:</w:t>
      </w:r>
      <w:r w:rsidR="00943246" w:rsidRPr="008C5F4D">
        <w:rPr>
          <w:rFonts w:ascii="Times New Roman" w:hAnsi="Times New Roman" w:cs="Times New Roman"/>
          <w:b/>
          <w:sz w:val="48"/>
        </w:rPr>
        <w:t xml:space="preserve"> </w:t>
      </w:r>
    </w:p>
    <w:p w14:paraId="3F5BEE76" w14:textId="4E537752" w:rsidR="00A038CA" w:rsidRPr="008C5F4D" w:rsidRDefault="00516780" w:rsidP="00941000">
      <w:pPr>
        <w:spacing w:line="480" w:lineRule="auto"/>
        <w:jc w:val="center"/>
        <w:rPr>
          <w:rFonts w:ascii="Times New Roman" w:hAnsi="Times New Roman" w:cs="Times New Roman"/>
          <w:b/>
          <w:sz w:val="48"/>
        </w:rPr>
      </w:pPr>
      <w:r w:rsidRPr="008C5F4D">
        <w:rPr>
          <w:rFonts w:ascii="Times New Roman" w:hAnsi="Times New Roman" w:cs="Times New Roman"/>
          <w:b/>
          <w:sz w:val="48"/>
        </w:rPr>
        <w:t xml:space="preserve">A </w:t>
      </w:r>
      <w:r w:rsidR="00EB4A9F" w:rsidRPr="008C5F4D">
        <w:rPr>
          <w:rFonts w:ascii="Times New Roman" w:hAnsi="Times New Roman" w:cs="Times New Roman"/>
          <w:b/>
          <w:sz w:val="48"/>
        </w:rPr>
        <w:t>response to Witt (</w:t>
      </w:r>
      <w:r w:rsidR="00CF20F1" w:rsidRPr="008C5F4D">
        <w:rPr>
          <w:rFonts w:ascii="Times New Roman" w:hAnsi="Times New Roman" w:cs="Times New Roman"/>
          <w:b/>
          <w:sz w:val="48"/>
        </w:rPr>
        <w:t>2017</w:t>
      </w:r>
      <w:r w:rsidR="00EB4A9F" w:rsidRPr="008C5F4D">
        <w:rPr>
          <w:rFonts w:ascii="Times New Roman" w:hAnsi="Times New Roman" w:cs="Times New Roman"/>
          <w:b/>
          <w:sz w:val="48"/>
        </w:rPr>
        <w:t>)</w:t>
      </w:r>
    </w:p>
    <w:p w14:paraId="44D7F950" w14:textId="77777777" w:rsidR="00EB4A9F" w:rsidRPr="008C5F4D" w:rsidRDefault="00EB4A9F" w:rsidP="00EB4A9F">
      <w:pPr>
        <w:spacing w:line="240" w:lineRule="auto"/>
        <w:jc w:val="center"/>
        <w:rPr>
          <w:rFonts w:ascii="Times New Roman" w:hAnsi="Times New Roman" w:cs="Times New Roman"/>
          <w:b/>
          <w:sz w:val="28"/>
        </w:rPr>
      </w:pPr>
      <w:r w:rsidRPr="008C5F4D">
        <w:rPr>
          <w:rFonts w:ascii="Times New Roman" w:hAnsi="Times New Roman" w:cs="Times New Roman"/>
          <w:b/>
          <w:sz w:val="28"/>
        </w:rPr>
        <w:t>Elizabeth S. Collier &amp; Rebecca Lawson,</w:t>
      </w:r>
    </w:p>
    <w:p w14:paraId="2C8440BD" w14:textId="77777777" w:rsidR="00EB4A9F" w:rsidRPr="008C5F4D" w:rsidRDefault="00EB4A9F" w:rsidP="00EB4A9F">
      <w:pPr>
        <w:spacing w:line="240" w:lineRule="auto"/>
        <w:jc w:val="center"/>
        <w:rPr>
          <w:rFonts w:ascii="Times New Roman" w:hAnsi="Times New Roman" w:cs="Times New Roman"/>
          <w:b/>
          <w:sz w:val="28"/>
        </w:rPr>
      </w:pPr>
      <w:r w:rsidRPr="008C5F4D">
        <w:rPr>
          <w:rFonts w:ascii="Times New Roman" w:hAnsi="Times New Roman" w:cs="Times New Roman"/>
          <w:b/>
          <w:sz w:val="28"/>
        </w:rPr>
        <w:t>University of Liverpool</w:t>
      </w:r>
      <w:r w:rsidR="00280E9C" w:rsidRPr="008C5F4D">
        <w:rPr>
          <w:rFonts w:ascii="Times New Roman" w:hAnsi="Times New Roman" w:cs="Times New Roman"/>
          <w:b/>
          <w:sz w:val="28"/>
        </w:rPr>
        <w:t>, UK</w:t>
      </w:r>
    </w:p>
    <w:p w14:paraId="68B461DB" w14:textId="77777777" w:rsidR="0051027F" w:rsidRPr="008C5F4D" w:rsidRDefault="0051027F" w:rsidP="0051027F">
      <w:pPr>
        <w:rPr>
          <w:rFonts w:ascii="Times New Roman" w:hAnsi="Times New Roman" w:cs="Times New Roman"/>
          <w:b/>
          <w:sz w:val="24"/>
        </w:rPr>
      </w:pPr>
    </w:p>
    <w:p w14:paraId="6B1B0E89" w14:textId="77777777" w:rsidR="0051027F" w:rsidRPr="008C5F4D" w:rsidRDefault="00C64271" w:rsidP="0051027F">
      <w:pPr>
        <w:rPr>
          <w:rFonts w:ascii="Times New Roman" w:hAnsi="Times New Roman" w:cs="Times New Roman"/>
          <w:sz w:val="24"/>
        </w:rPr>
      </w:pPr>
      <w:r w:rsidRPr="008C5F4D">
        <w:rPr>
          <w:rFonts w:ascii="Times New Roman" w:hAnsi="Times New Roman" w:cs="Times New Roman"/>
          <w:b/>
          <w:sz w:val="24"/>
        </w:rPr>
        <w:t xml:space="preserve">Keywords: </w:t>
      </w:r>
      <w:r w:rsidRPr="008C5F4D">
        <w:rPr>
          <w:rFonts w:ascii="Times New Roman" w:hAnsi="Times New Roman" w:cs="Times New Roman"/>
          <w:sz w:val="24"/>
        </w:rPr>
        <w:t>Vision. Action-specific perception. Grasping. Action capacity.</w:t>
      </w:r>
    </w:p>
    <w:p w14:paraId="16D0C026" w14:textId="77777777" w:rsidR="00EA1793" w:rsidRPr="008C5F4D" w:rsidRDefault="00EA1793" w:rsidP="0051027F">
      <w:pPr>
        <w:rPr>
          <w:rFonts w:ascii="Times New Roman" w:hAnsi="Times New Roman" w:cs="Times New Roman"/>
          <w:b/>
          <w:sz w:val="24"/>
        </w:rPr>
      </w:pPr>
    </w:p>
    <w:p w14:paraId="6168359D" w14:textId="77777777" w:rsidR="00EA1793" w:rsidRPr="008C5F4D" w:rsidRDefault="00EA1793" w:rsidP="0051027F">
      <w:pPr>
        <w:rPr>
          <w:rFonts w:ascii="Times New Roman" w:hAnsi="Times New Roman" w:cs="Times New Roman"/>
          <w:b/>
          <w:sz w:val="24"/>
        </w:rPr>
      </w:pPr>
    </w:p>
    <w:p w14:paraId="080980E7" w14:textId="47478ED7" w:rsidR="0051027F" w:rsidRPr="008C5F4D" w:rsidRDefault="00EA1793" w:rsidP="0051027F">
      <w:pPr>
        <w:rPr>
          <w:rFonts w:ascii="Times New Roman" w:hAnsi="Times New Roman" w:cs="Times New Roman"/>
          <w:sz w:val="24"/>
        </w:rPr>
      </w:pPr>
      <w:r w:rsidRPr="008C5F4D">
        <w:rPr>
          <w:rFonts w:ascii="Times New Roman" w:hAnsi="Times New Roman" w:cs="Times New Roman"/>
          <w:b/>
          <w:sz w:val="24"/>
        </w:rPr>
        <w:t>Running head:</w:t>
      </w:r>
      <w:r w:rsidRPr="008C5F4D">
        <w:rPr>
          <w:rFonts w:ascii="Times New Roman" w:hAnsi="Times New Roman" w:cs="Times New Roman"/>
          <w:sz w:val="24"/>
        </w:rPr>
        <w:t xml:space="preserve"> Getting a grasp on action-specific scaling</w:t>
      </w:r>
    </w:p>
    <w:p w14:paraId="509FB4D4" w14:textId="77777777" w:rsidR="0051027F" w:rsidRPr="008C5F4D" w:rsidRDefault="0051027F" w:rsidP="0051027F">
      <w:pPr>
        <w:rPr>
          <w:rFonts w:ascii="Times New Roman" w:hAnsi="Times New Roman" w:cs="Times New Roman"/>
          <w:b/>
          <w:sz w:val="24"/>
        </w:rPr>
      </w:pPr>
    </w:p>
    <w:p w14:paraId="19E91AC2" w14:textId="77777777" w:rsidR="0051027F" w:rsidRPr="008C5F4D" w:rsidRDefault="0051027F" w:rsidP="0051027F">
      <w:pPr>
        <w:rPr>
          <w:rFonts w:ascii="Times New Roman" w:hAnsi="Times New Roman" w:cs="Times New Roman"/>
          <w:b/>
          <w:sz w:val="24"/>
        </w:rPr>
      </w:pPr>
    </w:p>
    <w:p w14:paraId="1EB453FA" w14:textId="77777777" w:rsidR="0051027F" w:rsidRPr="008C5F4D" w:rsidRDefault="0051027F" w:rsidP="0051027F">
      <w:pPr>
        <w:spacing w:after="0" w:line="360" w:lineRule="auto"/>
        <w:jc w:val="both"/>
        <w:rPr>
          <w:rFonts w:ascii="Times New Roman" w:hAnsi="Times New Roman" w:cs="Times New Roman"/>
          <w:sz w:val="24"/>
          <w:szCs w:val="24"/>
        </w:rPr>
      </w:pPr>
    </w:p>
    <w:p w14:paraId="07066CF3" w14:textId="77777777" w:rsidR="0051027F" w:rsidRPr="008C5F4D" w:rsidRDefault="0051027F" w:rsidP="0051027F">
      <w:pPr>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 xml:space="preserve">Send correspondence to: </w:t>
      </w:r>
    </w:p>
    <w:p w14:paraId="1C8E5290"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Rebecca Lawson</w:t>
      </w:r>
    </w:p>
    <w:p w14:paraId="1B021F34"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Department of Experimental Psychology</w:t>
      </w:r>
    </w:p>
    <w:p w14:paraId="3B73CCE8"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 xml:space="preserve">Eleanor Rathbone Building </w:t>
      </w:r>
    </w:p>
    <w:p w14:paraId="6488B0E7"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 xml:space="preserve">University of Liverpool </w:t>
      </w:r>
    </w:p>
    <w:p w14:paraId="6AF778D7"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 xml:space="preserve">Bedford Street South, Liverpool </w:t>
      </w:r>
    </w:p>
    <w:p w14:paraId="32E3B1AA" w14:textId="77777777" w:rsidR="0051027F" w:rsidRPr="008C5F4D" w:rsidRDefault="0051027F" w:rsidP="0051027F">
      <w:pPr>
        <w:autoSpaceDE w:val="0"/>
        <w:autoSpaceDN w:val="0"/>
        <w:adjustRightInd w:val="0"/>
        <w:spacing w:after="0" w:line="360" w:lineRule="auto"/>
        <w:jc w:val="both"/>
        <w:rPr>
          <w:rFonts w:ascii="Times New Roman" w:hAnsi="Times New Roman" w:cs="Times New Roman"/>
          <w:sz w:val="24"/>
          <w:szCs w:val="24"/>
        </w:rPr>
      </w:pPr>
      <w:r w:rsidRPr="008C5F4D">
        <w:rPr>
          <w:rFonts w:ascii="Times New Roman" w:hAnsi="Times New Roman" w:cs="Times New Roman"/>
          <w:sz w:val="24"/>
          <w:szCs w:val="24"/>
        </w:rPr>
        <w:t xml:space="preserve">L69 7ZA, U.K. </w:t>
      </w:r>
    </w:p>
    <w:p w14:paraId="64238D6A" w14:textId="77777777" w:rsidR="0051027F" w:rsidRPr="008C5F4D" w:rsidRDefault="0051027F" w:rsidP="0051027F">
      <w:pPr>
        <w:spacing w:after="0" w:line="360" w:lineRule="auto"/>
        <w:jc w:val="both"/>
        <w:rPr>
          <w:rStyle w:val="Hyperlink"/>
          <w:rFonts w:ascii="Times New Roman" w:hAnsi="Times New Roman" w:cs="Times New Roman"/>
          <w:sz w:val="24"/>
          <w:szCs w:val="24"/>
        </w:rPr>
      </w:pPr>
      <w:r w:rsidRPr="008C5F4D">
        <w:rPr>
          <w:rFonts w:ascii="Times New Roman" w:hAnsi="Times New Roman" w:cs="Times New Roman"/>
          <w:sz w:val="24"/>
          <w:szCs w:val="24"/>
        </w:rPr>
        <w:t xml:space="preserve">Email: </w:t>
      </w:r>
      <w:hyperlink r:id="rId8" w:history="1">
        <w:r w:rsidRPr="008C5F4D">
          <w:rPr>
            <w:rStyle w:val="Hyperlink"/>
            <w:rFonts w:ascii="Times New Roman" w:hAnsi="Times New Roman" w:cs="Times New Roman"/>
            <w:sz w:val="24"/>
            <w:szCs w:val="24"/>
          </w:rPr>
          <w:t>rlawson@liv.acuk</w:t>
        </w:r>
      </w:hyperlink>
      <w:r w:rsidRPr="008C5F4D">
        <w:rPr>
          <w:rStyle w:val="Hyperlink"/>
          <w:rFonts w:ascii="Times New Roman" w:hAnsi="Times New Roman" w:cs="Times New Roman"/>
          <w:sz w:val="24"/>
          <w:szCs w:val="24"/>
        </w:rPr>
        <w:t xml:space="preserve"> </w:t>
      </w:r>
    </w:p>
    <w:p w14:paraId="42F5005D" w14:textId="77777777" w:rsidR="0051027F" w:rsidRPr="008C5F4D" w:rsidRDefault="0051027F" w:rsidP="0051027F">
      <w:pPr>
        <w:spacing w:after="0" w:line="360" w:lineRule="auto"/>
        <w:jc w:val="both"/>
        <w:rPr>
          <w:rStyle w:val="Hyperlink"/>
          <w:rFonts w:ascii="Times New Roman" w:hAnsi="Times New Roman" w:cs="Times New Roman"/>
          <w:sz w:val="24"/>
          <w:szCs w:val="24"/>
        </w:rPr>
      </w:pPr>
    </w:p>
    <w:p w14:paraId="4C1BB5FE" w14:textId="77777777" w:rsidR="0051027F" w:rsidRPr="008C5F4D" w:rsidRDefault="0051027F" w:rsidP="0051027F">
      <w:pPr>
        <w:spacing w:after="0" w:line="360" w:lineRule="auto"/>
        <w:jc w:val="both"/>
        <w:rPr>
          <w:rStyle w:val="Hyperlink"/>
          <w:rFonts w:ascii="Times New Roman" w:hAnsi="Times New Roman" w:cs="Times New Roman"/>
          <w:sz w:val="24"/>
          <w:szCs w:val="24"/>
        </w:rPr>
      </w:pPr>
    </w:p>
    <w:p w14:paraId="5E21B2AE" w14:textId="77777777" w:rsidR="0051027F" w:rsidRPr="008C5F4D" w:rsidRDefault="0051027F" w:rsidP="0051027F">
      <w:pPr>
        <w:spacing w:after="0" w:line="360" w:lineRule="auto"/>
        <w:jc w:val="both"/>
        <w:rPr>
          <w:rStyle w:val="Hyperlink"/>
          <w:rFonts w:ascii="Times New Roman" w:hAnsi="Times New Roman" w:cs="Times New Roman"/>
          <w:sz w:val="24"/>
          <w:szCs w:val="24"/>
        </w:rPr>
      </w:pPr>
    </w:p>
    <w:p w14:paraId="4DD09C25" w14:textId="77777777" w:rsidR="0051027F" w:rsidRPr="008C5F4D" w:rsidRDefault="0051027F" w:rsidP="0051027F">
      <w:pPr>
        <w:jc w:val="center"/>
        <w:rPr>
          <w:rFonts w:ascii="Times New Roman" w:hAnsi="Times New Roman" w:cs="Times New Roman"/>
          <w:b/>
          <w:sz w:val="24"/>
        </w:rPr>
        <w:sectPr w:rsidR="0051027F" w:rsidRPr="008C5F4D" w:rsidSect="00BB32B8">
          <w:pgSz w:w="11906" w:h="16838" w:code="9"/>
          <w:pgMar w:top="1440" w:right="1440" w:bottom="1440" w:left="1440" w:header="709" w:footer="709" w:gutter="0"/>
          <w:cols w:space="708"/>
          <w:docGrid w:linePitch="360"/>
        </w:sectPr>
      </w:pPr>
      <w:r w:rsidRPr="008C5F4D">
        <w:rPr>
          <w:rFonts w:ascii="Times New Roman" w:hAnsi="Times New Roman" w:cs="Times New Roman"/>
          <w:color w:val="000000" w:themeColor="text1"/>
          <w:sz w:val="24"/>
          <w:szCs w:val="24"/>
        </w:rPr>
        <w:t xml:space="preserve">Author note: </w:t>
      </w:r>
      <w:r w:rsidRPr="008C5F4D">
        <w:rPr>
          <w:rStyle w:val="Hyperlink"/>
          <w:rFonts w:ascii="Times New Roman" w:hAnsi="Times New Roman" w:cs="Times New Roman"/>
          <w:color w:val="000000" w:themeColor="text1"/>
          <w:sz w:val="24"/>
          <w:szCs w:val="24"/>
          <w:u w:val="none"/>
        </w:rPr>
        <w:t xml:space="preserve">This work was supported by a grant from the </w:t>
      </w:r>
      <w:r w:rsidRPr="008C5F4D">
        <w:rPr>
          <w:rFonts w:ascii="Times New Roman" w:hAnsi="Times New Roman" w:cs="Times New Roman"/>
          <w:color w:val="000000" w:themeColor="text1"/>
          <w:sz w:val="24"/>
          <w:szCs w:val="24"/>
        </w:rPr>
        <w:t>Economic and Social Research Council to the first author [ES/J500094/1]</w:t>
      </w:r>
    </w:p>
    <w:p w14:paraId="57031699" w14:textId="77777777" w:rsidR="008A7B80" w:rsidRPr="008C5F4D" w:rsidRDefault="008A7B80" w:rsidP="008A7B80">
      <w:pPr>
        <w:jc w:val="center"/>
        <w:rPr>
          <w:rFonts w:ascii="Times New Roman" w:hAnsi="Times New Roman" w:cs="Times New Roman"/>
          <w:b/>
          <w:sz w:val="24"/>
        </w:rPr>
      </w:pPr>
      <w:r w:rsidRPr="008C5F4D">
        <w:rPr>
          <w:rFonts w:ascii="Times New Roman" w:hAnsi="Times New Roman" w:cs="Times New Roman"/>
          <w:b/>
          <w:sz w:val="24"/>
        </w:rPr>
        <w:lastRenderedPageBreak/>
        <w:t>Abstract</w:t>
      </w:r>
    </w:p>
    <w:p w14:paraId="2C86DFA6" w14:textId="77777777" w:rsidR="00D04A1B" w:rsidRPr="008C5F4D" w:rsidRDefault="00D04A1B" w:rsidP="008A7B80">
      <w:pPr>
        <w:jc w:val="center"/>
        <w:rPr>
          <w:rFonts w:ascii="Times New Roman" w:hAnsi="Times New Roman" w:cs="Times New Roman"/>
          <w:b/>
          <w:sz w:val="24"/>
        </w:rPr>
      </w:pPr>
    </w:p>
    <w:p w14:paraId="4D3EA4A4" w14:textId="53FA78E0" w:rsidR="008A7B80" w:rsidRPr="008C5F4D" w:rsidRDefault="00B74ECD" w:rsidP="00BE1C6A">
      <w:pPr>
        <w:spacing w:line="480" w:lineRule="auto"/>
        <w:ind w:firstLine="360"/>
        <w:jc w:val="both"/>
        <w:rPr>
          <w:rFonts w:ascii="Times New Roman" w:hAnsi="Times New Roman" w:cs="Times New Roman"/>
          <w:b/>
          <w:sz w:val="24"/>
        </w:rPr>
        <w:sectPr w:rsidR="008A7B80" w:rsidRPr="008C5F4D" w:rsidSect="00BB32B8">
          <w:pgSz w:w="11906" w:h="16838" w:code="9"/>
          <w:pgMar w:top="1440" w:right="1440" w:bottom="1440" w:left="1440" w:header="709" w:footer="709" w:gutter="0"/>
          <w:cols w:space="708"/>
          <w:docGrid w:linePitch="360"/>
        </w:sectPr>
      </w:pPr>
      <w:r w:rsidRPr="008C5F4D">
        <w:rPr>
          <w:rFonts w:ascii="Times New Roman" w:hAnsi="Times New Roman" w:cs="Times New Roman"/>
          <w:sz w:val="24"/>
        </w:rPr>
        <w:t xml:space="preserve">Can higher level cognition directly influence </w:t>
      </w:r>
      <w:r w:rsidR="00EF29CA" w:rsidRPr="008C5F4D">
        <w:rPr>
          <w:rFonts w:ascii="Times New Roman" w:hAnsi="Times New Roman" w:cs="Times New Roman"/>
          <w:sz w:val="24"/>
        </w:rPr>
        <w:t>visual spatial perception</w:t>
      </w:r>
      <w:r w:rsidRPr="008C5F4D">
        <w:rPr>
          <w:rFonts w:ascii="Times New Roman" w:hAnsi="Times New Roman" w:cs="Times New Roman"/>
          <w:sz w:val="24"/>
        </w:rPr>
        <w:t xml:space="preserve">? </w:t>
      </w:r>
      <w:r w:rsidR="00D04A1B" w:rsidRPr="008C5F4D">
        <w:rPr>
          <w:rFonts w:ascii="Times New Roman" w:hAnsi="Times New Roman" w:cs="Times New Roman"/>
          <w:sz w:val="24"/>
        </w:rPr>
        <w:t xml:space="preserve">Many recent studies have claimed </w:t>
      </w:r>
      <w:r w:rsidR="007F2A9A" w:rsidRPr="008C5F4D">
        <w:rPr>
          <w:rFonts w:ascii="Times New Roman" w:hAnsi="Times New Roman" w:cs="Times New Roman"/>
          <w:sz w:val="24"/>
        </w:rPr>
        <w:t>so</w:t>
      </w:r>
      <w:r w:rsidR="00D04A1B" w:rsidRPr="008C5F4D">
        <w:rPr>
          <w:rFonts w:ascii="Times New Roman" w:hAnsi="Times New Roman" w:cs="Times New Roman"/>
          <w:sz w:val="24"/>
        </w:rPr>
        <w:t xml:space="preserve">, on the basis </w:t>
      </w:r>
      <w:r w:rsidR="002E25DB" w:rsidRPr="008C5F4D">
        <w:rPr>
          <w:rFonts w:ascii="Times New Roman" w:hAnsi="Times New Roman" w:cs="Times New Roman"/>
          <w:sz w:val="24"/>
        </w:rPr>
        <w:t xml:space="preserve">that </w:t>
      </w:r>
      <w:r w:rsidR="00D04A1B" w:rsidRPr="008C5F4D">
        <w:rPr>
          <w:rFonts w:ascii="Times New Roman" w:hAnsi="Times New Roman" w:cs="Times New Roman"/>
          <w:sz w:val="24"/>
        </w:rPr>
        <w:t>manipulating cognitive factors (e.g., morality, emotion or action capacity) seem</w:t>
      </w:r>
      <w:r w:rsidR="0055697F" w:rsidRPr="008C5F4D">
        <w:rPr>
          <w:rFonts w:ascii="Times New Roman" w:hAnsi="Times New Roman" w:cs="Times New Roman"/>
          <w:sz w:val="24"/>
        </w:rPr>
        <w:t>s</w:t>
      </w:r>
      <w:r w:rsidR="00D04A1B" w:rsidRPr="008C5F4D">
        <w:rPr>
          <w:rFonts w:ascii="Times New Roman" w:hAnsi="Times New Roman" w:cs="Times New Roman"/>
          <w:sz w:val="24"/>
        </w:rPr>
        <w:t xml:space="preserve"> to directly affect perception. However, </w:t>
      </w:r>
      <w:r w:rsidR="000C074B">
        <w:rPr>
          <w:rFonts w:ascii="Times New Roman" w:hAnsi="Times New Roman" w:cs="Times New Roman"/>
          <w:sz w:val="24"/>
        </w:rPr>
        <w:t>Firestone and Scholl (2016)</w:t>
      </w:r>
      <w:r w:rsidRPr="008C5F4D">
        <w:rPr>
          <w:rFonts w:ascii="Times New Roman" w:hAnsi="Times New Roman" w:cs="Times New Roman"/>
          <w:sz w:val="24"/>
        </w:rPr>
        <w:t xml:space="preserve"> argued that </w:t>
      </w:r>
      <w:r w:rsidR="00D04A1B" w:rsidRPr="008C5F4D">
        <w:rPr>
          <w:rFonts w:ascii="Times New Roman" w:hAnsi="Times New Roman" w:cs="Times New Roman"/>
          <w:sz w:val="24"/>
        </w:rPr>
        <w:t>such studies</w:t>
      </w:r>
      <w:r w:rsidR="008A0EAB" w:rsidRPr="008C5F4D">
        <w:rPr>
          <w:rFonts w:ascii="Times New Roman" w:hAnsi="Times New Roman" w:cs="Times New Roman"/>
          <w:sz w:val="24"/>
        </w:rPr>
        <w:t xml:space="preserve"> </w:t>
      </w:r>
      <w:r w:rsidR="007F2A9A" w:rsidRPr="008C5F4D">
        <w:rPr>
          <w:rFonts w:ascii="Times New Roman" w:hAnsi="Times New Roman" w:cs="Times New Roman"/>
          <w:sz w:val="24"/>
        </w:rPr>
        <w:t xml:space="preserve">often </w:t>
      </w:r>
      <w:r w:rsidRPr="008C5F4D">
        <w:rPr>
          <w:rFonts w:ascii="Times New Roman" w:hAnsi="Times New Roman" w:cs="Times New Roman"/>
          <w:sz w:val="24"/>
        </w:rPr>
        <w:t xml:space="preserve">fall </w:t>
      </w:r>
      <w:r w:rsidR="00047019" w:rsidRPr="008C5F4D">
        <w:rPr>
          <w:rFonts w:ascii="Times New Roman" w:hAnsi="Times New Roman" w:cs="Times New Roman"/>
          <w:sz w:val="24"/>
        </w:rPr>
        <w:t>prey to</w:t>
      </w:r>
      <w:r w:rsidRPr="008C5F4D">
        <w:rPr>
          <w:rFonts w:ascii="Times New Roman" w:hAnsi="Times New Roman" w:cs="Times New Roman"/>
          <w:sz w:val="24"/>
        </w:rPr>
        <w:t xml:space="preserve"> at least one of six pitfalls. </w:t>
      </w:r>
      <w:r w:rsidR="00D04A1B" w:rsidRPr="008C5F4D">
        <w:rPr>
          <w:rFonts w:ascii="Times New Roman" w:hAnsi="Times New Roman" w:cs="Times New Roman"/>
          <w:sz w:val="24"/>
        </w:rPr>
        <w:t>They further argued that i</w:t>
      </w:r>
      <w:r w:rsidR="008A7B80" w:rsidRPr="008C5F4D">
        <w:rPr>
          <w:rFonts w:ascii="Times New Roman" w:hAnsi="Times New Roman" w:cs="Times New Roman"/>
          <w:sz w:val="24"/>
        </w:rPr>
        <w:t xml:space="preserve">f an effect </w:t>
      </w:r>
      <w:r w:rsidR="00AD41B4" w:rsidRPr="008C5F4D">
        <w:rPr>
          <w:rFonts w:ascii="Times New Roman" w:hAnsi="Times New Roman" w:cs="Times New Roman"/>
          <w:sz w:val="24"/>
        </w:rPr>
        <w:t>c</w:t>
      </w:r>
      <w:r w:rsidR="00D04A1B" w:rsidRPr="008C5F4D">
        <w:rPr>
          <w:rFonts w:ascii="Times New Roman" w:hAnsi="Times New Roman" w:cs="Times New Roman"/>
          <w:sz w:val="24"/>
        </w:rPr>
        <w:t>ould</w:t>
      </w:r>
      <w:r w:rsidR="00AD41B4" w:rsidRPr="008C5F4D">
        <w:rPr>
          <w:rFonts w:ascii="Times New Roman" w:hAnsi="Times New Roman" w:cs="Times New Roman"/>
          <w:sz w:val="24"/>
        </w:rPr>
        <w:t xml:space="preserve"> be accounted for by </w:t>
      </w:r>
      <w:r w:rsidR="008A7B80" w:rsidRPr="008C5F4D">
        <w:rPr>
          <w:rFonts w:ascii="Times New Roman" w:hAnsi="Times New Roman" w:cs="Times New Roman"/>
          <w:sz w:val="24"/>
        </w:rPr>
        <w:t xml:space="preserve">any of these pitfalls, it </w:t>
      </w:r>
      <w:r w:rsidR="002E25DB" w:rsidRPr="008C5F4D">
        <w:rPr>
          <w:rFonts w:ascii="Times New Roman" w:hAnsi="Times New Roman" w:cs="Times New Roman"/>
          <w:sz w:val="24"/>
        </w:rPr>
        <w:t xml:space="preserve">is </w:t>
      </w:r>
      <w:r w:rsidR="00D04A1B" w:rsidRPr="008C5F4D">
        <w:rPr>
          <w:rFonts w:ascii="Times New Roman" w:hAnsi="Times New Roman" w:cs="Times New Roman"/>
          <w:sz w:val="24"/>
        </w:rPr>
        <w:t>not</w:t>
      </w:r>
      <w:r w:rsidR="008A7B80" w:rsidRPr="008C5F4D">
        <w:rPr>
          <w:rFonts w:ascii="Times New Roman" w:hAnsi="Times New Roman" w:cs="Times New Roman"/>
          <w:sz w:val="24"/>
        </w:rPr>
        <w:t xml:space="preserve"> a true demonstration of </w:t>
      </w:r>
      <w:r w:rsidR="0012422F" w:rsidRPr="008C5F4D">
        <w:rPr>
          <w:rFonts w:ascii="Times New Roman" w:hAnsi="Times New Roman" w:cs="Times New Roman"/>
          <w:sz w:val="24"/>
        </w:rPr>
        <w:t xml:space="preserve">a top-down </w:t>
      </w:r>
      <w:r w:rsidR="007F3F21" w:rsidRPr="008C5F4D">
        <w:rPr>
          <w:rFonts w:ascii="Times New Roman" w:hAnsi="Times New Roman" w:cs="Times New Roman"/>
          <w:sz w:val="24"/>
        </w:rPr>
        <w:t>influence of cognition on</w:t>
      </w:r>
      <w:r w:rsidR="0012422F" w:rsidRPr="008C5F4D">
        <w:rPr>
          <w:rFonts w:ascii="Times New Roman" w:hAnsi="Times New Roman" w:cs="Times New Roman"/>
          <w:sz w:val="24"/>
        </w:rPr>
        <w:t xml:space="preserve"> perception</w:t>
      </w:r>
      <w:r w:rsidR="00BB0810" w:rsidRPr="008C5F4D">
        <w:rPr>
          <w:rFonts w:ascii="Times New Roman" w:hAnsi="Times New Roman" w:cs="Times New Roman"/>
          <w:sz w:val="24"/>
        </w:rPr>
        <w:t>.</w:t>
      </w:r>
      <w:r w:rsidR="00EF29CA" w:rsidRPr="008C5F4D">
        <w:rPr>
          <w:rFonts w:ascii="Times New Roman" w:hAnsi="Times New Roman" w:cs="Times New Roman"/>
          <w:sz w:val="24"/>
        </w:rPr>
        <w:t xml:space="preserve"> </w:t>
      </w:r>
      <w:r w:rsidR="00D04A1B" w:rsidRPr="008C5F4D">
        <w:rPr>
          <w:rFonts w:ascii="Times New Roman" w:hAnsi="Times New Roman" w:cs="Times New Roman"/>
          <w:sz w:val="24"/>
        </w:rPr>
        <w:t>In</w:t>
      </w:r>
      <w:r w:rsidR="00AD41B4" w:rsidRPr="008C5F4D">
        <w:rPr>
          <w:rFonts w:ascii="Times New Roman" w:hAnsi="Times New Roman" w:cs="Times New Roman"/>
          <w:sz w:val="24"/>
        </w:rPr>
        <w:t xml:space="preserve"> respon</w:t>
      </w:r>
      <w:r w:rsidR="00D04A1B" w:rsidRPr="008C5F4D">
        <w:rPr>
          <w:rFonts w:ascii="Times New Roman" w:hAnsi="Times New Roman" w:cs="Times New Roman"/>
          <w:sz w:val="24"/>
        </w:rPr>
        <w:t>se</w:t>
      </w:r>
      <w:r w:rsidR="00AD41B4" w:rsidRPr="008C5F4D">
        <w:rPr>
          <w:rFonts w:ascii="Times New Roman" w:hAnsi="Times New Roman" w:cs="Times New Roman"/>
          <w:sz w:val="24"/>
        </w:rPr>
        <w:t xml:space="preserve"> to </w:t>
      </w:r>
      <w:r w:rsidR="000C074B">
        <w:rPr>
          <w:rFonts w:ascii="Times New Roman" w:hAnsi="Times New Roman" w:cs="Times New Roman"/>
          <w:sz w:val="24"/>
        </w:rPr>
        <w:t>Firestone and Scholl (2016)</w:t>
      </w:r>
      <w:r w:rsidR="00D04A1B" w:rsidRPr="008C5F4D">
        <w:rPr>
          <w:rFonts w:ascii="Times New Roman" w:hAnsi="Times New Roman" w:cs="Times New Roman"/>
          <w:sz w:val="24"/>
        </w:rPr>
        <w:t>,</w:t>
      </w:r>
      <w:r w:rsidR="00AD41B4" w:rsidRPr="008C5F4D">
        <w:rPr>
          <w:rFonts w:ascii="Times New Roman" w:hAnsi="Times New Roman" w:cs="Times New Roman"/>
          <w:sz w:val="24"/>
        </w:rPr>
        <w:t xml:space="preserve"> </w:t>
      </w:r>
      <w:r w:rsidR="005E0C3E" w:rsidRPr="008C5F4D">
        <w:rPr>
          <w:rFonts w:ascii="Times New Roman" w:hAnsi="Times New Roman" w:cs="Times New Roman"/>
          <w:sz w:val="24"/>
        </w:rPr>
        <w:t>Witt (</w:t>
      </w:r>
      <w:r w:rsidR="00CF20F1" w:rsidRPr="008C5F4D">
        <w:rPr>
          <w:rFonts w:ascii="Times New Roman" w:hAnsi="Times New Roman" w:cs="Times New Roman"/>
          <w:sz w:val="24"/>
        </w:rPr>
        <w:t>2017</w:t>
      </w:r>
      <w:r w:rsidR="005E0C3E" w:rsidRPr="008C5F4D">
        <w:rPr>
          <w:rFonts w:ascii="Times New Roman" w:hAnsi="Times New Roman" w:cs="Times New Roman"/>
          <w:sz w:val="24"/>
        </w:rPr>
        <w:t xml:space="preserve">) </w:t>
      </w:r>
      <w:r w:rsidR="008B7B92" w:rsidRPr="008C5F4D">
        <w:rPr>
          <w:rFonts w:ascii="Times New Roman" w:hAnsi="Times New Roman" w:cs="Times New Roman"/>
          <w:sz w:val="24"/>
        </w:rPr>
        <w:t>discussed</w:t>
      </w:r>
      <w:r w:rsidR="005E0C3E" w:rsidRPr="008C5F4D">
        <w:rPr>
          <w:rFonts w:ascii="Times New Roman" w:hAnsi="Times New Roman" w:cs="Times New Roman"/>
          <w:sz w:val="24"/>
        </w:rPr>
        <w:t xml:space="preserve"> four </w:t>
      </w:r>
      <w:r w:rsidR="00550651" w:rsidRPr="008C5F4D">
        <w:rPr>
          <w:rFonts w:ascii="Times New Roman" w:hAnsi="Times New Roman" w:cs="Times New Roman"/>
          <w:sz w:val="24"/>
        </w:rPr>
        <w:t xml:space="preserve">action-specific scaling </w:t>
      </w:r>
      <w:r w:rsidR="005E0C3E" w:rsidRPr="008C5F4D">
        <w:rPr>
          <w:rFonts w:ascii="Times New Roman" w:hAnsi="Times New Roman" w:cs="Times New Roman"/>
          <w:sz w:val="24"/>
        </w:rPr>
        <w:t>effects which</w:t>
      </w:r>
      <w:r w:rsidR="00D04A1B" w:rsidRPr="008C5F4D">
        <w:rPr>
          <w:rFonts w:ascii="Times New Roman" w:hAnsi="Times New Roman" w:cs="Times New Roman"/>
          <w:sz w:val="24"/>
        </w:rPr>
        <w:t>,</w:t>
      </w:r>
      <w:r w:rsidR="005E0C3E" w:rsidRPr="008C5F4D">
        <w:rPr>
          <w:rFonts w:ascii="Times New Roman" w:hAnsi="Times New Roman" w:cs="Times New Roman"/>
          <w:sz w:val="24"/>
        </w:rPr>
        <w:t xml:space="preserve"> she argued</w:t>
      </w:r>
      <w:r w:rsidR="00D04A1B" w:rsidRPr="008C5F4D">
        <w:rPr>
          <w:rFonts w:ascii="Times New Roman" w:hAnsi="Times New Roman" w:cs="Times New Roman"/>
          <w:sz w:val="24"/>
        </w:rPr>
        <w:t>,</w:t>
      </w:r>
      <w:r w:rsidR="005E0C3E" w:rsidRPr="008C5F4D">
        <w:rPr>
          <w:rFonts w:ascii="Times New Roman" w:hAnsi="Times New Roman" w:cs="Times New Roman"/>
          <w:sz w:val="24"/>
        </w:rPr>
        <w:t xml:space="preserve"> </w:t>
      </w:r>
      <w:r w:rsidR="00550651" w:rsidRPr="008C5F4D">
        <w:rPr>
          <w:rFonts w:ascii="Times New Roman" w:hAnsi="Times New Roman" w:cs="Times New Roman"/>
          <w:sz w:val="24"/>
        </w:rPr>
        <w:t xml:space="preserve">withstand all six pitfalls and thus </w:t>
      </w:r>
      <w:r w:rsidR="005E0C3E" w:rsidRPr="008C5F4D">
        <w:rPr>
          <w:rFonts w:ascii="Times New Roman" w:hAnsi="Times New Roman" w:cs="Times New Roman"/>
          <w:sz w:val="24"/>
        </w:rPr>
        <w:t xml:space="preserve">demonstrate true perceptual changes </w:t>
      </w:r>
      <w:r w:rsidR="00BB0810" w:rsidRPr="008C5F4D">
        <w:rPr>
          <w:rFonts w:ascii="Times New Roman" w:hAnsi="Times New Roman" w:cs="Times New Roman"/>
          <w:sz w:val="24"/>
        </w:rPr>
        <w:t>caused by differences in</w:t>
      </w:r>
      <w:r w:rsidR="005E0C3E" w:rsidRPr="008C5F4D">
        <w:rPr>
          <w:rFonts w:ascii="Times New Roman" w:hAnsi="Times New Roman" w:cs="Times New Roman"/>
          <w:sz w:val="24"/>
        </w:rPr>
        <w:t xml:space="preserve"> action capacity.</w:t>
      </w:r>
      <w:r w:rsidR="008A7B80" w:rsidRPr="008C5F4D">
        <w:rPr>
          <w:rFonts w:ascii="Times New Roman" w:hAnsi="Times New Roman" w:cs="Times New Roman"/>
          <w:sz w:val="24"/>
        </w:rPr>
        <w:t xml:space="preserve"> </w:t>
      </w:r>
      <w:r w:rsidR="00ED199B">
        <w:rPr>
          <w:rFonts w:ascii="Times New Roman" w:hAnsi="Times New Roman" w:cs="Times New Roman"/>
          <w:sz w:val="24"/>
        </w:rPr>
        <w:t>Her third case study</w:t>
      </w:r>
      <w:r w:rsidR="00504CEE" w:rsidRPr="008C5F4D">
        <w:rPr>
          <w:rFonts w:ascii="Times New Roman" w:hAnsi="Times New Roman" w:cs="Times New Roman"/>
          <w:sz w:val="24"/>
        </w:rPr>
        <w:t xml:space="preserve"> </w:t>
      </w:r>
      <w:r w:rsidR="008A7B80" w:rsidRPr="008C5F4D">
        <w:rPr>
          <w:rFonts w:ascii="Times New Roman" w:hAnsi="Times New Roman" w:cs="Times New Roman"/>
          <w:sz w:val="24"/>
        </w:rPr>
        <w:t xml:space="preserve">was the influence of apparent grasping capacity on perceived object size. In this article, we </w:t>
      </w:r>
      <w:r w:rsidR="00247453" w:rsidRPr="008C5F4D">
        <w:rPr>
          <w:rFonts w:ascii="Times New Roman" w:hAnsi="Times New Roman" w:cs="Times New Roman"/>
          <w:sz w:val="24"/>
        </w:rPr>
        <w:t>provide new</w:t>
      </w:r>
      <w:r w:rsidR="001D0254" w:rsidRPr="008C5F4D">
        <w:rPr>
          <w:rFonts w:ascii="Times New Roman" w:hAnsi="Times New Roman" w:cs="Times New Roman"/>
          <w:sz w:val="24"/>
        </w:rPr>
        <w:t xml:space="preserve"> interpretations of previous findings and </w:t>
      </w:r>
      <w:r w:rsidR="005B4293" w:rsidRPr="008C5F4D">
        <w:rPr>
          <w:rFonts w:ascii="Times New Roman" w:hAnsi="Times New Roman" w:cs="Times New Roman"/>
          <w:sz w:val="24"/>
        </w:rPr>
        <w:t>assess</w:t>
      </w:r>
      <w:r w:rsidR="001D0254" w:rsidRPr="008C5F4D">
        <w:rPr>
          <w:rFonts w:ascii="Times New Roman" w:hAnsi="Times New Roman" w:cs="Times New Roman"/>
          <w:sz w:val="24"/>
        </w:rPr>
        <w:t xml:space="preserve"> recent data which suggest </w:t>
      </w:r>
      <w:r w:rsidR="008A7B80" w:rsidRPr="008C5F4D">
        <w:rPr>
          <w:rFonts w:ascii="Times New Roman" w:hAnsi="Times New Roman" w:cs="Times New Roman"/>
          <w:sz w:val="24"/>
        </w:rPr>
        <w:t>that thi</w:t>
      </w:r>
      <w:r w:rsidRPr="008C5F4D">
        <w:rPr>
          <w:rFonts w:ascii="Times New Roman" w:hAnsi="Times New Roman" w:cs="Times New Roman"/>
          <w:sz w:val="24"/>
        </w:rPr>
        <w:t>s effect is not, in fact, perceptual</w:t>
      </w:r>
      <w:r w:rsidR="00EF0F9E" w:rsidRPr="008C5F4D">
        <w:rPr>
          <w:rFonts w:ascii="Times New Roman" w:hAnsi="Times New Roman" w:cs="Times New Roman"/>
          <w:sz w:val="24"/>
        </w:rPr>
        <w:t xml:space="preserve">. </w:t>
      </w:r>
      <w:r w:rsidR="00181DC9" w:rsidRPr="008C5F4D">
        <w:rPr>
          <w:rFonts w:ascii="Times New Roman" w:hAnsi="Times New Roman" w:cs="Times New Roman"/>
          <w:sz w:val="24"/>
        </w:rPr>
        <w:t>Instead, we believe that</w:t>
      </w:r>
      <w:r w:rsidRPr="008C5F4D">
        <w:rPr>
          <w:rFonts w:ascii="Times New Roman" w:hAnsi="Times New Roman" w:cs="Times New Roman"/>
          <w:sz w:val="24"/>
        </w:rPr>
        <w:t xml:space="preserve"> many </w:t>
      </w:r>
      <w:r w:rsidR="0076254F" w:rsidRPr="008C5F4D">
        <w:rPr>
          <w:rFonts w:ascii="Times New Roman" w:hAnsi="Times New Roman" w:cs="Times New Roman"/>
          <w:sz w:val="24"/>
        </w:rPr>
        <w:t xml:space="preserve">earlier </w:t>
      </w:r>
      <w:r w:rsidR="008A7B80" w:rsidRPr="008C5F4D">
        <w:rPr>
          <w:rFonts w:ascii="Times New Roman" w:hAnsi="Times New Roman" w:cs="Times New Roman"/>
          <w:sz w:val="24"/>
        </w:rPr>
        <w:t>studies s</w:t>
      </w:r>
      <w:r w:rsidR="00FE5F3C" w:rsidRPr="008C5F4D">
        <w:rPr>
          <w:rFonts w:ascii="Times New Roman" w:hAnsi="Times New Roman" w:cs="Times New Roman"/>
          <w:sz w:val="24"/>
        </w:rPr>
        <w:t xml:space="preserve">howing </w:t>
      </w:r>
      <w:r w:rsidR="008A7B80" w:rsidRPr="008C5F4D">
        <w:rPr>
          <w:rFonts w:ascii="Times New Roman" w:hAnsi="Times New Roman" w:cs="Times New Roman"/>
          <w:sz w:val="24"/>
        </w:rPr>
        <w:t xml:space="preserve">this effect </w:t>
      </w:r>
      <w:r w:rsidR="00495C54" w:rsidRPr="008C5F4D">
        <w:rPr>
          <w:rFonts w:ascii="Times New Roman" w:hAnsi="Times New Roman" w:cs="Times New Roman"/>
          <w:sz w:val="24"/>
        </w:rPr>
        <w:t xml:space="preserve">are subject to one or more </w:t>
      </w:r>
      <w:r w:rsidR="00CE791B" w:rsidRPr="008C5F4D">
        <w:rPr>
          <w:rFonts w:ascii="Times New Roman" w:hAnsi="Times New Roman" w:cs="Times New Roman"/>
          <w:sz w:val="24"/>
        </w:rPr>
        <w:t>of the pitfalls</w:t>
      </w:r>
      <w:r w:rsidR="00AD41B4" w:rsidRPr="008C5F4D">
        <w:rPr>
          <w:rFonts w:ascii="Times New Roman" w:hAnsi="Times New Roman" w:cs="Times New Roman"/>
          <w:sz w:val="24"/>
        </w:rPr>
        <w:t xml:space="preserve"> outlined </w:t>
      </w:r>
      <w:r w:rsidR="00D04A1B" w:rsidRPr="008C5F4D">
        <w:rPr>
          <w:rFonts w:ascii="Times New Roman" w:hAnsi="Times New Roman" w:cs="Times New Roman"/>
          <w:sz w:val="24"/>
        </w:rPr>
        <w:t xml:space="preserve">by </w:t>
      </w:r>
      <w:r w:rsidR="000C074B">
        <w:rPr>
          <w:rFonts w:ascii="Times New Roman" w:hAnsi="Times New Roman" w:cs="Times New Roman"/>
          <w:sz w:val="24"/>
        </w:rPr>
        <w:t>Firestone and Scholl (2016)</w:t>
      </w:r>
      <w:r w:rsidR="00D04A1B" w:rsidRPr="008C5F4D">
        <w:rPr>
          <w:rFonts w:ascii="Times New Roman" w:hAnsi="Times New Roman" w:cs="Times New Roman"/>
          <w:sz w:val="24"/>
        </w:rPr>
        <w:t>.</w:t>
      </w:r>
      <w:r w:rsidR="00DA02BF" w:rsidRPr="008C5F4D">
        <w:rPr>
          <w:rFonts w:ascii="Times New Roman" w:hAnsi="Times New Roman" w:cs="Times New Roman"/>
          <w:sz w:val="24"/>
        </w:rPr>
        <w:t xml:space="preserve"> </w:t>
      </w:r>
      <w:r w:rsidR="00181DC9" w:rsidRPr="008C5F4D">
        <w:rPr>
          <w:rFonts w:ascii="Times New Roman" w:hAnsi="Times New Roman" w:cs="Times New Roman"/>
          <w:sz w:val="24"/>
        </w:rPr>
        <w:t>We substantiate our claims with</w:t>
      </w:r>
      <w:r w:rsidR="00DA02BF" w:rsidRPr="008C5F4D">
        <w:rPr>
          <w:rFonts w:ascii="Times New Roman" w:hAnsi="Times New Roman" w:cs="Times New Roman"/>
          <w:sz w:val="24"/>
        </w:rPr>
        <w:t xml:space="preserve"> recent empirical evidence </w:t>
      </w:r>
      <w:r w:rsidR="0076254F" w:rsidRPr="008C5F4D">
        <w:rPr>
          <w:rFonts w:ascii="Times New Roman" w:hAnsi="Times New Roman" w:cs="Times New Roman"/>
          <w:sz w:val="24"/>
        </w:rPr>
        <w:t xml:space="preserve">from our laboratory </w:t>
      </w:r>
      <w:r w:rsidR="00DA02BF" w:rsidRPr="008C5F4D">
        <w:rPr>
          <w:rFonts w:ascii="Times New Roman" w:hAnsi="Times New Roman" w:cs="Times New Roman"/>
          <w:sz w:val="24"/>
        </w:rPr>
        <w:t>which suggests that neither actual nor perceived grasping capacity directly influence perceived object size. We conclude that studies manipulating grasping capacity do not provide evidence for the action-specific account</w:t>
      </w:r>
      <w:r w:rsidR="00D9653E" w:rsidRPr="008C5F4D">
        <w:rPr>
          <w:rFonts w:ascii="Times New Roman" w:hAnsi="Times New Roman" w:cs="Times New Roman"/>
          <w:sz w:val="24"/>
        </w:rPr>
        <w:t xml:space="preserve"> because variation in</w:t>
      </w:r>
      <w:r w:rsidR="00DA02BF" w:rsidRPr="008C5F4D">
        <w:rPr>
          <w:rFonts w:ascii="Times New Roman" w:hAnsi="Times New Roman" w:cs="Times New Roman"/>
          <w:sz w:val="24"/>
        </w:rPr>
        <w:t xml:space="preserve"> this factor does not directly influence size perception.</w:t>
      </w:r>
    </w:p>
    <w:p w14:paraId="773F1066" w14:textId="77777777" w:rsidR="00A30A45" w:rsidRPr="008C5F4D" w:rsidRDefault="00A30A45" w:rsidP="00BE1C6A">
      <w:pPr>
        <w:pStyle w:val="ListParagraph"/>
        <w:numPr>
          <w:ilvl w:val="0"/>
          <w:numId w:val="6"/>
        </w:numPr>
        <w:spacing w:line="480" w:lineRule="auto"/>
        <w:rPr>
          <w:rFonts w:ascii="Times New Roman" w:hAnsi="Times New Roman" w:cs="Times New Roman"/>
          <w:b/>
          <w:sz w:val="28"/>
        </w:rPr>
      </w:pPr>
      <w:r w:rsidRPr="008C5F4D">
        <w:rPr>
          <w:rFonts w:ascii="Times New Roman" w:hAnsi="Times New Roman" w:cs="Times New Roman"/>
          <w:b/>
          <w:sz w:val="24"/>
        </w:rPr>
        <w:lastRenderedPageBreak/>
        <w:t>Introduction</w:t>
      </w:r>
    </w:p>
    <w:p w14:paraId="49651DAD" w14:textId="7F7681ED" w:rsidR="00EF29CA" w:rsidRPr="008C5F4D" w:rsidRDefault="00A30A45" w:rsidP="00BE1C6A">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Understanding how the mind is organised is central to theories of spatial perception</w:t>
      </w:r>
      <w:r w:rsidR="00655EF6" w:rsidRPr="008C5F4D">
        <w:rPr>
          <w:rFonts w:ascii="Times New Roman" w:hAnsi="Times New Roman" w:cs="Times New Roman"/>
          <w:sz w:val="24"/>
        </w:rPr>
        <w:t>,</w:t>
      </w:r>
      <w:r w:rsidR="007A08C8" w:rsidRPr="008C5F4D">
        <w:rPr>
          <w:rFonts w:ascii="Times New Roman" w:hAnsi="Times New Roman" w:cs="Times New Roman"/>
          <w:sz w:val="24"/>
        </w:rPr>
        <w:t xml:space="preserve"> and this involves understanding wh</w:t>
      </w:r>
      <w:r w:rsidR="00C6250F">
        <w:rPr>
          <w:rFonts w:ascii="Times New Roman" w:hAnsi="Times New Roman" w:cs="Times New Roman"/>
          <w:sz w:val="24"/>
        </w:rPr>
        <w:t>ich</w:t>
      </w:r>
      <w:r w:rsidR="007A08C8" w:rsidRPr="008C5F4D">
        <w:rPr>
          <w:rFonts w:ascii="Times New Roman" w:hAnsi="Times New Roman" w:cs="Times New Roman"/>
          <w:sz w:val="24"/>
        </w:rPr>
        <w:t xml:space="preserve"> factors contribute to what is perceived</w:t>
      </w:r>
      <w:r w:rsidRPr="008C5F4D">
        <w:rPr>
          <w:rFonts w:ascii="Times New Roman" w:hAnsi="Times New Roman" w:cs="Times New Roman"/>
          <w:sz w:val="24"/>
        </w:rPr>
        <w:t xml:space="preserve"> (Firestone &amp; Scholl, 201</w:t>
      </w:r>
      <w:r w:rsidR="006C1F32">
        <w:rPr>
          <w:rFonts w:ascii="Times New Roman" w:hAnsi="Times New Roman" w:cs="Times New Roman"/>
          <w:sz w:val="24"/>
        </w:rPr>
        <w:t>6</w:t>
      </w:r>
      <w:r w:rsidRPr="008C5F4D">
        <w:rPr>
          <w:rFonts w:ascii="Times New Roman" w:hAnsi="Times New Roman" w:cs="Times New Roman"/>
          <w:sz w:val="24"/>
        </w:rPr>
        <w:t xml:space="preserve">; Witt, </w:t>
      </w:r>
      <w:r w:rsidR="00CF20F1" w:rsidRPr="008C5F4D">
        <w:rPr>
          <w:rFonts w:ascii="Times New Roman" w:hAnsi="Times New Roman" w:cs="Times New Roman"/>
          <w:sz w:val="24"/>
        </w:rPr>
        <w:t>2017</w:t>
      </w:r>
      <w:r w:rsidRPr="008C5F4D">
        <w:rPr>
          <w:rFonts w:ascii="Times New Roman" w:hAnsi="Times New Roman" w:cs="Times New Roman"/>
          <w:sz w:val="24"/>
        </w:rPr>
        <w:t xml:space="preserve">). In this article, we </w:t>
      </w:r>
      <w:r w:rsidR="00233DA7" w:rsidRPr="008C5F4D">
        <w:rPr>
          <w:rFonts w:ascii="Times New Roman" w:hAnsi="Times New Roman" w:cs="Times New Roman"/>
          <w:sz w:val="24"/>
        </w:rPr>
        <w:t xml:space="preserve">provide an independent contribution </w:t>
      </w:r>
      <w:r w:rsidRPr="008C5F4D">
        <w:rPr>
          <w:rFonts w:ascii="Times New Roman" w:hAnsi="Times New Roman" w:cs="Times New Roman"/>
          <w:sz w:val="24"/>
        </w:rPr>
        <w:t xml:space="preserve">to the on-going debate concerning whether action capacity directly influences </w:t>
      </w:r>
      <w:r w:rsidR="005E0C3E" w:rsidRPr="008C5F4D">
        <w:rPr>
          <w:rFonts w:ascii="Times New Roman" w:hAnsi="Times New Roman" w:cs="Times New Roman"/>
          <w:sz w:val="24"/>
        </w:rPr>
        <w:t xml:space="preserve">visual perception </w:t>
      </w:r>
      <w:r w:rsidRPr="008C5F4D">
        <w:rPr>
          <w:rFonts w:ascii="Times New Roman" w:hAnsi="Times New Roman" w:cs="Times New Roman"/>
          <w:sz w:val="24"/>
        </w:rPr>
        <w:t>(for reviews see Firestone, 2013; Philbeck &amp; Witt, 2015; Proffitt, 2013; Proffitt &amp; Link</w:t>
      </w:r>
      <w:r w:rsidR="002F4CC5" w:rsidRPr="008C5F4D">
        <w:rPr>
          <w:rFonts w:ascii="Times New Roman" w:hAnsi="Times New Roman" w:cs="Times New Roman"/>
          <w:sz w:val="24"/>
        </w:rPr>
        <w:t>enauger, 2013; Witt, 2011,</w:t>
      </w:r>
      <w:r w:rsidRPr="008C5F4D">
        <w:rPr>
          <w:rFonts w:ascii="Times New Roman" w:hAnsi="Times New Roman" w:cs="Times New Roman"/>
          <w:sz w:val="24"/>
        </w:rPr>
        <w:t xml:space="preserve"> </w:t>
      </w:r>
      <w:r w:rsidR="00CF20F1" w:rsidRPr="008C5F4D">
        <w:rPr>
          <w:rFonts w:ascii="Times New Roman" w:hAnsi="Times New Roman" w:cs="Times New Roman"/>
          <w:sz w:val="24"/>
        </w:rPr>
        <w:t>2017</w:t>
      </w:r>
      <w:r w:rsidRPr="008C5F4D">
        <w:rPr>
          <w:rFonts w:ascii="Times New Roman" w:hAnsi="Times New Roman" w:cs="Times New Roman"/>
          <w:sz w:val="24"/>
        </w:rPr>
        <w:t xml:space="preserve">; Witt &amp; Riley, 2014). First, we would like </w:t>
      </w:r>
      <w:r w:rsidR="00DC1606" w:rsidRPr="008C5F4D">
        <w:rPr>
          <w:rFonts w:ascii="Times New Roman" w:hAnsi="Times New Roman" w:cs="Times New Roman"/>
          <w:sz w:val="24"/>
        </w:rPr>
        <w:t xml:space="preserve">to </w:t>
      </w:r>
      <w:r w:rsidR="002F4CC5" w:rsidRPr="008C5F4D">
        <w:rPr>
          <w:rFonts w:ascii="Times New Roman" w:hAnsi="Times New Roman" w:cs="Times New Roman"/>
          <w:sz w:val="24"/>
        </w:rPr>
        <w:t>outline</w:t>
      </w:r>
      <w:r w:rsidR="00DC1606" w:rsidRPr="008C5F4D">
        <w:rPr>
          <w:rFonts w:ascii="Times New Roman" w:hAnsi="Times New Roman" w:cs="Times New Roman"/>
          <w:sz w:val="24"/>
        </w:rPr>
        <w:t xml:space="preserve"> our position in the</w:t>
      </w:r>
      <w:r w:rsidR="00E22B7B" w:rsidRPr="008C5F4D">
        <w:rPr>
          <w:rFonts w:ascii="Times New Roman" w:hAnsi="Times New Roman" w:cs="Times New Roman"/>
          <w:sz w:val="24"/>
        </w:rPr>
        <w:t xml:space="preserve"> action-specific </w:t>
      </w:r>
      <w:r w:rsidR="008B7B92" w:rsidRPr="008C5F4D">
        <w:rPr>
          <w:rFonts w:ascii="Times New Roman" w:hAnsi="Times New Roman" w:cs="Times New Roman"/>
          <w:sz w:val="24"/>
        </w:rPr>
        <w:t xml:space="preserve">debate. </w:t>
      </w:r>
      <w:r w:rsidRPr="008C5F4D">
        <w:rPr>
          <w:rFonts w:ascii="Times New Roman" w:hAnsi="Times New Roman" w:cs="Times New Roman"/>
          <w:sz w:val="24"/>
        </w:rPr>
        <w:t xml:space="preserve">When we began investigating </w:t>
      </w:r>
      <w:r w:rsidR="00E22B7B" w:rsidRPr="008C5F4D">
        <w:rPr>
          <w:rFonts w:ascii="Times New Roman" w:hAnsi="Times New Roman" w:cs="Times New Roman"/>
          <w:sz w:val="24"/>
        </w:rPr>
        <w:t>the claims of the action-specific account</w:t>
      </w:r>
      <w:r w:rsidRPr="008C5F4D">
        <w:rPr>
          <w:rFonts w:ascii="Times New Roman" w:hAnsi="Times New Roman" w:cs="Times New Roman"/>
          <w:sz w:val="24"/>
        </w:rPr>
        <w:t xml:space="preserve">, we </w:t>
      </w:r>
      <w:r w:rsidR="00D6616B" w:rsidRPr="008C5F4D">
        <w:rPr>
          <w:rFonts w:ascii="Times New Roman" w:hAnsi="Times New Roman" w:cs="Times New Roman"/>
          <w:sz w:val="24"/>
        </w:rPr>
        <w:t xml:space="preserve">were </w:t>
      </w:r>
      <w:r w:rsidRPr="008C5F4D">
        <w:rPr>
          <w:rFonts w:ascii="Times New Roman" w:hAnsi="Times New Roman" w:cs="Times New Roman"/>
          <w:sz w:val="24"/>
        </w:rPr>
        <w:t xml:space="preserve">not </w:t>
      </w:r>
      <w:r w:rsidR="00DC2105" w:rsidRPr="008C5F4D">
        <w:rPr>
          <w:rFonts w:ascii="Times New Roman" w:hAnsi="Times New Roman" w:cs="Times New Roman"/>
          <w:sz w:val="24"/>
        </w:rPr>
        <w:t>active in</w:t>
      </w:r>
      <w:r w:rsidRPr="008C5F4D">
        <w:rPr>
          <w:rFonts w:ascii="Times New Roman" w:hAnsi="Times New Roman" w:cs="Times New Roman"/>
          <w:sz w:val="24"/>
        </w:rPr>
        <w:t xml:space="preserve"> the </w:t>
      </w:r>
      <w:r w:rsidR="00DC2105" w:rsidRPr="008C5F4D">
        <w:rPr>
          <w:rFonts w:ascii="Times New Roman" w:hAnsi="Times New Roman" w:cs="Times New Roman"/>
          <w:sz w:val="24"/>
        </w:rPr>
        <w:t xml:space="preserve">wider </w:t>
      </w:r>
      <w:r w:rsidRPr="008C5F4D">
        <w:rPr>
          <w:rFonts w:ascii="Times New Roman" w:hAnsi="Times New Roman" w:cs="Times New Roman"/>
          <w:sz w:val="24"/>
        </w:rPr>
        <w:t xml:space="preserve">debate. Rather, we found the </w:t>
      </w:r>
      <w:r w:rsidR="00E22B7B" w:rsidRPr="008C5F4D">
        <w:rPr>
          <w:rFonts w:ascii="Times New Roman" w:hAnsi="Times New Roman" w:cs="Times New Roman"/>
          <w:sz w:val="24"/>
        </w:rPr>
        <w:t xml:space="preserve">idea that action </w:t>
      </w:r>
      <w:r w:rsidRPr="008C5F4D">
        <w:rPr>
          <w:rFonts w:ascii="Times New Roman" w:hAnsi="Times New Roman" w:cs="Times New Roman"/>
          <w:sz w:val="24"/>
        </w:rPr>
        <w:t>capacity could influence visual perception intriguing</w:t>
      </w:r>
      <w:r w:rsidR="00D6616B" w:rsidRPr="008C5F4D">
        <w:rPr>
          <w:rFonts w:ascii="Times New Roman" w:hAnsi="Times New Roman" w:cs="Times New Roman"/>
          <w:sz w:val="24"/>
        </w:rPr>
        <w:t>. We therefore</w:t>
      </w:r>
      <w:r w:rsidR="00F05726" w:rsidRPr="008C5F4D">
        <w:rPr>
          <w:rFonts w:ascii="Times New Roman" w:hAnsi="Times New Roman" w:cs="Times New Roman"/>
          <w:sz w:val="24"/>
        </w:rPr>
        <w:t xml:space="preserve"> investigate</w:t>
      </w:r>
      <w:r w:rsidR="00D6616B" w:rsidRPr="008C5F4D">
        <w:rPr>
          <w:rFonts w:ascii="Times New Roman" w:hAnsi="Times New Roman" w:cs="Times New Roman"/>
          <w:sz w:val="24"/>
        </w:rPr>
        <w:t>d</w:t>
      </w:r>
      <w:r w:rsidR="00F05726" w:rsidRPr="008C5F4D">
        <w:rPr>
          <w:rFonts w:ascii="Times New Roman" w:hAnsi="Times New Roman" w:cs="Times New Roman"/>
          <w:sz w:val="24"/>
        </w:rPr>
        <w:t xml:space="preserve"> </w:t>
      </w:r>
      <w:r w:rsidRPr="008C5F4D">
        <w:rPr>
          <w:rFonts w:ascii="Times New Roman" w:hAnsi="Times New Roman" w:cs="Times New Roman"/>
          <w:sz w:val="24"/>
        </w:rPr>
        <w:t xml:space="preserve">the </w:t>
      </w:r>
      <w:r w:rsidR="00BB3E8A" w:rsidRPr="008C5F4D">
        <w:rPr>
          <w:rFonts w:ascii="Times New Roman" w:hAnsi="Times New Roman" w:cs="Times New Roman"/>
          <w:sz w:val="24"/>
        </w:rPr>
        <w:t xml:space="preserve">mechanism </w:t>
      </w:r>
      <w:r w:rsidR="00D6616B" w:rsidRPr="008C5F4D">
        <w:rPr>
          <w:rFonts w:ascii="Times New Roman" w:hAnsi="Times New Roman" w:cs="Times New Roman"/>
          <w:sz w:val="24"/>
        </w:rPr>
        <w:t>pu</w:t>
      </w:r>
      <w:r w:rsidR="00DC2105" w:rsidRPr="008C5F4D">
        <w:rPr>
          <w:rFonts w:ascii="Times New Roman" w:hAnsi="Times New Roman" w:cs="Times New Roman"/>
          <w:sz w:val="24"/>
        </w:rPr>
        <w:t>r</w:t>
      </w:r>
      <w:r w:rsidR="00D6616B" w:rsidRPr="008C5F4D">
        <w:rPr>
          <w:rFonts w:ascii="Times New Roman" w:hAnsi="Times New Roman" w:cs="Times New Roman"/>
          <w:sz w:val="24"/>
        </w:rPr>
        <w:t xml:space="preserve">ported to </w:t>
      </w:r>
      <w:r w:rsidR="00BB3E8A" w:rsidRPr="008C5F4D">
        <w:rPr>
          <w:rFonts w:ascii="Times New Roman" w:hAnsi="Times New Roman" w:cs="Times New Roman"/>
          <w:sz w:val="24"/>
        </w:rPr>
        <w:t>underl</w:t>
      </w:r>
      <w:r w:rsidR="00D6616B" w:rsidRPr="008C5F4D">
        <w:rPr>
          <w:rFonts w:ascii="Times New Roman" w:hAnsi="Times New Roman" w:cs="Times New Roman"/>
          <w:sz w:val="24"/>
        </w:rPr>
        <w:t>ie</w:t>
      </w:r>
      <w:r w:rsidR="00BB3E8A" w:rsidRPr="008C5F4D">
        <w:rPr>
          <w:rFonts w:ascii="Times New Roman" w:hAnsi="Times New Roman" w:cs="Times New Roman"/>
          <w:sz w:val="24"/>
        </w:rPr>
        <w:t xml:space="preserve"> </w:t>
      </w:r>
      <w:r w:rsidR="00733C43" w:rsidRPr="008C5F4D">
        <w:rPr>
          <w:rFonts w:ascii="Times New Roman" w:hAnsi="Times New Roman" w:cs="Times New Roman"/>
          <w:sz w:val="24"/>
        </w:rPr>
        <w:t>these effects</w:t>
      </w:r>
      <w:r w:rsidR="00F05726" w:rsidRPr="008C5F4D">
        <w:rPr>
          <w:rFonts w:ascii="Times New Roman" w:hAnsi="Times New Roman" w:cs="Times New Roman"/>
          <w:sz w:val="24"/>
        </w:rPr>
        <w:t xml:space="preserve">, and </w:t>
      </w:r>
      <w:r w:rsidRPr="008C5F4D">
        <w:rPr>
          <w:rFonts w:ascii="Times New Roman" w:hAnsi="Times New Roman" w:cs="Times New Roman"/>
          <w:sz w:val="24"/>
        </w:rPr>
        <w:t xml:space="preserve">whether </w:t>
      </w:r>
      <w:r w:rsidR="005E0C3E" w:rsidRPr="008C5F4D">
        <w:rPr>
          <w:rFonts w:ascii="Times New Roman" w:hAnsi="Times New Roman" w:cs="Times New Roman"/>
          <w:sz w:val="24"/>
        </w:rPr>
        <w:t>comparable</w:t>
      </w:r>
      <w:r w:rsidRPr="008C5F4D">
        <w:rPr>
          <w:rFonts w:ascii="Times New Roman" w:hAnsi="Times New Roman" w:cs="Times New Roman"/>
          <w:sz w:val="24"/>
        </w:rPr>
        <w:t xml:space="preserve"> effect</w:t>
      </w:r>
      <w:r w:rsidR="00E22B7B" w:rsidRPr="008C5F4D">
        <w:rPr>
          <w:rFonts w:ascii="Times New Roman" w:hAnsi="Times New Roman" w:cs="Times New Roman"/>
          <w:sz w:val="24"/>
        </w:rPr>
        <w:t>s</w:t>
      </w:r>
      <w:r w:rsidR="00D6616B" w:rsidRPr="008C5F4D">
        <w:rPr>
          <w:rFonts w:ascii="Times New Roman" w:hAnsi="Times New Roman" w:cs="Times New Roman"/>
          <w:sz w:val="24"/>
        </w:rPr>
        <w:t xml:space="preserve"> to those obtained for vision</w:t>
      </w:r>
      <w:r w:rsidR="00E22B7B" w:rsidRPr="008C5F4D">
        <w:rPr>
          <w:rFonts w:ascii="Times New Roman" w:hAnsi="Times New Roman" w:cs="Times New Roman"/>
          <w:sz w:val="24"/>
        </w:rPr>
        <w:t xml:space="preserve"> would be</w:t>
      </w:r>
      <w:r w:rsidR="007A08C8" w:rsidRPr="008C5F4D">
        <w:rPr>
          <w:rFonts w:ascii="Times New Roman" w:hAnsi="Times New Roman" w:cs="Times New Roman"/>
          <w:sz w:val="24"/>
        </w:rPr>
        <w:t xml:space="preserve"> found for our sense of active</w:t>
      </w:r>
      <w:r w:rsidR="005E0C3E" w:rsidRPr="008C5F4D">
        <w:rPr>
          <w:rFonts w:ascii="Times New Roman" w:hAnsi="Times New Roman" w:cs="Times New Roman"/>
          <w:sz w:val="24"/>
        </w:rPr>
        <w:t xml:space="preserve"> touch</w:t>
      </w:r>
      <w:r w:rsidR="007A08C8" w:rsidRPr="008C5F4D">
        <w:rPr>
          <w:rFonts w:ascii="Times New Roman" w:hAnsi="Times New Roman" w:cs="Times New Roman"/>
          <w:sz w:val="24"/>
        </w:rPr>
        <w:t xml:space="preserve"> (haptics)</w:t>
      </w:r>
      <w:r w:rsidRPr="008C5F4D">
        <w:rPr>
          <w:rFonts w:ascii="Times New Roman" w:hAnsi="Times New Roman" w:cs="Times New Roman"/>
          <w:sz w:val="24"/>
        </w:rPr>
        <w:t>. In pursuit of this, we ran a series of studies</w:t>
      </w:r>
      <w:r w:rsidR="009E3AC6" w:rsidRPr="008C5F4D">
        <w:rPr>
          <w:rFonts w:ascii="Times New Roman" w:hAnsi="Times New Roman" w:cs="Times New Roman"/>
          <w:sz w:val="24"/>
        </w:rPr>
        <w:t xml:space="preserve"> (Collier &amp; Lawson, 2017</w:t>
      </w:r>
      <w:r w:rsidR="00655EF6" w:rsidRPr="008C5F4D">
        <w:rPr>
          <w:rFonts w:ascii="Times New Roman" w:hAnsi="Times New Roman" w:cs="Times New Roman"/>
          <w:sz w:val="24"/>
        </w:rPr>
        <w:t>a</w:t>
      </w:r>
      <w:r w:rsidR="009E3AC6" w:rsidRPr="008C5F4D">
        <w:rPr>
          <w:rFonts w:ascii="Times New Roman" w:hAnsi="Times New Roman" w:cs="Times New Roman"/>
          <w:sz w:val="24"/>
        </w:rPr>
        <w:t>)</w:t>
      </w:r>
      <w:r w:rsidRPr="008C5F4D">
        <w:rPr>
          <w:rFonts w:ascii="Times New Roman" w:hAnsi="Times New Roman" w:cs="Times New Roman"/>
          <w:sz w:val="24"/>
        </w:rPr>
        <w:t xml:space="preserve"> </w:t>
      </w:r>
      <w:r w:rsidR="009E3AC6" w:rsidRPr="008C5F4D">
        <w:rPr>
          <w:rFonts w:ascii="Times New Roman" w:hAnsi="Times New Roman" w:cs="Times New Roman"/>
          <w:sz w:val="24"/>
        </w:rPr>
        <w:t>bas</w:t>
      </w:r>
      <w:r w:rsidR="005E0C3E" w:rsidRPr="008C5F4D">
        <w:rPr>
          <w:rFonts w:ascii="Times New Roman" w:hAnsi="Times New Roman" w:cs="Times New Roman"/>
          <w:sz w:val="24"/>
        </w:rPr>
        <w:t>ed on the findings of Linkenauger</w:t>
      </w:r>
      <w:r w:rsidR="009E3AC6" w:rsidRPr="008C5F4D">
        <w:rPr>
          <w:rFonts w:ascii="Times New Roman" w:hAnsi="Times New Roman" w:cs="Times New Roman"/>
          <w:sz w:val="24"/>
        </w:rPr>
        <w:t>, Witt and Proffitt (2011)</w:t>
      </w:r>
      <w:r w:rsidR="00DC2105" w:rsidRPr="008C5F4D">
        <w:rPr>
          <w:rFonts w:ascii="Times New Roman" w:hAnsi="Times New Roman" w:cs="Times New Roman"/>
          <w:sz w:val="24"/>
        </w:rPr>
        <w:t>, which</w:t>
      </w:r>
      <w:r w:rsidR="009E3AC6" w:rsidRPr="008C5F4D">
        <w:rPr>
          <w:rFonts w:ascii="Times New Roman" w:hAnsi="Times New Roman" w:cs="Times New Roman"/>
          <w:sz w:val="24"/>
        </w:rPr>
        <w:t xml:space="preserve"> </w:t>
      </w:r>
      <w:r w:rsidR="005E0C3E" w:rsidRPr="008C5F4D">
        <w:rPr>
          <w:rFonts w:ascii="Times New Roman" w:hAnsi="Times New Roman" w:cs="Times New Roman"/>
          <w:sz w:val="24"/>
        </w:rPr>
        <w:t>suggested</w:t>
      </w:r>
      <w:r w:rsidR="009E3AC6" w:rsidRPr="008C5F4D">
        <w:rPr>
          <w:rFonts w:ascii="Times New Roman" w:hAnsi="Times New Roman" w:cs="Times New Roman"/>
          <w:sz w:val="24"/>
        </w:rPr>
        <w:t xml:space="preserve"> that apparent grasping capacity </w:t>
      </w:r>
      <w:r w:rsidR="008B7B92" w:rsidRPr="008C5F4D">
        <w:rPr>
          <w:rFonts w:ascii="Times New Roman" w:hAnsi="Times New Roman" w:cs="Times New Roman"/>
          <w:sz w:val="24"/>
        </w:rPr>
        <w:t xml:space="preserve">directly </w:t>
      </w:r>
      <w:r w:rsidRPr="008C5F4D">
        <w:rPr>
          <w:rFonts w:ascii="Times New Roman" w:hAnsi="Times New Roman" w:cs="Times New Roman"/>
          <w:sz w:val="24"/>
        </w:rPr>
        <w:t>i</w:t>
      </w:r>
      <w:r w:rsidR="009E3AC6" w:rsidRPr="008C5F4D">
        <w:rPr>
          <w:rFonts w:ascii="Times New Roman" w:hAnsi="Times New Roman" w:cs="Times New Roman"/>
          <w:sz w:val="24"/>
        </w:rPr>
        <w:t xml:space="preserve">nfluenced perceived object size. </w:t>
      </w:r>
      <w:r w:rsidRPr="008C5F4D">
        <w:rPr>
          <w:rFonts w:ascii="Times New Roman" w:hAnsi="Times New Roman" w:cs="Times New Roman"/>
          <w:sz w:val="24"/>
        </w:rPr>
        <w:t xml:space="preserve">We </w:t>
      </w:r>
      <w:r w:rsidR="009E3AC6" w:rsidRPr="008C5F4D">
        <w:rPr>
          <w:rFonts w:ascii="Times New Roman" w:hAnsi="Times New Roman" w:cs="Times New Roman"/>
          <w:sz w:val="24"/>
        </w:rPr>
        <w:t>failed to replicate the effect reported by Linkenauger</w:t>
      </w:r>
      <w:r w:rsidR="009839A1" w:rsidRPr="008C5F4D">
        <w:rPr>
          <w:rFonts w:ascii="Times New Roman" w:hAnsi="Times New Roman" w:cs="Times New Roman"/>
          <w:sz w:val="24"/>
        </w:rPr>
        <w:t>, Witt</w:t>
      </w:r>
      <w:r w:rsidR="009E3AC6" w:rsidRPr="008C5F4D">
        <w:rPr>
          <w:rFonts w:ascii="Times New Roman" w:hAnsi="Times New Roman" w:cs="Times New Roman"/>
          <w:sz w:val="24"/>
        </w:rPr>
        <w:t xml:space="preserve"> </w:t>
      </w:r>
      <w:r w:rsidR="00F30DD3" w:rsidRPr="008C5F4D">
        <w:rPr>
          <w:rFonts w:ascii="Times New Roman" w:hAnsi="Times New Roman" w:cs="Times New Roman"/>
          <w:sz w:val="24"/>
        </w:rPr>
        <w:t>and Proffitt</w:t>
      </w:r>
      <w:r w:rsidR="009E3AC6" w:rsidRPr="008C5F4D">
        <w:rPr>
          <w:rFonts w:ascii="Times New Roman" w:hAnsi="Times New Roman" w:cs="Times New Roman"/>
          <w:sz w:val="24"/>
        </w:rPr>
        <w:t xml:space="preserve"> (2011, Experiment 2) and </w:t>
      </w:r>
      <w:r w:rsidR="0076254F" w:rsidRPr="008C5F4D">
        <w:rPr>
          <w:rFonts w:ascii="Times New Roman" w:hAnsi="Times New Roman" w:cs="Times New Roman"/>
          <w:sz w:val="24"/>
        </w:rPr>
        <w:t xml:space="preserve">we </w:t>
      </w:r>
      <w:r w:rsidR="009E3AC6" w:rsidRPr="008C5F4D">
        <w:rPr>
          <w:rFonts w:ascii="Times New Roman" w:hAnsi="Times New Roman" w:cs="Times New Roman"/>
          <w:sz w:val="24"/>
        </w:rPr>
        <w:t xml:space="preserve">sought to understand why. </w:t>
      </w:r>
      <w:r w:rsidR="00BB3E8A" w:rsidRPr="008C5F4D">
        <w:rPr>
          <w:rFonts w:ascii="Times New Roman" w:hAnsi="Times New Roman" w:cs="Times New Roman"/>
          <w:sz w:val="24"/>
        </w:rPr>
        <w:t xml:space="preserve">As we </w:t>
      </w:r>
      <w:r w:rsidR="00D6616B" w:rsidRPr="008C5F4D">
        <w:rPr>
          <w:rFonts w:ascii="Times New Roman" w:hAnsi="Times New Roman" w:cs="Times New Roman"/>
          <w:sz w:val="24"/>
        </w:rPr>
        <w:t xml:space="preserve">further </w:t>
      </w:r>
      <w:r w:rsidR="00BB3E8A" w:rsidRPr="008C5F4D">
        <w:rPr>
          <w:rFonts w:ascii="Times New Roman" w:hAnsi="Times New Roman" w:cs="Times New Roman"/>
          <w:sz w:val="24"/>
        </w:rPr>
        <w:t xml:space="preserve">investigated the apparent influence of grasping capacity </w:t>
      </w:r>
      <w:r w:rsidR="0078412C" w:rsidRPr="008C5F4D">
        <w:rPr>
          <w:rFonts w:ascii="Times New Roman" w:hAnsi="Times New Roman" w:cs="Times New Roman"/>
          <w:sz w:val="24"/>
        </w:rPr>
        <w:t xml:space="preserve">and hand size </w:t>
      </w:r>
      <w:r w:rsidR="00BB3E8A" w:rsidRPr="008C5F4D">
        <w:rPr>
          <w:rFonts w:ascii="Times New Roman" w:hAnsi="Times New Roman" w:cs="Times New Roman"/>
          <w:sz w:val="24"/>
        </w:rPr>
        <w:t>on perceived object size</w:t>
      </w:r>
      <w:r w:rsidR="00931B07" w:rsidRPr="008C5F4D">
        <w:rPr>
          <w:rFonts w:ascii="Times New Roman" w:hAnsi="Times New Roman" w:cs="Times New Roman"/>
          <w:sz w:val="24"/>
        </w:rPr>
        <w:t xml:space="preserve"> </w:t>
      </w:r>
      <w:r w:rsidR="00EF29CA" w:rsidRPr="008C5F4D">
        <w:rPr>
          <w:rFonts w:ascii="Times New Roman" w:hAnsi="Times New Roman" w:cs="Times New Roman"/>
          <w:sz w:val="24"/>
        </w:rPr>
        <w:t xml:space="preserve">(Collier &amp; Lawson, </w:t>
      </w:r>
      <w:r w:rsidR="00655EF6" w:rsidRPr="008C5F4D">
        <w:rPr>
          <w:rFonts w:ascii="Times New Roman" w:hAnsi="Times New Roman" w:cs="Times New Roman"/>
          <w:sz w:val="24"/>
        </w:rPr>
        <w:t>2017b</w:t>
      </w:r>
      <w:r w:rsidR="00EF29CA" w:rsidRPr="008C5F4D">
        <w:rPr>
          <w:rFonts w:ascii="Times New Roman" w:hAnsi="Times New Roman" w:cs="Times New Roman"/>
          <w:sz w:val="24"/>
        </w:rPr>
        <w:t xml:space="preserve">, </w:t>
      </w:r>
      <w:r w:rsidR="00E93455" w:rsidRPr="008C5F4D">
        <w:rPr>
          <w:rFonts w:ascii="Times New Roman" w:hAnsi="Times New Roman" w:cs="Times New Roman"/>
          <w:sz w:val="24"/>
        </w:rPr>
        <w:t>2018</w:t>
      </w:r>
      <w:r w:rsidR="00EF29CA" w:rsidRPr="008C5F4D">
        <w:rPr>
          <w:rFonts w:ascii="Times New Roman" w:hAnsi="Times New Roman" w:cs="Times New Roman"/>
          <w:sz w:val="24"/>
        </w:rPr>
        <w:t xml:space="preserve">), we </w:t>
      </w:r>
      <w:r w:rsidR="00BB3E8A" w:rsidRPr="008C5F4D">
        <w:rPr>
          <w:rFonts w:ascii="Times New Roman" w:hAnsi="Times New Roman" w:cs="Times New Roman"/>
          <w:sz w:val="24"/>
        </w:rPr>
        <w:t xml:space="preserve">became increasingly </w:t>
      </w:r>
      <w:r w:rsidR="00EF29CA" w:rsidRPr="008C5F4D">
        <w:rPr>
          <w:rFonts w:ascii="Times New Roman" w:hAnsi="Times New Roman" w:cs="Times New Roman"/>
          <w:sz w:val="24"/>
        </w:rPr>
        <w:t>convinced</w:t>
      </w:r>
      <w:r w:rsidR="00BB3E8A" w:rsidRPr="008C5F4D">
        <w:rPr>
          <w:rFonts w:ascii="Times New Roman" w:hAnsi="Times New Roman" w:cs="Times New Roman"/>
          <w:sz w:val="24"/>
        </w:rPr>
        <w:t xml:space="preserve"> that th</w:t>
      </w:r>
      <w:r w:rsidR="00E93455" w:rsidRPr="008C5F4D">
        <w:rPr>
          <w:rFonts w:ascii="Times New Roman" w:hAnsi="Times New Roman" w:cs="Times New Roman"/>
          <w:sz w:val="24"/>
        </w:rPr>
        <w:t>e</w:t>
      </w:r>
      <w:r w:rsidR="00BB3E8A" w:rsidRPr="008C5F4D">
        <w:rPr>
          <w:rFonts w:ascii="Times New Roman" w:hAnsi="Times New Roman" w:cs="Times New Roman"/>
          <w:sz w:val="24"/>
        </w:rPr>
        <w:t>s</w:t>
      </w:r>
      <w:r w:rsidR="00E93455" w:rsidRPr="008C5F4D">
        <w:rPr>
          <w:rFonts w:ascii="Times New Roman" w:hAnsi="Times New Roman" w:cs="Times New Roman"/>
          <w:sz w:val="24"/>
        </w:rPr>
        <w:t>e</w:t>
      </w:r>
      <w:r w:rsidR="00BB3E8A" w:rsidRPr="008C5F4D">
        <w:rPr>
          <w:rFonts w:ascii="Times New Roman" w:hAnsi="Times New Roman" w:cs="Times New Roman"/>
          <w:sz w:val="24"/>
        </w:rPr>
        <w:t xml:space="preserve"> effect</w:t>
      </w:r>
      <w:r w:rsidR="00E93455" w:rsidRPr="008C5F4D">
        <w:rPr>
          <w:rFonts w:ascii="Times New Roman" w:hAnsi="Times New Roman" w:cs="Times New Roman"/>
          <w:sz w:val="24"/>
        </w:rPr>
        <w:t>s</w:t>
      </w:r>
      <w:r w:rsidR="00BB3E8A" w:rsidRPr="008C5F4D">
        <w:rPr>
          <w:rFonts w:ascii="Times New Roman" w:hAnsi="Times New Roman" w:cs="Times New Roman"/>
          <w:sz w:val="24"/>
        </w:rPr>
        <w:t xml:space="preserve"> </w:t>
      </w:r>
      <w:r w:rsidR="00E93455" w:rsidRPr="008C5F4D">
        <w:rPr>
          <w:rFonts w:ascii="Times New Roman" w:hAnsi="Times New Roman" w:cs="Times New Roman"/>
          <w:sz w:val="24"/>
        </w:rPr>
        <w:t xml:space="preserve">are </w:t>
      </w:r>
      <w:r w:rsidR="00F05726" w:rsidRPr="008C5F4D">
        <w:rPr>
          <w:rFonts w:ascii="Times New Roman" w:hAnsi="Times New Roman" w:cs="Times New Roman"/>
          <w:sz w:val="24"/>
        </w:rPr>
        <w:t>not caused by a</w:t>
      </w:r>
      <w:r w:rsidR="00BB3E8A" w:rsidRPr="008C5F4D">
        <w:rPr>
          <w:rFonts w:ascii="Times New Roman" w:hAnsi="Times New Roman" w:cs="Times New Roman"/>
          <w:sz w:val="24"/>
        </w:rPr>
        <w:t xml:space="preserve"> true perceptual </w:t>
      </w:r>
      <w:r w:rsidR="008B7B92" w:rsidRPr="008C5F4D">
        <w:rPr>
          <w:rFonts w:ascii="Times New Roman" w:hAnsi="Times New Roman" w:cs="Times New Roman"/>
          <w:sz w:val="24"/>
        </w:rPr>
        <w:t xml:space="preserve">change </w:t>
      </w:r>
      <w:r w:rsidR="00F05726" w:rsidRPr="008C5F4D">
        <w:rPr>
          <w:rFonts w:ascii="Times New Roman" w:hAnsi="Times New Roman" w:cs="Times New Roman"/>
          <w:sz w:val="24"/>
        </w:rPr>
        <w:t>as the</w:t>
      </w:r>
      <w:r w:rsidR="008B7B92" w:rsidRPr="008C5F4D">
        <w:rPr>
          <w:rFonts w:ascii="Times New Roman" w:hAnsi="Times New Roman" w:cs="Times New Roman"/>
          <w:sz w:val="24"/>
        </w:rPr>
        <w:t xml:space="preserve"> action </w:t>
      </w:r>
      <w:r w:rsidR="00F05726" w:rsidRPr="008C5F4D">
        <w:rPr>
          <w:rFonts w:ascii="Times New Roman" w:hAnsi="Times New Roman" w:cs="Times New Roman"/>
          <w:sz w:val="24"/>
        </w:rPr>
        <w:t>specific account claims</w:t>
      </w:r>
      <w:r w:rsidR="002F4CC5" w:rsidRPr="008C5F4D">
        <w:rPr>
          <w:rFonts w:ascii="Times New Roman" w:hAnsi="Times New Roman" w:cs="Times New Roman"/>
          <w:sz w:val="24"/>
        </w:rPr>
        <w:t xml:space="preserve">. Instead, we </w:t>
      </w:r>
      <w:r w:rsidR="0076254F" w:rsidRPr="008C5F4D">
        <w:rPr>
          <w:rFonts w:ascii="Times New Roman" w:hAnsi="Times New Roman" w:cs="Times New Roman"/>
          <w:sz w:val="24"/>
        </w:rPr>
        <w:t xml:space="preserve">now </w:t>
      </w:r>
      <w:r w:rsidR="002F4CC5" w:rsidRPr="008C5F4D">
        <w:rPr>
          <w:rFonts w:ascii="Times New Roman" w:hAnsi="Times New Roman" w:cs="Times New Roman"/>
          <w:sz w:val="24"/>
        </w:rPr>
        <w:t xml:space="preserve">believe that this effect can be explained by other factors </w:t>
      </w:r>
      <w:r w:rsidR="00D6616B" w:rsidRPr="008C5F4D">
        <w:rPr>
          <w:rFonts w:ascii="Times New Roman" w:hAnsi="Times New Roman" w:cs="Times New Roman"/>
          <w:sz w:val="24"/>
        </w:rPr>
        <w:t>including</w:t>
      </w:r>
      <w:r w:rsidR="002F4CC5" w:rsidRPr="008C5F4D">
        <w:rPr>
          <w:rFonts w:ascii="Times New Roman" w:hAnsi="Times New Roman" w:cs="Times New Roman"/>
          <w:sz w:val="24"/>
        </w:rPr>
        <w:t xml:space="preserve"> </w:t>
      </w:r>
      <w:r w:rsidR="00F556F1" w:rsidRPr="008C5F4D">
        <w:rPr>
          <w:rFonts w:ascii="Times New Roman" w:hAnsi="Times New Roman" w:cs="Times New Roman"/>
          <w:sz w:val="24"/>
        </w:rPr>
        <w:t xml:space="preserve">experimental </w:t>
      </w:r>
      <w:r w:rsidR="002F4CC5" w:rsidRPr="008C5F4D">
        <w:rPr>
          <w:rFonts w:ascii="Times New Roman" w:hAnsi="Times New Roman" w:cs="Times New Roman"/>
          <w:sz w:val="24"/>
        </w:rPr>
        <w:t>demand characteristics</w:t>
      </w:r>
      <w:r w:rsidR="00D6616B" w:rsidRPr="008C5F4D">
        <w:rPr>
          <w:rFonts w:ascii="Times New Roman" w:hAnsi="Times New Roman" w:cs="Times New Roman"/>
          <w:sz w:val="24"/>
        </w:rPr>
        <w:t>, strategies such as using the size of familiar objects to anchor estimates</w:t>
      </w:r>
      <w:r w:rsidR="00E93455" w:rsidRPr="008C5F4D">
        <w:rPr>
          <w:rFonts w:ascii="Times New Roman" w:hAnsi="Times New Roman" w:cs="Times New Roman"/>
          <w:sz w:val="24"/>
        </w:rPr>
        <w:t>,</w:t>
      </w:r>
      <w:r w:rsidR="002F4CC5" w:rsidRPr="008C5F4D">
        <w:rPr>
          <w:rFonts w:ascii="Times New Roman" w:hAnsi="Times New Roman" w:cs="Times New Roman"/>
          <w:sz w:val="24"/>
        </w:rPr>
        <w:t xml:space="preserve"> and visual illusions. </w:t>
      </w:r>
      <w:r w:rsidR="00D6616B" w:rsidRPr="008C5F4D">
        <w:rPr>
          <w:rFonts w:ascii="Times New Roman" w:hAnsi="Times New Roman" w:cs="Times New Roman"/>
          <w:sz w:val="24"/>
        </w:rPr>
        <w:t>T</w:t>
      </w:r>
      <w:r w:rsidR="000D6FE0" w:rsidRPr="008C5F4D">
        <w:rPr>
          <w:rFonts w:ascii="Times New Roman" w:hAnsi="Times New Roman" w:cs="Times New Roman"/>
          <w:sz w:val="24"/>
        </w:rPr>
        <w:t>hese</w:t>
      </w:r>
      <w:r w:rsidR="000E2D87" w:rsidRPr="008C5F4D">
        <w:rPr>
          <w:rFonts w:ascii="Times New Roman" w:hAnsi="Times New Roman" w:cs="Times New Roman"/>
          <w:sz w:val="24"/>
        </w:rPr>
        <w:t xml:space="preserve"> </w:t>
      </w:r>
      <w:r w:rsidR="00D6616B" w:rsidRPr="008C5F4D">
        <w:rPr>
          <w:rFonts w:ascii="Times New Roman" w:hAnsi="Times New Roman" w:cs="Times New Roman"/>
          <w:sz w:val="24"/>
        </w:rPr>
        <w:t xml:space="preserve">alternative </w:t>
      </w:r>
      <w:r w:rsidR="000E2D87" w:rsidRPr="008C5F4D">
        <w:rPr>
          <w:rFonts w:ascii="Times New Roman" w:hAnsi="Times New Roman" w:cs="Times New Roman"/>
          <w:sz w:val="24"/>
        </w:rPr>
        <w:t xml:space="preserve">explanations are </w:t>
      </w:r>
      <w:r w:rsidR="00D6616B" w:rsidRPr="008C5F4D">
        <w:rPr>
          <w:rFonts w:ascii="Times New Roman" w:hAnsi="Times New Roman" w:cs="Times New Roman"/>
          <w:sz w:val="24"/>
        </w:rPr>
        <w:t xml:space="preserve">not </w:t>
      </w:r>
      <w:r w:rsidR="000E2D87" w:rsidRPr="008C5F4D">
        <w:rPr>
          <w:rFonts w:ascii="Times New Roman" w:hAnsi="Times New Roman" w:cs="Times New Roman"/>
          <w:sz w:val="24"/>
        </w:rPr>
        <w:t>compatible with the action-specific account (Fireston</w:t>
      </w:r>
      <w:r w:rsidR="000D6FE0" w:rsidRPr="008C5F4D">
        <w:rPr>
          <w:rFonts w:ascii="Times New Roman" w:hAnsi="Times New Roman" w:cs="Times New Roman"/>
          <w:sz w:val="24"/>
        </w:rPr>
        <w:t>e</w:t>
      </w:r>
      <w:r w:rsidR="000E2D87" w:rsidRPr="008C5F4D">
        <w:rPr>
          <w:rFonts w:ascii="Times New Roman" w:hAnsi="Times New Roman" w:cs="Times New Roman"/>
          <w:sz w:val="24"/>
        </w:rPr>
        <w:t>, 201</w:t>
      </w:r>
      <w:r w:rsidR="000D6FE0" w:rsidRPr="008C5F4D">
        <w:rPr>
          <w:rFonts w:ascii="Times New Roman" w:hAnsi="Times New Roman" w:cs="Times New Roman"/>
          <w:sz w:val="24"/>
        </w:rPr>
        <w:t>3</w:t>
      </w:r>
      <w:r w:rsidR="000E2D87" w:rsidRPr="008C5F4D">
        <w:rPr>
          <w:rFonts w:ascii="Times New Roman" w:hAnsi="Times New Roman" w:cs="Times New Roman"/>
          <w:sz w:val="24"/>
        </w:rPr>
        <w:t>).</w:t>
      </w:r>
    </w:p>
    <w:p w14:paraId="65252E74" w14:textId="385C57DB" w:rsidR="00EF3326" w:rsidRPr="008C5F4D" w:rsidRDefault="00D6616B" w:rsidP="00BE1C6A">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The present paper is a direct response to </w:t>
      </w:r>
      <w:r w:rsidR="00BB3E8A" w:rsidRPr="008C5F4D">
        <w:rPr>
          <w:rFonts w:ascii="Times New Roman" w:hAnsi="Times New Roman" w:cs="Times New Roman"/>
          <w:sz w:val="24"/>
        </w:rPr>
        <w:t>a recent review paper</w:t>
      </w:r>
      <w:r w:rsidRPr="008C5F4D">
        <w:rPr>
          <w:rFonts w:ascii="Times New Roman" w:hAnsi="Times New Roman" w:cs="Times New Roman"/>
          <w:sz w:val="24"/>
        </w:rPr>
        <w:t xml:space="preserve"> by </w:t>
      </w:r>
      <w:r w:rsidR="00BB3E8A" w:rsidRPr="008C5F4D">
        <w:rPr>
          <w:rFonts w:ascii="Times New Roman" w:hAnsi="Times New Roman" w:cs="Times New Roman"/>
          <w:sz w:val="24"/>
        </w:rPr>
        <w:t>Witt (</w:t>
      </w:r>
      <w:r w:rsidR="00CF20F1" w:rsidRPr="008C5F4D">
        <w:rPr>
          <w:rFonts w:ascii="Times New Roman" w:hAnsi="Times New Roman" w:cs="Times New Roman"/>
          <w:sz w:val="24"/>
        </w:rPr>
        <w:t>2017</w:t>
      </w:r>
      <w:r w:rsidR="00BB3E8A" w:rsidRPr="008C5F4D">
        <w:rPr>
          <w:rFonts w:ascii="Times New Roman" w:hAnsi="Times New Roman" w:cs="Times New Roman"/>
          <w:sz w:val="24"/>
        </w:rPr>
        <w:t>)</w:t>
      </w:r>
      <w:r w:rsidRPr="008C5F4D">
        <w:rPr>
          <w:rFonts w:ascii="Times New Roman" w:hAnsi="Times New Roman" w:cs="Times New Roman"/>
          <w:sz w:val="24"/>
        </w:rPr>
        <w:t>, a proponent of the action-specific account. In her review Witt</w:t>
      </w:r>
      <w:r w:rsidR="00BB3E8A" w:rsidRPr="008C5F4D">
        <w:rPr>
          <w:rFonts w:ascii="Times New Roman" w:hAnsi="Times New Roman" w:cs="Times New Roman"/>
          <w:sz w:val="24"/>
        </w:rPr>
        <w:t xml:space="preserve"> </w:t>
      </w:r>
      <w:r w:rsidR="00EF3326" w:rsidRPr="008C5F4D">
        <w:rPr>
          <w:rFonts w:ascii="Times New Roman" w:hAnsi="Times New Roman" w:cs="Times New Roman"/>
          <w:sz w:val="24"/>
        </w:rPr>
        <w:t xml:space="preserve">provides a detailed </w:t>
      </w:r>
      <w:r w:rsidRPr="008C5F4D">
        <w:rPr>
          <w:rFonts w:ascii="Times New Roman" w:hAnsi="Times New Roman" w:cs="Times New Roman"/>
          <w:sz w:val="24"/>
        </w:rPr>
        <w:t>discuss</w:t>
      </w:r>
      <w:r w:rsidR="00EF3326" w:rsidRPr="008C5F4D">
        <w:rPr>
          <w:rFonts w:ascii="Times New Roman" w:hAnsi="Times New Roman" w:cs="Times New Roman"/>
          <w:sz w:val="24"/>
        </w:rPr>
        <w:t>ion of</w:t>
      </w:r>
      <w:r w:rsidRPr="008C5F4D">
        <w:rPr>
          <w:rFonts w:ascii="Times New Roman" w:hAnsi="Times New Roman" w:cs="Times New Roman"/>
          <w:sz w:val="24"/>
        </w:rPr>
        <w:t xml:space="preserve"> four empirical case studies</w:t>
      </w:r>
      <w:r w:rsidR="00EF3326" w:rsidRPr="008C5F4D">
        <w:rPr>
          <w:rFonts w:ascii="Times New Roman" w:hAnsi="Times New Roman" w:cs="Times New Roman"/>
          <w:sz w:val="24"/>
        </w:rPr>
        <w:t>. S</w:t>
      </w:r>
      <w:r w:rsidRPr="008C5F4D">
        <w:rPr>
          <w:rFonts w:ascii="Times New Roman" w:hAnsi="Times New Roman" w:cs="Times New Roman"/>
          <w:sz w:val="24"/>
        </w:rPr>
        <w:t>he claimed</w:t>
      </w:r>
      <w:r w:rsidR="00EF3326" w:rsidRPr="008C5F4D">
        <w:rPr>
          <w:rFonts w:ascii="Times New Roman" w:hAnsi="Times New Roman" w:cs="Times New Roman"/>
          <w:sz w:val="24"/>
        </w:rPr>
        <w:t xml:space="preserve"> that each </w:t>
      </w:r>
      <w:r w:rsidR="009C0802" w:rsidRPr="008C5F4D">
        <w:rPr>
          <w:rFonts w:ascii="Times New Roman" w:hAnsi="Times New Roman" w:cs="Times New Roman"/>
          <w:sz w:val="24"/>
        </w:rPr>
        <w:t xml:space="preserve">case </w:t>
      </w:r>
      <w:r w:rsidRPr="008C5F4D">
        <w:rPr>
          <w:rFonts w:ascii="Times New Roman" w:hAnsi="Times New Roman" w:cs="Times New Roman"/>
          <w:sz w:val="24"/>
        </w:rPr>
        <w:t xml:space="preserve">provided evidence for action-specific </w:t>
      </w:r>
      <w:r w:rsidRPr="008C5F4D">
        <w:rPr>
          <w:rFonts w:ascii="Times New Roman" w:hAnsi="Times New Roman" w:cs="Times New Roman"/>
          <w:sz w:val="24"/>
        </w:rPr>
        <w:lastRenderedPageBreak/>
        <w:t>effects</w:t>
      </w:r>
      <w:r w:rsidR="00EF3326" w:rsidRPr="008C5F4D">
        <w:rPr>
          <w:rFonts w:ascii="Times New Roman" w:hAnsi="Times New Roman" w:cs="Times New Roman"/>
          <w:sz w:val="24"/>
        </w:rPr>
        <w:t xml:space="preserve"> that did not fall prey to any of the pitfalls outlined by </w:t>
      </w:r>
      <w:r w:rsidR="000C074B">
        <w:rPr>
          <w:rFonts w:ascii="Times New Roman" w:hAnsi="Times New Roman" w:cs="Times New Roman"/>
          <w:sz w:val="24"/>
        </w:rPr>
        <w:t>Firestone and Scholl (2016)</w:t>
      </w:r>
      <w:r w:rsidR="00EF3326" w:rsidRPr="008C5F4D">
        <w:rPr>
          <w:rFonts w:ascii="Times New Roman" w:hAnsi="Times New Roman" w:cs="Times New Roman"/>
          <w:sz w:val="24"/>
        </w:rPr>
        <w:t xml:space="preserve"> which could provide </w:t>
      </w:r>
      <w:r w:rsidR="00F556F1" w:rsidRPr="008C5F4D">
        <w:rPr>
          <w:rFonts w:ascii="Times New Roman" w:hAnsi="Times New Roman" w:cs="Times New Roman"/>
          <w:sz w:val="24"/>
        </w:rPr>
        <w:t xml:space="preserve">an </w:t>
      </w:r>
      <w:r w:rsidR="00EF3326" w:rsidRPr="008C5F4D">
        <w:rPr>
          <w:rFonts w:ascii="Times New Roman" w:hAnsi="Times New Roman" w:cs="Times New Roman"/>
          <w:sz w:val="24"/>
        </w:rPr>
        <w:t xml:space="preserve">alternative </w:t>
      </w:r>
      <w:r w:rsidR="00F556F1" w:rsidRPr="008C5F4D">
        <w:rPr>
          <w:rFonts w:ascii="Times New Roman" w:hAnsi="Times New Roman" w:cs="Times New Roman"/>
          <w:sz w:val="24"/>
        </w:rPr>
        <w:t>explanation of action-specific effects</w:t>
      </w:r>
      <w:r w:rsidR="00EF3326" w:rsidRPr="008C5F4D">
        <w:rPr>
          <w:rFonts w:ascii="Times New Roman" w:hAnsi="Times New Roman" w:cs="Times New Roman"/>
          <w:sz w:val="24"/>
        </w:rPr>
        <w:t>. Her third case study focussed on the claim</w:t>
      </w:r>
      <w:r w:rsidR="00BB3E8A" w:rsidRPr="008C5F4D">
        <w:rPr>
          <w:rFonts w:ascii="Times New Roman" w:hAnsi="Times New Roman" w:cs="Times New Roman"/>
          <w:sz w:val="24"/>
        </w:rPr>
        <w:t xml:space="preserve"> that grasping capacity exerts a direct influence on perceived object size. </w:t>
      </w:r>
      <w:r w:rsidR="00407204" w:rsidRPr="008C5F4D">
        <w:rPr>
          <w:rFonts w:ascii="Times New Roman" w:hAnsi="Times New Roman" w:cs="Times New Roman"/>
          <w:sz w:val="24"/>
        </w:rPr>
        <w:t xml:space="preserve">In </w:t>
      </w:r>
      <w:r w:rsidR="00EF3326" w:rsidRPr="008C5F4D">
        <w:rPr>
          <w:rFonts w:ascii="Times New Roman" w:hAnsi="Times New Roman" w:cs="Times New Roman"/>
          <w:sz w:val="24"/>
        </w:rPr>
        <w:t xml:space="preserve">our </w:t>
      </w:r>
      <w:r w:rsidR="00407204" w:rsidRPr="008C5F4D">
        <w:rPr>
          <w:rFonts w:ascii="Times New Roman" w:hAnsi="Times New Roman" w:cs="Times New Roman"/>
          <w:sz w:val="24"/>
        </w:rPr>
        <w:t xml:space="preserve">response </w:t>
      </w:r>
      <w:r w:rsidR="0000414A" w:rsidRPr="008C5F4D">
        <w:rPr>
          <w:rFonts w:ascii="Times New Roman" w:hAnsi="Times New Roman" w:cs="Times New Roman"/>
          <w:sz w:val="24"/>
        </w:rPr>
        <w:t>here</w:t>
      </w:r>
      <w:r w:rsidR="00697D1F" w:rsidRPr="008C5F4D">
        <w:rPr>
          <w:rFonts w:ascii="Times New Roman" w:hAnsi="Times New Roman" w:cs="Times New Roman"/>
          <w:sz w:val="24"/>
        </w:rPr>
        <w:t>,</w:t>
      </w:r>
      <w:r w:rsidR="0000414A" w:rsidRPr="008C5F4D">
        <w:rPr>
          <w:rFonts w:ascii="Times New Roman" w:hAnsi="Times New Roman" w:cs="Times New Roman"/>
          <w:sz w:val="24"/>
        </w:rPr>
        <w:t xml:space="preserve"> </w:t>
      </w:r>
      <w:r w:rsidR="00407204" w:rsidRPr="008C5F4D">
        <w:rPr>
          <w:rFonts w:ascii="Times New Roman" w:hAnsi="Times New Roman" w:cs="Times New Roman"/>
          <w:sz w:val="24"/>
        </w:rPr>
        <w:t>we discuss</w:t>
      </w:r>
      <w:r w:rsidR="00F05726" w:rsidRPr="008C5F4D">
        <w:rPr>
          <w:rFonts w:ascii="Times New Roman" w:hAnsi="Times New Roman" w:cs="Times New Roman"/>
          <w:sz w:val="24"/>
        </w:rPr>
        <w:t xml:space="preserve"> our own</w:t>
      </w:r>
      <w:r w:rsidR="00BB3E8A" w:rsidRPr="008C5F4D">
        <w:rPr>
          <w:rFonts w:ascii="Times New Roman" w:hAnsi="Times New Roman" w:cs="Times New Roman"/>
          <w:sz w:val="24"/>
        </w:rPr>
        <w:t xml:space="preserve"> empirical data </w:t>
      </w:r>
      <w:r w:rsidR="00F05726" w:rsidRPr="008C5F4D">
        <w:rPr>
          <w:rFonts w:ascii="Times New Roman" w:hAnsi="Times New Roman" w:cs="Times New Roman"/>
          <w:sz w:val="24"/>
        </w:rPr>
        <w:t>which provides evidence against this claim</w:t>
      </w:r>
      <w:r w:rsidR="0081529A" w:rsidRPr="008C5F4D">
        <w:rPr>
          <w:rFonts w:ascii="Times New Roman" w:hAnsi="Times New Roman" w:cs="Times New Roman"/>
          <w:sz w:val="24"/>
        </w:rPr>
        <w:t>. W</w:t>
      </w:r>
      <w:r w:rsidR="00F05726" w:rsidRPr="008C5F4D">
        <w:rPr>
          <w:rFonts w:ascii="Times New Roman" w:hAnsi="Times New Roman" w:cs="Times New Roman"/>
          <w:sz w:val="24"/>
        </w:rPr>
        <w:t xml:space="preserve">e </w:t>
      </w:r>
      <w:r w:rsidR="00763267" w:rsidRPr="008C5F4D">
        <w:rPr>
          <w:rFonts w:ascii="Times New Roman" w:hAnsi="Times New Roman" w:cs="Times New Roman"/>
          <w:sz w:val="24"/>
        </w:rPr>
        <w:t xml:space="preserve">also </w:t>
      </w:r>
      <w:r w:rsidR="0000414A" w:rsidRPr="008C5F4D">
        <w:rPr>
          <w:rFonts w:ascii="Times New Roman" w:hAnsi="Times New Roman" w:cs="Times New Roman"/>
          <w:sz w:val="24"/>
        </w:rPr>
        <w:t xml:space="preserve">offer </w:t>
      </w:r>
      <w:r w:rsidR="00BB3E8A" w:rsidRPr="008C5F4D">
        <w:rPr>
          <w:rFonts w:ascii="Times New Roman" w:hAnsi="Times New Roman" w:cs="Times New Roman"/>
          <w:sz w:val="24"/>
        </w:rPr>
        <w:t xml:space="preserve">a critical evaluation of the arguments </w:t>
      </w:r>
      <w:r w:rsidR="00407204" w:rsidRPr="008C5F4D">
        <w:rPr>
          <w:rFonts w:ascii="Times New Roman" w:hAnsi="Times New Roman" w:cs="Times New Roman"/>
          <w:sz w:val="24"/>
        </w:rPr>
        <w:t>made</w:t>
      </w:r>
      <w:r w:rsidR="000C074B">
        <w:rPr>
          <w:rFonts w:ascii="Times New Roman" w:hAnsi="Times New Roman" w:cs="Times New Roman"/>
          <w:sz w:val="24"/>
        </w:rPr>
        <w:t xml:space="preserve"> in </w:t>
      </w:r>
      <w:r w:rsidR="0069616F">
        <w:rPr>
          <w:rFonts w:ascii="Times New Roman" w:hAnsi="Times New Roman" w:cs="Times New Roman"/>
          <w:sz w:val="24"/>
        </w:rPr>
        <w:t>Witt's (2017)</w:t>
      </w:r>
      <w:r w:rsidR="000C074B">
        <w:rPr>
          <w:rFonts w:ascii="Times New Roman" w:hAnsi="Times New Roman" w:cs="Times New Roman"/>
          <w:sz w:val="24"/>
        </w:rPr>
        <w:t xml:space="preserve"> third case study</w:t>
      </w:r>
      <w:r w:rsidR="009C0802" w:rsidRPr="008C5F4D">
        <w:rPr>
          <w:rFonts w:ascii="Times New Roman" w:hAnsi="Times New Roman" w:cs="Times New Roman"/>
          <w:sz w:val="24"/>
        </w:rPr>
        <w:t xml:space="preserve"> and new interpretations of previous results claiming to support the action-specific account</w:t>
      </w:r>
      <w:r w:rsidR="00BB3E8A" w:rsidRPr="008C5F4D">
        <w:rPr>
          <w:rFonts w:ascii="Times New Roman" w:hAnsi="Times New Roman" w:cs="Times New Roman"/>
          <w:sz w:val="24"/>
        </w:rPr>
        <w:t xml:space="preserve">. </w:t>
      </w:r>
      <w:r w:rsidR="00763267" w:rsidRPr="008C5F4D">
        <w:rPr>
          <w:rFonts w:ascii="Times New Roman" w:hAnsi="Times New Roman" w:cs="Times New Roman"/>
          <w:sz w:val="24"/>
        </w:rPr>
        <w:t>We conclude</w:t>
      </w:r>
      <w:r w:rsidR="00BB3E8A" w:rsidRPr="008C5F4D">
        <w:rPr>
          <w:rFonts w:ascii="Times New Roman" w:hAnsi="Times New Roman" w:cs="Times New Roman"/>
          <w:sz w:val="24"/>
        </w:rPr>
        <w:t xml:space="preserve"> tha</w:t>
      </w:r>
      <w:r w:rsidR="000C074B">
        <w:rPr>
          <w:rFonts w:ascii="Times New Roman" w:hAnsi="Times New Roman" w:cs="Times New Roman"/>
          <w:sz w:val="24"/>
        </w:rPr>
        <w:t xml:space="preserve">t the evidence supporting </w:t>
      </w:r>
      <w:r w:rsidR="0069616F" w:rsidRPr="008C5F4D">
        <w:rPr>
          <w:rFonts w:ascii="Times New Roman" w:hAnsi="Times New Roman" w:cs="Times New Roman"/>
          <w:sz w:val="24"/>
        </w:rPr>
        <w:t>Witt</w:t>
      </w:r>
      <w:r w:rsidR="0069616F">
        <w:rPr>
          <w:rFonts w:ascii="Times New Roman" w:hAnsi="Times New Roman" w:cs="Times New Roman"/>
          <w:sz w:val="24"/>
        </w:rPr>
        <w:t>'s</w:t>
      </w:r>
      <w:r w:rsidR="0069616F" w:rsidRPr="008C5F4D">
        <w:rPr>
          <w:rFonts w:ascii="Times New Roman" w:hAnsi="Times New Roman" w:cs="Times New Roman"/>
          <w:sz w:val="24"/>
        </w:rPr>
        <w:t xml:space="preserve"> (2017) </w:t>
      </w:r>
      <w:r w:rsidR="000C074B">
        <w:rPr>
          <w:rFonts w:ascii="Times New Roman" w:hAnsi="Times New Roman" w:cs="Times New Roman"/>
          <w:sz w:val="24"/>
        </w:rPr>
        <w:t>claim that grasping capacity directly influences perceived object size</w:t>
      </w:r>
      <w:r w:rsidR="0069616F">
        <w:rPr>
          <w:rFonts w:ascii="Times New Roman" w:hAnsi="Times New Roman" w:cs="Times New Roman"/>
          <w:sz w:val="24"/>
        </w:rPr>
        <w:t xml:space="preserve"> </w:t>
      </w:r>
      <w:r w:rsidR="00763267" w:rsidRPr="008C5F4D">
        <w:rPr>
          <w:rFonts w:ascii="Times New Roman" w:hAnsi="Times New Roman" w:cs="Times New Roman"/>
          <w:sz w:val="24"/>
        </w:rPr>
        <w:t>is not reliable</w:t>
      </w:r>
      <w:r w:rsidR="00BB3E8A" w:rsidRPr="008C5F4D">
        <w:rPr>
          <w:rFonts w:ascii="Times New Roman" w:hAnsi="Times New Roman" w:cs="Times New Roman"/>
          <w:sz w:val="24"/>
        </w:rPr>
        <w:t xml:space="preserve">. </w:t>
      </w:r>
    </w:p>
    <w:p w14:paraId="265942FD" w14:textId="1C6B8DA2" w:rsidR="00BB3E8A" w:rsidRPr="008C5F4D" w:rsidRDefault="00BB3E8A" w:rsidP="00EF3326">
      <w:pPr>
        <w:spacing w:line="480" w:lineRule="auto"/>
        <w:ind w:firstLine="720"/>
        <w:jc w:val="both"/>
        <w:rPr>
          <w:rFonts w:ascii="Times New Roman" w:hAnsi="Times New Roman" w:cs="Times New Roman"/>
          <w:sz w:val="24"/>
        </w:rPr>
      </w:pPr>
    </w:p>
    <w:p w14:paraId="496B99A2" w14:textId="77777777" w:rsidR="00EB4A9F" w:rsidRPr="008C5F4D" w:rsidRDefault="00A30A45" w:rsidP="00BE1C6A">
      <w:pPr>
        <w:pStyle w:val="ListParagraph"/>
        <w:numPr>
          <w:ilvl w:val="0"/>
          <w:numId w:val="6"/>
        </w:numPr>
        <w:spacing w:line="480" w:lineRule="auto"/>
        <w:jc w:val="both"/>
        <w:rPr>
          <w:rFonts w:ascii="Times New Roman" w:hAnsi="Times New Roman" w:cs="Times New Roman"/>
          <w:b/>
          <w:sz w:val="28"/>
        </w:rPr>
      </w:pPr>
      <w:r w:rsidRPr="008C5F4D">
        <w:rPr>
          <w:rFonts w:ascii="Times New Roman" w:hAnsi="Times New Roman" w:cs="Times New Roman"/>
          <w:b/>
          <w:sz w:val="24"/>
        </w:rPr>
        <w:t>C</w:t>
      </w:r>
      <w:r w:rsidR="00FC7F23" w:rsidRPr="008C5F4D">
        <w:rPr>
          <w:rFonts w:ascii="Times New Roman" w:hAnsi="Times New Roman" w:cs="Times New Roman"/>
          <w:b/>
          <w:sz w:val="24"/>
        </w:rPr>
        <w:t>ognition and perception</w:t>
      </w:r>
    </w:p>
    <w:p w14:paraId="3FF1BEC2" w14:textId="49311DB8" w:rsidR="00B3331B" w:rsidRPr="008C5F4D" w:rsidRDefault="00B74ECD">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What is meant by </w:t>
      </w:r>
      <w:r w:rsidRPr="008C5F4D">
        <w:rPr>
          <w:rFonts w:ascii="Times New Roman" w:hAnsi="Times New Roman" w:cs="Times New Roman"/>
          <w:i/>
          <w:sz w:val="24"/>
        </w:rPr>
        <w:t xml:space="preserve">perceiving </w:t>
      </w:r>
      <w:r w:rsidRPr="008C5F4D">
        <w:rPr>
          <w:rFonts w:ascii="Times New Roman" w:hAnsi="Times New Roman" w:cs="Times New Roman"/>
          <w:sz w:val="24"/>
        </w:rPr>
        <w:t>something</w:t>
      </w:r>
      <w:r w:rsidR="00CF49C3" w:rsidRPr="008C5F4D">
        <w:rPr>
          <w:rFonts w:ascii="Times New Roman" w:hAnsi="Times New Roman" w:cs="Times New Roman"/>
          <w:sz w:val="24"/>
        </w:rPr>
        <w:t xml:space="preserve">? Phenomenologically, </w:t>
      </w:r>
      <w:r w:rsidR="00AD41B4" w:rsidRPr="008C5F4D">
        <w:rPr>
          <w:rFonts w:ascii="Times New Roman" w:hAnsi="Times New Roman" w:cs="Times New Roman"/>
          <w:sz w:val="24"/>
        </w:rPr>
        <w:t>this</w:t>
      </w:r>
      <w:r w:rsidR="00CF49C3" w:rsidRPr="008C5F4D">
        <w:rPr>
          <w:rFonts w:ascii="Times New Roman" w:hAnsi="Times New Roman" w:cs="Times New Roman"/>
          <w:sz w:val="24"/>
        </w:rPr>
        <w:t xml:space="preserve"> </w:t>
      </w:r>
      <w:r w:rsidR="00AD41B4" w:rsidRPr="008C5F4D">
        <w:rPr>
          <w:rFonts w:ascii="Times New Roman" w:hAnsi="Times New Roman" w:cs="Times New Roman"/>
          <w:sz w:val="24"/>
        </w:rPr>
        <w:t>is</w:t>
      </w:r>
      <w:r w:rsidR="00EF0F9E" w:rsidRPr="008C5F4D">
        <w:rPr>
          <w:rFonts w:ascii="Times New Roman" w:hAnsi="Times New Roman" w:cs="Times New Roman"/>
          <w:sz w:val="24"/>
        </w:rPr>
        <w:t xml:space="preserve"> relatively clear</w:t>
      </w:r>
      <w:r w:rsidR="00CF49C3" w:rsidRPr="008C5F4D">
        <w:rPr>
          <w:rFonts w:ascii="Times New Roman" w:hAnsi="Times New Roman" w:cs="Times New Roman"/>
          <w:sz w:val="24"/>
        </w:rPr>
        <w:t xml:space="preserve">: we can </w:t>
      </w:r>
      <w:r w:rsidR="00CF49C3" w:rsidRPr="008C5F4D">
        <w:rPr>
          <w:rFonts w:ascii="Times New Roman" w:hAnsi="Times New Roman" w:cs="Times New Roman"/>
          <w:i/>
          <w:sz w:val="24"/>
        </w:rPr>
        <w:t>see</w:t>
      </w:r>
      <w:r w:rsidR="00CF49C3" w:rsidRPr="008C5F4D">
        <w:rPr>
          <w:rFonts w:ascii="Times New Roman" w:hAnsi="Times New Roman" w:cs="Times New Roman"/>
          <w:sz w:val="24"/>
        </w:rPr>
        <w:t xml:space="preserve"> the yellowness of a banana, </w:t>
      </w:r>
      <w:r w:rsidR="00CF49C3" w:rsidRPr="008C5F4D">
        <w:rPr>
          <w:rFonts w:ascii="Times New Roman" w:hAnsi="Times New Roman" w:cs="Times New Roman"/>
          <w:i/>
          <w:sz w:val="24"/>
        </w:rPr>
        <w:t xml:space="preserve">hear </w:t>
      </w:r>
      <w:r w:rsidR="00CF49C3" w:rsidRPr="008C5F4D">
        <w:rPr>
          <w:rFonts w:ascii="Times New Roman" w:hAnsi="Times New Roman" w:cs="Times New Roman"/>
          <w:sz w:val="24"/>
        </w:rPr>
        <w:t xml:space="preserve">the melody in our favourite song, </w:t>
      </w:r>
      <w:r w:rsidR="00EC2DA8" w:rsidRPr="008C5F4D">
        <w:rPr>
          <w:rFonts w:ascii="Times New Roman" w:hAnsi="Times New Roman" w:cs="Times New Roman"/>
          <w:sz w:val="24"/>
        </w:rPr>
        <w:t>and</w:t>
      </w:r>
      <w:r w:rsidR="00CF49C3" w:rsidRPr="008C5F4D">
        <w:rPr>
          <w:rFonts w:ascii="Times New Roman" w:hAnsi="Times New Roman" w:cs="Times New Roman"/>
          <w:sz w:val="24"/>
        </w:rPr>
        <w:t xml:space="preserve"> </w:t>
      </w:r>
      <w:r w:rsidR="00CF49C3" w:rsidRPr="008C5F4D">
        <w:rPr>
          <w:rFonts w:ascii="Times New Roman" w:hAnsi="Times New Roman" w:cs="Times New Roman"/>
          <w:i/>
          <w:sz w:val="24"/>
        </w:rPr>
        <w:t xml:space="preserve">feel </w:t>
      </w:r>
      <w:r w:rsidR="00CF49C3" w:rsidRPr="008C5F4D">
        <w:rPr>
          <w:rFonts w:ascii="Times New Roman" w:hAnsi="Times New Roman" w:cs="Times New Roman"/>
          <w:sz w:val="24"/>
        </w:rPr>
        <w:t>a breeze against our ski</w:t>
      </w:r>
      <w:r w:rsidR="00AD41B4" w:rsidRPr="008C5F4D">
        <w:rPr>
          <w:rFonts w:ascii="Times New Roman" w:hAnsi="Times New Roman" w:cs="Times New Roman"/>
          <w:sz w:val="24"/>
        </w:rPr>
        <w:t>n</w:t>
      </w:r>
      <w:r w:rsidR="00CF49C3" w:rsidRPr="008C5F4D">
        <w:rPr>
          <w:rFonts w:ascii="Times New Roman" w:hAnsi="Times New Roman" w:cs="Times New Roman"/>
          <w:sz w:val="24"/>
        </w:rPr>
        <w:t xml:space="preserve">. </w:t>
      </w:r>
      <w:r w:rsidR="00B3331B" w:rsidRPr="008C5F4D">
        <w:rPr>
          <w:rFonts w:ascii="Times New Roman" w:hAnsi="Times New Roman" w:cs="Times New Roman"/>
          <w:sz w:val="24"/>
        </w:rPr>
        <w:t>In each of these cases,</w:t>
      </w:r>
      <w:r w:rsidR="0079398F" w:rsidRPr="008C5F4D">
        <w:rPr>
          <w:rFonts w:ascii="Times New Roman" w:hAnsi="Times New Roman" w:cs="Times New Roman"/>
          <w:sz w:val="24"/>
        </w:rPr>
        <w:t xml:space="preserve"> incoming</w:t>
      </w:r>
      <w:r w:rsidR="00B3331B" w:rsidRPr="008C5F4D">
        <w:rPr>
          <w:rFonts w:ascii="Times New Roman" w:hAnsi="Times New Roman" w:cs="Times New Roman"/>
          <w:sz w:val="24"/>
        </w:rPr>
        <w:t xml:space="preserve"> signals from external stimulation of t</w:t>
      </w:r>
      <w:r w:rsidR="0079398F" w:rsidRPr="008C5F4D">
        <w:rPr>
          <w:rFonts w:ascii="Times New Roman" w:hAnsi="Times New Roman" w:cs="Times New Roman"/>
          <w:sz w:val="24"/>
        </w:rPr>
        <w:t>he relevant sensory system give</w:t>
      </w:r>
      <w:r w:rsidR="00B3331B" w:rsidRPr="008C5F4D">
        <w:rPr>
          <w:rFonts w:ascii="Times New Roman" w:hAnsi="Times New Roman" w:cs="Times New Roman"/>
          <w:sz w:val="24"/>
        </w:rPr>
        <w:t xml:space="preserve"> rise to a perceptual experience. </w:t>
      </w:r>
      <w:r w:rsidR="00CF49C3" w:rsidRPr="008C5F4D">
        <w:rPr>
          <w:rFonts w:ascii="Times New Roman" w:hAnsi="Times New Roman" w:cs="Times New Roman"/>
          <w:sz w:val="24"/>
        </w:rPr>
        <w:t xml:space="preserve">These experiences </w:t>
      </w:r>
      <w:r w:rsidR="00EC2DA8" w:rsidRPr="008C5F4D">
        <w:rPr>
          <w:rFonts w:ascii="Times New Roman" w:hAnsi="Times New Roman" w:cs="Times New Roman"/>
          <w:sz w:val="24"/>
        </w:rPr>
        <w:t>seem</w:t>
      </w:r>
      <w:r w:rsidR="00CF49C3" w:rsidRPr="008C5F4D">
        <w:rPr>
          <w:rFonts w:ascii="Times New Roman" w:hAnsi="Times New Roman" w:cs="Times New Roman"/>
          <w:sz w:val="24"/>
        </w:rPr>
        <w:t xml:space="preserve"> distinct from, for example, </w:t>
      </w:r>
      <w:r w:rsidR="00CF49C3" w:rsidRPr="008C5F4D">
        <w:rPr>
          <w:rFonts w:ascii="Times New Roman" w:hAnsi="Times New Roman" w:cs="Times New Roman"/>
          <w:i/>
          <w:sz w:val="24"/>
        </w:rPr>
        <w:t xml:space="preserve">knowing </w:t>
      </w:r>
      <w:r w:rsidR="00CF49C3" w:rsidRPr="008C5F4D">
        <w:rPr>
          <w:rFonts w:ascii="Times New Roman" w:hAnsi="Times New Roman" w:cs="Times New Roman"/>
          <w:sz w:val="24"/>
        </w:rPr>
        <w:t>the price of a banana</w:t>
      </w:r>
      <w:r w:rsidR="00E575F6" w:rsidRPr="008C5F4D">
        <w:rPr>
          <w:rFonts w:ascii="Times New Roman" w:hAnsi="Times New Roman" w:cs="Times New Roman"/>
          <w:sz w:val="24"/>
        </w:rPr>
        <w:t xml:space="preserve"> in your local </w:t>
      </w:r>
      <w:r w:rsidR="00EC2DA8" w:rsidRPr="008C5F4D">
        <w:rPr>
          <w:rFonts w:ascii="Times New Roman" w:hAnsi="Times New Roman" w:cs="Times New Roman"/>
          <w:sz w:val="24"/>
        </w:rPr>
        <w:t>shop</w:t>
      </w:r>
      <w:r w:rsidR="00CF49C3" w:rsidRPr="008C5F4D">
        <w:rPr>
          <w:rFonts w:ascii="Times New Roman" w:hAnsi="Times New Roman" w:cs="Times New Roman"/>
          <w:sz w:val="24"/>
        </w:rPr>
        <w:t xml:space="preserve">, </w:t>
      </w:r>
      <w:r w:rsidR="00CF49C3" w:rsidRPr="008C5F4D">
        <w:rPr>
          <w:rFonts w:ascii="Times New Roman" w:hAnsi="Times New Roman" w:cs="Times New Roman"/>
          <w:i/>
          <w:sz w:val="24"/>
        </w:rPr>
        <w:t xml:space="preserve">recalling </w:t>
      </w:r>
      <w:r w:rsidR="00EC2DA8" w:rsidRPr="008C5F4D">
        <w:rPr>
          <w:rFonts w:ascii="Times New Roman" w:hAnsi="Times New Roman" w:cs="Times New Roman"/>
          <w:sz w:val="24"/>
        </w:rPr>
        <w:t>when you first heard your</w:t>
      </w:r>
      <w:r w:rsidR="00CF49C3" w:rsidRPr="008C5F4D">
        <w:rPr>
          <w:rFonts w:ascii="Times New Roman" w:hAnsi="Times New Roman" w:cs="Times New Roman"/>
          <w:sz w:val="24"/>
        </w:rPr>
        <w:t xml:space="preserve"> favourite song, or </w:t>
      </w:r>
      <w:r w:rsidR="00CF49C3" w:rsidRPr="008C5F4D">
        <w:rPr>
          <w:rFonts w:ascii="Times New Roman" w:hAnsi="Times New Roman" w:cs="Times New Roman"/>
          <w:i/>
          <w:sz w:val="24"/>
        </w:rPr>
        <w:t xml:space="preserve">imagining </w:t>
      </w:r>
      <w:r w:rsidR="00CF49C3" w:rsidRPr="008C5F4D">
        <w:rPr>
          <w:rFonts w:ascii="Times New Roman" w:hAnsi="Times New Roman" w:cs="Times New Roman"/>
          <w:sz w:val="24"/>
        </w:rPr>
        <w:t>how pleasant a</w:t>
      </w:r>
      <w:r w:rsidR="002008D5" w:rsidRPr="008C5F4D">
        <w:rPr>
          <w:rFonts w:ascii="Times New Roman" w:hAnsi="Times New Roman" w:cs="Times New Roman"/>
          <w:sz w:val="24"/>
        </w:rPr>
        <w:t xml:space="preserve"> breeze might be on a warm day, </w:t>
      </w:r>
      <w:r w:rsidR="00AD41B4" w:rsidRPr="008C5F4D">
        <w:rPr>
          <w:rFonts w:ascii="Times New Roman" w:hAnsi="Times New Roman" w:cs="Times New Roman"/>
          <w:sz w:val="24"/>
        </w:rPr>
        <w:t xml:space="preserve">all of </w:t>
      </w:r>
      <w:r w:rsidR="002008D5" w:rsidRPr="008C5F4D">
        <w:rPr>
          <w:rFonts w:ascii="Times New Roman" w:hAnsi="Times New Roman" w:cs="Times New Roman"/>
          <w:sz w:val="24"/>
        </w:rPr>
        <w:t xml:space="preserve">which </w:t>
      </w:r>
      <w:r w:rsidR="00E575F6" w:rsidRPr="008C5F4D">
        <w:rPr>
          <w:rFonts w:ascii="Times New Roman" w:hAnsi="Times New Roman" w:cs="Times New Roman"/>
          <w:sz w:val="24"/>
        </w:rPr>
        <w:t>could be considered</w:t>
      </w:r>
      <w:r w:rsidR="002008D5" w:rsidRPr="008C5F4D">
        <w:rPr>
          <w:rFonts w:ascii="Times New Roman" w:hAnsi="Times New Roman" w:cs="Times New Roman"/>
          <w:sz w:val="24"/>
        </w:rPr>
        <w:t xml:space="preserve"> examples of cognition. </w:t>
      </w:r>
      <w:r w:rsidR="00B3331B" w:rsidRPr="008C5F4D">
        <w:rPr>
          <w:rFonts w:ascii="Times New Roman" w:hAnsi="Times New Roman" w:cs="Times New Roman"/>
          <w:sz w:val="24"/>
        </w:rPr>
        <w:t xml:space="preserve">To borrow from </w:t>
      </w:r>
      <w:r w:rsidR="000C074B">
        <w:rPr>
          <w:rFonts w:ascii="Times New Roman" w:hAnsi="Times New Roman" w:cs="Times New Roman"/>
          <w:sz w:val="24"/>
        </w:rPr>
        <w:t>Firestone and Scholl (2016)</w:t>
      </w:r>
      <w:r w:rsidR="00B3331B" w:rsidRPr="008C5F4D">
        <w:rPr>
          <w:rFonts w:ascii="Times New Roman" w:hAnsi="Times New Roman" w:cs="Times New Roman"/>
          <w:sz w:val="24"/>
        </w:rPr>
        <w:t xml:space="preserve">, the distinction between perception and cognition </w:t>
      </w:r>
      <w:r w:rsidR="0055697F" w:rsidRPr="008C5F4D">
        <w:rPr>
          <w:rFonts w:ascii="Times New Roman" w:hAnsi="Times New Roman" w:cs="Times New Roman"/>
          <w:sz w:val="24"/>
        </w:rPr>
        <w:t>usually</w:t>
      </w:r>
      <w:r w:rsidR="00751E4A" w:rsidRPr="008C5F4D">
        <w:rPr>
          <w:rFonts w:ascii="Times New Roman" w:hAnsi="Times New Roman" w:cs="Times New Roman"/>
          <w:sz w:val="24"/>
        </w:rPr>
        <w:t xml:space="preserve"> </w:t>
      </w:r>
      <w:r w:rsidR="00B3331B" w:rsidRPr="008C5F4D">
        <w:rPr>
          <w:rFonts w:ascii="Times New Roman" w:hAnsi="Times New Roman" w:cs="Times New Roman"/>
          <w:sz w:val="24"/>
        </w:rPr>
        <w:t xml:space="preserve">seems “natural and robust” (p. 1). </w:t>
      </w:r>
    </w:p>
    <w:p w14:paraId="382FE953" w14:textId="1B04A6D3" w:rsidR="00B3331B" w:rsidRPr="008C5F4D" w:rsidRDefault="00B3331B">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Despite the phenomenologically simple distinction between perception and cognition, </w:t>
      </w:r>
      <w:r w:rsidR="00EC2DA8" w:rsidRPr="008C5F4D">
        <w:rPr>
          <w:rFonts w:ascii="Times New Roman" w:hAnsi="Times New Roman" w:cs="Times New Roman"/>
          <w:sz w:val="24"/>
        </w:rPr>
        <w:t>there has been fierce debate as to whether our perceptual experiences are truly independent of cognitive influence</w:t>
      </w:r>
      <w:r w:rsidRPr="008C5F4D">
        <w:rPr>
          <w:rFonts w:ascii="Times New Roman" w:hAnsi="Times New Roman" w:cs="Times New Roman"/>
          <w:sz w:val="24"/>
        </w:rPr>
        <w:t xml:space="preserve"> (Firest</w:t>
      </w:r>
      <w:r w:rsidR="00A76BFF" w:rsidRPr="008C5F4D">
        <w:rPr>
          <w:rFonts w:ascii="Times New Roman" w:hAnsi="Times New Roman" w:cs="Times New Roman"/>
          <w:sz w:val="24"/>
        </w:rPr>
        <w:t xml:space="preserve">one &amp; Scholl, </w:t>
      </w:r>
      <w:r w:rsidR="00ED199B" w:rsidRPr="008C5F4D">
        <w:rPr>
          <w:rFonts w:ascii="Times New Roman" w:hAnsi="Times New Roman" w:cs="Times New Roman"/>
          <w:sz w:val="24"/>
        </w:rPr>
        <w:t>201</w:t>
      </w:r>
      <w:r w:rsidR="00ED199B">
        <w:rPr>
          <w:rFonts w:ascii="Times New Roman" w:hAnsi="Times New Roman" w:cs="Times New Roman"/>
          <w:sz w:val="24"/>
        </w:rPr>
        <w:t>6</w:t>
      </w:r>
      <w:r w:rsidRPr="008C5F4D">
        <w:rPr>
          <w:rFonts w:ascii="Times New Roman" w:hAnsi="Times New Roman" w:cs="Times New Roman"/>
          <w:sz w:val="24"/>
        </w:rPr>
        <w:t>;</w:t>
      </w:r>
      <w:r w:rsidR="00ED199B">
        <w:rPr>
          <w:rFonts w:ascii="Times New Roman" w:hAnsi="Times New Roman" w:cs="Times New Roman"/>
          <w:sz w:val="24"/>
        </w:rPr>
        <w:t xml:space="preserve"> 2017;</w:t>
      </w:r>
      <w:r w:rsidRPr="008C5F4D">
        <w:rPr>
          <w:rFonts w:ascii="Times New Roman" w:hAnsi="Times New Roman" w:cs="Times New Roman"/>
          <w:sz w:val="24"/>
        </w:rPr>
        <w:t xml:space="preserve"> Proffitt &amp; Linkenauger, 2013; Pylyshyn, 1999; Vetter &amp; Newen, 2014). Some evidence appears to support the idea that perception is</w:t>
      </w:r>
      <w:r w:rsidR="003B65A5" w:rsidRPr="008C5F4D">
        <w:rPr>
          <w:rFonts w:ascii="Times New Roman" w:hAnsi="Times New Roman" w:cs="Times New Roman"/>
          <w:sz w:val="24"/>
        </w:rPr>
        <w:t xml:space="preserve"> directly</w:t>
      </w:r>
      <w:r w:rsidRPr="008C5F4D">
        <w:rPr>
          <w:rFonts w:ascii="Times New Roman" w:hAnsi="Times New Roman" w:cs="Times New Roman"/>
          <w:sz w:val="24"/>
        </w:rPr>
        <w:t xml:space="preserve"> influenced by cognitive factors in a non-trivial way. For example, it has been suggested that desires (</w:t>
      </w:r>
      <w:r w:rsidR="00EC2DA8" w:rsidRPr="008C5F4D">
        <w:rPr>
          <w:rFonts w:ascii="Times New Roman" w:hAnsi="Times New Roman" w:cs="Times New Roman"/>
          <w:sz w:val="24"/>
        </w:rPr>
        <w:t xml:space="preserve">e.g., </w:t>
      </w:r>
      <w:r w:rsidRPr="008C5F4D">
        <w:rPr>
          <w:rFonts w:ascii="Times New Roman" w:hAnsi="Times New Roman" w:cs="Times New Roman"/>
          <w:sz w:val="24"/>
        </w:rPr>
        <w:t>Balcetis &amp; Dunning, 2010; Stokes, 2012), morality (</w:t>
      </w:r>
      <w:r w:rsidR="00EC2DA8" w:rsidRPr="008C5F4D">
        <w:rPr>
          <w:rFonts w:ascii="Times New Roman" w:hAnsi="Times New Roman" w:cs="Times New Roman"/>
          <w:sz w:val="24"/>
        </w:rPr>
        <w:t xml:space="preserve">e.g., </w:t>
      </w:r>
      <w:r w:rsidRPr="008C5F4D">
        <w:rPr>
          <w:rFonts w:ascii="Times New Roman" w:hAnsi="Times New Roman" w:cs="Times New Roman"/>
          <w:sz w:val="24"/>
        </w:rPr>
        <w:t xml:space="preserve">Gantman &amp; van </w:t>
      </w:r>
      <w:r w:rsidRPr="008C5F4D">
        <w:rPr>
          <w:rFonts w:ascii="Times New Roman" w:hAnsi="Times New Roman" w:cs="Times New Roman"/>
          <w:sz w:val="24"/>
        </w:rPr>
        <w:lastRenderedPageBreak/>
        <w:t>Bavel, 2014) and emotions (</w:t>
      </w:r>
      <w:r w:rsidR="00EC2DA8" w:rsidRPr="008C5F4D">
        <w:rPr>
          <w:rFonts w:ascii="Times New Roman" w:hAnsi="Times New Roman" w:cs="Times New Roman"/>
          <w:sz w:val="24"/>
        </w:rPr>
        <w:t xml:space="preserve">e.g., </w:t>
      </w:r>
      <w:r w:rsidRPr="008C5F4D">
        <w:rPr>
          <w:rFonts w:ascii="Times New Roman" w:hAnsi="Times New Roman" w:cs="Times New Roman"/>
          <w:sz w:val="24"/>
        </w:rPr>
        <w:t xml:space="preserve">Stefanucci &amp; Proffitt, 2009) can literally change what is perceived. Such effects would </w:t>
      </w:r>
      <w:r w:rsidR="00AD41B4" w:rsidRPr="008C5F4D">
        <w:rPr>
          <w:rFonts w:ascii="Times New Roman" w:hAnsi="Times New Roman" w:cs="Times New Roman"/>
          <w:sz w:val="24"/>
        </w:rPr>
        <w:t>indicate</w:t>
      </w:r>
      <w:r w:rsidRPr="008C5F4D">
        <w:rPr>
          <w:rFonts w:ascii="Times New Roman" w:hAnsi="Times New Roman" w:cs="Times New Roman"/>
          <w:sz w:val="24"/>
        </w:rPr>
        <w:t xml:space="preserve"> </w:t>
      </w:r>
      <w:r w:rsidRPr="008C5F4D">
        <w:rPr>
          <w:rFonts w:ascii="Times New Roman" w:hAnsi="Times New Roman" w:cs="Times New Roman"/>
          <w:i/>
          <w:sz w:val="24"/>
        </w:rPr>
        <w:t xml:space="preserve">cognitive penetrability </w:t>
      </w:r>
      <w:r w:rsidRPr="008C5F4D">
        <w:rPr>
          <w:rFonts w:ascii="Times New Roman" w:hAnsi="Times New Roman" w:cs="Times New Roman"/>
          <w:sz w:val="24"/>
        </w:rPr>
        <w:t xml:space="preserve">– the notion that what we </w:t>
      </w:r>
      <w:r w:rsidR="00B74ECD" w:rsidRPr="008C5F4D">
        <w:rPr>
          <w:rFonts w:ascii="Times New Roman" w:hAnsi="Times New Roman" w:cs="Times New Roman"/>
          <w:sz w:val="24"/>
        </w:rPr>
        <w:t xml:space="preserve">perceive can be </w:t>
      </w:r>
      <w:r w:rsidR="00CE791B" w:rsidRPr="008C5F4D">
        <w:rPr>
          <w:rFonts w:ascii="Times New Roman" w:hAnsi="Times New Roman" w:cs="Times New Roman"/>
          <w:sz w:val="24"/>
        </w:rPr>
        <w:t>directly</w:t>
      </w:r>
      <w:r w:rsidRPr="008C5F4D">
        <w:rPr>
          <w:rFonts w:ascii="Times New Roman" w:hAnsi="Times New Roman" w:cs="Times New Roman"/>
          <w:sz w:val="24"/>
        </w:rPr>
        <w:t xml:space="preserve"> al</w:t>
      </w:r>
      <w:r w:rsidR="006D7446" w:rsidRPr="008C5F4D">
        <w:rPr>
          <w:rFonts w:ascii="Times New Roman" w:hAnsi="Times New Roman" w:cs="Times New Roman"/>
          <w:sz w:val="24"/>
        </w:rPr>
        <w:t>tered</w:t>
      </w:r>
      <w:r w:rsidR="00EE23E6" w:rsidRPr="008C5F4D">
        <w:rPr>
          <w:rFonts w:ascii="Times New Roman" w:hAnsi="Times New Roman" w:cs="Times New Roman"/>
          <w:sz w:val="24"/>
        </w:rPr>
        <w:t>,</w:t>
      </w:r>
      <w:r w:rsidR="006D7446" w:rsidRPr="008C5F4D">
        <w:rPr>
          <w:rFonts w:ascii="Times New Roman" w:hAnsi="Times New Roman" w:cs="Times New Roman"/>
          <w:sz w:val="24"/>
        </w:rPr>
        <w:t xml:space="preserve"> </w:t>
      </w:r>
      <w:r w:rsidR="00AD41B4" w:rsidRPr="008C5F4D">
        <w:rPr>
          <w:rFonts w:ascii="Times New Roman" w:hAnsi="Times New Roman" w:cs="Times New Roman"/>
          <w:sz w:val="24"/>
        </w:rPr>
        <w:t>top-down</w:t>
      </w:r>
      <w:r w:rsidR="00EE23E6" w:rsidRPr="008C5F4D">
        <w:rPr>
          <w:rFonts w:ascii="Times New Roman" w:hAnsi="Times New Roman" w:cs="Times New Roman"/>
          <w:sz w:val="24"/>
        </w:rPr>
        <w:t>, by</w:t>
      </w:r>
      <w:r w:rsidR="00AD41B4" w:rsidRPr="008C5F4D">
        <w:rPr>
          <w:rFonts w:ascii="Times New Roman" w:hAnsi="Times New Roman" w:cs="Times New Roman"/>
          <w:sz w:val="24"/>
        </w:rPr>
        <w:t xml:space="preserve"> </w:t>
      </w:r>
      <w:r w:rsidR="006D7446" w:rsidRPr="008C5F4D">
        <w:rPr>
          <w:rFonts w:ascii="Times New Roman" w:hAnsi="Times New Roman" w:cs="Times New Roman"/>
          <w:sz w:val="24"/>
        </w:rPr>
        <w:t xml:space="preserve">cognitive states. </w:t>
      </w:r>
      <w:r w:rsidR="00AD41B4" w:rsidRPr="008C5F4D">
        <w:rPr>
          <w:rFonts w:ascii="Times New Roman" w:hAnsi="Times New Roman" w:cs="Times New Roman"/>
          <w:sz w:val="24"/>
        </w:rPr>
        <w:t>This, in turn,</w:t>
      </w:r>
      <w:r w:rsidR="005829C8" w:rsidRPr="008C5F4D">
        <w:rPr>
          <w:rFonts w:ascii="Times New Roman" w:hAnsi="Times New Roman" w:cs="Times New Roman"/>
          <w:sz w:val="24"/>
        </w:rPr>
        <w:t xml:space="preserve"> would challenge the </w:t>
      </w:r>
      <w:r w:rsidR="00AD41B4" w:rsidRPr="008C5F4D">
        <w:rPr>
          <w:rFonts w:ascii="Times New Roman" w:hAnsi="Times New Roman" w:cs="Times New Roman"/>
          <w:sz w:val="24"/>
        </w:rPr>
        <w:t xml:space="preserve">claim </w:t>
      </w:r>
      <w:r w:rsidR="005829C8" w:rsidRPr="008C5F4D">
        <w:rPr>
          <w:rFonts w:ascii="Times New Roman" w:hAnsi="Times New Roman" w:cs="Times New Roman"/>
          <w:sz w:val="24"/>
        </w:rPr>
        <w:t xml:space="preserve">that perception is </w:t>
      </w:r>
      <w:r w:rsidR="005829C8" w:rsidRPr="008C5F4D">
        <w:rPr>
          <w:rFonts w:ascii="Times New Roman" w:hAnsi="Times New Roman" w:cs="Times New Roman"/>
          <w:i/>
          <w:sz w:val="24"/>
        </w:rPr>
        <w:t xml:space="preserve">cognitively impenetrable </w:t>
      </w:r>
      <w:r w:rsidR="005829C8" w:rsidRPr="008C5F4D">
        <w:rPr>
          <w:rFonts w:ascii="Times New Roman" w:hAnsi="Times New Roman" w:cs="Times New Roman"/>
          <w:sz w:val="24"/>
        </w:rPr>
        <w:t>(Pylyshyn, 1999; Fi</w:t>
      </w:r>
      <w:r w:rsidR="00E575F6" w:rsidRPr="008C5F4D">
        <w:rPr>
          <w:rFonts w:ascii="Times New Roman" w:hAnsi="Times New Roman" w:cs="Times New Roman"/>
          <w:sz w:val="24"/>
        </w:rPr>
        <w:t>restone &amp; Scholl, 201</w:t>
      </w:r>
      <w:r w:rsidR="006C1F32">
        <w:rPr>
          <w:rFonts w:ascii="Times New Roman" w:hAnsi="Times New Roman" w:cs="Times New Roman"/>
          <w:sz w:val="24"/>
        </w:rPr>
        <w:t>6</w:t>
      </w:r>
      <w:r w:rsidR="00E575F6" w:rsidRPr="008C5F4D">
        <w:rPr>
          <w:rFonts w:ascii="Times New Roman" w:hAnsi="Times New Roman" w:cs="Times New Roman"/>
          <w:sz w:val="24"/>
        </w:rPr>
        <w:t>). I</w:t>
      </w:r>
      <w:r w:rsidR="00EE23E6" w:rsidRPr="008C5F4D">
        <w:rPr>
          <w:rFonts w:ascii="Times New Roman" w:hAnsi="Times New Roman" w:cs="Times New Roman"/>
          <w:sz w:val="24"/>
        </w:rPr>
        <w:t>f</w:t>
      </w:r>
      <w:r w:rsidR="005829C8" w:rsidRPr="008C5F4D">
        <w:rPr>
          <w:rFonts w:ascii="Times New Roman" w:hAnsi="Times New Roman" w:cs="Times New Roman"/>
          <w:sz w:val="24"/>
        </w:rPr>
        <w:t xml:space="preserve"> </w:t>
      </w:r>
      <w:r w:rsidR="00265B0A">
        <w:rPr>
          <w:rFonts w:ascii="Times New Roman" w:hAnsi="Times New Roman" w:cs="Times New Roman"/>
          <w:sz w:val="24"/>
        </w:rPr>
        <w:t>per</w:t>
      </w:r>
      <w:r w:rsidR="00265B0A" w:rsidRPr="00281664">
        <w:rPr>
          <w:rFonts w:ascii="Times New Roman" w:hAnsi="Times New Roman" w:cs="Times New Roman"/>
          <w:sz w:val="24"/>
        </w:rPr>
        <w:t xml:space="preserve">ception </w:t>
      </w:r>
      <w:r w:rsidR="00EE23E6" w:rsidRPr="00281664">
        <w:rPr>
          <w:rFonts w:ascii="Times New Roman" w:hAnsi="Times New Roman" w:cs="Times New Roman"/>
          <w:sz w:val="24"/>
        </w:rPr>
        <w:t>was found</w:t>
      </w:r>
      <w:r w:rsidR="00EE23E6" w:rsidRPr="008C5F4D">
        <w:rPr>
          <w:rFonts w:ascii="Times New Roman" w:hAnsi="Times New Roman" w:cs="Times New Roman"/>
          <w:sz w:val="24"/>
        </w:rPr>
        <w:t xml:space="preserve"> to be</w:t>
      </w:r>
      <w:r w:rsidR="005829C8" w:rsidRPr="008C5F4D">
        <w:rPr>
          <w:rFonts w:ascii="Times New Roman" w:hAnsi="Times New Roman" w:cs="Times New Roman"/>
          <w:sz w:val="24"/>
        </w:rPr>
        <w:t xml:space="preserve"> penetrab</w:t>
      </w:r>
      <w:r w:rsidR="00EE23E6" w:rsidRPr="008C5F4D">
        <w:rPr>
          <w:rFonts w:ascii="Times New Roman" w:hAnsi="Times New Roman" w:cs="Times New Roman"/>
          <w:sz w:val="24"/>
        </w:rPr>
        <w:t>le</w:t>
      </w:r>
      <w:r w:rsidR="005829C8" w:rsidRPr="008C5F4D">
        <w:rPr>
          <w:rFonts w:ascii="Times New Roman" w:hAnsi="Times New Roman" w:cs="Times New Roman"/>
          <w:sz w:val="24"/>
        </w:rPr>
        <w:t xml:space="preserve"> </w:t>
      </w:r>
      <w:r w:rsidR="00E5738F" w:rsidRPr="008C5F4D">
        <w:rPr>
          <w:rFonts w:ascii="Times New Roman" w:hAnsi="Times New Roman" w:cs="Times New Roman"/>
          <w:sz w:val="24"/>
        </w:rPr>
        <w:t xml:space="preserve">by cognitive factors </w:t>
      </w:r>
      <w:r w:rsidR="005829C8" w:rsidRPr="008C5F4D">
        <w:rPr>
          <w:rFonts w:ascii="Times New Roman" w:hAnsi="Times New Roman" w:cs="Times New Roman"/>
          <w:sz w:val="24"/>
        </w:rPr>
        <w:t>then our curren</w:t>
      </w:r>
      <w:r w:rsidR="00CE791B" w:rsidRPr="008C5F4D">
        <w:rPr>
          <w:rFonts w:ascii="Times New Roman" w:hAnsi="Times New Roman" w:cs="Times New Roman"/>
          <w:sz w:val="24"/>
        </w:rPr>
        <w:t xml:space="preserve">t understanding of perception would </w:t>
      </w:r>
      <w:r w:rsidR="0004526B" w:rsidRPr="008C5F4D">
        <w:rPr>
          <w:rFonts w:ascii="Times New Roman" w:hAnsi="Times New Roman" w:cs="Times New Roman"/>
          <w:sz w:val="24"/>
        </w:rPr>
        <w:t xml:space="preserve">need </w:t>
      </w:r>
      <w:r w:rsidR="006D7446" w:rsidRPr="008C5F4D">
        <w:rPr>
          <w:rFonts w:ascii="Times New Roman" w:hAnsi="Times New Roman" w:cs="Times New Roman"/>
          <w:sz w:val="24"/>
        </w:rPr>
        <w:t>a</w:t>
      </w:r>
      <w:r w:rsidRPr="008C5F4D">
        <w:rPr>
          <w:rFonts w:ascii="Times New Roman" w:hAnsi="Times New Roman" w:cs="Times New Roman"/>
          <w:sz w:val="24"/>
        </w:rPr>
        <w:t xml:space="preserve"> drastic </w:t>
      </w:r>
      <w:r w:rsidR="0079398F" w:rsidRPr="008C5F4D">
        <w:rPr>
          <w:rFonts w:ascii="Times New Roman" w:hAnsi="Times New Roman" w:cs="Times New Roman"/>
          <w:sz w:val="24"/>
        </w:rPr>
        <w:t xml:space="preserve">overhaul </w:t>
      </w:r>
      <w:r w:rsidRPr="008C5F4D">
        <w:rPr>
          <w:rFonts w:ascii="Times New Roman" w:hAnsi="Times New Roman" w:cs="Times New Roman"/>
          <w:sz w:val="24"/>
        </w:rPr>
        <w:t>(Firestone, 2013; Firestone &amp; Scholl, 201</w:t>
      </w:r>
      <w:r w:rsidR="006C1F32">
        <w:rPr>
          <w:rFonts w:ascii="Times New Roman" w:hAnsi="Times New Roman" w:cs="Times New Roman"/>
          <w:sz w:val="24"/>
        </w:rPr>
        <w:t>6</w:t>
      </w:r>
      <w:r w:rsidRPr="008C5F4D">
        <w:rPr>
          <w:rFonts w:ascii="Times New Roman" w:hAnsi="Times New Roman" w:cs="Times New Roman"/>
          <w:sz w:val="24"/>
        </w:rPr>
        <w:t>)</w:t>
      </w:r>
      <w:r w:rsidR="00EE23E6" w:rsidRPr="008C5F4D">
        <w:rPr>
          <w:rFonts w:ascii="Times New Roman" w:hAnsi="Times New Roman" w:cs="Times New Roman"/>
          <w:sz w:val="24"/>
        </w:rPr>
        <w:t xml:space="preserve"> </w:t>
      </w:r>
      <w:r w:rsidR="00C6250F">
        <w:rPr>
          <w:rFonts w:ascii="Times New Roman" w:hAnsi="Times New Roman" w:cs="Times New Roman"/>
          <w:sz w:val="24"/>
        </w:rPr>
        <w:t xml:space="preserve">and </w:t>
      </w:r>
      <w:r w:rsidR="00EE23E6" w:rsidRPr="008C5F4D">
        <w:rPr>
          <w:rFonts w:ascii="Times New Roman" w:hAnsi="Times New Roman" w:cs="Times New Roman"/>
          <w:sz w:val="24"/>
        </w:rPr>
        <w:t>so this is an important issue to address</w:t>
      </w:r>
      <w:r w:rsidRPr="008C5F4D">
        <w:rPr>
          <w:rFonts w:ascii="Times New Roman" w:hAnsi="Times New Roman" w:cs="Times New Roman"/>
          <w:sz w:val="24"/>
        </w:rPr>
        <w:t xml:space="preserve">. </w:t>
      </w:r>
    </w:p>
    <w:p w14:paraId="2116EE9E" w14:textId="34744C7C" w:rsidR="0079398F" w:rsidRPr="008C5F4D" w:rsidRDefault="009E5666">
      <w:pPr>
        <w:spacing w:line="480" w:lineRule="auto"/>
        <w:ind w:firstLine="720"/>
        <w:jc w:val="both"/>
        <w:rPr>
          <w:rFonts w:ascii="Times New Roman" w:hAnsi="Times New Roman" w:cs="Times New Roman"/>
          <w:sz w:val="24"/>
        </w:rPr>
      </w:pPr>
      <w:r>
        <w:rPr>
          <w:rFonts w:ascii="Times New Roman" w:hAnsi="Times New Roman" w:cs="Times New Roman"/>
          <w:sz w:val="24"/>
        </w:rPr>
        <w:t>There has been debate about w</w:t>
      </w:r>
      <w:r w:rsidRPr="008C5F4D">
        <w:rPr>
          <w:rFonts w:ascii="Times New Roman" w:hAnsi="Times New Roman" w:cs="Times New Roman"/>
          <w:sz w:val="24"/>
        </w:rPr>
        <w:t xml:space="preserve">hat </w:t>
      </w:r>
      <w:r w:rsidR="00E5738F" w:rsidRPr="008C5F4D">
        <w:rPr>
          <w:rFonts w:ascii="Times New Roman" w:hAnsi="Times New Roman" w:cs="Times New Roman"/>
          <w:sz w:val="24"/>
        </w:rPr>
        <w:t>kinds of effects</w:t>
      </w:r>
      <w:r w:rsidR="00B3331B" w:rsidRPr="008C5F4D">
        <w:rPr>
          <w:rFonts w:ascii="Times New Roman" w:hAnsi="Times New Roman" w:cs="Times New Roman"/>
          <w:sz w:val="24"/>
        </w:rPr>
        <w:t xml:space="preserve"> count as example</w:t>
      </w:r>
      <w:r w:rsidR="00E5738F" w:rsidRPr="008C5F4D">
        <w:rPr>
          <w:rFonts w:ascii="Times New Roman" w:hAnsi="Times New Roman" w:cs="Times New Roman"/>
          <w:sz w:val="24"/>
        </w:rPr>
        <w:t>s</w:t>
      </w:r>
      <w:r w:rsidR="00B3331B" w:rsidRPr="008C5F4D">
        <w:rPr>
          <w:rFonts w:ascii="Times New Roman" w:hAnsi="Times New Roman" w:cs="Times New Roman"/>
          <w:sz w:val="24"/>
        </w:rPr>
        <w:t xml:space="preserve"> of cognitive penetrability</w:t>
      </w:r>
      <w:r>
        <w:rPr>
          <w:rFonts w:ascii="Times New Roman" w:hAnsi="Times New Roman" w:cs="Times New Roman"/>
          <w:sz w:val="24"/>
        </w:rPr>
        <w:t xml:space="preserve"> </w:t>
      </w:r>
      <w:r w:rsidR="005829C8" w:rsidRPr="008C5F4D">
        <w:rPr>
          <w:rFonts w:ascii="Times New Roman" w:hAnsi="Times New Roman" w:cs="Times New Roman"/>
          <w:sz w:val="24"/>
        </w:rPr>
        <w:t>(</w:t>
      </w:r>
      <w:r w:rsidR="00B3331B" w:rsidRPr="008C5F4D">
        <w:rPr>
          <w:rFonts w:ascii="Times New Roman" w:hAnsi="Times New Roman" w:cs="Times New Roman"/>
          <w:sz w:val="24"/>
        </w:rPr>
        <w:t>Firestone &amp; Scholl, 201</w:t>
      </w:r>
      <w:r w:rsidR="006C1F32">
        <w:rPr>
          <w:rFonts w:ascii="Times New Roman" w:hAnsi="Times New Roman" w:cs="Times New Roman"/>
          <w:sz w:val="24"/>
        </w:rPr>
        <w:t>6</w:t>
      </w:r>
      <w:r w:rsidR="00B3331B" w:rsidRPr="008C5F4D">
        <w:rPr>
          <w:rFonts w:ascii="Times New Roman" w:hAnsi="Times New Roman" w:cs="Times New Roman"/>
          <w:sz w:val="24"/>
        </w:rPr>
        <w:t>; Stokes, 2012</w:t>
      </w:r>
      <w:r w:rsidR="00964EA6" w:rsidRPr="008C5F4D">
        <w:rPr>
          <w:rFonts w:ascii="Times New Roman" w:hAnsi="Times New Roman" w:cs="Times New Roman"/>
          <w:sz w:val="24"/>
        </w:rPr>
        <w:t xml:space="preserve">; Witt, </w:t>
      </w:r>
      <w:r w:rsidR="00CF20F1" w:rsidRPr="008C5F4D">
        <w:rPr>
          <w:rFonts w:ascii="Times New Roman" w:hAnsi="Times New Roman" w:cs="Times New Roman"/>
          <w:sz w:val="24"/>
        </w:rPr>
        <w:t>2017</w:t>
      </w:r>
      <w:r w:rsidR="00B3331B" w:rsidRPr="008C5F4D">
        <w:rPr>
          <w:rFonts w:ascii="Times New Roman" w:hAnsi="Times New Roman" w:cs="Times New Roman"/>
          <w:sz w:val="24"/>
        </w:rPr>
        <w:t xml:space="preserve">). </w:t>
      </w:r>
      <w:r w:rsidR="0000414A" w:rsidRPr="008C5F4D">
        <w:rPr>
          <w:rFonts w:ascii="Times New Roman" w:hAnsi="Times New Roman" w:cs="Times New Roman"/>
          <w:sz w:val="24"/>
        </w:rPr>
        <w:t xml:space="preserve">Since it is difficult to convincingly state whether an effect demonstrates cognitive penetrability, </w:t>
      </w:r>
      <w:r w:rsidR="000C074B">
        <w:rPr>
          <w:rFonts w:ascii="Times New Roman" w:hAnsi="Times New Roman" w:cs="Times New Roman"/>
          <w:sz w:val="24"/>
        </w:rPr>
        <w:t>Firestone and Scholl (2016)</w:t>
      </w:r>
      <w:r w:rsidR="005E0C3E" w:rsidRPr="008C5F4D">
        <w:rPr>
          <w:rFonts w:ascii="Times New Roman" w:hAnsi="Times New Roman" w:cs="Times New Roman"/>
          <w:sz w:val="24"/>
        </w:rPr>
        <w:t xml:space="preserve"> </w:t>
      </w:r>
      <w:r w:rsidR="0000414A" w:rsidRPr="008C5F4D">
        <w:rPr>
          <w:rFonts w:ascii="Times New Roman" w:hAnsi="Times New Roman" w:cs="Times New Roman"/>
          <w:sz w:val="24"/>
        </w:rPr>
        <w:t xml:space="preserve">proposed that, instead, </w:t>
      </w:r>
      <w:r w:rsidR="000C074B">
        <w:rPr>
          <w:rFonts w:ascii="Times New Roman" w:hAnsi="Times New Roman" w:cs="Times New Roman"/>
          <w:sz w:val="24"/>
        </w:rPr>
        <w:t>researchers</w:t>
      </w:r>
      <w:r w:rsidR="0000414A" w:rsidRPr="008C5F4D">
        <w:rPr>
          <w:rFonts w:ascii="Times New Roman" w:hAnsi="Times New Roman" w:cs="Times New Roman"/>
          <w:sz w:val="24"/>
        </w:rPr>
        <w:t xml:space="preserve"> should consider what does </w:t>
      </w:r>
      <w:r w:rsidR="0000414A" w:rsidRPr="008C5F4D">
        <w:rPr>
          <w:rFonts w:ascii="Times New Roman" w:hAnsi="Times New Roman" w:cs="Times New Roman"/>
          <w:i/>
          <w:sz w:val="24"/>
        </w:rPr>
        <w:t xml:space="preserve">not </w:t>
      </w:r>
      <w:r w:rsidR="0000414A" w:rsidRPr="008C5F4D">
        <w:rPr>
          <w:rFonts w:ascii="Times New Roman" w:hAnsi="Times New Roman" w:cs="Times New Roman"/>
          <w:sz w:val="24"/>
        </w:rPr>
        <w:t xml:space="preserve">constitute cognitive penetrability. They outlined six </w:t>
      </w:r>
      <w:r w:rsidR="0000414A" w:rsidRPr="008C5F4D">
        <w:rPr>
          <w:rFonts w:ascii="Times New Roman" w:hAnsi="Times New Roman" w:cs="Times New Roman"/>
          <w:i/>
          <w:sz w:val="24"/>
        </w:rPr>
        <w:t>pitfalls</w:t>
      </w:r>
      <w:r w:rsidR="0000414A" w:rsidRPr="008C5F4D">
        <w:rPr>
          <w:rFonts w:ascii="Times New Roman" w:hAnsi="Times New Roman" w:cs="Times New Roman"/>
          <w:sz w:val="24"/>
        </w:rPr>
        <w:t xml:space="preserve"> which, they claimed, explained nearly all apparent examples of cognitive penetrability. </w:t>
      </w:r>
      <w:r w:rsidR="00EE23E6" w:rsidRPr="008C5F4D">
        <w:rPr>
          <w:rFonts w:ascii="Times New Roman" w:hAnsi="Times New Roman" w:cs="Times New Roman"/>
          <w:sz w:val="24"/>
        </w:rPr>
        <w:t>They argued that i</w:t>
      </w:r>
      <w:r w:rsidR="0000414A" w:rsidRPr="008C5F4D">
        <w:rPr>
          <w:rFonts w:ascii="Times New Roman" w:hAnsi="Times New Roman" w:cs="Times New Roman"/>
          <w:sz w:val="24"/>
        </w:rPr>
        <w:t xml:space="preserve">f </w:t>
      </w:r>
      <w:r w:rsidR="00EE23E6" w:rsidRPr="008C5F4D">
        <w:rPr>
          <w:rFonts w:ascii="Times New Roman" w:hAnsi="Times New Roman" w:cs="Times New Roman"/>
          <w:sz w:val="24"/>
        </w:rPr>
        <w:t>an effect could be explained by one or more of these pitfalls</w:t>
      </w:r>
      <w:r w:rsidR="006D7446" w:rsidRPr="008C5F4D">
        <w:rPr>
          <w:rFonts w:ascii="Times New Roman" w:hAnsi="Times New Roman" w:cs="Times New Roman"/>
          <w:sz w:val="24"/>
        </w:rPr>
        <w:t xml:space="preserve"> </w:t>
      </w:r>
      <w:r w:rsidR="00E575F6" w:rsidRPr="008C5F4D">
        <w:rPr>
          <w:rFonts w:ascii="Times New Roman" w:hAnsi="Times New Roman" w:cs="Times New Roman"/>
          <w:sz w:val="24"/>
        </w:rPr>
        <w:t>then</w:t>
      </w:r>
      <w:r w:rsidR="00EE23E6" w:rsidRPr="008C5F4D">
        <w:rPr>
          <w:rFonts w:ascii="Times New Roman" w:hAnsi="Times New Roman" w:cs="Times New Roman"/>
          <w:sz w:val="24"/>
        </w:rPr>
        <w:t xml:space="preserve"> i</w:t>
      </w:r>
      <w:r w:rsidR="006D7446" w:rsidRPr="008C5F4D">
        <w:rPr>
          <w:rFonts w:ascii="Times New Roman" w:hAnsi="Times New Roman" w:cs="Times New Roman"/>
          <w:sz w:val="24"/>
        </w:rPr>
        <w:t xml:space="preserve">t should not be considered </w:t>
      </w:r>
      <w:r w:rsidR="00EE23E6" w:rsidRPr="008C5F4D">
        <w:rPr>
          <w:rFonts w:ascii="Times New Roman" w:hAnsi="Times New Roman" w:cs="Times New Roman"/>
          <w:sz w:val="24"/>
        </w:rPr>
        <w:t xml:space="preserve">to provide </w:t>
      </w:r>
      <w:r w:rsidR="006D7446" w:rsidRPr="008C5F4D">
        <w:rPr>
          <w:rFonts w:ascii="Times New Roman" w:hAnsi="Times New Roman" w:cs="Times New Roman"/>
          <w:sz w:val="24"/>
        </w:rPr>
        <w:t xml:space="preserve">evidence </w:t>
      </w:r>
      <w:r w:rsidR="00CE791B" w:rsidRPr="008C5F4D">
        <w:rPr>
          <w:rFonts w:ascii="Times New Roman" w:hAnsi="Times New Roman" w:cs="Times New Roman"/>
          <w:sz w:val="24"/>
        </w:rPr>
        <w:t xml:space="preserve">for </w:t>
      </w:r>
      <w:r w:rsidR="006D7446" w:rsidRPr="008C5F4D">
        <w:rPr>
          <w:rFonts w:ascii="Times New Roman" w:hAnsi="Times New Roman" w:cs="Times New Roman"/>
          <w:sz w:val="24"/>
        </w:rPr>
        <w:t>cognitive penetrability in its strongest</w:t>
      </w:r>
      <w:r w:rsidR="0004526B" w:rsidRPr="008C5F4D">
        <w:rPr>
          <w:rFonts w:ascii="Times New Roman" w:hAnsi="Times New Roman" w:cs="Times New Roman"/>
          <w:sz w:val="24"/>
        </w:rPr>
        <w:t xml:space="preserve"> sense</w:t>
      </w:r>
      <w:r w:rsidR="006D7446" w:rsidRPr="008C5F4D">
        <w:rPr>
          <w:rFonts w:ascii="Times New Roman" w:hAnsi="Times New Roman" w:cs="Times New Roman"/>
          <w:sz w:val="24"/>
        </w:rPr>
        <w:t xml:space="preserve">. </w:t>
      </w:r>
      <w:r w:rsidR="00CA62E3" w:rsidRPr="008C5F4D">
        <w:rPr>
          <w:rFonts w:ascii="Times New Roman" w:hAnsi="Times New Roman" w:cs="Times New Roman"/>
          <w:sz w:val="24"/>
        </w:rPr>
        <w:t>The pitfalls are:</w:t>
      </w:r>
    </w:p>
    <w:p w14:paraId="26FDDC34" w14:textId="5DF3DBD5"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1. Only confirmatory predictions</w:t>
      </w:r>
      <w:r w:rsidR="00D44EB9" w:rsidRPr="008C5F4D">
        <w:rPr>
          <w:rFonts w:ascii="Times New Roman" w:hAnsi="Times New Roman" w:cs="Times New Roman"/>
          <w:sz w:val="24"/>
        </w:rPr>
        <w:t xml:space="preserve"> were </w:t>
      </w:r>
      <w:r w:rsidRPr="008C5F4D">
        <w:rPr>
          <w:rFonts w:ascii="Times New Roman" w:hAnsi="Times New Roman" w:cs="Times New Roman"/>
          <w:sz w:val="24"/>
        </w:rPr>
        <w:t>tested</w:t>
      </w:r>
      <w:r w:rsidR="001A1E93" w:rsidRPr="008C5F4D">
        <w:rPr>
          <w:rFonts w:ascii="Times New Roman" w:hAnsi="Times New Roman" w:cs="Times New Roman"/>
          <w:sz w:val="24"/>
        </w:rPr>
        <w:t>;</w:t>
      </w:r>
      <w:r w:rsidRPr="008C5F4D">
        <w:rPr>
          <w:rFonts w:ascii="Times New Roman" w:hAnsi="Times New Roman" w:cs="Times New Roman"/>
          <w:sz w:val="24"/>
        </w:rPr>
        <w:t xml:space="preserve"> no a</w:t>
      </w:r>
      <w:r w:rsidR="00D44EB9" w:rsidRPr="008C5F4D">
        <w:rPr>
          <w:rFonts w:ascii="Times New Roman" w:hAnsi="Times New Roman" w:cs="Times New Roman"/>
          <w:sz w:val="24"/>
        </w:rPr>
        <w:t xml:space="preserve">ttempt </w:t>
      </w:r>
      <w:r w:rsidR="00F762CA" w:rsidRPr="008C5F4D">
        <w:rPr>
          <w:rFonts w:ascii="Times New Roman" w:hAnsi="Times New Roman" w:cs="Times New Roman"/>
          <w:sz w:val="24"/>
        </w:rPr>
        <w:t xml:space="preserve">was made </w:t>
      </w:r>
      <w:r w:rsidR="00D44EB9" w:rsidRPr="008C5F4D">
        <w:rPr>
          <w:rFonts w:ascii="Times New Roman" w:hAnsi="Times New Roman" w:cs="Times New Roman"/>
          <w:sz w:val="24"/>
        </w:rPr>
        <w:t xml:space="preserve">to </w:t>
      </w:r>
      <w:r w:rsidR="001A1E93" w:rsidRPr="008C5F4D">
        <w:rPr>
          <w:rFonts w:ascii="Times New Roman" w:hAnsi="Times New Roman" w:cs="Times New Roman"/>
          <w:sz w:val="24"/>
        </w:rPr>
        <w:t xml:space="preserve">produce </w:t>
      </w:r>
      <w:r w:rsidR="00E22D4D" w:rsidRPr="008C5F4D">
        <w:rPr>
          <w:rFonts w:ascii="Times New Roman" w:hAnsi="Times New Roman" w:cs="Times New Roman"/>
          <w:sz w:val="24"/>
        </w:rPr>
        <w:t>disconfirmatory</w:t>
      </w:r>
      <w:r w:rsidR="00F556F1" w:rsidRPr="008C5F4D">
        <w:rPr>
          <w:rFonts w:ascii="Times New Roman" w:hAnsi="Times New Roman" w:cs="Times New Roman"/>
          <w:sz w:val="24"/>
        </w:rPr>
        <w:t xml:space="preserve"> </w:t>
      </w:r>
      <w:r w:rsidR="001A1E93" w:rsidRPr="008C5F4D">
        <w:rPr>
          <w:rFonts w:ascii="Times New Roman" w:hAnsi="Times New Roman" w:cs="Times New Roman"/>
          <w:sz w:val="24"/>
        </w:rPr>
        <w:t>evidence</w:t>
      </w:r>
      <w:r w:rsidRPr="008C5F4D">
        <w:rPr>
          <w:rFonts w:ascii="Times New Roman" w:hAnsi="Times New Roman" w:cs="Times New Roman"/>
          <w:sz w:val="24"/>
        </w:rPr>
        <w:t>.</w:t>
      </w:r>
    </w:p>
    <w:p w14:paraId="73F56DBC" w14:textId="02821256"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2. Post-perceptual judgements</w:t>
      </w:r>
      <w:r w:rsidR="001A1E93" w:rsidRPr="008C5F4D">
        <w:rPr>
          <w:rFonts w:ascii="Times New Roman" w:hAnsi="Times New Roman" w:cs="Times New Roman"/>
          <w:sz w:val="24"/>
        </w:rPr>
        <w:t xml:space="preserve"> were </w:t>
      </w:r>
      <w:r w:rsidR="00751E4A" w:rsidRPr="008C5F4D">
        <w:rPr>
          <w:rFonts w:ascii="Times New Roman" w:hAnsi="Times New Roman" w:cs="Times New Roman"/>
          <w:sz w:val="24"/>
        </w:rPr>
        <w:t>measured</w:t>
      </w:r>
      <w:r w:rsidR="00F556F1" w:rsidRPr="008C5F4D">
        <w:rPr>
          <w:rFonts w:ascii="Times New Roman" w:hAnsi="Times New Roman" w:cs="Times New Roman"/>
          <w:sz w:val="24"/>
        </w:rPr>
        <w:t>,</w:t>
      </w:r>
      <w:r w:rsidR="00751E4A" w:rsidRPr="008C5F4D">
        <w:rPr>
          <w:rFonts w:ascii="Times New Roman" w:hAnsi="Times New Roman" w:cs="Times New Roman"/>
          <w:sz w:val="24"/>
        </w:rPr>
        <w:t xml:space="preserve"> </w:t>
      </w:r>
      <w:r w:rsidR="00D44EB9" w:rsidRPr="008C5F4D">
        <w:rPr>
          <w:rFonts w:ascii="Times New Roman" w:hAnsi="Times New Roman" w:cs="Times New Roman"/>
          <w:sz w:val="24"/>
        </w:rPr>
        <w:t>rather than online perception</w:t>
      </w:r>
      <w:r w:rsidRPr="008C5F4D">
        <w:rPr>
          <w:rFonts w:ascii="Times New Roman" w:hAnsi="Times New Roman" w:cs="Times New Roman"/>
          <w:sz w:val="24"/>
        </w:rPr>
        <w:t>.</w:t>
      </w:r>
    </w:p>
    <w:p w14:paraId="297FC401" w14:textId="269FCA78"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3. Effects c</w:t>
      </w:r>
      <w:r w:rsidR="00D44EB9" w:rsidRPr="008C5F4D">
        <w:rPr>
          <w:rFonts w:ascii="Times New Roman" w:hAnsi="Times New Roman" w:cs="Times New Roman"/>
          <w:sz w:val="24"/>
        </w:rPr>
        <w:t>ould</w:t>
      </w:r>
      <w:r w:rsidRPr="008C5F4D">
        <w:rPr>
          <w:rFonts w:ascii="Times New Roman" w:hAnsi="Times New Roman" w:cs="Times New Roman"/>
          <w:sz w:val="24"/>
        </w:rPr>
        <w:t xml:space="preserve"> be explained by experimental demand and response bias.</w:t>
      </w:r>
    </w:p>
    <w:p w14:paraId="258F13D6" w14:textId="414FA6A8"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4. Effects could be explained by variation in low level perceptual features.</w:t>
      </w:r>
    </w:p>
    <w:p w14:paraId="7CF8B86E" w14:textId="14CE7863"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5. Effects could be caused by changes in the focus of attention.</w:t>
      </w:r>
    </w:p>
    <w:p w14:paraId="134AE367" w14:textId="2208736F" w:rsidR="00655EF6" w:rsidRPr="008C5F4D" w:rsidRDefault="00655EF6" w:rsidP="004511D1">
      <w:pPr>
        <w:spacing w:line="480" w:lineRule="auto"/>
        <w:ind w:left="720"/>
        <w:jc w:val="both"/>
        <w:rPr>
          <w:rFonts w:ascii="Times New Roman" w:hAnsi="Times New Roman" w:cs="Times New Roman"/>
          <w:sz w:val="24"/>
        </w:rPr>
      </w:pPr>
      <w:r w:rsidRPr="008C5F4D">
        <w:rPr>
          <w:rFonts w:ascii="Times New Roman" w:hAnsi="Times New Roman" w:cs="Times New Roman"/>
          <w:sz w:val="24"/>
        </w:rPr>
        <w:t>6. Effects could be due to changes in memory and recognition.</w:t>
      </w:r>
    </w:p>
    <w:p w14:paraId="5A46A97F" w14:textId="44FC9D1F" w:rsidR="00A30A45" w:rsidRPr="008C5F4D" w:rsidRDefault="00655EF6" w:rsidP="004511D1">
      <w:pPr>
        <w:spacing w:line="480" w:lineRule="auto"/>
        <w:jc w:val="both"/>
        <w:rPr>
          <w:rFonts w:ascii="Times New Roman" w:hAnsi="Times New Roman" w:cs="Times New Roman"/>
          <w:sz w:val="24"/>
        </w:rPr>
      </w:pPr>
      <w:r w:rsidRPr="008C5F4D" w:rsidDel="00655EF6">
        <w:rPr>
          <w:rFonts w:ascii="Times New Roman" w:hAnsi="Times New Roman" w:cs="Times New Roman"/>
          <w:sz w:val="24"/>
          <w:u w:val="single"/>
        </w:rPr>
        <w:t xml:space="preserve"> </w:t>
      </w:r>
    </w:p>
    <w:p w14:paraId="63E14F11" w14:textId="77777777" w:rsidR="00A30A45" w:rsidRPr="008C5F4D" w:rsidRDefault="00A30A45" w:rsidP="00BE1C6A">
      <w:pPr>
        <w:pStyle w:val="ListParagraph"/>
        <w:numPr>
          <w:ilvl w:val="0"/>
          <w:numId w:val="6"/>
        </w:numPr>
        <w:spacing w:line="480" w:lineRule="auto"/>
        <w:jc w:val="both"/>
        <w:rPr>
          <w:rFonts w:ascii="Times New Roman" w:hAnsi="Times New Roman" w:cs="Times New Roman"/>
          <w:b/>
          <w:sz w:val="24"/>
        </w:rPr>
      </w:pPr>
      <w:r w:rsidRPr="008C5F4D">
        <w:rPr>
          <w:rFonts w:ascii="Times New Roman" w:hAnsi="Times New Roman" w:cs="Times New Roman"/>
          <w:b/>
          <w:sz w:val="24"/>
        </w:rPr>
        <w:lastRenderedPageBreak/>
        <w:t>The action-specific account of perception</w:t>
      </w:r>
    </w:p>
    <w:p w14:paraId="38BBB8E9" w14:textId="55041440" w:rsidR="00697D1F" w:rsidRPr="008C5F4D" w:rsidRDefault="00943246">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An increasing body of evidence </w:t>
      </w:r>
      <w:r w:rsidR="00FA57FE" w:rsidRPr="008C5F4D">
        <w:rPr>
          <w:rFonts w:ascii="Times New Roman" w:hAnsi="Times New Roman" w:cs="Times New Roman"/>
          <w:sz w:val="24"/>
        </w:rPr>
        <w:t>has been claimed to support the hypothesis</w:t>
      </w:r>
      <w:r w:rsidRPr="008C5F4D">
        <w:rPr>
          <w:rFonts w:ascii="Times New Roman" w:hAnsi="Times New Roman" w:cs="Times New Roman"/>
          <w:sz w:val="24"/>
        </w:rPr>
        <w:t xml:space="preserve"> that what we </w:t>
      </w:r>
      <w:r w:rsidR="00EE7C9C" w:rsidRPr="008C5F4D">
        <w:rPr>
          <w:rFonts w:ascii="Times New Roman" w:hAnsi="Times New Roman" w:cs="Times New Roman"/>
          <w:sz w:val="24"/>
        </w:rPr>
        <w:t>see</w:t>
      </w:r>
      <w:r w:rsidRPr="008C5F4D">
        <w:rPr>
          <w:rFonts w:ascii="Times New Roman" w:hAnsi="Times New Roman" w:cs="Times New Roman"/>
          <w:sz w:val="24"/>
        </w:rPr>
        <w:t xml:space="preserve"> is scaled according to the action capabilities of our body. </w:t>
      </w:r>
      <w:r w:rsidR="00FA57FE" w:rsidRPr="008C5F4D">
        <w:rPr>
          <w:rFonts w:ascii="Times New Roman" w:hAnsi="Times New Roman" w:cs="Times New Roman"/>
          <w:sz w:val="24"/>
        </w:rPr>
        <w:t>Proffitt and Linkenauger (2013) argued that t</w:t>
      </w:r>
      <w:r w:rsidR="00743DB9" w:rsidRPr="008C5F4D">
        <w:rPr>
          <w:rFonts w:ascii="Times New Roman" w:hAnsi="Times New Roman" w:cs="Times New Roman"/>
          <w:sz w:val="24"/>
        </w:rPr>
        <w:t xml:space="preserve">his scaling may relate to variation in </w:t>
      </w:r>
      <w:r w:rsidRPr="008C5F4D">
        <w:rPr>
          <w:rFonts w:ascii="Times New Roman" w:hAnsi="Times New Roman" w:cs="Times New Roman"/>
          <w:sz w:val="24"/>
        </w:rPr>
        <w:t>energetic expenditure and effort</w:t>
      </w:r>
      <w:r w:rsidR="00DA5377" w:rsidRPr="008C5F4D">
        <w:rPr>
          <w:rFonts w:ascii="Times New Roman" w:hAnsi="Times New Roman" w:cs="Times New Roman"/>
          <w:sz w:val="24"/>
        </w:rPr>
        <w:t>,</w:t>
      </w:r>
      <w:r w:rsidRPr="008C5F4D">
        <w:rPr>
          <w:rFonts w:ascii="Times New Roman" w:hAnsi="Times New Roman" w:cs="Times New Roman"/>
          <w:sz w:val="24"/>
        </w:rPr>
        <w:t xml:space="preserve"> </w:t>
      </w:r>
      <w:r w:rsidR="007258F6" w:rsidRPr="008C5F4D">
        <w:rPr>
          <w:rFonts w:ascii="Times New Roman" w:hAnsi="Times New Roman" w:cs="Times New Roman"/>
          <w:sz w:val="24"/>
        </w:rPr>
        <w:t xml:space="preserve">as well as </w:t>
      </w:r>
      <w:r w:rsidR="00743DB9" w:rsidRPr="008C5F4D">
        <w:rPr>
          <w:rFonts w:ascii="Times New Roman" w:hAnsi="Times New Roman" w:cs="Times New Roman"/>
          <w:sz w:val="24"/>
        </w:rPr>
        <w:t xml:space="preserve">differences in </w:t>
      </w:r>
      <w:r w:rsidRPr="008C5F4D">
        <w:rPr>
          <w:rFonts w:ascii="Times New Roman" w:hAnsi="Times New Roman" w:cs="Times New Roman"/>
          <w:sz w:val="24"/>
        </w:rPr>
        <w:t xml:space="preserve">performance </w:t>
      </w:r>
      <w:r w:rsidR="00743DB9" w:rsidRPr="008C5F4D">
        <w:rPr>
          <w:rFonts w:ascii="Times New Roman" w:hAnsi="Times New Roman" w:cs="Times New Roman"/>
          <w:sz w:val="24"/>
        </w:rPr>
        <w:t>success</w:t>
      </w:r>
      <w:r w:rsidR="00C7443B" w:rsidRPr="008C5F4D">
        <w:rPr>
          <w:rFonts w:ascii="Times New Roman" w:hAnsi="Times New Roman" w:cs="Times New Roman"/>
          <w:sz w:val="24"/>
        </w:rPr>
        <w:t xml:space="preserve">. </w:t>
      </w:r>
      <w:r w:rsidR="00FA57FE" w:rsidRPr="008C5F4D">
        <w:rPr>
          <w:rFonts w:ascii="Times New Roman" w:hAnsi="Times New Roman" w:cs="Times New Roman"/>
          <w:sz w:val="24"/>
        </w:rPr>
        <w:t>Examples relating to energy expenditure and effort include the finding</w:t>
      </w:r>
      <w:r w:rsidR="00CB058C" w:rsidRPr="008C5F4D">
        <w:rPr>
          <w:rFonts w:ascii="Times New Roman" w:hAnsi="Times New Roman" w:cs="Times New Roman"/>
          <w:sz w:val="24"/>
        </w:rPr>
        <w:t>s</w:t>
      </w:r>
      <w:r w:rsidR="00FA57FE" w:rsidRPr="008C5F4D">
        <w:rPr>
          <w:rFonts w:ascii="Times New Roman" w:hAnsi="Times New Roman" w:cs="Times New Roman"/>
          <w:sz w:val="24"/>
        </w:rPr>
        <w:t xml:space="preserve"> that </w:t>
      </w:r>
      <w:r w:rsidR="00CB058C" w:rsidRPr="008C5F4D">
        <w:rPr>
          <w:rFonts w:ascii="Times New Roman" w:hAnsi="Times New Roman" w:cs="Times New Roman"/>
          <w:sz w:val="24"/>
        </w:rPr>
        <w:t>hills were estimated as steeper when observers were fatigued or wore a heavy backpack (Bhalla &amp; Proffitt, 1999; Proffitt</w:t>
      </w:r>
      <w:r w:rsidR="0038602E" w:rsidRPr="008C5F4D">
        <w:rPr>
          <w:rFonts w:ascii="Times New Roman" w:hAnsi="Times New Roman" w:cs="Times New Roman"/>
          <w:sz w:val="24"/>
        </w:rPr>
        <w:t xml:space="preserve">, Bhalla, Gossweiler and Midgett, </w:t>
      </w:r>
      <w:r w:rsidR="002A5CBD" w:rsidRPr="008C5F4D">
        <w:rPr>
          <w:rFonts w:ascii="Times New Roman" w:hAnsi="Times New Roman" w:cs="Times New Roman"/>
          <w:sz w:val="24"/>
        </w:rPr>
        <w:t>1995</w:t>
      </w:r>
      <w:r w:rsidR="00CB058C" w:rsidRPr="008C5F4D">
        <w:rPr>
          <w:rFonts w:ascii="Times New Roman" w:hAnsi="Times New Roman" w:cs="Times New Roman"/>
          <w:sz w:val="24"/>
        </w:rPr>
        <w:t>), and</w:t>
      </w:r>
      <w:r w:rsidR="00FA57FE" w:rsidRPr="008C5F4D">
        <w:rPr>
          <w:rFonts w:ascii="Times New Roman" w:hAnsi="Times New Roman" w:cs="Times New Roman"/>
          <w:sz w:val="24"/>
        </w:rPr>
        <w:t xml:space="preserve"> after participants consumed a sugar-free compared to a sugary beverage (Schnall, Zadra &amp; Proffitt, 2010)</w:t>
      </w:r>
      <w:r w:rsidR="00CB058C" w:rsidRPr="008C5F4D">
        <w:rPr>
          <w:rFonts w:ascii="Times New Roman" w:hAnsi="Times New Roman" w:cs="Times New Roman"/>
          <w:sz w:val="24"/>
        </w:rPr>
        <w:t>. In addition,</w:t>
      </w:r>
      <w:r w:rsidR="00FA57FE" w:rsidRPr="008C5F4D">
        <w:rPr>
          <w:rFonts w:ascii="Times New Roman" w:hAnsi="Times New Roman" w:cs="Times New Roman"/>
          <w:sz w:val="24"/>
        </w:rPr>
        <w:t xml:space="preserve"> underwater targets were estimated as closer when people wore flippers </w:t>
      </w:r>
      <w:r w:rsidR="007258F6" w:rsidRPr="008C5F4D">
        <w:rPr>
          <w:rFonts w:ascii="Times New Roman" w:hAnsi="Times New Roman" w:cs="Times New Roman"/>
          <w:sz w:val="24"/>
        </w:rPr>
        <w:t xml:space="preserve">which made swimming easier </w:t>
      </w:r>
      <w:r w:rsidR="00FA57FE" w:rsidRPr="008C5F4D">
        <w:rPr>
          <w:rFonts w:ascii="Times New Roman" w:hAnsi="Times New Roman" w:cs="Times New Roman"/>
          <w:sz w:val="24"/>
        </w:rPr>
        <w:t>(Witt, Schuck &amp; Taylor, 2011). Examples resulting from differences in performance ability include the finding</w:t>
      </w:r>
      <w:r w:rsidR="00CB058C" w:rsidRPr="008C5F4D">
        <w:rPr>
          <w:rFonts w:ascii="Times New Roman" w:hAnsi="Times New Roman" w:cs="Times New Roman"/>
          <w:sz w:val="24"/>
        </w:rPr>
        <w:t>s</w:t>
      </w:r>
      <w:r w:rsidR="00FA57FE" w:rsidRPr="008C5F4D">
        <w:rPr>
          <w:rFonts w:ascii="Times New Roman" w:hAnsi="Times New Roman" w:cs="Times New Roman"/>
          <w:sz w:val="24"/>
        </w:rPr>
        <w:t xml:space="preserve"> that</w:t>
      </w:r>
      <w:r w:rsidR="00EE7C9C" w:rsidRPr="008C5F4D">
        <w:rPr>
          <w:rFonts w:ascii="Times New Roman" w:hAnsi="Times New Roman" w:cs="Times New Roman"/>
          <w:sz w:val="24"/>
        </w:rPr>
        <w:t xml:space="preserve"> </w:t>
      </w:r>
      <w:r w:rsidRPr="008C5F4D">
        <w:rPr>
          <w:rFonts w:ascii="Times New Roman" w:hAnsi="Times New Roman" w:cs="Times New Roman"/>
          <w:sz w:val="24"/>
        </w:rPr>
        <w:t>putting holes an</w:t>
      </w:r>
      <w:r w:rsidR="005829C8" w:rsidRPr="008C5F4D">
        <w:rPr>
          <w:rFonts w:ascii="Times New Roman" w:hAnsi="Times New Roman" w:cs="Times New Roman"/>
          <w:sz w:val="24"/>
        </w:rPr>
        <w:t xml:space="preserve">d softballs </w:t>
      </w:r>
      <w:r w:rsidR="00506A07" w:rsidRPr="008C5F4D">
        <w:rPr>
          <w:rFonts w:ascii="Times New Roman" w:hAnsi="Times New Roman" w:cs="Times New Roman"/>
          <w:sz w:val="24"/>
        </w:rPr>
        <w:t xml:space="preserve">were estimated as </w:t>
      </w:r>
      <w:r w:rsidR="005829C8" w:rsidRPr="008C5F4D">
        <w:rPr>
          <w:rFonts w:ascii="Times New Roman" w:hAnsi="Times New Roman" w:cs="Times New Roman"/>
          <w:sz w:val="24"/>
        </w:rPr>
        <w:t xml:space="preserve">larger (Witt et al., </w:t>
      </w:r>
      <w:r w:rsidRPr="008C5F4D">
        <w:rPr>
          <w:rFonts w:ascii="Times New Roman" w:hAnsi="Times New Roman" w:cs="Times New Roman"/>
          <w:sz w:val="24"/>
        </w:rPr>
        <w:t xml:space="preserve">2008; Witt &amp; Proffitt, 2005) and tennis balls </w:t>
      </w:r>
      <w:r w:rsidR="00506A07" w:rsidRPr="008C5F4D">
        <w:rPr>
          <w:rFonts w:ascii="Times New Roman" w:hAnsi="Times New Roman" w:cs="Times New Roman"/>
          <w:sz w:val="24"/>
        </w:rPr>
        <w:t xml:space="preserve">were estimated as </w:t>
      </w:r>
      <w:r w:rsidRPr="008C5F4D">
        <w:rPr>
          <w:rFonts w:ascii="Times New Roman" w:hAnsi="Times New Roman" w:cs="Times New Roman"/>
          <w:sz w:val="24"/>
        </w:rPr>
        <w:t xml:space="preserve">slower (Witt &amp; Sugovic, 2010) </w:t>
      </w:r>
      <w:r w:rsidR="00FA57FE" w:rsidRPr="008C5F4D">
        <w:rPr>
          <w:rFonts w:ascii="Times New Roman" w:hAnsi="Times New Roman" w:cs="Times New Roman"/>
          <w:sz w:val="24"/>
        </w:rPr>
        <w:t>by</w:t>
      </w:r>
      <w:r w:rsidRPr="008C5F4D">
        <w:rPr>
          <w:rFonts w:ascii="Times New Roman" w:hAnsi="Times New Roman" w:cs="Times New Roman"/>
          <w:sz w:val="24"/>
        </w:rPr>
        <w:t xml:space="preserve"> more successful</w:t>
      </w:r>
      <w:r w:rsidR="00F625DF" w:rsidRPr="008C5F4D">
        <w:rPr>
          <w:rFonts w:ascii="Times New Roman" w:hAnsi="Times New Roman" w:cs="Times New Roman"/>
          <w:sz w:val="24"/>
        </w:rPr>
        <w:t xml:space="preserve"> players of the relevant sport. </w:t>
      </w:r>
    </w:p>
    <w:p w14:paraId="6546C461" w14:textId="14B1949E" w:rsidR="00743DB9" w:rsidRPr="008C5F4D" w:rsidRDefault="00943246">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It has also been </w:t>
      </w:r>
      <w:r w:rsidR="009534C0" w:rsidRPr="008C5F4D">
        <w:rPr>
          <w:rFonts w:ascii="Times New Roman" w:hAnsi="Times New Roman" w:cs="Times New Roman"/>
          <w:sz w:val="24"/>
        </w:rPr>
        <w:t xml:space="preserve">suggested that </w:t>
      </w:r>
      <w:r w:rsidR="00DF69E5" w:rsidRPr="008C5F4D">
        <w:rPr>
          <w:rFonts w:ascii="Times New Roman" w:hAnsi="Times New Roman" w:cs="Times New Roman"/>
          <w:sz w:val="24"/>
        </w:rPr>
        <w:t>what we see</w:t>
      </w:r>
      <w:r w:rsidR="009534C0" w:rsidRPr="008C5F4D">
        <w:rPr>
          <w:rFonts w:ascii="Times New Roman" w:hAnsi="Times New Roman" w:cs="Times New Roman"/>
          <w:sz w:val="24"/>
        </w:rPr>
        <w:t xml:space="preserve"> may </w:t>
      </w:r>
      <w:r w:rsidR="00E575F6" w:rsidRPr="008C5F4D">
        <w:rPr>
          <w:rFonts w:ascii="Times New Roman" w:hAnsi="Times New Roman" w:cs="Times New Roman"/>
          <w:sz w:val="24"/>
        </w:rPr>
        <w:t>scale</w:t>
      </w:r>
      <w:r w:rsidR="009534C0" w:rsidRPr="008C5F4D">
        <w:rPr>
          <w:rFonts w:ascii="Times New Roman" w:hAnsi="Times New Roman" w:cs="Times New Roman"/>
          <w:sz w:val="24"/>
        </w:rPr>
        <w:t xml:space="preserve"> according </w:t>
      </w:r>
      <w:r w:rsidRPr="008C5F4D">
        <w:rPr>
          <w:rFonts w:ascii="Times New Roman" w:hAnsi="Times New Roman" w:cs="Times New Roman"/>
          <w:sz w:val="24"/>
        </w:rPr>
        <w:t xml:space="preserve">to the functional morphology of </w:t>
      </w:r>
      <w:r w:rsidR="00BE2CBC" w:rsidRPr="008C5F4D">
        <w:rPr>
          <w:rFonts w:ascii="Times New Roman" w:hAnsi="Times New Roman" w:cs="Times New Roman"/>
          <w:sz w:val="24"/>
        </w:rPr>
        <w:t>our</w:t>
      </w:r>
      <w:r w:rsidRPr="008C5F4D">
        <w:rPr>
          <w:rFonts w:ascii="Times New Roman" w:hAnsi="Times New Roman" w:cs="Times New Roman"/>
          <w:sz w:val="24"/>
        </w:rPr>
        <w:t xml:space="preserve"> body (Linkenauger, </w:t>
      </w:r>
      <w:r w:rsidR="00953B40" w:rsidRPr="008C5F4D">
        <w:rPr>
          <w:rFonts w:ascii="Times New Roman" w:hAnsi="Times New Roman" w:cs="Times New Roman"/>
          <w:sz w:val="24"/>
        </w:rPr>
        <w:t>Ramenzoni &amp; Proffitt, 2010</w:t>
      </w:r>
      <w:r w:rsidRPr="008C5F4D">
        <w:rPr>
          <w:rFonts w:ascii="Times New Roman" w:hAnsi="Times New Roman" w:cs="Times New Roman"/>
          <w:sz w:val="24"/>
        </w:rPr>
        <w:t>; Linkenauger, Witt &amp; Proffitt, 2011</w:t>
      </w:r>
      <w:r w:rsidR="00C7443B" w:rsidRPr="008C5F4D">
        <w:rPr>
          <w:rFonts w:ascii="Times New Roman" w:hAnsi="Times New Roman" w:cs="Times New Roman"/>
          <w:sz w:val="24"/>
        </w:rPr>
        <w:t>; Proffitt &amp; Linkenauger, 2013</w:t>
      </w:r>
      <w:r w:rsidRPr="008C5F4D">
        <w:rPr>
          <w:rFonts w:ascii="Times New Roman" w:hAnsi="Times New Roman" w:cs="Times New Roman"/>
          <w:sz w:val="24"/>
        </w:rPr>
        <w:t xml:space="preserve">). </w:t>
      </w:r>
      <w:r w:rsidR="00E575F6" w:rsidRPr="008C5F4D">
        <w:rPr>
          <w:rFonts w:ascii="Times New Roman" w:hAnsi="Times New Roman" w:cs="Times New Roman"/>
          <w:sz w:val="24"/>
        </w:rPr>
        <w:t>For example, observers estimate</w:t>
      </w:r>
      <w:r w:rsidR="00506A07" w:rsidRPr="008C5F4D">
        <w:rPr>
          <w:rFonts w:ascii="Times New Roman" w:hAnsi="Times New Roman" w:cs="Times New Roman"/>
          <w:sz w:val="24"/>
        </w:rPr>
        <w:t>d</w:t>
      </w:r>
      <w:r w:rsidRPr="008C5F4D">
        <w:rPr>
          <w:rFonts w:ascii="Times New Roman" w:hAnsi="Times New Roman" w:cs="Times New Roman"/>
          <w:sz w:val="24"/>
        </w:rPr>
        <w:t xml:space="preserve"> </w:t>
      </w:r>
      <w:r w:rsidR="009534C0" w:rsidRPr="008C5F4D">
        <w:rPr>
          <w:rFonts w:ascii="Times New Roman" w:hAnsi="Times New Roman" w:cs="Times New Roman"/>
          <w:sz w:val="24"/>
        </w:rPr>
        <w:t>targets</w:t>
      </w:r>
      <w:r w:rsidRPr="008C5F4D">
        <w:rPr>
          <w:rFonts w:ascii="Times New Roman" w:hAnsi="Times New Roman" w:cs="Times New Roman"/>
          <w:sz w:val="24"/>
        </w:rPr>
        <w:t xml:space="preserve"> to be nearer after reaching </w:t>
      </w:r>
      <w:r w:rsidR="009534C0" w:rsidRPr="008C5F4D">
        <w:rPr>
          <w:rFonts w:ascii="Times New Roman" w:hAnsi="Times New Roman" w:cs="Times New Roman"/>
          <w:sz w:val="24"/>
        </w:rPr>
        <w:t xml:space="preserve">to them </w:t>
      </w:r>
      <w:r w:rsidR="00E575F6" w:rsidRPr="008C5F4D">
        <w:rPr>
          <w:rFonts w:ascii="Times New Roman" w:hAnsi="Times New Roman" w:cs="Times New Roman"/>
          <w:sz w:val="24"/>
        </w:rPr>
        <w:t xml:space="preserve">with a tool which </w:t>
      </w:r>
      <w:r w:rsidR="00506A07" w:rsidRPr="008C5F4D">
        <w:rPr>
          <w:rFonts w:ascii="Times New Roman" w:hAnsi="Times New Roman" w:cs="Times New Roman"/>
          <w:sz w:val="24"/>
        </w:rPr>
        <w:t xml:space="preserve">increased </w:t>
      </w:r>
      <w:r w:rsidRPr="008C5F4D">
        <w:rPr>
          <w:rFonts w:ascii="Times New Roman" w:hAnsi="Times New Roman" w:cs="Times New Roman"/>
          <w:sz w:val="24"/>
        </w:rPr>
        <w:t>their maximum reach</w:t>
      </w:r>
      <w:r w:rsidR="00D44EB9" w:rsidRPr="008C5F4D">
        <w:rPr>
          <w:rFonts w:ascii="Times New Roman" w:hAnsi="Times New Roman" w:cs="Times New Roman"/>
          <w:sz w:val="24"/>
        </w:rPr>
        <w:t xml:space="preserve"> and </w:t>
      </w:r>
      <w:r w:rsidR="007258F6" w:rsidRPr="008C5F4D">
        <w:rPr>
          <w:rFonts w:ascii="Times New Roman" w:hAnsi="Times New Roman" w:cs="Times New Roman"/>
          <w:sz w:val="24"/>
        </w:rPr>
        <w:t xml:space="preserve">hence </w:t>
      </w:r>
      <w:r w:rsidR="00D44EB9" w:rsidRPr="008C5F4D">
        <w:rPr>
          <w:rFonts w:ascii="Times New Roman" w:hAnsi="Times New Roman" w:cs="Times New Roman"/>
          <w:sz w:val="24"/>
        </w:rPr>
        <w:t>made the targets reachable</w:t>
      </w:r>
      <w:r w:rsidRPr="008C5F4D">
        <w:rPr>
          <w:rFonts w:ascii="Times New Roman" w:hAnsi="Times New Roman" w:cs="Times New Roman"/>
          <w:sz w:val="24"/>
        </w:rPr>
        <w:t xml:space="preserve"> (Witt, Proffitt &amp; Epstein, 2005)</w:t>
      </w:r>
      <w:r w:rsidR="00BF30C3" w:rsidRPr="008C5F4D">
        <w:rPr>
          <w:rFonts w:ascii="Times New Roman" w:hAnsi="Times New Roman" w:cs="Times New Roman"/>
          <w:sz w:val="24"/>
        </w:rPr>
        <w:t>. Also,</w:t>
      </w:r>
      <w:r w:rsidRPr="008C5F4D">
        <w:rPr>
          <w:rFonts w:ascii="Times New Roman" w:hAnsi="Times New Roman" w:cs="Times New Roman"/>
          <w:sz w:val="24"/>
        </w:rPr>
        <w:t xml:space="preserve"> </w:t>
      </w:r>
      <w:r w:rsidR="007258F6" w:rsidRPr="008C5F4D">
        <w:rPr>
          <w:rFonts w:ascii="Times New Roman" w:hAnsi="Times New Roman" w:cs="Times New Roman"/>
          <w:sz w:val="24"/>
        </w:rPr>
        <w:t xml:space="preserve">door-like </w:t>
      </w:r>
      <w:r w:rsidRPr="008C5F4D">
        <w:rPr>
          <w:rFonts w:ascii="Times New Roman" w:hAnsi="Times New Roman" w:cs="Times New Roman"/>
          <w:sz w:val="24"/>
        </w:rPr>
        <w:t xml:space="preserve">apertures </w:t>
      </w:r>
      <w:r w:rsidR="00506A07" w:rsidRPr="008C5F4D">
        <w:rPr>
          <w:rFonts w:ascii="Times New Roman" w:hAnsi="Times New Roman" w:cs="Times New Roman"/>
          <w:sz w:val="24"/>
        </w:rPr>
        <w:t xml:space="preserve">were </w:t>
      </w:r>
      <w:r w:rsidRPr="008C5F4D">
        <w:rPr>
          <w:rFonts w:ascii="Times New Roman" w:hAnsi="Times New Roman" w:cs="Times New Roman"/>
          <w:sz w:val="24"/>
        </w:rPr>
        <w:t>estim</w:t>
      </w:r>
      <w:r w:rsidR="009534C0" w:rsidRPr="008C5F4D">
        <w:rPr>
          <w:rFonts w:ascii="Times New Roman" w:hAnsi="Times New Roman" w:cs="Times New Roman"/>
          <w:sz w:val="24"/>
        </w:rPr>
        <w:t xml:space="preserve">ated as narrower </w:t>
      </w:r>
      <w:r w:rsidR="00E575F6" w:rsidRPr="008C5F4D">
        <w:rPr>
          <w:rFonts w:ascii="Times New Roman" w:hAnsi="Times New Roman" w:cs="Times New Roman"/>
          <w:sz w:val="24"/>
        </w:rPr>
        <w:t>when</w:t>
      </w:r>
      <w:r w:rsidR="009534C0" w:rsidRPr="008C5F4D">
        <w:rPr>
          <w:rFonts w:ascii="Times New Roman" w:hAnsi="Times New Roman" w:cs="Times New Roman"/>
          <w:sz w:val="24"/>
        </w:rPr>
        <w:t xml:space="preserve"> observers h</w:t>
      </w:r>
      <w:r w:rsidR="00506A07" w:rsidRPr="008C5F4D">
        <w:rPr>
          <w:rFonts w:ascii="Times New Roman" w:hAnsi="Times New Roman" w:cs="Times New Roman"/>
          <w:sz w:val="24"/>
        </w:rPr>
        <w:t>el</w:t>
      </w:r>
      <w:r w:rsidR="009534C0" w:rsidRPr="008C5F4D">
        <w:rPr>
          <w:rFonts w:ascii="Times New Roman" w:hAnsi="Times New Roman" w:cs="Times New Roman"/>
          <w:sz w:val="24"/>
        </w:rPr>
        <w:t>d a horizontal rod that</w:t>
      </w:r>
      <w:r w:rsidR="00E575F6" w:rsidRPr="008C5F4D">
        <w:rPr>
          <w:rFonts w:ascii="Times New Roman" w:hAnsi="Times New Roman" w:cs="Times New Roman"/>
          <w:sz w:val="24"/>
        </w:rPr>
        <w:t xml:space="preserve"> </w:t>
      </w:r>
      <w:r w:rsidR="00506A07" w:rsidRPr="008C5F4D">
        <w:rPr>
          <w:rFonts w:ascii="Times New Roman" w:hAnsi="Times New Roman" w:cs="Times New Roman"/>
          <w:sz w:val="24"/>
        </w:rPr>
        <w:t xml:space="preserve">was </w:t>
      </w:r>
      <w:r w:rsidRPr="008C5F4D">
        <w:rPr>
          <w:rFonts w:ascii="Times New Roman" w:hAnsi="Times New Roman" w:cs="Times New Roman"/>
          <w:sz w:val="24"/>
        </w:rPr>
        <w:t>wider than their body (Stefanucci &amp; Geuss, 2009). In a</w:t>
      </w:r>
      <w:r w:rsidR="00F625DF" w:rsidRPr="008C5F4D">
        <w:rPr>
          <w:rFonts w:ascii="Times New Roman" w:hAnsi="Times New Roman" w:cs="Times New Roman"/>
          <w:sz w:val="24"/>
        </w:rPr>
        <w:t xml:space="preserve"> final</w:t>
      </w:r>
      <w:r w:rsidRPr="008C5F4D">
        <w:rPr>
          <w:rFonts w:ascii="Times New Roman" w:hAnsi="Times New Roman" w:cs="Times New Roman"/>
          <w:sz w:val="24"/>
        </w:rPr>
        <w:t xml:space="preserve"> example</w:t>
      </w:r>
      <w:r w:rsidR="00F625DF" w:rsidRPr="008C5F4D">
        <w:rPr>
          <w:rFonts w:ascii="Times New Roman" w:hAnsi="Times New Roman" w:cs="Times New Roman"/>
          <w:sz w:val="24"/>
        </w:rPr>
        <w:t xml:space="preserve"> that </w:t>
      </w:r>
      <w:r w:rsidR="007258F6" w:rsidRPr="008C5F4D">
        <w:rPr>
          <w:rFonts w:ascii="Times New Roman" w:hAnsi="Times New Roman" w:cs="Times New Roman"/>
          <w:sz w:val="24"/>
        </w:rPr>
        <w:t>we will consider in depth in</w:t>
      </w:r>
      <w:r w:rsidR="00743DB9" w:rsidRPr="008C5F4D">
        <w:rPr>
          <w:rFonts w:ascii="Times New Roman" w:hAnsi="Times New Roman" w:cs="Times New Roman"/>
          <w:sz w:val="24"/>
        </w:rPr>
        <w:t xml:space="preserve"> the </w:t>
      </w:r>
      <w:r w:rsidR="00F625DF" w:rsidRPr="008C5F4D">
        <w:rPr>
          <w:rFonts w:ascii="Times New Roman" w:hAnsi="Times New Roman" w:cs="Times New Roman"/>
          <w:sz w:val="24"/>
        </w:rPr>
        <w:t>present paper</w:t>
      </w:r>
      <w:r w:rsidR="00743DB9" w:rsidRPr="008C5F4D">
        <w:rPr>
          <w:rFonts w:ascii="Times New Roman" w:hAnsi="Times New Roman" w:cs="Times New Roman"/>
          <w:sz w:val="24"/>
        </w:rPr>
        <w:t>,</w:t>
      </w:r>
      <w:r w:rsidRPr="008C5F4D">
        <w:rPr>
          <w:rFonts w:ascii="Times New Roman" w:hAnsi="Times New Roman" w:cs="Times New Roman"/>
          <w:sz w:val="24"/>
        </w:rPr>
        <w:t xml:space="preserve"> Linkenauger</w:t>
      </w:r>
      <w:r w:rsidR="006D2B59" w:rsidRPr="008C5F4D">
        <w:rPr>
          <w:rFonts w:ascii="Times New Roman" w:hAnsi="Times New Roman" w:cs="Times New Roman"/>
          <w:sz w:val="24"/>
        </w:rPr>
        <w:t xml:space="preserve">, Witt </w:t>
      </w:r>
      <w:r w:rsidR="00292AAA" w:rsidRPr="008C5F4D">
        <w:rPr>
          <w:rFonts w:ascii="Times New Roman" w:hAnsi="Times New Roman" w:cs="Times New Roman"/>
          <w:sz w:val="24"/>
        </w:rPr>
        <w:t xml:space="preserve">and Proffitt </w:t>
      </w:r>
      <w:r w:rsidRPr="008C5F4D">
        <w:rPr>
          <w:rFonts w:ascii="Times New Roman" w:hAnsi="Times New Roman" w:cs="Times New Roman"/>
          <w:sz w:val="24"/>
        </w:rPr>
        <w:t>(2011</w:t>
      </w:r>
      <w:r w:rsidR="00AE447E" w:rsidRPr="008C5F4D">
        <w:rPr>
          <w:rFonts w:ascii="Times New Roman" w:hAnsi="Times New Roman" w:cs="Times New Roman"/>
          <w:sz w:val="24"/>
        </w:rPr>
        <w:t>, Experiment 2</w:t>
      </w:r>
      <w:r w:rsidRPr="008C5F4D">
        <w:rPr>
          <w:rFonts w:ascii="Times New Roman" w:hAnsi="Times New Roman" w:cs="Times New Roman"/>
          <w:sz w:val="24"/>
        </w:rPr>
        <w:t xml:space="preserve">) reported that right </w:t>
      </w:r>
      <w:r w:rsidR="00297642" w:rsidRPr="008C5F4D">
        <w:rPr>
          <w:rFonts w:ascii="Times New Roman" w:hAnsi="Times New Roman" w:cs="Times New Roman"/>
          <w:sz w:val="24"/>
        </w:rPr>
        <w:t>handers</w:t>
      </w:r>
      <w:r w:rsidRPr="008C5F4D">
        <w:rPr>
          <w:rFonts w:ascii="Times New Roman" w:hAnsi="Times New Roman" w:cs="Times New Roman"/>
          <w:sz w:val="24"/>
        </w:rPr>
        <w:t xml:space="preserve"> underestimated the size of objects they intended to grasp with their right hand relative to objects they intended to grasp</w:t>
      </w:r>
      <w:r w:rsidR="00DC2FF6" w:rsidRPr="008C5F4D">
        <w:rPr>
          <w:rFonts w:ascii="Times New Roman" w:hAnsi="Times New Roman" w:cs="Times New Roman"/>
          <w:sz w:val="24"/>
        </w:rPr>
        <w:t xml:space="preserve"> with their left hand. </w:t>
      </w:r>
      <w:r w:rsidR="007258F6" w:rsidRPr="008C5F4D">
        <w:rPr>
          <w:rFonts w:ascii="Times New Roman" w:hAnsi="Times New Roman" w:cs="Times New Roman"/>
          <w:sz w:val="24"/>
        </w:rPr>
        <w:t>R</w:t>
      </w:r>
      <w:r w:rsidR="0079484F" w:rsidRPr="008C5F4D">
        <w:rPr>
          <w:rFonts w:ascii="Times New Roman" w:hAnsi="Times New Roman" w:cs="Times New Roman"/>
          <w:sz w:val="24"/>
        </w:rPr>
        <w:t xml:space="preserve">ight </w:t>
      </w:r>
      <w:r w:rsidR="00743DB9" w:rsidRPr="008C5F4D">
        <w:rPr>
          <w:rFonts w:ascii="Times New Roman" w:hAnsi="Times New Roman" w:cs="Times New Roman"/>
          <w:sz w:val="24"/>
        </w:rPr>
        <w:t>handers perceive their right</w:t>
      </w:r>
      <w:r w:rsidRPr="008C5F4D">
        <w:rPr>
          <w:rFonts w:ascii="Times New Roman" w:hAnsi="Times New Roman" w:cs="Times New Roman"/>
          <w:sz w:val="24"/>
        </w:rPr>
        <w:t xml:space="preserve"> hand </w:t>
      </w:r>
      <w:r w:rsidR="00743DB9" w:rsidRPr="008C5F4D">
        <w:rPr>
          <w:rFonts w:ascii="Times New Roman" w:hAnsi="Times New Roman" w:cs="Times New Roman"/>
          <w:sz w:val="24"/>
        </w:rPr>
        <w:t>as</w:t>
      </w:r>
      <w:r w:rsidRPr="008C5F4D">
        <w:rPr>
          <w:rFonts w:ascii="Times New Roman" w:hAnsi="Times New Roman" w:cs="Times New Roman"/>
          <w:sz w:val="24"/>
        </w:rPr>
        <w:t xml:space="preserve"> larger than their left hand</w:t>
      </w:r>
      <w:r w:rsidR="00407204" w:rsidRPr="008C5F4D">
        <w:rPr>
          <w:rFonts w:ascii="Times New Roman" w:hAnsi="Times New Roman" w:cs="Times New Roman"/>
          <w:sz w:val="24"/>
        </w:rPr>
        <w:t>,</w:t>
      </w:r>
      <w:r w:rsidRPr="008C5F4D">
        <w:rPr>
          <w:rFonts w:ascii="Times New Roman" w:hAnsi="Times New Roman" w:cs="Times New Roman"/>
          <w:sz w:val="24"/>
        </w:rPr>
        <w:t xml:space="preserve"> and </w:t>
      </w:r>
      <w:r w:rsidR="00F625DF" w:rsidRPr="008C5F4D">
        <w:rPr>
          <w:rFonts w:ascii="Times New Roman" w:hAnsi="Times New Roman" w:cs="Times New Roman"/>
          <w:sz w:val="24"/>
        </w:rPr>
        <w:t xml:space="preserve">they also </w:t>
      </w:r>
      <w:r w:rsidR="00743DB9" w:rsidRPr="008C5F4D">
        <w:rPr>
          <w:rFonts w:ascii="Times New Roman" w:hAnsi="Times New Roman" w:cs="Times New Roman"/>
          <w:sz w:val="24"/>
        </w:rPr>
        <w:t xml:space="preserve">believe </w:t>
      </w:r>
      <w:r w:rsidRPr="008C5F4D">
        <w:rPr>
          <w:rFonts w:ascii="Times New Roman" w:hAnsi="Times New Roman" w:cs="Times New Roman"/>
          <w:sz w:val="24"/>
        </w:rPr>
        <w:t>that it can grasp larger objects (</w:t>
      </w:r>
      <w:r w:rsidR="00DF69E5" w:rsidRPr="008C5F4D">
        <w:rPr>
          <w:rFonts w:ascii="Times New Roman" w:hAnsi="Times New Roman" w:cs="Times New Roman"/>
          <w:sz w:val="24"/>
        </w:rPr>
        <w:t>Collier &amp; Lawson, 2017</w:t>
      </w:r>
      <w:r w:rsidR="00AE447E" w:rsidRPr="008C5F4D">
        <w:rPr>
          <w:rFonts w:ascii="Times New Roman" w:hAnsi="Times New Roman" w:cs="Times New Roman"/>
          <w:sz w:val="24"/>
        </w:rPr>
        <w:t>a</w:t>
      </w:r>
      <w:r w:rsidR="00DF69E5" w:rsidRPr="008C5F4D">
        <w:rPr>
          <w:rFonts w:ascii="Times New Roman" w:hAnsi="Times New Roman" w:cs="Times New Roman"/>
          <w:sz w:val="24"/>
        </w:rPr>
        <w:t xml:space="preserve">; </w:t>
      </w:r>
      <w:r w:rsidR="00743DB9" w:rsidRPr="008C5F4D">
        <w:rPr>
          <w:rFonts w:ascii="Times New Roman" w:hAnsi="Times New Roman" w:cs="Times New Roman"/>
          <w:sz w:val="24"/>
        </w:rPr>
        <w:t>Linkenauger, Witt, Bakdash, Stefanucci &amp; Proffitt, 2009; Linkenauger</w:t>
      </w:r>
      <w:r w:rsidR="006D2B59" w:rsidRPr="008C5F4D">
        <w:rPr>
          <w:rFonts w:ascii="Times New Roman" w:hAnsi="Times New Roman" w:cs="Times New Roman"/>
          <w:sz w:val="24"/>
        </w:rPr>
        <w:t>, Witt</w:t>
      </w:r>
      <w:r w:rsidR="00743DB9" w:rsidRPr="008C5F4D">
        <w:rPr>
          <w:rFonts w:ascii="Times New Roman" w:hAnsi="Times New Roman" w:cs="Times New Roman"/>
          <w:sz w:val="24"/>
        </w:rPr>
        <w:t xml:space="preserve"> </w:t>
      </w:r>
      <w:r w:rsidR="00292AAA" w:rsidRPr="008C5F4D">
        <w:rPr>
          <w:rFonts w:ascii="Times New Roman" w:hAnsi="Times New Roman" w:cs="Times New Roman"/>
          <w:sz w:val="24"/>
        </w:rPr>
        <w:t>&amp; Proffitt</w:t>
      </w:r>
      <w:r w:rsidR="00743DB9" w:rsidRPr="008C5F4D">
        <w:rPr>
          <w:rFonts w:ascii="Times New Roman" w:hAnsi="Times New Roman" w:cs="Times New Roman"/>
          <w:sz w:val="24"/>
        </w:rPr>
        <w:t>, 2011</w:t>
      </w:r>
      <w:r w:rsidRPr="008C5F4D">
        <w:rPr>
          <w:rFonts w:ascii="Times New Roman" w:hAnsi="Times New Roman" w:cs="Times New Roman"/>
          <w:sz w:val="24"/>
        </w:rPr>
        <w:t>).</w:t>
      </w:r>
      <w:r w:rsidR="00DC2FF6" w:rsidRPr="008C5F4D">
        <w:rPr>
          <w:rFonts w:ascii="Times New Roman" w:hAnsi="Times New Roman" w:cs="Times New Roman"/>
          <w:sz w:val="24"/>
        </w:rPr>
        <w:t xml:space="preserve"> </w:t>
      </w:r>
      <w:r w:rsidR="00743DB9" w:rsidRPr="008C5F4D">
        <w:rPr>
          <w:rFonts w:ascii="Times New Roman" w:hAnsi="Times New Roman" w:cs="Times New Roman"/>
          <w:sz w:val="24"/>
        </w:rPr>
        <w:lastRenderedPageBreak/>
        <w:t>Based on this</w:t>
      </w:r>
      <w:r w:rsidR="007258F6" w:rsidRPr="008C5F4D">
        <w:rPr>
          <w:rFonts w:ascii="Times New Roman" w:hAnsi="Times New Roman" w:cs="Times New Roman"/>
          <w:sz w:val="24"/>
        </w:rPr>
        <w:t xml:space="preserve"> finding</w:t>
      </w:r>
      <w:r w:rsidR="00743DB9" w:rsidRPr="008C5F4D">
        <w:rPr>
          <w:rFonts w:ascii="Times New Roman" w:hAnsi="Times New Roman" w:cs="Times New Roman"/>
          <w:sz w:val="24"/>
        </w:rPr>
        <w:t>, Linkenauger</w:t>
      </w:r>
      <w:r w:rsidR="006D2B59" w:rsidRPr="008C5F4D">
        <w:rPr>
          <w:rFonts w:ascii="Times New Roman" w:hAnsi="Times New Roman" w:cs="Times New Roman"/>
          <w:sz w:val="24"/>
        </w:rPr>
        <w:t xml:space="preserve">, Witt </w:t>
      </w:r>
      <w:r w:rsidR="00292AAA" w:rsidRPr="008C5F4D">
        <w:rPr>
          <w:rFonts w:ascii="Times New Roman" w:hAnsi="Times New Roman" w:cs="Times New Roman"/>
          <w:sz w:val="24"/>
        </w:rPr>
        <w:t xml:space="preserve">and Proffitt </w:t>
      </w:r>
      <w:r w:rsidR="00743DB9" w:rsidRPr="008C5F4D">
        <w:rPr>
          <w:rFonts w:ascii="Times New Roman" w:hAnsi="Times New Roman" w:cs="Times New Roman"/>
          <w:sz w:val="24"/>
        </w:rPr>
        <w:t>(2011</w:t>
      </w:r>
      <w:r w:rsidR="00AE447E" w:rsidRPr="008C5F4D">
        <w:rPr>
          <w:rFonts w:ascii="Times New Roman" w:hAnsi="Times New Roman" w:cs="Times New Roman"/>
          <w:sz w:val="24"/>
        </w:rPr>
        <w:t>, Experiment 2</w:t>
      </w:r>
      <w:r w:rsidR="00743DB9" w:rsidRPr="008C5F4D">
        <w:rPr>
          <w:rFonts w:ascii="Times New Roman" w:hAnsi="Times New Roman" w:cs="Times New Roman"/>
          <w:sz w:val="24"/>
        </w:rPr>
        <w:t>) argued that the bias in size estimates that they found occurred because</w:t>
      </w:r>
      <w:r w:rsidR="00EE7C9C" w:rsidRPr="008C5F4D">
        <w:rPr>
          <w:rFonts w:ascii="Times New Roman" w:hAnsi="Times New Roman" w:cs="Times New Roman"/>
          <w:sz w:val="24"/>
        </w:rPr>
        <w:t xml:space="preserve"> objects appear</w:t>
      </w:r>
      <w:r w:rsidR="00297642" w:rsidRPr="008C5F4D">
        <w:rPr>
          <w:rFonts w:ascii="Times New Roman" w:hAnsi="Times New Roman" w:cs="Times New Roman"/>
          <w:sz w:val="24"/>
        </w:rPr>
        <w:t>ed</w:t>
      </w:r>
      <w:r w:rsidR="00EE7C9C" w:rsidRPr="008C5F4D">
        <w:rPr>
          <w:rFonts w:ascii="Times New Roman" w:hAnsi="Times New Roman" w:cs="Times New Roman"/>
          <w:sz w:val="24"/>
        </w:rPr>
        <w:t xml:space="preserve"> more graspable, and therefore smaller, when observers intend</w:t>
      </w:r>
      <w:r w:rsidR="00297642" w:rsidRPr="008C5F4D">
        <w:rPr>
          <w:rFonts w:ascii="Times New Roman" w:hAnsi="Times New Roman" w:cs="Times New Roman"/>
          <w:sz w:val="24"/>
        </w:rPr>
        <w:t>ed</w:t>
      </w:r>
      <w:r w:rsidR="00EE7C9C" w:rsidRPr="008C5F4D">
        <w:rPr>
          <w:rFonts w:ascii="Times New Roman" w:hAnsi="Times New Roman" w:cs="Times New Roman"/>
          <w:sz w:val="24"/>
        </w:rPr>
        <w:t xml:space="preserve"> to grasp them with their right hand</w:t>
      </w:r>
      <w:r w:rsidR="00743DB9" w:rsidRPr="008C5F4D">
        <w:rPr>
          <w:rFonts w:ascii="Times New Roman" w:hAnsi="Times New Roman" w:cs="Times New Roman"/>
          <w:sz w:val="24"/>
        </w:rPr>
        <w:t>.</w:t>
      </w:r>
      <w:r w:rsidR="00EE7C9C" w:rsidRPr="008C5F4D">
        <w:rPr>
          <w:rFonts w:ascii="Times New Roman" w:hAnsi="Times New Roman" w:cs="Times New Roman"/>
          <w:sz w:val="24"/>
        </w:rPr>
        <w:t xml:space="preserve"> </w:t>
      </w:r>
    </w:p>
    <w:p w14:paraId="66E8B2A6" w14:textId="77777777" w:rsidR="00A30A45" w:rsidRPr="008C5F4D" w:rsidRDefault="00A30A45">
      <w:pPr>
        <w:spacing w:line="480" w:lineRule="auto"/>
        <w:ind w:firstLine="720"/>
        <w:jc w:val="both"/>
        <w:rPr>
          <w:rFonts w:ascii="Times New Roman" w:hAnsi="Times New Roman" w:cs="Times New Roman"/>
          <w:sz w:val="24"/>
        </w:rPr>
      </w:pPr>
    </w:p>
    <w:p w14:paraId="081A7C59" w14:textId="382E6E16" w:rsidR="00A30A45" w:rsidRPr="008C5F4D" w:rsidRDefault="00A30A45" w:rsidP="00BE1C6A">
      <w:pPr>
        <w:pStyle w:val="ListParagraph"/>
        <w:numPr>
          <w:ilvl w:val="0"/>
          <w:numId w:val="6"/>
        </w:numPr>
        <w:spacing w:line="480" w:lineRule="auto"/>
        <w:jc w:val="both"/>
        <w:rPr>
          <w:rFonts w:ascii="Times New Roman" w:hAnsi="Times New Roman" w:cs="Times New Roman"/>
          <w:b/>
          <w:sz w:val="24"/>
        </w:rPr>
      </w:pPr>
      <w:r w:rsidRPr="008C5F4D">
        <w:rPr>
          <w:rFonts w:ascii="Times New Roman" w:hAnsi="Times New Roman" w:cs="Times New Roman"/>
          <w:b/>
          <w:sz w:val="24"/>
        </w:rPr>
        <w:t xml:space="preserve">The action-specific account: </w:t>
      </w:r>
      <w:r w:rsidR="00FE7A64" w:rsidRPr="008C5F4D">
        <w:rPr>
          <w:rFonts w:ascii="Times New Roman" w:hAnsi="Times New Roman" w:cs="Times New Roman"/>
          <w:b/>
          <w:sz w:val="24"/>
        </w:rPr>
        <w:t xml:space="preserve">truly </w:t>
      </w:r>
      <w:r w:rsidRPr="008C5F4D">
        <w:rPr>
          <w:rFonts w:ascii="Times New Roman" w:hAnsi="Times New Roman" w:cs="Times New Roman"/>
          <w:b/>
          <w:sz w:val="24"/>
        </w:rPr>
        <w:t>a challenge to cognitive impenetrability?</w:t>
      </w:r>
    </w:p>
    <w:p w14:paraId="68421802" w14:textId="77D475A9" w:rsidR="00FE7A64" w:rsidRPr="008C5F4D" w:rsidRDefault="00EC4A48">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As discussed by </w:t>
      </w:r>
      <w:r w:rsidR="000C074B">
        <w:rPr>
          <w:rFonts w:ascii="Times New Roman" w:hAnsi="Times New Roman" w:cs="Times New Roman"/>
          <w:sz w:val="24"/>
        </w:rPr>
        <w:t>Firestone and Scholl (2016)</w:t>
      </w:r>
      <w:r w:rsidRPr="008C5F4D">
        <w:rPr>
          <w:rFonts w:ascii="Times New Roman" w:hAnsi="Times New Roman" w:cs="Times New Roman"/>
          <w:sz w:val="24"/>
        </w:rPr>
        <w:t>, t</w:t>
      </w:r>
      <w:r w:rsidR="00E5738F" w:rsidRPr="008C5F4D">
        <w:rPr>
          <w:rFonts w:ascii="Times New Roman" w:hAnsi="Times New Roman" w:cs="Times New Roman"/>
          <w:sz w:val="24"/>
        </w:rPr>
        <w:t xml:space="preserve">he question of what constitutes a cognitive process is not straightforward to answer, </w:t>
      </w:r>
      <w:r w:rsidR="0079484F" w:rsidRPr="008C5F4D">
        <w:rPr>
          <w:rFonts w:ascii="Times New Roman" w:hAnsi="Times New Roman" w:cs="Times New Roman"/>
          <w:sz w:val="24"/>
        </w:rPr>
        <w:t>making it difficult to determine</w:t>
      </w:r>
      <w:r w:rsidR="00E5738F" w:rsidRPr="008C5F4D">
        <w:rPr>
          <w:rFonts w:ascii="Times New Roman" w:hAnsi="Times New Roman" w:cs="Times New Roman"/>
          <w:sz w:val="24"/>
        </w:rPr>
        <w:t xml:space="preserve"> whether action capacity </w:t>
      </w:r>
      <w:r w:rsidR="0079484F" w:rsidRPr="008C5F4D">
        <w:rPr>
          <w:rFonts w:ascii="Times New Roman" w:hAnsi="Times New Roman" w:cs="Times New Roman"/>
          <w:sz w:val="24"/>
        </w:rPr>
        <w:t xml:space="preserve">should be considered </w:t>
      </w:r>
      <w:r w:rsidR="00E5738F" w:rsidRPr="008C5F4D">
        <w:rPr>
          <w:rFonts w:ascii="Times New Roman" w:hAnsi="Times New Roman" w:cs="Times New Roman"/>
          <w:sz w:val="24"/>
        </w:rPr>
        <w:t xml:space="preserve">truly cognitive </w:t>
      </w:r>
      <w:r w:rsidR="002A5CBD" w:rsidRPr="008C5F4D">
        <w:rPr>
          <w:rFonts w:ascii="Times New Roman" w:hAnsi="Times New Roman" w:cs="Times New Roman"/>
          <w:sz w:val="24"/>
        </w:rPr>
        <w:t>in nature</w:t>
      </w:r>
      <w:r w:rsidR="00E5738F" w:rsidRPr="008C5F4D">
        <w:rPr>
          <w:rFonts w:ascii="Times New Roman" w:hAnsi="Times New Roman" w:cs="Times New Roman"/>
          <w:sz w:val="24"/>
        </w:rPr>
        <w:t xml:space="preserve">. </w:t>
      </w:r>
      <w:r w:rsidR="00A85739" w:rsidRPr="008C5F4D">
        <w:rPr>
          <w:rFonts w:ascii="Times New Roman" w:hAnsi="Times New Roman" w:cs="Times New Roman"/>
          <w:sz w:val="24"/>
        </w:rPr>
        <w:t>Nevertheless, t</w:t>
      </w:r>
      <w:r w:rsidRPr="008C5F4D">
        <w:rPr>
          <w:rFonts w:ascii="Times New Roman" w:hAnsi="Times New Roman" w:cs="Times New Roman"/>
          <w:sz w:val="24"/>
        </w:rPr>
        <w:t xml:space="preserve">hese authors suggested that action-specific effects do indeed challenge cognitive impenetrability. </w:t>
      </w:r>
      <w:r w:rsidR="00A85739" w:rsidRPr="008C5F4D">
        <w:rPr>
          <w:rFonts w:ascii="Times New Roman" w:hAnsi="Times New Roman" w:cs="Times New Roman"/>
          <w:sz w:val="24"/>
        </w:rPr>
        <w:t xml:space="preserve">However, </w:t>
      </w:r>
      <w:r w:rsidR="002F24E1" w:rsidRPr="008C5F4D">
        <w:rPr>
          <w:rFonts w:ascii="Times New Roman" w:hAnsi="Times New Roman" w:cs="Times New Roman"/>
          <w:sz w:val="24"/>
        </w:rPr>
        <w:t>Witt (</w:t>
      </w:r>
      <w:r w:rsidR="00CF20F1" w:rsidRPr="008C5F4D">
        <w:rPr>
          <w:rFonts w:ascii="Times New Roman" w:hAnsi="Times New Roman" w:cs="Times New Roman"/>
          <w:sz w:val="24"/>
        </w:rPr>
        <w:t>2017</w:t>
      </w:r>
      <w:r w:rsidR="002F24E1" w:rsidRPr="008C5F4D">
        <w:rPr>
          <w:rFonts w:ascii="Times New Roman" w:hAnsi="Times New Roman" w:cs="Times New Roman"/>
          <w:sz w:val="24"/>
        </w:rPr>
        <w:t>) argue</w:t>
      </w:r>
      <w:r w:rsidR="00E5738F" w:rsidRPr="008C5F4D">
        <w:rPr>
          <w:rFonts w:ascii="Times New Roman" w:hAnsi="Times New Roman" w:cs="Times New Roman"/>
          <w:sz w:val="24"/>
        </w:rPr>
        <w:t>d</w:t>
      </w:r>
      <w:r w:rsidR="002F24E1" w:rsidRPr="008C5F4D">
        <w:rPr>
          <w:rFonts w:ascii="Times New Roman" w:hAnsi="Times New Roman" w:cs="Times New Roman"/>
          <w:sz w:val="24"/>
        </w:rPr>
        <w:t xml:space="preserve"> that </w:t>
      </w:r>
      <w:r w:rsidR="00E5738F" w:rsidRPr="008C5F4D">
        <w:rPr>
          <w:rFonts w:ascii="Times New Roman" w:hAnsi="Times New Roman" w:cs="Times New Roman"/>
          <w:sz w:val="24"/>
        </w:rPr>
        <w:t>it is possible to</w:t>
      </w:r>
      <w:r w:rsidR="002F24E1" w:rsidRPr="008C5F4D">
        <w:rPr>
          <w:rFonts w:ascii="Times New Roman" w:hAnsi="Times New Roman" w:cs="Times New Roman"/>
          <w:sz w:val="24"/>
        </w:rPr>
        <w:t xml:space="preserve"> accept that action-specific effects are truly perceptual without rejecting cognitive impenetrability because act</w:t>
      </w:r>
      <w:r w:rsidR="00943246" w:rsidRPr="008C5F4D">
        <w:rPr>
          <w:rFonts w:ascii="Times New Roman" w:hAnsi="Times New Roman" w:cs="Times New Roman"/>
          <w:sz w:val="24"/>
        </w:rPr>
        <w:t>ion-specific effects</w:t>
      </w:r>
      <w:r w:rsidR="00F625DF" w:rsidRPr="008C5F4D">
        <w:rPr>
          <w:rFonts w:ascii="Times New Roman" w:hAnsi="Times New Roman" w:cs="Times New Roman"/>
          <w:sz w:val="24"/>
        </w:rPr>
        <w:t xml:space="preserve"> </w:t>
      </w:r>
      <w:r w:rsidR="00135A76" w:rsidRPr="008C5F4D">
        <w:rPr>
          <w:rFonts w:ascii="Times New Roman" w:hAnsi="Times New Roman" w:cs="Times New Roman"/>
          <w:sz w:val="24"/>
        </w:rPr>
        <w:t>may</w:t>
      </w:r>
      <w:r w:rsidR="002F24E1" w:rsidRPr="008C5F4D">
        <w:rPr>
          <w:rFonts w:ascii="Times New Roman" w:hAnsi="Times New Roman" w:cs="Times New Roman"/>
          <w:sz w:val="24"/>
        </w:rPr>
        <w:t xml:space="preserve"> </w:t>
      </w:r>
      <w:r w:rsidR="00E5738F" w:rsidRPr="008C5F4D">
        <w:rPr>
          <w:rFonts w:ascii="Times New Roman" w:hAnsi="Times New Roman" w:cs="Times New Roman"/>
          <w:sz w:val="24"/>
        </w:rPr>
        <w:t xml:space="preserve">not necessarily </w:t>
      </w:r>
      <w:r w:rsidR="002F24E1" w:rsidRPr="008C5F4D">
        <w:rPr>
          <w:rFonts w:ascii="Times New Roman" w:hAnsi="Times New Roman" w:cs="Times New Roman"/>
          <w:sz w:val="24"/>
        </w:rPr>
        <w:t>arise from cognitive processes.</w:t>
      </w:r>
      <w:r w:rsidR="00943246" w:rsidRPr="008C5F4D">
        <w:rPr>
          <w:rFonts w:ascii="Times New Roman" w:hAnsi="Times New Roman" w:cs="Times New Roman"/>
          <w:sz w:val="24"/>
        </w:rPr>
        <w:t xml:space="preserve"> </w:t>
      </w:r>
      <w:r w:rsidR="002F24E1" w:rsidRPr="008C5F4D">
        <w:rPr>
          <w:rFonts w:ascii="Times New Roman" w:hAnsi="Times New Roman" w:cs="Times New Roman"/>
          <w:sz w:val="24"/>
        </w:rPr>
        <w:t>Witt (</w:t>
      </w:r>
      <w:r w:rsidR="00CF20F1" w:rsidRPr="008C5F4D">
        <w:rPr>
          <w:rFonts w:ascii="Times New Roman" w:hAnsi="Times New Roman" w:cs="Times New Roman"/>
          <w:sz w:val="24"/>
        </w:rPr>
        <w:t>2017</w:t>
      </w:r>
      <w:r w:rsidR="002F24E1" w:rsidRPr="008C5F4D">
        <w:rPr>
          <w:rFonts w:ascii="Times New Roman" w:hAnsi="Times New Roman" w:cs="Times New Roman"/>
          <w:sz w:val="24"/>
        </w:rPr>
        <w:t>)</w:t>
      </w:r>
      <w:r w:rsidR="00BC135F" w:rsidRPr="008C5F4D">
        <w:rPr>
          <w:rFonts w:ascii="Times New Roman" w:hAnsi="Times New Roman" w:cs="Times New Roman"/>
          <w:sz w:val="24"/>
        </w:rPr>
        <w:t xml:space="preserve"> </w:t>
      </w:r>
      <w:r w:rsidR="00E5738F" w:rsidRPr="008C5F4D">
        <w:rPr>
          <w:rFonts w:ascii="Times New Roman" w:hAnsi="Times New Roman" w:cs="Times New Roman"/>
          <w:sz w:val="24"/>
        </w:rPr>
        <w:t xml:space="preserve">also </w:t>
      </w:r>
      <w:r w:rsidR="00450F0C" w:rsidRPr="008C5F4D">
        <w:rPr>
          <w:rFonts w:ascii="Times New Roman" w:hAnsi="Times New Roman" w:cs="Times New Roman"/>
          <w:sz w:val="24"/>
        </w:rPr>
        <w:t xml:space="preserve">noted </w:t>
      </w:r>
      <w:r w:rsidR="00BC135F" w:rsidRPr="008C5F4D">
        <w:rPr>
          <w:rFonts w:ascii="Times New Roman" w:hAnsi="Times New Roman" w:cs="Times New Roman"/>
          <w:sz w:val="24"/>
        </w:rPr>
        <w:t xml:space="preserve">that </w:t>
      </w:r>
      <w:r w:rsidR="000C074B">
        <w:rPr>
          <w:rFonts w:ascii="Times New Roman" w:hAnsi="Times New Roman" w:cs="Times New Roman"/>
          <w:sz w:val="24"/>
        </w:rPr>
        <w:t>Firestone and Scholl (2016)</w:t>
      </w:r>
      <w:r w:rsidR="00BC135F" w:rsidRPr="008C5F4D">
        <w:rPr>
          <w:rFonts w:ascii="Times New Roman" w:hAnsi="Times New Roman" w:cs="Times New Roman"/>
          <w:sz w:val="24"/>
        </w:rPr>
        <w:t xml:space="preserve"> </w:t>
      </w:r>
      <w:r w:rsidR="00407204" w:rsidRPr="008C5F4D">
        <w:rPr>
          <w:rFonts w:ascii="Times New Roman" w:hAnsi="Times New Roman" w:cs="Times New Roman"/>
          <w:sz w:val="24"/>
        </w:rPr>
        <w:t>themselves</w:t>
      </w:r>
      <w:r w:rsidR="00407204" w:rsidRPr="008C5F4D" w:rsidDel="00545913">
        <w:rPr>
          <w:rFonts w:ascii="Times New Roman" w:hAnsi="Times New Roman" w:cs="Times New Roman"/>
          <w:sz w:val="24"/>
        </w:rPr>
        <w:t xml:space="preserve"> </w:t>
      </w:r>
      <w:r w:rsidR="000C00F1" w:rsidRPr="008C5F4D">
        <w:rPr>
          <w:rFonts w:ascii="Times New Roman" w:hAnsi="Times New Roman" w:cs="Times New Roman"/>
          <w:sz w:val="24"/>
        </w:rPr>
        <w:t>reject</w:t>
      </w:r>
      <w:r w:rsidR="00450F0C" w:rsidRPr="008C5F4D">
        <w:rPr>
          <w:rFonts w:ascii="Times New Roman" w:hAnsi="Times New Roman" w:cs="Times New Roman"/>
          <w:sz w:val="24"/>
        </w:rPr>
        <w:t>ed</w:t>
      </w:r>
      <w:r w:rsidR="000C00F1" w:rsidRPr="008C5F4D">
        <w:rPr>
          <w:rFonts w:ascii="Times New Roman" w:hAnsi="Times New Roman" w:cs="Times New Roman"/>
          <w:sz w:val="24"/>
        </w:rPr>
        <w:t xml:space="preserve"> </w:t>
      </w:r>
      <w:r w:rsidR="00E5738F" w:rsidRPr="008C5F4D">
        <w:rPr>
          <w:rFonts w:ascii="Times New Roman" w:hAnsi="Times New Roman" w:cs="Times New Roman"/>
          <w:sz w:val="24"/>
        </w:rPr>
        <w:t>the strictest</w:t>
      </w:r>
      <w:r w:rsidR="00BC135F" w:rsidRPr="008C5F4D">
        <w:rPr>
          <w:rFonts w:ascii="Times New Roman" w:hAnsi="Times New Roman" w:cs="Times New Roman"/>
          <w:sz w:val="24"/>
        </w:rPr>
        <w:t xml:space="preserve"> definition of cognitive impenetrability</w:t>
      </w:r>
      <w:r w:rsidR="002F24E1" w:rsidRPr="008C5F4D">
        <w:rPr>
          <w:rFonts w:ascii="Times New Roman" w:hAnsi="Times New Roman" w:cs="Times New Roman"/>
          <w:sz w:val="24"/>
        </w:rPr>
        <w:t xml:space="preserve">, </w:t>
      </w:r>
      <w:r w:rsidR="00C52600" w:rsidRPr="008C5F4D">
        <w:rPr>
          <w:rFonts w:ascii="Times New Roman" w:hAnsi="Times New Roman" w:cs="Times New Roman"/>
          <w:sz w:val="24"/>
        </w:rPr>
        <w:t xml:space="preserve">which would entail </w:t>
      </w:r>
      <w:r w:rsidR="00BC135F" w:rsidRPr="008C5F4D">
        <w:rPr>
          <w:rFonts w:ascii="Times New Roman" w:hAnsi="Times New Roman" w:cs="Times New Roman"/>
          <w:sz w:val="24"/>
        </w:rPr>
        <w:t xml:space="preserve">that any influence on </w:t>
      </w:r>
      <w:r w:rsidR="00BB52FE" w:rsidRPr="008C5F4D">
        <w:rPr>
          <w:rFonts w:ascii="Times New Roman" w:hAnsi="Times New Roman" w:cs="Times New Roman"/>
          <w:sz w:val="24"/>
        </w:rPr>
        <w:t>what is perceived visually</w:t>
      </w:r>
      <w:r w:rsidR="00BC135F" w:rsidRPr="008C5F4D">
        <w:rPr>
          <w:rFonts w:ascii="Times New Roman" w:hAnsi="Times New Roman" w:cs="Times New Roman"/>
          <w:sz w:val="24"/>
        </w:rPr>
        <w:t xml:space="preserve"> by non-visual information constitute</w:t>
      </w:r>
      <w:r w:rsidR="002F24E1" w:rsidRPr="008C5F4D">
        <w:rPr>
          <w:rFonts w:ascii="Times New Roman" w:hAnsi="Times New Roman" w:cs="Times New Roman"/>
          <w:sz w:val="24"/>
        </w:rPr>
        <w:t>s cognitive penetrability</w:t>
      </w:r>
      <w:r w:rsidR="00BB52FE" w:rsidRPr="008C5F4D">
        <w:rPr>
          <w:rFonts w:ascii="Times New Roman" w:hAnsi="Times New Roman" w:cs="Times New Roman"/>
          <w:sz w:val="24"/>
        </w:rPr>
        <w:t xml:space="preserve">. </w:t>
      </w:r>
      <w:r w:rsidR="002C2E8E" w:rsidRPr="008C5F4D">
        <w:rPr>
          <w:rFonts w:ascii="Times New Roman" w:hAnsi="Times New Roman" w:cs="Times New Roman"/>
          <w:sz w:val="24"/>
        </w:rPr>
        <w:t xml:space="preserve">For example, </w:t>
      </w:r>
      <w:r w:rsidR="000C074B">
        <w:rPr>
          <w:rFonts w:ascii="Times New Roman" w:hAnsi="Times New Roman" w:cs="Times New Roman"/>
          <w:sz w:val="24"/>
        </w:rPr>
        <w:t>Firestone and Scholl (2016)</w:t>
      </w:r>
      <w:r w:rsidR="002C2E8E" w:rsidRPr="008C5F4D">
        <w:rPr>
          <w:rFonts w:ascii="Times New Roman" w:hAnsi="Times New Roman" w:cs="Times New Roman"/>
          <w:sz w:val="24"/>
        </w:rPr>
        <w:t xml:space="preserve"> suggested that multimodal effects should not be considered examples of cognitive penetrability. </w:t>
      </w:r>
    </w:p>
    <w:p w14:paraId="7B212756" w14:textId="50FB7668" w:rsidR="00943246" w:rsidRPr="008C5F4D" w:rsidRDefault="002C2E8E">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Witt (</w:t>
      </w:r>
      <w:r w:rsidR="00CF20F1" w:rsidRPr="008C5F4D">
        <w:rPr>
          <w:rFonts w:ascii="Times New Roman" w:hAnsi="Times New Roman" w:cs="Times New Roman"/>
          <w:sz w:val="24"/>
        </w:rPr>
        <w:t>2017</w:t>
      </w:r>
      <w:r w:rsidRPr="008C5F4D">
        <w:rPr>
          <w:rFonts w:ascii="Times New Roman" w:hAnsi="Times New Roman" w:cs="Times New Roman"/>
          <w:sz w:val="24"/>
        </w:rPr>
        <w:t xml:space="preserve">) </w:t>
      </w:r>
      <w:r w:rsidR="00D44EB9" w:rsidRPr="008C5F4D">
        <w:rPr>
          <w:rFonts w:ascii="Times New Roman" w:hAnsi="Times New Roman" w:cs="Times New Roman"/>
          <w:sz w:val="24"/>
        </w:rPr>
        <w:t xml:space="preserve">claimed </w:t>
      </w:r>
      <w:r w:rsidRPr="008C5F4D">
        <w:rPr>
          <w:rFonts w:ascii="Times New Roman" w:hAnsi="Times New Roman" w:cs="Times New Roman"/>
          <w:sz w:val="24"/>
        </w:rPr>
        <w:t>that if top-down, cognitive influences on perception are restricted to those involving explicit knowledge</w:t>
      </w:r>
      <w:r w:rsidR="0072312B" w:rsidRPr="008C5F4D">
        <w:rPr>
          <w:rFonts w:ascii="Times New Roman" w:hAnsi="Times New Roman" w:cs="Times New Roman"/>
          <w:sz w:val="24"/>
        </w:rPr>
        <w:t xml:space="preserve"> </w:t>
      </w:r>
      <w:r w:rsidRPr="008C5F4D">
        <w:rPr>
          <w:rFonts w:ascii="Times New Roman" w:hAnsi="Times New Roman" w:cs="Times New Roman"/>
          <w:sz w:val="24"/>
        </w:rPr>
        <w:t xml:space="preserve">affecting the visual representation of the environment, then action-specific effects should not be considered a challenge to cognitive impenetrability because these effects </w:t>
      </w:r>
      <w:r w:rsidR="002A5CBD" w:rsidRPr="008C5F4D">
        <w:rPr>
          <w:rFonts w:ascii="Times New Roman" w:hAnsi="Times New Roman" w:cs="Times New Roman"/>
          <w:sz w:val="24"/>
        </w:rPr>
        <w:t xml:space="preserve">could be </w:t>
      </w:r>
      <w:r w:rsidRPr="008C5F4D">
        <w:rPr>
          <w:rFonts w:ascii="Times New Roman" w:hAnsi="Times New Roman" w:cs="Times New Roman"/>
          <w:sz w:val="24"/>
        </w:rPr>
        <w:t>based on motor processes (Sugovic</w:t>
      </w:r>
      <w:r w:rsidR="0038602E" w:rsidRPr="008C5F4D">
        <w:rPr>
          <w:rFonts w:ascii="Times New Roman" w:hAnsi="Times New Roman" w:cs="Times New Roman"/>
          <w:sz w:val="24"/>
        </w:rPr>
        <w:t>, Turk &amp; Witt</w:t>
      </w:r>
      <w:r w:rsidRPr="008C5F4D">
        <w:rPr>
          <w:rFonts w:ascii="Times New Roman" w:hAnsi="Times New Roman" w:cs="Times New Roman"/>
          <w:sz w:val="24"/>
        </w:rPr>
        <w:t xml:space="preserve">, 2016; Witt, </w:t>
      </w:r>
      <w:r w:rsidR="00CF20F1" w:rsidRPr="008C5F4D">
        <w:rPr>
          <w:rFonts w:ascii="Times New Roman" w:hAnsi="Times New Roman" w:cs="Times New Roman"/>
          <w:sz w:val="24"/>
        </w:rPr>
        <w:t>2017</w:t>
      </w:r>
      <w:r w:rsidRPr="008C5F4D">
        <w:rPr>
          <w:rFonts w:ascii="Times New Roman" w:hAnsi="Times New Roman" w:cs="Times New Roman"/>
          <w:sz w:val="24"/>
        </w:rPr>
        <w:t xml:space="preserve">). Similarly, </w:t>
      </w:r>
      <w:r w:rsidR="00BB52FE" w:rsidRPr="008C5F4D">
        <w:rPr>
          <w:rFonts w:ascii="Times New Roman" w:hAnsi="Times New Roman" w:cs="Times New Roman"/>
          <w:sz w:val="24"/>
        </w:rPr>
        <w:t>Sugovic et al. (2016) suggested that “</w:t>
      </w:r>
      <w:r w:rsidRPr="008C5F4D">
        <w:rPr>
          <w:rFonts w:ascii="Times New Roman" w:hAnsi="Times New Roman" w:cs="Times New Roman"/>
          <w:sz w:val="24"/>
        </w:rPr>
        <w:t xml:space="preserve">an effect based on unconscious physical abilities rather than on conscious beliefs would preserve the idea that spatial vision is cognitively impenetrable because what is known (or thought or believed) would not exert an influence on vision” (p. 1). Although it is not clear </w:t>
      </w:r>
      <w:r w:rsidR="00C52600" w:rsidRPr="008C5F4D">
        <w:rPr>
          <w:rFonts w:ascii="Times New Roman" w:hAnsi="Times New Roman" w:cs="Times New Roman"/>
          <w:sz w:val="24"/>
        </w:rPr>
        <w:t xml:space="preserve">exactly </w:t>
      </w:r>
      <w:r w:rsidRPr="008C5F4D">
        <w:rPr>
          <w:rFonts w:ascii="Times New Roman" w:hAnsi="Times New Roman" w:cs="Times New Roman"/>
          <w:sz w:val="24"/>
        </w:rPr>
        <w:t>what</w:t>
      </w:r>
      <w:r w:rsidR="00FE7A64" w:rsidRPr="008C5F4D">
        <w:rPr>
          <w:rFonts w:ascii="Times New Roman" w:hAnsi="Times New Roman" w:cs="Times New Roman"/>
          <w:sz w:val="24"/>
        </w:rPr>
        <w:t xml:space="preserve"> these</w:t>
      </w:r>
      <w:r w:rsidR="00BB52FE" w:rsidRPr="008C5F4D">
        <w:rPr>
          <w:rFonts w:ascii="Times New Roman" w:hAnsi="Times New Roman" w:cs="Times New Roman"/>
          <w:sz w:val="24"/>
        </w:rPr>
        <w:t xml:space="preserve"> </w:t>
      </w:r>
      <w:r w:rsidRPr="008C5F4D">
        <w:rPr>
          <w:rFonts w:ascii="Times New Roman" w:hAnsi="Times New Roman" w:cs="Times New Roman"/>
          <w:i/>
          <w:sz w:val="24"/>
        </w:rPr>
        <w:t xml:space="preserve">unconscious physical </w:t>
      </w:r>
      <w:r w:rsidRPr="008C5F4D">
        <w:rPr>
          <w:rFonts w:ascii="Times New Roman" w:hAnsi="Times New Roman" w:cs="Times New Roman"/>
          <w:i/>
          <w:sz w:val="24"/>
        </w:rPr>
        <w:lastRenderedPageBreak/>
        <w:t xml:space="preserve">abilities </w:t>
      </w:r>
      <w:r w:rsidRPr="008C5F4D">
        <w:rPr>
          <w:rFonts w:ascii="Times New Roman" w:hAnsi="Times New Roman" w:cs="Times New Roman"/>
          <w:sz w:val="24"/>
        </w:rPr>
        <w:t>might refer to</w:t>
      </w:r>
      <w:r w:rsidR="00A854F4" w:rsidRPr="008C5F4D">
        <w:rPr>
          <w:rFonts w:ascii="Times New Roman" w:hAnsi="Times New Roman" w:cs="Times New Roman"/>
          <w:sz w:val="24"/>
        </w:rPr>
        <w:t>,</w:t>
      </w:r>
      <w:r w:rsidR="00BB52FE" w:rsidRPr="008C5F4D">
        <w:rPr>
          <w:rFonts w:ascii="Times New Roman" w:hAnsi="Times New Roman" w:cs="Times New Roman"/>
          <w:sz w:val="24"/>
        </w:rPr>
        <w:t xml:space="preserve"> it </w:t>
      </w:r>
      <w:r w:rsidRPr="008C5F4D">
        <w:rPr>
          <w:rFonts w:ascii="Times New Roman" w:hAnsi="Times New Roman" w:cs="Times New Roman"/>
          <w:sz w:val="24"/>
        </w:rPr>
        <w:t>seems</w:t>
      </w:r>
      <w:r w:rsidR="00BB52FE" w:rsidRPr="008C5F4D">
        <w:rPr>
          <w:rFonts w:ascii="Times New Roman" w:hAnsi="Times New Roman" w:cs="Times New Roman"/>
          <w:sz w:val="24"/>
        </w:rPr>
        <w:t xml:space="preserve"> reasonable to interpret this as referring to </w:t>
      </w:r>
      <w:r w:rsidR="00E5738F" w:rsidRPr="008C5F4D">
        <w:rPr>
          <w:rFonts w:ascii="Times New Roman" w:hAnsi="Times New Roman" w:cs="Times New Roman"/>
          <w:sz w:val="24"/>
        </w:rPr>
        <w:t xml:space="preserve">feedback from </w:t>
      </w:r>
      <w:r w:rsidR="00A854F4" w:rsidRPr="008C5F4D">
        <w:rPr>
          <w:rFonts w:ascii="Times New Roman" w:hAnsi="Times New Roman" w:cs="Times New Roman"/>
          <w:sz w:val="24"/>
        </w:rPr>
        <w:t xml:space="preserve">kinaesthetic, </w:t>
      </w:r>
      <w:r w:rsidR="00BB52FE" w:rsidRPr="008C5F4D">
        <w:rPr>
          <w:rFonts w:ascii="Times New Roman" w:hAnsi="Times New Roman" w:cs="Times New Roman"/>
          <w:sz w:val="24"/>
        </w:rPr>
        <w:t>proprioceptive</w:t>
      </w:r>
      <w:r w:rsidR="00A854F4" w:rsidRPr="008C5F4D">
        <w:rPr>
          <w:rFonts w:ascii="Times New Roman" w:hAnsi="Times New Roman" w:cs="Times New Roman"/>
          <w:sz w:val="24"/>
        </w:rPr>
        <w:t xml:space="preserve"> or interoceptive</w:t>
      </w:r>
      <w:r w:rsidR="00BB52FE" w:rsidRPr="008C5F4D">
        <w:rPr>
          <w:rFonts w:ascii="Times New Roman" w:hAnsi="Times New Roman" w:cs="Times New Roman"/>
          <w:sz w:val="24"/>
        </w:rPr>
        <w:t xml:space="preserve"> cues which may unconsciously specify information about the current action capabilities of the body (see Witt &amp; Riley, 2014, for a discussion about the possible role of other sensory cues in driving action-specific effects).</w:t>
      </w:r>
      <w:r w:rsidR="00D44EB9" w:rsidRPr="008C5F4D">
        <w:rPr>
          <w:rFonts w:ascii="Times New Roman" w:hAnsi="Times New Roman" w:cs="Times New Roman"/>
          <w:sz w:val="24"/>
        </w:rPr>
        <w:t xml:space="preserve"> On this interpretation, action-specific effects may not </w:t>
      </w:r>
      <w:r w:rsidR="00D87819" w:rsidRPr="008C5F4D">
        <w:rPr>
          <w:rFonts w:ascii="Times New Roman" w:hAnsi="Times New Roman" w:cs="Times New Roman"/>
          <w:sz w:val="24"/>
        </w:rPr>
        <w:t xml:space="preserve">be considered to </w:t>
      </w:r>
      <w:r w:rsidR="00D44EB9" w:rsidRPr="008C5F4D">
        <w:rPr>
          <w:rFonts w:ascii="Times New Roman" w:hAnsi="Times New Roman" w:cs="Times New Roman"/>
          <w:sz w:val="24"/>
        </w:rPr>
        <w:t>directly challenge cognitive impenetrability.</w:t>
      </w:r>
    </w:p>
    <w:p w14:paraId="41EF199C" w14:textId="6FD9101B" w:rsidR="00743DB9" w:rsidRPr="008C5F4D" w:rsidRDefault="004B1AAB" w:rsidP="002C2E8E">
      <w:pPr>
        <w:spacing w:line="480" w:lineRule="auto"/>
        <w:ind w:firstLine="720"/>
        <w:jc w:val="both"/>
        <w:rPr>
          <w:rFonts w:ascii="Times New Roman" w:hAnsi="Times New Roman" w:cs="Times New Roman"/>
          <w:sz w:val="24"/>
        </w:rPr>
      </w:pPr>
      <w:r>
        <w:rPr>
          <w:rFonts w:ascii="Times New Roman" w:hAnsi="Times New Roman" w:cs="Times New Roman"/>
          <w:sz w:val="24"/>
        </w:rPr>
        <w:t>Indeed, t</w:t>
      </w:r>
      <w:r w:rsidR="006674F1" w:rsidRPr="008C5F4D">
        <w:rPr>
          <w:rFonts w:ascii="Times New Roman" w:hAnsi="Times New Roman" w:cs="Times New Roman"/>
          <w:sz w:val="24"/>
        </w:rPr>
        <w:t xml:space="preserve">here is evidence </w:t>
      </w:r>
      <w:r w:rsidR="00ED2C95" w:rsidRPr="008C5F4D">
        <w:rPr>
          <w:rFonts w:ascii="Times New Roman" w:hAnsi="Times New Roman" w:cs="Times New Roman"/>
          <w:sz w:val="24"/>
        </w:rPr>
        <w:t>for the reverse relation,</w:t>
      </w:r>
      <w:r w:rsidR="00135A76" w:rsidRPr="008C5F4D">
        <w:rPr>
          <w:rFonts w:ascii="Times New Roman" w:hAnsi="Times New Roman" w:cs="Times New Roman"/>
          <w:sz w:val="24"/>
        </w:rPr>
        <w:t xml:space="preserve"> namely</w:t>
      </w:r>
      <w:r w:rsidR="00ED2C95" w:rsidRPr="008C5F4D">
        <w:rPr>
          <w:rFonts w:ascii="Times New Roman" w:hAnsi="Times New Roman" w:cs="Times New Roman"/>
          <w:sz w:val="24"/>
        </w:rPr>
        <w:t xml:space="preserve"> </w:t>
      </w:r>
      <w:r w:rsidR="00135A76" w:rsidRPr="008C5F4D">
        <w:rPr>
          <w:rFonts w:ascii="Times New Roman" w:hAnsi="Times New Roman" w:cs="Times New Roman"/>
          <w:sz w:val="24"/>
        </w:rPr>
        <w:t>that</w:t>
      </w:r>
      <w:r w:rsidR="00ED2C95" w:rsidRPr="008C5F4D">
        <w:rPr>
          <w:rFonts w:ascii="Times New Roman" w:hAnsi="Times New Roman" w:cs="Times New Roman"/>
          <w:sz w:val="24"/>
        </w:rPr>
        <w:t xml:space="preserve"> motor </w:t>
      </w:r>
      <w:r w:rsidR="0033332A" w:rsidRPr="008C5F4D">
        <w:rPr>
          <w:rFonts w:ascii="Times New Roman" w:hAnsi="Times New Roman" w:cs="Times New Roman"/>
          <w:sz w:val="24"/>
        </w:rPr>
        <w:t>feedback from acting</w:t>
      </w:r>
      <w:r w:rsidR="002C2E8E" w:rsidRPr="008C5F4D">
        <w:rPr>
          <w:rFonts w:ascii="Times New Roman" w:hAnsi="Times New Roman" w:cs="Times New Roman"/>
          <w:sz w:val="24"/>
        </w:rPr>
        <w:t xml:space="preserve">, </w:t>
      </w:r>
      <w:r w:rsidR="00BC7AB3" w:rsidRPr="008C5F4D">
        <w:rPr>
          <w:rFonts w:ascii="Times New Roman" w:hAnsi="Times New Roman" w:cs="Times New Roman"/>
          <w:sz w:val="24"/>
        </w:rPr>
        <w:t>such as</w:t>
      </w:r>
      <w:r w:rsidR="002C2E8E" w:rsidRPr="008C5F4D">
        <w:rPr>
          <w:rFonts w:ascii="Times New Roman" w:hAnsi="Times New Roman" w:cs="Times New Roman"/>
          <w:sz w:val="24"/>
        </w:rPr>
        <w:t xml:space="preserve"> kinaesthetic/proprioceptive cues,</w:t>
      </w:r>
      <w:r w:rsidR="00ED2C95" w:rsidRPr="008C5F4D">
        <w:rPr>
          <w:rFonts w:ascii="Times New Roman" w:hAnsi="Times New Roman" w:cs="Times New Roman"/>
          <w:sz w:val="24"/>
        </w:rPr>
        <w:t xml:space="preserve"> can affect perceived action capacity.</w:t>
      </w:r>
      <w:r w:rsidR="00743DB9" w:rsidRPr="008C5F4D">
        <w:rPr>
          <w:rFonts w:ascii="Times New Roman" w:hAnsi="Times New Roman" w:cs="Times New Roman"/>
          <w:sz w:val="24"/>
        </w:rPr>
        <w:t xml:space="preserve"> </w:t>
      </w:r>
      <w:r w:rsidR="006674F1" w:rsidRPr="008C5F4D">
        <w:rPr>
          <w:rFonts w:ascii="Times New Roman" w:hAnsi="Times New Roman" w:cs="Times New Roman"/>
          <w:sz w:val="24"/>
        </w:rPr>
        <w:t>For example, Franchak and colleagues have shown</w:t>
      </w:r>
      <w:r w:rsidR="00743DB9" w:rsidRPr="008C5F4D">
        <w:rPr>
          <w:rFonts w:ascii="Times New Roman" w:hAnsi="Times New Roman" w:cs="Times New Roman"/>
          <w:sz w:val="24"/>
        </w:rPr>
        <w:t xml:space="preserve"> that we update and recalibrate our perceived action capacity through acting (Franchak, van der Zalm &amp; Adolph, 2010; Franchak &amp; Adolph, 2014). Franchak et al. (2010) showed that participants who had prior experience </w:t>
      </w:r>
      <w:r w:rsidR="00BB52FE" w:rsidRPr="008C5F4D">
        <w:rPr>
          <w:rFonts w:ascii="Times New Roman" w:hAnsi="Times New Roman" w:cs="Times New Roman"/>
          <w:sz w:val="24"/>
        </w:rPr>
        <w:t xml:space="preserve">of </w:t>
      </w:r>
      <w:r w:rsidR="00743DB9" w:rsidRPr="008C5F4D">
        <w:rPr>
          <w:rFonts w:ascii="Times New Roman" w:hAnsi="Times New Roman" w:cs="Times New Roman"/>
          <w:sz w:val="24"/>
        </w:rPr>
        <w:t xml:space="preserve">walking through apertures were </w:t>
      </w:r>
      <w:r w:rsidR="006674F1" w:rsidRPr="008C5F4D">
        <w:rPr>
          <w:rFonts w:ascii="Times New Roman" w:hAnsi="Times New Roman" w:cs="Times New Roman"/>
          <w:sz w:val="24"/>
        </w:rPr>
        <w:t xml:space="preserve">subsequently </w:t>
      </w:r>
      <w:r w:rsidR="00743DB9" w:rsidRPr="008C5F4D">
        <w:rPr>
          <w:rFonts w:ascii="Times New Roman" w:hAnsi="Times New Roman" w:cs="Times New Roman"/>
          <w:sz w:val="24"/>
        </w:rPr>
        <w:t xml:space="preserve">more accurate </w:t>
      </w:r>
      <w:r w:rsidR="006674F1" w:rsidRPr="008C5F4D">
        <w:rPr>
          <w:rFonts w:ascii="Times New Roman" w:hAnsi="Times New Roman" w:cs="Times New Roman"/>
          <w:sz w:val="24"/>
        </w:rPr>
        <w:t>at estimating whether</w:t>
      </w:r>
      <w:r w:rsidR="00743DB9" w:rsidRPr="008C5F4D">
        <w:rPr>
          <w:rFonts w:ascii="Times New Roman" w:hAnsi="Times New Roman" w:cs="Times New Roman"/>
          <w:sz w:val="24"/>
        </w:rPr>
        <w:t xml:space="preserve"> apertures were passable. The</w:t>
      </w:r>
      <w:r w:rsidR="006674F1" w:rsidRPr="008C5F4D">
        <w:rPr>
          <w:rFonts w:ascii="Times New Roman" w:hAnsi="Times New Roman" w:cs="Times New Roman"/>
          <w:sz w:val="24"/>
        </w:rPr>
        <w:t>y</w:t>
      </w:r>
      <w:r w:rsidR="00743DB9" w:rsidRPr="008C5F4D">
        <w:rPr>
          <w:rFonts w:ascii="Times New Roman" w:hAnsi="Times New Roman" w:cs="Times New Roman"/>
          <w:sz w:val="24"/>
        </w:rPr>
        <w:t xml:space="preserve"> suggested that </w:t>
      </w:r>
      <w:r w:rsidR="00450F0C" w:rsidRPr="008C5F4D">
        <w:rPr>
          <w:rFonts w:ascii="Times New Roman" w:hAnsi="Times New Roman" w:cs="Times New Roman"/>
          <w:sz w:val="24"/>
        </w:rPr>
        <w:t>motor</w:t>
      </w:r>
      <w:r w:rsidR="006674F1" w:rsidRPr="008C5F4D">
        <w:rPr>
          <w:rFonts w:ascii="Times New Roman" w:hAnsi="Times New Roman" w:cs="Times New Roman"/>
          <w:sz w:val="24"/>
        </w:rPr>
        <w:t xml:space="preserve"> </w:t>
      </w:r>
      <w:r w:rsidR="00743DB9" w:rsidRPr="008C5F4D">
        <w:rPr>
          <w:rFonts w:ascii="Times New Roman" w:hAnsi="Times New Roman" w:cs="Times New Roman"/>
          <w:sz w:val="24"/>
        </w:rPr>
        <w:t xml:space="preserve">feedback from performing the relevant action made </w:t>
      </w:r>
      <w:r w:rsidR="00A770A3" w:rsidRPr="008C5F4D">
        <w:rPr>
          <w:rFonts w:ascii="Times New Roman" w:hAnsi="Times New Roman" w:cs="Times New Roman"/>
          <w:sz w:val="24"/>
        </w:rPr>
        <w:t>participants</w:t>
      </w:r>
      <w:r w:rsidR="000C0B66" w:rsidRPr="008C5F4D">
        <w:rPr>
          <w:rFonts w:ascii="Times New Roman" w:hAnsi="Times New Roman" w:cs="Times New Roman"/>
          <w:sz w:val="24"/>
        </w:rPr>
        <w:t xml:space="preserve"> more aware of </w:t>
      </w:r>
      <w:r w:rsidR="00743DB9" w:rsidRPr="008C5F4D">
        <w:rPr>
          <w:rFonts w:ascii="Times New Roman" w:hAnsi="Times New Roman" w:cs="Times New Roman"/>
          <w:sz w:val="24"/>
        </w:rPr>
        <w:t xml:space="preserve">the fit between the spatial properties of their body and </w:t>
      </w:r>
      <w:r w:rsidR="00FE7A64" w:rsidRPr="008C5F4D">
        <w:rPr>
          <w:rFonts w:ascii="Times New Roman" w:hAnsi="Times New Roman" w:cs="Times New Roman"/>
          <w:sz w:val="24"/>
        </w:rPr>
        <w:t xml:space="preserve">that </w:t>
      </w:r>
      <w:r w:rsidR="00743DB9" w:rsidRPr="008C5F4D">
        <w:rPr>
          <w:rFonts w:ascii="Times New Roman" w:hAnsi="Times New Roman" w:cs="Times New Roman"/>
          <w:sz w:val="24"/>
        </w:rPr>
        <w:t>of the apertures</w:t>
      </w:r>
      <w:r w:rsidR="0033332A" w:rsidRPr="008C5F4D">
        <w:rPr>
          <w:rFonts w:ascii="Times New Roman" w:hAnsi="Times New Roman" w:cs="Times New Roman"/>
          <w:sz w:val="24"/>
        </w:rPr>
        <w:t>.</w:t>
      </w:r>
      <w:r w:rsidR="007E7C0D" w:rsidRPr="008C5F4D">
        <w:rPr>
          <w:rFonts w:ascii="Times New Roman" w:hAnsi="Times New Roman" w:cs="Times New Roman"/>
          <w:sz w:val="24"/>
        </w:rPr>
        <w:t xml:space="preserve"> </w:t>
      </w:r>
      <w:r w:rsidR="00D33F02" w:rsidRPr="008C5F4D">
        <w:rPr>
          <w:rFonts w:ascii="Times New Roman" w:hAnsi="Times New Roman" w:cs="Times New Roman"/>
          <w:sz w:val="24"/>
        </w:rPr>
        <w:t xml:space="preserve">Extending this, it </w:t>
      </w:r>
      <w:r w:rsidR="0033332A" w:rsidRPr="008C5F4D">
        <w:rPr>
          <w:rFonts w:ascii="Times New Roman" w:hAnsi="Times New Roman" w:cs="Times New Roman"/>
          <w:sz w:val="24"/>
        </w:rPr>
        <w:t>is possible</w:t>
      </w:r>
      <w:r w:rsidR="001C5E36" w:rsidRPr="008C5F4D">
        <w:rPr>
          <w:rFonts w:ascii="Times New Roman" w:hAnsi="Times New Roman" w:cs="Times New Roman"/>
          <w:sz w:val="24"/>
        </w:rPr>
        <w:t xml:space="preserve"> that action-specific effects may result from an interaction between motor information</w:t>
      </w:r>
      <w:r w:rsidR="00450F0C" w:rsidRPr="008C5F4D">
        <w:rPr>
          <w:rFonts w:ascii="Times New Roman" w:hAnsi="Times New Roman" w:cs="Times New Roman"/>
          <w:sz w:val="24"/>
        </w:rPr>
        <w:t>,</w:t>
      </w:r>
      <w:r w:rsidR="001C5E36" w:rsidRPr="008C5F4D">
        <w:rPr>
          <w:rFonts w:ascii="Times New Roman" w:hAnsi="Times New Roman" w:cs="Times New Roman"/>
          <w:sz w:val="24"/>
        </w:rPr>
        <w:t xml:space="preserve"> which</w:t>
      </w:r>
      <w:r w:rsidR="00450F0C" w:rsidRPr="008C5F4D">
        <w:rPr>
          <w:rFonts w:ascii="Times New Roman" w:hAnsi="Times New Roman" w:cs="Times New Roman"/>
          <w:sz w:val="24"/>
        </w:rPr>
        <w:t xml:space="preserve"> may</w:t>
      </w:r>
      <w:r w:rsidR="001C5E36" w:rsidRPr="008C5F4D">
        <w:rPr>
          <w:rFonts w:ascii="Times New Roman" w:hAnsi="Times New Roman" w:cs="Times New Roman"/>
          <w:sz w:val="24"/>
        </w:rPr>
        <w:t xml:space="preserve"> specif</w:t>
      </w:r>
      <w:r w:rsidR="00450F0C" w:rsidRPr="008C5F4D">
        <w:rPr>
          <w:rFonts w:ascii="Times New Roman" w:hAnsi="Times New Roman" w:cs="Times New Roman"/>
          <w:sz w:val="24"/>
        </w:rPr>
        <w:t>y</w:t>
      </w:r>
      <w:r w:rsidR="00D33F02" w:rsidRPr="008C5F4D">
        <w:rPr>
          <w:rFonts w:ascii="Times New Roman" w:hAnsi="Times New Roman" w:cs="Times New Roman"/>
          <w:sz w:val="24"/>
        </w:rPr>
        <w:t xml:space="preserve"> </w:t>
      </w:r>
      <w:r w:rsidR="001C5E36" w:rsidRPr="008C5F4D">
        <w:rPr>
          <w:rFonts w:ascii="Times New Roman" w:hAnsi="Times New Roman" w:cs="Times New Roman"/>
          <w:sz w:val="24"/>
        </w:rPr>
        <w:t>action capacity</w:t>
      </w:r>
      <w:r w:rsidR="0033332A" w:rsidRPr="008C5F4D">
        <w:rPr>
          <w:rStyle w:val="FootnoteReference"/>
          <w:rFonts w:ascii="Times New Roman" w:hAnsi="Times New Roman" w:cs="Times New Roman"/>
          <w:sz w:val="24"/>
        </w:rPr>
        <w:footnoteReference w:id="1"/>
      </w:r>
      <w:r w:rsidR="00450F0C" w:rsidRPr="008C5F4D">
        <w:rPr>
          <w:rFonts w:ascii="Times New Roman" w:hAnsi="Times New Roman" w:cs="Times New Roman"/>
          <w:sz w:val="24"/>
        </w:rPr>
        <w:t xml:space="preserve">, </w:t>
      </w:r>
      <w:r w:rsidR="001C5E36" w:rsidRPr="008C5F4D">
        <w:rPr>
          <w:rFonts w:ascii="Times New Roman" w:hAnsi="Times New Roman" w:cs="Times New Roman"/>
          <w:sz w:val="24"/>
        </w:rPr>
        <w:t>and vision. This</w:t>
      </w:r>
      <w:r w:rsidR="00D33F02" w:rsidRPr="008C5F4D">
        <w:rPr>
          <w:rFonts w:ascii="Times New Roman" w:hAnsi="Times New Roman" w:cs="Times New Roman"/>
          <w:sz w:val="24"/>
        </w:rPr>
        <w:t>,</w:t>
      </w:r>
      <w:r w:rsidR="001C5E36" w:rsidRPr="008C5F4D">
        <w:rPr>
          <w:rFonts w:ascii="Times New Roman" w:hAnsi="Times New Roman" w:cs="Times New Roman"/>
          <w:sz w:val="24"/>
        </w:rPr>
        <w:t xml:space="preserve"> in turn</w:t>
      </w:r>
      <w:r w:rsidR="00D33F02" w:rsidRPr="008C5F4D">
        <w:rPr>
          <w:rFonts w:ascii="Times New Roman" w:hAnsi="Times New Roman" w:cs="Times New Roman"/>
          <w:sz w:val="24"/>
        </w:rPr>
        <w:t>,</w:t>
      </w:r>
      <w:r w:rsidR="001C5E36" w:rsidRPr="008C5F4D">
        <w:rPr>
          <w:rFonts w:ascii="Times New Roman" w:hAnsi="Times New Roman" w:cs="Times New Roman"/>
          <w:sz w:val="24"/>
        </w:rPr>
        <w:t xml:space="preserve"> could mean that </w:t>
      </w:r>
      <w:r w:rsidR="00A854F4" w:rsidRPr="008C5F4D">
        <w:rPr>
          <w:rFonts w:ascii="Times New Roman" w:hAnsi="Times New Roman" w:cs="Times New Roman"/>
          <w:sz w:val="24"/>
        </w:rPr>
        <w:t xml:space="preserve">at least </w:t>
      </w:r>
      <w:r w:rsidR="001C5E36" w:rsidRPr="008C5F4D">
        <w:rPr>
          <w:rFonts w:ascii="Times New Roman" w:hAnsi="Times New Roman" w:cs="Times New Roman"/>
          <w:sz w:val="24"/>
        </w:rPr>
        <w:t>some action-specific effects may be compatible with cognitive impenetrability, since they are not necessarily driven by explicit knowledge or beliefs about the action capabilities of the body</w:t>
      </w:r>
      <w:r w:rsidR="00167763">
        <w:rPr>
          <w:rFonts w:ascii="Times New Roman" w:hAnsi="Times New Roman" w:cs="Times New Roman"/>
          <w:sz w:val="24"/>
        </w:rPr>
        <w:t xml:space="preserve">, and instead </w:t>
      </w:r>
      <w:r w:rsidR="00281664">
        <w:rPr>
          <w:rFonts w:ascii="Times New Roman" w:hAnsi="Times New Roman" w:cs="Times New Roman"/>
          <w:sz w:val="24"/>
        </w:rPr>
        <w:t>may b</w:t>
      </w:r>
      <w:r w:rsidR="00167763">
        <w:rPr>
          <w:rFonts w:ascii="Times New Roman" w:hAnsi="Times New Roman" w:cs="Times New Roman"/>
          <w:sz w:val="24"/>
        </w:rPr>
        <w:t xml:space="preserve">e induced by an interaction between vision </w:t>
      </w:r>
      <w:r w:rsidR="00167763">
        <w:rPr>
          <w:rFonts w:ascii="Times New Roman" w:hAnsi="Times New Roman" w:cs="Times New Roman"/>
          <w:sz w:val="24"/>
        </w:rPr>
        <w:lastRenderedPageBreak/>
        <w:t>and kinaesthetic/proprioceptive cues specifying action capabilities</w:t>
      </w:r>
      <w:r w:rsidR="001C5E36" w:rsidRPr="008C5F4D">
        <w:rPr>
          <w:rFonts w:ascii="Times New Roman" w:hAnsi="Times New Roman" w:cs="Times New Roman"/>
          <w:sz w:val="24"/>
        </w:rPr>
        <w:t xml:space="preserve"> </w:t>
      </w:r>
      <w:r w:rsidR="00545913" w:rsidRPr="008C5F4D">
        <w:rPr>
          <w:rFonts w:ascii="Times New Roman" w:hAnsi="Times New Roman" w:cs="Times New Roman"/>
          <w:sz w:val="24"/>
        </w:rPr>
        <w:t xml:space="preserve">(Sugovic, et al., 2016; Witt, </w:t>
      </w:r>
      <w:r w:rsidR="00CF20F1" w:rsidRPr="008C5F4D">
        <w:rPr>
          <w:rFonts w:ascii="Times New Roman" w:hAnsi="Times New Roman" w:cs="Times New Roman"/>
          <w:sz w:val="24"/>
        </w:rPr>
        <w:t>2017</w:t>
      </w:r>
      <w:r w:rsidR="00545913" w:rsidRPr="008C5F4D">
        <w:rPr>
          <w:rFonts w:ascii="Times New Roman" w:hAnsi="Times New Roman" w:cs="Times New Roman"/>
          <w:sz w:val="24"/>
        </w:rPr>
        <w:t>; see also Witt &amp; Riley, 2014).</w:t>
      </w:r>
      <w:r w:rsidR="00167763">
        <w:rPr>
          <w:rFonts w:ascii="Times New Roman" w:hAnsi="Times New Roman" w:cs="Times New Roman"/>
          <w:sz w:val="24"/>
        </w:rPr>
        <w:t xml:space="preserve"> </w:t>
      </w:r>
    </w:p>
    <w:p w14:paraId="0CB649D2" w14:textId="61FD01C4" w:rsidR="00943246" w:rsidRPr="008C5F4D" w:rsidRDefault="00943246" w:rsidP="00E575F6">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However, </w:t>
      </w:r>
      <w:r w:rsidR="007E7C0D" w:rsidRPr="008C5F4D">
        <w:rPr>
          <w:rFonts w:ascii="Times New Roman" w:hAnsi="Times New Roman" w:cs="Times New Roman"/>
          <w:sz w:val="24"/>
        </w:rPr>
        <w:t xml:space="preserve">critically, </w:t>
      </w:r>
      <w:r w:rsidRPr="008C5F4D">
        <w:rPr>
          <w:rFonts w:ascii="Times New Roman" w:hAnsi="Times New Roman" w:cs="Times New Roman"/>
          <w:sz w:val="24"/>
        </w:rPr>
        <w:t xml:space="preserve">some action-specific effects </w:t>
      </w:r>
      <w:r w:rsidR="00A854F4" w:rsidRPr="008C5F4D">
        <w:rPr>
          <w:rFonts w:ascii="Times New Roman" w:hAnsi="Times New Roman" w:cs="Times New Roman"/>
          <w:sz w:val="24"/>
        </w:rPr>
        <w:t xml:space="preserve">are argued </w:t>
      </w:r>
      <w:r w:rsidRPr="008C5F4D">
        <w:rPr>
          <w:rFonts w:ascii="Times New Roman" w:hAnsi="Times New Roman" w:cs="Times New Roman"/>
          <w:sz w:val="24"/>
        </w:rPr>
        <w:t xml:space="preserve">to result from observers’ </w:t>
      </w:r>
      <w:r w:rsidRPr="008C5F4D">
        <w:rPr>
          <w:rFonts w:ascii="Times New Roman" w:hAnsi="Times New Roman" w:cs="Times New Roman"/>
          <w:i/>
          <w:sz w:val="24"/>
        </w:rPr>
        <w:t xml:space="preserve">beliefs </w:t>
      </w:r>
      <w:r w:rsidRPr="008C5F4D">
        <w:rPr>
          <w:rFonts w:ascii="Times New Roman" w:hAnsi="Times New Roman" w:cs="Times New Roman"/>
          <w:sz w:val="24"/>
        </w:rPr>
        <w:t>about their action capacity</w:t>
      </w:r>
      <w:r w:rsidR="00A556E3" w:rsidRPr="008C5F4D">
        <w:rPr>
          <w:rFonts w:ascii="Times New Roman" w:hAnsi="Times New Roman" w:cs="Times New Roman"/>
          <w:sz w:val="24"/>
        </w:rPr>
        <w:t xml:space="preserve"> rather than from their actual action capacity</w:t>
      </w:r>
      <w:r w:rsidRPr="008C5F4D">
        <w:rPr>
          <w:rFonts w:ascii="Times New Roman" w:hAnsi="Times New Roman" w:cs="Times New Roman"/>
          <w:sz w:val="24"/>
        </w:rPr>
        <w:t>. For example, Linkenauger</w:t>
      </w:r>
      <w:r w:rsidR="006D2B59" w:rsidRPr="008C5F4D">
        <w:rPr>
          <w:rFonts w:ascii="Times New Roman" w:hAnsi="Times New Roman" w:cs="Times New Roman"/>
          <w:sz w:val="24"/>
        </w:rPr>
        <w:t>, Witt</w:t>
      </w:r>
      <w:r w:rsidRPr="008C5F4D">
        <w:rPr>
          <w:rFonts w:ascii="Times New Roman" w:hAnsi="Times New Roman" w:cs="Times New Roman"/>
          <w:sz w:val="24"/>
        </w:rPr>
        <w:t xml:space="preserve"> </w:t>
      </w:r>
      <w:r w:rsidR="00292AAA" w:rsidRPr="008C5F4D">
        <w:rPr>
          <w:rFonts w:ascii="Times New Roman" w:hAnsi="Times New Roman" w:cs="Times New Roman"/>
          <w:sz w:val="24"/>
        </w:rPr>
        <w:t>and Proffitt</w:t>
      </w:r>
      <w:r w:rsidRPr="008C5F4D">
        <w:rPr>
          <w:rFonts w:ascii="Times New Roman" w:hAnsi="Times New Roman" w:cs="Times New Roman"/>
          <w:sz w:val="24"/>
        </w:rPr>
        <w:t xml:space="preserve"> (2011</w:t>
      </w:r>
      <w:r w:rsidR="00C30CAA" w:rsidRPr="008C5F4D">
        <w:rPr>
          <w:rFonts w:ascii="Times New Roman" w:hAnsi="Times New Roman" w:cs="Times New Roman"/>
          <w:sz w:val="24"/>
        </w:rPr>
        <w:t>, Experiment 2</w:t>
      </w:r>
      <w:r w:rsidRPr="008C5F4D">
        <w:rPr>
          <w:rFonts w:ascii="Times New Roman" w:hAnsi="Times New Roman" w:cs="Times New Roman"/>
          <w:sz w:val="24"/>
        </w:rPr>
        <w:t xml:space="preserve">) claimed that perceived object size was scaled according to the </w:t>
      </w:r>
      <w:r w:rsidR="00A556E3" w:rsidRPr="008C5F4D">
        <w:rPr>
          <w:rFonts w:ascii="Times New Roman" w:hAnsi="Times New Roman" w:cs="Times New Roman"/>
          <w:i/>
          <w:sz w:val="24"/>
        </w:rPr>
        <w:t>perceived</w:t>
      </w:r>
      <w:r w:rsidR="00407204" w:rsidRPr="008C5F4D">
        <w:rPr>
          <w:rFonts w:ascii="Times New Roman" w:hAnsi="Times New Roman" w:cs="Times New Roman"/>
          <w:sz w:val="24"/>
        </w:rPr>
        <w:t xml:space="preserve"> </w:t>
      </w:r>
      <w:r w:rsidRPr="008C5F4D">
        <w:rPr>
          <w:rFonts w:ascii="Times New Roman" w:hAnsi="Times New Roman" w:cs="Times New Roman"/>
          <w:sz w:val="24"/>
        </w:rPr>
        <w:t>grasping capacity of the left and right hands</w:t>
      </w:r>
      <w:r w:rsidR="007E7C0D" w:rsidRPr="008C5F4D">
        <w:rPr>
          <w:rFonts w:ascii="Times New Roman" w:hAnsi="Times New Roman" w:cs="Times New Roman"/>
          <w:sz w:val="24"/>
        </w:rPr>
        <w:t xml:space="preserve">. </w:t>
      </w:r>
      <w:r w:rsidR="0066521E" w:rsidRPr="008C5F4D">
        <w:rPr>
          <w:rFonts w:ascii="Times New Roman" w:hAnsi="Times New Roman" w:cs="Times New Roman"/>
          <w:sz w:val="24"/>
        </w:rPr>
        <w:t xml:space="preserve">Given that they </w:t>
      </w:r>
      <w:r w:rsidR="002A5CBD" w:rsidRPr="008C5F4D">
        <w:rPr>
          <w:rFonts w:ascii="Times New Roman" w:hAnsi="Times New Roman" w:cs="Times New Roman"/>
          <w:sz w:val="24"/>
        </w:rPr>
        <w:t xml:space="preserve">reported </w:t>
      </w:r>
      <w:r w:rsidRPr="008C5F4D">
        <w:rPr>
          <w:rFonts w:ascii="Times New Roman" w:hAnsi="Times New Roman" w:cs="Times New Roman"/>
          <w:sz w:val="24"/>
        </w:rPr>
        <w:t xml:space="preserve">no </w:t>
      </w:r>
      <w:r w:rsidRPr="008C5F4D">
        <w:rPr>
          <w:rFonts w:ascii="Times New Roman" w:hAnsi="Times New Roman" w:cs="Times New Roman"/>
          <w:i/>
          <w:sz w:val="24"/>
        </w:rPr>
        <w:t>actual</w:t>
      </w:r>
      <w:r w:rsidRPr="008C5F4D">
        <w:rPr>
          <w:rFonts w:ascii="Times New Roman" w:hAnsi="Times New Roman" w:cs="Times New Roman"/>
          <w:sz w:val="24"/>
        </w:rPr>
        <w:t xml:space="preserve"> difference in the grasping capacity of the hands, the only available source of the scaling effect they report</w:t>
      </w:r>
      <w:r w:rsidR="00D44EB9" w:rsidRPr="008C5F4D">
        <w:rPr>
          <w:rFonts w:ascii="Times New Roman" w:hAnsi="Times New Roman" w:cs="Times New Roman"/>
          <w:sz w:val="24"/>
        </w:rPr>
        <w:t>ed</w:t>
      </w:r>
      <w:r w:rsidR="002A5CBD" w:rsidRPr="008C5F4D">
        <w:rPr>
          <w:rFonts w:ascii="Times New Roman" w:hAnsi="Times New Roman" w:cs="Times New Roman"/>
          <w:sz w:val="24"/>
        </w:rPr>
        <w:t>, at least according to the action-specific account,</w:t>
      </w:r>
      <w:r w:rsidRPr="008C5F4D">
        <w:rPr>
          <w:rFonts w:ascii="Times New Roman" w:hAnsi="Times New Roman" w:cs="Times New Roman"/>
          <w:sz w:val="24"/>
        </w:rPr>
        <w:t xml:space="preserve"> was</w:t>
      </w:r>
      <w:r w:rsidR="00C30CAA" w:rsidRPr="008C5F4D">
        <w:rPr>
          <w:rFonts w:ascii="Times New Roman" w:hAnsi="Times New Roman" w:cs="Times New Roman"/>
          <w:sz w:val="24"/>
        </w:rPr>
        <w:t xml:space="preserve"> in </w:t>
      </w:r>
      <w:r w:rsidR="00A556E3" w:rsidRPr="008C5F4D">
        <w:rPr>
          <w:rFonts w:ascii="Times New Roman" w:hAnsi="Times New Roman" w:cs="Times New Roman"/>
          <w:sz w:val="24"/>
        </w:rPr>
        <w:t>participant's</w:t>
      </w:r>
      <w:r w:rsidRPr="008C5F4D">
        <w:rPr>
          <w:rFonts w:ascii="Times New Roman" w:hAnsi="Times New Roman" w:cs="Times New Roman"/>
          <w:sz w:val="24"/>
        </w:rPr>
        <w:t xml:space="preserve"> </w:t>
      </w:r>
      <w:r w:rsidR="006F3196">
        <w:rPr>
          <w:rFonts w:ascii="Times New Roman" w:hAnsi="Times New Roman" w:cs="Times New Roman"/>
          <w:sz w:val="24"/>
        </w:rPr>
        <w:t xml:space="preserve">inaccurate </w:t>
      </w:r>
      <w:r w:rsidR="00211929" w:rsidRPr="00F82900">
        <w:rPr>
          <w:rFonts w:ascii="Times New Roman" w:hAnsi="Times New Roman" w:cs="Times New Roman"/>
          <w:i/>
          <w:sz w:val="24"/>
        </w:rPr>
        <w:t>beliefs</w:t>
      </w:r>
      <w:r w:rsidR="00211929" w:rsidRPr="008C5F4D">
        <w:rPr>
          <w:rFonts w:ascii="Times New Roman" w:hAnsi="Times New Roman" w:cs="Times New Roman"/>
          <w:sz w:val="24"/>
        </w:rPr>
        <w:t xml:space="preserve"> </w:t>
      </w:r>
      <w:r w:rsidR="00A556E3" w:rsidRPr="008C5F4D">
        <w:rPr>
          <w:rFonts w:ascii="Times New Roman" w:hAnsi="Times New Roman" w:cs="Times New Roman"/>
          <w:sz w:val="24"/>
        </w:rPr>
        <w:t>about</w:t>
      </w:r>
      <w:r w:rsidRPr="008C5F4D">
        <w:rPr>
          <w:rFonts w:ascii="Times New Roman" w:hAnsi="Times New Roman" w:cs="Times New Roman"/>
          <w:sz w:val="24"/>
        </w:rPr>
        <w:t xml:space="preserve"> </w:t>
      </w:r>
      <w:r w:rsidR="00A556E3" w:rsidRPr="008C5F4D">
        <w:rPr>
          <w:rFonts w:ascii="Times New Roman" w:hAnsi="Times New Roman" w:cs="Times New Roman"/>
          <w:sz w:val="24"/>
        </w:rPr>
        <w:t xml:space="preserve">their </w:t>
      </w:r>
      <w:r w:rsidRPr="008C5F4D">
        <w:rPr>
          <w:rFonts w:ascii="Times New Roman" w:hAnsi="Times New Roman" w:cs="Times New Roman"/>
          <w:sz w:val="24"/>
        </w:rPr>
        <w:t xml:space="preserve">grasping capacity. </w:t>
      </w:r>
      <w:r w:rsidR="00BC135F" w:rsidRPr="008C5F4D">
        <w:rPr>
          <w:rFonts w:ascii="Times New Roman" w:hAnsi="Times New Roman" w:cs="Times New Roman"/>
          <w:sz w:val="24"/>
        </w:rPr>
        <w:t xml:space="preserve">This claim </w:t>
      </w:r>
      <w:r w:rsidRPr="008C5F4D">
        <w:rPr>
          <w:rFonts w:ascii="Times New Roman" w:hAnsi="Times New Roman" w:cs="Times New Roman"/>
          <w:sz w:val="24"/>
        </w:rPr>
        <w:t>seem</w:t>
      </w:r>
      <w:r w:rsidR="00E575F6" w:rsidRPr="008C5F4D">
        <w:rPr>
          <w:rFonts w:ascii="Times New Roman" w:hAnsi="Times New Roman" w:cs="Times New Roman"/>
          <w:sz w:val="24"/>
        </w:rPr>
        <w:t>s</w:t>
      </w:r>
      <w:r w:rsidRPr="008C5F4D">
        <w:rPr>
          <w:rFonts w:ascii="Times New Roman" w:hAnsi="Times New Roman" w:cs="Times New Roman"/>
          <w:sz w:val="24"/>
        </w:rPr>
        <w:t xml:space="preserve"> to chal</w:t>
      </w:r>
      <w:r w:rsidR="00A556E3" w:rsidRPr="008C5F4D">
        <w:rPr>
          <w:rFonts w:ascii="Times New Roman" w:hAnsi="Times New Roman" w:cs="Times New Roman"/>
          <w:sz w:val="24"/>
        </w:rPr>
        <w:t>lenge cognitive impenetrability</w:t>
      </w:r>
      <w:r w:rsidRPr="008C5F4D">
        <w:rPr>
          <w:rFonts w:ascii="Times New Roman" w:hAnsi="Times New Roman" w:cs="Times New Roman"/>
          <w:sz w:val="24"/>
        </w:rPr>
        <w:t xml:space="preserve"> by suggesting that the critical factor in producing </w:t>
      </w:r>
      <w:r w:rsidR="00BC135F" w:rsidRPr="008C5F4D">
        <w:rPr>
          <w:rFonts w:ascii="Times New Roman" w:hAnsi="Times New Roman" w:cs="Times New Roman"/>
          <w:sz w:val="24"/>
        </w:rPr>
        <w:t>the reported effect was the</w:t>
      </w:r>
      <w:r w:rsidRPr="008C5F4D">
        <w:rPr>
          <w:rFonts w:ascii="Times New Roman" w:hAnsi="Times New Roman" w:cs="Times New Roman"/>
          <w:sz w:val="24"/>
        </w:rPr>
        <w:t xml:space="preserve"> observer’s beliefs about </w:t>
      </w:r>
      <w:r w:rsidR="00FE7A64" w:rsidRPr="008C5F4D">
        <w:rPr>
          <w:rFonts w:ascii="Times New Roman" w:hAnsi="Times New Roman" w:cs="Times New Roman"/>
          <w:sz w:val="24"/>
        </w:rPr>
        <w:t xml:space="preserve">the action capacity of </w:t>
      </w:r>
      <w:r w:rsidRPr="008C5F4D">
        <w:rPr>
          <w:rFonts w:ascii="Times New Roman" w:hAnsi="Times New Roman" w:cs="Times New Roman"/>
          <w:sz w:val="24"/>
        </w:rPr>
        <w:t>their body</w:t>
      </w:r>
      <w:r w:rsidR="00BC135F" w:rsidRPr="008C5F4D">
        <w:rPr>
          <w:rFonts w:ascii="Times New Roman" w:hAnsi="Times New Roman" w:cs="Times New Roman"/>
          <w:sz w:val="24"/>
        </w:rPr>
        <w:t>.</w:t>
      </w:r>
      <w:r w:rsidRPr="008C5F4D">
        <w:rPr>
          <w:rFonts w:ascii="Times New Roman" w:hAnsi="Times New Roman" w:cs="Times New Roman"/>
          <w:sz w:val="24"/>
        </w:rPr>
        <w:t xml:space="preserve"> </w:t>
      </w:r>
      <w:r w:rsidR="007E7C0D" w:rsidRPr="008C5F4D">
        <w:rPr>
          <w:rFonts w:ascii="Times New Roman" w:hAnsi="Times New Roman" w:cs="Times New Roman"/>
          <w:sz w:val="24"/>
        </w:rPr>
        <w:t>The focus of this article is the</w:t>
      </w:r>
      <w:r w:rsidR="009065D3" w:rsidRPr="008C5F4D">
        <w:rPr>
          <w:rFonts w:ascii="Times New Roman" w:hAnsi="Times New Roman" w:cs="Times New Roman"/>
          <w:sz w:val="24"/>
        </w:rPr>
        <w:t xml:space="preserve"> reported influence of grasping capacity on perceived object </w:t>
      </w:r>
      <w:r w:rsidR="007E7C0D" w:rsidRPr="008C5F4D">
        <w:rPr>
          <w:rFonts w:ascii="Times New Roman" w:hAnsi="Times New Roman" w:cs="Times New Roman"/>
          <w:sz w:val="24"/>
        </w:rPr>
        <w:t xml:space="preserve">size. </w:t>
      </w:r>
      <w:r w:rsidR="006C319C" w:rsidRPr="008C5F4D">
        <w:rPr>
          <w:rFonts w:ascii="Times New Roman" w:hAnsi="Times New Roman" w:cs="Times New Roman"/>
          <w:sz w:val="24"/>
        </w:rPr>
        <w:t xml:space="preserve">Notwithstanding </w:t>
      </w:r>
      <w:r w:rsidR="007D0E6A" w:rsidRPr="008C5F4D">
        <w:rPr>
          <w:rFonts w:ascii="Times New Roman" w:hAnsi="Times New Roman" w:cs="Times New Roman"/>
          <w:sz w:val="24"/>
        </w:rPr>
        <w:t xml:space="preserve">the </w:t>
      </w:r>
      <w:r w:rsidR="006C319C" w:rsidRPr="008C5F4D">
        <w:rPr>
          <w:rFonts w:ascii="Times New Roman" w:hAnsi="Times New Roman" w:cs="Times New Roman"/>
          <w:sz w:val="24"/>
        </w:rPr>
        <w:t>debate as to whether</w:t>
      </w:r>
      <w:r w:rsidR="00A85739" w:rsidRPr="008C5F4D">
        <w:rPr>
          <w:rFonts w:ascii="Times New Roman" w:hAnsi="Times New Roman" w:cs="Times New Roman"/>
          <w:sz w:val="24"/>
        </w:rPr>
        <w:t xml:space="preserve"> action capacity itself is a cognitive factor </w:t>
      </w:r>
      <w:r w:rsidR="000C074B">
        <w:rPr>
          <w:rFonts w:ascii="Times New Roman" w:hAnsi="Times New Roman" w:cs="Times New Roman"/>
          <w:sz w:val="24"/>
        </w:rPr>
        <w:t>(Firestone &amp; Scholl, 2016)</w:t>
      </w:r>
      <w:r w:rsidR="00A85739" w:rsidRPr="008C5F4D">
        <w:rPr>
          <w:rFonts w:ascii="Times New Roman" w:hAnsi="Times New Roman" w:cs="Times New Roman"/>
          <w:sz w:val="24"/>
        </w:rPr>
        <w:t xml:space="preserve"> we believe that testing the claims of the action-specific account is relevant for investigating the issue of cognitive impenetrability.</w:t>
      </w:r>
    </w:p>
    <w:p w14:paraId="483AB017" w14:textId="77777777" w:rsidR="00943246" w:rsidRPr="008C5F4D" w:rsidRDefault="00943246" w:rsidP="00943246">
      <w:pPr>
        <w:spacing w:line="480" w:lineRule="auto"/>
        <w:jc w:val="both"/>
        <w:rPr>
          <w:rFonts w:ascii="Times New Roman" w:hAnsi="Times New Roman" w:cs="Times New Roman"/>
          <w:sz w:val="24"/>
        </w:rPr>
      </w:pPr>
    </w:p>
    <w:p w14:paraId="0E82420B" w14:textId="07C20BCA" w:rsidR="00943246" w:rsidRPr="008C5F4D" w:rsidRDefault="003A496C" w:rsidP="00BE1C6A">
      <w:pPr>
        <w:pStyle w:val="ListParagraph"/>
        <w:numPr>
          <w:ilvl w:val="0"/>
          <w:numId w:val="6"/>
        </w:numPr>
        <w:spacing w:line="480" w:lineRule="auto"/>
        <w:jc w:val="both"/>
        <w:rPr>
          <w:rFonts w:ascii="Times New Roman" w:hAnsi="Times New Roman" w:cs="Times New Roman"/>
          <w:b/>
          <w:sz w:val="24"/>
        </w:rPr>
      </w:pPr>
      <w:r w:rsidRPr="008C5F4D">
        <w:rPr>
          <w:rFonts w:ascii="Times New Roman" w:hAnsi="Times New Roman" w:cs="Times New Roman"/>
          <w:b/>
          <w:sz w:val="24"/>
        </w:rPr>
        <w:t>The present article: a response to Witt (</w:t>
      </w:r>
      <w:r w:rsidR="00CF20F1" w:rsidRPr="008C5F4D">
        <w:rPr>
          <w:rFonts w:ascii="Times New Roman" w:hAnsi="Times New Roman" w:cs="Times New Roman"/>
          <w:b/>
          <w:sz w:val="24"/>
        </w:rPr>
        <w:t>2017</w:t>
      </w:r>
      <w:r w:rsidRPr="008C5F4D">
        <w:rPr>
          <w:rFonts w:ascii="Times New Roman" w:hAnsi="Times New Roman" w:cs="Times New Roman"/>
          <w:b/>
          <w:sz w:val="24"/>
        </w:rPr>
        <w:t>)</w:t>
      </w:r>
    </w:p>
    <w:p w14:paraId="2F6A4CD3" w14:textId="13962A9E" w:rsidR="002A5CBD" w:rsidRPr="008C5F4D" w:rsidRDefault="00943246" w:rsidP="004511D1">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Witt (</w:t>
      </w:r>
      <w:r w:rsidR="00CF20F1" w:rsidRPr="008C5F4D">
        <w:rPr>
          <w:rFonts w:ascii="Times New Roman" w:hAnsi="Times New Roman" w:cs="Times New Roman"/>
          <w:sz w:val="24"/>
        </w:rPr>
        <w:t>2017</w:t>
      </w:r>
      <w:r w:rsidRPr="008C5F4D">
        <w:rPr>
          <w:rFonts w:ascii="Times New Roman" w:hAnsi="Times New Roman" w:cs="Times New Roman"/>
          <w:sz w:val="24"/>
        </w:rPr>
        <w:t xml:space="preserve">) responded to Firestone and Scholl’s </w:t>
      </w:r>
      <w:r w:rsidR="001E3454" w:rsidRPr="008C5F4D">
        <w:rPr>
          <w:rFonts w:ascii="Times New Roman" w:hAnsi="Times New Roman" w:cs="Times New Roman"/>
          <w:sz w:val="24"/>
        </w:rPr>
        <w:t>(201</w:t>
      </w:r>
      <w:r w:rsidR="006E111A">
        <w:rPr>
          <w:rFonts w:ascii="Times New Roman" w:hAnsi="Times New Roman" w:cs="Times New Roman"/>
          <w:sz w:val="24"/>
        </w:rPr>
        <w:t>6</w:t>
      </w:r>
      <w:r w:rsidR="001E3454" w:rsidRPr="008C5F4D">
        <w:rPr>
          <w:rFonts w:ascii="Times New Roman" w:hAnsi="Times New Roman" w:cs="Times New Roman"/>
          <w:sz w:val="24"/>
        </w:rPr>
        <w:t xml:space="preserve">) </w:t>
      </w:r>
      <w:r w:rsidR="00F7776A" w:rsidRPr="008C5F4D">
        <w:rPr>
          <w:rFonts w:ascii="Times New Roman" w:hAnsi="Times New Roman" w:cs="Times New Roman"/>
          <w:sz w:val="24"/>
        </w:rPr>
        <w:t>challenge</w:t>
      </w:r>
      <w:r w:rsidR="00800DA8" w:rsidRPr="008C5F4D">
        <w:rPr>
          <w:rFonts w:ascii="Times New Roman" w:hAnsi="Times New Roman" w:cs="Times New Roman"/>
          <w:sz w:val="24"/>
        </w:rPr>
        <w:t xml:space="preserve"> by</w:t>
      </w:r>
      <w:r w:rsidRPr="008C5F4D">
        <w:rPr>
          <w:rFonts w:ascii="Times New Roman" w:hAnsi="Times New Roman" w:cs="Times New Roman"/>
          <w:sz w:val="24"/>
        </w:rPr>
        <w:t xml:space="preserve"> identif</w:t>
      </w:r>
      <w:r w:rsidR="00800DA8" w:rsidRPr="008C5F4D">
        <w:rPr>
          <w:rFonts w:ascii="Times New Roman" w:hAnsi="Times New Roman" w:cs="Times New Roman"/>
          <w:sz w:val="24"/>
        </w:rPr>
        <w:t>y</w:t>
      </w:r>
      <w:r w:rsidRPr="008C5F4D">
        <w:rPr>
          <w:rFonts w:ascii="Times New Roman" w:hAnsi="Times New Roman" w:cs="Times New Roman"/>
          <w:sz w:val="24"/>
        </w:rPr>
        <w:t>i</w:t>
      </w:r>
      <w:r w:rsidR="00800DA8" w:rsidRPr="008C5F4D">
        <w:rPr>
          <w:rFonts w:ascii="Times New Roman" w:hAnsi="Times New Roman" w:cs="Times New Roman"/>
          <w:sz w:val="24"/>
        </w:rPr>
        <w:t>ng</w:t>
      </w:r>
      <w:r w:rsidRPr="008C5F4D">
        <w:rPr>
          <w:rFonts w:ascii="Times New Roman" w:hAnsi="Times New Roman" w:cs="Times New Roman"/>
          <w:sz w:val="24"/>
        </w:rPr>
        <w:t xml:space="preserve"> four </w:t>
      </w:r>
      <w:r w:rsidR="003B65A5" w:rsidRPr="008C5F4D">
        <w:rPr>
          <w:rFonts w:ascii="Times New Roman" w:hAnsi="Times New Roman" w:cs="Times New Roman"/>
          <w:sz w:val="24"/>
        </w:rPr>
        <w:t xml:space="preserve">action-specific scaling </w:t>
      </w:r>
      <w:r w:rsidRPr="008C5F4D">
        <w:rPr>
          <w:rFonts w:ascii="Times New Roman" w:hAnsi="Times New Roman" w:cs="Times New Roman"/>
          <w:sz w:val="24"/>
        </w:rPr>
        <w:t xml:space="preserve">effects within the </w:t>
      </w:r>
      <w:r w:rsidR="003B65A5" w:rsidRPr="008C5F4D">
        <w:rPr>
          <w:rFonts w:ascii="Times New Roman" w:hAnsi="Times New Roman" w:cs="Times New Roman"/>
          <w:sz w:val="24"/>
        </w:rPr>
        <w:t xml:space="preserve">existing </w:t>
      </w:r>
      <w:r w:rsidRPr="008C5F4D">
        <w:rPr>
          <w:rFonts w:ascii="Times New Roman" w:hAnsi="Times New Roman" w:cs="Times New Roman"/>
          <w:sz w:val="24"/>
        </w:rPr>
        <w:t xml:space="preserve">literature and </w:t>
      </w:r>
      <w:r w:rsidR="00800DA8" w:rsidRPr="008C5F4D">
        <w:rPr>
          <w:rFonts w:ascii="Times New Roman" w:hAnsi="Times New Roman" w:cs="Times New Roman"/>
          <w:sz w:val="24"/>
        </w:rPr>
        <w:t>arguing that</w:t>
      </w:r>
      <w:r w:rsidR="003B65A5" w:rsidRPr="008C5F4D">
        <w:rPr>
          <w:rFonts w:ascii="Times New Roman" w:hAnsi="Times New Roman" w:cs="Times New Roman"/>
          <w:sz w:val="24"/>
        </w:rPr>
        <w:t xml:space="preserve"> </w:t>
      </w:r>
      <w:r w:rsidRPr="008C5F4D">
        <w:rPr>
          <w:rFonts w:ascii="Times New Roman" w:hAnsi="Times New Roman" w:cs="Times New Roman"/>
          <w:sz w:val="24"/>
        </w:rPr>
        <w:t xml:space="preserve">each </w:t>
      </w:r>
      <w:r w:rsidR="007E7C0D" w:rsidRPr="008C5F4D">
        <w:rPr>
          <w:rFonts w:ascii="Times New Roman" w:hAnsi="Times New Roman" w:cs="Times New Roman"/>
          <w:sz w:val="24"/>
        </w:rPr>
        <w:t xml:space="preserve">defied </w:t>
      </w:r>
      <w:r w:rsidRPr="008C5F4D">
        <w:rPr>
          <w:rFonts w:ascii="Times New Roman" w:hAnsi="Times New Roman" w:cs="Times New Roman"/>
          <w:sz w:val="24"/>
        </w:rPr>
        <w:t xml:space="preserve">all six </w:t>
      </w:r>
      <w:r w:rsidR="00800DA8" w:rsidRPr="008C5F4D">
        <w:rPr>
          <w:rFonts w:ascii="Times New Roman" w:hAnsi="Times New Roman" w:cs="Times New Roman"/>
          <w:sz w:val="24"/>
        </w:rPr>
        <w:t xml:space="preserve">of their </w:t>
      </w:r>
      <w:r w:rsidRPr="008C5F4D">
        <w:rPr>
          <w:rFonts w:ascii="Times New Roman" w:hAnsi="Times New Roman" w:cs="Times New Roman"/>
          <w:sz w:val="24"/>
        </w:rPr>
        <w:t xml:space="preserve">pitfalls. </w:t>
      </w:r>
      <w:r w:rsidR="002D7816" w:rsidRPr="008C5F4D">
        <w:rPr>
          <w:rFonts w:ascii="Times New Roman" w:hAnsi="Times New Roman" w:cs="Times New Roman"/>
          <w:sz w:val="24"/>
        </w:rPr>
        <w:t>H</w:t>
      </w:r>
      <w:r w:rsidR="00800DA8" w:rsidRPr="008C5F4D">
        <w:rPr>
          <w:rFonts w:ascii="Times New Roman" w:hAnsi="Times New Roman" w:cs="Times New Roman"/>
          <w:sz w:val="24"/>
        </w:rPr>
        <w:t>ere</w:t>
      </w:r>
      <w:r w:rsidR="002D7816" w:rsidRPr="008C5F4D">
        <w:rPr>
          <w:rFonts w:ascii="Times New Roman" w:hAnsi="Times New Roman" w:cs="Times New Roman"/>
          <w:sz w:val="24"/>
        </w:rPr>
        <w:t>, w</w:t>
      </w:r>
      <w:r w:rsidR="003A496C" w:rsidRPr="008C5F4D">
        <w:rPr>
          <w:rFonts w:ascii="Times New Roman" w:hAnsi="Times New Roman" w:cs="Times New Roman"/>
          <w:sz w:val="24"/>
        </w:rPr>
        <w:t>e</w:t>
      </w:r>
      <w:r w:rsidRPr="008C5F4D">
        <w:rPr>
          <w:rFonts w:ascii="Times New Roman" w:hAnsi="Times New Roman" w:cs="Times New Roman"/>
          <w:sz w:val="24"/>
        </w:rPr>
        <w:t xml:space="preserve"> </w:t>
      </w:r>
      <w:r w:rsidR="00FE7A64" w:rsidRPr="008C5F4D">
        <w:rPr>
          <w:rFonts w:ascii="Times New Roman" w:hAnsi="Times New Roman" w:cs="Times New Roman"/>
          <w:sz w:val="24"/>
        </w:rPr>
        <w:t>consider in detail</w:t>
      </w:r>
      <w:r w:rsidR="003A496C" w:rsidRPr="008C5F4D">
        <w:rPr>
          <w:rFonts w:ascii="Times New Roman" w:hAnsi="Times New Roman" w:cs="Times New Roman"/>
          <w:sz w:val="24"/>
        </w:rPr>
        <w:t xml:space="preserve"> one </w:t>
      </w:r>
      <w:r w:rsidR="004B61CC" w:rsidRPr="008C5F4D">
        <w:rPr>
          <w:rFonts w:ascii="Times New Roman" w:hAnsi="Times New Roman" w:cs="Times New Roman"/>
          <w:sz w:val="24"/>
        </w:rPr>
        <w:t xml:space="preserve">of the </w:t>
      </w:r>
      <w:r w:rsidR="003A496C" w:rsidRPr="008C5F4D">
        <w:rPr>
          <w:rFonts w:ascii="Times New Roman" w:hAnsi="Times New Roman" w:cs="Times New Roman"/>
          <w:sz w:val="24"/>
        </w:rPr>
        <w:t>example</w:t>
      </w:r>
      <w:r w:rsidR="004B61CC" w:rsidRPr="008C5F4D">
        <w:rPr>
          <w:rFonts w:ascii="Times New Roman" w:hAnsi="Times New Roman" w:cs="Times New Roman"/>
          <w:sz w:val="24"/>
        </w:rPr>
        <w:t>s</w:t>
      </w:r>
      <w:r w:rsidR="003A496C" w:rsidRPr="008C5F4D">
        <w:rPr>
          <w:rFonts w:ascii="Times New Roman" w:hAnsi="Times New Roman" w:cs="Times New Roman"/>
          <w:sz w:val="24"/>
        </w:rPr>
        <w:t xml:space="preserve"> that </w:t>
      </w:r>
      <w:r w:rsidR="000C00F1" w:rsidRPr="008C5F4D">
        <w:rPr>
          <w:rFonts w:ascii="Times New Roman" w:hAnsi="Times New Roman" w:cs="Times New Roman"/>
          <w:sz w:val="24"/>
        </w:rPr>
        <w:t>she</w:t>
      </w:r>
      <w:r w:rsidR="003A496C" w:rsidRPr="008C5F4D">
        <w:rPr>
          <w:rFonts w:ascii="Times New Roman" w:hAnsi="Times New Roman" w:cs="Times New Roman"/>
          <w:sz w:val="24"/>
        </w:rPr>
        <w:t xml:space="preserve"> provided</w:t>
      </w:r>
      <w:r w:rsidR="00800DA8" w:rsidRPr="008C5F4D">
        <w:rPr>
          <w:rFonts w:ascii="Times New Roman" w:hAnsi="Times New Roman" w:cs="Times New Roman"/>
          <w:sz w:val="24"/>
        </w:rPr>
        <w:t>, namely that</w:t>
      </w:r>
      <w:r w:rsidR="004B61CC" w:rsidRPr="008C5F4D">
        <w:rPr>
          <w:rFonts w:ascii="Times New Roman" w:hAnsi="Times New Roman" w:cs="Times New Roman"/>
          <w:sz w:val="24"/>
        </w:rPr>
        <w:t xml:space="preserve"> </w:t>
      </w:r>
      <w:r w:rsidR="007D0E6A" w:rsidRPr="008C5F4D">
        <w:rPr>
          <w:rFonts w:ascii="Times New Roman" w:hAnsi="Times New Roman" w:cs="Times New Roman"/>
          <w:sz w:val="24"/>
        </w:rPr>
        <w:t xml:space="preserve">one’s </w:t>
      </w:r>
      <w:r w:rsidR="003A496C" w:rsidRPr="008C5F4D">
        <w:rPr>
          <w:rFonts w:ascii="Times New Roman" w:hAnsi="Times New Roman" w:cs="Times New Roman"/>
          <w:sz w:val="24"/>
        </w:rPr>
        <w:t xml:space="preserve">“ability to grasp an object affects perceived size” (p. </w:t>
      </w:r>
      <w:r w:rsidR="006E111A">
        <w:rPr>
          <w:rFonts w:ascii="Times New Roman" w:hAnsi="Times New Roman" w:cs="Times New Roman"/>
          <w:sz w:val="24"/>
        </w:rPr>
        <w:t>1011</w:t>
      </w:r>
      <w:r w:rsidR="003A496C" w:rsidRPr="008C5F4D">
        <w:rPr>
          <w:rFonts w:ascii="Times New Roman" w:hAnsi="Times New Roman" w:cs="Times New Roman"/>
          <w:sz w:val="24"/>
        </w:rPr>
        <w:t>).</w:t>
      </w:r>
      <w:r w:rsidR="00DD000A" w:rsidRPr="008C5F4D">
        <w:rPr>
          <w:rFonts w:ascii="Times New Roman" w:hAnsi="Times New Roman" w:cs="Times New Roman"/>
          <w:sz w:val="24"/>
        </w:rPr>
        <w:t xml:space="preserve"> </w:t>
      </w:r>
      <w:r w:rsidR="00F72BDD" w:rsidRPr="008C5F4D">
        <w:rPr>
          <w:rFonts w:ascii="Times New Roman" w:hAnsi="Times New Roman" w:cs="Times New Roman"/>
          <w:sz w:val="24"/>
        </w:rPr>
        <w:t xml:space="preserve">Before discussing </w:t>
      </w:r>
      <w:r w:rsidR="00532C53" w:rsidRPr="008C5F4D">
        <w:rPr>
          <w:rFonts w:ascii="Times New Roman" w:hAnsi="Times New Roman" w:cs="Times New Roman"/>
          <w:sz w:val="24"/>
        </w:rPr>
        <w:t xml:space="preserve">the reasons </w:t>
      </w:r>
      <w:r w:rsidR="00F72BDD" w:rsidRPr="008C5F4D">
        <w:rPr>
          <w:rFonts w:ascii="Times New Roman" w:hAnsi="Times New Roman" w:cs="Times New Roman"/>
          <w:sz w:val="24"/>
        </w:rPr>
        <w:t>why we believe that grasping capacity does not</w:t>
      </w:r>
      <w:r w:rsidR="00CE272A" w:rsidRPr="008C5F4D">
        <w:rPr>
          <w:rFonts w:ascii="Times New Roman" w:hAnsi="Times New Roman" w:cs="Times New Roman"/>
          <w:sz w:val="24"/>
        </w:rPr>
        <w:t>,</w:t>
      </w:r>
      <w:r w:rsidR="00F72BDD" w:rsidRPr="008C5F4D">
        <w:rPr>
          <w:rFonts w:ascii="Times New Roman" w:hAnsi="Times New Roman" w:cs="Times New Roman"/>
          <w:sz w:val="24"/>
        </w:rPr>
        <w:t xml:space="preserve"> in fact</w:t>
      </w:r>
      <w:r w:rsidR="00CE272A" w:rsidRPr="008C5F4D">
        <w:rPr>
          <w:rFonts w:ascii="Times New Roman" w:hAnsi="Times New Roman" w:cs="Times New Roman"/>
          <w:sz w:val="24"/>
        </w:rPr>
        <w:t>,</w:t>
      </w:r>
      <w:r w:rsidR="00F72BDD" w:rsidRPr="008C5F4D">
        <w:rPr>
          <w:rFonts w:ascii="Times New Roman" w:hAnsi="Times New Roman" w:cs="Times New Roman"/>
          <w:sz w:val="24"/>
        </w:rPr>
        <w:t xml:space="preserve"> directly influence estimates of object size</w:t>
      </w:r>
      <w:r w:rsidR="00135A8A" w:rsidRPr="008C5F4D">
        <w:rPr>
          <w:rFonts w:ascii="Times New Roman" w:hAnsi="Times New Roman" w:cs="Times New Roman"/>
          <w:sz w:val="24"/>
        </w:rPr>
        <w:t xml:space="preserve">, we will </w:t>
      </w:r>
      <w:r w:rsidR="00F72BDD" w:rsidRPr="008C5F4D">
        <w:rPr>
          <w:rFonts w:ascii="Times New Roman" w:hAnsi="Times New Roman" w:cs="Times New Roman"/>
          <w:sz w:val="24"/>
        </w:rPr>
        <w:t xml:space="preserve">briefly </w:t>
      </w:r>
      <w:r w:rsidR="00135A8A" w:rsidRPr="008C5F4D">
        <w:rPr>
          <w:rFonts w:ascii="Times New Roman" w:hAnsi="Times New Roman" w:cs="Times New Roman"/>
          <w:sz w:val="24"/>
        </w:rPr>
        <w:t xml:space="preserve">address </w:t>
      </w:r>
      <w:r w:rsidR="00DD000A" w:rsidRPr="008C5F4D">
        <w:rPr>
          <w:rFonts w:ascii="Times New Roman" w:hAnsi="Times New Roman" w:cs="Times New Roman"/>
          <w:sz w:val="24"/>
        </w:rPr>
        <w:t>some broader concerns</w:t>
      </w:r>
      <w:r w:rsidR="00135A8A" w:rsidRPr="008C5F4D">
        <w:rPr>
          <w:rFonts w:ascii="Times New Roman" w:hAnsi="Times New Roman" w:cs="Times New Roman"/>
          <w:sz w:val="24"/>
        </w:rPr>
        <w:t xml:space="preserve"> with </w:t>
      </w:r>
      <w:r w:rsidR="00F72BDD" w:rsidRPr="008C5F4D">
        <w:rPr>
          <w:rFonts w:ascii="Times New Roman" w:hAnsi="Times New Roman" w:cs="Times New Roman"/>
          <w:sz w:val="24"/>
        </w:rPr>
        <w:t>the evidence in favour of this idea</w:t>
      </w:r>
      <w:r w:rsidR="00DD000A" w:rsidRPr="008C5F4D">
        <w:rPr>
          <w:rFonts w:ascii="Times New Roman" w:hAnsi="Times New Roman" w:cs="Times New Roman"/>
          <w:sz w:val="24"/>
        </w:rPr>
        <w:t xml:space="preserve">. </w:t>
      </w:r>
    </w:p>
    <w:p w14:paraId="5D8EC444" w14:textId="77777777" w:rsidR="002C14EC" w:rsidRPr="008C5F4D" w:rsidRDefault="00DD000A" w:rsidP="004511D1">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lastRenderedPageBreak/>
        <w:t xml:space="preserve">First, </w:t>
      </w:r>
      <w:r w:rsidR="00532C53" w:rsidRPr="008C5F4D">
        <w:rPr>
          <w:rFonts w:ascii="Times New Roman" w:hAnsi="Times New Roman" w:cs="Times New Roman"/>
          <w:sz w:val="24"/>
        </w:rPr>
        <w:t xml:space="preserve">we believe that </w:t>
      </w:r>
      <w:r w:rsidRPr="008C5F4D">
        <w:rPr>
          <w:rFonts w:ascii="Times New Roman" w:hAnsi="Times New Roman" w:cs="Times New Roman"/>
          <w:sz w:val="24"/>
        </w:rPr>
        <w:t>the way in which grasping capacity has been manipulated in studies supporting the action-specific account is problematic</w:t>
      </w:r>
      <w:r w:rsidR="00135A8A" w:rsidRPr="008C5F4D">
        <w:rPr>
          <w:rFonts w:ascii="Times New Roman" w:hAnsi="Times New Roman" w:cs="Times New Roman"/>
          <w:sz w:val="24"/>
        </w:rPr>
        <w:t xml:space="preserve">. </w:t>
      </w:r>
      <w:r w:rsidR="00777230" w:rsidRPr="008C5F4D">
        <w:rPr>
          <w:rFonts w:ascii="Times New Roman" w:hAnsi="Times New Roman" w:cs="Times New Roman"/>
          <w:sz w:val="24"/>
        </w:rPr>
        <w:t>Witt (</w:t>
      </w:r>
      <w:r w:rsidR="00CF20F1" w:rsidRPr="008C5F4D">
        <w:rPr>
          <w:rFonts w:ascii="Times New Roman" w:hAnsi="Times New Roman" w:cs="Times New Roman"/>
          <w:sz w:val="24"/>
        </w:rPr>
        <w:t>2017</w:t>
      </w:r>
      <w:r w:rsidR="00777230" w:rsidRPr="008C5F4D">
        <w:rPr>
          <w:rFonts w:ascii="Times New Roman" w:hAnsi="Times New Roman" w:cs="Times New Roman"/>
          <w:sz w:val="24"/>
        </w:rPr>
        <w:t xml:space="preserve">) </w:t>
      </w:r>
      <w:r w:rsidR="00CE272A" w:rsidRPr="008C5F4D">
        <w:rPr>
          <w:rFonts w:ascii="Times New Roman" w:hAnsi="Times New Roman" w:cs="Times New Roman"/>
          <w:sz w:val="24"/>
        </w:rPr>
        <w:t xml:space="preserve">claimed </w:t>
      </w:r>
      <w:r w:rsidR="00777230" w:rsidRPr="008C5F4D">
        <w:rPr>
          <w:rFonts w:ascii="Times New Roman" w:hAnsi="Times New Roman" w:cs="Times New Roman"/>
          <w:sz w:val="24"/>
        </w:rPr>
        <w:t>that</w:t>
      </w:r>
      <w:r w:rsidR="00090098" w:rsidRPr="008C5F4D">
        <w:rPr>
          <w:rFonts w:ascii="Times New Roman" w:hAnsi="Times New Roman" w:cs="Times New Roman"/>
          <w:sz w:val="24"/>
        </w:rPr>
        <w:t xml:space="preserve"> it is difficult to directly manipulate grasping capacity. </w:t>
      </w:r>
      <w:r w:rsidR="008A39DC" w:rsidRPr="008C5F4D">
        <w:rPr>
          <w:rFonts w:ascii="Times New Roman" w:hAnsi="Times New Roman" w:cs="Times New Roman"/>
          <w:sz w:val="24"/>
        </w:rPr>
        <w:t>We disagree</w:t>
      </w:r>
      <w:r w:rsidR="00777230" w:rsidRPr="008C5F4D">
        <w:rPr>
          <w:rFonts w:ascii="Times New Roman" w:hAnsi="Times New Roman" w:cs="Times New Roman"/>
          <w:sz w:val="24"/>
        </w:rPr>
        <w:t>.</w:t>
      </w:r>
      <w:r w:rsidR="00090098" w:rsidRPr="008C5F4D">
        <w:rPr>
          <w:rFonts w:ascii="Times New Roman" w:hAnsi="Times New Roman" w:cs="Times New Roman"/>
          <w:sz w:val="24"/>
        </w:rPr>
        <w:t xml:space="preserve"> From </w:t>
      </w:r>
      <w:r w:rsidR="00A328E5" w:rsidRPr="008C5F4D">
        <w:rPr>
          <w:rFonts w:ascii="Times New Roman" w:hAnsi="Times New Roman" w:cs="Times New Roman"/>
          <w:sz w:val="24"/>
        </w:rPr>
        <w:t xml:space="preserve">our </w:t>
      </w:r>
      <w:r w:rsidR="00867983" w:rsidRPr="008C5F4D">
        <w:rPr>
          <w:rFonts w:ascii="Times New Roman" w:hAnsi="Times New Roman" w:cs="Times New Roman"/>
          <w:sz w:val="24"/>
        </w:rPr>
        <w:t xml:space="preserve">everyday </w:t>
      </w:r>
      <w:r w:rsidR="00090098" w:rsidRPr="008C5F4D">
        <w:rPr>
          <w:rFonts w:ascii="Times New Roman" w:hAnsi="Times New Roman" w:cs="Times New Roman"/>
          <w:sz w:val="24"/>
        </w:rPr>
        <w:t xml:space="preserve">experience, it is clear that it is more difficult to grasp objects when we have cold hands, or </w:t>
      </w:r>
      <w:r w:rsidRPr="008C5F4D">
        <w:rPr>
          <w:rFonts w:ascii="Times New Roman" w:hAnsi="Times New Roman" w:cs="Times New Roman"/>
          <w:sz w:val="24"/>
        </w:rPr>
        <w:t xml:space="preserve">when </w:t>
      </w:r>
      <w:r w:rsidR="00867983" w:rsidRPr="008C5F4D">
        <w:rPr>
          <w:rFonts w:ascii="Times New Roman" w:hAnsi="Times New Roman" w:cs="Times New Roman"/>
          <w:sz w:val="24"/>
        </w:rPr>
        <w:t xml:space="preserve">we </w:t>
      </w:r>
      <w:r w:rsidR="00090098" w:rsidRPr="008C5F4D">
        <w:rPr>
          <w:rFonts w:ascii="Times New Roman" w:hAnsi="Times New Roman" w:cs="Times New Roman"/>
          <w:sz w:val="24"/>
        </w:rPr>
        <w:t xml:space="preserve">wear thick gloves. </w:t>
      </w:r>
      <w:r w:rsidR="00867983" w:rsidRPr="008C5F4D">
        <w:rPr>
          <w:rFonts w:ascii="Times New Roman" w:hAnsi="Times New Roman" w:cs="Times New Roman"/>
          <w:sz w:val="24"/>
        </w:rPr>
        <w:t>Furthermore, g</w:t>
      </w:r>
      <w:r w:rsidR="006D6337" w:rsidRPr="008C5F4D">
        <w:rPr>
          <w:rFonts w:ascii="Times New Roman" w:hAnsi="Times New Roman" w:cs="Times New Roman"/>
          <w:sz w:val="24"/>
        </w:rPr>
        <w:t>rasping capacity can b</w:t>
      </w:r>
      <w:r w:rsidR="00090098" w:rsidRPr="008C5F4D">
        <w:rPr>
          <w:rFonts w:ascii="Times New Roman" w:hAnsi="Times New Roman" w:cs="Times New Roman"/>
          <w:sz w:val="24"/>
        </w:rPr>
        <w:t>e directly manipulated in a controlled way, for example by taping together participants’ fingers. We have employed this simple</w:t>
      </w:r>
      <w:r w:rsidR="00867983" w:rsidRPr="008C5F4D">
        <w:rPr>
          <w:rFonts w:ascii="Times New Roman" w:hAnsi="Times New Roman" w:cs="Times New Roman"/>
          <w:sz w:val="24"/>
        </w:rPr>
        <w:t>,</w:t>
      </w:r>
      <w:r w:rsidR="00090098" w:rsidRPr="008C5F4D">
        <w:rPr>
          <w:rFonts w:ascii="Times New Roman" w:hAnsi="Times New Roman" w:cs="Times New Roman"/>
          <w:sz w:val="24"/>
        </w:rPr>
        <w:t xml:space="preserve"> yet effective</w:t>
      </w:r>
      <w:r w:rsidR="00867983" w:rsidRPr="008C5F4D">
        <w:rPr>
          <w:rFonts w:ascii="Times New Roman" w:hAnsi="Times New Roman" w:cs="Times New Roman"/>
          <w:sz w:val="24"/>
        </w:rPr>
        <w:t>,</w:t>
      </w:r>
      <w:r w:rsidR="00090098" w:rsidRPr="008C5F4D">
        <w:rPr>
          <w:rFonts w:ascii="Times New Roman" w:hAnsi="Times New Roman" w:cs="Times New Roman"/>
          <w:sz w:val="24"/>
        </w:rPr>
        <w:t xml:space="preserve"> manipulation i</w:t>
      </w:r>
      <w:r w:rsidR="00777230" w:rsidRPr="008C5F4D">
        <w:rPr>
          <w:rFonts w:ascii="Times New Roman" w:hAnsi="Times New Roman" w:cs="Times New Roman"/>
          <w:sz w:val="24"/>
        </w:rPr>
        <w:t>n our own work (Collier &amp; Lawson</w:t>
      </w:r>
      <w:r w:rsidR="009065D3" w:rsidRPr="008C5F4D">
        <w:rPr>
          <w:rFonts w:ascii="Times New Roman" w:hAnsi="Times New Roman" w:cs="Times New Roman"/>
          <w:sz w:val="24"/>
        </w:rPr>
        <w:t>, 2017</w:t>
      </w:r>
      <w:r w:rsidR="00CE272A" w:rsidRPr="008C5F4D">
        <w:rPr>
          <w:rFonts w:ascii="Times New Roman" w:hAnsi="Times New Roman" w:cs="Times New Roman"/>
          <w:sz w:val="24"/>
        </w:rPr>
        <w:t>a</w:t>
      </w:r>
      <w:r w:rsidR="00777230" w:rsidRPr="008C5F4D">
        <w:rPr>
          <w:rFonts w:ascii="Times New Roman" w:hAnsi="Times New Roman" w:cs="Times New Roman"/>
          <w:sz w:val="24"/>
        </w:rPr>
        <w:t xml:space="preserve">, </w:t>
      </w:r>
      <w:r w:rsidR="00CE272A" w:rsidRPr="008C5F4D">
        <w:rPr>
          <w:rFonts w:ascii="Times New Roman" w:hAnsi="Times New Roman" w:cs="Times New Roman"/>
          <w:sz w:val="24"/>
        </w:rPr>
        <w:t>2017b</w:t>
      </w:r>
      <w:r w:rsidR="00777230" w:rsidRPr="008C5F4D">
        <w:rPr>
          <w:rFonts w:ascii="Times New Roman" w:hAnsi="Times New Roman" w:cs="Times New Roman"/>
          <w:sz w:val="24"/>
        </w:rPr>
        <w:t>)</w:t>
      </w:r>
      <w:r w:rsidR="00867983" w:rsidRPr="008C5F4D">
        <w:rPr>
          <w:rFonts w:ascii="Times New Roman" w:hAnsi="Times New Roman" w:cs="Times New Roman"/>
          <w:sz w:val="24"/>
        </w:rPr>
        <w:t xml:space="preserve"> and, in</w:t>
      </w:r>
      <w:r w:rsidR="00C805C6" w:rsidRPr="008C5F4D">
        <w:rPr>
          <w:rFonts w:ascii="Times New Roman" w:hAnsi="Times New Roman" w:cs="Times New Roman"/>
          <w:sz w:val="24"/>
        </w:rPr>
        <w:t xml:space="preserve"> several of our experiments, </w:t>
      </w:r>
      <w:r w:rsidR="00867983" w:rsidRPr="008C5F4D">
        <w:rPr>
          <w:rFonts w:ascii="Times New Roman" w:hAnsi="Times New Roman" w:cs="Times New Roman"/>
          <w:sz w:val="24"/>
        </w:rPr>
        <w:t xml:space="preserve">we used </w:t>
      </w:r>
      <w:r w:rsidR="00350FEA" w:rsidRPr="008C5F4D">
        <w:rPr>
          <w:rFonts w:ascii="Times New Roman" w:hAnsi="Times New Roman" w:cs="Times New Roman"/>
          <w:sz w:val="24"/>
        </w:rPr>
        <w:t>it</w:t>
      </w:r>
      <w:r w:rsidR="00867983" w:rsidRPr="008C5F4D">
        <w:rPr>
          <w:rFonts w:ascii="Times New Roman" w:hAnsi="Times New Roman" w:cs="Times New Roman"/>
          <w:sz w:val="24"/>
        </w:rPr>
        <w:t xml:space="preserve"> to reliably </w:t>
      </w:r>
      <w:r w:rsidR="006D6337" w:rsidRPr="008C5F4D">
        <w:rPr>
          <w:rFonts w:ascii="Times New Roman" w:hAnsi="Times New Roman" w:cs="Times New Roman"/>
          <w:sz w:val="24"/>
        </w:rPr>
        <w:t xml:space="preserve">reduce </w:t>
      </w:r>
      <w:r w:rsidR="00C805C6" w:rsidRPr="008C5F4D">
        <w:rPr>
          <w:rFonts w:ascii="Times New Roman" w:hAnsi="Times New Roman" w:cs="Times New Roman"/>
          <w:sz w:val="24"/>
        </w:rPr>
        <w:t>both perceived</w:t>
      </w:r>
      <w:r w:rsidR="0072312B" w:rsidRPr="008C5F4D">
        <w:rPr>
          <w:rFonts w:ascii="Times New Roman" w:hAnsi="Times New Roman" w:cs="Times New Roman"/>
          <w:sz w:val="24"/>
        </w:rPr>
        <w:t xml:space="preserve"> and actual</w:t>
      </w:r>
      <w:r w:rsidR="00C805C6" w:rsidRPr="008C5F4D">
        <w:rPr>
          <w:rFonts w:ascii="Times New Roman" w:hAnsi="Times New Roman" w:cs="Times New Roman"/>
          <w:sz w:val="24"/>
        </w:rPr>
        <w:t xml:space="preserve"> grasping capacity</w:t>
      </w:r>
      <w:r w:rsidR="006D6337" w:rsidRPr="008C5F4D">
        <w:rPr>
          <w:rFonts w:ascii="Times New Roman" w:hAnsi="Times New Roman" w:cs="Times New Roman"/>
          <w:sz w:val="24"/>
        </w:rPr>
        <w:t>,</w:t>
      </w:r>
      <w:r w:rsidR="00C805C6" w:rsidRPr="008C5F4D">
        <w:rPr>
          <w:rFonts w:ascii="Times New Roman" w:hAnsi="Times New Roman" w:cs="Times New Roman"/>
          <w:sz w:val="24"/>
        </w:rPr>
        <w:t xml:space="preserve"> by</w:t>
      </w:r>
      <w:r w:rsidR="000F10BE" w:rsidRPr="008C5F4D">
        <w:rPr>
          <w:rFonts w:ascii="Times New Roman" w:hAnsi="Times New Roman" w:cs="Times New Roman"/>
          <w:sz w:val="24"/>
        </w:rPr>
        <w:t xml:space="preserve"> ~</w:t>
      </w:r>
      <w:r w:rsidR="00C805C6" w:rsidRPr="008C5F4D">
        <w:rPr>
          <w:rFonts w:ascii="Times New Roman" w:hAnsi="Times New Roman" w:cs="Times New Roman"/>
          <w:sz w:val="24"/>
        </w:rPr>
        <w:t xml:space="preserve">2-3cm and </w:t>
      </w:r>
      <w:r w:rsidR="00867983" w:rsidRPr="008C5F4D">
        <w:rPr>
          <w:rFonts w:ascii="Times New Roman" w:hAnsi="Times New Roman" w:cs="Times New Roman"/>
          <w:sz w:val="24"/>
        </w:rPr>
        <w:t xml:space="preserve">by </w:t>
      </w:r>
      <w:r w:rsidR="000F10BE" w:rsidRPr="008C5F4D">
        <w:rPr>
          <w:rFonts w:ascii="Times New Roman" w:hAnsi="Times New Roman" w:cs="Times New Roman"/>
          <w:sz w:val="24"/>
        </w:rPr>
        <w:t>~</w:t>
      </w:r>
      <w:r w:rsidR="00C805C6" w:rsidRPr="008C5F4D">
        <w:rPr>
          <w:rFonts w:ascii="Times New Roman" w:hAnsi="Times New Roman" w:cs="Times New Roman"/>
          <w:sz w:val="24"/>
        </w:rPr>
        <w:t>1-2cm respectively.</w:t>
      </w:r>
      <w:r w:rsidR="004B61CC" w:rsidRPr="008C5F4D">
        <w:rPr>
          <w:rFonts w:ascii="Times New Roman" w:hAnsi="Times New Roman" w:cs="Times New Roman"/>
          <w:sz w:val="24"/>
        </w:rPr>
        <w:t xml:space="preserve"> </w:t>
      </w:r>
    </w:p>
    <w:p w14:paraId="2CC2099F" w14:textId="6373C959" w:rsidR="00DD000A" w:rsidRPr="008C5F4D" w:rsidRDefault="002C14EC" w:rsidP="004511D1">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Some of the methods used by proponents of the action-specific account to try to alter grasping capacity may be weak or unreliable. For example, </w:t>
      </w:r>
      <w:r w:rsidR="000F10BE" w:rsidRPr="008C5F4D">
        <w:rPr>
          <w:rFonts w:ascii="Times New Roman" w:hAnsi="Times New Roman" w:cs="Times New Roman"/>
          <w:sz w:val="24"/>
        </w:rPr>
        <w:t>Witt (</w:t>
      </w:r>
      <w:r w:rsidR="00CF20F1" w:rsidRPr="008C5F4D">
        <w:rPr>
          <w:rFonts w:ascii="Times New Roman" w:hAnsi="Times New Roman" w:cs="Times New Roman"/>
          <w:sz w:val="24"/>
        </w:rPr>
        <w:t>2017</w:t>
      </w:r>
      <w:r w:rsidR="000F10BE" w:rsidRPr="008C5F4D">
        <w:rPr>
          <w:rFonts w:ascii="Times New Roman" w:hAnsi="Times New Roman" w:cs="Times New Roman"/>
          <w:sz w:val="24"/>
        </w:rPr>
        <w:t>) suggest</w:t>
      </w:r>
      <w:r w:rsidR="00C1140E" w:rsidRPr="008C5F4D">
        <w:rPr>
          <w:rFonts w:ascii="Times New Roman" w:hAnsi="Times New Roman" w:cs="Times New Roman"/>
          <w:sz w:val="24"/>
        </w:rPr>
        <w:t xml:space="preserve">ed </w:t>
      </w:r>
      <w:r w:rsidR="000F10BE" w:rsidRPr="008C5F4D">
        <w:rPr>
          <w:rFonts w:ascii="Times New Roman" w:hAnsi="Times New Roman" w:cs="Times New Roman"/>
          <w:sz w:val="24"/>
        </w:rPr>
        <w:t xml:space="preserve">that changing apparent hand size is a viable alternative to directly manipulating grasping capacity. However, as </w:t>
      </w:r>
      <w:r w:rsidR="006D6337" w:rsidRPr="008C5F4D">
        <w:rPr>
          <w:rFonts w:ascii="Times New Roman" w:hAnsi="Times New Roman" w:cs="Times New Roman"/>
          <w:sz w:val="24"/>
        </w:rPr>
        <w:t>acknowledged</w:t>
      </w:r>
      <w:r w:rsidR="000F10BE" w:rsidRPr="008C5F4D">
        <w:rPr>
          <w:rFonts w:ascii="Times New Roman" w:hAnsi="Times New Roman" w:cs="Times New Roman"/>
          <w:sz w:val="24"/>
        </w:rPr>
        <w:t xml:space="preserve"> by Linkenauger</w:t>
      </w:r>
      <w:r w:rsidR="006D2B59" w:rsidRPr="008C5F4D">
        <w:rPr>
          <w:rFonts w:ascii="Times New Roman" w:hAnsi="Times New Roman" w:cs="Times New Roman"/>
          <w:sz w:val="24"/>
        </w:rPr>
        <w:t>, Witt</w:t>
      </w:r>
      <w:r w:rsidR="000F10BE" w:rsidRPr="008C5F4D">
        <w:rPr>
          <w:rFonts w:ascii="Times New Roman" w:hAnsi="Times New Roman" w:cs="Times New Roman"/>
          <w:sz w:val="24"/>
        </w:rPr>
        <w:t xml:space="preserve"> </w:t>
      </w:r>
      <w:r w:rsidR="00292AAA" w:rsidRPr="008C5F4D">
        <w:rPr>
          <w:rFonts w:ascii="Times New Roman" w:hAnsi="Times New Roman" w:cs="Times New Roman"/>
          <w:sz w:val="24"/>
        </w:rPr>
        <w:t xml:space="preserve">and Proffitt </w:t>
      </w:r>
      <w:r w:rsidR="000F10BE" w:rsidRPr="008C5F4D">
        <w:rPr>
          <w:rFonts w:ascii="Times New Roman" w:hAnsi="Times New Roman" w:cs="Times New Roman"/>
          <w:sz w:val="24"/>
        </w:rPr>
        <w:t>(2011</w:t>
      </w:r>
      <w:r w:rsidR="002D7816" w:rsidRPr="008C5F4D">
        <w:rPr>
          <w:rFonts w:ascii="Times New Roman" w:hAnsi="Times New Roman" w:cs="Times New Roman"/>
          <w:sz w:val="24"/>
        </w:rPr>
        <w:t xml:space="preserve">, </w:t>
      </w:r>
      <w:r w:rsidR="006D2B59" w:rsidRPr="008C5F4D">
        <w:rPr>
          <w:rFonts w:ascii="Times New Roman" w:hAnsi="Times New Roman" w:cs="Times New Roman"/>
          <w:sz w:val="24"/>
        </w:rPr>
        <w:t xml:space="preserve">see also Linkenauger et al., </w:t>
      </w:r>
      <w:r w:rsidR="002D7816" w:rsidRPr="008C5F4D">
        <w:rPr>
          <w:rFonts w:ascii="Times New Roman" w:hAnsi="Times New Roman" w:cs="Times New Roman"/>
          <w:sz w:val="24"/>
        </w:rPr>
        <w:t>2013</w:t>
      </w:r>
      <w:r w:rsidR="000F10BE" w:rsidRPr="008C5F4D">
        <w:rPr>
          <w:rFonts w:ascii="Times New Roman" w:hAnsi="Times New Roman" w:cs="Times New Roman"/>
          <w:sz w:val="24"/>
        </w:rPr>
        <w:t xml:space="preserve">), </w:t>
      </w:r>
      <w:r w:rsidR="00EE7C9C" w:rsidRPr="008C5F4D">
        <w:rPr>
          <w:rFonts w:ascii="Times New Roman" w:hAnsi="Times New Roman" w:cs="Times New Roman"/>
          <w:sz w:val="24"/>
        </w:rPr>
        <w:t xml:space="preserve">changing visually perceived hand size risks inducing a size-contrast </w:t>
      </w:r>
      <w:r w:rsidR="000F10BE" w:rsidRPr="008C5F4D">
        <w:rPr>
          <w:rFonts w:ascii="Times New Roman" w:hAnsi="Times New Roman" w:cs="Times New Roman"/>
          <w:sz w:val="24"/>
        </w:rPr>
        <w:t xml:space="preserve">effect </w:t>
      </w:r>
      <w:r w:rsidR="00EE7C9C" w:rsidRPr="008C5F4D">
        <w:rPr>
          <w:rFonts w:ascii="Times New Roman" w:hAnsi="Times New Roman" w:cs="Times New Roman"/>
          <w:sz w:val="24"/>
        </w:rPr>
        <w:t xml:space="preserve">whereby objects </w:t>
      </w:r>
      <w:r w:rsidR="002175BA" w:rsidRPr="008C5F4D">
        <w:rPr>
          <w:rFonts w:ascii="Times New Roman" w:hAnsi="Times New Roman" w:cs="Times New Roman"/>
          <w:sz w:val="24"/>
        </w:rPr>
        <w:t xml:space="preserve">may </w:t>
      </w:r>
      <w:r w:rsidR="000D6FE0" w:rsidRPr="008C5F4D">
        <w:rPr>
          <w:rFonts w:ascii="Times New Roman" w:hAnsi="Times New Roman" w:cs="Times New Roman"/>
          <w:sz w:val="24"/>
        </w:rPr>
        <w:t>appear</w:t>
      </w:r>
      <w:r w:rsidR="00EE7C9C" w:rsidRPr="008C5F4D">
        <w:rPr>
          <w:rFonts w:ascii="Times New Roman" w:hAnsi="Times New Roman" w:cs="Times New Roman"/>
          <w:sz w:val="24"/>
        </w:rPr>
        <w:t xml:space="preserve"> smaller when placed </w:t>
      </w:r>
      <w:r w:rsidR="000F10BE" w:rsidRPr="008C5F4D">
        <w:rPr>
          <w:rFonts w:ascii="Times New Roman" w:hAnsi="Times New Roman" w:cs="Times New Roman"/>
          <w:sz w:val="24"/>
        </w:rPr>
        <w:t xml:space="preserve">next </w:t>
      </w:r>
      <w:r w:rsidR="00EE7C9C" w:rsidRPr="008C5F4D">
        <w:rPr>
          <w:rFonts w:ascii="Times New Roman" w:hAnsi="Times New Roman" w:cs="Times New Roman"/>
          <w:sz w:val="24"/>
        </w:rPr>
        <w:t xml:space="preserve">to a larger hand than when placed next to a smaller hand </w:t>
      </w:r>
      <w:r w:rsidR="00867983" w:rsidRPr="008C5F4D">
        <w:rPr>
          <w:rFonts w:ascii="Times New Roman" w:hAnsi="Times New Roman" w:cs="Times New Roman"/>
          <w:sz w:val="24"/>
        </w:rPr>
        <w:t>due to</w:t>
      </w:r>
      <w:r w:rsidR="00EE7C9C" w:rsidRPr="008C5F4D">
        <w:rPr>
          <w:rFonts w:ascii="Times New Roman" w:hAnsi="Times New Roman" w:cs="Times New Roman"/>
          <w:sz w:val="24"/>
        </w:rPr>
        <w:t xml:space="preserve"> </w:t>
      </w:r>
      <w:r w:rsidR="000F10BE" w:rsidRPr="008C5F4D">
        <w:rPr>
          <w:rFonts w:ascii="Times New Roman" w:hAnsi="Times New Roman" w:cs="Times New Roman"/>
          <w:sz w:val="24"/>
        </w:rPr>
        <w:t>visual relativity</w:t>
      </w:r>
      <w:r w:rsidR="00EE7C9C" w:rsidRPr="008C5F4D">
        <w:rPr>
          <w:rFonts w:ascii="Times New Roman" w:hAnsi="Times New Roman" w:cs="Times New Roman"/>
          <w:sz w:val="24"/>
        </w:rPr>
        <w:t xml:space="preserve"> (Obonai, 1954)</w:t>
      </w:r>
      <w:r w:rsidR="0044644F" w:rsidRPr="008C5F4D">
        <w:rPr>
          <w:rFonts w:ascii="Times New Roman" w:hAnsi="Times New Roman" w:cs="Times New Roman"/>
          <w:sz w:val="24"/>
        </w:rPr>
        <w:t xml:space="preserve">. </w:t>
      </w:r>
      <w:r w:rsidR="00D65BB8" w:rsidRPr="008C5F4D">
        <w:rPr>
          <w:rFonts w:ascii="Times New Roman" w:hAnsi="Times New Roman" w:cs="Times New Roman"/>
          <w:sz w:val="24"/>
        </w:rPr>
        <w:t xml:space="preserve">Any such size-contrast effect </w:t>
      </w:r>
      <w:r w:rsidR="0044644F" w:rsidRPr="008C5F4D">
        <w:rPr>
          <w:rFonts w:ascii="Times New Roman" w:hAnsi="Times New Roman" w:cs="Times New Roman"/>
          <w:sz w:val="24"/>
        </w:rPr>
        <w:t xml:space="preserve">would mean that the scaling effect on perceived object size could be explained by </w:t>
      </w:r>
      <w:r w:rsidR="007D0E6A" w:rsidRPr="008C5F4D">
        <w:rPr>
          <w:rFonts w:ascii="Times New Roman" w:hAnsi="Times New Roman" w:cs="Times New Roman"/>
          <w:sz w:val="24"/>
        </w:rPr>
        <w:t>Firestone and Scholl’s (201</w:t>
      </w:r>
      <w:r w:rsidR="006E111A">
        <w:rPr>
          <w:rFonts w:ascii="Times New Roman" w:hAnsi="Times New Roman" w:cs="Times New Roman"/>
          <w:sz w:val="24"/>
        </w:rPr>
        <w:t>6</w:t>
      </w:r>
      <w:r w:rsidR="007D0E6A" w:rsidRPr="008C5F4D">
        <w:rPr>
          <w:rFonts w:ascii="Times New Roman" w:hAnsi="Times New Roman" w:cs="Times New Roman"/>
          <w:sz w:val="24"/>
        </w:rPr>
        <w:t xml:space="preserve">) </w:t>
      </w:r>
      <w:r w:rsidR="0044644F" w:rsidRPr="008C5F4D">
        <w:rPr>
          <w:rFonts w:ascii="Times New Roman" w:hAnsi="Times New Roman" w:cs="Times New Roman"/>
          <w:sz w:val="24"/>
        </w:rPr>
        <w:t>fourth pitfall, namely variation in visual features</w:t>
      </w:r>
      <w:r w:rsidR="00EE7C9C" w:rsidRPr="008C5F4D">
        <w:rPr>
          <w:rFonts w:ascii="Times New Roman" w:hAnsi="Times New Roman" w:cs="Times New Roman"/>
          <w:sz w:val="24"/>
        </w:rPr>
        <w:t xml:space="preserve">. </w:t>
      </w:r>
      <w:r w:rsidR="008B5E52" w:rsidRPr="008C5F4D">
        <w:rPr>
          <w:rFonts w:ascii="Times New Roman" w:hAnsi="Times New Roman" w:cs="Times New Roman"/>
          <w:sz w:val="24"/>
        </w:rPr>
        <w:t xml:space="preserve">In contrast, </w:t>
      </w:r>
      <w:r w:rsidR="00B92F6B" w:rsidRPr="008C5F4D">
        <w:rPr>
          <w:rFonts w:ascii="Times New Roman" w:hAnsi="Times New Roman" w:cs="Times New Roman"/>
          <w:sz w:val="24"/>
        </w:rPr>
        <w:t>the visual change in hand size following taping is minimal</w:t>
      </w:r>
      <w:r w:rsidR="008B5E52" w:rsidRPr="008C5F4D">
        <w:rPr>
          <w:rFonts w:ascii="Times New Roman" w:hAnsi="Times New Roman" w:cs="Times New Roman"/>
          <w:sz w:val="24"/>
        </w:rPr>
        <w:t xml:space="preserve">, and so </w:t>
      </w:r>
      <w:r w:rsidR="00B92F6B" w:rsidRPr="008C5F4D">
        <w:rPr>
          <w:rFonts w:ascii="Times New Roman" w:hAnsi="Times New Roman" w:cs="Times New Roman"/>
          <w:sz w:val="24"/>
        </w:rPr>
        <w:t xml:space="preserve">the chances of inducing a </w:t>
      </w:r>
      <w:r w:rsidR="008B5E52" w:rsidRPr="008C5F4D">
        <w:rPr>
          <w:rFonts w:ascii="Times New Roman" w:hAnsi="Times New Roman" w:cs="Times New Roman"/>
          <w:sz w:val="24"/>
        </w:rPr>
        <w:t>size</w:t>
      </w:r>
      <w:r w:rsidR="00B92F6B" w:rsidRPr="008C5F4D">
        <w:rPr>
          <w:rFonts w:ascii="Times New Roman" w:hAnsi="Times New Roman" w:cs="Times New Roman"/>
          <w:sz w:val="24"/>
        </w:rPr>
        <w:t>-contrast effect is also mini</w:t>
      </w:r>
      <w:r w:rsidR="00867983" w:rsidRPr="008C5F4D">
        <w:rPr>
          <w:rFonts w:ascii="Times New Roman" w:hAnsi="Times New Roman" w:cs="Times New Roman"/>
          <w:sz w:val="24"/>
        </w:rPr>
        <w:t>mised</w:t>
      </w:r>
      <w:r w:rsidR="00B92F6B" w:rsidRPr="008C5F4D">
        <w:rPr>
          <w:rFonts w:ascii="Times New Roman" w:hAnsi="Times New Roman" w:cs="Times New Roman"/>
          <w:sz w:val="24"/>
        </w:rPr>
        <w:t>.</w:t>
      </w:r>
      <w:r w:rsidRPr="008C5F4D">
        <w:rPr>
          <w:rFonts w:ascii="Times New Roman" w:hAnsi="Times New Roman" w:cs="Times New Roman"/>
          <w:sz w:val="24"/>
        </w:rPr>
        <w:t xml:space="preserve"> </w:t>
      </w:r>
      <w:r w:rsidR="006407A2" w:rsidRPr="008C5F4D">
        <w:rPr>
          <w:rFonts w:ascii="Times New Roman" w:hAnsi="Times New Roman" w:cs="Times New Roman"/>
          <w:sz w:val="24"/>
        </w:rPr>
        <w:t>Other studies reporting evidence in support of the action-specific account</w:t>
      </w:r>
      <w:r w:rsidR="00D65BB8" w:rsidRPr="008C5F4D">
        <w:rPr>
          <w:rFonts w:ascii="Times New Roman" w:hAnsi="Times New Roman" w:cs="Times New Roman"/>
          <w:sz w:val="24"/>
        </w:rPr>
        <w:t xml:space="preserve"> ac</w:t>
      </w:r>
      <w:r w:rsidR="006407A2" w:rsidRPr="008C5F4D">
        <w:rPr>
          <w:rFonts w:ascii="Times New Roman" w:hAnsi="Times New Roman" w:cs="Times New Roman"/>
          <w:sz w:val="24"/>
        </w:rPr>
        <w:t xml:space="preserve">tion-specific account have </w:t>
      </w:r>
      <w:r w:rsidR="00D65BB8" w:rsidRPr="008C5F4D">
        <w:rPr>
          <w:rFonts w:ascii="Times New Roman" w:hAnsi="Times New Roman" w:cs="Times New Roman"/>
          <w:sz w:val="24"/>
        </w:rPr>
        <w:t xml:space="preserve">taken advantage of the fact that right handers </w:t>
      </w:r>
      <w:r w:rsidR="006407A2" w:rsidRPr="008C5F4D">
        <w:rPr>
          <w:rFonts w:ascii="Times New Roman" w:hAnsi="Times New Roman" w:cs="Times New Roman"/>
          <w:sz w:val="24"/>
        </w:rPr>
        <w:t xml:space="preserve">both </w:t>
      </w:r>
      <w:r w:rsidR="00D65BB8" w:rsidRPr="008C5F4D">
        <w:rPr>
          <w:rFonts w:ascii="Times New Roman" w:hAnsi="Times New Roman" w:cs="Times New Roman"/>
          <w:sz w:val="24"/>
        </w:rPr>
        <w:t>perceive their right hand as larger than their left hand,</w:t>
      </w:r>
      <w:r w:rsidR="00B447D8">
        <w:rPr>
          <w:rFonts w:ascii="Times New Roman" w:hAnsi="Times New Roman" w:cs="Times New Roman"/>
          <w:sz w:val="24"/>
        </w:rPr>
        <w:t xml:space="preserve"> </w:t>
      </w:r>
      <w:r w:rsidR="00D65BB8" w:rsidRPr="008C5F4D">
        <w:rPr>
          <w:rFonts w:ascii="Times New Roman" w:hAnsi="Times New Roman" w:cs="Times New Roman"/>
          <w:sz w:val="24"/>
        </w:rPr>
        <w:t xml:space="preserve">and believe that it can grasp larger objects (e.g., Linkenauger, Witt &amp; Proffitt, 2011). However, </w:t>
      </w:r>
      <w:r w:rsidR="006407A2" w:rsidRPr="008C5F4D">
        <w:rPr>
          <w:rFonts w:ascii="Times New Roman" w:hAnsi="Times New Roman" w:cs="Times New Roman"/>
          <w:sz w:val="24"/>
        </w:rPr>
        <w:t xml:space="preserve">this effect of handedness on perceived grasping capacity is small and it does not </w:t>
      </w:r>
      <w:r w:rsidR="009E5666">
        <w:rPr>
          <w:rFonts w:ascii="Times New Roman" w:hAnsi="Times New Roman" w:cs="Times New Roman"/>
          <w:sz w:val="24"/>
        </w:rPr>
        <w:t>seem to</w:t>
      </w:r>
      <w:r w:rsidR="007D0E6A" w:rsidRPr="008C5F4D">
        <w:rPr>
          <w:rFonts w:ascii="Times New Roman" w:hAnsi="Times New Roman" w:cs="Times New Roman"/>
          <w:sz w:val="24"/>
        </w:rPr>
        <w:t xml:space="preserve"> </w:t>
      </w:r>
      <w:r w:rsidR="006407A2" w:rsidRPr="008C5F4D">
        <w:rPr>
          <w:rFonts w:ascii="Times New Roman" w:hAnsi="Times New Roman" w:cs="Times New Roman"/>
          <w:sz w:val="24"/>
        </w:rPr>
        <w:t>influence actual grasping capacity</w:t>
      </w:r>
      <w:r w:rsidR="00D65BB8" w:rsidRPr="008C5F4D">
        <w:rPr>
          <w:rFonts w:ascii="Times New Roman" w:hAnsi="Times New Roman" w:cs="Times New Roman"/>
          <w:sz w:val="24"/>
        </w:rPr>
        <w:t xml:space="preserve"> (Collier &amp; Lawson, 2017a).</w:t>
      </w:r>
      <w:r w:rsidR="00904E22">
        <w:rPr>
          <w:rFonts w:ascii="Times New Roman" w:hAnsi="Times New Roman" w:cs="Times New Roman"/>
          <w:sz w:val="24"/>
        </w:rPr>
        <w:t xml:space="preserve"> </w:t>
      </w:r>
    </w:p>
    <w:p w14:paraId="1E027C55" w14:textId="120159C6" w:rsidR="0091601F" w:rsidRDefault="00DD000A" w:rsidP="0091601F">
      <w:pPr>
        <w:spacing w:line="480" w:lineRule="auto"/>
        <w:ind w:firstLine="720"/>
        <w:jc w:val="both"/>
        <w:rPr>
          <w:rFonts w:ascii="Times New Roman" w:hAnsi="Times New Roman" w:cs="Times New Roman"/>
          <w:sz w:val="24"/>
        </w:rPr>
      </w:pPr>
      <w:bookmarkStart w:id="1" w:name="_Hlk517959792"/>
      <w:r w:rsidRPr="008C5F4D">
        <w:rPr>
          <w:rFonts w:ascii="Times New Roman" w:hAnsi="Times New Roman" w:cs="Times New Roman"/>
          <w:sz w:val="24"/>
        </w:rPr>
        <w:lastRenderedPageBreak/>
        <w:t xml:space="preserve">Second, </w:t>
      </w:r>
      <w:r w:rsidR="00F72BDD" w:rsidRPr="008C5F4D">
        <w:rPr>
          <w:rFonts w:ascii="Times New Roman" w:hAnsi="Times New Roman" w:cs="Times New Roman"/>
          <w:sz w:val="24"/>
        </w:rPr>
        <w:t>there are</w:t>
      </w:r>
      <w:r w:rsidRPr="008C5F4D">
        <w:rPr>
          <w:rFonts w:ascii="Times New Roman" w:hAnsi="Times New Roman" w:cs="Times New Roman"/>
          <w:sz w:val="24"/>
        </w:rPr>
        <w:t xml:space="preserve"> concerns with the issue of replicability and reliability </w:t>
      </w:r>
      <w:r w:rsidR="00F72BDD" w:rsidRPr="008C5F4D">
        <w:rPr>
          <w:rFonts w:ascii="Times New Roman" w:hAnsi="Times New Roman" w:cs="Times New Roman"/>
          <w:sz w:val="24"/>
        </w:rPr>
        <w:t>within</w:t>
      </w:r>
      <w:r w:rsidRPr="008C5F4D">
        <w:rPr>
          <w:rFonts w:ascii="Times New Roman" w:hAnsi="Times New Roman" w:cs="Times New Roman"/>
          <w:sz w:val="24"/>
        </w:rPr>
        <w:t xml:space="preserve"> the action-specific literature.</w:t>
      </w:r>
      <w:r w:rsidR="00F72BDD" w:rsidRPr="008C5F4D">
        <w:rPr>
          <w:rFonts w:ascii="Times New Roman" w:hAnsi="Times New Roman" w:cs="Times New Roman"/>
          <w:sz w:val="24"/>
        </w:rPr>
        <w:t xml:space="preserve"> Firestone (2013) noted that many </w:t>
      </w:r>
      <w:r w:rsidR="00350FEA" w:rsidRPr="008C5F4D">
        <w:rPr>
          <w:rFonts w:ascii="Times New Roman" w:hAnsi="Times New Roman" w:cs="Times New Roman"/>
          <w:sz w:val="24"/>
        </w:rPr>
        <w:t xml:space="preserve">of the </w:t>
      </w:r>
      <w:r w:rsidR="000D6FE0" w:rsidRPr="008C5F4D">
        <w:rPr>
          <w:rFonts w:ascii="Times New Roman" w:hAnsi="Times New Roman" w:cs="Times New Roman"/>
          <w:sz w:val="24"/>
        </w:rPr>
        <w:t xml:space="preserve">frequently </w:t>
      </w:r>
      <w:r w:rsidR="00F72BDD" w:rsidRPr="008C5F4D">
        <w:rPr>
          <w:rFonts w:ascii="Times New Roman" w:hAnsi="Times New Roman" w:cs="Times New Roman"/>
          <w:sz w:val="24"/>
        </w:rPr>
        <w:t>cited findings from the action-specific account have prove</w:t>
      </w:r>
      <w:r w:rsidR="00CE272A" w:rsidRPr="008C5F4D">
        <w:rPr>
          <w:rFonts w:ascii="Times New Roman" w:hAnsi="Times New Roman" w:cs="Times New Roman"/>
          <w:sz w:val="24"/>
        </w:rPr>
        <w:t>n difficult to replicate (e.g.</w:t>
      </w:r>
      <w:r w:rsidR="00350FEA" w:rsidRPr="008C5F4D">
        <w:rPr>
          <w:rFonts w:ascii="Times New Roman" w:hAnsi="Times New Roman" w:cs="Times New Roman"/>
          <w:sz w:val="24"/>
        </w:rPr>
        <w:t>,</w:t>
      </w:r>
      <w:r w:rsidR="00CE272A" w:rsidRPr="008C5F4D">
        <w:rPr>
          <w:rFonts w:ascii="Times New Roman" w:hAnsi="Times New Roman" w:cs="Times New Roman"/>
          <w:sz w:val="24"/>
        </w:rPr>
        <w:t xml:space="preserve"> </w:t>
      </w:r>
      <w:r w:rsidR="00616D54" w:rsidRPr="008C5F4D">
        <w:rPr>
          <w:rFonts w:ascii="Times New Roman" w:hAnsi="Times New Roman" w:cs="Times New Roman"/>
          <w:sz w:val="24"/>
        </w:rPr>
        <w:t xml:space="preserve">De Grave, Brenner &amp; Smeets, </w:t>
      </w:r>
      <w:r w:rsidR="00F72BDD" w:rsidRPr="008C5F4D">
        <w:rPr>
          <w:rFonts w:ascii="Times New Roman" w:hAnsi="Times New Roman" w:cs="Times New Roman"/>
          <w:sz w:val="24"/>
        </w:rPr>
        <w:t xml:space="preserve">2011; Hutchison &amp; Loomis, 2006; Woods, Philbeck &amp; Danoff, 2009). </w:t>
      </w:r>
      <w:r w:rsidR="009E5666">
        <w:rPr>
          <w:rFonts w:ascii="Times New Roman" w:hAnsi="Times New Roman" w:cs="Times New Roman"/>
          <w:sz w:val="24"/>
        </w:rPr>
        <w:t>O</w:t>
      </w:r>
      <w:r w:rsidR="00F72BDD" w:rsidRPr="008C5F4D">
        <w:rPr>
          <w:rFonts w:ascii="Times New Roman" w:hAnsi="Times New Roman" w:cs="Times New Roman"/>
          <w:sz w:val="24"/>
        </w:rPr>
        <w:t>ur investigation into the reported effect of grasping capacity on object size began when we (Collier &amp; Lawson, 2017a) failed to replicate Linkenauger</w:t>
      </w:r>
      <w:r w:rsidR="006D2B59" w:rsidRPr="008C5F4D">
        <w:rPr>
          <w:rFonts w:ascii="Times New Roman" w:hAnsi="Times New Roman" w:cs="Times New Roman"/>
          <w:sz w:val="24"/>
        </w:rPr>
        <w:t xml:space="preserve">, Witt </w:t>
      </w:r>
      <w:r w:rsidR="00292AAA" w:rsidRPr="008C5F4D">
        <w:rPr>
          <w:rFonts w:ascii="Times New Roman" w:hAnsi="Times New Roman" w:cs="Times New Roman"/>
          <w:sz w:val="24"/>
        </w:rPr>
        <w:t xml:space="preserve">and Proffitt </w:t>
      </w:r>
      <w:r w:rsidR="006D2B59" w:rsidRPr="008C5F4D">
        <w:rPr>
          <w:rFonts w:ascii="Times New Roman" w:hAnsi="Times New Roman" w:cs="Times New Roman"/>
          <w:sz w:val="24"/>
        </w:rPr>
        <w:t>(2011</w:t>
      </w:r>
      <w:r w:rsidR="00F72BDD" w:rsidRPr="008C5F4D">
        <w:rPr>
          <w:rFonts w:ascii="Times New Roman" w:hAnsi="Times New Roman" w:cs="Times New Roman"/>
          <w:sz w:val="24"/>
        </w:rPr>
        <w:t>, Experiment 2).</w:t>
      </w:r>
      <w:r w:rsidR="0091601F">
        <w:rPr>
          <w:rFonts w:ascii="Times New Roman" w:hAnsi="Times New Roman" w:cs="Times New Roman"/>
          <w:sz w:val="24"/>
        </w:rPr>
        <w:t xml:space="preserve"> </w:t>
      </w:r>
      <w:bookmarkStart w:id="2" w:name="_Hlk516125808"/>
      <w:r w:rsidR="0091601F" w:rsidRPr="008C5F4D">
        <w:rPr>
          <w:rFonts w:ascii="Times New Roman" w:hAnsi="Times New Roman" w:cs="Times New Roman"/>
          <w:sz w:val="24"/>
        </w:rPr>
        <w:t xml:space="preserve">In that paper, our analysis focussed on the prediction that objects within perceived maximum grasp would show effects consistent with the action-specific account. </w:t>
      </w:r>
      <w:r w:rsidR="00BA45FA">
        <w:rPr>
          <w:rFonts w:ascii="Times New Roman" w:hAnsi="Times New Roman" w:cs="Times New Roman"/>
          <w:sz w:val="24"/>
        </w:rPr>
        <w:t>W</w:t>
      </w:r>
      <w:r w:rsidR="0091601F" w:rsidRPr="008C5F4D">
        <w:rPr>
          <w:rFonts w:ascii="Times New Roman" w:hAnsi="Times New Roman" w:cs="Times New Roman"/>
          <w:sz w:val="24"/>
        </w:rPr>
        <w:t xml:space="preserve">e also tested some blocks that were too big to be grasped. In Figure 1 here, we </w:t>
      </w:r>
      <w:r w:rsidR="00BA45FA">
        <w:rPr>
          <w:rFonts w:ascii="Times New Roman" w:hAnsi="Times New Roman" w:cs="Times New Roman"/>
          <w:sz w:val="24"/>
        </w:rPr>
        <w:t>show</w:t>
      </w:r>
      <w:r w:rsidR="0091601F" w:rsidRPr="008C5F4D">
        <w:rPr>
          <w:rFonts w:ascii="Times New Roman" w:hAnsi="Times New Roman" w:cs="Times New Roman"/>
          <w:sz w:val="24"/>
        </w:rPr>
        <w:t xml:space="preserve"> the size estimates for all of the blocks that we tested in Experiment 3</w:t>
      </w:r>
      <w:r w:rsidR="004B1AAB">
        <w:rPr>
          <w:rFonts w:ascii="Times New Roman" w:hAnsi="Times New Roman" w:cs="Times New Roman"/>
          <w:sz w:val="24"/>
        </w:rPr>
        <w:t xml:space="preserve"> of Collier and Lawson (2017a)</w:t>
      </w:r>
      <w:r w:rsidR="0091601F" w:rsidRPr="008C5F4D">
        <w:rPr>
          <w:rFonts w:ascii="Times New Roman" w:hAnsi="Times New Roman" w:cs="Times New Roman"/>
          <w:sz w:val="24"/>
        </w:rPr>
        <w:t xml:space="preserve">, along with the percentage of our right-handed participants who thought they could grasp each block size. The action-specific account predicts that objects to be grasped by the right (rather than the left) hand </w:t>
      </w:r>
      <w:r w:rsidR="00BA45FA">
        <w:rPr>
          <w:rFonts w:ascii="Times New Roman" w:hAnsi="Times New Roman" w:cs="Times New Roman"/>
          <w:sz w:val="24"/>
        </w:rPr>
        <w:t>should be estimated as</w:t>
      </w:r>
      <w:r w:rsidR="0091601F" w:rsidRPr="008C5F4D">
        <w:rPr>
          <w:rFonts w:ascii="Times New Roman" w:hAnsi="Times New Roman" w:cs="Times New Roman"/>
          <w:sz w:val="24"/>
        </w:rPr>
        <w:t xml:space="preserve"> smaller for right-handers, but only </w:t>
      </w:r>
      <w:r w:rsidR="00BA45FA">
        <w:rPr>
          <w:rFonts w:ascii="Times New Roman" w:hAnsi="Times New Roman" w:cs="Times New Roman"/>
          <w:sz w:val="24"/>
        </w:rPr>
        <w:t>if the</w:t>
      </w:r>
      <w:r w:rsidR="0091601F" w:rsidRPr="008C5F4D">
        <w:rPr>
          <w:rFonts w:ascii="Times New Roman" w:hAnsi="Times New Roman" w:cs="Times New Roman"/>
          <w:sz w:val="24"/>
        </w:rPr>
        <w:t xml:space="preserve"> block</w:t>
      </w:r>
      <w:r w:rsidR="00BA45FA">
        <w:rPr>
          <w:rFonts w:ascii="Times New Roman" w:hAnsi="Times New Roman" w:cs="Times New Roman"/>
          <w:sz w:val="24"/>
        </w:rPr>
        <w:t xml:space="preserve"> i</w:t>
      </w:r>
      <w:r w:rsidR="0091601F" w:rsidRPr="008C5F4D">
        <w:rPr>
          <w:rFonts w:ascii="Times New Roman" w:hAnsi="Times New Roman" w:cs="Times New Roman"/>
          <w:sz w:val="24"/>
        </w:rPr>
        <w:t xml:space="preserve">s perceived </w:t>
      </w:r>
      <w:r w:rsidR="00BA45FA">
        <w:rPr>
          <w:rFonts w:ascii="Times New Roman" w:hAnsi="Times New Roman" w:cs="Times New Roman"/>
          <w:sz w:val="24"/>
        </w:rPr>
        <w:t>as</w:t>
      </w:r>
      <w:r w:rsidR="0091601F" w:rsidRPr="008C5F4D">
        <w:rPr>
          <w:rFonts w:ascii="Times New Roman" w:hAnsi="Times New Roman" w:cs="Times New Roman"/>
          <w:sz w:val="24"/>
        </w:rPr>
        <w:t xml:space="preserve"> small enough to be grasped. Instead, we found no clear scaling effects regardless of block graspability. Thus, </w:t>
      </w:r>
      <w:r w:rsidR="0091601F">
        <w:rPr>
          <w:rFonts w:ascii="Times New Roman" w:hAnsi="Times New Roman" w:cs="Times New Roman"/>
          <w:sz w:val="24"/>
        </w:rPr>
        <w:t>we failed to replicate Linkenauger, Witt and Proffit</w:t>
      </w:r>
      <w:r w:rsidR="00C60ACC">
        <w:rPr>
          <w:rFonts w:ascii="Times New Roman" w:hAnsi="Times New Roman" w:cs="Times New Roman"/>
          <w:sz w:val="24"/>
        </w:rPr>
        <w:t>t</w:t>
      </w:r>
      <w:r w:rsidR="0091601F">
        <w:rPr>
          <w:rFonts w:ascii="Times New Roman" w:hAnsi="Times New Roman" w:cs="Times New Roman"/>
          <w:sz w:val="24"/>
        </w:rPr>
        <w:t>’s (2011) finding that graspable blocks are estimated as smaller for the right than the left hand and we found no evidence that the perceived graspability of the blocks influence</w:t>
      </w:r>
      <w:r w:rsidR="00BA45FA">
        <w:rPr>
          <w:rFonts w:ascii="Times New Roman" w:hAnsi="Times New Roman" w:cs="Times New Roman"/>
          <w:sz w:val="24"/>
        </w:rPr>
        <w:t>s</w:t>
      </w:r>
      <w:r w:rsidR="0091601F">
        <w:rPr>
          <w:rFonts w:ascii="Times New Roman" w:hAnsi="Times New Roman" w:cs="Times New Roman"/>
          <w:sz w:val="24"/>
        </w:rPr>
        <w:t xml:space="preserve"> whether action-specific </w:t>
      </w:r>
      <w:r w:rsidR="00BA45FA">
        <w:rPr>
          <w:rFonts w:ascii="Times New Roman" w:hAnsi="Times New Roman" w:cs="Times New Roman"/>
          <w:sz w:val="24"/>
        </w:rPr>
        <w:t xml:space="preserve">effects </w:t>
      </w:r>
      <w:r w:rsidR="0091601F">
        <w:rPr>
          <w:rFonts w:ascii="Times New Roman" w:hAnsi="Times New Roman" w:cs="Times New Roman"/>
          <w:sz w:val="24"/>
        </w:rPr>
        <w:t>are found.</w:t>
      </w:r>
      <w:bookmarkEnd w:id="2"/>
    </w:p>
    <w:bookmarkEnd w:id="1"/>
    <w:p w14:paraId="3E3FB66C" w14:textId="1D2C0C66" w:rsidR="00247453" w:rsidRPr="008C5F4D" w:rsidRDefault="00247453">
      <w:pPr>
        <w:spacing w:line="480" w:lineRule="auto"/>
        <w:ind w:firstLine="720"/>
        <w:jc w:val="both"/>
        <w:rPr>
          <w:rFonts w:ascii="Times New Roman" w:hAnsi="Times New Roman" w:cs="Times New Roman"/>
          <w:sz w:val="24"/>
        </w:rPr>
      </w:pPr>
    </w:p>
    <w:p w14:paraId="505F4DCB" w14:textId="77777777" w:rsidR="00247453" w:rsidRPr="008C5F4D" w:rsidRDefault="00247453" w:rsidP="00247453">
      <w:pPr>
        <w:spacing w:line="240" w:lineRule="auto"/>
        <w:jc w:val="both"/>
        <w:rPr>
          <w:rFonts w:ascii="Times New Roman" w:hAnsi="Times New Roman" w:cs="Times New Roman"/>
          <w:color w:val="000000" w:themeColor="text1"/>
          <w:sz w:val="24"/>
          <w:szCs w:val="24"/>
        </w:rPr>
      </w:pPr>
      <w:r w:rsidRPr="008C5F4D">
        <w:rPr>
          <w:rFonts w:ascii="Times New Roman" w:hAnsi="Times New Roman" w:cs="Times New Roman"/>
          <w:noProof/>
          <w:color w:val="000000" w:themeColor="text1"/>
          <w:sz w:val="24"/>
          <w:szCs w:val="24"/>
          <w:lang w:eastAsia="en-GB"/>
        </w:rPr>
        <w:lastRenderedPageBreak/>
        <w:drawing>
          <wp:anchor distT="0" distB="0" distL="114300" distR="114300" simplePos="0" relativeHeight="251658240" behindDoc="0" locked="0" layoutInCell="1" allowOverlap="1" wp14:anchorId="5080A9C2" wp14:editId="10C511DE">
            <wp:simplePos x="0" y="0"/>
            <wp:positionH relativeFrom="margin">
              <wp:posOffset>-670560</wp:posOffset>
            </wp:positionH>
            <wp:positionV relativeFrom="paragraph">
              <wp:posOffset>0</wp:posOffset>
            </wp:positionV>
            <wp:extent cx="7208520" cy="37287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8520" cy="3728720"/>
                    </a:xfrm>
                    <a:prstGeom prst="rect">
                      <a:avLst/>
                    </a:prstGeom>
                    <a:noFill/>
                  </pic:spPr>
                </pic:pic>
              </a:graphicData>
            </a:graphic>
            <wp14:sizeRelH relativeFrom="margin">
              <wp14:pctWidth>0</wp14:pctWidth>
            </wp14:sizeRelH>
            <wp14:sizeRelV relativeFrom="margin">
              <wp14:pctHeight>0</wp14:pctHeight>
            </wp14:sizeRelV>
          </wp:anchor>
        </w:drawing>
      </w:r>
    </w:p>
    <w:p w14:paraId="71CB4590" w14:textId="65A72F3E" w:rsidR="00BF19B9" w:rsidRPr="008C5F4D" w:rsidRDefault="00247453" w:rsidP="00247453">
      <w:pPr>
        <w:spacing w:line="240" w:lineRule="auto"/>
        <w:jc w:val="both"/>
        <w:rPr>
          <w:rFonts w:ascii="Times New Roman" w:hAnsi="Times New Roman" w:cs="Times New Roman"/>
          <w:sz w:val="24"/>
        </w:rPr>
      </w:pPr>
      <w:r w:rsidRPr="008C5F4D">
        <w:rPr>
          <w:rFonts w:ascii="Times New Roman" w:hAnsi="Times New Roman" w:cs="Times New Roman"/>
          <w:sz w:val="24"/>
        </w:rPr>
        <w:t xml:space="preserve">Figure 1: </w:t>
      </w:r>
      <w:r w:rsidR="00BF19B9" w:rsidRPr="00BF19B9">
        <w:rPr>
          <w:rFonts w:ascii="Times New Roman" w:hAnsi="Times New Roman" w:cs="Times New Roman"/>
          <w:sz w:val="24"/>
        </w:rPr>
        <w:t>Figure 1: Data from Experiment 3 of Collier and Lawson (2017a), showing estimates of block size (estimated/actual, left axis and bars</w:t>
      </w:r>
      <w:r w:rsidR="009E5666">
        <w:rPr>
          <w:rFonts w:ascii="Times New Roman" w:hAnsi="Times New Roman" w:cs="Times New Roman"/>
          <w:sz w:val="24"/>
        </w:rPr>
        <w:t xml:space="preserve">; note the lack </w:t>
      </w:r>
      <w:r w:rsidR="006559A6">
        <w:rPr>
          <w:rFonts w:ascii="Times New Roman" w:hAnsi="Times New Roman" w:cs="Times New Roman"/>
          <w:sz w:val="24"/>
        </w:rPr>
        <w:t xml:space="preserve">of </w:t>
      </w:r>
      <w:r w:rsidR="009E5666" w:rsidRPr="008C5F4D">
        <w:rPr>
          <w:rFonts w:ascii="Times New Roman" w:hAnsi="Times New Roman" w:cs="Times New Roman"/>
          <w:sz w:val="24"/>
        </w:rPr>
        <w:t xml:space="preserve">scaling effects </w:t>
      </w:r>
      <w:r w:rsidR="009E5666">
        <w:rPr>
          <w:rFonts w:ascii="Times New Roman" w:hAnsi="Times New Roman" w:cs="Times New Roman"/>
          <w:sz w:val="24"/>
        </w:rPr>
        <w:t>for</w:t>
      </w:r>
      <w:r w:rsidR="009E5666" w:rsidRPr="008C5F4D">
        <w:rPr>
          <w:rFonts w:ascii="Times New Roman" w:hAnsi="Times New Roman" w:cs="Times New Roman"/>
          <w:sz w:val="24"/>
        </w:rPr>
        <w:t xml:space="preserve"> graspab</w:t>
      </w:r>
      <w:r w:rsidR="009E5666">
        <w:rPr>
          <w:rFonts w:ascii="Times New Roman" w:hAnsi="Times New Roman" w:cs="Times New Roman"/>
          <w:sz w:val="24"/>
        </w:rPr>
        <w:t>le blocks, contrary to the prediction of the action-specific account</w:t>
      </w:r>
      <w:r w:rsidR="00BF19B9" w:rsidRPr="00BF19B9">
        <w:rPr>
          <w:rFonts w:ascii="Times New Roman" w:hAnsi="Times New Roman" w:cs="Times New Roman"/>
          <w:sz w:val="24"/>
        </w:rPr>
        <w:t>) and % of participants who thought the blocks were graspable at each block size (right axis and lines</w:t>
      </w:r>
      <w:r w:rsidR="009E5666">
        <w:rPr>
          <w:rFonts w:ascii="Times New Roman" w:hAnsi="Times New Roman" w:cs="Times New Roman"/>
          <w:sz w:val="24"/>
        </w:rPr>
        <w:t>; note that</w:t>
      </w:r>
      <w:r w:rsidR="006559A6">
        <w:rPr>
          <w:rFonts w:ascii="Times New Roman" w:hAnsi="Times New Roman" w:cs="Times New Roman"/>
          <w:sz w:val="24"/>
        </w:rPr>
        <w:t xml:space="preserve"> these</w:t>
      </w:r>
      <w:r w:rsidR="009E5666">
        <w:rPr>
          <w:rFonts w:ascii="Times New Roman" w:hAnsi="Times New Roman" w:cs="Times New Roman"/>
          <w:sz w:val="24"/>
        </w:rPr>
        <w:t xml:space="preserve"> </w:t>
      </w:r>
      <w:r w:rsidR="006559A6" w:rsidRPr="008C5F4D">
        <w:rPr>
          <w:rFonts w:ascii="Times New Roman" w:hAnsi="Times New Roman" w:cs="Times New Roman"/>
          <w:sz w:val="24"/>
        </w:rPr>
        <w:t xml:space="preserve">right-handed participants thought they could grasp </w:t>
      </w:r>
      <w:r w:rsidR="006559A6">
        <w:rPr>
          <w:rFonts w:ascii="Times New Roman" w:hAnsi="Times New Roman" w:cs="Times New Roman"/>
          <w:sz w:val="24"/>
        </w:rPr>
        <w:t>slightly larger</w:t>
      </w:r>
      <w:r w:rsidR="006559A6" w:rsidRPr="008C5F4D">
        <w:rPr>
          <w:rFonts w:ascii="Times New Roman" w:hAnsi="Times New Roman" w:cs="Times New Roman"/>
          <w:sz w:val="24"/>
        </w:rPr>
        <w:t xml:space="preserve"> block</w:t>
      </w:r>
      <w:r w:rsidR="006559A6">
        <w:rPr>
          <w:rFonts w:ascii="Times New Roman" w:hAnsi="Times New Roman" w:cs="Times New Roman"/>
          <w:sz w:val="24"/>
        </w:rPr>
        <w:t>s with their right than their left hand</w:t>
      </w:r>
      <w:r w:rsidR="00BF19B9" w:rsidRPr="00BF19B9">
        <w:rPr>
          <w:rFonts w:ascii="Times New Roman" w:hAnsi="Times New Roman" w:cs="Times New Roman"/>
          <w:sz w:val="24"/>
        </w:rPr>
        <w:t>). Error bars show +/-one standard error of the mean</w:t>
      </w:r>
      <w:r w:rsidR="00BF19B9">
        <w:rPr>
          <w:rFonts w:ascii="Times New Roman" w:hAnsi="Times New Roman" w:cs="Times New Roman"/>
          <w:sz w:val="24"/>
        </w:rPr>
        <w:t>.</w:t>
      </w:r>
    </w:p>
    <w:p w14:paraId="76953E3C" w14:textId="3B46AD69" w:rsidR="00247453" w:rsidRPr="008C5F4D" w:rsidRDefault="00247453" w:rsidP="0086349F">
      <w:pPr>
        <w:spacing w:line="240" w:lineRule="auto"/>
        <w:jc w:val="both"/>
        <w:rPr>
          <w:rFonts w:ascii="Times New Roman" w:hAnsi="Times New Roman" w:cs="Times New Roman"/>
          <w:sz w:val="24"/>
        </w:rPr>
      </w:pPr>
    </w:p>
    <w:p w14:paraId="5710C934" w14:textId="0A331604" w:rsidR="00AE6773" w:rsidRPr="008C5F4D" w:rsidRDefault="00F72BDD" w:rsidP="00E9025D">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In the following sections</w:t>
      </w:r>
      <w:r w:rsidR="000D6FE0" w:rsidRPr="008C5F4D">
        <w:rPr>
          <w:rFonts w:ascii="Times New Roman" w:hAnsi="Times New Roman" w:cs="Times New Roman"/>
          <w:sz w:val="24"/>
        </w:rPr>
        <w:t>,</w:t>
      </w:r>
      <w:r w:rsidRPr="008C5F4D">
        <w:rPr>
          <w:rFonts w:ascii="Times New Roman" w:hAnsi="Times New Roman" w:cs="Times New Roman"/>
          <w:sz w:val="24"/>
        </w:rPr>
        <w:t xml:space="preserve"> we </w:t>
      </w:r>
      <w:r w:rsidR="00CE272A" w:rsidRPr="008C5F4D">
        <w:rPr>
          <w:rFonts w:ascii="Times New Roman" w:hAnsi="Times New Roman" w:cs="Times New Roman"/>
          <w:sz w:val="24"/>
        </w:rPr>
        <w:t>provide</w:t>
      </w:r>
      <w:r w:rsidR="00247453" w:rsidRPr="008C5F4D">
        <w:rPr>
          <w:rFonts w:ascii="Times New Roman" w:hAnsi="Times New Roman" w:cs="Times New Roman"/>
          <w:sz w:val="24"/>
        </w:rPr>
        <w:t xml:space="preserve"> </w:t>
      </w:r>
      <w:r w:rsidR="00CE272A" w:rsidRPr="008C5F4D">
        <w:rPr>
          <w:rFonts w:ascii="Times New Roman" w:hAnsi="Times New Roman" w:cs="Times New Roman"/>
          <w:sz w:val="24"/>
        </w:rPr>
        <w:t xml:space="preserve">evidence and arguments </w:t>
      </w:r>
      <w:r w:rsidR="00C34484" w:rsidRPr="008C5F4D">
        <w:rPr>
          <w:rFonts w:ascii="Times New Roman" w:hAnsi="Times New Roman" w:cs="Times New Roman"/>
          <w:sz w:val="24"/>
        </w:rPr>
        <w:t xml:space="preserve">as to </w:t>
      </w:r>
      <w:r w:rsidR="00CE272A" w:rsidRPr="008C5F4D">
        <w:rPr>
          <w:rFonts w:ascii="Times New Roman" w:hAnsi="Times New Roman" w:cs="Times New Roman"/>
          <w:sz w:val="24"/>
        </w:rPr>
        <w:t xml:space="preserve">why we believe that grasping capacity does not </w:t>
      </w:r>
      <w:r w:rsidR="007D0E6A" w:rsidRPr="008C5F4D">
        <w:rPr>
          <w:rFonts w:ascii="Times New Roman" w:hAnsi="Times New Roman" w:cs="Times New Roman"/>
          <w:sz w:val="24"/>
        </w:rPr>
        <w:t xml:space="preserve">directly </w:t>
      </w:r>
      <w:r w:rsidR="00CE272A" w:rsidRPr="008C5F4D">
        <w:rPr>
          <w:rFonts w:ascii="Times New Roman" w:hAnsi="Times New Roman" w:cs="Times New Roman"/>
          <w:sz w:val="24"/>
        </w:rPr>
        <w:t xml:space="preserve">influence perceived object size. </w:t>
      </w:r>
      <w:r w:rsidR="00C34484" w:rsidRPr="008C5F4D">
        <w:rPr>
          <w:rFonts w:ascii="Times New Roman" w:hAnsi="Times New Roman" w:cs="Times New Roman"/>
          <w:sz w:val="24"/>
        </w:rPr>
        <w:t>W</w:t>
      </w:r>
      <w:r w:rsidR="00BA1C5E" w:rsidRPr="008C5F4D">
        <w:rPr>
          <w:rFonts w:ascii="Times New Roman" w:hAnsi="Times New Roman" w:cs="Times New Roman"/>
          <w:sz w:val="24"/>
        </w:rPr>
        <w:t xml:space="preserve">e explain </w:t>
      </w:r>
      <w:r w:rsidR="00C34484" w:rsidRPr="008C5F4D">
        <w:rPr>
          <w:rFonts w:ascii="Times New Roman" w:hAnsi="Times New Roman" w:cs="Times New Roman"/>
          <w:sz w:val="24"/>
        </w:rPr>
        <w:t xml:space="preserve">in detail </w:t>
      </w:r>
      <w:r w:rsidR="00BA1C5E" w:rsidRPr="008C5F4D">
        <w:rPr>
          <w:rFonts w:ascii="Times New Roman" w:hAnsi="Times New Roman" w:cs="Times New Roman"/>
          <w:sz w:val="24"/>
        </w:rPr>
        <w:t>why we disagree with the arguments given by Witt (2017)</w:t>
      </w:r>
      <w:r w:rsidR="004B1AAB">
        <w:rPr>
          <w:rFonts w:ascii="Times New Roman" w:hAnsi="Times New Roman" w:cs="Times New Roman"/>
          <w:sz w:val="24"/>
        </w:rPr>
        <w:t xml:space="preserve"> in her third case study</w:t>
      </w:r>
      <w:r w:rsidR="00C34484" w:rsidRPr="008C5F4D">
        <w:rPr>
          <w:rFonts w:ascii="Times New Roman" w:hAnsi="Times New Roman" w:cs="Times New Roman"/>
          <w:sz w:val="24"/>
        </w:rPr>
        <w:t>. To do so, we provide</w:t>
      </w:r>
      <w:r w:rsidR="00BA1C5E" w:rsidRPr="008C5F4D">
        <w:rPr>
          <w:rFonts w:ascii="Times New Roman" w:hAnsi="Times New Roman" w:cs="Times New Roman"/>
          <w:sz w:val="24"/>
        </w:rPr>
        <w:t xml:space="preserve"> examples from our own work </w:t>
      </w:r>
      <w:r w:rsidR="00C34484" w:rsidRPr="008C5F4D">
        <w:rPr>
          <w:rFonts w:ascii="Times New Roman" w:hAnsi="Times New Roman" w:cs="Times New Roman"/>
          <w:sz w:val="24"/>
        </w:rPr>
        <w:t>to illustrate</w:t>
      </w:r>
      <w:r w:rsidR="00BA1C5E" w:rsidRPr="008C5F4D">
        <w:rPr>
          <w:rFonts w:ascii="Times New Roman" w:hAnsi="Times New Roman" w:cs="Times New Roman"/>
          <w:sz w:val="24"/>
        </w:rPr>
        <w:t xml:space="preserve"> </w:t>
      </w:r>
      <w:r w:rsidR="006814D5">
        <w:rPr>
          <w:rFonts w:ascii="Times New Roman" w:hAnsi="Times New Roman" w:cs="Times New Roman"/>
          <w:sz w:val="24"/>
        </w:rPr>
        <w:t>that</w:t>
      </w:r>
      <w:r w:rsidR="006814D5" w:rsidRPr="008C5F4D">
        <w:rPr>
          <w:rFonts w:ascii="Times New Roman" w:hAnsi="Times New Roman" w:cs="Times New Roman"/>
          <w:sz w:val="24"/>
        </w:rPr>
        <w:t xml:space="preserve"> </w:t>
      </w:r>
      <w:r w:rsidR="006756AB" w:rsidRPr="008C5F4D">
        <w:rPr>
          <w:rFonts w:ascii="Times New Roman" w:hAnsi="Times New Roman" w:cs="Times New Roman"/>
          <w:sz w:val="24"/>
        </w:rPr>
        <w:t xml:space="preserve">many </w:t>
      </w:r>
      <w:r w:rsidR="00BA1C5E" w:rsidRPr="008C5F4D">
        <w:rPr>
          <w:rFonts w:ascii="Times New Roman" w:hAnsi="Times New Roman" w:cs="Times New Roman"/>
          <w:sz w:val="24"/>
        </w:rPr>
        <w:t xml:space="preserve">studies claiming to show that grasping capacity directly affects perceived object size </w:t>
      </w:r>
      <w:r w:rsidR="00C34484" w:rsidRPr="008C5F4D">
        <w:rPr>
          <w:rFonts w:ascii="Times New Roman" w:hAnsi="Times New Roman" w:cs="Times New Roman"/>
          <w:sz w:val="24"/>
        </w:rPr>
        <w:t xml:space="preserve">could have an alternative explanation because they </w:t>
      </w:r>
      <w:r w:rsidR="00BA1C5E" w:rsidRPr="008C5F4D">
        <w:rPr>
          <w:rFonts w:ascii="Times New Roman" w:hAnsi="Times New Roman" w:cs="Times New Roman"/>
          <w:sz w:val="24"/>
        </w:rPr>
        <w:t xml:space="preserve">fall into </w:t>
      </w:r>
      <w:r w:rsidR="00A73CFE" w:rsidRPr="008C5F4D">
        <w:rPr>
          <w:rFonts w:ascii="Times New Roman" w:hAnsi="Times New Roman" w:cs="Times New Roman"/>
          <w:sz w:val="24"/>
        </w:rPr>
        <w:t xml:space="preserve">at least </w:t>
      </w:r>
      <w:r w:rsidR="00C34484" w:rsidRPr="008C5F4D">
        <w:rPr>
          <w:rFonts w:ascii="Times New Roman" w:hAnsi="Times New Roman" w:cs="Times New Roman"/>
          <w:sz w:val="24"/>
        </w:rPr>
        <w:t xml:space="preserve">one of </w:t>
      </w:r>
      <w:r w:rsidR="00A73CFE" w:rsidRPr="008C5F4D">
        <w:rPr>
          <w:rFonts w:ascii="Times New Roman" w:hAnsi="Times New Roman" w:cs="Times New Roman"/>
          <w:sz w:val="24"/>
        </w:rPr>
        <w:t xml:space="preserve">three out of </w:t>
      </w:r>
      <w:r w:rsidR="00C34484" w:rsidRPr="008C5F4D">
        <w:rPr>
          <w:rFonts w:ascii="Times New Roman" w:hAnsi="Times New Roman" w:cs="Times New Roman"/>
          <w:sz w:val="24"/>
        </w:rPr>
        <w:t>the</w:t>
      </w:r>
      <w:r w:rsidR="00BA1C5E" w:rsidRPr="008C5F4D">
        <w:rPr>
          <w:rFonts w:ascii="Times New Roman" w:hAnsi="Times New Roman" w:cs="Times New Roman"/>
          <w:sz w:val="24"/>
        </w:rPr>
        <w:t xml:space="preserve"> </w:t>
      </w:r>
      <w:r w:rsidR="00A73CFE" w:rsidRPr="008C5F4D">
        <w:rPr>
          <w:rFonts w:ascii="Times New Roman" w:hAnsi="Times New Roman" w:cs="Times New Roman"/>
          <w:sz w:val="24"/>
        </w:rPr>
        <w:t xml:space="preserve">six possible </w:t>
      </w:r>
      <w:r w:rsidR="00BA1C5E" w:rsidRPr="008C5F4D">
        <w:rPr>
          <w:rFonts w:ascii="Times New Roman" w:hAnsi="Times New Roman" w:cs="Times New Roman"/>
          <w:sz w:val="24"/>
        </w:rPr>
        <w:t>pitfall</w:t>
      </w:r>
      <w:r w:rsidR="00C34484" w:rsidRPr="008C5F4D">
        <w:rPr>
          <w:rFonts w:ascii="Times New Roman" w:hAnsi="Times New Roman" w:cs="Times New Roman"/>
          <w:sz w:val="24"/>
        </w:rPr>
        <w:t xml:space="preserve">s </w:t>
      </w:r>
      <w:r w:rsidR="006756AB" w:rsidRPr="008C5F4D">
        <w:rPr>
          <w:rFonts w:ascii="Times New Roman" w:hAnsi="Times New Roman" w:cs="Times New Roman"/>
          <w:sz w:val="24"/>
        </w:rPr>
        <w:t xml:space="preserve">outlined </w:t>
      </w:r>
      <w:r w:rsidR="00C34484" w:rsidRPr="008C5F4D">
        <w:rPr>
          <w:rFonts w:ascii="Times New Roman" w:hAnsi="Times New Roman" w:cs="Times New Roman"/>
          <w:sz w:val="24"/>
        </w:rPr>
        <w:t xml:space="preserve">by </w:t>
      </w:r>
      <w:r w:rsidR="000C074B">
        <w:rPr>
          <w:rFonts w:ascii="Times New Roman" w:hAnsi="Times New Roman" w:cs="Times New Roman"/>
          <w:sz w:val="24"/>
        </w:rPr>
        <w:t>Firestone and Scholl (2016)</w:t>
      </w:r>
      <w:r w:rsidR="00BA1C5E" w:rsidRPr="008C5F4D">
        <w:rPr>
          <w:rFonts w:ascii="Times New Roman" w:hAnsi="Times New Roman" w:cs="Times New Roman"/>
          <w:sz w:val="24"/>
        </w:rPr>
        <w:t xml:space="preserve">. </w:t>
      </w:r>
      <w:r w:rsidR="00C34484" w:rsidRPr="008C5F4D">
        <w:rPr>
          <w:rFonts w:ascii="Times New Roman" w:hAnsi="Times New Roman" w:cs="Times New Roman"/>
          <w:sz w:val="24"/>
        </w:rPr>
        <w:t>Specifically, w</w:t>
      </w:r>
      <w:r w:rsidR="00BA1C5E" w:rsidRPr="008C5F4D">
        <w:rPr>
          <w:rFonts w:ascii="Times New Roman" w:hAnsi="Times New Roman" w:cs="Times New Roman"/>
          <w:sz w:val="24"/>
        </w:rPr>
        <w:t xml:space="preserve">e </w:t>
      </w:r>
      <w:r w:rsidR="00350FEA" w:rsidRPr="008C5F4D">
        <w:rPr>
          <w:rFonts w:ascii="Times New Roman" w:hAnsi="Times New Roman" w:cs="Times New Roman"/>
          <w:sz w:val="24"/>
        </w:rPr>
        <w:t>suggest</w:t>
      </w:r>
      <w:r w:rsidR="00CE272A" w:rsidRPr="008C5F4D">
        <w:rPr>
          <w:rFonts w:ascii="Times New Roman" w:hAnsi="Times New Roman" w:cs="Times New Roman"/>
          <w:sz w:val="24"/>
        </w:rPr>
        <w:t xml:space="preserve"> that</w:t>
      </w:r>
      <w:r w:rsidRPr="008C5F4D">
        <w:rPr>
          <w:rFonts w:ascii="Times New Roman" w:hAnsi="Times New Roman" w:cs="Times New Roman"/>
          <w:sz w:val="24"/>
        </w:rPr>
        <w:t xml:space="preserve"> the results of several studies c</w:t>
      </w:r>
      <w:r w:rsidR="00D27A00" w:rsidRPr="008C5F4D">
        <w:rPr>
          <w:rFonts w:ascii="Times New Roman" w:hAnsi="Times New Roman" w:cs="Times New Roman"/>
          <w:sz w:val="24"/>
        </w:rPr>
        <w:t>ould</w:t>
      </w:r>
      <w:r w:rsidRPr="008C5F4D">
        <w:rPr>
          <w:rFonts w:ascii="Times New Roman" w:hAnsi="Times New Roman" w:cs="Times New Roman"/>
          <w:sz w:val="24"/>
        </w:rPr>
        <w:t xml:space="preserve"> be explained </w:t>
      </w:r>
      <w:r w:rsidR="00D24219">
        <w:rPr>
          <w:rFonts w:ascii="Times New Roman" w:hAnsi="Times New Roman" w:cs="Times New Roman"/>
          <w:sz w:val="24"/>
        </w:rPr>
        <w:t>as</w:t>
      </w:r>
      <w:r w:rsidR="00D24219" w:rsidRPr="00D24219">
        <w:rPr>
          <w:rFonts w:ascii="Times New Roman" w:hAnsi="Times New Roman" w:cs="Times New Roman"/>
          <w:sz w:val="24"/>
        </w:rPr>
        <w:t xml:space="preserve"> </w:t>
      </w:r>
      <w:r w:rsidR="00D24219" w:rsidRPr="008C5F4D">
        <w:rPr>
          <w:rFonts w:ascii="Times New Roman" w:hAnsi="Times New Roman" w:cs="Times New Roman"/>
          <w:sz w:val="24"/>
        </w:rPr>
        <w:t>effects arising from offline judgement rather than online perception (pitfall #2)</w:t>
      </w:r>
      <w:r w:rsidR="00AE6773" w:rsidRPr="008C5F4D">
        <w:rPr>
          <w:rFonts w:ascii="Times New Roman" w:hAnsi="Times New Roman" w:cs="Times New Roman"/>
          <w:sz w:val="24"/>
        </w:rPr>
        <w:t>. W</w:t>
      </w:r>
      <w:r w:rsidRPr="008C5F4D">
        <w:rPr>
          <w:rFonts w:ascii="Times New Roman" w:hAnsi="Times New Roman" w:cs="Times New Roman"/>
          <w:sz w:val="24"/>
        </w:rPr>
        <w:t xml:space="preserve">e suggest that </w:t>
      </w:r>
      <w:r w:rsidR="002C2D97" w:rsidRPr="008C5F4D">
        <w:rPr>
          <w:rFonts w:ascii="Times New Roman" w:hAnsi="Times New Roman" w:cs="Times New Roman"/>
          <w:sz w:val="24"/>
        </w:rPr>
        <w:t xml:space="preserve">two further pitfalls, </w:t>
      </w:r>
      <w:r w:rsidR="00D24219" w:rsidRPr="008C5F4D">
        <w:rPr>
          <w:rFonts w:ascii="Times New Roman" w:hAnsi="Times New Roman" w:cs="Times New Roman"/>
          <w:sz w:val="24"/>
        </w:rPr>
        <w:t>experimental demand and response bias (pitfall #3)</w:t>
      </w:r>
      <w:r w:rsidR="00D24219">
        <w:rPr>
          <w:rFonts w:ascii="Times New Roman" w:hAnsi="Times New Roman" w:cs="Times New Roman"/>
          <w:sz w:val="24"/>
        </w:rPr>
        <w:t xml:space="preserve"> </w:t>
      </w:r>
      <w:r w:rsidR="00565A2B" w:rsidRPr="008C5F4D">
        <w:rPr>
          <w:rFonts w:ascii="Times New Roman" w:hAnsi="Times New Roman" w:cs="Times New Roman"/>
          <w:sz w:val="24"/>
        </w:rPr>
        <w:t xml:space="preserve">and </w:t>
      </w:r>
      <w:r w:rsidR="00AE6773" w:rsidRPr="008C5F4D">
        <w:rPr>
          <w:rFonts w:ascii="Times New Roman" w:hAnsi="Times New Roman" w:cs="Times New Roman"/>
          <w:sz w:val="24"/>
        </w:rPr>
        <w:t xml:space="preserve">low-level </w:t>
      </w:r>
      <w:r w:rsidRPr="008C5F4D">
        <w:rPr>
          <w:rFonts w:ascii="Times New Roman" w:hAnsi="Times New Roman" w:cs="Times New Roman"/>
          <w:sz w:val="24"/>
        </w:rPr>
        <w:t>visual differences</w:t>
      </w:r>
      <w:r w:rsidR="00BA1C5E" w:rsidRPr="008C5F4D">
        <w:rPr>
          <w:rFonts w:ascii="Times New Roman" w:hAnsi="Times New Roman" w:cs="Times New Roman"/>
          <w:sz w:val="24"/>
        </w:rPr>
        <w:t xml:space="preserve"> (pitfall #4)</w:t>
      </w:r>
      <w:r w:rsidR="002C2D97" w:rsidRPr="008C5F4D">
        <w:rPr>
          <w:rFonts w:ascii="Times New Roman" w:hAnsi="Times New Roman" w:cs="Times New Roman"/>
          <w:sz w:val="24"/>
        </w:rPr>
        <w:t>,</w:t>
      </w:r>
      <w:r w:rsidRPr="008C5F4D">
        <w:rPr>
          <w:rFonts w:ascii="Times New Roman" w:hAnsi="Times New Roman" w:cs="Times New Roman"/>
          <w:sz w:val="24"/>
        </w:rPr>
        <w:t xml:space="preserve"> could account for </w:t>
      </w:r>
      <w:r w:rsidR="002C2D97" w:rsidRPr="008C5F4D">
        <w:rPr>
          <w:rFonts w:ascii="Times New Roman" w:hAnsi="Times New Roman" w:cs="Times New Roman"/>
          <w:sz w:val="24"/>
        </w:rPr>
        <w:t xml:space="preserve">other </w:t>
      </w:r>
      <w:r w:rsidRPr="008C5F4D">
        <w:rPr>
          <w:rFonts w:ascii="Times New Roman" w:hAnsi="Times New Roman" w:cs="Times New Roman"/>
          <w:sz w:val="24"/>
        </w:rPr>
        <w:t xml:space="preserve">effects reported in the literature. </w:t>
      </w:r>
      <w:r w:rsidR="004B1AAB">
        <w:rPr>
          <w:rFonts w:ascii="Times New Roman" w:hAnsi="Times New Roman" w:cs="Times New Roman"/>
          <w:sz w:val="24"/>
        </w:rPr>
        <w:t xml:space="preserve">We have </w:t>
      </w:r>
      <w:r w:rsidR="004B1AAB">
        <w:rPr>
          <w:rFonts w:ascii="Times New Roman" w:hAnsi="Times New Roman" w:cs="Times New Roman"/>
          <w:sz w:val="24"/>
        </w:rPr>
        <w:lastRenderedPageBreak/>
        <w:t xml:space="preserve">not </w:t>
      </w:r>
      <w:r w:rsidR="00CA72DC">
        <w:rPr>
          <w:rFonts w:ascii="Times New Roman" w:hAnsi="Times New Roman" w:cs="Times New Roman"/>
          <w:sz w:val="24"/>
        </w:rPr>
        <w:t xml:space="preserve">directly </w:t>
      </w:r>
      <w:r w:rsidR="004B1AAB">
        <w:rPr>
          <w:rFonts w:ascii="Times New Roman" w:hAnsi="Times New Roman" w:cs="Times New Roman"/>
          <w:sz w:val="24"/>
        </w:rPr>
        <w:t xml:space="preserve">tested the disconfirmatory </w:t>
      </w:r>
      <w:r w:rsidR="00CA72DC">
        <w:rPr>
          <w:rFonts w:ascii="Times New Roman" w:hAnsi="Times New Roman" w:cs="Times New Roman"/>
          <w:sz w:val="24"/>
        </w:rPr>
        <w:t xml:space="preserve">claim </w:t>
      </w:r>
      <w:r w:rsidR="004B1AAB">
        <w:rPr>
          <w:rFonts w:ascii="Times New Roman" w:hAnsi="Times New Roman" w:cs="Times New Roman"/>
          <w:sz w:val="24"/>
        </w:rPr>
        <w:t>(pitfall #1) that objects too big to grasp do not show scaling effects</w:t>
      </w:r>
      <w:r w:rsidR="006814D5">
        <w:rPr>
          <w:rFonts w:ascii="Times New Roman" w:hAnsi="Times New Roman" w:cs="Times New Roman"/>
          <w:sz w:val="24"/>
        </w:rPr>
        <w:t>. H</w:t>
      </w:r>
      <w:r w:rsidR="004B1AAB">
        <w:rPr>
          <w:rFonts w:ascii="Times New Roman" w:hAnsi="Times New Roman" w:cs="Times New Roman"/>
          <w:sz w:val="24"/>
        </w:rPr>
        <w:t>owever</w:t>
      </w:r>
      <w:r w:rsidR="006814D5">
        <w:rPr>
          <w:rFonts w:ascii="Times New Roman" w:hAnsi="Times New Roman" w:cs="Times New Roman"/>
          <w:sz w:val="24"/>
        </w:rPr>
        <w:t>,</w:t>
      </w:r>
      <w:r w:rsidR="004B1AAB">
        <w:rPr>
          <w:rFonts w:ascii="Times New Roman" w:hAnsi="Times New Roman" w:cs="Times New Roman"/>
          <w:sz w:val="24"/>
        </w:rPr>
        <w:t xml:space="preserve"> our failure to </w:t>
      </w:r>
      <w:r w:rsidR="006814D5">
        <w:rPr>
          <w:rFonts w:ascii="Times New Roman" w:hAnsi="Times New Roman" w:cs="Times New Roman"/>
          <w:sz w:val="24"/>
        </w:rPr>
        <w:t xml:space="preserve">find </w:t>
      </w:r>
      <w:r w:rsidR="004B1AAB">
        <w:rPr>
          <w:rFonts w:ascii="Times New Roman" w:hAnsi="Times New Roman" w:cs="Times New Roman"/>
          <w:sz w:val="24"/>
        </w:rPr>
        <w:t xml:space="preserve">that </w:t>
      </w:r>
      <w:r w:rsidR="006814D5">
        <w:rPr>
          <w:rFonts w:ascii="Times New Roman" w:hAnsi="Times New Roman" w:cs="Times New Roman"/>
          <w:sz w:val="24"/>
        </w:rPr>
        <w:t xml:space="preserve">only blocks perceived </w:t>
      </w:r>
      <w:r w:rsidR="006559A6">
        <w:rPr>
          <w:rFonts w:ascii="Times New Roman" w:hAnsi="Times New Roman" w:cs="Times New Roman"/>
          <w:sz w:val="24"/>
        </w:rPr>
        <w:t xml:space="preserve">as </w:t>
      </w:r>
      <w:r w:rsidR="006814D5">
        <w:rPr>
          <w:rFonts w:ascii="Times New Roman" w:hAnsi="Times New Roman" w:cs="Times New Roman"/>
          <w:sz w:val="24"/>
        </w:rPr>
        <w:t>grasp</w:t>
      </w:r>
      <w:r w:rsidR="006559A6">
        <w:rPr>
          <w:rFonts w:ascii="Times New Roman" w:hAnsi="Times New Roman" w:cs="Times New Roman"/>
          <w:sz w:val="24"/>
        </w:rPr>
        <w:t>able</w:t>
      </w:r>
      <w:r w:rsidR="00CA72DC">
        <w:rPr>
          <w:rFonts w:ascii="Times New Roman" w:hAnsi="Times New Roman" w:cs="Times New Roman"/>
          <w:sz w:val="24"/>
        </w:rPr>
        <w:t xml:space="preserve"> </w:t>
      </w:r>
      <w:r w:rsidR="006814D5">
        <w:rPr>
          <w:rFonts w:ascii="Times New Roman" w:hAnsi="Times New Roman" w:cs="Times New Roman"/>
          <w:sz w:val="24"/>
        </w:rPr>
        <w:t>show scaling effects (see Figure 1)</w:t>
      </w:r>
      <w:r w:rsidR="006559A6">
        <w:rPr>
          <w:rFonts w:ascii="Times New Roman" w:hAnsi="Times New Roman" w:cs="Times New Roman"/>
          <w:sz w:val="24"/>
        </w:rPr>
        <w:t xml:space="preserve"> </w:t>
      </w:r>
      <w:r w:rsidR="004B1AAB">
        <w:rPr>
          <w:rFonts w:ascii="Times New Roman" w:hAnsi="Times New Roman" w:cs="Times New Roman"/>
          <w:sz w:val="24"/>
        </w:rPr>
        <w:t xml:space="preserve">suggests that Witt (2017)’s argument that </w:t>
      </w:r>
      <w:r w:rsidR="006814D5">
        <w:rPr>
          <w:rFonts w:ascii="Times New Roman" w:hAnsi="Times New Roman" w:cs="Times New Roman"/>
          <w:sz w:val="24"/>
        </w:rPr>
        <w:t>this effect escapes this pitfall</w:t>
      </w:r>
      <w:r w:rsidR="004B1AAB">
        <w:rPr>
          <w:rFonts w:ascii="Times New Roman" w:hAnsi="Times New Roman" w:cs="Times New Roman"/>
          <w:sz w:val="24"/>
        </w:rPr>
        <w:t xml:space="preserve"> </w:t>
      </w:r>
      <w:r w:rsidR="00AE7A72">
        <w:rPr>
          <w:rFonts w:ascii="Times New Roman" w:hAnsi="Times New Roman" w:cs="Times New Roman"/>
          <w:sz w:val="24"/>
        </w:rPr>
        <w:t>may</w:t>
      </w:r>
      <w:r w:rsidR="004B1AAB">
        <w:rPr>
          <w:rFonts w:ascii="Times New Roman" w:hAnsi="Times New Roman" w:cs="Times New Roman"/>
          <w:sz w:val="24"/>
        </w:rPr>
        <w:t xml:space="preserve"> not </w:t>
      </w:r>
      <w:r w:rsidR="00AE7A72">
        <w:rPr>
          <w:rFonts w:ascii="Times New Roman" w:hAnsi="Times New Roman" w:cs="Times New Roman"/>
          <w:sz w:val="24"/>
        </w:rPr>
        <w:t xml:space="preserve">be </w:t>
      </w:r>
      <w:r w:rsidR="004B1AAB">
        <w:rPr>
          <w:rFonts w:ascii="Times New Roman" w:hAnsi="Times New Roman" w:cs="Times New Roman"/>
          <w:sz w:val="24"/>
        </w:rPr>
        <w:t>as strong as she claims.</w:t>
      </w:r>
      <w:r w:rsidR="00F82F1E">
        <w:rPr>
          <w:rFonts w:ascii="Times New Roman" w:hAnsi="Times New Roman" w:cs="Times New Roman"/>
          <w:sz w:val="24"/>
        </w:rPr>
        <w:t xml:space="preserve"> </w:t>
      </w:r>
      <w:r w:rsidRPr="008C5F4D">
        <w:rPr>
          <w:rFonts w:ascii="Times New Roman" w:hAnsi="Times New Roman" w:cs="Times New Roman"/>
          <w:sz w:val="24"/>
        </w:rPr>
        <w:t>We agree with Witt (</w:t>
      </w:r>
      <w:r w:rsidR="00CF20F1" w:rsidRPr="008C5F4D">
        <w:rPr>
          <w:rFonts w:ascii="Times New Roman" w:hAnsi="Times New Roman" w:cs="Times New Roman"/>
          <w:sz w:val="24"/>
        </w:rPr>
        <w:t>2017</w:t>
      </w:r>
      <w:r w:rsidRPr="008C5F4D">
        <w:rPr>
          <w:rFonts w:ascii="Times New Roman" w:hAnsi="Times New Roman" w:cs="Times New Roman"/>
          <w:sz w:val="24"/>
        </w:rPr>
        <w:t>) that studies investigating grasping capacity and perceived object size do not generally fall into Firestone and Scholl’s (201</w:t>
      </w:r>
      <w:r w:rsidR="006814D5">
        <w:rPr>
          <w:rFonts w:ascii="Times New Roman" w:hAnsi="Times New Roman" w:cs="Times New Roman"/>
          <w:sz w:val="24"/>
        </w:rPr>
        <w:t>6</w:t>
      </w:r>
      <w:r w:rsidRPr="008C5F4D">
        <w:rPr>
          <w:rFonts w:ascii="Times New Roman" w:hAnsi="Times New Roman" w:cs="Times New Roman"/>
          <w:sz w:val="24"/>
        </w:rPr>
        <w:t>) pitfall</w:t>
      </w:r>
      <w:r w:rsidR="00AE6773" w:rsidRPr="008C5F4D">
        <w:rPr>
          <w:rFonts w:ascii="Times New Roman" w:hAnsi="Times New Roman" w:cs="Times New Roman"/>
          <w:sz w:val="24"/>
        </w:rPr>
        <w:t xml:space="preserve"> #5</w:t>
      </w:r>
      <w:r w:rsidRPr="008C5F4D">
        <w:rPr>
          <w:rFonts w:ascii="Times New Roman" w:hAnsi="Times New Roman" w:cs="Times New Roman"/>
          <w:sz w:val="24"/>
        </w:rPr>
        <w:t xml:space="preserve"> (attentional effects) </w:t>
      </w:r>
      <w:r w:rsidR="00350FEA" w:rsidRPr="008C5F4D">
        <w:rPr>
          <w:rFonts w:ascii="Times New Roman" w:hAnsi="Times New Roman" w:cs="Times New Roman"/>
          <w:sz w:val="24"/>
        </w:rPr>
        <w:t>or</w:t>
      </w:r>
      <w:r w:rsidRPr="008C5F4D">
        <w:rPr>
          <w:rFonts w:ascii="Times New Roman" w:hAnsi="Times New Roman" w:cs="Times New Roman"/>
          <w:sz w:val="24"/>
        </w:rPr>
        <w:t xml:space="preserve"> </w:t>
      </w:r>
      <w:r w:rsidR="00AE6773" w:rsidRPr="008C5F4D">
        <w:rPr>
          <w:rFonts w:ascii="Times New Roman" w:hAnsi="Times New Roman" w:cs="Times New Roman"/>
          <w:sz w:val="24"/>
        </w:rPr>
        <w:t>#6</w:t>
      </w:r>
      <w:r w:rsidRPr="008C5F4D">
        <w:rPr>
          <w:rFonts w:ascii="Times New Roman" w:hAnsi="Times New Roman" w:cs="Times New Roman"/>
          <w:sz w:val="24"/>
        </w:rPr>
        <w:t xml:space="preserve"> (memory and recognition</w:t>
      </w:r>
      <w:r w:rsidR="00AE6773" w:rsidRPr="008C5F4D">
        <w:rPr>
          <w:rFonts w:ascii="Times New Roman" w:hAnsi="Times New Roman" w:cs="Times New Roman"/>
          <w:sz w:val="24"/>
        </w:rPr>
        <w:t xml:space="preserve"> effect</w:t>
      </w:r>
      <w:r w:rsidR="0086349F">
        <w:rPr>
          <w:rFonts w:ascii="Times New Roman" w:hAnsi="Times New Roman" w:cs="Times New Roman"/>
          <w:sz w:val="24"/>
        </w:rPr>
        <w:t>s)</w:t>
      </w:r>
      <w:r w:rsidR="004B1AAB">
        <w:rPr>
          <w:rFonts w:ascii="Times New Roman" w:hAnsi="Times New Roman" w:cs="Times New Roman"/>
          <w:sz w:val="24"/>
        </w:rPr>
        <w:t xml:space="preserve">. </w:t>
      </w:r>
      <w:r w:rsidR="006559A6">
        <w:rPr>
          <w:rFonts w:ascii="Times New Roman" w:hAnsi="Times New Roman" w:cs="Times New Roman"/>
          <w:sz w:val="24"/>
        </w:rPr>
        <w:t xml:space="preserve">On the basis of our </w:t>
      </w:r>
      <w:r w:rsidR="00A73CFE" w:rsidRPr="008C5F4D">
        <w:rPr>
          <w:rFonts w:ascii="Times New Roman" w:hAnsi="Times New Roman" w:cs="Times New Roman"/>
          <w:sz w:val="24"/>
        </w:rPr>
        <w:t>findings</w:t>
      </w:r>
      <w:r w:rsidR="006756AB" w:rsidRPr="008C5F4D">
        <w:rPr>
          <w:rFonts w:ascii="Times New Roman" w:hAnsi="Times New Roman" w:cs="Times New Roman"/>
          <w:sz w:val="24"/>
        </w:rPr>
        <w:t>,</w:t>
      </w:r>
      <w:r w:rsidR="00A73CFE" w:rsidRPr="008C5F4D">
        <w:rPr>
          <w:rFonts w:ascii="Times New Roman" w:hAnsi="Times New Roman" w:cs="Times New Roman"/>
          <w:sz w:val="24"/>
        </w:rPr>
        <w:t xml:space="preserve"> we </w:t>
      </w:r>
      <w:r w:rsidRPr="008C5F4D">
        <w:rPr>
          <w:rFonts w:ascii="Times New Roman" w:hAnsi="Times New Roman" w:cs="Times New Roman"/>
          <w:sz w:val="24"/>
        </w:rPr>
        <w:t xml:space="preserve">conclude by arguing that perceived grasping ability </w:t>
      </w:r>
      <w:r w:rsidR="00A73CFE" w:rsidRPr="008C5F4D">
        <w:rPr>
          <w:rFonts w:ascii="Times New Roman" w:hAnsi="Times New Roman" w:cs="Times New Roman"/>
          <w:sz w:val="24"/>
        </w:rPr>
        <w:t>does not influence perce</w:t>
      </w:r>
      <w:r w:rsidR="006559A6">
        <w:rPr>
          <w:rFonts w:ascii="Times New Roman" w:hAnsi="Times New Roman" w:cs="Times New Roman"/>
          <w:sz w:val="24"/>
        </w:rPr>
        <w:t>ived</w:t>
      </w:r>
      <w:r w:rsidR="00A73CFE" w:rsidRPr="008C5F4D">
        <w:rPr>
          <w:rFonts w:ascii="Times New Roman" w:hAnsi="Times New Roman" w:cs="Times New Roman"/>
          <w:sz w:val="24"/>
        </w:rPr>
        <w:t xml:space="preserve"> object </w:t>
      </w:r>
      <w:r w:rsidRPr="008C5F4D">
        <w:rPr>
          <w:rFonts w:ascii="Times New Roman" w:hAnsi="Times New Roman" w:cs="Times New Roman"/>
          <w:sz w:val="24"/>
        </w:rPr>
        <w:t>size</w:t>
      </w:r>
      <w:r w:rsidR="006559A6">
        <w:rPr>
          <w:rFonts w:ascii="Times New Roman" w:hAnsi="Times New Roman" w:cs="Times New Roman"/>
          <w:sz w:val="24"/>
        </w:rPr>
        <w:t xml:space="preserve"> and that this third case study does</w:t>
      </w:r>
      <w:r w:rsidR="00AE6773" w:rsidRPr="008C5F4D">
        <w:rPr>
          <w:rFonts w:ascii="Times New Roman" w:hAnsi="Times New Roman" w:cs="Times New Roman"/>
          <w:sz w:val="24"/>
        </w:rPr>
        <w:t xml:space="preserve"> not provide support for the action-specific account</w:t>
      </w:r>
      <w:r w:rsidR="00BA1C5E" w:rsidRPr="008C5F4D">
        <w:rPr>
          <w:rFonts w:ascii="Times New Roman" w:hAnsi="Times New Roman" w:cs="Times New Roman"/>
          <w:sz w:val="24"/>
        </w:rPr>
        <w:t>.</w:t>
      </w:r>
    </w:p>
    <w:p w14:paraId="290BAE47" w14:textId="77777777" w:rsidR="00A068CC" w:rsidRPr="008C5F4D" w:rsidRDefault="00A068CC" w:rsidP="00A068CC">
      <w:pPr>
        <w:spacing w:line="240" w:lineRule="auto"/>
        <w:jc w:val="both"/>
        <w:rPr>
          <w:rFonts w:ascii="Times New Roman" w:hAnsi="Times New Roman" w:cs="Times New Roman"/>
          <w:sz w:val="24"/>
        </w:rPr>
      </w:pPr>
    </w:p>
    <w:p w14:paraId="4F21771C" w14:textId="0DAF90E4" w:rsidR="0002482C" w:rsidRPr="008C5F4D" w:rsidRDefault="00DD000A" w:rsidP="0002482C">
      <w:pPr>
        <w:spacing w:line="480" w:lineRule="auto"/>
        <w:ind w:firstLine="720"/>
        <w:jc w:val="both"/>
        <w:rPr>
          <w:rFonts w:ascii="Times New Roman" w:hAnsi="Times New Roman" w:cs="Times New Roman"/>
          <w:b/>
          <w:sz w:val="24"/>
        </w:rPr>
      </w:pPr>
      <w:r w:rsidRPr="008C5F4D">
        <w:rPr>
          <w:rFonts w:ascii="Times New Roman" w:hAnsi="Times New Roman" w:cs="Times New Roman"/>
          <w:b/>
          <w:sz w:val="24"/>
        </w:rPr>
        <w:t>6</w:t>
      </w:r>
      <w:r w:rsidR="0002482C" w:rsidRPr="008C5F4D">
        <w:rPr>
          <w:rFonts w:ascii="Times New Roman" w:hAnsi="Times New Roman" w:cs="Times New Roman"/>
          <w:b/>
          <w:sz w:val="24"/>
        </w:rPr>
        <w:t>.</w:t>
      </w:r>
      <w:r w:rsidR="00247453" w:rsidRPr="008C5F4D">
        <w:rPr>
          <w:rFonts w:ascii="Times New Roman" w:hAnsi="Times New Roman" w:cs="Times New Roman"/>
          <w:b/>
          <w:sz w:val="24"/>
        </w:rPr>
        <w:t>1</w:t>
      </w:r>
      <w:r w:rsidR="0002482C" w:rsidRPr="008C5F4D">
        <w:rPr>
          <w:rFonts w:ascii="Times New Roman" w:hAnsi="Times New Roman" w:cs="Times New Roman"/>
          <w:b/>
          <w:sz w:val="24"/>
        </w:rPr>
        <w:t xml:space="preserve">. Pitfall #2: </w:t>
      </w:r>
      <w:r w:rsidR="000201E3" w:rsidRPr="008C5F4D">
        <w:rPr>
          <w:rFonts w:ascii="Times New Roman" w:hAnsi="Times New Roman" w:cs="Times New Roman"/>
          <w:b/>
          <w:sz w:val="24"/>
        </w:rPr>
        <w:t xml:space="preserve">Perception versus </w:t>
      </w:r>
      <w:r w:rsidR="004B61CC" w:rsidRPr="008C5F4D">
        <w:rPr>
          <w:rFonts w:ascii="Times New Roman" w:hAnsi="Times New Roman" w:cs="Times New Roman"/>
          <w:b/>
          <w:sz w:val="24"/>
        </w:rPr>
        <w:t>judgement</w:t>
      </w:r>
    </w:p>
    <w:p w14:paraId="5241F049" w14:textId="3F2BF19B" w:rsidR="00423E94" w:rsidRPr="008C5F4D" w:rsidRDefault="00941299" w:rsidP="0072312B">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Firestone (</w:t>
      </w:r>
      <w:r w:rsidR="001D5167" w:rsidRPr="008C5F4D">
        <w:rPr>
          <w:rFonts w:ascii="Times New Roman" w:hAnsi="Times New Roman" w:cs="Times New Roman"/>
          <w:sz w:val="24"/>
        </w:rPr>
        <w:t>2013</w:t>
      </w:r>
      <w:r w:rsidR="00423E94" w:rsidRPr="008C5F4D">
        <w:rPr>
          <w:rFonts w:ascii="Times New Roman" w:hAnsi="Times New Roman" w:cs="Times New Roman"/>
          <w:sz w:val="24"/>
        </w:rPr>
        <w:t>) note</w:t>
      </w:r>
      <w:r w:rsidR="006B67A2" w:rsidRPr="008C5F4D">
        <w:rPr>
          <w:rFonts w:ascii="Times New Roman" w:hAnsi="Times New Roman" w:cs="Times New Roman"/>
          <w:sz w:val="24"/>
        </w:rPr>
        <w:t>d</w:t>
      </w:r>
      <w:r w:rsidR="00423E94" w:rsidRPr="008C5F4D">
        <w:rPr>
          <w:rFonts w:ascii="Times New Roman" w:hAnsi="Times New Roman" w:cs="Times New Roman"/>
          <w:sz w:val="24"/>
        </w:rPr>
        <w:t xml:space="preserve"> that in many experiments </w:t>
      </w:r>
      <w:r w:rsidR="00BE74F8" w:rsidRPr="008C5F4D">
        <w:rPr>
          <w:rFonts w:ascii="Times New Roman" w:hAnsi="Times New Roman" w:cs="Times New Roman"/>
          <w:sz w:val="24"/>
        </w:rPr>
        <w:t>that have been used to support the action-specific account</w:t>
      </w:r>
      <w:r w:rsidR="00874BD6" w:rsidRPr="008C5F4D">
        <w:rPr>
          <w:rFonts w:ascii="Times New Roman" w:hAnsi="Times New Roman" w:cs="Times New Roman"/>
          <w:sz w:val="24"/>
        </w:rPr>
        <w:t>,</w:t>
      </w:r>
      <w:r w:rsidR="00BE74F8" w:rsidRPr="008C5F4D">
        <w:rPr>
          <w:rFonts w:ascii="Times New Roman" w:hAnsi="Times New Roman" w:cs="Times New Roman"/>
          <w:sz w:val="24"/>
        </w:rPr>
        <w:t xml:space="preserve"> </w:t>
      </w:r>
      <w:r w:rsidR="00423E94" w:rsidRPr="008C5F4D">
        <w:rPr>
          <w:rFonts w:ascii="Times New Roman" w:hAnsi="Times New Roman" w:cs="Times New Roman"/>
          <w:sz w:val="24"/>
        </w:rPr>
        <w:t xml:space="preserve">it is not clear whether an effect has occurred at the level of perception (a literal change in what a person sees) or the level of </w:t>
      </w:r>
      <w:r w:rsidR="002530FE" w:rsidRPr="008C5F4D">
        <w:rPr>
          <w:rFonts w:ascii="Times New Roman" w:hAnsi="Times New Roman" w:cs="Times New Roman"/>
          <w:sz w:val="24"/>
        </w:rPr>
        <w:t xml:space="preserve">judgement </w:t>
      </w:r>
      <w:r w:rsidR="00D27A00" w:rsidRPr="008C5F4D">
        <w:rPr>
          <w:rFonts w:ascii="Times New Roman" w:hAnsi="Times New Roman" w:cs="Times New Roman"/>
          <w:sz w:val="24"/>
        </w:rPr>
        <w:t xml:space="preserve">(an </w:t>
      </w:r>
      <w:r w:rsidR="002530FE" w:rsidRPr="008C5F4D">
        <w:rPr>
          <w:rFonts w:ascii="Times New Roman" w:hAnsi="Times New Roman" w:cs="Times New Roman"/>
          <w:sz w:val="24"/>
        </w:rPr>
        <w:t>inference based on what they see</w:t>
      </w:r>
      <w:r w:rsidR="00D27A00" w:rsidRPr="008C5F4D">
        <w:rPr>
          <w:rFonts w:ascii="Times New Roman" w:hAnsi="Times New Roman" w:cs="Times New Roman"/>
          <w:sz w:val="24"/>
        </w:rPr>
        <w:t>)</w:t>
      </w:r>
      <w:r w:rsidR="002530FE" w:rsidRPr="008C5F4D">
        <w:rPr>
          <w:rFonts w:ascii="Times New Roman" w:hAnsi="Times New Roman" w:cs="Times New Roman"/>
          <w:sz w:val="24"/>
        </w:rPr>
        <w:t xml:space="preserve">. </w:t>
      </w:r>
      <w:r w:rsidR="00423E94" w:rsidRPr="008C5F4D">
        <w:rPr>
          <w:rFonts w:ascii="Times New Roman" w:hAnsi="Times New Roman" w:cs="Times New Roman"/>
          <w:sz w:val="24"/>
        </w:rPr>
        <w:t>T</w:t>
      </w:r>
      <w:r w:rsidR="001D5167" w:rsidRPr="008C5F4D">
        <w:rPr>
          <w:rFonts w:ascii="Times New Roman" w:hAnsi="Times New Roman" w:cs="Times New Roman"/>
          <w:sz w:val="24"/>
        </w:rPr>
        <w:t>h</w:t>
      </w:r>
      <w:r w:rsidR="00423E94" w:rsidRPr="008C5F4D">
        <w:rPr>
          <w:rFonts w:ascii="Times New Roman" w:hAnsi="Times New Roman" w:cs="Times New Roman"/>
          <w:sz w:val="24"/>
        </w:rPr>
        <w:t>e use of ind</w:t>
      </w:r>
      <w:r w:rsidR="006B67A2" w:rsidRPr="008C5F4D">
        <w:rPr>
          <w:rFonts w:ascii="Times New Roman" w:hAnsi="Times New Roman" w:cs="Times New Roman"/>
          <w:sz w:val="24"/>
        </w:rPr>
        <w:t xml:space="preserve">irect measures </w:t>
      </w:r>
      <w:r w:rsidR="007A0884" w:rsidRPr="008C5F4D">
        <w:rPr>
          <w:rFonts w:ascii="Times New Roman" w:hAnsi="Times New Roman" w:cs="Times New Roman"/>
          <w:sz w:val="24"/>
        </w:rPr>
        <w:t xml:space="preserve">can be </w:t>
      </w:r>
      <w:r w:rsidR="006B67A2" w:rsidRPr="008C5F4D">
        <w:rPr>
          <w:rFonts w:ascii="Times New Roman" w:hAnsi="Times New Roman" w:cs="Times New Roman"/>
          <w:sz w:val="24"/>
        </w:rPr>
        <w:t xml:space="preserve">valuable in </w:t>
      </w:r>
      <w:r w:rsidR="00423E94" w:rsidRPr="008C5F4D">
        <w:rPr>
          <w:rFonts w:ascii="Times New Roman" w:hAnsi="Times New Roman" w:cs="Times New Roman"/>
          <w:sz w:val="24"/>
        </w:rPr>
        <w:t xml:space="preserve">disentangling effects of perception from </w:t>
      </w:r>
      <w:r w:rsidR="00BE74F8" w:rsidRPr="008C5F4D">
        <w:rPr>
          <w:rFonts w:ascii="Times New Roman" w:hAnsi="Times New Roman" w:cs="Times New Roman"/>
          <w:sz w:val="24"/>
        </w:rPr>
        <w:t>other effects</w:t>
      </w:r>
      <w:r w:rsidR="00423E94" w:rsidRPr="008C5F4D">
        <w:rPr>
          <w:rFonts w:ascii="Times New Roman" w:hAnsi="Times New Roman" w:cs="Times New Roman"/>
          <w:sz w:val="24"/>
        </w:rPr>
        <w:t xml:space="preserve">. </w:t>
      </w:r>
      <w:r w:rsidR="00BE74F8" w:rsidRPr="008C5F4D">
        <w:rPr>
          <w:rFonts w:ascii="Times New Roman" w:hAnsi="Times New Roman" w:cs="Times New Roman"/>
          <w:sz w:val="24"/>
        </w:rPr>
        <w:t xml:space="preserve">As an example of this approach, </w:t>
      </w:r>
      <w:r w:rsidR="00B92F6B" w:rsidRPr="008C5F4D">
        <w:rPr>
          <w:rFonts w:ascii="Times New Roman" w:hAnsi="Times New Roman" w:cs="Times New Roman"/>
          <w:sz w:val="24"/>
        </w:rPr>
        <w:t>Witt (</w:t>
      </w:r>
      <w:r w:rsidR="00CF20F1" w:rsidRPr="008C5F4D">
        <w:rPr>
          <w:rFonts w:ascii="Times New Roman" w:hAnsi="Times New Roman" w:cs="Times New Roman"/>
          <w:sz w:val="24"/>
        </w:rPr>
        <w:t>2017</w:t>
      </w:r>
      <w:r w:rsidR="00B92F6B" w:rsidRPr="008C5F4D">
        <w:rPr>
          <w:rFonts w:ascii="Times New Roman" w:hAnsi="Times New Roman" w:cs="Times New Roman"/>
          <w:sz w:val="24"/>
        </w:rPr>
        <w:t xml:space="preserve">) </w:t>
      </w:r>
      <w:r w:rsidR="00BE74F8" w:rsidRPr="008C5F4D">
        <w:rPr>
          <w:rFonts w:ascii="Times New Roman" w:hAnsi="Times New Roman" w:cs="Times New Roman"/>
          <w:sz w:val="24"/>
        </w:rPr>
        <w:t xml:space="preserve">cited </w:t>
      </w:r>
      <w:r w:rsidR="00C72F88" w:rsidRPr="008C5F4D">
        <w:rPr>
          <w:rFonts w:ascii="Times New Roman" w:hAnsi="Times New Roman" w:cs="Times New Roman"/>
          <w:sz w:val="24"/>
        </w:rPr>
        <w:t>a</w:t>
      </w:r>
      <w:r w:rsidR="00DF492E" w:rsidRPr="008C5F4D">
        <w:rPr>
          <w:rFonts w:ascii="Times New Roman" w:hAnsi="Times New Roman" w:cs="Times New Roman"/>
          <w:sz w:val="24"/>
        </w:rPr>
        <w:t xml:space="preserve"> </w:t>
      </w:r>
      <w:r w:rsidR="007B5087" w:rsidRPr="008C5F4D">
        <w:rPr>
          <w:rFonts w:ascii="Times New Roman" w:hAnsi="Times New Roman" w:cs="Times New Roman"/>
          <w:sz w:val="24"/>
        </w:rPr>
        <w:t xml:space="preserve">study </w:t>
      </w:r>
      <w:r w:rsidR="00C72F88" w:rsidRPr="008C5F4D">
        <w:rPr>
          <w:rFonts w:ascii="Times New Roman" w:hAnsi="Times New Roman" w:cs="Times New Roman"/>
          <w:sz w:val="24"/>
        </w:rPr>
        <w:t>where Linkena</w:t>
      </w:r>
      <w:r w:rsidR="006260C5" w:rsidRPr="008C5F4D">
        <w:rPr>
          <w:rFonts w:ascii="Times New Roman" w:hAnsi="Times New Roman" w:cs="Times New Roman"/>
          <w:sz w:val="24"/>
        </w:rPr>
        <w:t xml:space="preserve">uger, Mohler </w:t>
      </w:r>
      <w:r w:rsidR="00FD5564" w:rsidRPr="008C5F4D">
        <w:rPr>
          <w:rFonts w:ascii="Times New Roman" w:hAnsi="Times New Roman" w:cs="Times New Roman"/>
          <w:sz w:val="24"/>
        </w:rPr>
        <w:t xml:space="preserve">and </w:t>
      </w:r>
      <w:r w:rsidR="006260C5" w:rsidRPr="008C5F4D">
        <w:rPr>
          <w:rFonts w:ascii="Times New Roman" w:hAnsi="Times New Roman" w:cs="Times New Roman"/>
          <w:sz w:val="24"/>
        </w:rPr>
        <w:t>Proffitt</w:t>
      </w:r>
      <w:r w:rsidR="00FD5564" w:rsidRPr="008C5F4D">
        <w:rPr>
          <w:rFonts w:ascii="Times New Roman" w:hAnsi="Times New Roman" w:cs="Times New Roman"/>
          <w:sz w:val="24"/>
        </w:rPr>
        <w:t xml:space="preserve"> (</w:t>
      </w:r>
      <w:r w:rsidR="006260C5" w:rsidRPr="008C5F4D">
        <w:rPr>
          <w:rFonts w:ascii="Times New Roman" w:hAnsi="Times New Roman" w:cs="Times New Roman"/>
          <w:sz w:val="24"/>
        </w:rPr>
        <w:t>2011)</w:t>
      </w:r>
      <w:r w:rsidR="00BE74F8" w:rsidRPr="008C5F4D">
        <w:rPr>
          <w:rFonts w:ascii="Times New Roman" w:hAnsi="Times New Roman" w:cs="Times New Roman"/>
          <w:sz w:val="24"/>
        </w:rPr>
        <w:t xml:space="preserve"> </w:t>
      </w:r>
      <w:r w:rsidR="007A0884" w:rsidRPr="008C5F4D">
        <w:rPr>
          <w:rFonts w:ascii="Times New Roman" w:hAnsi="Times New Roman" w:cs="Times New Roman"/>
          <w:sz w:val="24"/>
        </w:rPr>
        <w:t xml:space="preserve">found an effect consistent with the action-specific account using </w:t>
      </w:r>
      <w:r w:rsidR="00141F43" w:rsidRPr="008C5F4D">
        <w:rPr>
          <w:rFonts w:ascii="Times New Roman" w:hAnsi="Times New Roman" w:cs="Times New Roman"/>
          <w:sz w:val="24"/>
        </w:rPr>
        <w:t>estimated weight</w:t>
      </w:r>
      <w:r w:rsidR="006260C5" w:rsidRPr="008C5F4D">
        <w:rPr>
          <w:rFonts w:ascii="Times New Roman" w:hAnsi="Times New Roman" w:cs="Times New Roman"/>
          <w:sz w:val="24"/>
        </w:rPr>
        <w:t xml:space="preserve"> to </w:t>
      </w:r>
      <w:r w:rsidR="007A0884" w:rsidRPr="008C5F4D">
        <w:rPr>
          <w:rFonts w:ascii="Times New Roman" w:hAnsi="Times New Roman" w:cs="Times New Roman"/>
          <w:sz w:val="24"/>
        </w:rPr>
        <w:t xml:space="preserve">indirectly </w:t>
      </w:r>
      <w:r w:rsidR="006260C5" w:rsidRPr="008C5F4D">
        <w:rPr>
          <w:rFonts w:ascii="Times New Roman" w:hAnsi="Times New Roman" w:cs="Times New Roman"/>
          <w:sz w:val="24"/>
        </w:rPr>
        <w:t xml:space="preserve">assess whether differences in </w:t>
      </w:r>
      <w:r w:rsidR="005F7394">
        <w:rPr>
          <w:rFonts w:ascii="Times New Roman" w:hAnsi="Times New Roman" w:cs="Times New Roman"/>
          <w:sz w:val="24"/>
        </w:rPr>
        <w:t xml:space="preserve">perceived </w:t>
      </w:r>
      <w:r w:rsidR="006260C5" w:rsidRPr="008C5F4D">
        <w:rPr>
          <w:rFonts w:ascii="Times New Roman" w:hAnsi="Times New Roman" w:cs="Times New Roman"/>
          <w:sz w:val="24"/>
        </w:rPr>
        <w:t xml:space="preserve">hand size led to differences in perceived, as opposed to simply judged, </w:t>
      </w:r>
      <w:r w:rsidR="00A01E72" w:rsidRPr="008C5F4D">
        <w:rPr>
          <w:rFonts w:ascii="Times New Roman" w:hAnsi="Times New Roman" w:cs="Times New Roman"/>
          <w:sz w:val="24"/>
        </w:rPr>
        <w:t>object size</w:t>
      </w:r>
      <w:r w:rsidR="00423E94" w:rsidRPr="008C5F4D">
        <w:rPr>
          <w:rFonts w:ascii="Times New Roman" w:hAnsi="Times New Roman" w:cs="Times New Roman"/>
          <w:sz w:val="24"/>
        </w:rPr>
        <w:t>.</w:t>
      </w:r>
    </w:p>
    <w:p w14:paraId="6FDE479F" w14:textId="27027F20" w:rsidR="00F82F1E" w:rsidRDefault="00423E94" w:rsidP="00B1192F">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However, the devil is </w:t>
      </w:r>
      <w:r w:rsidR="00F82F1E">
        <w:rPr>
          <w:rFonts w:ascii="Times New Roman" w:hAnsi="Times New Roman" w:cs="Times New Roman"/>
          <w:sz w:val="24"/>
        </w:rPr>
        <w:t xml:space="preserve">often </w:t>
      </w:r>
      <w:r w:rsidRPr="008C5F4D">
        <w:rPr>
          <w:rFonts w:ascii="Times New Roman" w:hAnsi="Times New Roman" w:cs="Times New Roman"/>
          <w:sz w:val="24"/>
        </w:rPr>
        <w:t>in the detail when distinguishing perception from judgement</w:t>
      </w:r>
      <w:r w:rsidR="00E7668A" w:rsidRPr="008C5F4D">
        <w:rPr>
          <w:rFonts w:ascii="Times New Roman" w:hAnsi="Times New Roman" w:cs="Times New Roman"/>
          <w:sz w:val="24"/>
        </w:rPr>
        <w:t>,</w:t>
      </w:r>
      <w:r w:rsidR="00BE74F8" w:rsidRPr="008C5F4D">
        <w:rPr>
          <w:rFonts w:ascii="Times New Roman" w:hAnsi="Times New Roman" w:cs="Times New Roman"/>
          <w:sz w:val="24"/>
        </w:rPr>
        <w:t xml:space="preserve"> and this conclusion </w:t>
      </w:r>
      <w:r w:rsidR="005F7394">
        <w:rPr>
          <w:rFonts w:ascii="Times New Roman" w:hAnsi="Times New Roman" w:cs="Times New Roman"/>
          <w:sz w:val="24"/>
        </w:rPr>
        <w:t>involved</w:t>
      </w:r>
      <w:r w:rsidR="00BE74F8" w:rsidRPr="008C5F4D">
        <w:rPr>
          <w:rFonts w:ascii="Times New Roman" w:hAnsi="Times New Roman" w:cs="Times New Roman"/>
          <w:sz w:val="24"/>
        </w:rPr>
        <w:t xml:space="preserve"> a complex chain of assumptions</w:t>
      </w:r>
      <w:r w:rsidRPr="008C5F4D">
        <w:rPr>
          <w:rFonts w:ascii="Times New Roman" w:hAnsi="Times New Roman" w:cs="Times New Roman"/>
          <w:sz w:val="24"/>
        </w:rPr>
        <w:t xml:space="preserve">. </w:t>
      </w:r>
      <w:r w:rsidR="00CC0A16" w:rsidRPr="008C5F4D">
        <w:rPr>
          <w:rFonts w:ascii="Times New Roman" w:hAnsi="Times New Roman" w:cs="Times New Roman"/>
          <w:sz w:val="24"/>
        </w:rPr>
        <w:t>T</w:t>
      </w:r>
      <w:r w:rsidR="00DB35D4" w:rsidRPr="008C5F4D">
        <w:rPr>
          <w:rFonts w:ascii="Times New Roman" w:hAnsi="Times New Roman" w:cs="Times New Roman"/>
          <w:sz w:val="24"/>
        </w:rPr>
        <w:t>he predictions in Linkenauger, Mohler and Proffitt (2011)</w:t>
      </w:r>
      <w:r w:rsidR="007578BE" w:rsidRPr="008C5F4D">
        <w:rPr>
          <w:rFonts w:ascii="Times New Roman" w:hAnsi="Times New Roman" w:cs="Times New Roman"/>
          <w:sz w:val="24"/>
        </w:rPr>
        <w:t xml:space="preserve"> </w:t>
      </w:r>
      <w:r w:rsidR="00241FD5" w:rsidRPr="008C5F4D">
        <w:rPr>
          <w:rFonts w:ascii="Times New Roman" w:hAnsi="Times New Roman" w:cs="Times New Roman"/>
          <w:sz w:val="24"/>
        </w:rPr>
        <w:t>relied</w:t>
      </w:r>
      <w:r w:rsidR="00DB35D4" w:rsidRPr="008C5F4D">
        <w:rPr>
          <w:rFonts w:ascii="Times New Roman" w:hAnsi="Times New Roman" w:cs="Times New Roman"/>
          <w:sz w:val="24"/>
        </w:rPr>
        <w:t xml:space="preserve"> on </w:t>
      </w:r>
      <w:r w:rsidR="00BE74F8" w:rsidRPr="008C5F4D">
        <w:rPr>
          <w:rFonts w:ascii="Times New Roman" w:hAnsi="Times New Roman" w:cs="Times New Roman"/>
          <w:sz w:val="24"/>
        </w:rPr>
        <w:t xml:space="preserve">a previous </w:t>
      </w:r>
      <w:r w:rsidR="00503B1D" w:rsidRPr="008C5F4D">
        <w:rPr>
          <w:rFonts w:ascii="Times New Roman" w:hAnsi="Times New Roman" w:cs="Times New Roman"/>
          <w:sz w:val="24"/>
        </w:rPr>
        <w:t xml:space="preserve">finding </w:t>
      </w:r>
      <w:r w:rsidR="00CC0A16" w:rsidRPr="008C5F4D">
        <w:rPr>
          <w:rFonts w:ascii="Times New Roman" w:hAnsi="Times New Roman" w:cs="Times New Roman"/>
          <w:sz w:val="24"/>
        </w:rPr>
        <w:t xml:space="preserve">that </w:t>
      </w:r>
      <w:r w:rsidR="00503B1D" w:rsidRPr="008C5F4D">
        <w:rPr>
          <w:rFonts w:ascii="Times New Roman" w:hAnsi="Times New Roman" w:cs="Times New Roman"/>
          <w:sz w:val="24"/>
        </w:rPr>
        <w:t xml:space="preserve">participants </w:t>
      </w:r>
      <w:r w:rsidR="001833D2">
        <w:rPr>
          <w:rFonts w:ascii="Times New Roman" w:hAnsi="Times New Roman" w:cs="Times New Roman"/>
          <w:sz w:val="24"/>
        </w:rPr>
        <w:t xml:space="preserve">who </w:t>
      </w:r>
      <w:r w:rsidR="00CC0A16" w:rsidRPr="008C5F4D">
        <w:rPr>
          <w:rFonts w:ascii="Times New Roman" w:hAnsi="Times New Roman" w:cs="Times New Roman"/>
          <w:sz w:val="24"/>
        </w:rPr>
        <w:t>wore magnifying goggles which globally enlarged the environment</w:t>
      </w:r>
      <w:r w:rsidR="001833D2">
        <w:rPr>
          <w:rFonts w:ascii="Times New Roman" w:hAnsi="Times New Roman" w:cs="Times New Roman"/>
          <w:sz w:val="24"/>
        </w:rPr>
        <w:t xml:space="preserve"> then</w:t>
      </w:r>
      <w:r w:rsidR="00CC0A16" w:rsidRPr="008C5F4D">
        <w:rPr>
          <w:rFonts w:ascii="Times New Roman" w:hAnsi="Times New Roman" w:cs="Times New Roman"/>
          <w:sz w:val="24"/>
        </w:rPr>
        <w:t xml:space="preserve"> </w:t>
      </w:r>
      <w:r w:rsidR="00503B1D" w:rsidRPr="008C5F4D">
        <w:rPr>
          <w:rFonts w:ascii="Times New Roman" w:hAnsi="Times New Roman" w:cs="Times New Roman"/>
          <w:sz w:val="24"/>
        </w:rPr>
        <w:t xml:space="preserve">estimated objects </w:t>
      </w:r>
      <w:r w:rsidR="001833D2" w:rsidRPr="008C5F4D">
        <w:rPr>
          <w:rFonts w:ascii="Times New Roman" w:hAnsi="Times New Roman" w:cs="Times New Roman"/>
          <w:sz w:val="24"/>
        </w:rPr>
        <w:t xml:space="preserve">seen </w:t>
      </w:r>
      <w:r w:rsidR="001833D2">
        <w:rPr>
          <w:rFonts w:ascii="Times New Roman" w:hAnsi="Times New Roman" w:cs="Times New Roman"/>
          <w:sz w:val="24"/>
        </w:rPr>
        <w:t>near</w:t>
      </w:r>
      <w:r w:rsidR="001833D2" w:rsidRPr="008C5F4D">
        <w:rPr>
          <w:rFonts w:ascii="Times New Roman" w:hAnsi="Times New Roman" w:cs="Times New Roman"/>
          <w:sz w:val="24"/>
        </w:rPr>
        <w:t xml:space="preserve"> their right hand </w:t>
      </w:r>
      <w:r w:rsidR="00503B1D" w:rsidRPr="008C5F4D">
        <w:rPr>
          <w:rFonts w:ascii="Times New Roman" w:hAnsi="Times New Roman" w:cs="Times New Roman"/>
          <w:sz w:val="24"/>
        </w:rPr>
        <w:t xml:space="preserve">as </w:t>
      </w:r>
      <w:r w:rsidR="00503B1D" w:rsidRPr="001833D2">
        <w:rPr>
          <w:rFonts w:ascii="Times New Roman" w:hAnsi="Times New Roman" w:cs="Times New Roman"/>
          <w:i/>
          <w:sz w:val="24"/>
        </w:rPr>
        <w:t>smaller</w:t>
      </w:r>
      <w:r w:rsidR="00503B1D" w:rsidRPr="008C5F4D">
        <w:rPr>
          <w:rFonts w:ascii="Times New Roman" w:hAnsi="Times New Roman" w:cs="Times New Roman"/>
          <w:sz w:val="24"/>
        </w:rPr>
        <w:t xml:space="preserve"> </w:t>
      </w:r>
      <w:r w:rsidR="00CC0A16" w:rsidRPr="008C5F4D">
        <w:rPr>
          <w:rFonts w:ascii="Times New Roman" w:hAnsi="Times New Roman" w:cs="Times New Roman"/>
          <w:sz w:val="24"/>
        </w:rPr>
        <w:t>(Linkenauger, Ramenzoni &amp; Proffitt, 2010).</w:t>
      </w:r>
      <w:r w:rsidR="00DB35D4" w:rsidRPr="008C5F4D">
        <w:rPr>
          <w:rFonts w:ascii="Times New Roman" w:hAnsi="Times New Roman" w:cs="Times New Roman"/>
          <w:sz w:val="24"/>
        </w:rPr>
        <w:t xml:space="preserve"> </w:t>
      </w:r>
      <w:r w:rsidR="00BE74F8" w:rsidRPr="008C5F4D">
        <w:rPr>
          <w:rFonts w:ascii="Times New Roman" w:hAnsi="Times New Roman" w:cs="Times New Roman"/>
          <w:sz w:val="24"/>
        </w:rPr>
        <w:t>Based on</w:t>
      </w:r>
      <w:r w:rsidR="00E25099" w:rsidRPr="008C5F4D">
        <w:rPr>
          <w:rFonts w:ascii="Times New Roman" w:hAnsi="Times New Roman" w:cs="Times New Roman"/>
          <w:sz w:val="24"/>
        </w:rPr>
        <w:t xml:space="preserve"> </w:t>
      </w:r>
      <w:r w:rsidR="001833D2">
        <w:rPr>
          <w:rFonts w:ascii="Times New Roman" w:hAnsi="Times New Roman" w:cs="Times New Roman"/>
          <w:sz w:val="24"/>
        </w:rPr>
        <w:t xml:space="preserve">this finding and </w:t>
      </w:r>
      <w:r w:rsidR="00E25099" w:rsidRPr="008C5F4D">
        <w:rPr>
          <w:rFonts w:ascii="Times New Roman" w:hAnsi="Times New Roman" w:cs="Times New Roman"/>
          <w:sz w:val="24"/>
        </w:rPr>
        <w:t xml:space="preserve">the size-weight illusion, </w:t>
      </w:r>
      <w:r w:rsidR="00503B1D" w:rsidRPr="008C5F4D">
        <w:rPr>
          <w:rFonts w:ascii="Times New Roman" w:hAnsi="Times New Roman" w:cs="Times New Roman"/>
          <w:sz w:val="24"/>
        </w:rPr>
        <w:t xml:space="preserve">where small objects are estimated as heavier than larger </w:t>
      </w:r>
      <w:r w:rsidR="00503B1D" w:rsidRPr="008C5F4D">
        <w:rPr>
          <w:rFonts w:ascii="Times New Roman" w:hAnsi="Times New Roman" w:cs="Times New Roman"/>
          <w:sz w:val="24"/>
        </w:rPr>
        <w:lastRenderedPageBreak/>
        <w:t>objects of equal weight</w:t>
      </w:r>
      <w:r w:rsidR="00CE3EC4" w:rsidRPr="008C5F4D">
        <w:rPr>
          <w:rFonts w:ascii="Times New Roman" w:hAnsi="Times New Roman" w:cs="Times New Roman"/>
          <w:sz w:val="24"/>
        </w:rPr>
        <w:t xml:space="preserve"> (Buckingham, 201</w:t>
      </w:r>
      <w:r w:rsidR="00A93149" w:rsidRPr="008C5F4D">
        <w:rPr>
          <w:rFonts w:ascii="Times New Roman" w:hAnsi="Times New Roman" w:cs="Times New Roman"/>
          <w:sz w:val="24"/>
        </w:rPr>
        <w:t>4</w:t>
      </w:r>
      <w:r w:rsidR="00CE3EC4" w:rsidRPr="008C5F4D">
        <w:rPr>
          <w:rFonts w:ascii="Times New Roman" w:hAnsi="Times New Roman" w:cs="Times New Roman"/>
          <w:sz w:val="24"/>
        </w:rPr>
        <w:t>)</w:t>
      </w:r>
      <w:r w:rsidR="00503B1D" w:rsidRPr="008C5F4D">
        <w:rPr>
          <w:rFonts w:ascii="Times New Roman" w:hAnsi="Times New Roman" w:cs="Times New Roman"/>
          <w:sz w:val="24"/>
        </w:rPr>
        <w:t xml:space="preserve">, </w:t>
      </w:r>
      <w:r w:rsidR="00141F43" w:rsidRPr="008C5F4D">
        <w:rPr>
          <w:rFonts w:ascii="Times New Roman" w:hAnsi="Times New Roman" w:cs="Times New Roman"/>
          <w:sz w:val="24"/>
        </w:rPr>
        <w:t>Linkenauger</w:t>
      </w:r>
      <w:r w:rsidR="006D2B59" w:rsidRPr="008C5F4D">
        <w:rPr>
          <w:rFonts w:ascii="Times New Roman" w:hAnsi="Times New Roman" w:cs="Times New Roman"/>
          <w:sz w:val="24"/>
        </w:rPr>
        <w:t>, Mohler</w:t>
      </w:r>
      <w:r w:rsidR="00141F43" w:rsidRPr="008C5F4D">
        <w:rPr>
          <w:rFonts w:ascii="Times New Roman" w:hAnsi="Times New Roman" w:cs="Times New Roman"/>
          <w:sz w:val="24"/>
        </w:rPr>
        <w:t xml:space="preserve"> </w:t>
      </w:r>
      <w:r w:rsidR="004511D1" w:rsidRPr="008C5F4D">
        <w:rPr>
          <w:rFonts w:ascii="Times New Roman" w:hAnsi="Times New Roman" w:cs="Times New Roman"/>
          <w:sz w:val="24"/>
        </w:rPr>
        <w:t xml:space="preserve">and Proffitt </w:t>
      </w:r>
      <w:r w:rsidR="00141F43" w:rsidRPr="008C5F4D">
        <w:rPr>
          <w:rFonts w:ascii="Times New Roman" w:hAnsi="Times New Roman" w:cs="Times New Roman"/>
          <w:sz w:val="24"/>
        </w:rPr>
        <w:t xml:space="preserve">(2011) predicted that </w:t>
      </w:r>
      <w:r w:rsidR="001833D2">
        <w:rPr>
          <w:rFonts w:ascii="Times New Roman" w:hAnsi="Times New Roman" w:cs="Times New Roman"/>
          <w:sz w:val="24"/>
        </w:rPr>
        <w:t xml:space="preserve">participants wearing magnifying goggles would estimate </w:t>
      </w:r>
      <w:r w:rsidR="00E25099" w:rsidRPr="008C5F4D">
        <w:rPr>
          <w:rFonts w:ascii="Times New Roman" w:hAnsi="Times New Roman" w:cs="Times New Roman"/>
          <w:sz w:val="24"/>
        </w:rPr>
        <w:t>objects</w:t>
      </w:r>
      <w:r w:rsidR="001833D2">
        <w:rPr>
          <w:rFonts w:ascii="Times New Roman" w:hAnsi="Times New Roman" w:cs="Times New Roman"/>
          <w:sz w:val="24"/>
        </w:rPr>
        <w:t xml:space="preserve"> </w:t>
      </w:r>
      <w:r w:rsidR="001833D2" w:rsidRPr="008C5F4D">
        <w:rPr>
          <w:rFonts w:ascii="Times New Roman" w:hAnsi="Times New Roman" w:cs="Times New Roman"/>
          <w:sz w:val="24"/>
        </w:rPr>
        <w:t xml:space="preserve">seen near their right hand </w:t>
      </w:r>
      <w:r w:rsidR="00E25099" w:rsidRPr="008C5F4D">
        <w:rPr>
          <w:rFonts w:ascii="Times New Roman" w:hAnsi="Times New Roman" w:cs="Times New Roman"/>
          <w:sz w:val="24"/>
        </w:rPr>
        <w:t xml:space="preserve">as </w:t>
      </w:r>
      <w:r w:rsidR="00E25099" w:rsidRPr="001833D2">
        <w:rPr>
          <w:rFonts w:ascii="Times New Roman" w:hAnsi="Times New Roman" w:cs="Times New Roman"/>
          <w:i/>
          <w:sz w:val="24"/>
        </w:rPr>
        <w:t>heavier</w:t>
      </w:r>
      <w:r w:rsidR="00E25099" w:rsidRPr="008C5F4D">
        <w:rPr>
          <w:rFonts w:ascii="Times New Roman" w:hAnsi="Times New Roman" w:cs="Times New Roman"/>
          <w:sz w:val="24"/>
        </w:rPr>
        <w:t>.</w:t>
      </w:r>
      <w:r w:rsidR="00503B1D" w:rsidRPr="008C5F4D">
        <w:rPr>
          <w:rFonts w:ascii="Times New Roman" w:hAnsi="Times New Roman" w:cs="Times New Roman"/>
          <w:sz w:val="24"/>
        </w:rPr>
        <w:t xml:space="preserve"> </w:t>
      </w:r>
      <w:r w:rsidR="007A0884" w:rsidRPr="008C5F4D">
        <w:rPr>
          <w:rFonts w:ascii="Times New Roman" w:hAnsi="Times New Roman" w:cs="Times New Roman"/>
          <w:sz w:val="24"/>
        </w:rPr>
        <w:t>Their</w:t>
      </w:r>
      <w:r w:rsidR="00CB7F87" w:rsidRPr="008C5F4D">
        <w:rPr>
          <w:rFonts w:ascii="Times New Roman" w:hAnsi="Times New Roman" w:cs="Times New Roman"/>
          <w:sz w:val="24"/>
        </w:rPr>
        <w:t xml:space="preserve"> participants</w:t>
      </w:r>
      <w:r w:rsidR="00822579" w:rsidRPr="008C5F4D">
        <w:rPr>
          <w:rFonts w:ascii="Times New Roman" w:hAnsi="Times New Roman" w:cs="Times New Roman"/>
          <w:sz w:val="24"/>
        </w:rPr>
        <w:t xml:space="preserve"> </w:t>
      </w:r>
      <w:r w:rsidR="00CB7F87" w:rsidRPr="008C5F4D">
        <w:rPr>
          <w:rFonts w:ascii="Times New Roman" w:hAnsi="Times New Roman" w:cs="Times New Roman"/>
          <w:sz w:val="24"/>
        </w:rPr>
        <w:t>used a pulley system to lift a reference</w:t>
      </w:r>
      <w:r w:rsidR="001F700D" w:rsidRPr="008C5F4D">
        <w:rPr>
          <w:rFonts w:ascii="Times New Roman" w:hAnsi="Times New Roman" w:cs="Times New Roman"/>
          <w:sz w:val="24"/>
        </w:rPr>
        <w:t xml:space="preserve"> object (a beanbag)</w:t>
      </w:r>
      <w:r w:rsidR="00CB7F87" w:rsidRPr="008C5F4D">
        <w:rPr>
          <w:rFonts w:ascii="Times New Roman" w:hAnsi="Times New Roman" w:cs="Times New Roman"/>
          <w:sz w:val="24"/>
        </w:rPr>
        <w:t xml:space="preserve"> and a test object</w:t>
      </w:r>
      <w:r w:rsidR="00A770A3" w:rsidRPr="008C5F4D">
        <w:rPr>
          <w:rFonts w:ascii="Times New Roman" w:hAnsi="Times New Roman" w:cs="Times New Roman"/>
          <w:sz w:val="24"/>
        </w:rPr>
        <w:t xml:space="preserve"> </w:t>
      </w:r>
      <w:r w:rsidR="001F700D" w:rsidRPr="008C5F4D">
        <w:rPr>
          <w:rFonts w:ascii="Times New Roman" w:hAnsi="Times New Roman" w:cs="Times New Roman"/>
          <w:sz w:val="24"/>
        </w:rPr>
        <w:t>(</w:t>
      </w:r>
      <w:r w:rsidR="00CB7F87" w:rsidRPr="008C5F4D">
        <w:rPr>
          <w:rFonts w:ascii="Times New Roman" w:hAnsi="Times New Roman" w:cs="Times New Roman"/>
          <w:sz w:val="24"/>
        </w:rPr>
        <w:t>a basket</w:t>
      </w:r>
      <w:r w:rsidR="001F700D" w:rsidRPr="008C5F4D">
        <w:rPr>
          <w:rFonts w:ascii="Times New Roman" w:hAnsi="Times New Roman" w:cs="Times New Roman"/>
          <w:sz w:val="24"/>
        </w:rPr>
        <w:t>)</w:t>
      </w:r>
      <w:r w:rsidR="00CB7F87" w:rsidRPr="008C5F4D">
        <w:rPr>
          <w:rFonts w:ascii="Times New Roman" w:hAnsi="Times New Roman" w:cs="Times New Roman"/>
          <w:sz w:val="24"/>
        </w:rPr>
        <w:t xml:space="preserve">. </w:t>
      </w:r>
      <w:r w:rsidR="000D7515" w:rsidRPr="008C5F4D">
        <w:rPr>
          <w:rFonts w:ascii="Times New Roman" w:hAnsi="Times New Roman" w:cs="Times New Roman"/>
          <w:sz w:val="24"/>
        </w:rPr>
        <w:t>Right-handed p</w:t>
      </w:r>
      <w:r w:rsidR="00CB7F87" w:rsidRPr="008C5F4D">
        <w:rPr>
          <w:rFonts w:ascii="Times New Roman" w:hAnsi="Times New Roman" w:cs="Times New Roman"/>
          <w:sz w:val="24"/>
        </w:rPr>
        <w:t xml:space="preserve">articipants verbally instructed the experimenter to add or remove weight from the basket to match the weight of the beanbag. Participants in the </w:t>
      </w:r>
      <w:r w:rsidR="001C43EA" w:rsidRPr="008C5F4D">
        <w:rPr>
          <w:rFonts w:ascii="Times New Roman" w:hAnsi="Times New Roman" w:cs="Times New Roman"/>
          <w:sz w:val="24"/>
        </w:rPr>
        <w:t>visible-hand</w:t>
      </w:r>
      <w:r w:rsidR="00CB7F87" w:rsidRPr="008C5F4D">
        <w:rPr>
          <w:rFonts w:ascii="Times New Roman" w:hAnsi="Times New Roman" w:cs="Times New Roman"/>
          <w:sz w:val="24"/>
        </w:rPr>
        <w:t xml:space="preserve"> </w:t>
      </w:r>
      <w:r w:rsidR="008726A3">
        <w:rPr>
          <w:rFonts w:ascii="Times New Roman" w:hAnsi="Times New Roman" w:cs="Times New Roman"/>
          <w:sz w:val="24"/>
        </w:rPr>
        <w:t>group</w:t>
      </w:r>
      <w:r w:rsidR="008726A3" w:rsidRPr="008C5F4D">
        <w:rPr>
          <w:rFonts w:ascii="Times New Roman" w:hAnsi="Times New Roman" w:cs="Times New Roman"/>
          <w:sz w:val="24"/>
        </w:rPr>
        <w:t xml:space="preserve"> </w:t>
      </w:r>
      <w:r w:rsidR="00CB7F87" w:rsidRPr="008C5F4D">
        <w:rPr>
          <w:rFonts w:ascii="Times New Roman" w:hAnsi="Times New Roman" w:cs="Times New Roman"/>
          <w:sz w:val="24"/>
        </w:rPr>
        <w:t>placed their right hand next to the beanbag,</w:t>
      </w:r>
      <w:r w:rsidR="000D7515" w:rsidRPr="008C5F4D">
        <w:rPr>
          <w:rFonts w:ascii="Times New Roman" w:hAnsi="Times New Roman" w:cs="Times New Roman"/>
          <w:sz w:val="24"/>
        </w:rPr>
        <w:t xml:space="preserve"> </w:t>
      </w:r>
      <w:r w:rsidR="00F82F1E">
        <w:rPr>
          <w:rFonts w:ascii="Times New Roman" w:hAnsi="Times New Roman" w:cs="Times New Roman"/>
          <w:sz w:val="24"/>
        </w:rPr>
        <w:t xml:space="preserve">whilst </w:t>
      </w:r>
      <w:r w:rsidR="00CB7F87" w:rsidRPr="008C5F4D">
        <w:rPr>
          <w:rFonts w:ascii="Times New Roman" w:hAnsi="Times New Roman" w:cs="Times New Roman"/>
          <w:sz w:val="24"/>
        </w:rPr>
        <w:t xml:space="preserve">participants in the </w:t>
      </w:r>
      <w:r w:rsidR="00E151B5">
        <w:rPr>
          <w:rFonts w:ascii="Times New Roman" w:hAnsi="Times New Roman" w:cs="Times New Roman"/>
          <w:sz w:val="24"/>
        </w:rPr>
        <w:t>hidden-</w:t>
      </w:r>
      <w:r w:rsidR="001C43EA" w:rsidRPr="008C5F4D">
        <w:rPr>
          <w:rFonts w:ascii="Times New Roman" w:hAnsi="Times New Roman" w:cs="Times New Roman"/>
          <w:sz w:val="24"/>
        </w:rPr>
        <w:t>hand</w:t>
      </w:r>
      <w:r w:rsidR="008726A3">
        <w:rPr>
          <w:rFonts w:ascii="Times New Roman" w:hAnsi="Times New Roman" w:cs="Times New Roman"/>
          <w:sz w:val="24"/>
        </w:rPr>
        <w:t xml:space="preserve"> group</w:t>
      </w:r>
      <w:r w:rsidR="00CB7F87" w:rsidRPr="008C5F4D">
        <w:rPr>
          <w:rFonts w:ascii="Times New Roman" w:hAnsi="Times New Roman" w:cs="Times New Roman"/>
          <w:sz w:val="24"/>
        </w:rPr>
        <w:t xml:space="preserve"> kept their right hand out of sight.</w:t>
      </w:r>
      <w:r w:rsidR="000D7515" w:rsidRPr="008C5F4D">
        <w:rPr>
          <w:rFonts w:ascii="Times New Roman" w:hAnsi="Times New Roman" w:cs="Times New Roman"/>
          <w:sz w:val="24"/>
        </w:rPr>
        <w:t xml:space="preserve"> </w:t>
      </w:r>
    </w:p>
    <w:p w14:paraId="20CDCD5E" w14:textId="675557AF" w:rsidR="00F82F1E" w:rsidRPr="00A03B45" w:rsidRDefault="00BB32B8" w:rsidP="00F82F1E">
      <w:pPr>
        <w:spacing w:line="480" w:lineRule="auto"/>
        <w:ind w:firstLine="720"/>
        <w:jc w:val="both"/>
        <w:rPr>
          <w:rFonts w:ascii="Times New Roman" w:hAnsi="Times New Roman" w:cs="Times New Roman"/>
          <w:sz w:val="24"/>
        </w:rPr>
      </w:pPr>
      <w:bookmarkStart w:id="3" w:name="_Hlk516480702"/>
      <w:r w:rsidRPr="00896C93">
        <w:rPr>
          <w:rFonts w:ascii="Times New Roman" w:eastAsia="Times New Roman" w:hAnsi="Times New Roman" w:cs="Times New Roman"/>
          <w:color w:val="222222"/>
          <w:sz w:val="24"/>
          <w:szCs w:val="24"/>
          <w:lang w:eastAsia="en-GB"/>
        </w:rPr>
        <w:t xml:space="preserve">Linkenauger, Mohler and Proffitt (2011) predicted that objects should be perceived as </w:t>
      </w:r>
      <w:r w:rsidRPr="00896C93">
        <w:rPr>
          <w:rFonts w:ascii="Times New Roman" w:eastAsia="Times New Roman" w:hAnsi="Times New Roman" w:cs="Times New Roman"/>
          <w:i/>
          <w:color w:val="222222"/>
          <w:sz w:val="24"/>
          <w:szCs w:val="24"/>
          <w:lang w:eastAsia="en-GB"/>
        </w:rPr>
        <w:t>smaller</w:t>
      </w:r>
      <w:r w:rsidRPr="00896C93">
        <w:rPr>
          <w:rFonts w:ascii="Times New Roman" w:eastAsia="Times New Roman" w:hAnsi="Times New Roman" w:cs="Times New Roman"/>
          <w:color w:val="222222"/>
          <w:sz w:val="24"/>
          <w:szCs w:val="24"/>
          <w:lang w:eastAsia="en-GB"/>
        </w:rPr>
        <w:t xml:space="preserve"> by those in the visible-hand group </w:t>
      </w:r>
      <w:r w:rsidR="005F7394" w:rsidRPr="00896C93">
        <w:rPr>
          <w:rFonts w:ascii="Times New Roman" w:eastAsia="Times New Roman" w:hAnsi="Times New Roman" w:cs="Times New Roman"/>
          <w:color w:val="222222"/>
          <w:sz w:val="24"/>
          <w:szCs w:val="24"/>
          <w:lang w:eastAsia="en-GB"/>
        </w:rPr>
        <w:t xml:space="preserve">than in the hidden-hand group </w:t>
      </w:r>
      <w:r w:rsidRPr="00896C93">
        <w:rPr>
          <w:rFonts w:ascii="Times New Roman" w:eastAsia="Times New Roman" w:hAnsi="Times New Roman" w:cs="Times New Roman"/>
          <w:color w:val="222222"/>
          <w:sz w:val="24"/>
          <w:szCs w:val="24"/>
          <w:lang w:eastAsia="en-GB"/>
        </w:rPr>
        <w:t xml:space="preserve">based on the following logic. The magnifying goggles should have made everything appear larger to both groups. According to the action-specific account, </w:t>
      </w:r>
      <w:r w:rsidRPr="00A03B45">
        <w:rPr>
          <w:rFonts w:ascii="Times New Roman" w:hAnsi="Times New Roman" w:cs="Times New Roman"/>
          <w:sz w:val="24"/>
        </w:rPr>
        <w:t xml:space="preserve">in the hidden-hand group, participants should estimate beanbag size with respect to the known, remembered size of their unmagnified </w:t>
      </w:r>
      <w:r w:rsidRPr="00A03B45">
        <w:rPr>
          <w:rFonts w:ascii="Times New Roman" w:hAnsi="Times New Roman" w:cs="Times New Roman"/>
          <w:color w:val="000000"/>
          <w:sz w:val="24"/>
          <w:szCs w:val="24"/>
          <w:shd w:val="clear" w:color="auto" w:fill="FFFFFF"/>
        </w:rPr>
        <w:t>right hand</w:t>
      </w:r>
      <w:r w:rsidRPr="00896C93">
        <w:rPr>
          <w:rFonts w:ascii="Times New Roman" w:eastAsia="Times New Roman" w:hAnsi="Times New Roman" w:cs="Times New Roman"/>
          <w:color w:val="222222"/>
          <w:sz w:val="24"/>
          <w:szCs w:val="24"/>
          <w:lang w:eastAsia="en-GB"/>
        </w:rPr>
        <w:t xml:space="preserve">. This would lead to larger estimates of beanbag size. In contrast, for the visible-hand group, who could see their magnified hand “the optical information specifying the size of the object is rescaled to the magnified hand” (Linkenauger, Mohler </w:t>
      </w:r>
      <w:r w:rsidR="00CA72DC" w:rsidRPr="00896C93">
        <w:rPr>
          <w:rFonts w:ascii="Times New Roman" w:eastAsia="Times New Roman" w:hAnsi="Times New Roman" w:cs="Times New Roman"/>
          <w:color w:val="222222"/>
          <w:sz w:val="24"/>
          <w:szCs w:val="24"/>
          <w:lang w:eastAsia="en-GB"/>
        </w:rPr>
        <w:t xml:space="preserve">&amp; </w:t>
      </w:r>
      <w:r w:rsidRPr="00896C93">
        <w:rPr>
          <w:rFonts w:ascii="Times New Roman" w:eastAsia="Times New Roman" w:hAnsi="Times New Roman" w:cs="Times New Roman"/>
          <w:color w:val="222222"/>
          <w:sz w:val="24"/>
          <w:szCs w:val="24"/>
          <w:lang w:eastAsia="en-GB"/>
        </w:rPr>
        <w:t>Proffitt, 2011, p. 1251)</w:t>
      </w:r>
      <w:r w:rsidR="00627697" w:rsidRPr="00896C93">
        <w:rPr>
          <w:rFonts w:ascii="Times New Roman" w:eastAsia="Times New Roman" w:hAnsi="Times New Roman" w:cs="Times New Roman"/>
          <w:color w:val="222222"/>
          <w:sz w:val="24"/>
          <w:szCs w:val="24"/>
          <w:lang w:eastAsia="en-GB"/>
        </w:rPr>
        <w:t>,</w:t>
      </w:r>
      <w:r w:rsidRPr="00896C93">
        <w:rPr>
          <w:rFonts w:ascii="Times New Roman" w:eastAsia="Times New Roman" w:hAnsi="Times New Roman" w:cs="Times New Roman"/>
          <w:color w:val="222222"/>
          <w:sz w:val="24"/>
          <w:szCs w:val="24"/>
          <w:lang w:eastAsia="en-GB"/>
        </w:rPr>
        <w:t xml:space="preserve"> lead</w:t>
      </w:r>
      <w:r w:rsidR="00627697" w:rsidRPr="00896C93">
        <w:rPr>
          <w:rFonts w:ascii="Times New Roman" w:eastAsia="Times New Roman" w:hAnsi="Times New Roman" w:cs="Times New Roman"/>
          <w:color w:val="222222"/>
          <w:sz w:val="24"/>
          <w:szCs w:val="24"/>
          <w:lang w:eastAsia="en-GB"/>
        </w:rPr>
        <w:t>ing</w:t>
      </w:r>
      <w:r w:rsidRPr="00896C93">
        <w:rPr>
          <w:rFonts w:ascii="Times New Roman" w:eastAsia="Times New Roman" w:hAnsi="Times New Roman" w:cs="Times New Roman"/>
          <w:color w:val="222222"/>
          <w:sz w:val="24"/>
          <w:szCs w:val="24"/>
          <w:lang w:eastAsia="en-GB"/>
        </w:rPr>
        <w:t xml:space="preserve"> to smaller estimates of beanbag size. This, in turn, due to the size-weight illusion, should have made the beanbag feel </w:t>
      </w:r>
      <w:r w:rsidRPr="00896C93">
        <w:rPr>
          <w:rFonts w:ascii="Times New Roman" w:eastAsia="Times New Roman" w:hAnsi="Times New Roman" w:cs="Times New Roman"/>
          <w:i/>
          <w:color w:val="222222"/>
          <w:sz w:val="24"/>
          <w:szCs w:val="24"/>
          <w:lang w:eastAsia="en-GB"/>
        </w:rPr>
        <w:t>heavier</w:t>
      </w:r>
      <w:r w:rsidRPr="00896C93">
        <w:rPr>
          <w:rFonts w:ascii="Times New Roman" w:eastAsia="Times New Roman" w:hAnsi="Times New Roman" w:cs="Times New Roman"/>
          <w:color w:val="222222"/>
          <w:sz w:val="24"/>
          <w:szCs w:val="24"/>
          <w:lang w:eastAsia="en-GB"/>
        </w:rPr>
        <w:t xml:space="preserve"> to the visible-hand group.</w:t>
      </w:r>
      <w:r w:rsidR="00F82F1E" w:rsidRPr="00A03B45">
        <w:rPr>
          <w:rFonts w:ascii="Times New Roman" w:hAnsi="Times New Roman" w:cs="Times New Roman"/>
          <w:sz w:val="24"/>
        </w:rPr>
        <w:t xml:space="preserve"> </w:t>
      </w:r>
    </w:p>
    <w:p w14:paraId="372B6E03" w14:textId="507E6DEE" w:rsidR="00F82F1E" w:rsidRDefault="00BB32B8">
      <w:pPr>
        <w:spacing w:line="480" w:lineRule="auto"/>
        <w:ind w:firstLine="720"/>
        <w:jc w:val="both"/>
        <w:rPr>
          <w:rFonts w:ascii="Times New Roman" w:hAnsi="Times New Roman" w:cs="Times New Roman"/>
          <w:sz w:val="24"/>
        </w:rPr>
      </w:pPr>
      <w:r w:rsidRPr="00BB32B8">
        <w:rPr>
          <w:rFonts w:ascii="Times New Roman" w:hAnsi="Times New Roman" w:cs="Times New Roman"/>
          <w:sz w:val="24"/>
        </w:rPr>
        <w:t>This was, indeed, what Linkenauger, Mohler and Proffitt (2011) reported. However, we believe that there is a simpler explanation for this effect</w:t>
      </w:r>
      <w:r w:rsidR="00061F64">
        <w:rPr>
          <w:rFonts w:ascii="Times New Roman" w:hAnsi="Times New Roman" w:cs="Times New Roman"/>
          <w:sz w:val="24"/>
        </w:rPr>
        <w:t xml:space="preserve"> that does not involve the influence of action capacity as the </w:t>
      </w:r>
      <w:r w:rsidR="00061F64" w:rsidRPr="00BB32B8">
        <w:rPr>
          <w:rFonts w:eastAsia="Times New Roman" w:cstheme="minorHAnsi"/>
          <w:color w:val="222222"/>
          <w:sz w:val="24"/>
          <w:szCs w:val="24"/>
          <w:lang w:eastAsia="en-GB"/>
        </w:rPr>
        <w:t>action-specific account</w:t>
      </w:r>
      <w:r w:rsidR="00061F64">
        <w:rPr>
          <w:rFonts w:eastAsia="Times New Roman" w:cstheme="minorHAnsi"/>
          <w:color w:val="222222"/>
          <w:sz w:val="24"/>
          <w:szCs w:val="24"/>
          <w:lang w:eastAsia="en-GB"/>
        </w:rPr>
        <w:t xml:space="preserve"> assumes</w:t>
      </w:r>
      <w:r w:rsidRPr="00BB32B8">
        <w:rPr>
          <w:rFonts w:ascii="Times New Roman" w:hAnsi="Times New Roman" w:cs="Times New Roman"/>
          <w:sz w:val="24"/>
        </w:rPr>
        <w:t xml:space="preserve">. Hand size alone was not manipulated in this study. Instead, all participants wore goggles that globally enlarged the whole environment. This matters because when the environment is globally magnified, and no anchor for object size is provided in the environment, participants </w:t>
      </w:r>
      <w:r w:rsidR="00627697">
        <w:rPr>
          <w:rFonts w:ascii="Times New Roman" w:hAnsi="Times New Roman" w:cs="Times New Roman"/>
          <w:sz w:val="24"/>
        </w:rPr>
        <w:t>may</w:t>
      </w:r>
      <w:r w:rsidRPr="00BB32B8">
        <w:rPr>
          <w:rFonts w:ascii="Times New Roman" w:hAnsi="Times New Roman" w:cs="Times New Roman"/>
          <w:sz w:val="24"/>
        </w:rPr>
        <w:t xml:space="preserve"> estimat</w:t>
      </w:r>
      <w:r w:rsidR="00627697">
        <w:rPr>
          <w:rFonts w:ascii="Times New Roman" w:hAnsi="Times New Roman" w:cs="Times New Roman"/>
          <w:sz w:val="24"/>
        </w:rPr>
        <w:t>e all</w:t>
      </w:r>
      <w:r w:rsidRPr="00BB32B8">
        <w:rPr>
          <w:rFonts w:ascii="Times New Roman" w:hAnsi="Times New Roman" w:cs="Times New Roman"/>
          <w:sz w:val="24"/>
        </w:rPr>
        <w:t xml:space="preserve"> objects as larger, and by extension lighter, </w:t>
      </w:r>
      <w:r w:rsidR="00627697">
        <w:rPr>
          <w:rFonts w:ascii="Times New Roman" w:hAnsi="Times New Roman" w:cs="Times New Roman"/>
          <w:sz w:val="24"/>
        </w:rPr>
        <w:t>due</w:t>
      </w:r>
      <w:r w:rsidRPr="00BB32B8">
        <w:rPr>
          <w:rFonts w:ascii="Times New Roman" w:hAnsi="Times New Roman" w:cs="Times New Roman"/>
          <w:sz w:val="24"/>
        </w:rPr>
        <w:t xml:space="preserve"> to the size-weight illusion. In contrast, if a </w:t>
      </w:r>
      <w:r w:rsidR="00627697">
        <w:rPr>
          <w:rFonts w:ascii="Times New Roman" w:hAnsi="Times New Roman" w:cs="Times New Roman"/>
          <w:sz w:val="24"/>
        </w:rPr>
        <w:t xml:space="preserve">salient and highly </w:t>
      </w:r>
      <w:r w:rsidRPr="00BB32B8">
        <w:rPr>
          <w:rFonts w:ascii="Times New Roman" w:hAnsi="Times New Roman" w:cs="Times New Roman"/>
          <w:sz w:val="24"/>
        </w:rPr>
        <w:t>familiar object</w:t>
      </w:r>
      <w:r w:rsidR="00627697">
        <w:rPr>
          <w:rFonts w:ascii="Times New Roman" w:hAnsi="Times New Roman" w:cs="Times New Roman"/>
          <w:sz w:val="24"/>
        </w:rPr>
        <w:t xml:space="preserve"> such as their own hand</w:t>
      </w:r>
      <w:r w:rsidRPr="00BB32B8">
        <w:rPr>
          <w:rFonts w:ascii="Times New Roman" w:hAnsi="Times New Roman" w:cs="Times New Roman"/>
          <w:sz w:val="24"/>
        </w:rPr>
        <w:t xml:space="preserve"> is </w:t>
      </w:r>
      <w:r w:rsidR="00627697">
        <w:rPr>
          <w:rFonts w:ascii="Times New Roman" w:hAnsi="Times New Roman" w:cs="Times New Roman"/>
          <w:sz w:val="24"/>
        </w:rPr>
        <w:t xml:space="preserve">visible near to the beanbag, </w:t>
      </w:r>
      <w:r w:rsidRPr="00BB32B8">
        <w:rPr>
          <w:rFonts w:ascii="Times New Roman" w:hAnsi="Times New Roman" w:cs="Times New Roman"/>
          <w:sz w:val="24"/>
        </w:rPr>
        <w:t xml:space="preserve">participants may be more </w:t>
      </w:r>
      <w:r w:rsidRPr="00BB32B8">
        <w:rPr>
          <w:rFonts w:ascii="Times New Roman" w:hAnsi="Times New Roman" w:cs="Times New Roman"/>
          <w:sz w:val="24"/>
        </w:rPr>
        <w:lastRenderedPageBreak/>
        <w:t xml:space="preserve">aware that their environment has changed, and </w:t>
      </w:r>
      <w:r w:rsidR="00627697">
        <w:rPr>
          <w:rFonts w:ascii="Times New Roman" w:hAnsi="Times New Roman" w:cs="Times New Roman"/>
          <w:sz w:val="24"/>
        </w:rPr>
        <w:t>be able to</w:t>
      </w:r>
      <w:r w:rsidRPr="00BB32B8">
        <w:rPr>
          <w:rFonts w:ascii="Times New Roman" w:hAnsi="Times New Roman" w:cs="Times New Roman"/>
          <w:sz w:val="24"/>
        </w:rPr>
        <w:t xml:space="preserve"> use their knowledge of the size of th</w:t>
      </w:r>
      <w:r w:rsidR="00627697">
        <w:rPr>
          <w:rFonts w:ascii="Times New Roman" w:hAnsi="Times New Roman" w:cs="Times New Roman"/>
          <w:sz w:val="24"/>
        </w:rPr>
        <w:t>is</w:t>
      </w:r>
      <w:r w:rsidRPr="00BB32B8">
        <w:rPr>
          <w:rFonts w:ascii="Times New Roman" w:hAnsi="Times New Roman" w:cs="Times New Roman"/>
          <w:sz w:val="24"/>
        </w:rPr>
        <w:t xml:space="preserve"> object to anchor their size</w:t>
      </w:r>
      <w:r w:rsidR="00627697">
        <w:rPr>
          <w:rFonts w:ascii="Times New Roman" w:hAnsi="Times New Roman" w:cs="Times New Roman"/>
          <w:sz w:val="24"/>
        </w:rPr>
        <w:t xml:space="preserve"> estimates of the beanbag</w:t>
      </w:r>
      <w:r w:rsidRPr="00BB32B8">
        <w:rPr>
          <w:rFonts w:ascii="Times New Roman" w:hAnsi="Times New Roman" w:cs="Times New Roman"/>
          <w:sz w:val="24"/>
        </w:rPr>
        <w:t xml:space="preserve">. </w:t>
      </w:r>
      <w:r w:rsidR="00627697">
        <w:rPr>
          <w:rFonts w:ascii="Times New Roman" w:hAnsi="Times New Roman" w:cs="Times New Roman"/>
          <w:sz w:val="24"/>
        </w:rPr>
        <w:t>The visible-hand group</w:t>
      </w:r>
      <w:r w:rsidRPr="00BB32B8">
        <w:rPr>
          <w:rFonts w:ascii="Times New Roman" w:hAnsi="Times New Roman" w:cs="Times New Roman"/>
          <w:sz w:val="24"/>
        </w:rPr>
        <w:t xml:space="preserve"> could </w:t>
      </w:r>
      <w:r w:rsidR="00627697">
        <w:rPr>
          <w:rFonts w:ascii="Times New Roman" w:hAnsi="Times New Roman" w:cs="Times New Roman"/>
          <w:sz w:val="24"/>
        </w:rPr>
        <w:t xml:space="preserve">thus </w:t>
      </w:r>
      <w:r w:rsidRPr="00BB32B8">
        <w:rPr>
          <w:rFonts w:ascii="Times New Roman" w:hAnsi="Times New Roman" w:cs="Times New Roman"/>
          <w:sz w:val="24"/>
        </w:rPr>
        <w:t>have used their hand as a reference to infer – in other words, judge – beanbag size</w:t>
      </w:r>
      <w:r w:rsidR="00627697">
        <w:rPr>
          <w:rFonts w:ascii="Times New Roman" w:hAnsi="Times New Roman" w:cs="Times New Roman"/>
          <w:sz w:val="24"/>
        </w:rPr>
        <w:t>, leading</w:t>
      </w:r>
      <w:r w:rsidRPr="00BB32B8">
        <w:rPr>
          <w:rFonts w:ascii="Times New Roman" w:hAnsi="Times New Roman" w:cs="Times New Roman"/>
          <w:sz w:val="24"/>
        </w:rPr>
        <w:t xml:space="preserve"> </w:t>
      </w:r>
      <w:r w:rsidR="00627697">
        <w:rPr>
          <w:rFonts w:ascii="Times New Roman" w:hAnsi="Times New Roman" w:cs="Times New Roman"/>
          <w:sz w:val="24"/>
        </w:rPr>
        <w:t>them to estimate</w:t>
      </w:r>
      <w:r w:rsidRPr="00BB32B8">
        <w:rPr>
          <w:rFonts w:ascii="Times New Roman" w:hAnsi="Times New Roman" w:cs="Times New Roman"/>
          <w:sz w:val="24"/>
        </w:rPr>
        <w:t xml:space="preserve"> </w:t>
      </w:r>
      <w:r w:rsidR="00627697">
        <w:rPr>
          <w:rFonts w:ascii="Times New Roman" w:hAnsi="Times New Roman" w:cs="Times New Roman"/>
          <w:sz w:val="24"/>
        </w:rPr>
        <w:t>the beanbags</w:t>
      </w:r>
      <w:r w:rsidRPr="00BB32B8">
        <w:rPr>
          <w:rFonts w:ascii="Times New Roman" w:hAnsi="Times New Roman" w:cs="Times New Roman"/>
          <w:sz w:val="24"/>
        </w:rPr>
        <w:t xml:space="preserve"> as smaller, and heavier, since they </w:t>
      </w:r>
      <w:r w:rsidR="00061F64">
        <w:rPr>
          <w:rFonts w:ascii="Times New Roman" w:hAnsi="Times New Roman" w:cs="Times New Roman"/>
          <w:sz w:val="24"/>
        </w:rPr>
        <w:t>knew</w:t>
      </w:r>
      <w:r w:rsidRPr="00BB32B8">
        <w:rPr>
          <w:rFonts w:ascii="Times New Roman" w:hAnsi="Times New Roman" w:cs="Times New Roman"/>
          <w:sz w:val="24"/>
        </w:rPr>
        <w:t xml:space="preserve"> </w:t>
      </w:r>
      <w:r w:rsidR="00061F64">
        <w:rPr>
          <w:rFonts w:ascii="Times New Roman" w:hAnsi="Times New Roman" w:cs="Times New Roman"/>
          <w:sz w:val="24"/>
        </w:rPr>
        <w:t>i</w:t>
      </w:r>
      <w:r w:rsidRPr="00BB32B8">
        <w:rPr>
          <w:rFonts w:ascii="Times New Roman" w:hAnsi="Times New Roman" w:cs="Times New Roman"/>
          <w:sz w:val="24"/>
        </w:rPr>
        <w:t xml:space="preserve">t had been artificially magnified and so they could discount this effect (e.g., “I know that my hand is smaller than it currently appears, so it is likely that the </w:t>
      </w:r>
      <w:r w:rsidR="00061F64">
        <w:rPr>
          <w:rFonts w:ascii="Times New Roman" w:hAnsi="Times New Roman" w:cs="Times New Roman"/>
          <w:sz w:val="24"/>
        </w:rPr>
        <w:t>beanbag</w:t>
      </w:r>
      <w:r w:rsidRPr="00BB32B8">
        <w:rPr>
          <w:rFonts w:ascii="Times New Roman" w:hAnsi="Times New Roman" w:cs="Times New Roman"/>
          <w:sz w:val="24"/>
        </w:rPr>
        <w:t xml:space="preserve"> near it is also small</w:t>
      </w:r>
      <w:r w:rsidR="00061F64">
        <w:rPr>
          <w:rFonts w:ascii="Times New Roman" w:hAnsi="Times New Roman" w:cs="Times New Roman"/>
          <w:sz w:val="24"/>
        </w:rPr>
        <w:t>er than it currently appears</w:t>
      </w:r>
      <w:r w:rsidRPr="00BB32B8">
        <w:rPr>
          <w:rFonts w:ascii="Times New Roman" w:hAnsi="Times New Roman" w:cs="Times New Roman"/>
          <w:sz w:val="24"/>
        </w:rPr>
        <w:t>”). If so, then placing a different, familiar object next to the beanbag (such as a glove) might have been just as effective as a cue to size. Linkenauger, Mohler and Proffitt (2011) did not run this control.</w:t>
      </w:r>
      <w:r w:rsidR="00F82F1E" w:rsidRPr="008C5F4D">
        <w:rPr>
          <w:rFonts w:ascii="Times New Roman" w:hAnsi="Times New Roman" w:cs="Times New Roman"/>
          <w:sz w:val="24"/>
        </w:rPr>
        <w:t xml:space="preserve"> </w:t>
      </w:r>
    </w:p>
    <w:bookmarkEnd w:id="3"/>
    <w:p w14:paraId="6EBC6DCD" w14:textId="223B192A" w:rsidR="00205A43" w:rsidRPr="008C5F4D" w:rsidRDefault="00386D3F" w:rsidP="002C40EC">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Linkenau</w:t>
      </w:r>
      <w:r w:rsidR="004727BE">
        <w:rPr>
          <w:rFonts w:ascii="Times New Roman" w:hAnsi="Times New Roman" w:cs="Times New Roman"/>
          <w:sz w:val="24"/>
        </w:rPr>
        <w:t>ger, Mohler and Proffitt (2011)</w:t>
      </w:r>
      <w:r w:rsidR="008726A3">
        <w:rPr>
          <w:rFonts w:ascii="Times New Roman" w:hAnsi="Times New Roman" w:cs="Times New Roman"/>
          <w:sz w:val="24"/>
        </w:rPr>
        <w:t xml:space="preserve"> argue</w:t>
      </w:r>
      <w:r w:rsidR="004727BE">
        <w:rPr>
          <w:rFonts w:ascii="Times New Roman" w:hAnsi="Times New Roman" w:cs="Times New Roman"/>
          <w:sz w:val="24"/>
        </w:rPr>
        <w:t>d</w:t>
      </w:r>
      <w:r w:rsidR="008726A3">
        <w:rPr>
          <w:rFonts w:ascii="Times New Roman" w:hAnsi="Times New Roman" w:cs="Times New Roman"/>
          <w:sz w:val="24"/>
        </w:rPr>
        <w:t xml:space="preserve"> </w:t>
      </w:r>
      <w:r w:rsidR="00241FD5" w:rsidRPr="008C5F4D">
        <w:rPr>
          <w:rFonts w:ascii="Times New Roman" w:hAnsi="Times New Roman" w:cs="Times New Roman"/>
          <w:sz w:val="24"/>
        </w:rPr>
        <w:t xml:space="preserve">that their results could not have arisen from </w:t>
      </w:r>
      <w:r w:rsidR="00061F64">
        <w:rPr>
          <w:rFonts w:ascii="Times New Roman" w:hAnsi="Times New Roman" w:cs="Times New Roman"/>
          <w:sz w:val="24"/>
        </w:rPr>
        <w:t xml:space="preserve">simply </w:t>
      </w:r>
      <w:r w:rsidR="00241FD5" w:rsidRPr="008C5F4D">
        <w:rPr>
          <w:rFonts w:ascii="Times New Roman" w:hAnsi="Times New Roman" w:cs="Times New Roman"/>
          <w:sz w:val="24"/>
        </w:rPr>
        <w:t xml:space="preserve">using a familiar object </w:t>
      </w:r>
      <w:r w:rsidR="0034088C" w:rsidRPr="008C5F4D">
        <w:rPr>
          <w:rFonts w:ascii="Times New Roman" w:hAnsi="Times New Roman" w:cs="Times New Roman"/>
          <w:sz w:val="24"/>
        </w:rPr>
        <w:t xml:space="preserve">as a size reference </w:t>
      </w:r>
      <w:r w:rsidR="00241FD5" w:rsidRPr="008C5F4D">
        <w:rPr>
          <w:rFonts w:ascii="Times New Roman" w:hAnsi="Times New Roman" w:cs="Times New Roman"/>
          <w:sz w:val="24"/>
        </w:rPr>
        <w:t xml:space="preserve">based on the findings of </w:t>
      </w:r>
      <w:r w:rsidR="00A0509D" w:rsidRPr="008C5F4D">
        <w:rPr>
          <w:rFonts w:ascii="Times New Roman" w:hAnsi="Times New Roman" w:cs="Times New Roman"/>
          <w:sz w:val="24"/>
        </w:rPr>
        <w:t>Linkenauger et al. (2010</w:t>
      </w:r>
      <w:r w:rsidR="00205A43" w:rsidRPr="008C5F4D">
        <w:rPr>
          <w:rFonts w:ascii="Times New Roman" w:hAnsi="Times New Roman" w:cs="Times New Roman"/>
          <w:sz w:val="24"/>
        </w:rPr>
        <w:t>)</w:t>
      </w:r>
      <w:r w:rsidR="00CC0A16" w:rsidRPr="008C5F4D">
        <w:rPr>
          <w:rFonts w:ascii="Times New Roman" w:hAnsi="Times New Roman" w:cs="Times New Roman"/>
          <w:sz w:val="24"/>
        </w:rPr>
        <w:t xml:space="preserve">. </w:t>
      </w:r>
      <w:bookmarkStart w:id="4" w:name="_Hlk505602830"/>
      <w:r w:rsidR="00BD4422">
        <w:rPr>
          <w:rFonts w:ascii="Times New Roman" w:hAnsi="Times New Roman" w:cs="Times New Roman"/>
          <w:sz w:val="24"/>
        </w:rPr>
        <w:t>As</w:t>
      </w:r>
      <w:r w:rsidR="00061F64">
        <w:rPr>
          <w:rFonts w:ascii="Times New Roman" w:hAnsi="Times New Roman" w:cs="Times New Roman"/>
          <w:sz w:val="24"/>
        </w:rPr>
        <w:t xml:space="preserve"> </w:t>
      </w:r>
      <w:r w:rsidR="00BD4422">
        <w:rPr>
          <w:rFonts w:ascii="Times New Roman" w:hAnsi="Times New Roman" w:cs="Times New Roman"/>
          <w:sz w:val="24"/>
        </w:rPr>
        <w:t>t</w:t>
      </w:r>
      <w:r w:rsidR="00B32A87" w:rsidRPr="008C5F4D">
        <w:rPr>
          <w:rFonts w:ascii="Times New Roman" w:hAnsi="Times New Roman" w:cs="Times New Roman"/>
          <w:sz w:val="24"/>
        </w:rPr>
        <w:t xml:space="preserve">he results of Linkenauger et al. (2010) have rarely been discussed </w:t>
      </w:r>
      <w:r w:rsidR="00061F64">
        <w:rPr>
          <w:rFonts w:ascii="Times New Roman" w:hAnsi="Times New Roman" w:cs="Times New Roman"/>
          <w:sz w:val="24"/>
        </w:rPr>
        <w:t xml:space="preserve">in detail in the literature, </w:t>
      </w:r>
      <w:r w:rsidR="00B32A87" w:rsidRPr="008C5F4D">
        <w:rPr>
          <w:rFonts w:ascii="Times New Roman" w:hAnsi="Times New Roman" w:cs="Times New Roman"/>
          <w:sz w:val="24"/>
        </w:rPr>
        <w:t>we</w:t>
      </w:r>
      <w:r w:rsidR="007119CE" w:rsidRPr="008C5F4D">
        <w:rPr>
          <w:rFonts w:ascii="Times New Roman" w:hAnsi="Times New Roman" w:cs="Times New Roman"/>
          <w:sz w:val="24"/>
        </w:rPr>
        <w:t xml:space="preserve"> think it is worth </w:t>
      </w:r>
      <w:r w:rsidR="00B32A87" w:rsidRPr="008C5F4D">
        <w:rPr>
          <w:rFonts w:ascii="Times New Roman" w:hAnsi="Times New Roman" w:cs="Times New Roman"/>
          <w:sz w:val="24"/>
        </w:rPr>
        <w:t>doing so here</w:t>
      </w:r>
      <w:r w:rsidR="007119CE" w:rsidRPr="008C5F4D">
        <w:rPr>
          <w:rFonts w:ascii="Times New Roman" w:hAnsi="Times New Roman" w:cs="Times New Roman"/>
          <w:sz w:val="24"/>
        </w:rPr>
        <w:t xml:space="preserve">. </w:t>
      </w:r>
      <w:bookmarkEnd w:id="4"/>
      <w:r w:rsidR="002C40EC" w:rsidRPr="008C5F4D">
        <w:rPr>
          <w:rFonts w:ascii="Times New Roman" w:hAnsi="Times New Roman" w:cs="Times New Roman"/>
          <w:sz w:val="24"/>
        </w:rPr>
        <w:t xml:space="preserve">In Experiment 1 of Linkenauger et al. (2010), participants wore magnifying goggles which globally enlarged the environment. </w:t>
      </w:r>
      <w:r w:rsidR="00A0509D" w:rsidRPr="008C5F4D">
        <w:rPr>
          <w:rFonts w:ascii="Times New Roman" w:hAnsi="Times New Roman" w:cs="Times New Roman"/>
          <w:sz w:val="24"/>
        </w:rPr>
        <w:t>P</w:t>
      </w:r>
      <w:r w:rsidR="002C40EC" w:rsidRPr="008C5F4D">
        <w:rPr>
          <w:rFonts w:ascii="Times New Roman" w:hAnsi="Times New Roman" w:cs="Times New Roman"/>
          <w:sz w:val="24"/>
        </w:rPr>
        <w:t>articipants verbally estimated the size of three familiar and three unfamiliar</w:t>
      </w:r>
      <w:r w:rsidR="00A0509D" w:rsidRPr="008C5F4D">
        <w:rPr>
          <w:rFonts w:ascii="Times New Roman" w:hAnsi="Times New Roman" w:cs="Times New Roman"/>
          <w:sz w:val="24"/>
        </w:rPr>
        <w:t xml:space="preserve"> objects</w:t>
      </w:r>
      <w:r w:rsidR="007119CE" w:rsidRPr="008C5F4D">
        <w:rPr>
          <w:rFonts w:ascii="Times New Roman" w:hAnsi="Times New Roman" w:cs="Times New Roman"/>
          <w:sz w:val="24"/>
        </w:rPr>
        <w:t>,</w:t>
      </w:r>
      <w:r w:rsidR="002C40EC" w:rsidRPr="008C5F4D">
        <w:rPr>
          <w:rFonts w:ascii="Times New Roman" w:hAnsi="Times New Roman" w:cs="Times New Roman"/>
          <w:sz w:val="24"/>
        </w:rPr>
        <w:t xml:space="preserve"> once while keeping their hand </w:t>
      </w:r>
      <w:r w:rsidR="004727BE">
        <w:rPr>
          <w:rFonts w:ascii="Times New Roman" w:hAnsi="Times New Roman" w:cs="Times New Roman"/>
          <w:sz w:val="24"/>
        </w:rPr>
        <w:t xml:space="preserve">hidden </w:t>
      </w:r>
      <w:r w:rsidR="002C40EC" w:rsidRPr="008C5F4D">
        <w:rPr>
          <w:rFonts w:ascii="Times New Roman" w:hAnsi="Times New Roman" w:cs="Times New Roman"/>
          <w:sz w:val="24"/>
        </w:rPr>
        <w:t xml:space="preserve">out of sight and then again with their hand </w:t>
      </w:r>
      <w:r w:rsidR="004727BE">
        <w:rPr>
          <w:rFonts w:ascii="Times New Roman" w:hAnsi="Times New Roman" w:cs="Times New Roman"/>
          <w:sz w:val="24"/>
        </w:rPr>
        <w:t xml:space="preserve">visible </w:t>
      </w:r>
      <w:r w:rsidR="002C40EC" w:rsidRPr="008C5F4D">
        <w:rPr>
          <w:rFonts w:ascii="Times New Roman" w:hAnsi="Times New Roman" w:cs="Times New Roman"/>
          <w:sz w:val="24"/>
        </w:rPr>
        <w:t xml:space="preserve">next to the objects. One group saw their right hand and the other group saw their left hand. </w:t>
      </w:r>
      <w:r w:rsidR="00A0509D" w:rsidRPr="008C5F4D">
        <w:rPr>
          <w:rFonts w:ascii="Times New Roman" w:hAnsi="Times New Roman" w:cs="Times New Roman"/>
          <w:sz w:val="24"/>
        </w:rPr>
        <w:t>O</w:t>
      </w:r>
      <w:r w:rsidR="002C40EC" w:rsidRPr="008C5F4D">
        <w:rPr>
          <w:rFonts w:ascii="Times New Roman" w:hAnsi="Times New Roman" w:cs="Times New Roman"/>
          <w:sz w:val="24"/>
        </w:rPr>
        <w:t>bjects were estimated as smaller when the hand was</w:t>
      </w:r>
      <w:r w:rsidR="004727BE">
        <w:rPr>
          <w:rFonts w:ascii="Times New Roman" w:hAnsi="Times New Roman" w:cs="Times New Roman"/>
          <w:sz w:val="24"/>
        </w:rPr>
        <w:t xml:space="preserve"> visible</w:t>
      </w:r>
      <w:r w:rsidR="002C40EC" w:rsidRPr="008C5F4D">
        <w:rPr>
          <w:rFonts w:ascii="Times New Roman" w:hAnsi="Times New Roman" w:cs="Times New Roman"/>
          <w:sz w:val="24"/>
        </w:rPr>
        <w:t xml:space="preserve">, and this effect was stronger for the </w:t>
      </w:r>
      <w:r w:rsidR="0034088C" w:rsidRPr="008C5F4D">
        <w:rPr>
          <w:rFonts w:ascii="Times New Roman" w:hAnsi="Times New Roman" w:cs="Times New Roman"/>
          <w:sz w:val="24"/>
        </w:rPr>
        <w:t xml:space="preserve">group who saw their </w:t>
      </w:r>
      <w:r w:rsidR="002C40EC" w:rsidRPr="008C5F4D">
        <w:rPr>
          <w:rFonts w:ascii="Times New Roman" w:hAnsi="Times New Roman" w:cs="Times New Roman"/>
          <w:sz w:val="24"/>
        </w:rPr>
        <w:t xml:space="preserve">right hand. Experiment 2 repeated Experiment 1 except that minification goggles were used, and only the right hand was viewed. </w:t>
      </w:r>
      <w:r w:rsidR="00F3493D" w:rsidRPr="008C5F4D">
        <w:rPr>
          <w:rFonts w:ascii="Times New Roman" w:hAnsi="Times New Roman" w:cs="Times New Roman"/>
          <w:sz w:val="24"/>
        </w:rPr>
        <w:t>M</w:t>
      </w:r>
      <w:r w:rsidR="002C40EC" w:rsidRPr="008C5F4D">
        <w:rPr>
          <w:rFonts w:ascii="Times New Roman" w:hAnsi="Times New Roman" w:cs="Times New Roman"/>
          <w:sz w:val="24"/>
        </w:rPr>
        <w:t xml:space="preserve">inified objects </w:t>
      </w:r>
      <w:r w:rsidR="00F3493D" w:rsidRPr="008C5F4D">
        <w:rPr>
          <w:rFonts w:ascii="Times New Roman" w:hAnsi="Times New Roman" w:cs="Times New Roman"/>
          <w:sz w:val="24"/>
        </w:rPr>
        <w:t xml:space="preserve">were estimated </w:t>
      </w:r>
      <w:r w:rsidR="002C40EC" w:rsidRPr="008C5F4D">
        <w:rPr>
          <w:rFonts w:ascii="Times New Roman" w:hAnsi="Times New Roman" w:cs="Times New Roman"/>
          <w:sz w:val="24"/>
        </w:rPr>
        <w:t xml:space="preserve">as larger when the right hand </w:t>
      </w:r>
      <w:r w:rsidR="0034088C" w:rsidRPr="008C5F4D">
        <w:rPr>
          <w:rFonts w:ascii="Times New Roman" w:hAnsi="Times New Roman" w:cs="Times New Roman"/>
          <w:sz w:val="24"/>
        </w:rPr>
        <w:t>was</w:t>
      </w:r>
      <w:r w:rsidR="002C40EC" w:rsidRPr="008C5F4D">
        <w:rPr>
          <w:rFonts w:ascii="Times New Roman" w:hAnsi="Times New Roman" w:cs="Times New Roman"/>
          <w:sz w:val="24"/>
        </w:rPr>
        <w:t xml:space="preserve"> visible. </w:t>
      </w:r>
      <w:r w:rsidR="007578BE" w:rsidRPr="008C5F4D">
        <w:rPr>
          <w:rFonts w:ascii="Times New Roman" w:hAnsi="Times New Roman" w:cs="Times New Roman"/>
          <w:sz w:val="24"/>
        </w:rPr>
        <w:t>Linkenauger et al. (2010) argued</w:t>
      </w:r>
      <w:r w:rsidR="002C40EC" w:rsidRPr="008C5F4D">
        <w:rPr>
          <w:rFonts w:ascii="Times New Roman" w:hAnsi="Times New Roman" w:cs="Times New Roman"/>
          <w:sz w:val="24"/>
        </w:rPr>
        <w:t xml:space="preserve"> that the</w:t>
      </w:r>
      <w:r w:rsidR="0034088C" w:rsidRPr="008C5F4D">
        <w:rPr>
          <w:rFonts w:ascii="Times New Roman" w:hAnsi="Times New Roman" w:cs="Times New Roman"/>
          <w:sz w:val="24"/>
        </w:rPr>
        <w:t>se</w:t>
      </w:r>
      <w:r w:rsidR="002C40EC" w:rsidRPr="008C5F4D">
        <w:rPr>
          <w:rFonts w:ascii="Times New Roman" w:hAnsi="Times New Roman" w:cs="Times New Roman"/>
          <w:sz w:val="24"/>
        </w:rPr>
        <w:t xml:space="preserve"> effect</w:t>
      </w:r>
      <w:r w:rsidR="006E3387" w:rsidRPr="008C5F4D">
        <w:rPr>
          <w:rFonts w:ascii="Times New Roman" w:hAnsi="Times New Roman" w:cs="Times New Roman"/>
          <w:sz w:val="24"/>
        </w:rPr>
        <w:t xml:space="preserve">s </w:t>
      </w:r>
      <w:r w:rsidR="00515DF7" w:rsidRPr="008C5F4D">
        <w:rPr>
          <w:rFonts w:ascii="Times New Roman" w:hAnsi="Times New Roman" w:cs="Times New Roman"/>
          <w:sz w:val="24"/>
        </w:rPr>
        <w:t xml:space="preserve">of hand visibility </w:t>
      </w:r>
      <w:r w:rsidR="002C40EC" w:rsidRPr="008C5F4D">
        <w:rPr>
          <w:rFonts w:ascii="Times New Roman" w:hAnsi="Times New Roman" w:cs="Times New Roman"/>
          <w:sz w:val="24"/>
        </w:rPr>
        <w:t xml:space="preserve">could not have been driven by familiarity with </w:t>
      </w:r>
      <w:r w:rsidR="00E01152" w:rsidRPr="008C5F4D">
        <w:rPr>
          <w:rFonts w:ascii="Times New Roman" w:hAnsi="Times New Roman" w:cs="Times New Roman"/>
          <w:sz w:val="24"/>
        </w:rPr>
        <w:t xml:space="preserve">the size of </w:t>
      </w:r>
      <w:r w:rsidR="002C40EC" w:rsidRPr="008C5F4D">
        <w:rPr>
          <w:rFonts w:ascii="Times New Roman" w:hAnsi="Times New Roman" w:cs="Times New Roman"/>
          <w:sz w:val="24"/>
        </w:rPr>
        <w:t xml:space="preserve">one’s own hand because </w:t>
      </w:r>
      <w:r w:rsidR="00E01152" w:rsidRPr="008C5F4D">
        <w:rPr>
          <w:rFonts w:ascii="Times New Roman" w:hAnsi="Times New Roman" w:cs="Times New Roman"/>
          <w:sz w:val="24"/>
        </w:rPr>
        <w:t>otherwise</w:t>
      </w:r>
      <w:r w:rsidR="002C40EC" w:rsidRPr="008C5F4D">
        <w:rPr>
          <w:rFonts w:ascii="Times New Roman" w:hAnsi="Times New Roman" w:cs="Times New Roman"/>
          <w:sz w:val="24"/>
        </w:rPr>
        <w:t xml:space="preserve"> </w:t>
      </w:r>
      <w:r w:rsidR="00E01152" w:rsidRPr="008C5F4D">
        <w:rPr>
          <w:rFonts w:ascii="Times New Roman" w:hAnsi="Times New Roman" w:cs="Times New Roman"/>
          <w:sz w:val="24"/>
        </w:rPr>
        <w:t>reduced</w:t>
      </w:r>
      <w:r w:rsidR="002C40EC" w:rsidRPr="008C5F4D">
        <w:rPr>
          <w:rFonts w:ascii="Times New Roman" w:hAnsi="Times New Roman" w:cs="Times New Roman"/>
          <w:sz w:val="24"/>
        </w:rPr>
        <w:t xml:space="preserve"> </w:t>
      </w:r>
      <w:r w:rsidR="00E01152" w:rsidRPr="008C5F4D">
        <w:rPr>
          <w:rFonts w:ascii="Times New Roman" w:hAnsi="Times New Roman" w:cs="Times New Roman"/>
          <w:sz w:val="24"/>
        </w:rPr>
        <w:t xml:space="preserve">scaling </w:t>
      </w:r>
      <w:r w:rsidR="002C40EC" w:rsidRPr="008C5F4D">
        <w:rPr>
          <w:rFonts w:ascii="Times New Roman" w:hAnsi="Times New Roman" w:cs="Times New Roman"/>
          <w:sz w:val="24"/>
        </w:rPr>
        <w:t xml:space="preserve">effects </w:t>
      </w:r>
      <w:r w:rsidR="00205A43" w:rsidRPr="008C5F4D">
        <w:rPr>
          <w:rFonts w:ascii="Times New Roman" w:hAnsi="Times New Roman" w:cs="Times New Roman"/>
          <w:sz w:val="24"/>
        </w:rPr>
        <w:t xml:space="preserve">should </w:t>
      </w:r>
      <w:r w:rsidR="00E01152" w:rsidRPr="008C5F4D">
        <w:rPr>
          <w:rFonts w:ascii="Times New Roman" w:hAnsi="Times New Roman" w:cs="Times New Roman"/>
          <w:sz w:val="24"/>
        </w:rPr>
        <w:t xml:space="preserve">have been </w:t>
      </w:r>
      <w:r w:rsidR="002C40EC" w:rsidRPr="008C5F4D">
        <w:rPr>
          <w:rFonts w:ascii="Times New Roman" w:hAnsi="Times New Roman" w:cs="Times New Roman"/>
          <w:sz w:val="24"/>
        </w:rPr>
        <w:t>found for</w:t>
      </w:r>
      <w:r w:rsidR="00E01152" w:rsidRPr="008C5F4D">
        <w:rPr>
          <w:rFonts w:ascii="Times New Roman" w:hAnsi="Times New Roman" w:cs="Times New Roman"/>
          <w:sz w:val="24"/>
        </w:rPr>
        <w:t xml:space="preserve"> the</w:t>
      </w:r>
      <w:r w:rsidR="002C40EC" w:rsidRPr="008C5F4D">
        <w:rPr>
          <w:rFonts w:ascii="Times New Roman" w:hAnsi="Times New Roman" w:cs="Times New Roman"/>
          <w:sz w:val="24"/>
        </w:rPr>
        <w:t xml:space="preserve"> familiar objects</w:t>
      </w:r>
      <w:r w:rsidR="00484954" w:rsidRPr="008C5F4D">
        <w:rPr>
          <w:rFonts w:ascii="Times New Roman" w:hAnsi="Times New Roman" w:cs="Times New Roman"/>
          <w:sz w:val="24"/>
        </w:rPr>
        <w:t xml:space="preserve"> (because these were of known size</w:t>
      </w:r>
      <w:r w:rsidR="00205A43" w:rsidRPr="008C5F4D">
        <w:rPr>
          <w:rFonts w:ascii="Times New Roman" w:hAnsi="Times New Roman" w:cs="Times New Roman"/>
          <w:sz w:val="24"/>
        </w:rPr>
        <w:t xml:space="preserve"> so could, themselves, have been used as size references</w:t>
      </w:r>
      <w:r w:rsidR="00484954" w:rsidRPr="008C5F4D">
        <w:rPr>
          <w:rFonts w:ascii="Times New Roman" w:hAnsi="Times New Roman" w:cs="Times New Roman"/>
          <w:sz w:val="24"/>
        </w:rPr>
        <w:t>)</w:t>
      </w:r>
      <w:r w:rsidR="002C40EC" w:rsidRPr="008C5F4D">
        <w:rPr>
          <w:rFonts w:ascii="Times New Roman" w:hAnsi="Times New Roman" w:cs="Times New Roman"/>
          <w:sz w:val="24"/>
        </w:rPr>
        <w:t xml:space="preserve">. However, </w:t>
      </w:r>
      <w:r w:rsidR="00FD22DA" w:rsidRPr="008C5F4D">
        <w:rPr>
          <w:rFonts w:ascii="Times New Roman" w:hAnsi="Times New Roman" w:cs="Times New Roman"/>
          <w:sz w:val="24"/>
        </w:rPr>
        <w:t xml:space="preserve">all </w:t>
      </w:r>
      <w:r w:rsidR="00205A43" w:rsidRPr="008C5F4D">
        <w:rPr>
          <w:rFonts w:ascii="Times New Roman" w:hAnsi="Times New Roman" w:cs="Times New Roman"/>
          <w:sz w:val="24"/>
        </w:rPr>
        <w:t xml:space="preserve">six </w:t>
      </w:r>
      <w:r w:rsidR="00FD22DA" w:rsidRPr="008C5F4D">
        <w:rPr>
          <w:rFonts w:ascii="Times New Roman" w:hAnsi="Times New Roman" w:cs="Times New Roman"/>
          <w:sz w:val="24"/>
        </w:rPr>
        <w:t xml:space="preserve">of their objects were spheres and it is not clear that </w:t>
      </w:r>
      <w:r w:rsidR="004727BE">
        <w:rPr>
          <w:rFonts w:ascii="Times New Roman" w:hAnsi="Times New Roman" w:cs="Times New Roman"/>
          <w:sz w:val="24"/>
        </w:rPr>
        <w:t xml:space="preserve">their </w:t>
      </w:r>
      <w:r w:rsidR="00FD22DA" w:rsidRPr="008C5F4D">
        <w:rPr>
          <w:rFonts w:ascii="Times New Roman" w:hAnsi="Times New Roman" w:cs="Times New Roman"/>
          <w:sz w:val="24"/>
        </w:rPr>
        <w:t xml:space="preserve">participants </w:t>
      </w:r>
      <w:r w:rsidR="00796763" w:rsidRPr="008C5F4D">
        <w:rPr>
          <w:rFonts w:ascii="Times New Roman" w:hAnsi="Times New Roman" w:cs="Times New Roman"/>
          <w:sz w:val="24"/>
        </w:rPr>
        <w:t>would have considered some</w:t>
      </w:r>
      <w:r w:rsidR="00484954" w:rsidRPr="008C5F4D">
        <w:rPr>
          <w:rFonts w:ascii="Times New Roman" w:hAnsi="Times New Roman" w:cs="Times New Roman"/>
          <w:sz w:val="24"/>
        </w:rPr>
        <w:t xml:space="preserve"> to be </w:t>
      </w:r>
      <w:r w:rsidR="001B549D" w:rsidRPr="008C5F4D">
        <w:rPr>
          <w:rFonts w:ascii="Times New Roman" w:hAnsi="Times New Roman" w:cs="Times New Roman"/>
          <w:sz w:val="24"/>
        </w:rPr>
        <w:t xml:space="preserve">familiar </w:t>
      </w:r>
      <w:r w:rsidR="001B549D" w:rsidRPr="008C5F4D">
        <w:rPr>
          <w:rFonts w:ascii="Times New Roman" w:hAnsi="Times New Roman" w:cs="Times New Roman"/>
          <w:sz w:val="24"/>
        </w:rPr>
        <w:lastRenderedPageBreak/>
        <w:t xml:space="preserve">(e.g., a ping-pong ball) </w:t>
      </w:r>
      <w:r w:rsidR="00796763" w:rsidRPr="008C5F4D">
        <w:rPr>
          <w:rFonts w:ascii="Times New Roman" w:hAnsi="Times New Roman" w:cs="Times New Roman"/>
          <w:sz w:val="24"/>
        </w:rPr>
        <w:t xml:space="preserve">and </w:t>
      </w:r>
      <w:r w:rsidR="001B549D" w:rsidRPr="008C5F4D">
        <w:rPr>
          <w:rFonts w:ascii="Times New Roman" w:hAnsi="Times New Roman" w:cs="Times New Roman"/>
          <w:sz w:val="24"/>
        </w:rPr>
        <w:t xml:space="preserve">others not (e.g., a styrofoam ball). </w:t>
      </w:r>
      <w:r w:rsidR="0053798E" w:rsidRPr="008C5F4D">
        <w:rPr>
          <w:rFonts w:ascii="Times New Roman" w:hAnsi="Times New Roman" w:cs="Times New Roman"/>
          <w:sz w:val="24"/>
        </w:rPr>
        <w:t xml:space="preserve">Their argument </w:t>
      </w:r>
      <w:r w:rsidR="00515DF7" w:rsidRPr="008C5F4D">
        <w:rPr>
          <w:rFonts w:ascii="Times New Roman" w:hAnsi="Times New Roman" w:cs="Times New Roman"/>
          <w:sz w:val="24"/>
        </w:rPr>
        <w:t xml:space="preserve">that familiarity could not explain these effects </w:t>
      </w:r>
      <w:r w:rsidR="0053798E" w:rsidRPr="008C5F4D">
        <w:rPr>
          <w:rFonts w:ascii="Times New Roman" w:hAnsi="Times New Roman" w:cs="Times New Roman"/>
          <w:sz w:val="24"/>
        </w:rPr>
        <w:t xml:space="preserve">would be more compelling had they measured </w:t>
      </w:r>
      <w:r w:rsidR="00283806" w:rsidRPr="008C5F4D">
        <w:rPr>
          <w:rFonts w:ascii="Times New Roman" w:hAnsi="Times New Roman" w:cs="Times New Roman"/>
          <w:sz w:val="24"/>
        </w:rPr>
        <w:t>it</w:t>
      </w:r>
      <w:r w:rsidR="0053798E" w:rsidRPr="008C5F4D">
        <w:rPr>
          <w:rFonts w:ascii="Times New Roman" w:hAnsi="Times New Roman" w:cs="Times New Roman"/>
          <w:sz w:val="24"/>
        </w:rPr>
        <w:t xml:space="preserve">, </w:t>
      </w:r>
      <w:r w:rsidR="00484954" w:rsidRPr="008C5F4D">
        <w:rPr>
          <w:rFonts w:ascii="Times New Roman" w:hAnsi="Times New Roman" w:cs="Times New Roman"/>
          <w:sz w:val="24"/>
        </w:rPr>
        <w:t>for example,</w:t>
      </w:r>
      <w:r w:rsidR="0053798E" w:rsidRPr="008C5F4D">
        <w:rPr>
          <w:rFonts w:ascii="Times New Roman" w:hAnsi="Times New Roman" w:cs="Times New Roman"/>
          <w:sz w:val="24"/>
        </w:rPr>
        <w:t xml:space="preserve"> by having participants rate the familiarity of each object. </w:t>
      </w:r>
    </w:p>
    <w:p w14:paraId="27986E92" w14:textId="6DD8682E" w:rsidR="002C40EC" w:rsidRPr="008C5F4D" w:rsidRDefault="00205A43" w:rsidP="002C40EC">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Familiarity effects are also relevant to the interpretation of </w:t>
      </w:r>
      <w:r w:rsidR="0015081C" w:rsidRPr="008C5F4D">
        <w:rPr>
          <w:rFonts w:ascii="Times New Roman" w:hAnsi="Times New Roman" w:cs="Times New Roman"/>
          <w:sz w:val="24"/>
        </w:rPr>
        <w:t>Experiment 4 of Linkenauger et al. (2010)</w:t>
      </w:r>
      <w:r w:rsidRPr="008C5F4D">
        <w:rPr>
          <w:rFonts w:ascii="Times New Roman" w:hAnsi="Times New Roman" w:cs="Times New Roman"/>
          <w:sz w:val="24"/>
        </w:rPr>
        <w:t>. Here,</w:t>
      </w:r>
      <w:r w:rsidR="002C40EC" w:rsidRPr="008C5F4D">
        <w:rPr>
          <w:rFonts w:ascii="Times New Roman" w:hAnsi="Times New Roman" w:cs="Times New Roman"/>
          <w:sz w:val="24"/>
        </w:rPr>
        <w:t xml:space="preserve"> participants estimated the size of the same six objects as in Experiment 1 except that, instead of their </w:t>
      </w:r>
      <w:r w:rsidR="0015081C" w:rsidRPr="008C5F4D">
        <w:rPr>
          <w:rFonts w:ascii="Times New Roman" w:hAnsi="Times New Roman" w:cs="Times New Roman"/>
          <w:sz w:val="24"/>
        </w:rPr>
        <w:t xml:space="preserve">right </w:t>
      </w:r>
      <w:r w:rsidR="002C40EC" w:rsidRPr="008C5F4D">
        <w:rPr>
          <w:rFonts w:ascii="Times New Roman" w:hAnsi="Times New Roman" w:cs="Times New Roman"/>
          <w:sz w:val="24"/>
        </w:rPr>
        <w:t>hand, a pair of tongs was either present</w:t>
      </w:r>
      <w:r w:rsidR="00484954" w:rsidRPr="008C5F4D">
        <w:rPr>
          <w:rFonts w:ascii="Times New Roman" w:hAnsi="Times New Roman" w:cs="Times New Roman"/>
          <w:sz w:val="24"/>
        </w:rPr>
        <w:t>,</w:t>
      </w:r>
      <w:r w:rsidR="002C40EC" w:rsidRPr="008C5F4D">
        <w:rPr>
          <w:rFonts w:ascii="Times New Roman" w:hAnsi="Times New Roman" w:cs="Times New Roman"/>
          <w:sz w:val="24"/>
        </w:rPr>
        <w:t xml:space="preserve"> or not</w:t>
      </w:r>
      <w:r w:rsidR="00484954" w:rsidRPr="008C5F4D">
        <w:rPr>
          <w:rFonts w:ascii="Times New Roman" w:hAnsi="Times New Roman" w:cs="Times New Roman"/>
          <w:sz w:val="24"/>
        </w:rPr>
        <w:t>,</w:t>
      </w:r>
      <w:r w:rsidR="002C40EC" w:rsidRPr="008C5F4D">
        <w:rPr>
          <w:rFonts w:ascii="Times New Roman" w:hAnsi="Times New Roman" w:cs="Times New Roman"/>
          <w:sz w:val="24"/>
        </w:rPr>
        <w:t xml:space="preserve"> next to the objects. </w:t>
      </w:r>
      <w:r w:rsidR="00873737" w:rsidRPr="008C5F4D">
        <w:rPr>
          <w:rFonts w:ascii="Times New Roman" w:hAnsi="Times New Roman" w:cs="Times New Roman"/>
          <w:sz w:val="24"/>
        </w:rPr>
        <w:t>Before putting on the magnifying goggles, o</w:t>
      </w:r>
      <w:r w:rsidR="002C40EC" w:rsidRPr="008C5F4D">
        <w:rPr>
          <w:rFonts w:ascii="Times New Roman" w:hAnsi="Times New Roman" w:cs="Times New Roman"/>
          <w:sz w:val="24"/>
        </w:rPr>
        <w:t xml:space="preserve">ne group </w:t>
      </w:r>
      <w:r w:rsidR="00873737" w:rsidRPr="008C5F4D">
        <w:rPr>
          <w:rFonts w:ascii="Times New Roman" w:hAnsi="Times New Roman" w:cs="Times New Roman"/>
          <w:sz w:val="24"/>
        </w:rPr>
        <w:t xml:space="preserve">of participants </w:t>
      </w:r>
      <w:r w:rsidR="00B04EBB" w:rsidRPr="008C5F4D">
        <w:rPr>
          <w:rFonts w:ascii="Times New Roman" w:hAnsi="Times New Roman" w:cs="Times New Roman"/>
          <w:sz w:val="24"/>
        </w:rPr>
        <w:t>gained</w:t>
      </w:r>
      <w:r w:rsidR="00873737" w:rsidRPr="008C5F4D">
        <w:rPr>
          <w:rFonts w:ascii="Times New Roman" w:hAnsi="Times New Roman" w:cs="Times New Roman"/>
          <w:sz w:val="24"/>
        </w:rPr>
        <w:t xml:space="preserve"> </w:t>
      </w:r>
      <w:r w:rsidR="002C40EC" w:rsidRPr="008C5F4D">
        <w:rPr>
          <w:rFonts w:ascii="Times New Roman" w:hAnsi="Times New Roman" w:cs="Times New Roman"/>
          <w:sz w:val="24"/>
        </w:rPr>
        <w:t xml:space="preserve">experience </w:t>
      </w:r>
      <w:r w:rsidR="0015081C" w:rsidRPr="008C5F4D">
        <w:rPr>
          <w:rFonts w:ascii="Times New Roman" w:hAnsi="Times New Roman" w:cs="Times New Roman"/>
          <w:sz w:val="24"/>
        </w:rPr>
        <w:t xml:space="preserve">at </w:t>
      </w:r>
      <w:r w:rsidR="002C40EC" w:rsidRPr="008C5F4D">
        <w:rPr>
          <w:rFonts w:ascii="Times New Roman" w:hAnsi="Times New Roman" w:cs="Times New Roman"/>
          <w:sz w:val="24"/>
        </w:rPr>
        <w:t xml:space="preserve">lifting and moving objects with the tongs (practice group) whilst a second group </w:t>
      </w:r>
      <w:r w:rsidR="00B04EBB" w:rsidRPr="008C5F4D">
        <w:rPr>
          <w:rFonts w:ascii="Times New Roman" w:hAnsi="Times New Roman" w:cs="Times New Roman"/>
          <w:sz w:val="24"/>
        </w:rPr>
        <w:t xml:space="preserve">did </w:t>
      </w:r>
      <w:r w:rsidR="0015081C" w:rsidRPr="008C5F4D">
        <w:rPr>
          <w:rFonts w:ascii="Times New Roman" w:hAnsi="Times New Roman" w:cs="Times New Roman"/>
          <w:sz w:val="24"/>
        </w:rPr>
        <w:t>not</w:t>
      </w:r>
      <w:r w:rsidR="002C40EC" w:rsidRPr="008C5F4D">
        <w:rPr>
          <w:rFonts w:ascii="Times New Roman" w:hAnsi="Times New Roman" w:cs="Times New Roman"/>
          <w:sz w:val="24"/>
        </w:rPr>
        <w:t xml:space="preserve"> (no-practice group). The practice group </w:t>
      </w:r>
      <w:r w:rsidR="0015081C" w:rsidRPr="008C5F4D">
        <w:rPr>
          <w:rFonts w:ascii="Times New Roman" w:hAnsi="Times New Roman" w:cs="Times New Roman"/>
          <w:sz w:val="24"/>
        </w:rPr>
        <w:t xml:space="preserve">subsequently </w:t>
      </w:r>
      <w:r w:rsidR="002C40EC" w:rsidRPr="008C5F4D">
        <w:rPr>
          <w:rFonts w:ascii="Times New Roman" w:hAnsi="Times New Roman" w:cs="Times New Roman"/>
          <w:sz w:val="24"/>
        </w:rPr>
        <w:t xml:space="preserve">estimated objects as smaller when the tongs were present than when they were not, whilst no effect was found for the no-practice group. Since tools are embodied after experience using them (e.g., Berti &amp; Frassinetti, 2000), Linkenauger et al. (2010) interpreted this </w:t>
      </w:r>
      <w:r w:rsidR="00B04EBB" w:rsidRPr="008C5F4D">
        <w:rPr>
          <w:rFonts w:ascii="Times New Roman" w:hAnsi="Times New Roman" w:cs="Times New Roman"/>
          <w:sz w:val="24"/>
        </w:rPr>
        <w:t xml:space="preserve">finding </w:t>
      </w:r>
      <w:r w:rsidR="002C40EC" w:rsidRPr="008C5F4D">
        <w:rPr>
          <w:rFonts w:ascii="Times New Roman" w:hAnsi="Times New Roman" w:cs="Times New Roman"/>
          <w:sz w:val="24"/>
        </w:rPr>
        <w:t xml:space="preserve">as showing that perceived object size was rescaled to tool size only after </w:t>
      </w:r>
      <w:r w:rsidR="00B04EBB" w:rsidRPr="008C5F4D">
        <w:rPr>
          <w:rFonts w:ascii="Times New Roman" w:hAnsi="Times New Roman" w:cs="Times New Roman"/>
          <w:sz w:val="24"/>
        </w:rPr>
        <w:t xml:space="preserve">the tool </w:t>
      </w:r>
      <w:r w:rsidR="002C40EC" w:rsidRPr="008C5F4D">
        <w:rPr>
          <w:rFonts w:ascii="Times New Roman" w:hAnsi="Times New Roman" w:cs="Times New Roman"/>
          <w:sz w:val="24"/>
        </w:rPr>
        <w:t>was embodied.</w:t>
      </w:r>
      <w:r w:rsidR="00796763" w:rsidRPr="008C5F4D">
        <w:rPr>
          <w:rFonts w:ascii="Times New Roman" w:hAnsi="Times New Roman" w:cs="Times New Roman"/>
          <w:sz w:val="24"/>
        </w:rPr>
        <w:t xml:space="preserve"> T</w:t>
      </w:r>
      <w:r w:rsidR="00B04EBB" w:rsidRPr="008C5F4D">
        <w:rPr>
          <w:rFonts w:ascii="Times New Roman" w:hAnsi="Times New Roman" w:cs="Times New Roman"/>
          <w:sz w:val="24"/>
        </w:rPr>
        <w:t>here is</w:t>
      </w:r>
      <w:r w:rsidR="00796763" w:rsidRPr="008C5F4D">
        <w:rPr>
          <w:rFonts w:ascii="Times New Roman" w:hAnsi="Times New Roman" w:cs="Times New Roman"/>
          <w:sz w:val="24"/>
        </w:rPr>
        <w:t>, though, once again,</w:t>
      </w:r>
      <w:r w:rsidR="00B04EBB" w:rsidRPr="008C5F4D">
        <w:rPr>
          <w:rFonts w:ascii="Times New Roman" w:hAnsi="Times New Roman" w:cs="Times New Roman"/>
          <w:sz w:val="24"/>
        </w:rPr>
        <w:t xml:space="preserve"> an alternative explanation for this finding. Before they made their size judgements, </w:t>
      </w:r>
      <w:r w:rsidR="003564B8" w:rsidRPr="008C5F4D">
        <w:rPr>
          <w:rFonts w:ascii="Times New Roman" w:hAnsi="Times New Roman" w:cs="Times New Roman"/>
          <w:sz w:val="24"/>
        </w:rPr>
        <w:t xml:space="preserve">the practice group </w:t>
      </w:r>
      <w:r w:rsidR="00796763" w:rsidRPr="008C5F4D">
        <w:rPr>
          <w:rFonts w:ascii="Times New Roman" w:hAnsi="Times New Roman" w:cs="Times New Roman"/>
          <w:sz w:val="24"/>
        </w:rPr>
        <w:t xml:space="preserve">in Experiment 4 of Linkenauger et al. (2010) </w:t>
      </w:r>
      <w:r w:rsidR="00B04EBB" w:rsidRPr="008C5F4D">
        <w:rPr>
          <w:rFonts w:ascii="Times New Roman" w:hAnsi="Times New Roman" w:cs="Times New Roman"/>
          <w:sz w:val="24"/>
        </w:rPr>
        <w:t>gained</w:t>
      </w:r>
      <w:r w:rsidR="003564B8" w:rsidRPr="008C5F4D">
        <w:rPr>
          <w:rFonts w:ascii="Times New Roman" w:hAnsi="Times New Roman" w:cs="Times New Roman"/>
          <w:sz w:val="24"/>
        </w:rPr>
        <w:t xml:space="preserve"> experience using the </w:t>
      </w:r>
      <w:r w:rsidR="003564B8" w:rsidRPr="008C5F4D">
        <w:rPr>
          <w:rFonts w:ascii="Times New Roman" w:hAnsi="Times New Roman" w:cs="Times New Roman"/>
          <w:i/>
          <w:sz w:val="24"/>
        </w:rPr>
        <w:t>exact pair of tongs</w:t>
      </w:r>
      <w:r w:rsidR="003564B8" w:rsidRPr="008C5F4D">
        <w:rPr>
          <w:rFonts w:ascii="Times New Roman" w:hAnsi="Times New Roman" w:cs="Times New Roman"/>
          <w:sz w:val="24"/>
        </w:rPr>
        <w:t xml:space="preserve"> in the</w:t>
      </w:r>
      <w:r w:rsidR="003564B8" w:rsidRPr="008C5F4D">
        <w:rPr>
          <w:rFonts w:ascii="Times New Roman" w:hAnsi="Times New Roman" w:cs="Times New Roman"/>
          <w:i/>
          <w:sz w:val="24"/>
        </w:rPr>
        <w:t xml:space="preserve"> </w:t>
      </w:r>
      <w:r w:rsidR="00B04EBB" w:rsidRPr="008C5F4D">
        <w:rPr>
          <w:rFonts w:ascii="Times New Roman" w:hAnsi="Times New Roman" w:cs="Times New Roman"/>
          <w:i/>
          <w:sz w:val="24"/>
        </w:rPr>
        <w:t>same</w:t>
      </w:r>
      <w:r w:rsidR="003564B8" w:rsidRPr="008C5F4D">
        <w:rPr>
          <w:rFonts w:ascii="Times New Roman" w:hAnsi="Times New Roman" w:cs="Times New Roman"/>
          <w:i/>
          <w:sz w:val="24"/>
        </w:rPr>
        <w:t xml:space="preserve"> environment</w:t>
      </w:r>
      <w:r w:rsidR="003564B8" w:rsidRPr="008C5F4D">
        <w:rPr>
          <w:rFonts w:ascii="Times New Roman" w:hAnsi="Times New Roman" w:cs="Times New Roman"/>
          <w:sz w:val="24"/>
        </w:rPr>
        <w:t xml:space="preserve"> that they were about to be tested </w:t>
      </w:r>
      <w:r w:rsidR="00B04EBB" w:rsidRPr="008C5F4D">
        <w:rPr>
          <w:rFonts w:ascii="Times New Roman" w:hAnsi="Times New Roman" w:cs="Times New Roman"/>
          <w:sz w:val="24"/>
        </w:rPr>
        <w:t>with</w:t>
      </w:r>
      <w:r w:rsidR="003564B8" w:rsidRPr="008C5F4D">
        <w:rPr>
          <w:rFonts w:ascii="Times New Roman" w:hAnsi="Times New Roman" w:cs="Times New Roman"/>
          <w:sz w:val="24"/>
        </w:rPr>
        <w:t xml:space="preserve">. </w:t>
      </w:r>
      <w:r w:rsidR="00E22D4D" w:rsidRPr="008C5F4D">
        <w:rPr>
          <w:rFonts w:ascii="Times New Roman" w:hAnsi="Times New Roman" w:cs="Times New Roman"/>
          <w:sz w:val="24"/>
        </w:rPr>
        <w:t>Although t</w:t>
      </w:r>
      <w:r w:rsidR="003564B8" w:rsidRPr="008C5F4D">
        <w:rPr>
          <w:rFonts w:ascii="Times New Roman" w:hAnsi="Times New Roman" w:cs="Times New Roman"/>
          <w:sz w:val="24"/>
        </w:rPr>
        <w:t xml:space="preserve">he no-practice group </w:t>
      </w:r>
      <w:r w:rsidR="00484954" w:rsidRPr="008C5F4D">
        <w:rPr>
          <w:rFonts w:ascii="Times New Roman" w:hAnsi="Times New Roman" w:cs="Times New Roman"/>
          <w:sz w:val="24"/>
        </w:rPr>
        <w:t>had probably used</w:t>
      </w:r>
      <w:r w:rsidR="003564B8" w:rsidRPr="008C5F4D">
        <w:rPr>
          <w:rFonts w:ascii="Times New Roman" w:hAnsi="Times New Roman" w:cs="Times New Roman"/>
          <w:sz w:val="24"/>
        </w:rPr>
        <w:t xml:space="preserve"> kitchen tongs in their </w:t>
      </w:r>
      <w:r w:rsidR="00484954" w:rsidRPr="008C5F4D">
        <w:rPr>
          <w:rFonts w:ascii="Times New Roman" w:hAnsi="Times New Roman" w:cs="Times New Roman"/>
          <w:sz w:val="24"/>
        </w:rPr>
        <w:t xml:space="preserve">everyday </w:t>
      </w:r>
      <w:r w:rsidR="003564B8" w:rsidRPr="008C5F4D">
        <w:rPr>
          <w:rFonts w:ascii="Times New Roman" w:hAnsi="Times New Roman" w:cs="Times New Roman"/>
          <w:sz w:val="24"/>
        </w:rPr>
        <w:t>lives</w:t>
      </w:r>
      <w:r w:rsidR="00E22D4D" w:rsidRPr="008C5F4D">
        <w:rPr>
          <w:rFonts w:ascii="Times New Roman" w:hAnsi="Times New Roman" w:cs="Times New Roman"/>
          <w:sz w:val="24"/>
        </w:rPr>
        <w:t xml:space="preserve">, </w:t>
      </w:r>
      <w:r w:rsidR="00484954" w:rsidRPr="008C5F4D">
        <w:rPr>
          <w:rFonts w:ascii="Times New Roman" w:hAnsi="Times New Roman" w:cs="Times New Roman"/>
          <w:sz w:val="24"/>
        </w:rPr>
        <w:t>tongs come in different shapes and sizes</w:t>
      </w:r>
      <w:r w:rsidR="00B04EBB" w:rsidRPr="008C5F4D">
        <w:rPr>
          <w:rFonts w:ascii="Times New Roman" w:hAnsi="Times New Roman" w:cs="Times New Roman"/>
          <w:sz w:val="24"/>
        </w:rPr>
        <w:t xml:space="preserve"> and this group </w:t>
      </w:r>
      <w:r w:rsidR="004727BE">
        <w:rPr>
          <w:rFonts w:ascii="Times New Roman" w:hAnsi="Times New Roman" w:cs="Times New Roman"/>
          <w:sz w:val="24"/>
        </w:rPr>
        <w:t>ha</w:t>
      </w:r>
      <w:r w:rsidRPr="008C5F4D">
        <w:rPr>
          <w:rFonts w:ascii="Times New Roman" w:hAnsi="Times New Roman" w:cs="Times New Roman"/>
          <w:sz w:val="24"/>
        </w:rPr>
        <w:t>d not use</w:t>
      </w:r>
      <w:r w:rsidR="004727BE">
        <w:rPr>
          <w:rFonts w:ascii="Times New Roman" w:hAnsi="Times New Roman" w:cs="Times New Roman"/>
          <w:sz w:val="24"/>
        </w:rPr>
        <w:t>d</w:t>
      </w:r>
      <w:r w:rsidR="00B04EBB" w:rsidRPr="008C5F4D">
        <w:rPr>
          <w:rFonts w:ascii="Times New Roman" w:hAnsi="Times New Roman" w:cs="Times New Roman"/>
          <w:sz w:val="24"/>
        </w:rPr>
        <w:t xml:space="preserve"> the </w:t>
      </w:r>
      <w:r w:rsidR="005655B3" w:rsidRPr="008C5F4D">
        <w:rPr>
          <w:rFonts w:ascii="Times New Roman" w:hAnsi="Times New Roman" w:cs="Times New Roman"/>
          <w:sz w:val="24"/>
        </w:rPr>
        <w:t xml:space="preserve">exact </w:t>
      </w:r>
      <w:r w:rsidR="00B04EBB" w:rsidRPr="008C5F4D">
        <w:rPr>
          <w:rFonts w:ascii="Times New Roman" w:hAnsi="Times New Roman" w:cs="Times New Roman"/>
          <w:sz w:val="24"/>
        </w:rPr>
        <w:t>tongs that they would be tested with</w:t>
      </w:r>
      <w:r w:rsidR="003564B8" w:rsidRPr="008C5F4D">
        <w:rPr>
          <w:rFonts w:ascii="Times New Roman" w:hAnsi="Times New Roman" w:cs="Times New Roman"/>
          <w:sz w:val="24"/>
        </w:rPr>
        <w:t>.</w:t>
      </w:r>
      <w:r w:rsidR="00B04EBB" w:rsidRPr="008C5F4D">
        <w:rPr>
          <w:rFonts w:ascii="Times New Roman" w:hAnsi="Times New Roman" w:cs="Times New Roman"/>
          <w:sz w:val="24"/>
        </w:rPr>
        <w:t xml:space="preserve"> </w:t>
      </w:r>
      <w:r w:rsidRPr="008C5F4D">
        <w:rPr>
          <w:rFonts w:ascii="Times New Roman" w:hAnsi="Times New Roman" w:cs="Times New Roman"/>
          <w:sz w:val="24"/>
        </w:rPr>
        <w:t>Thus</w:t>
      </w:r>
      <w:r w:rsidR="00FD5F7B" w:rsidRPr="008C5F4D">
        <w:rPr>
          <w:rFonts w:ascii="Times New Roman" w:hAnsi="Times New Roman" w:cs="Times New Roman"/>
          <w:sz w:val="24"/>
        </w:rPr>
        <w:t>,</w:t>
      </w:r>
      <w:r w:rsidRPr="008C5F4D">
        <w:rPr>
          <w:rFonts w:ascii="Times New Roman" w:hAnsi="Times New Roman" w:cs="Times New Roman"/>
          <w:sz w:val="24"/>
        </w:rPr>
        <w:t xml:space="preserve"> in Experiment 4</w:t>
      </w:r>
      <w:r w:rsidR="006D4318" w:rsidRPr="008C5F4D">
        <w:rPr>
          <w:rFonts w:ascii="Times New Roman" w:hAnsi="Times New Roman" w:cs="Times New Roman"/>
          <w:sz w:val="24"/>
        </w:rPr>
        <w:t xml:space="preserve"> </w:t>
      </w:r>
      <w:r w:rsidR="00DC2604" w:rsidRPr="008C5F4D">
        <w:rPr>
          <w:rFonts w:ascii="Times New Roman" w:hAnsi="Times New Roman" w:cs="Times New Roman"/>
          <w:sz w:val="24"/>
        </w:rPr>
        <w:t xml:space="preserve">only </w:t>
      </w:r>
      <w:r w:rsidR="006D4318" w:rsidRPr="008C5F4D">
        <w:rPr>
          <w:rFonts w:ascii="Times New Roman" w:hAnsi="Times New Roman" w:cs="Times New Roman"/>
          <w:sz w:val="24"/>
        </w:rPr>
        <w:t>t</w:t>
      </w:r>
      <w:r w:rsidR="00B04EBB" w:rsidRPr="008C5F4D">
        <w:rPr>
          <w:rFonts w:ascii="Times New Roman" w:hAnsi="Times New Roman" w:cs="Times New Roman"/>
          <w:sz w:val="24"/>
        </w:rPr>
        <w:t xml:space="preserve">he practice group </w:t>
      </w:r>
      <w:r w:rsidR="006D4318" w:rsidRPr="008C5F4D">
        <w:rPr>
          <w:rFonts w:ascii="Times New Roman" w:hAnsi="Times New Roman" w:cs="Times New Roman"/>
          <w:sz w:val="24"/>
        </w:rPr>
        <w:t>gained</w:t>
      </w:r>
      <w:r w:rsidR="00B04EBB" w:rsidRPr="008C5F4D">
        <w:rPr>
          <w:rFonts w:ascii="Times New Roman" w:hAnsi="Times New Roman" w:cs="Times New Roman"/>
          <w:sz w:val="24"/>
        </w:rPr>
        <w:t xml:space="preserve"> familiar</w:t>
      </w:r>
      <w:r w:rsidR="006D4318" w:rsidRPr="008C5F4D">
        <w:rPr>
          <w:rFonts w:ascii="Times New Roman" w:hAnsi="Times New Roman" w:cs="Times New Roman"/>
          <w:sz w:val="24"/>
        </w:rPr>
        <w:t>ity</w:t>
      </w:r>
      <w:r w:rsidR="00B04EBB" w:rsidRPr="008C5F4D">
        <w:rPr>
          <w:rFonts w:ascii="Times New Roman" w:hAnsi="Times New Roman" w:cs="Times New Roman"/>
          <w:sz w:val="24"/>
        </w:rPr>
        <w:t xml:space="preserve"> with the unmagnified size of the </w:t>
      </w:r>
      <w:r w:rsidR="0093201F">
        <w:rPr>
          <w:rFonts w:ascii="Times New Roman" w:hAnsi="Times New Roman" w:cs="Times New Roman"/>
          <w:sz w:val="24"/>
        </w:rPr>
        <w:t xml:space="preserve">experimental </w:t>
      </w:r>
      <w:r w:rsidR="00B04EBB" w:rsidRPr="008C5F4D">
        <w:rPr>
          <w:rFonts w:ascii="Times New Roman" w:hAnsi="Times New Roman" w:cs="Times New Roman"/>
          <w:sz w:val="24"/>
        </w:rPr>
        <w:t>tongs before they made their size judgements</w:t>
      </w:r>
      <w:r w:rsidRPr="008C5F4D">
        <w:rPr>
          <w:rFonts w:ascii="Times New Roman" w:hAnsi="Times New Roman" w:cs="Times New Roman"/>
          <w:sz w:val="24"/>
        </w:rPr>
        <w:t>. T</w:t>
      </w:r>
      <w:r w:rsidR="00B04EBB" w:rsidRPr="008C5F4D">
        <w:rPr>
          <w:rFonts w:ascii="Times New Roman" w:hAnsi="Times New Roman" w:cs="Times New Roman"/>
          <w:sz w:val="24"/>
        </w:rPr>
        <w:t>he different results for the two groups could</w:t>
      </w:r>
      <w:r w:rsidR="0093201F">
        <w:rPr>
          <w:rFonts w:ascii="Times New Roman" w:hAnsi="Times New Roman" w:cs="Times New Roman"/>
          <w:sz w:val="24"/>
        </w:rPr>
        <w:t xml:space="preserve"> therefore</w:t>
      </w:r>
      <w:r w:rsidR="00B04EBB" w:rsidRPr="008C5F4D">
        <w:rPr>
          <w:rFonts w:ascii="Times New Roman" w:hAnsi="Times New Roman" w:cs="Times New Roman"/>
          <w:sz w:val="24"/>
        </w:rPr>
        <w:t>,</w:t>
      </w:r>
      <w:r w:rsidR="0093201F">
        <w:rPr>
          <w:rFonts w:ascii="Times New Roman" w:hAnsi="Times New Roman" w:cs="Times New Roman"/>
          <w:sz w:val="24"/>
        </w:rPr>
        <w:t xml:space="preserve"> once</w:t>
      </w:r>
      <w:r w:rsidR="00B04EBB" w:rsidRPr="008C5F4D">
        <w:rPr>
          <w:rFonts w:ascii="Times New Roman" w:hAnsi="Times New Roman" w:cs="Times New Roman"/>
          <w:sz w:val="24"/>
        </w:rPr>
        <w:t xml:space="preserve"> again, have been driven by the presence of a familiar reference of known size rather than by action-specific scaling.</w:t>
      </w:r>
    </w:p>
    <w:p w14:paraId="4ABFE597" w14:textId="5BA8AD5B" w:rsidR="00CA78A2" w:rsidRPr="008C5F4D" w:rsidRDefault="00DC2604" w:rsidP="002C40EC">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In </w:t>
      </w:r>
      <w:r w:rsidR="007119CE" w:rsidRPr="008C5F4D">
        <w:rPr>
          <w:rFonts w:ascii="Times New Roman" w:hAnsi="Times New Roman" w:cs="Times New Roman"/>
          <w:sz w:val="24"/>
        </w:rPr>
        <w:t xml:space="preserve">Linkenauger et al. (2010) </w:t>
      </w:r>
      <w:r w:rsidR="002C40EC" w:rsidRPr="008C5F4D">
        <w:rPr>
          <w:rFonts w:ascii="Times New Roman" w:hAnsi="Times New Roman" w:cs="Times New Roman"/>
          <w:sz w:val="24"/>
        </w:rPr>
        <w:t xml:space="preserve">familiarity </w:t>
      </w:r>
      <w:r w:rsidR="00CA2264" w:rsidRPr="008C5F4D">
        <w:rPr>
          <w:rFonts w:ascii="Times New Roman" w:hAnsi="Times New Roman" w:cs="Times New Roman"/>
          <w:sz w:val="24"/>
        </w:rPr>
        <w:t xml:space="preserve">with </w:t>
      </w:r>
      <w:r w:rsidR="007119CE" w:rsidRPr="008C5F4D">
        <w:rPr>
          <w:rFonts w:ascii="Times New Roman" w:hAnsi="Times New Roman" w:cs="Times New Roman"/>
          <w:sz w:val="24"/>
        </w:rPr>
        <w:t xml:space="preserve">the participant's </w:t>
      </w:r>
      <w:r w:rsidR="002C40EC" w:rsidRPr="008C5F4D">
        <w:rPr>
          <w:rFonts w:ascii="Times New Roman" w:hAnsi="Times New Roman" w:cs="Times New Roman"/>
          <w:sz w:val="24"/>
        </w:rPr>
        <w:t>hand</w:t>
      </w:r>
      <w:r w:rsidR="001B549D" w:rsidRPr="008C5F4D">
        <w:rPr>
          <w:rFonts w:ascii="Times New Roman" w:hAnsi="Times New Roman" w:cs="Times New Roman"/>
          <w:sz w:val="24"/>
        </w:rPr>
        <w:t xml:space="preserve"> </w:t>
      </w:r>
      <w:r w:rsidR="007119CE" w:rsidRPr="008C5F4D">
        <w:rPr>
          <w:rFonts w:ascii="Times New Roman" w:hAnsi="Times New Roman" w:cs="Times New Roman"/>
          <w:sz w:val="24"/>
        </w:rPr>
        <w:t xml:space="preserve">size </w:t>
      </w:r>
      <w:r w:rsidR="001B549D" w:rsidRPr="008C5F4D">
        <w:rPr>
          <w:rFonts w:ascii="Times New Roman" w:hAnsi="Times New Roman" w:cs="Times New Roman"/>
          <w:sz w:val="24"/>
        </w:rPr>
        <w:t xml:space="preserve">or </w:t>
      </w:r>
      <w:r w:rsidRPr="008C5F4D">
        <w:rPr>
          <w:rFonts w:ascii="Times New Roman" w:hAnsi="Times New Roman" w:cs="Times New Roman"/>
          <w:sz w:val="24"/>
        </w:rPr>
        <w:t xml:space="preserve">of </w:t>
      </w:r>
      <w:r w:rsidR="001B549D" w:rsidRPr="008C5F4D">
        <w:rPr>
          <w:rFonts w:ascii="Times New Roman" w:hAnsi="Times New Roman" w:cs="Times New Roman"/>
          <w:sz w:val="24"/>
        </w:rPr>
        <w:t>tong</w:t>
      </w:r>
      <w:r w:rsidR="002C40EC" w:rsidRPr="008C5F4D">
        <w:rPr>
          <w:rFonts w:ascii="Times New Roman" w:hAnsi="Times New Roman" w:cs="Times New Roman"/>
          <w:sz w:val="24"/>
        </w:rPr>
        <w:t xml:space="preserve"> size </w:t>
      </w:r>
      <w:r w:rsidR="001B549D" w:rsidRPr="008C5F4D">
        <w:rPr>
          <w:rFonts w:ascii="Times New Roman" w:hAnsi="Times New Roman" w:cs="Times New Roman"/>
          <w:sz w:val="24"/>
        </w:rPr>
        <w:t>could</w:t>
      </w:r>
      <w:r w:rsidR="002C40EC" w:rsidRPr="008C5F4D">
        <w:rPr>
          <w:rFonts w:ascii="Times New Roman" w:hAnsi="Times New Roman" w:cs="Times New Roman"/>
          <w:sz w:val="24"/>
        </w:rPr>
        <w:t xml:space="preserve"> </w:t>
      </w:r>
      <w:r w:rsidR="001B549D" w:rsidRPr="008C5F4D">
        <w:rPr>
          <w:rFonts w:ascii="Times New Roman" w:hAnsi="Times New Roman" w:cs="Times New Roman"/>
          <w:sz w:val="24"/>
        </w:rPr>
        <w:t>explain</w:t>
      </w:r>
      <w:r w:rsidR="002C40EC" w:rsidRPr="008C5F4D">
        <w:rPr>
          <w:rFonts w:ascii="Times New Roman" w:hAnsi="Times New Roman" w:cs="Times New Roman"/>
          <w:sz w:val="24"/>
        </w:rPr>
        <w:t xml:space="preserve"> the results of Experiments 1</w:t>
      </w:r>
      <w:r w:rsidR="00822FFD" w:rsidRPr="008C5F4D">
        <w:rPr>
          <w:rFonts w:ascii="Times New Roman" w:hAnsi="Times New Roman" w:cs="Times New Roman"/>
          <w:sz w:val="24"/>
        </w:rPr>
        <w:t>,</w:t>
      </w:r>
      <w:r w:rsidR="002C40EC" w:rsidRPr="008C5F4D">
        <w:rPr>
          <w:rFonts w:ascii="Times New Roman" w:hAnsi="Times New Roman" w:cs="Times New Roman"/>
          <w:sz w:val="24"/>
        </w:rPr>
        <w:t xml:space="preserve"> 2</w:t>
      </w:r>
      <w:r w:rsidR="006B67A2" w:rsidRPr="008C5F4D">
        <w:rPr>
          <w:rFonts w:ascii="Times New Roman" w:hAnsi="Times New Roman" w:cs="Times New Roman"/>
          <w:sz w:val="24"/>
        </w:rPr>
        <w:t xml:space="preserve"> </w:t>
      </w:r>
      <w:r w:rsidR="00822FFD" w:rsidRPr="008C5F4D">
        <w:rPr>
          <w:rFonts w:ascii="Times New Roman" w:hAnsi="Times New Roman" w:cs="Times New Roman"/>
          <w:sz w:val="24"/>
        </w:rPr>
        <w:t xml:space="preserve">and 4 </w:t>
      </w:r>
      <w:r w:rsidR="006B67A2" w:rsidRPr="008C5F4D">
        <w:rPr>
          <w:rFonts w:ascii="Times New Roman" w:hAnsi="Times New Roman" w:cs="Times New Roman"/>
          <w:sz w:val="24"/>
        </w:rPr>
        <w:t xml:space="preserve">(and </w:t>
      </w:r>
      <w:r w:rsidR="007D3EA1" w:rsidRPr="008C5F4D">
        <w:rPr>
          <w:rFonts w:ascii="Times New Roman" w:hAnsi="Times New Roman" w:cs="Times New Roman"/>
          <w:sz w:val="24"/>
        </w:rPr>
        <w:t xml:space="preserve">also </w:t>
      </w:r>
      <w:r w:rsidR="006B67A2" w:rsidRPr="008C5F4D">
        <w:rPr>
          <w:rFonts w:ascii="Times New Roman" w:hAnsi="Times New Roman" w:cs="Times New Roman"/>
          <w:sz w:val="24"/>
        </w:rPr>
        <w:t>Experiment 5 which repeated Experiment 1 but used a visual matching task</w:t>
      </w:r>
      <w:r w:rsidR="0025784A" w:rsidRPr="008C5F4D">
        <w:rPr>
          <w:rFonts w:ascii="Times New Roman" w:hAnsi="Times New Roman" w:cs="Times New Roman"/>
          <w:sz w:val="24"/>
        </w:rPr>
        <w:t xml:space="preserve"> instead of verbal report</w:t>
      </w:r>
      <w:r w:rsidR="006B67A2" w:rsidRPr="008C5F4D">
        <w:rPr>
          <w:rFonts w:ascii="Times New Roman" w:hAnsi="Times New Roman" w:cs="Times New Roman"/>
          <w:sz w:val="24"/>
        </w:rPr>
        <w:t>)</w:t>
      </w:r>
      <w:r w:rsidR="001B549D" w:rsidRPr="008C5F4D">
        <w:rPr>
          <w:rFonts w:ascii="Times New Roman" w:hAnsi="Times New Roman" w:cs="Times New Roman"/>
          <w:sz w:val="24"/>
        </w:rPr>
        <w:t>. I</w:t>
      </w:r>
      <w:r w:rsidR="00822FFD" w:rsidRPr="008C5F4D">
        <w:rPr>
          <w:rFonts w:ascii="Times New Roman" w:hAnsi="Times New Roman" w:cs="Times New Roman"/>
          <w:sz w:val="24"/>
        </w:rPr>
        <w:t xml:space="preserve">n all of </w:t>
      </w:r>
      <w:r w:rsidR="002C40EC" w:rsidRPr="008C5F4D">
        <w:rPr>
          <w:rFonts w:ascii="Times New Roman" w:hAnsi="Times New Roman" w:cs="Times New Roman"/>
          <w:sz w:val="24"/>
        </w:rPr>
        <w:t xml:space="preserve">these </w:t>
      </w:r>
      <w:r w:rsidR="002C40EC" w:rsidRPr="008C5F4D">
        <w:rPr>
          <w:rFonts w:ascii="Times New Roman" w:hAnsi="Times New Roman" w:cs="Times New Roman"/>
          <w:sz w:val="24"/>
        </w:rPr>
        <w:lastRenderedPageBreak/>
        <w:t xml:space="preserve">experiments participants were familiar with the size of the </w:t>
      </w:r>
      <w:r w:rsidR="0093201F">
        <w:rPr>
          <w:rFonts w:ascii="Times New Roman" w:hAnsi="Times New Roman" w:cs="Times New Roman"/>
          <w:sz w:val="24"/>
        </w:rPr>
        <w:t>potential reference object</w:t>
      </w:r>
      <w:r w:rsidR="002C40EC" w:rsidRPr="008C5F4D">
        <w:rPr>
          <w:rFonts w:ascii="Times New Roman" w:hAnsi="Times New Roman" w:cs="Times New Roman"/>
          <w:sz w:val="24"/>
        </w:rPr>
        <w:t xml:space="preserve"> </w:t>
      </w:r>
      <w:r w:rsidR="002C40EC" w:rsidRPr="008C5F4D">
        <w:rPr>
          <w:rFonts w:ascii="Times New Roman" w:hAnsi="Times New Roman" w:cs="Times New Roman"/>
          <w:i/>
          <w:sz w:val="24"/>
        </w:rPr>
        <w:t>before</w:t>
      </w:r>
      <w:r w:rsidR="002C40EC" w:rsidRPr="008C5F4D">
        <w:rPr>
          <w:rFonts w:ascii="Times New Roman" w:hAnsi="Times New Roman" w:cs="Times New Roman"/>
          <w:sz w:val="24"/>
        </w:rPr>
        <w:t xml:space="preserve"> they wore the goggles.</w:t>
      </w:r>
      <w:r w:rsidR="00822FFD" w:rsidRPr="008C5F4D">
        <w:rPr>
          <w:rFonts w:ascii="Times New Roman" w:hAnsi="Times New Roman" w:cs="Times New Roman"/>
          <w:sz w:val="24"/>
        </w:rPr>
        <w:t xml:space="preserve"> </w:t>
      </w:r>
      <w:r w:rsidR="007D3EA1" w:rsidRPr="008C5F4D">
        <w:rPr>
          <w:rFonts w:ascii="Times New Roman" w:hAnsi="Times New Roman" w:cs="Times New Roman"/>
          <w:sz w:val="24"/>
        </w:rPr>
        <w:t>However,</w:t>
      </w:r>
      <w:r w:rsidR="001B549D" w:rsidRPr="008C5F4D">
        <w:rPr>
          <w:rFonts w:ascii="Times New Roman" w:hAnsi="Times New Roman" w:cs="Times New Roman"/>
          <w:sz w:val="24"/>
        </w:rPr>
        <w:t xml:space="preserve"> </w:t>
      </w:r>
      <w:r w:rsidR="00822FFD" w:rsidRPr="008C5F4D">
        <w:rPr>
          <w:rFonts w:ascii="Times New Roman" w:hAnsi="Times New Roman" w:cs="Times New Roman"/>
          <w:sz w:val="24"/>
        </w:rPr>
        <w:t xml:space="preserve">Experiment 3 </w:t>
      </w:r>
      <w:r w:rsidR="0093201F">
        <w:rPr>
          <w:rFonts w:ascii="Times New Roman" w:hAnsi="Times New Roman" w:cs="Times New Roman"/>
          <w:sz w:val="24"/>
        </w:rPr>
        <w:t xml:space="preserve">of </w:t>
      </w:r>
      <w:r w:rsidR="0093201F" w:rsidRPr="008C5F4D">
        <w:rPr>
          <w:rFonts w:ascii="Times New Roman" w:hAnsi="Times New Roman" w:cs="Times New Roman"/>
          <w:sz w:val="24"/>
        </w:rPr>
        <w:t>Linkenauger et al. (2010)</w:t>
      </w:r>
      <w:r w:rsidR="0093201F">
        <w:rPr>
          <w:rFonts w:ascii="Times New Roman" w:hAnsi="Times New Roman" w:cs="Times New Roman"/>
          <w:sz w:val="24"/>
        </w:rPr>
        <w:t xml:space="preserve"> </w:t>
      </w:r>
      <w:r w:rsidR="007D3EA1" w:rsidRPr="008C5F4D">
        <w:rPr>
          <w:rFonts w:ascii="Times New Roman" w:hAnsi="Times New Roman" w:cs="Times New Roman"/>
          <w:sz w:val="24"/>
        </w:rPr>
        <w:t xml:space="preserve">appears to </w:t>
      </w:r>
      <w:r w:rsidR="007119CE" w:rsidRPr="008C5F4D">
        <w:rPr>
          <w:rFonts w:ascii="Times New Roman" w:hAnsi="Times New Roman" w:cs="Times New Roman"/>
          <w:sz w:val="24"/>
        </w:rPr>
        <w:t>provide evidence against</w:t>
      </w:r>
      <w:r w:rsidR="00822FFD" w:rsidRPr="008C5F4D">
        <w:rPr>
          <w:rFonts w:ascii="Times New Roman" w:hAnsi="Times New Roman" w:cs="Times New Roman"/>
          <w:sz w:val="24"/>
        </w:rPr>
        <w:t xml:space="preserve"> this account</w:t>
      </w:r>
      <w:r w:rsidR="007119CE" w:rsidRPr="008C5F4D">
        <w:rPr>
          <w:rFonts w:ascii="Times New Roman" w:hAnsi="Times New Roman" w:cs="Times New Roman"/>
          <w:sz w:val="24"/>
        </w:rPr>
        <w:t xml:space="preserve"> of scaling </w:t>
      </w:r>
      <w:r w:rsidR="00CA78A2" w:rsidRPr="008C5F4D">
        <w:rPr>
          <w:rFonts w:ascii="Times New Roman" w:hAnsi="Times New Roman" w:cs="Times New Roman"/>
          <w:sz w:val="24"/>
        </w:rPr>
        <w:t xml:space="preserve">effects being modulated by </w:t>
      </w:r>
      <w:r w:rsidR="007119CE" w:rsidRPr="008C5F4D">
        <w:rPr>
          <w:rFonts w:ascii="Times New Roman" w:hAnsi="Times New Roman" w:cs="Times New Roman"/>
          <w:sz w:val="24"/>
        </w:rPr>
        <w:t xml:space="preserve">using </w:t>
      </w:r>
      <w:r w:rsidR="00CA78A2" w:rsidRPr="008C5F4D">
        <w:rPr>
          <w:rFonts w:ascii="Times New Roman" w:hAnsi="Times New Roman" w:cs="Times New Roman"/>
          <w:sz w:val="24"/>
        </w:rPr>
        <w:t>references of known</w:t>
      </w:r>
      <w:r w:rsidR="007119CE" w:rsidRPr="008C5F4D">
        <w:rPr>
          <w:rFonts w:ascii="Times New Roman" w:hAnsi="Times New Roman" w:cs="Times New Roman"/>
          <w:sz w:val="24"/>
        </w:rPr>
        <w:t xml:space="preserve"> size</w:t>
      </w:r>
      <w:r w:rsidR="001B549D" w:rsidRPr="008C5F4D">
        <w:rPr>
          <w:rFonts w:ascii="Times New Roman" w:hAnsi="Times New Roman" w:cs="Times New Roman"/>
          <w:sz w:val="24"/>
        </w:rPr>
        <w:t xml:space="preserve">. </w:t>
      </w:r>
      <w:r w:rsidR="0093201F">
        <w:rPr>
          <w:rFonts w:ascii="Times New Roman" w:hAnsi="Times New Roman" w:cs="Times New Roman"/>
          <w:sz w:val="24"/>
        </w:rPr>
        <w:t>E</w:t>
      </w:r>
      <w:r w:rsidR="007D3EA1" w:rsidRPr="008C5F4D">
        <w:rPr>
          <w:rFonts w:ascii="Times New Roman" w:hAnsi="Times New Roman" w:cs="Times New Roman"/>
          <w:sz w:val="24"/>
        </w:rPr>
        <w:t xml:space="preserve">xperiment </w:t>
      </w:r>
      <w:r w:rsidR="0093201F">
        <w:rPr>
          <w:rFonts w:ascii="Times New Roman" w:hAnsi="Times New Roman" w:cs="Times New Roman"/>
          <w:sz w:val="24"/>
        </w:rPr>
        <w:t xml:space="preserve">3 </w:t>
      </w:r>
      <w:r w:rsidR="007D3EA1" w:rsidRPr="008C5F4D">
        <w:rPr>
          <w:rFonts w:ascii="Times New Roman" w:hAnsi="Times New Roman" w:cs="Times New Roman"/>
          <w:sz w:val="24"/>
        </w:rPr>
        <w:t xml:space="preserve">replicated Experiment 1 except that, when a hand was visible, it belonged to the experimenter rather than the participant. </w:t>
      </w:r>
      <w:r w:rsidR="00CA2264" w:rsidRPr="008C5F4D">
        <w:rPr>
          <w:rFonts w:ascii="Times New Roman" w:hAnsi="Times New Roman" w:cs="Times New Roman"/>
          <w:sz w:val="24"/>
        </w:rPr>
        <w:t>U</w:t>
      </w:r>
      <w:r w:rsidR="007D3EA1" w:rsidRPr="008C5F4D">
        <w:rPr>
          <w:rFonts w:ascii="Times New Roman" w:hAnsi="Times New Roman" w:cs="Times New Roman"/>
          <w:sz w:val="24"/>
        </w:rPr>
        <w:t xml:space="preserve">nlike Experiment 1, estimates </w:t>
      </w:r>
      <w:r w:rsidR="00CA78A2" w:rsidRPr="008C5F4D">
        <w:rPr>
          <w:rFonts w:ascii="Times New Roman" w:hAnsi="Times New Roman" w:cs="Times New Roman"/>
          <w:sz w:val="24"/>
        </w:rPr>
        <w:t xml:space="preserve">in Experiment 3 </w:t>
      </w:r>
      <w:r w:rsidR="007D3EA1" w:rsidRPr="008C5F4D">
        <w:rPr>
          <w:rFonts w:ascii="Times New Roman" w:hAnsi="Times New Roman" w:cs="Times New Roman"/>
          <w:sz w:val="24"/>
        </w:rPr>
        <w:t xml:space="preserve">were not influenced by hand visibility. </w:t>
      </w:r>
      <w:r w:rsidR="00CA2264" w:rsidRPr="008C5F4D">
        <w:rPr>
          <w:rFonts w:ascii="Times New Roman" w:hAnsi="Times New Roman" w:cs="Times New Roman"/>
          <w:sz w:val="24"/>
        </w:rPr>
        <w:t>R</w:t>
      </w:r>
      <w:r w:rsidR="007D3EA1" w:rsidRPr="008C5F4D">
        <w:rPr>
          <w:rFonts w:ascii="Times New Roman" w:hAnsi="Times New Roman" w:cs="Times New Roman"/>
          <w:sz w:val="24"/>
        </w:rPr>
        <w:t xml:space="preserve">esults </w:t>
      </w:r>
      <w:r w:rsidR="00CA2264" w:rsidRPr="008C5F4D">
        <w:rPr>
          <w:rFonts w:ascii="Times New Roman" w:hAnsi="Times New Roman" w:cs="Times New Roman"/>
          <w:sz w:val="24"/>
        </w:rPr>
        <w:t xml:space="preserve">of both experiments </w:t>
      </w:r>
      <w:r w:rsidR="007D3EA1" w:rsidRPr="008C5F4D">
        <w:rPr>
          <w:rFonts w:ascii="Times New Roman" w:hAnsi="Times New Roman" w:cs="Times New Roman"/>
          <w:sz w:val="24"/>
        </w:rPr>
        <w:t xml:space="preserve">are consistent with the action-specific account because scaling effects are only predicted to occur for </w:t>
      </w:r>
      <w:r w:rsidR="00CA2264" w:rsidRPr="008C5F4D">
        <w:rPr>
          <w:rFonts w:ascii="Times New Roman" w:hAnsi="Times New Roman" w:cs="Times New Roman"/>
          <w:sz w:val="24"/>
        </w:rPr>
        <w:t xml:space="preserve">actions of </w:t>
      </w:r>
      <w:r w:rsidR="00FD5F7B" w:rsidRPr="008C5F4D">
        <w:rPr>
          <w:rFonts w:ascii="Times New Roman" w:hAnsi="Times New Roman" w:cs="Times New Roman"/>
          <w:sz w:val="24"/>
        </w:rPr>
        <w:t>one’s</w:t>
      </w:r>
      <w:r w:rsidR="007D3EA1" w:rsidRPr="008C5F4D">
        <w:rPr>
          <w:rFonts w:ascii="Times New Roman" w:hAnsi="Times New Roman" w:cs="Times New Roman"/>
          <w:sz w:val="24"/>
        </w:rPr>
        <w:t xml:space="preserve"> own body. </w:t>
      </w:r>
      <w:r w:rsidR="001B549D" w:rsidRPr="008C5F4D">
        <w:rPr>
          <w:rFonts w:ascii="Times New Roman" w:hAnsi="Times New Roman" w:cs="Times New Roman"/>
          <w:sz w:val="24"/>
        </w:rPr>
        <w:t>However</w:t>
      </w:r>
      <w:r w:rsidR="00F57D32" w:rsidRPr="008C5F4D">
        <w:rPr>
          <w:rFonts w:ascii="Times New Roman" w:hAnsi="Times New Roman" w:cs="Times New Roman"/>
          <w:sz w:val="24"/>
        </w:rPr>
        <w:t xml:space="preserve">, </w:t>
      </w:r>
      <w:r w:rsidR="00616B33" w:rsidRPr="008C5F4D">
        <w:rPr>
          <w:rFonts w:ascii="Times New Roman" w:hAnsi="Times New Roman" w:cs="Times New Roman"/>
          <w:sz w:val="24"/>
        </w:rPr>
        <w:t xml:space="preserve">hands vary in </w:t>
      </w:r>
      <w:r w:rsidR="00CA78A2" w:rsidRPr="008C5F4D">
        <w:rPr>
          <w:rFonts w:ascii="Times New Roman" w:hAnsi="Times New Roman" w:cs="Times New Roman"/>
          <w:sz w:val="24"/>
        </w:rPr>
        <w:t xml:space="preserve">shape and </w:t>
      </w:r>
      <w:r w:rsidR="00616B33" w:rsidRPr="008C5F4D">
        <w:rPr>
          <w:rFonts w:ascii="Times New Roman" w:hAnsi="Times New Roman" w:cs="Times New Roman"/>
          <w:sz w:val="24"/>
        </w:rPr>
        <w:t xml:space="preserve">size and participants would </w:t>
      </w:r>
      <w:r w:rsidR="00CA2264" w:rsidRPr="008C5F4D">
        <w:rPr>
          <w:rFonts w:ascii="Times New Roman" w:hAnsi="Times New Roman" w:cs="Times New Roman"/>
          <w:sz w:val="24"/>
        </w:rPr>
        <w:t xml:space="preserve">probably have </w:t>
      </w:r>
      <w:r w:rsidR="00616B33" w:rsidRPr="008C5F4D">
        <w:rPr>
          <w:rFonts w:ascii="Times New Roman" w:hAnsi="Times New Roman" w:cs="Times New Roman"/>
          <w:sz w:val="24"/>
        </w:rPr>
        <w:t xml:space="preserve">had little opportunity to see </w:t>
      </w:r>
      <w:r w:rsidR="00F57D32" w:rsidRPr="008C5F4D">
        <w:rPr>
          <w:rFonts w:ascii="Times New Roman" w:hAnsi="Times New Roman" w:cs="Times New Roman"/>
          <w:sz w:val="24"/>
        </w:rPr>
        <w:t>the</w:t>
      </w:r>
      <w:r w:rsidR="00616B33" w:rsidRPr="008C5F4D">
        <w:rPr>
          <w:rFonts w:ascii="Times New Roman" w:hAnsi="Times New Roman" w:cs="Times New Roman"/>
          <w:sz w:val="24"/>
        </w:rPr>
        <w:t xml:space="preserve"> unmagnified</w:t>
      </w:r>
      <w:r w:rsidR="00F57D32" w:rsidRPr="008C5F4D">
        <w:rPr>
          <w:rFonts w:ascii="Times New Roman" w:hAnsi="Times New Roman" w:cs="Times New Roman"/>
          <w:sz w:val="24"/>
        </w:rPr>
        <w:t xml:space="preserve"> experimenter</w:t>
      </w:r>
      <w:r w:rsidR="00251143" w:rsidRPr="008C5F4D">
        <w:rPr>
          <w:rFonts w:ascii="Times New Roman" w:hAnsi="Times New Roman" w:cs="Times New Roman"/>
          <w:sz w:val="24"/>
        </w:rPr>
        <w:t>'</w:t>
      </w:r>
      <w:r w:rsidR="00F57D32" w:rsidRPr="008C5F4D">
        <w:rPr>
          <w:rFonts w:ascii="Times New Roman" w:hAnsi="Times New Roman" w:cs="Times New Roman"/>
          <w:sz w:val="24"/>
        </w:rPr>
        <w:t xml:space="preserve">s hand </w:t>
      </w:r>
      <w:r w:rsidR="00CA78A2" w:rsidRPr="008C5F4D">
        <w:rPr>
          <w:rFonts w:ascii="Times New Roman" w:hAnsi="Times New Roman" w:cs="Times New Roman"/>
          <w:sz w:val="24"/>
        </w:rPr>
        <w:t xml:space="preserve">before they were tested </w:t>
      </w:r>
      <w:r w:rsidR="00CA2264" w:rsidRPr="008C5F4D">
        <w:rPr>
          <w:rFonts w:ascii="Times New Roman" w:hAnsi="Times New Roman" w:cs="Times New Roman"/>
          <w:sz w:val="24"/>
        </w:rPr>
        <w:t xml:space="preserve">in Experiment </w:t>
      </w:r>
      <w:r w:rsidR="00CA78A2" w:rsidRPr="008C5F4D">
        <w:rPr>
          <w:rFonts w:ascii="Times New Roman" w:hAnsi="Times New Roman" w:cs="Times New Roman"/>
          <w:sz w:val="24"/>
        </w:rPr>
        <w:t>3</w:t>
      </w:r>
      <w:r w:rsidR="00CA2264" w:rsidRPr="008C5F4D">
        <w:rPr>
          <w:rFonts w:ascii="Times New Roman" w:hAnsi="Times New Roman" w:cs="Times New Roman"/>
          <w:sz w:val="24"/>
        </w:rPr>
        <w:t>. Thus</w:t>
      </w:r>
      <w:r w:rsidR="000E18D3" w:rsidRPr="008C5F4D">
        <w:rPr>
          <w:rFonts w:ascii="Times New Roman" w:hAnsi="Times New Roman" w:cs="Times New Roman"/>
          <w:sz w:val="24"/>
        </w:rPr>
        <w:t>,</w:t>
      </w:r>
      <w:r w:rsidR="00CA2264" w:rsidRPr="008C5F4D">
        <w:rPr>
          <w:rFonts w:ascii="Times New Roman" w:hAnsi="Times New Roman" w:cs="Times New Roman"/>
          <w:sz w:val="24"/>
        </w:rPr>
        <w:t xml:space="preserve"> the</w:t>
      </w:r>
      <w:r w:rsidR="00F57D32" w:rsidRPr="008C5F4D">
        <w:rPr>
          <w:rFonts w:ascii="Times New Roman" w:hAnsi="Times New Roman" w:cs="Times New Roman"/>
          <w:sz w:val="24"/>
        </w:rPr>
        <w:t xml:space="preserve"> experimenter’s hand </w:t>
      </w:r>
      <w:r w:rsidR="00616B33" w:rsidRPr="008C5F4D">
        <w:rPr>
          <w:rFonts w:ascii="Times New Roman" w:hAnsi="Times New Roman" w:cs="Times New Roman"/>
          <w:sz w:val="24"/>
        </w:rPr>
        <w:t xml:space="preserve">would </w:t>
      </w:r>
      <w:r w:rsidR="00F57D32" w:rsidRPr="008C5F4D">
        <w:rPr>
          <w:rFonts w:ascii="Times New Roman" w:hAnsi="Times New Roman" w:cs="Times New Roman"/>
          <w:sz w:val="24"/>
        </w:rPr>
        <w:t xml:space="preserve">not </w:t>
      </w:r>
      <w:r w:rsidR="00251143" w:rsidRPr="008C5F4D">
        <w:rPr>
          <w:rFonts w:ascii="Times New Roman" w:hAnsi="Times New Roman" w:cs="Times New Roman"/>
          <w:sz w:val="24"/>
        </w:rPr>
        <w:t xml:space="preserve">have been as </w:t>
      </w:r>
      <w:r w:rsidR="00CA2264" w:rsidRPr="008C5F4D">
        <w:rPr>
          <w:rFonts w:ascii="Times New Roman" w:hAnsi="Times New Roman" w:cs="Times New Roman"/>
          <w:sz w:val="24"/>
        </w:rPr>
        <w:t xml:space="preserve">effective </w:t>
      </w:r>
      <w:r w:rsidR="00616B33" w:rsidRPr="008C5F4D">
        <w:rPr>
          <w:rFonts w:ascii="Times New Roman" w:hAnsi="Times New Roman" w:cs="Times New Roman"/>
          <w:sz w:val="24"/>
        </w:rPr>
        <w:t>as that of the participant's</w:t>
      </w:r>
      <w:r w:rsidR="0093201F">
        <w:rPr>
          <w:rFonts w:ascii="Times New Roman" w:hAnsi="Times New Roman" w:cs="Times New Roman"/>
          <w:sz w:val="24"/>
        </w:rPr>
        <w:t xml:space="preserve"> own </w:t>
      </w:r>
      <w:r w:rsidR="00616B33" w:rsidRPr="008C5F4D">
        <w:rPr>
          <w:rFonts w:ascii="Times New Roman" w:hAnsi="Times New Roman" w:cs="Times New Roman"/>
          <w:sz w:val="24"/>
        </w:rPr>
        <w:t>hand</w:t>
      </w:r>
      <w:r w:rsidR="00CA2264" w:rsidRPr="008C5F4D">
        <w:rPr>
          <w:rFonts w:ascii="Times New Roman" w:hAnsi="Times New Roman" w:cs="Times New Roman"/>
          <w:sz w:val="24"/>
        </w:rPr>
        <w:t xml:space="preserve"> in providing a reference of known size. </w:t>
      </w:r>
      <w:r w:rsidR="008D7CB6" w:rsidRPr="008C5F4D">
        <w:rPr>
          <w:rFonts w:ascii="Times New Roman" w:hAnsi="Times New Roman" w:cs="Times New Roman"/>
          <w:sz w:val="24"/>
        </w:rPr>
        <w:t xml:space="preserve">This could explain why size estimates in Experiment 3 were not affected by hand visibility without relying on the action-specific account. </w:t>
      </w:r>
      <w:r w:rsidR="00796763" w:rsidRPr="008C5F4D">
        <w:rPr>
          <w:rFonts w:ascii="Times New Roman" w:hAnsi="Times New Roman" w:cs="Times New Roman"/>
          <w:sz w:val="24"/>
        </w:rPr>
        <w:t>Importantly</w:t>
      </w:r>
      <w:r w:rsidR="00604729" w:rsidRPr="008C5F4D">
        <w:rPr>
          <w:rFonts w:ascii="Times New Roman" w:hAnsi="Times New Roman" w:cs="Times New Roman"/>
          <w:sz w:val="24"/>
        </w:rPr>
        <w:t xml:space="preserve">, note </w:t>
      </w:r>
      <w:r w:rsidR="00796763" w:rsidRPr="008C5F4D">
        <w:rPr>
          <w:rFonts w:ascii="Times New Roman" w:hAnsi="Times New Roman" w:cs="Times New Roman"/>
          <w:sz w:val="24"/>
        </w:rPr>
        <w:t xml:space="preserve">too </w:t>
      </w:r>
      <w:r w:rsidR="00604729" w:rsidRPr="008C5F4D">
        <w:rPr>
          <w:rFonts w:ascii="Times New Roman" w:hAnsi="Times New Roman" w:cs="Times New Roman"/>
          <w:sz w:val="24"/>
        </w:rPr>
        <w:t>that we failed to replicate this finding from Experiment 3 of Linkenauger et al. (2010) in a recent, unpublished study that we report below</w:t>
      </w:r>
      <w:r w:rsidR="001D5167" w:rsidRPr="008C5F4D">
        <w:rPr>
          <w:rFonts w:ascii="Times New Roman" w:hAnsi="Times New Roman" w:cs="Times New Roman"/>
          <w:sz w:val="24"/>
        </w:rPr>
        <w:t xml:space="preserve"> (section 6.3)</w:t>
      </w:r>
      <w:r w:rsidR="00796763" w:rsidRPr="008C5F4D">
        <w:rPr>
          <w:rFonts w:ascii="Times New Roman" w:hAnsi="Times New Roman" w:cs="Times New Roman"/>
          <w:sz w:val="24"/>
        </w:rPr>
        <w:t xml:space="preserve"> so the results of Experiment 3 may not be reliable</w:t>
      </w:r>
      <w:r w:rsidR="00604729" w:rsidRPr="008C5F4D">
        <w:rPr>
          <w:rFonts w:ascii="Times New Roman" w:hAnsi="Times New Roman" w:cs="Times New Roman"/>
          <w:sz w:val="24"/>
        </w:rPr>
        <w:t>.</w:t>
      </w:r>
    </w:p>
    <w:p w14:paraId="5CBAADCD" w14:textId="1B659BB3" w:rsidR="002C40EC" w:rsidRPr="008C5F4D" w:rsidRDefault="002530FE" w:rsidP="002C40EC">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Firestone (2013) suggested that the results of Linkenauger et al. (2010) could be accommodated by a modularist perspective</w:t>
      </w:r>
      <w:r w:rsidR="008D7CB6" w:rsidRPr="008C5F4D">
        <w:rPr>
          <w:rFonts w:ascii="Times New Roman" w:hAnsi="Times New Roman" w:cs="Times New Roman"/>
          <w:sz w:val="24"/>
        </w:rPr>
        <w:t xml:space="preserve"> but</w:t>
      </w:r>
      <w:r w:rsidRPr="008C5F4D">
        <w:rPr>
          <w:rFonts w:ascii="Times New Roman" w:hAnsi="Times New Roman" w:cs="Times New Roman"/>
          <w:sz w:val="24"/>
        </w:rPr>
        <w:t xml:space="preserve"> he did not specifically outline how. Here, we </w:t>
      </w:r>
      <w:r w:rsidR="0093201F">
        <w:rPr>
          <w:rFonts w:ascii="Times New Roman" w:hAnsi="Times New Roman" w:cs="Times New Roman"/>
          <w:sz w:val="24"/>
        </w:rPr>
        <w:t xml:space="preserve">have </w:t>
      </w:r>
      <w:r w:rsidRPr="008C5F4D">
        <w:rPr>
          <w:rFonts w:ascii="Times New Roman" w:hAnsi="Times New Roman" w:cs="Times New Roman"/>
          <w:sz w:val="24"/>
        </w:rPr>
        <w:t>offer</w:t>
      </w:r>
      <w:r w:rsidR="0093201F">
        <w:rPr>
          <w:rFonts w:ascii="Times New Roman" w:hAnsi="Times New Roman" w:cs="Times New Roman"/>
          <w:sz w:val="24"/>
        </w:rPr>
        <w:t>ed</w:t>
      </w:r>
      <w:r w:rsidRPr="008C5F4D">
        <w:rPr>
          <w:rFonts w:ascii="Times New Roman" w:hAnsi="Times New Roman" w:cs="Times New Roman"/>
          <w:sz w:val="24"/>
        </w:rPr>
        <w:t xml:space="preserve"> </w:t>
      </w:r>
      <w:r w:rsidR="00BF59AE" w:rsidRPr="008C5F4D">
        <w:rPr>
          <w:rFonts w:ascii="Times New Roman" w:hAnsi="Times New Roman" w:cs="Times New Roman"/>
          <w:sz w:val="24"/>
        </w:rPr>
        <w:t xml:space="preserve">a new </w:t>
      </w:r>
      <w:r w:rsidRPr="008C5F4D">
        <w:rPr>
          <w:rFonts w:ascii="Times New Roman" w:hAnsi="Times New Roman" w:cs="Times New Roman"/>
          <w:sz w:val="24"/>
        </w:rPr>
        <w:t xml:space="preserve">interpretation of these results which suggests that the </w:t>
      </w:r>
      <w:r w:rsidR="00BF59AE" w:rsidRPr="008C5F4D">
        <w:rPr>
          <w:rFonts w:ascii="Times New Roman" w:hAnsi="Times New Roman" w:cs="Times New Roman"/>
          <w:sz w:val="24"/>
        </w:rPr>
        <w:t>reported effects</w:t>
      </w:r>
      <w:r w:rsidRPr="008C5F4D">
        <w:rPr>
          <w:rFonts w:ascii="Times New Roman" w:hAnsi="Times New Roman" w:cs="Times New Roman"/>
          <w:sz w:val="24"/>
        </w:rPr>
        <w:t xml:space="preserve"> can be explained without appealing to action capacity. </w:t>
      </w:r>
      <w:r w:rsidR="00CA78A2" w:rsidRPr="008C5F4D">
        <w:rPr>
          <w:rFonts w:ascii="Times New Roman" w:hAnsi="Times New Roman" w:cs="Times New Roman"/>
          <w:sz w:val="24"/>
        </w:rPr>
        <w:t>W</w:t>
      </w:r>
      <w:r w:rsidR="00822FFD" w:rsidRPr="008C5F4D">
        <w:rPr>
          <w:rFonts w:ascii="Times New Roman" w:hAnsi="Times New Roman" w:cs="Times New Roman"/>
          <w:sz w:val="24"/>
        </w:rPr>
        <w:t xml:space="preserve">e suggest that </w:t>
      </w:r>
      <w:r w:rsidR="0025784A" w:rsidRPr="008C5F4D">
        <w:rPr>
          <w:rFonts w:ascii="Times New Roman" w:hAnsi="Times New Roman" w:cs="Times New Roman"/>
          <w:sz w:val="24"/>
        </w:rPr>
        <w:t xml:space="preserve">neither the results of Linkenauger et al. (2010) or </w:t>
      </w:r>
      <w:r w:rsidR="001B549D" w:rsidRPr="008C5F4D">
        <w:rPr>
          <w:rFonts w:ascii="Times New Roman" w:hAnsi="Times New Roman" w:cs="Times New Roman"/>
          <w:sz w:val="24"/>
        </w:rPr>
        <w:t xml:space="preserve">of </w:t>
      </w:r>
      <w:r w:rsidR="0025784A" w:rsidRPr="008C5F4D">
        <w:rPr>
          <w:rFonts w:ascii="Times New Roman" w:hAnsi="Times New Roman" w:cs="Times New Roman"/>
          <w:sz w:val="24"/>
        </w:rPr>
        <w:t>Linkenauger, Mohler and Proffitt (2011) rule out the possibility that judgement</w:t>
      </w:r>
      <w:r w:rsidR="000A3F3F" w:rsidRPr="008C5F4D">
        <w:rPr>
          <w:rFonts w:ascii="Times New Roman" w:hAnsi="Times New Roman" w:cs="Times New Roman"/>
          <w:sz w:val="24"/>
        </w:rPr>
        <w:t>s</w:t>
      </w:r>
      <w:r w:rsidR="0025784A" w:rsidRPr="008C5F4D">
        <w:rPr>
          <w:rFonts w:ascii="Times New Roman" w:hAnsi="Times New Roman" w:cs="Times New Roman"/>
          <w:sz w:val="24"/>
        </w:rPr>
        <w:t xml:space="preserve">, and not perception, </w:t>
      </w:r>
      <w:r w:rsidR="000A3F3F" w:rsidRPr="008C5F4D">
        <w:rPr>
          <w:rFonts w:ascii="Times New Roman" w:hAnsi="Times New Roman" w:cs="Times New Roman"/>
          <w:sz w:val="24"/>
        </w:rPr>
        <w:t>of object size are</w:t>
      </w:r>
      <w:r w:rsidR="0025784A" w:rsidRPr="008C5F4D">
        <w:rPr>
          <w:rFonts w:ascii="Times New Roman" w:hAnsi="Times New Roman" w:cs="Times New Roman"/>
          <w:sz w:val="24"/>
        </w:rPr>
        <w:t xml:space="preserve"> affected by the presence of the han</w:t>
      </w:r>
      <w:r w:rsidR="000A3F3F" w:rsidRPr="008C5F4D">
        <w:rPr>
          <w:rFonts w:ascii="Times New Roman" w:hAnsi="Times New Roman" w:cs="Times New Roman"/>
          <w:sz w:val="24"/>
        </w:rPr>
        <w:t>d.</w:t>
      </w:r>
    </w:p>
    <w:p w14:paraId="6B06300C" w14:textId="5849DF7A" w:rsidR="00A75AA2" w:rsidRPr="003923BE" w:rsidRDefault="009B02EB">
      <w:pPr>
        <w:spacing w:line="480" w:lineRule="auto"/>
        <w:ind w:firstLine="720"/>
        <w:jc w:val="both"/>
        <w:rPr>
          <w:rFonts w:ascii="Times New Roman" w:hAnsi="Times New Roman" w:cs="Times New Roman"/>
          <w:sz w:val="24"/>
        </w:rPr>
      </w:pPr>
      <w:bookmarkStart w:id="5" w:name="_Hlk516483832"/>
      <w:bookmarkStart w:id="6" w:name="_Hlk516127629"/>
      <w:r>
        <w:rPr>
          <w:rFonts w:ascii="Times New Roman" w:hAnsi="Times New Roman" w:cs="Times New Roman"/>
          <w:sz w:val="24"/>
        </w:rPr>
        <w:t>A similar issue</w:t>
      </w:r>
      <w:r w:rsidR="00C43B68">
        <w:rPr>
          <w:rFonts w:ascii="Times New Roman" w:hAnsi="Times New Roman" w:cs="Times New Roman"/>
          <w:sz w:val="24"/>
        </w:rPr>
        <w:t xml:space="preserve"> concerning familiar object size</w:t>
      </w:r>
      <w:r>
        <w:rPr>
          <w:rFonts w:ascii="Times New Roman" w:hAnsi="Times New Roman" w:cs="Times New Roman"/>
          <w:sz w:val="24"/>
        </w:rPr>
        <w:t xml:space="preserve"> may have arisen in another experiment</w:t>
      </w:r>
      <w:r w:rsidR="00925A25">
        <w:rPr>
          <w:rFonts w:ascii="Times New Roman" w:hAnsi="Times New Roman" w:cs="Times New Roman"/>
          <w:sz w:val="24"/>
        </w:rPr>
        <w:t xml:space="preserve"> reported in</w:t>
      </w:r>
      <w:r>
        <w:rPr>
          <w:rFonts w:ascii="Times New Roman" w:hAnsi="Times New Roman" w:cs="Times New Roman"/>
          <w:sz w:val="24"/>
        </w:rPr>
        <w:t xml:space="preserve"> Linkenauger,</w:t>
      </w:r>
      <w:r w:rsidRPr="009B02EB">
        <w:rPr>
          <w:rFonts w:ascii="Times New Roman" w:hAnsi="Times New Roman" w:cs="Times New Roman"/>
          <w:sz w:val="24"/>
        </w:rPr>
        <w:t xml:space="preserve"> </w:t>
      </w:r>
      <w:r w:rsidRPr="008C5F4D">
        <w:rPr>
          <w:rFonts w:ascii="Times New Roman" w:hAnsi="Times New Roman" w:cs="Times New Roman"/>
          <w:sz w:val="24"/>
        </w:rPr>
        <w:t>Leyrer, Bülthoff and Mohler</w:t>
      </w:r>
      <w:r>
        <w:rPr>
          <w:rFonts w:ascii="Times New Roman" w:hAnsi="Times New Roman" w:cs="Times New Roman"/>
          <w:sz w:val="24"/>
        </w:rPr>
        <w:t xml:space="preserve"> (2013). </w:t>
      </w:r>
      <w:r w:rsidR="00AF2A6D">
        <w:rPr>
          <w:rFonts w:ascii="Times New Roman" w:hAnsi="Times New Roman" w:cs="Times New Roman"/>
          <w:sz w:val="24"/>
        </w:rPr>
        <w:t xml:space="preserve">In her third case study, </w:t>
      </w:r>
      <w:r w:rsidRPr="008C5F4D">
        <w:rPr>
          <w:rFonts w:ascii="Times New Roman" w:hAnsi="Times New Roman" w:cs="Times New Roman"/>
          <w:sz w:val="24"/>
        </w:rPr>
        <w:t>Witt (2017) noted that Linkenauger</w:t>
      </w:r>
      <w:r>
        <w:rPr>
          <w:rFonts w:ascii="Times New Roman" w:hAnsi="Times New Roman" w:cs="Times New Roman"/>
          <w:sz w:val="24"/>
        </w:rPr>
        <w:t xml:space="preserve"> et al. </w:t>
      </w:r>
      <w:r w:rsidRPr="008C5F4D">
        <w:rPr>
          <w:rFonts w:ascii="Times New Roman" w:hAnsi="Times New Roman" w:cs="Times New Roman"/>
          <w:sz w:val="24"/>
        </w:rPr>
        <w:t xml:space="preserve">(2013) </w:t>
      </w:r>
      <w:r w:rsidR="0093201F">
        <w:rPr>
          <w:rFonts w:ascii="Times New Roman" w:hAnsi="Times New Roman" w:cs="Times New Roman"/>
          <w:sz w:val="24"/>
        </w:rPr>
        <w:t>used virtual reality manipulations to test</w:t>
      </w:r>
      <w:r w:rsidRPr="008C5F4D">
        <w:rPr>
          <w:rFonts w:ascii="Times New Roman" w:hAnsi="Times New Roman" w:cs="Times New Roman"/>
          <w:sz w:val="24"/>
        </w:rPr>
        <w:t xml:space="preserve"> whether </w:t>
      </w:r>
      <w:r w:rsidR="0093201F">
        <w:rPr>
          <w:rFonts w:ascii="Times New Roman" w:hAnsi="Times New Roman" w:cs="Times New Roman"/>
          <w:sz w:val="24"/>
        </w:rPr>
        <w:t xml:space="preserve">size scaling effects </w:t>
      </w:r>
      <w:r w:rsidRPr="008C5F4D">
        <w:rPr>
          <w:rFonts w:ascii="Times New Roman" w:hAnsi="Times New Roman" w:cs="Times New Roman"/>
          <w:sz w:val="24"/>
        </w:rPr>
        <w:t>predicted by the action-specific account</w:t>
      </w:r>
      <w:r w:rsidR="0093201F">
        <w:rPr>
          <w:rFonts w:ascii="Times New Roman" w:hAnsi="Times New Roman" w:cs="Times New Roman"/>
          <w:sz w:val="24"/>
        </w:rPr>
        <w:t xml:space="preserve"> would only occur</w:t>
      </w:r>
      <w:r w:rsidRPr="008C5F4D">
        <w:rPr>
          <w:rFonts w:ascii="Times New Roman" w:hAnsi="Times New Roman" w:cs="Times New Roman"/>
          <w:sz w:val="24"/>
        </w:rPr>
        <w:t xml:space="preserve"> if</w:t>
      </w:r>
      <w:r w:rsidR="002E6404">
        <w:rPr>
          <w:rFonts w:ascii="Times New Roman" w:hAnsi="Times New Roman" w:cs="Times New Roman"/>
          <w:sz w:val="24"/>
        </w:rPr>
        <w:t xml:space="preserve"> the apparent</w:t>
      </w:r>
      <w:r w:rsidRPr="008C5F4D">
        <w:rPr>
          <w:rFonts w:ascii="Times New Roman" w:hAnsi="Times New Roman" w:cs="Times New Roman"/>
          <w:sz w:val="24"/>
        </w:rPr>
        <w:t xml:space="preserve"> </w:t>
      </w:r>
      <w:r w:rsidRPr="008C5F4D">
        <w:rPr>
          <w:rFonts w:ascii="Times New Roman" w:hAnsi="Times New Roman" w:cs="Times New Roman"/>
          <w:sz w:val="24"/>
        </w:rPr>
        <w:lastRenderedPageBreak/>
        <w:t xml:space="preserve">size of </w:t>
      </w:r>
      <w:r w:rsidR="002E6404">
        <w:rPr>
          <w:rFonts w:ascii="Times New Roman" w:hAnsi="Times New Roman" w:cs="Times New Roman"/>
          <w:sz w:val="24"/>
        </w:rPr>
        <w:t xml:space="preserve">a relevant body part </w:t>
      </w:r>
      <w:r w:rsidR="0093201F">
        <w:rPr>
          <w:rFonts w:ascii="Times New Roman" w:hAnsi="Times New Roman" w:cs="Times New Roman"/>
          <w:sz w:val="24"/>
        </w:rPr>
        <w:t xml:space="preserve">was altered </w:t>
      </w:r>
      <w:r w:rsidR="002E6404">
        <w:rPr>
          <w:rFonts w:ascii="Times New Roman" w:hAnsi="Times New Roman" w:cs="Times New Roman"/>
          <w:sz w:val="24"/>
        </w:rPr>
        <w:t xml:space="preserve">rather than the </w:t>
      </w:r>
      <w:r w:rsidR="0093201F">
        <w:rPr>
          <w:rFonts w:ascii="Times New Roman" w:hAnsi="Times New Roman" w:cs="Times New Roman"/>
          <w:sz w:val="24"/>
        </w:rPr>
        <w:t xml:space="preserve">apparent </w:t>
      </w:r>
      <w:r w:rsidR="002E6404">
        <w:rPr>
          <w:rFonts w:ascii="Times New Roman" w:hAnsi="Times New Roman" w:cs="Times New Roman"/>
          <w:sz w:val="24"/>
        </w:rPr>
        <w:t>size of another</w:t>
      </w:r>
      <w:r>
        <w:rPr>
          <w:rFonts w:ascii="Times New Roman" w:hAnsi="Times New Roman" w:cs="Times New Roman"/>
          <w:sz w:val="24"/>
        </w:rPr>
        <w:t xml:space="preserve"> familiar object. I</w:t>
      </w:r>
      <w:r w:rsidR="002E6404">
        <w:rPr>
          <w:rFonts w:ascii="Times New Roman" w:hAnsi="Times New Roman" w:cs="Times New Roman"/>
          <w:sz w:val="24"/>
        </w:rPr>
        <w:t>n</w:t>
      </w:r>
      <w:r>
        <w:rPr>
          <w:rFonts w:ascii="Times New Roman" w:hAnsi="Times New Roman" w:cs="Times New Roman"/>
          <w:sz w:val="24"/>
        </w:rPr>
        <w:t xml:space="preserve"> Linkenauger et al. </w:t>
      </w:r>
      <w:r w:rsidR="00925A25">
        <w:rPr>
          <w:rFonts w:ascii="Times New Roman" w:hAnsi="Times New Roman" w:cs="Times New Roman"/>
          <w:sz w:val="24"/>
        </w:rPr>
        <w:t>(</w:t>
      </w:r>
      <w:r>
        <w:rPr>
          <w:rFonts w:ascii="Times New Roman" w:hAnsi="Times New Roman" w:cs="Times New Roman"/>
          <w:sz w:val="24"/>
        </w:rPr>
        <w:t xml:space="preserve">2013, Experiment 3) </w:t>
      </w:r>
      <w:r w:rsidRPr="008C5F4D">
        <w:rPr>
          <w:rFonts w:ascii="Times New Roman" w:hAnsi="Times New Roman" w:cs="Times New Roman"/>
          <w:sz w:val="24"/>
        </w:rPr>
        <w:t>participants saw both a familiar object (a pen) and their own hand. The pen changed size on each trial while the participant’s hand remained constant</w:t>
      </w:r>
      <w:r w:rsidR="00925A25">
        <w:rPr>
          <w:rFonts w:ascii="Times New Roman" w:hAnsi="Times New Roman" w:cs="Times New Roman"/>
          <w:sz w:val="24"/>
        </w:rPr>
        <w:t>. N</w:t>
      </w:r>
      <w:r>
        <w:rPr>
          <w:rFonts w:ascii="Times New Roman" w:hAnsi="Times New Roman" w:cs="Times New Roman"/>
          <w:sz w:val="24"/>
        </w:rPr>
        <w:t xml:space="preserve">o scaling effects </w:t>
      </w:r>
      <w:r w:rsidR="00925A25">
        <w:rPr>
          <w:rFonts w:ascii="Times New Roman" w:hAnsi="Times New Roman" w:cs="Times New Roman"/>
          <w:sz w:val="24"/>
        </w:rPr>
        <w:t>were observed</w:t>
      </w:r>
      <w:r>
        <w:rPr>
          <w:rFonts w:ascii="Times New Roman" w:hAnsi="Times New Roman" w:cs="Times New Roman"/>
          <w:sz w:val="24"/>
        </w:rPr>
        <w:t xml:space="preserve">. </w:t>
      </w:r>
      <w:r w:rsidR="002E6404">
        <w:rPr>
          <w:rFonts w:ascii="Times New Roman" w:hAnsi="Times New Roman" w:cs="Times New Roman"/>
          <w:sz w:val="24"/>
        </w:rPr>
        <w:t xml:space="preserve">In contrast, in </w:t>
      </w:r>
      <w:r w:rsidRPr="008C5F4D">
        <w:rPr>
          <w:rFonts w:ascii="Times New Roman" w:hAnsi="Times New Roman" w:cs="Times New Roman"/>
          <w:sz w:val="24"/>
        </w:rPr>
        <w:t>Linkenauger et al. (2013, Experiment 1)</w:t>
      </w:r>
      <w:r w:rsidR="00871E5D">
        <w:rPr>
          <w:rFonts w:ascii="Times New Roman" w:hAnsi="Times New Roman" w:cs="Times New Roman"/>
          <w:sz w:val="24"/>
        </w:rPr>
        <w:t>,</w:t>
      </w:r>
      <w:r w:rsidRPr="008C5F4D">
        <w:rPr>
          <w:rFonts w:ascii="Times New Roman" w:hAnsi="Times New Roman" w:cs="Times New Roman"/>
          <w:sz w:val="24"/>
        </w:rPr>
        <w:t xml:space="preserve"> </w:t>
      </w:r>
      <w:r w:rsidR="002E6404">
        <w:rPr>
          <w:rFonts w:ascii="Times New Roman" w:hAnsi="Times New Roman" w:cs="Times New Roman"/>
          <w:sz w:val="24"/>
        </w:rPr>
        <w:t>where</w:t>
      </w:r>
      <w:r w:rsidR="002E6404" w:rsidRPr="008C5F4D">
        <w:rPr>
          <w:rFonts w:ascii="Times New Roman" w:hAnsi="Times New Roman" w:cs="Times New Roman"/>
          <w:sz w:val="24"/>
        </w:rPr>
        <w:t xml:space="preserve"> </w:t>
      </w:r>
      <w:r w:rsidR="002E6404">
        <w:rPr>
          <w:rFonts w:ascii="Times New Roman" w:hAnsi="Times New Roman" w:cs="Times New Roman"/>
          <w:sz w:val="24"/>
        </w:rPr>
        <w:t>only</w:t>
      </w:r>
      <w:r w:rsidRPr="008C5F4D">
        <w:rPr>
          <w:rFonts w:ascii="Times New Roman" w:hAnsi="Times New Roman" w:cs="Times New Roman"/>
          <w:sz w:val="24"/>
        </w:rPr>
        <w:t xml:space="preserve"> the apparent size of the participant’s hand</w:t>
      </w:r>
      <w:r w:rsidR="002E6404">
        <w:rPr>
          <w:rFonts w:ascii="Times New Roman" w:hAnsi="Times New Roman" w:cs="Times New Roman"/>
          <w:sz w:val="24"/>
        </w:rPr>
        <w:t xml:space="preserve"> varied, o</w:t>
      </w:r>
      <w:r w:rsidRPr="008C5F4D">
        <w:rPr>
          <w:rFonts w:ascii="Times New Roman" w:hAnsi="Times New Roman" w:cs="Times New Roman"/>
          <w:sz w:val="24"/>
        </w:rPr>
        <w:t>bjects were estimated as smaller when placed next to a large compared to a small hand and vice versa when placed next to a large hand.</w:t>
      </w:r>
      <w:r w:rsidR="002E6404">
        <w:rPr>
          <w:rFonts w:ascii="Times New Roman" w:hAnsi="Times New Roman" w:cs="Times New Roman"/>
          <w:sz w:val="24"/>
        </w:rPr>
        <w:t xml:space="preserve"> </w:t>
      </w:r>
      <w:r w:rsidRPr="008C5F4D">
        <w:rPr>
          <w:rFonts w:ascii="Times New Roman" w:hAnsi="Times New Roman" w:cs="Times New Roman"/>
          <w:sz w:val="24"/>
        </w:rPr>
        <w:t xml:space="preserve">However, </w:t>
      </w:r>
      <w:r w:rsidR="002E6404">
        <w:rPr>
          <w:rFonts w:ascii="Times New Roman" w:hAnsi="Times New Roman" w:cs="Times New Roman"/>
          <w:sz w:val="24"/>
        </w:rPr>
        <w:t xml:space="preserve">an alternative explanation to </w:t>
      </w:r>
      <w:r w:rsidR="00871E5D">
        <w:rPr>
          <w:rFonts w:ascii="Times New Roman" w:hAnsi="Times New Roman" w:cs="Times New Roman"/>
          <w:sz w:val="24"/>
        </w:rPr>
        <w:t xml:space="preserve">the </w:t>
      </w:r>
      <w:r w:rsidR="002E6404" w:rsidRPr="008C5F4D">
        <w:rPr>
          <w:rFonts w:ascii="Times New Roman" w:hAnsi="Times New Roman" w:cs="Times New Roman"/>
          <w:sz w:val="24"/>
        </w:rPr>
        <w:t>action-specific account</w:t>
      </w:r>
      <w:r w:rsidR="00871E5D">
        <w:rPr>
          <w:rFonts w:ascii="Times New Roman" w:hAnsi="Times New Roman" w:cs="Times New Roman"/>
          <w:sz w:val="24"/>
        </w:rPr>
        <w:t xml:space="preserve"> of these results</w:t>
      </w:r>
      <w:r w:rsidR="002E6404">
        <w:rPr>
          <w:rFonts w:ascii="Times New Roman" w:hAnsi="Times New Roman" w:cs="Times New Roman"/>
          <w:sz w:val="24"/>
        </w:rPr>
        <w:t xml:space="preserve"> is that,</w:t>
      </w:r>
      <w:r>
        <w:rPr>
          <w:rFonts w:ascii="Times New Roman" w:hAnsi="Times New Roman" w:cs="Times New Roman"/>
          <w:sz w:val="24"/>
        </w:rPr>
        <w:t xml:space="preserve"> in Experiment 3</w:t>
      </w:r>
      <w:r w:rsidRPr="008C5F4D">
        <w:rPr>
          <w:rFonts w:ascii="Times New Roman" w:hAnsi="Times New Roman" w:cs="Times New Roman"/>
          <w:sz w:val="24"/>
        </w:rPr>
        <w:t>, participants may simply have preferred to use their own hand as an anchor for size estimates because it was</w:t>
      </w:r>
      <w:r w:rsidR="0093201F">
        <w:rPr>
          <w:rFonts w:ascii="Times New Roman" w:hAnsi="Times New Roman" w:cs="Times New Roman"/>
          <w:sz w:val="24"/>
        </w:rPr>
        <w:t xml:space="preserve"> both</w:t>
      </w:r>
      <w:r w:rsidRPr="008C5F4D">
        <w:rPr>
          <w:rFonts w:ascii="Times New Roman" w:hAnsi="Times New Roman" w:cs="Times New Roman"/>
          <w:sz w:val="24"/>
        </w:rPr>
        <w:t xml:space="preserve"> more stable and more familiar than the pen. A control condition where </w:t>
      </w:r>
      <w:r w:rsidR="00C43B68" w:rsidRPr="00C43B68">
        <w:rPr>
          <w:rFonts w:ascii="Times New Roman" w:hAnsi="Times New Roman" w:cs="Times New Roman"/>
          <w:sz w:val="24"/>
        </w:rPr>
        <w:t xml:space="preserve">hand size and pen size </w:t>
      </w:r>
      <w:r w:rsidR="00C43B68">
        <w:rPr>
          <w:rFonts w:ascii="Times New Roman" w:hAnsi="Times New Roman" w:cs="Times New Roman"/>
          <w:sz w:val="24"/>
        </w:rPr>
        <w:t xml:space="preserve">are </w:t>
      </w:r>
      <w:r w:rsidR="00C43B68" w:rsidRPr="00C43B68">
        <w:rPr>
          <w:rFonts w:ascii="Times New Roman" w:hAnsi="Times New Roman" w:cs="Times New Roman"/>
          <w:sz w:val="24"/>
        </w:rPr>
        <w:t xml:space="preserve">interchangeably </w:t>
      </w:r>
      <w:r w:rsidR="00C43B68">
        <w:rPr>
          <w:rFonts w:ascii="Times New Roman" w:hAnsi="Times New Roman" w:cs="Times New Roman"/>
          <w:sz w:val="24"/>
        </w:rPr>
        <w:t xml:space="preserve">manipulated </w:t>
      </w:r>
      <w:r w:rsidR="00C43B68" w:rsidRPr="00C43B68">
        <w:rPr>
          <w:rFonts w:ascii="Times New Roman" w:hAnsi="Times New Roman" w:cs="Times New Roman"/>
          <w:sz w:val="24"/>
        </w:rPr>
        <w:t xml:space="preserve">on different trials </w:t>
      </w:r>
      <w:r w:rsidR="00C43B68">
        <w:rPr>
          <w:rFonts w:ascii="Times New Roman" w:hAnsi="Times New Roman" w:cs="Times New Roman"/>
          <w:sz w:val="24"/>
        </w:rPr>
        <w:t>could be valuable here. This would</w:t>
      </w:r>
      <w:r w:rsidR="002E6404">
        <w:rPr>
          <w:rFonts w:ascii="Times New Roman" w:hAnsi="Times New Roman" w:cs="Times New Roman"/>
          <w:sz w:val="24"/>
        </w:rPr>
        <w:t xml:space="preserve"> t</w:t>
      </w:r>
      <w:r w:rsidR="00C43B68" w:rsidRPr="00C43B68">
        <w:rPr>
          <w:rFonts w:ascii="Times New Roman" w:hAnsi="Times New Roman" w:cs="Times New Roman"/>
          <w:sz w:val="24"/>
        </w:rPr>
        <w:t>est whether changes in hand size, but not changes in pen size, influence object size estimations. Finding a</w:t>
      </w:r>
      <w:r w:rsidR="00C43B68">
        <w:rPr>
          <w:rFonts w:ascii="Times New Roman" w:hAnsi="Times New Roman" w:cs="Times New Roman"/>
          <w:sz w:val="24"/>
        </w:rPr>
        <w:t xml:space="preserve"> scaling </w:t>
      </w:r>
      <w:r w:rsidR="00C43B68" w:rsidRPr="00C43B68">
        <w:rPr>
          <w:rFonts w:ascii="Times New Roman" w:hAnsi="Times New Roman" w:cs="Times New Roman"/>
          <w:sz w:val="24"/>
        </w:rPr>
        <w:t xml:space="preserve">effect for both pen and hand size would suggest that a familiar object effect has occurred. Finding an effect </w:t>
      </w:r>
      <w:r w:rsidR="002E6404">
        <w:rPr>
          <w:rFonts w:ascii="Times New Roman" w:hAnsi="Times New Roman" w:cs="Times New Roman"/>
          <w:sz w:val="24"/>
        </w:rPr>
        <w:t xml:space="preserve">only </w:t>
      </w:r>
      <w:r w:rsidR="00C43B68" w:rsidRPr="00C43B68">
        <w:rPr>
          <w:rFonts w:ascii="Times New Roman" w:hAnsi="Times New Roman" w:cs="Times New Roman"/>
          <w:sz w:val="24"/>
        </w:rPr>
        <w:t xml:space="preserve">for hand </w:t>
      </w:r>
      <w:r w:rsidR="002E6404">
        <w:rPr>
          <w:rFonts w:ascii="Times New Roman" w:hAnsi="Times New Roman" w:cs="Times New Roman"/>
          <w:sz w:val="24"/>
        </w:rPr>
        <w:t>size changes</w:t>
      </w:r>
      <w:r w:rsidR="00C43B68" w:rsidRPr="00C43B68">
        <w:rPr>
          <w:rFonts w:ascii="Times New Roman" w:hAnsi="Times New Roman" w:cs="Times New Roman"/>
          <w:sz w:val="24"/>
        </w:rPr>
        <w:t xml:space="preserve"> would</w:t>
      </w:r>
      <w:r w:rsidR="002E6404">
        <w:rPr>
          <w:rFonts w:ascii="Times New Roman" w:hAnsi="Times New Roman" w:cs="Times New Roman"/>
          <w:sz w:val="24"/>
        </w:rPr>
        <w:t>,</w:t>
      </w:r>
      <w:r w:rsidR="00C43B68" w:rsidRPr="00C43B68">
        <w:rPr>
          <w:rFonts w:ascii="Times New Roman" w:hAnsi="Times New Roman" w:cs="Times New Roman"/>
          <w:sz w:val="24"/>
        </w:rPr>
        <w:t xml:space="preserve"> </w:t>
      </w:r>
      <w:r w:rsidR="00C43B68">
        <w:rPr>
          <w:rFonts w:ascii="Times New Roman" w:hAnsi="Times New Roman" w:cs="Times New Roman"/>
          <w:sz w:val="24"/>
        </w:rPr>
        <w:t>instead</w:t>
      </w:r>
      <w:r w:rsidR="002E6404">
        <w:rPr>
          <w:rFonts w:ascii="Times New Roman" w:hAnsi="Times New Roman" w:cs="Times New Roman"/>
          <w:sz w:val="24"/>
        </w:rPr>
        <w:t>,</w:t>
      </w:r>
      <w:r w:rsidR="00C43B68">
        <w:rPr>
          <w:rFonts w:ascii="Times New Roman" w:hAnsi="Times New Roman" w:cs="Times New Roman"/>
          <w:sz w:val="24"/>
        </w:rPr>
        <w:t xml:space="preserve"> </w:t>
      </w:r>
      <w:r w:rsidR="00C43B68" w:rsidRPr="00C43B68">
        <w:rPr>
          <w:rFonts w:ascii="Times New Roman" w:hAnsi="Times New Roman" w:cs="Times New Roman"/>
          <w:sz w:val="24"/>
        </w:rPr>
        <w:t xml:space="preserve">provide evidence for the action-specific account. </w:t>
      </w:r>
      <w:r w:rsidRPr="008C5F4D">
        <w:rPr>
          <w:rFonts w:ascii="Times New Roman" w:hAnsi="Times New Roman" w:cs="Times New Roman"/>
          <w:sz w:val="24"/>
        </w:rPr>
        <w:t xml:space="preserve">Without </w:t>
      </w:r>
      <w:r w:rsidR="00C43B68">
        <w:rPr>
          <w:rFonts w:ascii="Times New Roman" w:hAnsi="Times New Roman" w:cs="Times New Roman"/>
          <w:sz w:val="24"/>
        </w:rPr>
        <w:t xml:space="preserve">a control </w:t>
      </w:r>
      <w:r w:rsidR="00C43B68" w:rsidRPr="003923BE">
        <w:rPr>
          <w:rFonts w:ascii="Times New Roman" w:hAnsi="Times New Roman" w:cs="Times New Roman"/>
          <w:sz w:val="24"/>
        </w:rPr>
        <w:t>such as this</w:t>
      </w:r>
      <w:r w:rsidRPr="003923BE">
        <w:rPr>
          <w:rFonts w:ascii="Times New Roman" w:hAnsi="Times New Roman" w:cs="Times New Roman"/>
          <w:sz w:val="24"/>
        </w:rPr>
        <w:t xml:space="preserve">, </w:t>
      </w:r>
      <w:r w:rsidR="00E21211" w:rsidRPr="003923BE">
        <w:rPr>
          <w:rFonts w:ascii="Times New Roman" w:hAnsi="Times New Roman" w:cs="Times New Roman"/>
          <w:sz w:val="24"/>
        </w:rPr>
        <w:t xml:space="preserve">we </w:t>
      </w:r>
      <w:r w:rsidRPr="003923BE">
        <w:rPr>
          <w:rFonts w:ascii="Times New Roman" w:hAnsi="Times New Roman" w:cs="Times New Roman"/>
          <w:sz w:val="24"/>
        </w:rPr>
        <w:t xml:space="preserve">cannot </w:t>
      </w:r>
      <w:r w:rsidR="00C43B68" w:rsidRPr="003923BE">
        <w:rPr>
          <w:rFonts w:ascii="Times New Roman" w:hAnsi="Times New Roman" w:cs="Times New Roman"/>
          <w:sz w:val="24"/>
        </w:rPr>
        <w:t xml:space="preserve">rule </w:t>
      </w:r>
      <w:r w:rsidRPr="003923BE">
        <w:rPr>
          <w:rFonts w:ascii="Times New Roman" w:hAnsi="Times New Roman" w:cs="Times New Roman"/>
          <w:sz w:val="24"/>
        </w:rPr>
        <w:t>out the possibility that</w:t>
      </w:r>
      <w:r w:rsidR="00E21211" w:rsidRPr="003923BE">
        <w:rPr>
          <w:rFonts w:ascii="Times New Roman" w:hAnsi="Times New Roman" w:cs="Times New Roman"/>
          <w:sz w:val="24"/>
        </w:rPr>
        <w:t xml:space="preserve">, in Experiment 3 of Linkenauger et al. (2013), </w:t>
      </w:r>
      <w:r w:rsidRPr="003923BE">
        <w:rPr>
          <w:rFonts w:ascii="Times New Roman" w:hAnsi="Times New Roman" w:cs="Times New Roman"/>
          <w:sz w:val="24"/>
        </w:rPr>
        <w:t>the ha</w:t>
      </w:r>
      <w:r w:rsidR="0093201F" w:rsidRPr="003923BE">
        <w:rPr>
          <w:rFonts w:ascii="Times New Roman" w:hAnsi="Times New Roman" w:cs="Times New Roman"/>
          <w:sz w:val="24"/>
        </w:rPr>
        <w:t>nd provided a convenient anchor</w:t>
      </w:r>
      <w:r w:rsidRPr="003923BE">
        <w:rPr>
          <w:rFonts w:ascii="Times New Roman" w:hAnsi="Times New Roman" w:cs="Times New Roman"/>
          <w:sz w:val="24"/>
        </w:rPr>
        <w:t xml:space="preserve"> from which the size of other objects could be inferred.</w:t>
      </w:r>
      <w:bookmarkStart w:id="7" w:name="_Hlk517965712"/>
      <w:bookmarkEnd w:id="5"/>
      <w:bookmarkEnd w:id="6"/>
    </w:p>
    <w:p w14:paraId="41ACDC8A" w14:textId="0635D613" w:rsidR="00196E3B" w:rsidRPr="003923BE" w:rsidRDefault="00196E3B" w:rsidP="00196E3B">
      <w:pPr>
        <w:spacing w:line="480" w:lineRule="auto"/>
        <w:ind w:firstLine="720"/>
        <w:jc w:val="both"/>
        <w:rPr>
          <w:rFonts w:ascii="Times New Roman" w:hAnsi="Times New Roman" w:cs="Times New Roman"/>
          <w:sz w:val="24"/>
        </w:rPr>
      </w:pPr>
      <w:r w:rsidRPr="003923BE">
        <w:rPr>
          <w:rFonts w:ascii="Times New Roman" w:hAnsi="Times New Roman" w:cs="Times New Roman"/>
          <w:sz w:val="24"/>
        </w:rPr>
        <w:t xml:space="preserve">We are aware of one study that shows an indirect effect of manipulating apparent body size on perceived object size </w:t>
      </w:r>
      <w:r w:rsidR="00CC1AFB" w:rsidRPr="003923BE">
        <w:rPr>
          <w:rFonts w:ascii="Times New Roman" w:hAnsi="Times New Roman" w:cs="Times New Roman"/>
          <w:sz w:val="24"/>
        </w:rPr>
        <w:t xml:space="preserve">and </w:t>
      </w:r>
      <w:r w:rsidRPr="003923BE">
        <w:rPr>
          <w:rFonts w:ascii="Times New Roman" w:hAnsi="Times New Roman" w:cs="Times New Roman"/>
          <w:sz w:val="24"/>
        </w:rPr>
        <w:t xml:space="preserve">that cannot be explained in terms of these anchoring </w:t>
      </w:r>
      <w:r w:rsidR="003923BE" w:rsidRPr="003923BE">
        <w:rPr>
          <w:rFonts w:ascii="Times New Roman" w:hAnsi="Times New Roman" w:cs="Times New Roman"/>
          <w:sz w:val="24"/>
        </w:rPr>
        <w:t xml:space="preserve">or referencing </w:t>
      </w:r>
      <w:r w:rsidRPr="003923BE">
        <w:rPr>
          <w:rFonts w:ascii="Times New Roman" w:hAnsi="Times New Roman" w:cs="Times New Roman"/>
          <w:sz w:val="24"/>
        </w:rPr>
        <w:t>effects. Haggard and Jundi (2009) used the rubber hand illusion to manipulate perceived hand size. In this study the experimenter stroked both the participant’s left hand (which was hidden under a box) and a large</w:t>
      </w:r>
      <w:r w:rsidR="00CC1AFB" w:rsidRPr="003923BE">
        <w:rPr>
          <w:rFonts w:ascii="Times New Roman" w:hAnsi="Times New Roman" w:cs="Times New Roman"/>
          <w:sz w:val="24"/>
        </w:rPr>
        <w:t>,</w:t>
      </w:r>
      <w:r w:rsidRPr="003923BE">
        <w:rPr>
          <w:rFonts w:ascii="Times New Roman" w:hAnsi="Times New Roman" w:cs="Times New Roman"/>
          <w:sz w:val="24"/>
        </w:rPr>
        <w:t xml:space="preserve"> left glove </w:t>
      </w:r>
      <w:r w:rsidR="00CC1AFB" w:rsidRPr="003923BE">
        <w:rPr>
          <w:rFonts w:ascii="Times New Roman" w:hAnsi="Times New Roman" w:cs="Times New Roman"/>
          <w:sz w:val="24"/>
        </w:rPr>
        <w:t xml:space="preserve">(which was </w:t>
      </w:r>
      <w:r w:rsidRPr="003923BE">
        <w:rPr>
          <w:rFonts w:ascii="Times New Roman" w:hAnsi="Times New Roman" w:cs="Times New Roman"/>
          <w:sz w:val="24"/>
        </w:rPr>
        <w:t>placed in view</w:t>
      </w:r>
      <w:r w:rsidR="00CC1AFB" w:rsidRPr="003923BE">
        <w:rPr>
          <w:rFonts w:ascii="Times New Roman" w:hAnsi="Times New Roman" w:cs="Times New Roman"/>
          <w:sz w:val="24"/>
        </w:rPr>
        <w:t>,</w:t>
      </w:r>
      <w:r w:rsidRPr="003923BE">
        <w:rPr>
          <w:rFonts w:ascii="Times New Roman" w:hAnsi="Times New Roman" w:cs="Times New Roman"/>
          <w:sz w:val="24"/>
        </w:rPr>
        <w:t xml:space="preserve"> on the box</w:t>
      </w:r>
      <w:r w:rsidR="00CC1AFB" w:rsidRPr="003923BE">
        <w:rPr>
          <w:rFonts w:ascii="Times New Roman" w:hAnsi="Times New Roman" w:cs="Times New Roman"/>
          <w:sz w:val="24"/>
        </w:rPr>
        <w:t>)</w:t>
      </w:r>
      <w:r w:rsidRPr="003923BE">
        <w:rPr>
          <w:rFonts w:ascii="Times New Roman" w:hAnsi="Times New Roman" w:cs="Times New Roman"/>
          <w:sz w:val="24"/>
        </w:rPr>
        <w:t xml:space="preserve">. The participant then grasped an unseen cylinder with their left hand. When the left hand and glove were stroked synchronously, the participant subsequently gave larger estimates of the </w:t>
      </w:r>
      <w:r w:rsidR="00CC1AFB" w:rsidRPr="003923BE">
        <w:rPr>
          <w:rFonts w:ascii="Times New Roman" w:hAnsi="Times New Roman" w:cs="Times New Roman"/>
          <w:sz w:val="24"/>
        </w:rPr>
        <w:t xml:space="preserve">cylinder </w:t>
      </w:r>
      <w:r w:rsidRPr="003923BE">
        <w:rPr>
          <w:rFonts w:ascii="Times New Roman" w:hAnsi="Times New Roman" w:cs="Times New Roman"/>
          <w:sz w:val="24"/>
        </w:rPr>
        <w:t xml:space="preserve">weight. Haggard and Jundi (2009) suggested that </w:t>
      </w:r>
      <w:r w:rsidR="00CC1AFB" w:rsidRPr="003923BE">
        <w:rPr>
          <w:rFonts w:ascii="Times New Roman" w:hAnsi="Times New Roman" w:cs="Times New Roman"/>
          <w:sz w:val="24"/>
        </w:rPr>
        <w:t xml:space="preserve">the rubber hand illusion caused </w:t>
      </w:r>
      <w:r w:rsidRPr="003923BE">
        <w:rPr>
          <w:rFonts w:ascii="Times New Roman" w:hAnsi="Times New Roman" w:cs="Times New Roman"/>
          <w:sz w:val="24"/>
        </w:rPr>
        <w:t xml:space="preserve">an </w:t>
      </w:r>
      <w:r w:rsidRPr="003923BE">
        <w:rPr>
          <w:rFonts w:ascii="Times New Roman" w:hAnsi="Times New Roman" w:cs="Times New Roman"/>
          <w:sz w:val="24"/>
        </w:rPr>
        <w:lastRenderedPageBreak/>
        <w:t>increase in perceived left hand size</w:t>
      </w:r>
      <w:r w:rsidR="00CC1AFB" w:rsidRPr="003923BE">
        <w:rPr>
          <w:rFonts w:ascii="Times New Roman" w:hAnsi="Times New Roman" w:cs="Times New Roman"/>
          <w:sz w:val="24"/>
        </w:rPr>
        <w:t xml:space="preserve"> and this</w:t>
      </w:r>
      <w:r w:rsidRPr="003923BE">
        <w:rPr>
          <w:rFonts w:ascii="Times New Roman" w:hAnsi="Times New Roman" w:cs="Times New Roman"/>
          <w:sz w:val="24"/>
        </w:rPr>
        <w:t xml:space="preserve"> led to the unseen cylinder feeling smaller. This, in turn, meant that the cylinder felt heavier by virtue of the size-weight illusi</w:t>
      </w:r>
      <w:r w:rsidR="00CC1AFB" w:rsidRPr="003923BE">
        <w:rPr>
          <w:rFonts w:ascii="Times New Roman" w:hAnsi="Times New Roman" w:cs="Times New Roman"/>
          <w:sz w:val="24"/>
        </w:rPr>
        <w:t>on. They concluded that people use their body</w:t>
      </w:r>
      <w:r w:rsidRPr="003923BE">
        <w:rPr>
          <w:rFonts w:ascii="Times New Roman" w:hAnsi="Times New Roman" w:cs="Times New Roman"/>
          <w:sz w:val="24"/>
        </w:rPr>
        <w:t xml:space="preserve"> representation as a reference for estimates of both positional and intrinsic properties of objects.</w:t>
      </w:r>
    </w:p>
    <w:p w14:paraId="5395A47B" w14:textId="1A7BC373" w:rsidR="000046DF" w:rsidRPr="008C5F4D" w:rsidRDefault="00196E3B">
      <w:pPr>
        <w:spacing w:line="480" w:lineRule="auto"/>
        <w:ind w:firstLine="720"/>
        <w:jc w:val="both"/>
        <w:rPr>
          <w:rFonts w:ascii="Times New Roman" w:hAnsi="Times New Roman" w:cs="Times New Roman"/>
          <w:sz w:val="24"/>
        </w:rPr>
      </w:pPr>
      <w:r w:rsidRPr="003923BE">
        <w:rPr>
          <w:rFonts w:ascii="Times New Roman" w:hAnsi="Times New Roman" w:cs="Times New Roman"/>
          <w:sz w:val="24"/>
        </w:rPr>
        <w:t xml:space="preserve">We agree that this finding suggests that, in this case, the left hand was used as a reference for the size of grasped cylinders. However, </w:t>
      </w:r>
      <w:r w:rsidR="000D28B3" w:rsidRPr="003923BE">
        <w:rPr>
          <w:rFonts w:ascii="Times New Roman" w:hAnsi="Times New Roman" w:cs="Times New Roman"/>
          <w:sz w:val="24"/>
        </w:rPr>
        <w:t xml:space="preserve">first, </w:t>
      </w:r>
      <w:r w:rsidRPr="003923BE">
        <w:rPr>
          <w:rFonts w:ascii="Times New Roman" w:hAnsi="Times New Roman" w:cs="Times New Roman"/>
          <w:sz w:val="24"/>
        </w:rPr>
        <w:t xml:space="preserve">in this study the left hand was </w:t>
      </w:r>
      <w:r w:rsidR="000D28B3" w:rsidRPr="003923BE">
        <w:rPr>
          <w:rFonts w:ascii="Times New Roman" w:hAnsi="Times New Roman" w:cs="Times New Roman"/>
          <w:sz w:val="24"/>
        </w:rPr>
        <w:t xml:space="preserve">the only size reference </w:t>
      </w:r>
      <w:r w:rsidRPr="003923BE">
        <w:rPr>
          <w:rFonts w:ascii="Times New Roman" w:hAnsi="Times New Roman" w:cs="Times New Roman"/>
          <w:sz w:val="24"/>
        </w:rPr>
        <w:t>available. After the stroking, participants did not see the cylinder and they did not grasp anything else. It therefore seems unsurprising that altering the perceived size of their left hand changed the</w:t>
      </w:r>
      <w:r w:rsidR="000D28B3" w:rsidRPr="003923BE">
        <w:rPr>
          <w:rFonts w:ascii="Times New Roman" w:hAnsi="Times New Roman" w:cs="Times New Roman"/>
          <w:sz w:val="24"/>
        </w:rPr>
        <w:t>ir</w:t>
      </w:r>
      <w:r w:rsidRPr="003923BE">
        <w:rPr>
          <w:rFonts w:ascii="Times New Roman" w:hAnsi="Times New Roman" w:cs="Times New Roman"/>
          <w:sz w:val="24"/>
        </w:rPr>
        <w:t xml:space="preserve"> perception of the cylinder. </w:t>
      </w:r>
      <w:r w:rsidR="000D28B3" w:rsidRPr="003923BE">
        <w:rPr>
          <w:rFonts w:ascii="Times New Roman" w:hAnsi="Times New Roman" w:cs="Times New Roman"/>
          <w:sz w:val="24"/>
        </w:rPr>
        <w:t>Second</w:t>
      </w:r>
      <w:r w:rsidRPr="003923BE">
        <w:rPr>
          <w:rFonts w:ascii="Times New Roman" w:hAnsi="Times New Roman" w:cs="Times New Roman"/>
          <w:sz w:val="24"/>
        </w:rPr>
        <w:t xml:space="preserve">, if participants embodied the large glove as being their own left hand </w:t>
      </w:r>
      <w:r w:rsidR="000D28B3" w:rsidRPr="003923BE">
        <w:rPr>
          <w:rFonts w:ascii="Times New Roman" w:hAnsi="Times New Roman" w:cs="Times New Roman"/>
          <w:sz w:val="24"/>
        </w:rPr>
        <w:t>due to</w:t>
      </w:r>
      <w:r w:rsidRPr="003923BE">
        <w:rPr>
          <w:rFonts w:ascii="Times New Roman" w:hAnsi="Times New Roman" w:cs="Times New Roman"/>
          <w:sz w:val="24"/>
        </w:rPr>
        <w:t xml:space="preserve"> the synchronised stroking, and if the body is used as a reference for object size, it is not clear why this should not then have made </w:t>
      </w:r>
      <w:r w:rsidR="000D28B3" w:rsidRPr="003923BE">
        <w:rPr>
          <w:rFonts w:ascii="Times New Roman" w:hAnsi="Times New Roman" w:cs="Times New Roman"/>
          <w:sz w:val="24"/>
        </w:rPr>
        <w:t>everything</w:t>
      </w:r>
      <w:r w:rsidRPr="003923BE">
        <w:rPr>
          <w:rFonts w:ascii="Times New Roman" w:hAnsi="Times New Roman" w:cs="Times New Roman"/>
          <w:sz w:val="24"/>
        </w:rPr>
        <w:t xml:space="preserve"> visible in the environment seem smaller </w:t>
      </w:r>
      <w:r w:rsidR="000D28B3" w:rsidRPr="003923BE">
        <w:rPr>
          <w:rFonts w:ascii="Times New Roman" w:hAnsi="Times New Roman" w:cs="Times New Roman"/>
          <w:sz w:val="24"/>
        </w:rPr>
        <w:t xml:space="preserve">because it was scaled </w:t>
      </w:r>
      <w:r w:rsidRPr="003923BE">
        <w:rPr>
          <w:rFonts w:ascii="Times New Roman" w:hAnsi="Times New Roman" w:cs="Times New Roman"/>
          <w:sz w:val="24"/>
        </w:rPr>
        <w:t xml:space="preserve">relative to the </w:t>
      </w:r>
      <w:r w:rsidR="000D28B3" w:rsidRPr="003923BE">
        <w:rPr>
          <w:rFonts w:ascii="Times New Roman" w:hAnsi="Times New Roman" w:cs="Times New Roman"/>
          <w:sz w:val="24"/>
        </w:rPr>
        <w:t>glove</w:t>
      </w:r>
      <w:r w:rsidRPr="003923BE">
        <w:rPr>
          <w:rFonts w:ascii="Times New Roman" w:hAnsi="Times New Roman" w:cs="Times New Roman"/>
          <w:sz w:val="24"/>
        </w:rPr>
        <w:t>. Instead, for the logic of this study to work, to embody a larger left hand the participan</w:t>
      </w:r>
      <w:r w:rsidR="000D28B3" w:rsidRPr="003923BE">
        <w:rPr>
          <w:rFonts w:ascii="Times New Roman" w:hAnsi="Times New Roman" w:cs="Times New Roman"/>
          <w:sz w:val="24"/>
        </w:rPr>
        <w:t>t must have used something else</w:t>
      </w:r>
      <w:r w:rsidRPr="003923BE">
        <w:rPr>
          <w:rFonts w:ascii="Times New Roman" w:hAnsi="Times New Roman" w:cs="Times New Roman"/>
          <w:sz w:val="24"/>
        </w:rPr>
        <w:t xml:space="preserve"> as a reference</w:t>
      </w:r>
      <w:r w:rsidR="000D28B3" w:rsidRPr="003923BE">
        <w:rPr>
          <w:rFonts w:ascii="Times New Roman" w:hAnsi="Times New Roman" w:cs="Times New Roman"/>
          <w:sz w:val="24"/>
        </w:rPr>
        <w:t xml:space="preserve"> to scale their left hand representation</w:t>
      </w:r>
      <w:r w:rsidRPr="003923BE">
        <w:rPr>
          <w:rFonts w:ascii="Times New Roman" w:hAnsi="Times New Roman" w:cs="Times New Roman"/>
          <w:sz w:val="24"/>
        </w:rPr>
        <w:t>. In other words</w:t>
      </w:r>
      <w:r w:rsidR="000D28B3" w:rsidRPr="003923BE">
        <w:rPr>
          <w:rFonts w:ascii="Times New Roman" w:hAnsi="Times New Roman" w:cs="Times New Roman"/>
          <w:sz w:val="24"/>
        </w:rPr>
        <w:t>,</w:t>
      </w:r>
      <w:r w:rsidRPr="003923BE">
        <w:rPr>
          <w:rFonts w:ascii="Times New Roman" w:hAnsi="Times New Roman" w:cs="Times New Roman"/>
          <w:sz w:val="24"/>
        </w:rPr>
        <w:t xml:space="preserve"> Haggard and Jundi (2009) argued that the left hand was used as a size reference in the weight judgement task but not during synchronised stroking where, instead, the perceived size of the left hand was assumed to be malleable. Haggard and Jundi (2009) did not discuss in detail the mechanism by which participants</w:t>
      </w:r>
      <w:r w:rsidR="000D28B3" w:rsidRPr="003923BE">
        <w:rPr>
          <w:rFonts w:ascii="Times New Roman" w:hAnsi="Times New Roman" w:cs="Times New Roman"/>
          <w:sz w:val="24"/>
        </w:rPr>
        <w:t xml:space="preserve"> were assumed to</w:t>
      </w:r>
      <w:r w:rsidRPr="003923BE">
        <w:rPr>
          <w:rFonts w:ascii="Times New Roman" w:hAnsi="Times New Roman" w:cs="Times New Roman"/>
          <w:sz w:val="24"/>
        </w:rPr>
        <w:t xml:space="preserve"> embod</w:t>
      </w:r>
      <w:r w:rsidR="000D28B3" w:rsidRPr="003923BE">
        <w:rPr>
          <w:rFonts w:ascii="Times New Roman" w:hAnsi="Times New Roman" w:cs="Times New Roman"/>
          <w:sz w:val="24"/>
        </w:rPr>
        <w:t>y</w:t>
      </w:r>
      <w:r w:rsidRPr="003923BE">
        <w:rPr>
          <w:rFonts w:ascii="Times New Roman" w:hAnsi="Times New Roman" w:cs="Times New Roman"/>
          <w:sz w:val="24"/>
        </w:rPr>
        <w:t xml:space="preserve"> a larger left hand. It could be argued that, for the</w:t>
      </w:r>
      <w:r w:rsidR="000D28B3" w:rsidRPr="003923BE">
        <w:rPr>
          <w:rFonts w:ascii="Times New Roman" w:hAnsi="Times New Roman" w:cs="Times New Roman"/>
          <w:sz w:val="24"/>
        </w:rPr>
        <w:t>ir</w:t>
      </w:r>
      <w:r w:rsidRPr="003923BE">
        <w:rPr>
          <w:rFonts w:ascii="Times New Roman" w:hAnsi="Times New Roman" w:cs="Times New Roman"/>
          <w:sz w:val="24"/>
        </w:rPr>
        <w:t xml:space="preserve"> right-handed participants, their right hand acted as a visual size reference relative to the left glove because right-handers prefer to use the right </w:t>
      </w:r>
      <w:r w:rsidR="000D28B3" w:rsidRPr="003923BE">
        <w:rPr>
          <w:rFonts w:ascii="Times New Roman" w:hAnsi="Times New Roman" w:cs="Times New Roman"/>
          <w:sz w:val="24"/>
        </w:rPr>
        <w:t xml:space="preserve">rather than the left </w:t>
      </w:r>
      <w:r w:rsidRPr="003923BE">
        <w:rPr>
          <w:rFonts w:ascii="Times New Roman" w:hAnsi="Times New Roman" w:cs="Times New Roman"/>
          <w:sz w:val="24"/>
        </w:rPr>
        <w:t xml:space="preserve">hand as a reference. </w:t>
      </w:r>
      <w:r w:rsidR="00904CC4" w:rsidRPr="003923BE">
        <w:rPr>
          <w:rFonts w:ascii="Times New Roman" w:hAnsi="Times New Roman" w:cs="Times New Roman"/>
          <w:sz w:val="24"/>
        </w:rPr>
        <w:t>This possibility could be tested</w:t>
      </w:r>
      <w:r w:rsidR="000D28B3" w:rsidRPr="003923BE">
        <w:rPr>
          <w:rFonts w:ascii="Times New Roman" w:hAnsi="Times New Roman" w:cs="Times New Roman"/>
          <w:sz w:val="24"/>
        </w:rPr>
        <w:t>, for example by</w:t>
      </w:r>
      <w:r w:rsidRPr="003923BE">
        <w:rPr>
          <w:rFonts w:ascii="Times New Roman" w:hAnsi="Times New Roman" w:cs="Times New Roman"/>
          <w:sz w:val="24"/>
        </w:rPr>
        <w:t xml:space="preserve"> having only the experimenter's right hand visible rather than that of the participant</w:t>
      </w:r>
      <w:r w:rsidR="003923BE">
        <w:rPr>
          <w:rFonts w:ascii="Times New Roman" w:hAnsi="Times New Roman" w:cs="Times New Roman"/>
          <w:sz w:val="24"/>
        </w:rPr>
        <w:t>. However,</w:t>
      </w:r>
      <w:r w:rsidR="00904CC4" w:rsidRPr="003923BE">
        <w:rPr>
          <w:rFonts w:ascii="Times New Roman" w:hAnsi="Times New Roman" w:cs="Times New Roman"/>
          <w:sz w:val="24"/>
        </w:rPr>
        <w:t xml:space="preserve"> no such control condition was run by Haggard and Jundi (2009)</w:t>
      </w:r>
      <w:r w:rsidRPr="003923BE">
        <w:rPr>
          <w:rFonts w:ascii="Times New Roman" w:hAnsi="Times New Roman" w:cs="Times New Roman"/>
          <w:sz w:val="24"/>
        </w:rPr>
        <w:t xml:space="preserve">. </w:t>
      </w:r>
      <w:r w:rsidR="00904CC4" w:rsidRPr="003923BE">
        <w:rPr>
          <w:rFonts w:ascii="Times New Roman" w:hAnsi="Times New Roman" w:cs="Times New Roman"/>
          <w:sz w:val="24"/>
        </w:rPr>
        <w:t>Third</w:t>
      </w:r>
      <w:r w:rsidRPr="003923BE">
        <w:rPr>
          <w:rFonts w:ascii="Times New Roman" w:hAnsi="Times New Roman" w:cs="Times New Roman"/>
          <w:sz w:val="24"/>
        </w:rPr>
        <w:t xml:space="preserve">, although the results of this study suggest that body size can be used as a reference for </w:t>
      </w:r>
      <w:r w:rsidR="003923BE">
        <w:rPr>
          <w:rFonts w:ascii="Times New Roman" w:hAnsi="Times New Roman" w:cs="Times New Roman"/>
          <w:sz w:val="24"/>
        </w:rPr>
        <w:t xml:space="preserve">estimating </w:t>
      </w:r>
      <w:r w:rsidRPr="003923BE">
        <w:rPr>
          <w:rFonts w:ascii="Times New Roman" w:hAnsi="Times New Roman" w:cs="Times New Roman"/>
          <w:sz w:val="24"/>
        </w:rPr>
        <w:t>object size, th</w:t>
      </w:r>
      <w:r w:rsidR="003923BE">
        <w:rPr>
          <w:rFonts w:ascii="Times New Roman" w:hAnsi="Times New Roman" w:cs="Times New Roman"/>
          <w:sz w:val="24"/>
        </w:rPr>
        <w:t>is is not the same as the claim</w:t>
      </w:r>
      <w:r w:rsidRPr="003923BE">
        <w:rPr>
          <w:rFonts w:ascii="Times New Roman" w:hAnsi="Times New Roman" w:cs="Times New Roman"/>
          <w:sz w:val="24"/>
        </w:rPr>
        <w:t xml:space="preserve"> of the action-specific account that it is a person’s action capabilities that matter for size scaling. </w:t>
      </w:r>
      <w:r w:rsidR="00904CC4" w:rsidRPr="003923BE">
        <w:rPr>
          <w:rFonts w:ascii="Times New Roman" w:hAnsi="Times New Roman" w:cs="Times New Roman"/>
          <w:sz w:val="24"/>
        </w:rPr>
        <w:lastRenderedPageBreak/>
        <w:t>B</w:t>
      </w:r>
      <w:r w:rsidRPr="003923BE">
        <w:rPr>
          <w:rFonts w:ascii="Times New Roman" w:hAnsi="Times New Roman" w:cs="Times New Roman"/>
          <w:sz w:val="24"/>
        </w:rPr>
        <w:t>ody size and action capacity are often tightly related</w:t>
      </w:r>
      <w:r w:rsidR="00904CC4" w:rsidRPr="003923BE">
        <w:rPr>
          <w:rFonts w:ascii="Times New Roman" w:hAnsi="Times New Roman" w:cs="Times New Roman"/>
          <w:sz w:val="24"/>
        </w:rPr>
        <w:t xml:space="preserve"> but</w:t>
      </w:r>
      <w:r w:rsidRPr="003923BE">
        <w:rPr>
          <w:rFonts w:ascii="Times New Roman" w:hAnsi="Times New Roman" w:cs="Times New Roman"/>
          <w:sz w:val="24"/>
        </w:rPr>
        <w:t xml:space="preserve"> they should not be conflated. For instance, two people with the same hand size may differ in their grasping capacity due to differences in </w:t>
      </w:r>
      <w:r w:rsidR="00904CC4" w:rsidRPr="003923BE">
        <w:rPr>
          <w:rFonts w:ascii="Times New Roman" w:hAnsi="Times New Roman" w:cs="Times New Roman"/>
          <w:sz w:val="24"/>
        </w:rPr>
        <w:t xml:space="preserve">flexibility or </w:t>
      </w:r>
      <w:r w:rsidRPr="003923BE">
        <w:rPr>
          <w:rFonts w:ascii="Times New Roman" w:hAnsi="Times New Roman" w:cs="Times New Roman"/>
          <w:sz w:val="24"/>
        </w:rPr>
        <w:t xml:space="preserve">grip strength. </w:t>
      </w:r>
    </w:p>
    <w:bookmarkEnd w:id="7"/>
    <w:p w14:paraId="194F8B9A" w14:textId="0BE973D8" w:rsidR="00C43B68" w:rsidRDefault="00C43B68" w:rsidP="00C43B68">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In summary, </w:t>
      </w:r>
      <w:r w:rsidR="00281664">
        <w:rPr>
          <w:rFonts w:ascii="Times New Roman" w:hAnsi="Times New Roman" w:cs="Times New Roman"/>
          <w:sz w:val="24"/>
        </w:rPr>
        <w:t>unlike</w:t>
      </w:r>
      <w:r>
        <w:rPr>
          <w:rFonts w:ascii="Times New Roman" w:hAnsi="Times New Roman" w:cs="Times New Roman"/>
          <w:sz w:val="24"/>
        </w:rPr>
        <w:t xml:space="preserve"> Witt (2017), </w:t>
      </w:r>
      <w:r w:rsidRPr="008C5F4D">
        <w:rPr>
          <w:rFonts w:ascii="Times New Roman" w:hAnsi="Times New Roman" w:cs="Times New Roman"/>
          <w:sz w:val="24"/>
        </w:rPr>
        <w:t xml:space="preserve">we do not believe that the use of estimated weight as an indirect measure for perceived size </w:t>
      </w:r>
      <w:r>
        <w:rPr>
          <w:rFonts w:ascii="Times New Roman" w:hAnsi="Times New Roman" w:cs="Times New Roman"/>
          <w:sz w:val="24"/>
        </w:rPr>
        <w:t xml:space="preserve">(Linkenauger, Mohler &amp; Proffitt, 2011) </w:t>
      </w:r>
      <w:r w:rsidRPr="008C5F4D">
        <w:rPr>
          <w:rFonts w:ascii="Times New Roman" w:hAnsi="Times New Roman" w:cs="Times New Roman"/>
          <w:sz w:val="24"/>
        </w:rPr>
        <w:t>has provided convincing evidence in favour of the argument that grasping capacity influences perceived object size. This is because the scaling effects found in Linkenauger, Mohler and Proffitt (2011</w:t>
      </w:r>
      <w:r w:rsidR="00281664">
        <w:rPr>
          <w:rFonts w:ascii="Times New Roman" w:hAnsi="Times New Roman" w:cs="Times New Roman"/>
          <w:sz w:val="24"/>
        </w:rPr>
        <w:t>; see also Linkenauger et al., 2010</w:t>
      </w:r>
      <w:r w:rsidR="00281664" w:rsidRPr="008C5F4D">
        <w:rPr>
          <w:rFonts w:ascii="Times New Roman" w:hAnsi="Times New Roman" w:cs="Times New Roman"/>
          <w:sz w:val="24"/>
        </w:rPr>
        <w:t>)</w:t>
      </w:r>
      <w:r w:rsidR="00281664">
        <w:rPr>
          <w:rFonts w:ascii="Times New Roman" w:hAnsi="Times New Roman" w:cs="Times New Roman"/>
          <w:sz w:val="24"/>
        </w:rPr>
        <w:t xml:space="preserve"> </w:t>
      </w:r>
      <w:r w:rsidRPr="008C5F4D">
        <w:rPr>
          <w:rFonts w:ascii="Times New Roman" w:hAnsi="Times New Roman" w:cs="Times New Roman"/>
          <w:sz w:val="24"/>
        </w:rPr>
        <w:t xml:space="preserve">could, instead, arise from providing a salient and familiar cue of known size (such as the participant's hand) which participants then use to anchor their object size estimates. </w:t>
      </w:r>
      <w:r w:rsidR="00AF2A6D">
        <w:rPr>
          <w:rFonts w:ascii="Times New Roman" w:hAnsi="Times New Roman" w:cs="Times New Roman"/>
          <w:sz w:val="24"/>
        </w:rPr>
        <w:t xml:space="preserve">We have </w:t>
      </w:r>
      <w:r w:rsidR="00281664">
        <w:rPr>
          <w:rFonts w:ascii="Times New Roman" w:hAnsi="Times New Roman" w:cs="Times New Roman"/>
          <w:sz w:val="24"/>
        </w:rPr>
        <w:t xml:space="preserve">further </w:t>
      </w:r>
      <w:r w:rsidR="00AF2A6D">
        <w:rPr>
          <w:rFonts w:ascii="Times New Roman" w:hAnsi="Times New Roman" w:cs="Times New Roman"/>
          <w:sz w:val="24"/>
        </w:rPr>
        <w:t>suggested that a similar issue with familiar size could have occurred in Linkenauger et al. (2013), since the results of their control experiment using a pen that changed in size could have been confounded by the presence of the participant</w:t>
      </w:r>
      <w:r w:rsidR="0093201F">
        <w:rPr>
          <w:rFonts w:ascii="Times New Roman" w:hAnsi="Times New Roman" w:cs="Times New Roman"/>
          <w:sz w:val="24"/>
        </w:rPr>
        <w:t>'</w:t>
      </w:r>
      <w:r w:rsidR="00AF2A6D">
        <w:rPr>
          <w:rFonts w:ascii="Times New Roman" w:hAnsi="Times New Roman" w:cs="Times New Roman"/>
          <w:sz w:val="24"/>
        </w:rPr>
        <w:t>s own hand, which did not change in size.</w:t>
      </w:r>
    </w:p>
    <w:p w14:paraId="4FCA5A0A" w14:textId="77777777" w:rsidR="00C90B04" w:rsidRPr="008C5F4D" w:rsidRDefault="00C90B04" w:rsidP="00C90B04">
      <w:pPr>
        <w:spacing w:line="480" w:lineRule="auto"/>
        <w:ind w:firstLine="720"/>
        <w:jc w:val="both"/>
        <w:rPr>
          <w:rFonts w:ascii="Times New Roman" w:hAnsi="Times New Roman" w:cs="Times New Roman"/>
          <w:b/>
          <w:sz w:val="24"/>
        </w:rPr>
      </w:pPr>
    </w:p>
    <w:p w14:paraId="780782DC" w14:textId="5F71C8B0" w:rsidR="00BA1C5E" w:rsidRPr="008C5F4D" w:rsidRDefault="00DD000A" w:rsidP="00E9025D">
      <w:pPr>
        <w:spacing w:line="480" w:lineRule="auto"/>
        <w:ind w:firstLine="720"/>
        <w:jc w:val="both"/>
        <w:rPr>
          <w:rFonts w:ascii="Times New Roman" w:hAnsi="Times New Roman" w:cs="Times New Roman"/>
          <w:sz w:val="24"/>
        </w:rPr>
      </w:pPr>
      <w:r w:rsidRPr="008C5F4D">
        <w:rPr>
          <w:rFonts w:ascii="Times New Roman" w:hAnsi="Times New Roman" w:cs="Times New Roman"/>
          <w:b/>
          <w:sz w:val="24"/>
        </w:rPr>
        <w:t>6</w:t>
      </w:r>
      <w:r w:rsidR="00CC7D17" w:rsidRPr="008C5F4D">
        <w:rPr>
          <w:rFonts w:ascii="Times New Roman" w:hAnsi="Times New Roman" w:cs="Times New Roman"/>
          <w:b/>
          <w:sz w:val="24"/>
        </w:rPr>
        <w:t>.</w:t>
      </w:r>
      <w:r w:rsidR="00247453" w:rsidRPr="008C5F4D">
        <w:rPr>
          <w:rFonts w:ascii="Times New Roman" w:hAnsi="Times New Roman" w:cs="Times New Roman"/>
          <w:b/>
          <w:sz w:val="24"/>
        </w:rPr>
        <w:t>2</w:t>
      </w:r>
      <w:r w:rsidR="00CC7D17" w:rsidRPr="008C5F4D">
        <w:rPr>
          <w:rFonts w:ascii="Times New Roman" w:hAnsi="Times New Roman" w:cs="Times New Roman"/>
          <w:b/>
          <w:sz w:val="24"/>
        </w:rPr>
        <w:t xml:space="preserve">. Pitfall #3: </w:t>
      </w:r>
      <w:r w:rsidR="00F27950" w:rsidRPr="008C5F4D">
        <w:rPr>
          <w:rFonts w:ascii="Times New Roman" w:hAnsi="Times New Roman" w:cs="Times New Roman"/>
          <w:b/>
          <w:sz w:val="24"/>
        </w:rPr>
        <w:t xml:space="preserve">Experimental demand </w:t>
      </w:r>
      <w:r w:rsidR="00CC7D17" w:rsidRPr="008C5F4D">
        <w:rPr>
          <w:rFonts w:ascii="Times New Roman" w:hAnsi="Times New Roman" w:cs="Times New Roman"/>
          <w:b/>
          <w:sz w:val="24"/>
        </w:rPr>
        <w:t xml:space="preserve">and response bias </w:t>
      </w:r>
    </w:p>
    <w:p w14:paraId="25A3329E" w14:textId="33823E74" w:rsidR="0022147E" w:rsidRPr="008C5F4D" w:rsidRDefault="00623D43" w:rsidP="004816BC">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The action-specific account has </w:t>
      </w:r>
      <w:r w:rsidR="0013743D" w:rsidRPr="008C5F4D">
        <w:rPr>
          <w:rFonts w:ascii="Times New Roman" w:hAnsi="Times New Roman" w:cs="Times New Roman"/>
          <w:sz w:val="24"/>
        </w:rPr>
        <w:t xml:space="preserve">recently </w:t>
      </w:r>
      <w:r w:rsidRPr="008C5F4D">
        <w:rPr>
          <w:rFonts w:ascii="Times New Roman" w:hAnsi="Times New Roman" w:cs="Times New Roman"/>
          <w:sz w:val="24"/>
        </w:rPr>
        <w:t xml:space="preserve">been under pressure to demonstrate that effects </w:t>
      </w:r>
      <w:r w:rsidR="00AD564A" w:rsidRPr="008C5F4D">
        <w:rPr>
          <w:rFonts w:ascii="Times New Roman" w:hAnsi="Times New Roman" w:cs="Times New Roman"/>
          <w:sz w:val="24"/>
        </w:rPr>
        <w:t xml:space="preserve">consistent with it </w:t>
      </w:r>
      <w:r w:rsidRPr="008C5F4D">
        <w:rPr>
          <w:rFonts w:ascii="Times New Roman" w:hAnsi="Times New Roman" w:cs="Times New Roman"/>
          <w:sz w:val="24"/>
        </w:rPr>
        <w:t xml:space="preserve">are not the result of </w:t>
      </w:r>
      <w:r w:rsidR="005607BE" w:rsidRPr="008C5F4D">
        <w:rPr>
          <w:rFonts w:ascii="Times New Roman" w:hAnsi="Times New Roman" w:cs="Times New Roman"/>
          <w:sz w:val="24"/>
        </w:rPr>
        <w:t xml:space="preserve">experimental </w:t>
      </w:r>
      <w:r w:rsidRPr="008C5F4D">
        <w:rPr>
          <w:rFonts w:ascii="Times New Roman" w:hAnsi="Times New Roman" w:cs="Times New Roman"/>
          <w:sz w:val="24"/>
        </w:rPr>
        <w:t>demand characteristics</w:t>
      </w:r>
      <w:r w:rsidR="008630B6" w:rsidRPr="008C5F4D">
        <w:rPr>
          <w:rFonts w:ascii="Times New Roman" w:hAnsi="Times New Roman" w:cs="Times New Roman"/>
          <w:sz w:val="24"/>
        </w:rPr>
        <w:t xml:space="preserve"> (</w:t>
      </w:r>
      <w:r w:rsidR="00EC2DA8" w:rsidRPr="008C5F4D">
        <w:rPr>
          <w:rFonts w:ascii="Times New Roman" w:hAnsi="Times New Roman" w:cs="Times New Roman"/>
          <w:sz w:val="24"/>
        </w:rPr>
        <w:t xml:space="preserve">e.g., </w:t>
      </w:r>
      <w:r w:rsidR="005B4133" w:rsidRPr="008C5F4D">
        <w:rPr>
          <w:rFonts w:ascii="Times New Roman" w:hAnsi="Times New Roman" w:cs="Times New Roman"/>
          <w:sz w:val="24"/>
        </w:rPr>
        <w:t xml:space="preserve">Collier &amp; Lawson, 2017a, 2017b; </w:t>
      </w:r>
      <w:r w:rsidR="008630B6" w:rsidRPr="008C5F4D">
        <w:rPr>
          <w:rFonts w:ascii="Times New Roman" w:hAnsi="Times New Roman" w:cs="Times New Roman"/>
          <w:sz w:val="24"/>
        </w:rPr>
        <w:t xml:space="preserve">Durgin et al., 2009; Firestone, 2013; Firestone &amp; Scholl, </w:t>
      </w:r>
      <w:r w:rsidR="00AF2A6D">
        <w:rPr>
          <w:rFonts w:ascii="Times New Roman" w:hAnsi="Times New Roman" w:cs="Times New Roman"/>
          <w:sz w:val="24"/>
        </w:rPr>
        <w:t xml:space="preserve">2014, </w:t>
      </w:r>
      <w:r w:rsidR="00EC5F15" w:rsidRPr="008C5F4D">
        <w:rPr>
          <w:rFonts w:ascii="Times New Roman" w:hAnsi="Times New Roman" w:cs="Times New Roman"/>
          <w:sz w:val="24"/>
        </w:rPr>
        <w:t>201</w:t>
      </w:r>
      <w:r w:rsidR="00657805">
        <w:rPr>
          <w:rFonts w:ascii="Times New Roman" w:hAnsi="Times New Roman" w:cs="Times New Roman"/>
          <w:sz w:val="24"/>
        </w:rPr>
        <w:t>6</w:t>
      </w:r>
      <w:r w:rsidR="008630B6" w:rsidRPr="008C5F4D">
        <w:rPr>
          <w:rFonts w:ascii="Times New Roman" w:hAnsi="Times New Roman" w:cs="Times New Roman"/>
          <w:sz w:val="24"/>
        </w:rPr>
        <w:t>)</w:t>
      </w:r>
      <w:r w:rsidRPr="008C5F4D">
        <w:rPr>
          <w:rFonts w:ascii="Times New Roman" w:hAnsi="Times New Roman" w:cs="Times New Roman"/>
          <w:sz w:val="24"/>
        </w:rPr>
        <w:t xml:space="preserve">. </w:t>
      </w:r>
      <w:r w:rsidR="0022147E" w:rsidRPr="008C5F4D">
        <w:rPr>
          <w:rFonts w:ascii="Times New Roman" w:hAnsi="Times New Roman" w:cs="Times New Roman"/>
          <w:sz w:val="24"/>
        </w:rPr>
        <w:t xml:space="preserve">In our own work, we have shown that </w:t>
      </w:r>
      <w:r w:rsidR="0028409B" w:rsidRPr="008C5F4D">
        <w:rPr>
          <w:rFonts w:ascii="Times New Roman" w:hAnsi="Times New Roman" w:cs="Times New Roman"/>
          <w:sz w:val="24"/>
        </w:rPr>
        <w:t xml:space="preserve">at least some studies claiming to show an influence of grasping capacity on perceived object size can be explained by </w:t>
      </w:r>
      <w:r w:rsidR="005607BE" w:rsidRPr="008C5F4D">
        <w:rPr>
          <w:rFonts w:ascii="Times New Roman" w:hAnsi="Times New Roman" w:cs="Times New Roman"/>
          <w:sz w:val="24"/>
        </w:rPr>
        <w:t xml:space="preserve">experimental </w:t>
      </w:r>
      <w:r w:rsidR="0028409B" w:rsidRPr="008C5F4D">
        <w:rPr>
          <w:rFonts w:ascii="Times New Roman" w:hAnsi="Times New Roman" w:cs="Times New Roman"/>
          <w:sz w:val="24"/>
        </w:rPr>
        <w:t>demand</w:t>
      </w:r>
      <w:r w:rsidR="00890CB8" w:rsidRPr="008C5F4D">
        <w:rPr>
          <w:rFonts w:ascii="Times New Roman" w:hAnsi="Times New Roman" w:cs="Times New Roman"/>
          <w:sz w:val="24"/>
        </w:rPr>
        <w:t xml:space="preserve"> </w:t>
      </w:r>
      <w:r w:rsidR="0028409B" w:rsidRPr="008C5F4D">
        <w:rPr>
          <w:rFonts w:ascii="Times New Roman" w:hAnsi="Times New Roman" w:cs="Times New Roman"/>
          <w:sz w:val="24"/>
        </w:rPr>
        <w:t xml:space="preserve">and response bias. </w:t>
      </w:r>
      <w:bookmarkStart w:id="8" w:name="_Hlk516484483"/>
      <w:bookmarkStart w:id="9" w:name="_Hlk517965989"/>
      <w:r w:rsidR="00AB1F8C" w:rsidRPr="008C5F4D">
        <w:rPr>
          <w:rFonts w:ascii="Times New Roman" w:hAnsi="Times New Roman" w:cs="Times New Roman"/>
          <w:sz w:val="24"/>
        </w:rPr>
        <w:t>After we</w:t>
      </w:r>
      <w:r w:rsidR="00E06D86" w:rsidRPr="008C5F4D">
        <w:rPr>
          <w:rFonts w:ascii="Times New Roman" w:hAnsi="Times New Roman" w:cs="Times New Roman"/>
          <w:sz w:val="24"/>
        </w:rPr>
        <w:t xml:space="preserve"> (Collier &amp; Lawson, 2017</w:t>
      </w:r>
      <w:r w:rsidR="007C1445" w:rsidRPr="008C5F4D">
        <w:rPr>
          <w:rFonts w:ascii="Times New Roman" w:hAnsi="Times New Roman" w:cs="Times New Roman"/>
          <w:sz w:val="24"/>
        </w:rPr>
        <w:t>a</w:t>
      </w:r>
      <w:r w:rsidR="00E06D86" w:rsidRPr="008C5F4D">
        <w:rPr>
          <w:rFonts w:ascii="Times New Roman" w:hAnsi="Times New Roman" w:cs="Times New Roman"/>
          <w:sz w:val="24"/>
        </w:rPr>
        <w:t>)</w:t>
      </w:r>
      <w:r w:rsidR="00AB1F8C" w:rsidRPr="008C5F4D">
        <w:rPr>
          <w:rFonts w:ascii="Times New Roman" w:hAnsi="Times New Roman" w:cs="Times New Roman"/>
          <w:sz w:val="24"/>
        </w:rPr>
        <w:t xml:space="preserve"> failed to </w:t>
      </w:r>
      <w:r w:rsidR="00F7776A" w:rsidRPr="008C5F4D">
        <w:rPr>
          <w:rFonts w:ascii="Times New Roman" w:hAnsi="Times New Roman" w:cs="Times New Roman"/>
          <w:sz w:val="24"/>
        </w:rPr>
        <w:t>replicate Linkenauger</w:t>
      </w:r>
      <w:r w:rsidR="006D2B59" w:rsidRPr="008C5F4D">
        <w:rPr>
          <w:rFonts w:ascii="Times New Roman" w:hAnsi="Times New Roman" w:cs="Times New Roman"/>
          <w:sz w:val="24"/>
        </w:rPr>
        <w:t>, Witt</w:t>
      </w:r>
      <w:r w:rsidR="00F7776A" w:rsidRPr="008C5F4D">
        <w:rPr>
          <w:rFonts w:ascii="Times New Roman" w:hAnsi="Times New Roman" w:cs="Times New Roman"/>
          <w:sz w:val="24"/>
        </w:rPr>
        <w:t xml:space="preserve"> </w:t>
      </w:r>
      <w:r w:rsidR="00511710" w:rsidRPr="008C5F4D">
        <w:rPr>
          <w:rFonts w:ascii="Times New Roman" w:hAnsi="Times New Roman" w:cs="Times New Roman"/>
          <w:sz w:val="24"/>
        </w:rPr>
        <w:t>and Proffitt</w:t>
      </w:r>
      <w:r w:rsidR="00F7776A" w:rsidRPr="008C5F4D">
        <w:rPr>
          <w:rFonts w:ascii="Times New Roman" w:hAnsi="Times New Roman" w:cs="Times New Roman"/>
          <w:sz w:val="24"/>
        </w:rPr>
        <w:t xml:space="preserve"> (2011</w:t>
      </w:r>
      <w:r w:rsidR="007F0965" w:rsidRPr="008C5F4D">
        <w:rPr>
          <w:rFonts w:ascii="Times New Roman" w:hAnsi="Times New Roman" w:cs="Times New Roman"/>
          <w:sz w:val="24"/>
        </w:rPr>
        <w:t>, Experiment 2</w:t>
      </w:r>
      <w:r w:rsidR="00C70BFD" w:rsidRPr="008C5F4D">
        <w:rPr>
          <w:rFonts w:ascii="Times New Roman" w:hAnsi="Times New Roman" w:cs="Times New Roman"/>
          <w:sz w:val="24"/>
        </w:rPr>
        <w:t>), we sought to understand why</w:t>
      </w:r>
      <w:r w:rsidR="00E06D86" w:rsidRPr="008C5F4D">
        <w:rPr>
          <w:rFonts w:ascii="Times New Roman" w:hAnsi="Times New Roman" w:cs="Times New Roman"/>
          <w:sz w:val="24"/>
        </w:rPr>
        <w:t>.</w:t>
      </w:r>
      <w:r w:rsidR="00AB1F8C" w:rsidRPr="008C5F4D">
        <w:rPr>
          <w:rFonts w:ascii="Times New Roman" w:hAnsi="Times New Roman" w:cs="Times New Roman"/>
          <w:sz w:val="24"/>
        </w:rPr>
        <w:t xml:space="preserve"> </w:t>
      </w:r>
      <w:bookmarkStart w:id="10" w:name="_Hlk516128410"/>
      <w:r w:rsidR="00AF2A6D">
        <w:rPr>
          <w:rFonts w:ascii="Times New Roman" w:hAnsi="Times New Roman" w:cs="Times New Roman"/>
          <w:sz w:val="24"/>
        </w:rPr>
        <w:t>A critical difference between Collier and Lawson (2017a) and Linkenauger, Witt and Proffitt (2011, Experiment 2)</w:t>
      </w:r>
      <w:r w:rsidR="00B164F4">
        <w:rPr>
          <w:rFonts w:ascii="Times New Roman" w:hAnsi="Times New Roman" w:cs="Times New Roman"/>
          <w:sz w:val="24"/>
        </w:rPr>
        <w:t xml:space="preserve"> </w:t>
      </w:r>
      <w:r w:rsidR="00AF2A6D">
        <w:rPr>
          <w:rFonts w:ascii="Times New Roman" w:hAnsi="Times New Roman" w:cs="Times New Roman"/>
          <w:sz w:val="24"/>
        </w:rPr>
        <w:t>is that</w:t>
      </w:r>
      <w:r w:rsidR="000009B6">
        <w:rPr>
          <w:rFonts w:ascii="Times New Roman" w:hAnsi="Times New Roman" w:cs="Times New Roman"/>
          <w:sz w:val="24"/>
        </w:rPr>
        <w:t>,</w:t>
      </w:r>
      <w:r w:rsidR="00AF2A6D">
        <w:rPr>
          <w:rFonts w:ascii="Times New Roman" w:hAnsi="Times New Roman" w:cs="Times New Roman"/>
          <w:sz w:val="24"/>
        </w:rPr>
        <w:t xml:space="preserve"> </w:t>
      </w:r>
      <w:r w:rsidR="00167763">
        <w:rPr>
          <w:rFonts w:ascii="Times New Roman" w:hAnsi="Times New Roman" w:cs="Times New Roman"/>
          <w:sz w:val="24"/>
        </w:rPr>
        <w:t>in the latter</w:t>
      </w:r>
      <w:r w:rsidR="00914AC2">
        <w:rPr>
          <w:rFonts w:ascii="Times New Roman" w:hAnsi="Times New Roman" w:cs="Times New Roman"/>
          <w:sz w:val="24"/>
        </w:rPr>
        <w:t xml:space="preserve"> study</w:t>
      </w:r>
      <w:r w:rsidR="00167763">
        <w:rPr>
          <w:rFonts w:ascii="Times New Roman" w:hAnsi="Times New Roman" w:cs="Times New Roman"/>
          <w:sz w:val="24"/>
        </w:rPr>
        <w:t>, pa</w:t>
      </w:r>
      <w:r w:rsidR="00AF2A6D">
        <w:rPr>
          <w:rFonts w:ascii="Times New Roman" w:hAnsi="Times New Roman" w:cs="Times New Roman"/>
          <w:sz w:val="24"/>
        </w:rPr>
        <w:t>rticipants</w:t>
      </w:r>
      <w:r w:rsidR="00167763">
        <w:rPr>
          <w:rFonts w:ascii="Times New Roman" w:hAnsi="Times New Roman" w:cs="Times New Roman"/>
          <w:sz w:val="24"/>
        </w:rPr>
        <w:t xml:space="preserve"> were asked on each trial</w:t>
      </w:r>
      <w:r w:rsidR="00AF2A6D">
        <w:rPr>
          <w:rFonts w:ascii="Times New Roman" w:hAnsi="Times New Roman" w:cs="Times New Roman"/>
          <w:sz w:val="24"/>
        </w:rPr>
        <w:t xml:space="preserve"> </w:t>
      </w:r>
      <w:r w:rsidR="00167763">
        <w:rPr>
          <w:rFonts w:ascii="Times New Roman" w:hAnsi="Times New Roman" w:cs="Times New Roman"/>
          <w:sz w:val="24"/>
        </w:rPr>
        <w:t xml:space="preserve">whether they thought the blocks were </w:t>
      </w:r>
      <w:r w:rsidR="00167763">
        <w:rPr>
          <w:rFonts w:ascii="Times New Roman" w:hAnsi="Times New Roman" w:cs="Times New Roman"/>
          <w:sz w:val="24"/>
        </w:rPr>
        <w:lastRenderedPageBreak/>
        <w:t xml:space="preserve">graspable. This was done </w:t>
      </w:r>
      <w:r w:rsidR="00AF2A6D">
        <w:rPr>
          <w:rFonts w:ascii="Times New Roman" w:hAnsi="Times New Roman" w:cs="Times New Roman"/>
          <w:sz w:val="24"/>
        </w:rPr>
        <w:t xml:space="preserve">to ensure that </w:t>
      </w:r>
      <w:r w:rsidR="00914AC2">
        <w:rPr>
          <w:rFonts w:ascii="Times New Roman" w:hAnsi="Times New Roman" w:cs="Times New Roman"/>
          <w:sz w:val="24"/>
        </w:rPr>
        <w:t>participants</w:t>
      </w:r>
      <w:r w:rsidR="00AF2A6D">
        <w:rPr>
          <w:rFonts w:ascii="Times New Roman" w:hAnsi="Times New Roman" w:cs="Times New Roman"/>
          <w:sz w:val="24"/>
        </w:rPr>
        <w:t xml:space="preserve"> </w:t>
      </w:r>
      <w:r w:rsidR="00B164F4">
        <w:rPr>
          <w:rFonts w:ascii="Times New Roman" w:hAnsi="Times New Roman" w:cs="Times New Roman"/>
          <w:sz w:val="24"/>
        </w:rPr>
        <w:t xml:space="preserve">intended to act on the blocks, which is </w:t>
      </w:r>
      <w:r w:rsidR="00D67887">
        <w:rPr>
          <w:rFonts w:ascii="Times New Roman" w:hAnsi="Times New Roman" w:cs="Times New Roman"/>
          <w:sz w:val="24"/>
        </w:rPr>
        <w:t>regarded as critical to obtaining action-specific scaling effects (Linkenauger, Witt &amp; Proffitt, 2011; Witt</w:t>
      </w:r>
      <w:r w:rsidR="00AF2A6D">
        <w:rPr>
          <w:rFonts w:ascii="Times New Roman" w:hAnsi="Times New Roman" w:cs="Times New Roman"/>
          <w:sz w:val="24"/>
        </w:rPr>
        <w:t xml:space="preserve"> et al.</w:t>
      </w:r>
      <w:r w:rsidR="00D67887">
        <w:rPr>
          <w:rFonts w:ascii="Times New Roman" w:hAnsi="Times New Roman" w:cs="Times New Roman"/>
          <w:sz w:val="24"/>
        </w:rPr>
        <w:t xml:space="preserve">, 2005). </w:t>
      </w:r>
      <w:r w:rsidR="00AF2A6D">
        <w:rPr>
          <w:rFonts w:ascii="Times New Roman" w:hAnsi="Times New Roman" w:cs="Times New Roman"/>
          <w:sz w:val="24"/>
        </w:rPr>
        <w:t>In Collier and Lawson (2017a), w</w:t>
      </w:r>
      <w:r w:rsidR="00D67887">
        <w:rPr>
          <w:rFonts w:ascii="Times New Roman" w:hAnsi="Times New Roman" w:cs="Times New Roman"/>
          <w:sz w:val="24"/>
        </w:rPr>
        <w:t xml:space="preserve">e </w:t>
      </w:r>
      <w:r w:rsidR="00167763">
        <w:rPr>
          <w:rFonts w:ascii="Times New Roman" w:hAnsi="Times New Roman" w:cs="Times New Roman"/>
          <w:sz w:val="24"/>
        </w:rPr>
        <w:t xml:space="preserve">did not do this because we </w:t>
      </w:r>
      <w:r w:rsidR="00D67887">
        <w:rPr>
          <w:rFonts w:ascii="Times New Roman" w:hAnsi="Times New Roman" w:cs="Times New Roman"/>
          <w:sz w:val="24"/>
        </w:rPr>
        <w:t xml:space="preserve">were concerned that </w:t>
      </w:r>
      <w:r w:rsidR="00914AC2">
        <w:rPr>
          <w:rFonts w:ascii="Times New Roman" w:hAnsi="Times New Roman" w:cs="Times New Roman"/>
          <w:sz w:val="24"/>
        </w:rPr>
        <w:t xml:space="preserve">explicitly </w:t>
      </w:r>
      <w:r w:rsidR="00D67887">
        <w:rPr>
          <w:rFonts w:ascii="Times New Roman" w:hAnsi="Times New Roman" w:cs="Times New Roman"/>
          <w:sz w:val="24"/>
        </w:rPr>
        <w:t xml:space="preserve">asking participants about the graspability of the blocks on each trial could unintentionally introduce task demands or response biases. </w:t>
      </w:r>
      <w:bookmarkEnd w:id="10"/>
      <w:r w:rsidR="00167763">
        <w:rPr>
          <w:rFonts w:ascii="Times New Roman" w:hAnsi="Times New Roman" w:cs="Times New Roman"/>
          <w:sz w:val="24"/>
        </w:rPr>
        <w:t>W</w:t>
      </w:r>
      <w:r w:rsidR="00167763" w:rsidRPr="008C5F4D">
        <w:rPr>
          <w:rFonts w:ascii="Times New Roman" w:hAnsi="Times New Roman" w:cs="Times New Roman"/>
          <w:sz w:val="24"/>
        </w:rPr>
        <w:t xml:space="preserve">e reasoned that the dimensions of graspable-to-ungraspable and small-to-large could be conceptually linked or conflated </w:t>
      </w:r>
      <w:r w:rsidR="00210DEE">
        <w:rPr>
          <w:rFonts w:ascii="Times New Roman" w:hAnsi="Times New Roman" w:cs="Times New Roman"/>
          <w:sz w:val="24"/>
        </w:rPr>
        <w:t xml:space="preserve">by participants </w:t>
      </w:r>
      <w:r w:rsidR="00167763" w:rsidRPr="008C5F4D">
        <w:rPr>
          <w:rFonts w:ascii="Times New Roman" w:hAnsi="Times New Roman" w:cs="Times New Roman"/>
          <w:sz w:val="24"/>
        </w:rPr>
        <w:t xml:space="preserve">(e.g., Walker, 2012). We therefore hypothesised that judging graspability immediately before estimating size on every trial could have led to size estimates being biased by the immediately preceding graspability judgements in Linkenauger, Witt and Proffitt (2011, Experiment 2). This conflation could have led to graspable blocks being estimated as smaller. </w:t>
      </w:r>
      <w:r w:rsidR="00167763">
        <w:rPr>
          <w:rFonts w:ascii="Times New Roman" w:hAnsi="Times New Roman" w:cs="Times New Roman"/>
          <w:sz w:val="24"/>
        </w:rPr>
        <w:t xml:space="preserve">In </w:t>
      </w:r>
      <w:r w:rsidR="004816BC">
        <w:rPr>
          <w:rFonts w:ascii="Times New Roman" w:hAnsi="Times New Roman" w:cs="Times New Roman"/>
          <w:sz w:val="24"/>
        </w:rPr>
        <w:t xml:space="preserve">Experiment 3 of </w:t>
      </w:r>
      <w:r w:rsidR="00167763" w:rsidRPr="008C5F4D">
        <w:rPr>
          <w:rFonts w:ascii="Times New Roman" w:hAnsi="Times New Roman" w:cs="Times New Roman"/>
          <w:sz w:val="24"/>
        </w:rPr>
        <w:t xml:space="preserve">Collier </w:t>
      </w:r>
      <w:r w:rsidR="004816BC">
        <w:rPr>
          <w:rFonts w:ascii="Times New Roman" w:hAnsi="Times New Roman" w:cs="Times New Roman"/>
          <w:sz w:val="24"/>
        </w:rPr>
        <w:t>and</w:t>
      </w:r>
      <w:r w:rsidR="004816BC" w:rsidRPr="008C5F4D">
        <w:rPr>
          <w:rFonts w:ascii="Times New Roman" w:hAnsi="Times New Roman" w:cs="Times New Roman"/>
          <w:sz w:val="24"/>
        </w:rPr>
        <w:t xml:space="preserve"> </w:t>
      </w:r>
      <w:r w:rsidR="00167763" w:rsidRPr="008C5F4D">
        <w:rPr>
          <w:rFonts w:ascii="Times New Roman" w:hAnsi="Times New Roman" w:cs="Times New Roman"/>
          <w:sz w:val="24"/>
        </w:rPr>
        <w:t>Lawson</w:t>
      </w:r>
      <w:r w:rsidR="00167763">
        <w:rPr>
          <w:rFonts w:ascii="Times New Roman" w:hAnsi="Times New Roman" w:cs="Times New Roman"/>
          <w:sz w:val="24"/>
        </w:rPr>
        <w:t xml:space="preserve"> (</w:t>
      </w:r>
      <w:r w:rsidR="00167763" w:rsidRPr="008C5F4D">
        <w:rPr>
          <w:rFonts w:ascii="Times New Roman" w:hAnsi="Times New Roman" w:cs="Times New Roman"/>
          <w:sz w:val="24"/>
        </w:rPr>
        <w:t>2017b)</w:t>
      </w:r>
      <w:r w:rsidR="00167763">
        <w:rPr>
          <w:rFonts w:ascii="Times New Roman" w:hAnsi="Times New Roman" w:cs="Times New Roman"/>
          <w:sz w:val="24"/>
        </w:rPr>
        <w:t>, we</w:t>
      </w:r>
      <w:r w:rsidR="00167763" w:rsidRPr="008C5F4D">
        <w:rPr>
          <w:rFonts w:ascii="Times New Roman" w:hAnsi="Times New Roman" w:cs="Times New Roman"/>
          <w:sz w:val="24"/>
        </w:rPr>
        <w:t xml:space="preserve"> tested whether</w:t>
      </w:r>
      <w:r w:rsidR="00167763">
        <w:rPr>
          <w:rFonts w:ascii="Times New Roman" w:hAnsi="Times New Roman" w:cs="Times New Roman"/>
          <w:sz w:val="24"/>
        </w:rPr>
        <w:t xml:space="preserve"> this methodological </w:t>
      </w:r>
      <w:r w:rsidR="00BB2CC7">
        <w:rPr>
          <w:rFonts w:ascii="Times New Roman" w:hAnsi="Times New Roman" w:cs="Times New Roman"/>
          <w:sz w:val="24"/>
        </w:rPr>
        <w:t xml:space="preserve">difference </w:t>
      </w:r>
      <w:r w:rsidR="00167763">
        <w:rPr>
          <w:rFonts w:ascii="Times New Roman" w:hAnsi="Times New Roman" w:cs="Times New Roman"/>
          <w:sz w:val="24"/>
        </w:rPr>
        <w:t>could explain the discrepancy in results between Linkenauger, Witt and Proffitt (2011, Experiment 2) and Collier and Lawson (2017a)</w:t>
      </w:r>
      <w:bookmarkEnd w:id="8"/>
      <w:r w:rsidR="004816BC">
        <w:rPr>
          <w:rFonts w:ascii="Times New Roman" w:hAnsi="Times New Roman" w:cs="Times New Roman"/>
          <w:sz w:val="24"/>
        </w:rPr>
        <w:t xml:space="preserve"> by asking</w:t>
      </w:r>
      <w:r w:rsidR="0089255A" w:rsidRPr="008C5F4D">
        <w:rPr>
          <w:rFonts w:ascii="Times New Roman" w:hAnsi="Times New Roman" w:cs="Times New Roman"/>
          <w:sz w:val="24"/>
        </w:rPr>
        <w:t xml:space="preserve"> participants to rate the difficulty of grasping </w:t>
      </w:r>
      <w:r w:rsidR="00347AEE" w:rsidRPr="008C5F4D">
        <w:rPr>
          <w:rFonts w:ascii="Times New Roman" w:hAnsi="Times New Roman" w:cs="Times New Roman"/>
          <w:sz w:val="24"/>
        </w:rPr>
        <w:t xml:space="preserve">a </w:t>
      </w:r>
      <w:r w:rsidR="0089255A" w:rsidRPr="008C5F4D">
        <w:rPr>
          <w:rFonts w:ascii="Times New Roman" w:hAnsi="Times New Roman" w:cs="Times New Roman"/>
          <w:sz w:val="24"/>
        </w:rPr>
        <w:t>block before estimating its size</w:t>
      </w:r>
      <w:r w:rsidR="00141F92" w:rsidRPr="008C5F4D">
        <w:rPr>
          <w:rFonts w:ascii="Times New Roman" w:hAnsi="Times New Roman" w:cs="Times New Roman"/>
          <w:sz w:val="24"/>
        </w:rPr>
        <w:t xml:space="preserve">. </w:t>
      </w:r>
      <w:bookmarkEnd w:id="9"/>
      <w:r w:rsidR="00427B1E" w:rsidRPr="008C5F4D">
        <w:rPr>
          <w:rFonts w:ascii="Times New Roman" w:hAnsi="Times New Roman" w:cs="Times New Roman"/>
          <w:sz w:val="24"/>
        </w:rPr>
        <w:t>I</w:t>
      </w:r>
      <w:r w:rsidR="00527BF3" w:rsidRPr="008C5F4D">
        <w:rPr>
          <w:rFonts w:ascii="Times New Roman" w:hAnsi="Times New Roman" w:cs="Times New Roman"/>
          <w:sz w:val="24"/>
        </w:rPr>
        <w:t xml:space="preserve">n contrast to the </w:t>
      </w:r>
      <w:r w:rsidR="00186853" w:rsidRPr="008C5F4D">
        <w:rPr>
          <w:rFonts w:ascii="Times New Roman" w:hAnsi="Times New Roman" w:cs="Times New Roman"/>
          <w:sz w:val="24"/>
        </w:rPr>
        <w:t xml:space="preserve">null </w:t>
      </w:r>
      <w:r w:rsidR="00347AEE" w:rsidRPr="008C5F4D">
        <w:rPr>
          <w:rFonts w:ascii="Times New Roman" w:hAnsi="Times New Roman" w:cs="Times New Roman"/>
          <w:sz w:val="24"/>
        </w:rPr>
        <w:t xml:space="preserve">results </w:t>
      </w:r>
      <w:r w:rsidR="00C96F44" w:rsidRPr="008C5F4D">
        <w:rPr>
          <w:rFonts w:ascii="Times New Roman" w:hAnsi="Times New Roman" w:cs="Times New Roman"/>
          <w:sz w:val="24"/>
        </w:rPr>
        <w:t>that we</w:t>
      </w:r>
      <w:r w:rsidR="00527BF3" w:rsidRPr="008C5F4D">
        <w:rPr>
          <w:rFonts w:ascii="Times New Roman" w:hAnsi="Times New Roman" w:cs="Times New Roman"/>
          <w:sz w:val="24"/>
        </w:rPr>
        <w:t xml:space="preserve"> reported in Collier and Lawson (2017</w:t>
      </w:r>
      <w:r w:rsidR="006D2B59" w:rsidRPr="008C5F4D">
        <w:rPr>
          <w:rFonts w:ascii="Times New Roman" w:hAnsi="Times New Roman" w:cs="Times New Roman"/>
          <w:sz w:val="24"/>
        </w:rPr>
        <w:t>a</w:t>
      </w:r>
      <w:r w:rsidR="00527BF3" w:rsidRPr="008C5F4D">
        <w:rPr>
          <w:rFonts w:ascii="Times New Roman" w:hAnsi="Times New Roman" w:cs="Times New Roman"/>
          <w:sz w:val="24"/>
        </w:rPr>
        <w:t>)</w:t>
      </w:r>
      <w:r w:rsidR="00186853" w:rsidRPr="008C5F4D">
        <w:rPr>
          <w:rFonts w:ascii="Times New Roman" w:hAnsi="Times New Roman" w:cs="Times New Roman"/>
          <w:sz w:val="24"/>
        </w:rPr>
        <w:t>,</w:t>
      </w:r>
      <w:r w:rsidR="00527BF3" w:rsidRPr="008C5F4D">
        <w:rPr>
          <w:rFonts w:ascii="Times New Roman" w:hAnsi="Times New Roman" w:cs="Times New Roman"/>
          <w:sz w:val="24"/>
        </w:rPr>
        <w:t xml:space="preserve"> where such context </w:t>
      </w:r>
      <w:r w:rsidR="00F65CD9" w:rsidRPr="008C5F4D">
        <w:rPr>
          <w:rFonts w:ascii="Times New Roman" w:hAnsi="Times New Roman" w:cs="Times New Roman"/>
          <w:sz w:val="24"/>
        </w:rPr>
        <w:t xml:space="preserve">or conflation </w:t>
      </w:r>
      <w:r w:rsidR="00527BF3" w:rsidRPr="008C5F4D">
        <w:rPr>
          <w:rFonts w:ascii="Times New Roman" w:hAnsi="Times New Roman" w:cs="Times New Roman"/>
          <w:sz w:val="24"/>
        </w:rPr>
        <w:t xml:space="preserve">effects were controlled for, </w:t>
      </w:r>
      <w:r w:rsidR="00427B1E" w:rsidRPr="008C5F4D">
        <w:rPr>
          <w:rFonts w:ascii="Times New Roman" w:hAnsi="Times New Roman" w:cs="Times New Roman"/>
          <w:sz w:val="24"/>
        </w:rPr>
        <w:t xml:space="preserve">now, in Collier and Lawson (2017b), </w:t>
      </w:r>
      <w:r w:rsidR="00141F92" w:rsidRPr="008C5F4D">
        <w:rPr>
          <w:rFonts w:ascii="Times New Roman" w:hAnsi="Times New Roman" w:cs="Times New Roman"/>
          <w:sz w:val="24"/>
        </w:rPr>
        <w:t xml:space="preserve">participants estimated objects they grasped in </w:t>
      </w:r>
      <w:r w:rsidR="00186853" w:rsidRPr="008C5F4D">
        <w:rPr>
          <w:rFonts w:ascii="Times New Roman" w:hAnsi="Times New Roman" w:cs="Times New Roman"/>
          <w:sz w:val="24"/>
        </w:rPr>
        <w:t xml:space="preserve">their </w:t>
      </w:r>
      <w:r w:rsidR="00141F92" w:rsidRPr="008C5F4D">
        <w:rPr>
          <w:rFonts w:ascii="Times New Roman" w:hAnsi="Times New Roman" w:cs="Times New Roman"/>
          <w:sz w:val="24"/>
        </w:rPr>
        <w:t xml:space="preserve">taped hand as larger than objects they grasped in </w:t>
      </w:r>
      <w:r w:rsidR="00186853" w:rsidRPr="008C5F4D">
        <w:rPr>
          <w:rFonts w:ascii="Times New Roman" w:hAnsi="Times New Roman" w:cs="Times New Roman"/>
          <w:sz w:val="24"/>
        </w:rPr>
        <w:t xml:space="preserve">their </w:t>
      </w:r>
      <w:r w:rsidR="00141F92" w:rsidRPr="008C5F4D">
        <w:rPr>
          <w:rFonts w:ascii="Times New Roman" w:hAnsi="Times New Roman" w:cs="Times New Roman"/>
          <w:sz w:val="24"/>
        </w:rPr>
        <w:t>untaped hand</w:t>
      </w:r>
      <w:r w:rsidR="0089255A" w:rsidRPr="008C5F4D">
        <w:rPr>
          <w:rFonts w:ascii="Times New Roman" w:hAnsi="Times New Roman" w:cs="Times New Roman"/>
          <w:sz w:val="24"/>
        </w:rPr>
        <w:t xml:space="preserve">. This suggests that the </w:t>
      </w:r>
      <w:r w:rsidR="00F65CD9" w:rsidRPr="008C5F4D">
        <w:rPr>
          <w:rFonts w:ascii="Times New Roman" w:hAnsi="Times New Roman" w:cs="Times New Roman"/>
          <w:sz w:val="24"/>
        </w:rPr>
        <w:t xml:space="preserve">scaling </w:t>
      </w:r>
      <w:r w:rsidR="00527BF3" w:rsidRPr="008C5F4D">
        <w:rPr>
          <w:rFonts w:ascii="Times New Roman" w:hAnsi="Times New Roman" w:cs="Times New Roman"/>
          <w:sz w:val="24"/>
        </w:rPr>
        <w:t>effect reported by Linkenauger</w:t>
      </w:r>
      <w:r w:rsidR="006D2B59" w:rsidRPr="008C5F4D">
        <w:rPr>
          <w:rFonts w:ascii="Times New Roman" w:hAnsi="Times New Roman" w:cs="Times New Roman"/>
          <w:sz w:val="24"/>
        </w:rPr>
        <w:t>, Witt</w:t>
      </w:r>
      <w:r w:rsidR="00527BF3" w:rsidRPr="008C5F4D">
        <w:rPr>
          <w:rFonts w:ascii="Times New Roman" w:hAnsi="Times New Roman" w:cs="Times New Roman"/>
          <w:sz w:val="24"/>
        </w:rPr>
        <w:t xml:space="preserve"> </w:t>
      </w:r>
      <w:r w:rsidR="004511D1" w:rsidRPr="008C5F4D">
        <w:rPr>
          <w:rFonts w:ascii="Times New Roman" w:hAnsi="Times New Roman" w:cs="Times New Roman"/>
          <w:sz w:val="24"/>
        </w:rPr>
        <w:t xml:space="preserve">and Proffitt </w:t>
      </w:r>
      <w:r w:rsidR="00527BF3" w:rsidRPr="008C5F4D">
        <w:rPr>
          <w:rFonts w:ascii="Times New Roman" w:hAnsi="Times New Roman" w:cs="Times New Roman"/>
          <w:sz w:val="24"/>
        </w:rPr>
        <w:t>(2011, Experiment 2) likely</w:t>
      </w:r>
      <w:r w:rsidR="00FB3D71" w:rsidRPr="008C5F4D">
        <w:rPr>
          <w:rFonts w:ascii="Times New Roman" w:hAnsi="Times New Roman" w:cs="Times New Roman"/>
          <w:sz w:val="24"/>
        </w:rPr>
        <w:t xml:space="preserve"> </w:t>
      </w:r>
      <w:r w:rsidR="00210DEE">
        <w:rPr>
          <w:rFonts w:ascii="Times New Roman" w:hAnsi="Times New Roman" w:cs="Times New Roman"/>
          <w:sz w:val="24"/>
        </w:rPr>
        <w:t xml:space="preserve">also </w:t>
      </w:r>
      <w:r w:rsidR="00FB3D71" w:rsidRPr="008C5F4D">
        <w:rPr>
          <w:rFonts w:ascii="Times New Roman" w:hAnsi="Times New Roman" w:cs="Times New Roman"/>
          <w:sz w:val="24"/>
        </w:rPr>
        <w:t>reflected a response bias</w:t>
      </w:r>
      <w:r w:rsidR="0089255A" w:rsidRPr="008C5F4D">
        <w:rPr>
          <w:rFonts w:ascii="Times New Roman" w:hAnsi="Times New Roman" w:cs="Times New Roman"/>
          <w:sz w:val="24"/>
        </w:rPr>
        <w:t xml:space="preserve"> arising from asking participants about two conceptually linked dimensions in quick succession</w:t>
      </w:r>
      <w:r w:rsidR="00A214DE" w:rsidRPr="008C5F4D">
        <w:rPr>
          <w:rFonts w:ascii="Times New Roman" w:hAnsi="Times New Roman" w:cs="Times New Roman"/>
          <w:sz w:val="24"/>
        </w:rPr>
        <w:t>. If so</w:t>
      </w:r>
      <w:r w:rsidR="00FE5B8D" w:rsidRPr="008C5F4D">
        <w:rPr>
          <w:rFonts w:ascii="Times New Roman" w:hAnsi="Times New Roman" w:cs="Times New Roman"/>
          <w:sz w:val="24"/>
        </w:rPr>
        <w:t>,</w:t>
      </w:r>
      <w:r w:rsidR="00A214DE" w:rsidRPr="008C5F4D">
        <w:rPr>
          <w:rFonts w:ascii="Times New Roman" w:hAnsi="Times New Roman" w:cs="Times New Roman"/>
          <w:sz w:val="24"/>
        </w:rPr>
        <w:t xml:space="preserve"> then the scaling effect was </w:t>
      </w:r>
      <w:r w:rsidR="0089255A" w:rsidRPr="008C5F4D">
        <w:rPr>
          <w:rFonts w:ascii="Times New Roman" w:hAnsi="Times New Roman" w:cs="Times New Roman"/>
          <w:sz w:val="24"/>
        </w:rPr>
        <w:t xml:space="preserve">not a true perceptual change. </w:t>
      </w:r>
    </w:p>
    <w:p w14:paraId="3C9B6E68" w14:textId="0A49AD57" w:rsidR="00CC4600" w:rsidRPr="008C5F4D" w:rsidRDefault="0089255A" w:rsidP="00CC7D17">
      <w:pPr>
        <w:spacing w:line="480" w:lineRule="auto"/>
        <w:jc w:val="both"/>
        <w:rPr>
          <w:rFonts w:ascii="Times New Roman" w:hAnsi="Times New Roman" w:cs="Times New Roman"/>
          <w:sz w:val="24"/>
        </w:rPr>
      </w:pPr>
      <w:r w:rsidRPr="008C5F4D">
        <w:rPr>
          <w:rFonts w:ascii="Times New Roman" w:hAnsi="Times New Roman" w:cs="Times New Roman"/>
          <w:sz w:val="24"/>
        </w:rPr>
        <w:tab/>
      </w:r>
      <w:r w:rsidR="00A236C4" w:rsidRPr="008C5F4D">
        <w:rPr>
          <w:rFonts w:ascii="Times New Roman" w:hAnsi="Times New Roman" w:cs="Times New Roman"/>
          <w:sz w:val="24"/>
        </w:rPr>
        <w:t>In a</w:t>
      </w:r>
      <w:r w:rsidR="00AB5176" w:rsidRPr="008C5F4D">
        <w:rPr>
          <w:rFonts w:ascii="Times New Roman" w:hAnsi="Times New Roman" w:cs="Times New Roman"/>
          <w:sz w:val="24"/>
        </w:rPr>
        <w:t xml:space="preserve"> different</w:t>
      </w:r>
      <w:r w:rsidR="006948BC" w:rsidRPr="008C5F4D">
        <w:rPr>
          <w:rFonts w:ascii="Times New Roman" w:hAnsi="Times New Roman" w:cs="Times New Roman"/>
          <w:sz w:val="24"/>
        </w:rPr>
        <w:t xml:space="preserve"> experiment</w:t>
      </w:r>
      <w:r w:rsidR="00AB5176" w:rsidRPr="008C5F4D">
        <w:rPr>
          <w:rFonts w:ascii="Times New Roman" w:hAnsi="Times New Roman" w:cs="Times New Roman"/>
          <w:sz w:val="24"/>
        </w:rPr>
        <w:t>,</w:t>
      </w:r>
      <w:r w:rsidR="006948BC" w:rsidRPr="008C5F4D">
        <w:rPr>
          <w:rFonts w:ascii="Times New Roman" w:hAnsi="Times New Roman" w:cs="Times New Roman"/>
          <w:sz w:val="24"/>
        </w:rPr>
        <w:t xml:space="preserve"> </w:t>
      </w:r>
      <w:r w:rsidR="0070565D" w:rsidRPr="008C5F4D">
        <w:rPr>
          <w:rFonts w:ascii="Times New Roman" w:hAnsi="Times New Roman" w:cs="Times New Roman"/>
          <w:sz w:val="24"/>
        </w:rPr>
        <w:t xml:space="preserve">we </w:t>
      </w:r>
      <w:r w:rsidR="00702EFE" w:rsidRPr="008C5F4D">
        <w:rPr>
          <w:rFonts w:ascii="Times New Roman" w:hAnsi="Times New Roman" w:cs="Times New Roman"/>
          <w:sz w:val="24"/>
        </w:rPr>
        <w:t xml:space="preserve">used a cover story to try </w:t>
      </w:r>
      <w:r w:rsidR="00F65CD9" w:rsidRPr="008C5F4D">
        <w:rPr>
          <w:rFonts w:ascii="Times New Roman" w:hAnsi="Times New Roman" w:cs="Times New Roman"/>
          <w:sz w:val="24"/>
        </w:rPr>
        <w:t xml:space="preserve">to </w:t>
      </w:r>
      <w:r w:rsidR="0070565D" w:rsidRPr="008C5F4D">
        <w:rPr>
          <w:rFonts w:ascii="Times New Roman" w:hAnsi="Times New Roman" w:cs="Times New Roman"/>
          <w:sz w:val="24"/>
        </w:rPr>
        <w:t xml:space="preserve">reduce </w:t>
      </w:r>
      <w:r w:rsidR="005655B3" w:rsidRPr="008C5F4D">
        <w:rPr>
          <w:rFonts w:ascii="Times New Roman" w:hAnsi="Times New Roman" w:cs="Times New Roman"/>
          <w:sz w:val="24"/>
        </w:rPr>
        <w:t xml:space="preserve">the </w:t>
      </w:r>
      <w:r w:rsidR="00427B1E" w:rsidRPr="008C5F4D">
        <w:rPr>
          <w:rFonts w:ascii="Times New Roman" w:hAnsi="Times New Roman" w:cs="Times New Roman"/>
          <w:sz w:val="24"/>
        </w:rPr>
        <w:t>experimental demand</w:t>
      </w:r>
      <w:r w:rsidR="0070565D" w:rsidRPr="008C5F4D">
        <w:rPr>
          <w:rFonts w:ascii="Times New Roman" w:hAnsi="Times New Roman" w:cs="Times New Roman"/>
          <w:sz w:val="24"/>
        </w:rPr>
        <w:t xml:space="preserve"> involved with grasping in this size estimation task (Collier &amp; Lawson, 2017a, Experiment 5)</w:t>
      </w:r>
      <w:r w:rsidR="009B44D8" w:rsidRPr="008C5F4D">
        <w:rPr>
          <w:rFonts w:ascii="Times New Roman" w:hAnsi="Times New Roman" w:cs="Times New Roman"/>
          <w:sz w:val="24"/>
        </w:rPr>
        <w:t xml:space="preserve">. </w:t>
      </w:r>
      <w:r w:rsidR="005655B3" w:rsidRPr="008C5F4D">
        <w:rPr>
          <w:rFonts w:ascii="Times New Roman" w:hAnsi="Times New Roman" w:cs="Times New Roman"/>
          <w:sz w:val="24"/>
        </w:rPr>
        <w:t xml:space="preserve">The inspiration for this manipulation came from previous studies showing that action-specific effects are often not found when experimental demand is minimised </w:t>
      </w:r>
      <w:r w:rsidR="00A9056A" w:rsidRPr="008C5F4D">
        <w:rPr>
          <w:rFonts w:ascii="Times New Roman" w:hAnsi="Times New Roman" w:cs="Times New Roman"/>
          <w:sz w:val="24"/>
        </w:rPr>
        <w:t>b</w:t>
      </w:r>
      <w:r w:rsidR="00BE5ED6" w:rsidRPr="008C5F4D">
        <w:rPr>
          <w:rFonts w:ascii="Times New Roman" w:hAnsi="Times New Roman" w:cs="Times New Roman"/>
          <w:sz w:val="24"/>
        </w:rPr>
        <w:t xml:space="preserve">y </w:t>
      </w:r>
      <w:r w:rsidR="005655B3" w:rsidRPr="008C5F4D">
        <w:rPr>
          <w:rFonts w:ascii="Times New Roman" w:hAnsi="Times New Roman" w:cs="Times New Roman"/>
          <w:sz w:val="24"/>
        </w:rPr>
        <w:t>using a cover story</w:t>
      </w:r>
      <w:r w:rsidR="009B44D8" w:rsidRPr="008C5F4D">
        <w:rPr>
          <w:rFonts w:ascii="Times New Roman" w:hAnsi="Times New Roman" w:cs="Times New Roman"/>
          <w:sz w:val="24"/>
        </w:rPr>
        <w:t xml:space="preserve"> (</w:t>
      </w:r>
      <w:r w:rsidR="009E6DC2" w:rsidRPr="008C5F4D">
        <w:rPr>
          <w:rFonts w:ascii="Times New Roman" w:hAnsi="Times New Roman" w:cs="Times New Roman"/>
          <w:sz w:val="24"/>
        </w:rPr>
        <w:t>e.g.</w:t>
      </w:r>
      <w:r w:rsidR="009B44D8" w:rsidRPr="008C5F4D">
        <w:rPr>
          <w:rFonts w:ascii="Times New Roman" w:hAnsi="Times New Roman" w:cs="Times New Roman"/>
          <w:sz w:val="24"/>
        </w:rPr>
        <w:t>, Durgin et al., 2009; Firestone &amp; Scholl, 2014)</w:t>
      </w:r>
      <w:r w:rsidR="0070565D" w:rsidRPr="008C5F4D">
        <w:rPr>
          <w:rFonts w:ascii="Times New Roman" w:hAnsi="Times New Roman" w:cs="Times New Roman"/>
          <w:sz w:val="24"/>
        </w:rPr>
        <w:t>. Here,</w:t>
      </w:r>
      <w:r w:rsidR="009B44D8" w:rsidRPr="008C5F4D">
        <w:rPr>
          <w:rFonts w:ascii="Times New Roman" w:hAnsi="Times New Roman" w:cs="Times New Roman"/>
          <w:sz w:val="24"/>
        </w:rPr>
        <w:t xml:space="preserve"> </w:t>
      </w:r>
      <w:r w:rsidR="00A236C4" w:rsidRPr="008C5F4D">
        <w:rPr>
          <w:rFonts w:ascii="Times New Roman" w:hAnsi="Times New Roman" w:cs="Times New Roman"/>
          <w:sz w:val="24"/>
        </w:rPr>
        <w:t xml:space="preserve">we asked participants </w:t>
      </w:r>
      <w:r w:rsidR="00A236C4" w:rsidRPr="008C5F4D">
        <w:rPr>
          <w:rFonts w:ascii="Times New Roman" w:hAnsi="Times New Roman" w:cs="Times New Roman"/>
          <w:sz w:val="24"/>
        </w:rPr>
        <w:lastRenderedPageBreak/>
        <w:t>to</w:t>
      </w:r>
      <w:r w:rsidR="00941000" w:rsidRPr="008C5F4D">
        <w:rPr>
          <w:rFonts w:ascii="Times New Roman" w:hAnsi="Times New Roman" w:cs="Times New Roman"/>
          <w:sz w:val="24"/>
        </w:rPr>
        <w:t xml:space="preserve"> visually match the size of blocks they had just grasped with their left hand, their right hand</w:t>
      </w:r>
      <w:r w:rsidR="000009B6">
        <w:rPr>
          <w:rFonts w:ascii="Times New Roman" w:hAnsi="Times New Roman" w:cs="Times New Roman"/>
          <w:sz w:val="24"/>
        </w:rPr>
        <w:t>,</w:t>
      </w:r>
      <w:r w:rsidR="00941000" w:rsidRPr="008C5F4D">
        <w:rPr>
          <w:rFonts w:ascii="Times New Roman" w:hAnsi="Times New Roman" w:cs="Times New Roman"/>
          <w:sz w:val="24"/>
        </w:rPr>
        <w:t xml:space="preserve"> and after the fingers of one of their hands were taped together. </w:t>
      </w:r>
      <w:r w:rsidR="00F57D32" w:rsidRPr="008C5F4D">
        <w:rPr>
          <w:rFonts w:ascii="Times New Roman" w:hAnsi="Times New Roman" w:cs="Times New Roman"/>
          <w:sz w:val="24"/>
        </w:rPr>
        <w:t>T</w:t>
      </w:r>
      <w:r w:rsidR="00941000" w:rsidRPr="008C5F4D">
        <w:rPr>
          <w:rFonts w:ascii="Times New Roman" w:hAnsi="Times New Roman" w:cs="Times New Roman"/>
          <w:sz w:val="24"/>
        </w:rPr>
        <w:t>o ensure that participants intended to act</w:t>
      </w:r>
      <w:r w:rsidR="00F65CD9" w:rsidRPr="008C5F4D">
        <w:rPr>
          <w:rFonts w:ascii="Times New Roman" w:hAnsi="Times New Roman" w:cs="Times New Roman"/>
          <w:sz w:val="24"/>
        </w:rPr>
        <w:t>,</w:t>
      </w:r>
      <w:r w:rsidR="00941000" w:rsidRPr="008C5F4D">
        <w:rPr>
          <w:rFonts w:ascii="Times New Roman" w:hAnsi="Times New Roman" w:cs="Times New Roman"/>
          <w:sz w:val="24"/>
        </w:rPr>
        <w:t xml:space="preserve"> and </w:t>
      </w:r>
      <w:r w:rsidR="00104CC4" w:rsidRPr="008C5F4D">
        <w:rPr>
          <w:rFonts w:ascii="Times New Roman" w:hAnsi="Times New Roman" w:cs="Times New Roman"/>
          <w:sz w:val="24"/>
        </w:rPr>
        <w:t>knew</w:t>
      </w:r>
      <w:r w:rsidR="00941000" w:rsidRPr="008C5F4D">
        <w:rPr>
          <w:rFonts w:ascii="Times New Roman" w:hAnsi="Times New Roman" w:cs="Times New Roman"/>
          <w:sz w:val="24"/>
        </w:rPr>
        <w:t xml:space="preserve"> that we were interested in their grasping behaviour, we told them repeatedly and explicitly that we were recording </w:t>
      </w:r>
      <w:r w:rsidR="00185F12" w:rsidRPr="008C5F4D">
        <w:rPr>
          <w:rFonts w:ascii="Times New Roman" w:hAnsi="Times New Roman" w:cs="Times New Roman"/>
          <w:sz w:val="24"/>
        </w:rPr>
        <w:t>whether</w:t>
      </w:r>
      <w:r w:rsidR="00F57D32" w:rsidRPr="008C5F4D">
        <w:rPr>
          <w:rFonts w:ascii="Times New Roman" w:hAnsi="Times New Roman" w:cs="Times New Roman"/>
          <w:sz w:val="24"/>
        </w:rPr>
        <w:t xml:space="preserve"> </w:t>
      </w:r>
      <w:r w:rsidR="00185F12" w:rsidRPr="008C5F4D">
        <w:rPr>
          <w:rFonts w:ascii="Times New Roman" w:hAnsi="Times New Roman" w:cs="Times New Roman"/>
          <w:sz w:val="24"/>
        </w:rPr>
        <w:t>they could grasp the blocks</w:t>
      </w:r>
      <w:r w:rsidR="00186853" w:rsidRPr="008C5F4D">
        <w:rPr>
          <w:rFonts w:ascii="Times New Roman" w:hAnsi="Times New Roman" w:cs="Times New Roman"/>
          <w:sz w:val="24"/>
        </w:rPr>
        <w:t>. In addition,</w:t>
      </w:r>
      <w:r w:rsidR="00F65CD9" w:rsidRPr="008C5F4D">
        <w:rPr>
          <w:rFonts w:ascii="Times New Roman" w:hAnsi="Times New Roman" w:cs="Times New Roman"/>
          <w:sz w:val="24"/>
        </w:rPr>
        <w:t xml:space="preserve"> on each trial</w:t>
      </w:r>
      <w:r w:rsidR="00186853" w:rsidRPr="008C5F4D">
        <w:rPr>
          <w:rFonts w:ascii="Times New Roman" w:hAnsi="Times New Roman" w:cs="Times New Roman"/>
          <w:sz w:val="24"/>
        </w:rPr>
        <w:t>,</w:t>
      </w:r>
      <w:r w:rsidR="00F65CD9" w:rsidRPr="008C5F4D">
        <w:rPr>
          <w:rFonts w:ascii="Times New Roman" w:hAnsi="Times New Roman" w:cs="Times New Roman"/>
          <w:sz w:val="24"/>
        </w:rPr>
        <w:t xml:space="preserve"> </w:t>
      </w:r>
      <w:r w:rsidR="00941000" w:rsidRPr="008C5F4D">
        <w:rPr>
          <w:rFonts w:ascii="Times New Roman" w:hAnsi="Times New Roman" w:cs="Times New Roman"/>
          <w:sz w:val="24"/>
        </w:rPr>
        <w:t xml:space="preserve">they </w:t>
      </w:r>
      <w:r w:rsidR="00186853" w:rsidRPr="008C5F4D">
        <w:rPr>
          <w:rFonts w:ascii="Times New Roman" w:hAnsi="Times New Roman" w:cs="Times New Roman"/>
          <w:sz w:val="24"/>
        </w:rPr>
        <w:t>had</w:t>
      </w:r>
      <w:r w:rsidR="00941000" w:rsidRPr="008C5F4D">
        <w:rPr>
          <w:rFonts w:ascii="Times New Roman" w:hAnsi="Times New Roman" w:cs="Times New Roman"/>
          <w:sz w:val="24"/>
        </w:rPr>
        <w:t xml:space="preserve"> to </w:t>
      </w:r>
      <w:r w:rsidR="000009B6">
        <w:rPr>
          <w:rFonts w:ascii="Times New Roman" w:hAnsi="Times New Roman" w:cs="Times New Roman"/>
          <w:sz w:val="24"/>
        </w:rPr>
        <w:t xml:space="preserve">actually </w:t>
      </w:r>
      <w:r w:rsidR="00941000" w:rsidRPr="008C5F4D">
        <w:rPr>
          <w:rFonts w:ascii="Times New Roman" w:hAnsi="Times New Roman" w:cs="Times New Roman"/>
          <w:sz w:val="24"/>
        </w:rPr>
        <w:t>grasp the block both before and after estimat</w:t>
      </w:r>
      <w:r w:rsidR="00F65CD9" w:rsidRPr="008C5F4D">
        <w:rPr>
          <w:rFonts w:ascii="Times New Roman" w:hAnsi="Times New Roman" w:cs="Times New Roman"/>
          <w:sz w:val="24"/>
        </w:rPr>
        <w:t xml:space="preserve">ing </w:t>
      </w:r>
      <w:r w:rsidR="00186853" w:rsidRPr="008C5F4D">
        <w:rPr>
          <w:rFonts w:ascii="Times New Roman" w:hAnsi="Times New Roman" w:cs="Times New Roman"/>
          <w:sz w:val="24"/>
        </w:rPr>
        <w:t xml:space="preserve">its </w:t>
      </w:r>
      <w:r w:rsidR="00F65CD9" w:rsidRPr="008C5F4D">
        <w:rPr>
          <w:rFonts w:ascii="Times New Roman" w:hAnsi="Times New Roman" w:cs="Times New Roman"/>
          <w:sz w:val="24"/>
        </w:rPr>
        <w:t>size</w:t>
      </w:r>
      <w:r w:rsidR="00941000" w:rsidRPr="008C5F4D">
        <w:rPr>
          <w:rFonts w:ascii="Times New Roman" w:hAnsi="Times New Roman" w:cs="Times New Roman"/>
          <w:sz w:val="24"/>
        </w:rPr>
        <w:t xml:space="preserve">. </w:t>
      </w:r>
      <w:r w:rsidR="00F65CD9" w:rsidRPr="008C5F4D">
        <w:rPr>
          <w:rFonts w:ascii="Times New Roman" w:hAnsi="Times New Roman" w:cs="Times New Roman"/>
          <w:sz w:val="24"/>
        </w:rPr>
        <w:t xml:space="preserve">Critically, </w:t>
      </w:r>
      <w:r w:rsidR="0070565D" w:rsidRPr="008C5F4D">
        <w:rPr>
          <w:rFonts w:ascii="Times New Roman" w:hAnsi="Times New Roman" w:cs="Times New Roman"/>
          <w:sz w:val="24"/>
        </w:rPr>
        <w:t>though,</w:t>
      </w:r>
      <w:r w:rsidR="00A9056A" w:rsidRPr="008C5F4D">
        <w:rPr>
          <w:rFonts w:ascii="Times New Roman" w:hAnsi="Times New Roman" w:cs="Times New Roman"/>
          <w:sz w:val="24"/>
        </w:rPr>
        <w:t xml:space="preserve"> </w:t>
      </w:r>
      <w:r w:rsidR="00F65CD9" w:rsidRPr="008C5F4D">
        <w:rPr>
          <w:rFonts w:ascii="Times New Roman" w:hAnsi="Times New Roman" w:cs="Times New Roman"/>
          <w:sz w:val="24"/>
        </w:rPr>
        <w:t>t</w:t>
      </w:r>
      <w:r w:rsidR="00941000" w:rsidRPr="008C5F4D">
        <w:rPr>
          <w:rFonts w:ascii="Times New Roman" w:hAnsi="Times New Roman" w:cs="Times New Roman"/>
          <w:sz w:val="24"/>
        </w:rPr>
        <w:t>o control for demand characteristics associated with doing</w:t>
      </w:r>
      <w:r w:rsidR="00141F92" w:rsidRPr="008C5F4D">
        <w:rPr>
          <w:rFonts w:ascii="Times New Roman" w:hAnsi="Times New Roman" w:cs="Times New Roman"/>
          <w:sz w:val="24"/>
        </w:rPr>
        <w:t xml:space="preserve"> the</w:t>
      </w:r>
      <w:r w:rsidR="00E5019F" w:rsidRPr="008C5F4D">
        <w:rPr>
          <w:rFonts w:ascii="Times New Roman" w:hAnsi="Times New Roman" w:cs="Times New Roman"/>
          <w:sz w:val="24"/>
        </w:rPr>
        <w:t>se</w:t>
      </w:r>
      <w:r w:rsidR="00941000" w:rsidRPr="008C5F4D">
        <w:rPr>
          <w:rFonts w:ascii="Times New Roman" w:hAnsi="Times New Roman" w:cs="Times New Roman"/>
          <w:sz w:val="24"/>
        </w:rPr>
        <w:t xml:space="preserve"> two tasks on the same trial, we also told them </w:t>
      </w:r>
      <w:r w:rsidR="0070565D" w:rsidRPr="008C5F4D">
        <w:rPr>
          <w:rFonts w:ascii="Times New Roman" w:hAnsi="Times New Roman" w:cs="Times New Roman"/>
          <w:sz w:val="24"/>
        </w:rPr>
        <w:t xml:space="preserve">a cover story </w:t>
      </w:r>
      <w:r w:rsidR="00941000" w:rsidRPr="008C5F4D">
        <w:rPr>
          <w:rFonts w:ascii="Times New Roman" w:hAnsi="Times New Roman" w:cs="Times New Roman"/>
          <w:sz w:val="24"/>
        </w:rPr>
        <w:t xml:space="preserve">that the grasping task and the size estimation task were </w:t>
      </w:r>
      <w:r w:rsidR="00F65CD9" w:rsidRPr="008C5F4D">
        <w:rPr>
          <w:rFonts w:ascii="Times New Roman" w:hAnsi="Times New Roman" w:cs="Times New Roman"/>
          <w:sz w:val="24"/>
        </w:rPr>
        <w:t xml:space="preserve">providing data </w:t>
      </w:r>
      <w:r w:rsidR="00941000" w:rsidRPr="008C5F4D">
        <w:rPr>
          <w:rFonts w:ascii="Times New Roman" w:hAnsi="Times New Roman" w:cs="Times New Roman"/>
          <w:sz w:val="24"/>
        </w:rPr>
        <w:t xml:space="preserve">for separate studies, and that they were </w:t>
      </w:r>
      <w:r w:rsidR="00F65CD9" w:rsidRPr="008C5F4D">
        <w:rPr>
          <w:rFonts w:ascii="Times New Roman" w:hAnsi="Times New Roman" w:cs="Times New Roman"/>
          <w:sz w:val="24"/>
        </w:rPr>
        <w:t>only doing</w:t>
      </w:r>
      <w:r w:rsidR="00941000" w:rsidRPr="008C5F4D">
        <w:rPr>
          <w:rFonts w:ascii="Times New Roman" w:hAnsi="Times New Roman" w:cs="Times New Roman"/>
          <w:sz w:val="24"/>
        </w:rPr>
        <w:t xml:space="preserve"> both tasks </w:t>
      </w:r>
      <w:r w:rsidR="00F65CD9" w:rsidRPr="008C5F4D">
        <w:rPr>
          <w:rFonts w:ascii="Times New Roman" w:hAnsi="Times New Roman" w:cs="Times New Roman"/>
          <w:sz w:val="24"/>
        </w:rPr>
        <w:t>together</w:t>
      </w:r>
      <w:r w:rsidR="00941000" w:rsidRPr="008C5F4D">
        <w:rPr>
          <w:rFonts w:ascii="Times New Roman" w:hAnsi="Times New Roman" w:cs="Times New Roman"/>
          <w:sz w:val="24"/>
        </w:rPr>
        <w:t xml:space="preserve"> because of time constraints. </w:t>
      </w:r>
      <w:r w:rsidR="0070565D" w:rsidRPr="008C5F4D">
        <w:rPr>
          <w:rFonts w:ascii="Times New Roman" w:hAnsi="Times New Roman" w:cs="Times New Roman"/>
          <w:sz w:val="24"/>
        </w:rPr>
        <w:t>Perceived action capacity changed as expected: o</w:t>
      </w:r>
      <w:r w:rsidR="00141F92" w:rsidRPr="008C5F4D">
        <w:rPr>
          <w:rFonts w:ascii="Times New Roman" w:hAnsi="Times New Roman" w:cs="Times New Roman"/>
          <w:sz w:val="24"/>
        </w:rPr>
        <w:t>ur right</w:t>
      </w:r>
      <w:r w:rsidR="00AB5176" w:rsidRPr="008C5F4D">
        <w:rPr>
          <w:rFonts w:ascii="Times New Roman" w:hAnsi="Times New Roman" w:cs="Times New Roman"/>
          <w:sz w:val="24"/>
        </w:rPr>
        <w:t>-</w:t>
      </w:r>
      <w:r w:rsidR="00141F92" w:rsidRPr="008C5F4D">
        <w:rPr>
          <w:rFonts w:ascii="Times New Roman" w:hAnsi="Times New Roman" w:cs="Times New Roman"/>
          <w:sz w:val="24"/>
        </w:rPr>
        <w:t>handed</w:t>
      </w:r>
      <w:r w:rsidR="00941000" w:rsidRPr="008C5F4D">
        <w:rPr>
          <w:rFonts w:ascii="Times New Roman" w:hAnsi="Times New Roman" w:cs="Times New Roman"/>
          <w:sz w:val="24"/>
        </w:rPr>
        <w:t xml:space="preserve"> participants believed that they could grasp bigger objects in their right hand than their left hand, and </w:t>
      </w:r>
      <w:r w:rsidR="00F65CD9" w:rsidRPr="008C5F4D">
        <w:rPr>
          <w:rFonts w:ascii="Times New Roman" w:hAnsi="Times New Roman" w:cs="Times New Roman"/>
          <w:sz w:val="24"/>
        </w:rPr>
        <w:t>bigger</w:t>
      </w:r>
      <w:r w:rsidR="00941000" w:rsidRPr="008C5F4D">
        <w:rPr>
          <w:rFonts w:ascii="Times New Roman" w:hAnsi="Times New Roman" w:cs="Times New Roman"/>
          <w:sz w:val="24"/>
        </w:rPr>
        <w:t xml:space="preserve"> objects in their </w:t>
      </w:r>
      <w:r w:rsidR="00F65CD9" w:rsidRPr="008C5F4D">
        <w:rPr>
          <w:rFonts w:ascii="Times New Roman" w:hAnsi="Times New Roman" w:cs="Times New Roman"/>
          <w:sz w:val="24"/>
        </w:rPr>
        <w:t>un</w:t>
      </w:r>
      <w:r w:rsidR="00941000" w:rsidRPr="008C5F4D">
        <w:rPr>
          <w:rFonts w:ascii="Times New Roman" w:hAnsi="Times New Roman" w:cs="Times New Roman"/>
          <w:sz w:val="24"/>
        </w:rPr>
        <w:t xml:space="preserve">taped hand than </w:t>
      </w:r>
      <w:r w:rsidR="00F65CD9" w:rsidRPr="008C5F4D">
        <w:rPr>
          <w:rFonts w:ascii="Times New Roman" w:hAnsi="Times New Roman" w:cs="Times New Roman"/>
          <w:sz w:val="24"/>
        </w:rPr>
        <w:t>their taped hand</w:t>
      </w:r>
      <w:r w:rsidR="00941000" w:rsidRPr="008C5F4D">
        <w:rPr>
          <w:rFonts w:ascii="Times New Roman" w:hAnsi="Times New Roman" w:cs="Times New Roman"/>
          <w:sz w:val="24"/>
        </w:rPr>
        <w:t xml:space="preserve">. However, </w:t>
      </w:r>
      <w:r w:rsidR="00A214DE" w:rsidRPr="008C5F4D">
        <w:rPr>
          <w:rFonts w:ascii="Times New Roman" w:hAnsi="Times New Roman" w:cs="Times New Roman"/>
          <w:sz w:val="24"/>
        </w:rPr>
        <w:t>crucially</w:t>
      </w:r>
      <w:r w:rsidR="00186853" w:rsidRPr="008C5F4D">
        <w:rPr>
          <w:rFonts w:ascii="Times New Roman" w:hAnsi="Times New Roman" w:cs="Times New Roman"/>
          <w:sz w:val="24"/>
        </w:rPr>
        <w:t xml:space="preserve">, </w:t>
      </w:r>
      <w:r w:rsidR="00F65CD9" w:rsidRPr="008C5F4D">
        <w:rPr>
          <w:rFonts w:ascii="Times New Roman" w:hAnsi="Times New Roman" w:cs="Times New Roman"/>
          <w:sz w:val="24"/>
        </w:rPr>
        <w:t>we found</w:t>
      </w:r>
      <w:r w:rsidR="00941000" w:rsidRPr="008C5F4D">
        <w:rPr>
          <w:rFonts w:ascii="Times New Roman" w:hAnsi="Times New Roman" w:cs="Times New Roman"/>
          <w:sz w:val="24"/>
        </w:rPr>
        <w:t xml:space="preserve"> no differences </w:t>
      </w:r>
      <w:r w:rsidR="00141F92" w:rsidRPr="008C5F4D">
        <w:rPr>
          <w:rFonts w:ascii="Times New Roman" w:hAnsi="Times New Roman" w:cs="Times New Roman"/>
          <w:sz w:val="24"/>
        </w:rPr>
        <w:t>i</w:t>
      </w:r>
      <w:r w:rsidR="008B53D5" w:rsidRPr="008C5F4D">
        <w:rPr>
          <w:rFonts w:ascii="Times New Roman" w:hAnsi="Times New Roman" w:cs="Times New Roman"/>
          <w:sz w:val="24"/>
        </w:rPr>
        <w:t>n</w:t>
      </w:r>
      <w:r w:rsidR="00941000" w:rsidRPr="008C5F4D">
        <w:rPr>
          <w:rFonts w:ascii="Times New Roman" w:hAnsi="Times New Roman" w:cs="Times New Roman"/>
          <w:sz w:val="24"/>
        </w:rPr>
        <w:t xml:space="preserve"> </w:t>
      </w:r>
      <w:r w:rsidR="00141F92" w:rsidRPr="008C5F4D">
        <w:rPr>
          <w:rFonts w:ascii="Times New Roman" w:hAnsi="Times New Roman" w:cs="Times New Roman"/>
          <w:sz w:val="24"/>
        </w:rPr>
        <w:t xml:space="preserve">their </w:t>
      </w:r>
      <w:r w:rsidR="00941000" w:rsidRPr="008C5F4D">
        <w:rPr>
          <w:rFonts w:ascii="Times New Roman" w:hAnsi="Times New Roman" w:cs="Times New Roman"/>
          <w:sz w:val="24"/>
        </w:rPr>
        <w:t>estimate</w:t>
      </w:r>
      <w:r w:rsidR="00141F92" w:rsidRPr="008C5F4D">
        <w:rPr>
          <w:rFonts w:ascii="Times New Roman" w:hAnsi="Times New Roman" w:cs="Times New Roman"/>
          <w:sz w:val="24"/>
        </w:rPr>
        <w:t>s of</w:t>
      </w:r>
      <w:r w:rsidR="00941000" w:rsidRPr="008C5F4D">
        <w:rPr>
          <w:rFonts w:ascii="Times New Roman" w:hAnsi="Times New Roman" w:cs="Times New Roman"/>
          <w:sz w:val="24"/>
        </w:rPr>
        <w:t xml:space="preserve"> object size</w:t>
      </w:r>
      <w:r w:rsidR="00F65CD9" w:rsidRPr="008C5F4D">
        <w:rPr>
          <w:rFonts w:ascii="Times New Roman" w:hAnsi="Times New Roman" w:cs="Times New Roman"/>
          <w:sz w:val="24"/>
        </w:rPr>
        <w:t xml:space="preserve"> depending on which hand they intended to grasp the block with</w:t>
      </w:r>
      <w:r w:rsidR="004E52F1" w:rsidRPr="008C5F4D">
        <w:rPr>
          <w:rFonts w:ascii="Times New Roman" w:hAnsi="Times New Roman" w:cs="Times New Roman"/>
          <w:sz w:val="24"/>
        </w:rPr>
        <w:t>,</w:t>
      </w:r>
      <w:r w:rsidR="00F65CD9" w:rsidRPr="008C5F4D">
        <w:rPr>
          <w:rFonts w:ascii="Times New Roman" w:hAnsi="Times New Roman" w:cs="Times New Roman"/>
          <w:sz w:val="24"/>
        </w:rPr>
        <w:t xml:space="preserve"> and whether that hand was taped</w:t>
      </w:r>
      <w:r w:rsidR="00941000" w:rsidRPr="008C5F4D">
        <w:rPr>
          <w:rFonts w:ascii="Times New Roman" w:hAnsi="Times New Roman" w:cs="Times New Roman"/>
          <w:sz w:val="24"/>
        </w:rPr>
        <w:t>. If the influence of grasping capacity was truly perceptual, our cover story mani</w:t>
      </w:r>
      <w:r w:rsidR="00FB3D71" w:rsidRPr="008C5F4D">
        <w:rPr>
          <w:rFonts w:ascii="Times New Roman" w:hAnsi="Times New Roman" w:cs="Times New Roman"/>
          <w:sz w:val="24"/>
        </w:rPr>
        <w:t>pulation should not have worked</w:t>
      </w:r>
      <w:r w:rsidR="00941000" w:rsidRPr="008C5F4D">
        <w:rPr>
          <w:rFonts w:ascii="Times New Roman" w:hAnsi="Times New Roman" w:cs="Times New Roman"/>
          <w:sz w:val="24"/>
        </w:rPr>
        <w:t xml:space="preserve"> and</w:t>
      </w:r>
      <w:r w:rsidR="00EF75EC" w:rsidRPr="008C5F4D">
        <w:rPr>
          <w:rFonts w:ascii="Times New Roman" w:hAnsi="Times New Roman" w:cs="Times New Roman"/>
          <w:sz w:val="24"/>
        </w:rPr>
        <w:t>,</w:t>
      </w:r>
      <w:r w:rsidR="00941000" w:rsidRPr="008C5F4D">
        <w:rPr>
          <w:rFonts w:ascii="Times New Roman" w:hAnsi="Times New Roman" w:cs="Times New Roman"/>
          <w:sz w:val="24"/>
        </w:rPr>
        <w:t xml:space="preserve"> </w:t>
      </w:r>
      <w:r w:rsidR="00186853" w:rsidRPr="008C5F4D">
        <w:rPr>
          <w:rFonts w:ascii="Times New Roman" w:hAnsi="Times New Roman" w:cs="Times New Roman"/>
          <w:sz w:val="24"/>
        </w:rPr>
        <w:t>according to the action-specific account</w:t>
      </w:r>
      <w:r w:rsidR="00EF75EC" w:rsidRPr="008C5F4D">
        <w:rPr>
          <w:rFonts w:ascii="Times New Roman" w:hAnsi="Times New Roman" w:cs="Times New Roman"/>
          <w:sz w:val="24"/>
        </w:rPr>
        <w:t>,</w:t>
      </w:r>
      <w:r w:rsidR="00186853" w:rsidRPr="008C5F4D">
        <w:rPr>
          <w:rFonts w:ascii="Times New Roman" w:hAnsi="Times New Roman" w:cs="Times New Roman"/>
          <w:sz w:val="24"/>
        </w:rPr>
        <w:t xml:space="preserve"> </w:t>
      </w:r>
      <w:r w:rsidR="00941000" w:rsidRPr="008C5F4D">
        <w:rPr>
          <w:rFonts w:ascii="Times New Roman" w:hAnsi="Times New Roman" w:cs="Times New Roman"/>
          <w:sz w:val="24"/>
        </w:rPr>
        <w:t>objects should have been estimated</w:t>
      </w:r>
      <w:r w:rsidR="008B53D5" w:rsidRPr="008C5F4D">
        <w:rPr>
          <w:rFonts w:ascii="Times New Roman" w:hAnsi="Times New Roman" w:cs="Times New Roman"/>
          <w:sz w:val="24"/>
        </w:rPr>
        <w:t xml:space="preserve"> as larger for the </w:t>
      </w:r>
      <w:r w:rsidR="00F65CD9" w:rsidRPr="008C5F4D">
        <w:rPr>
          <w:rFonts w:ascii="Times New Roman" w:hAnsi="Times New Roman" w:cs="Times New Roman"/>
          <w:sz w:val="24"/>
        </w:rPr>
        <w:t xml:space="preserve">left hand and </w:t>
      </w:r>
      <w:r w:rsidR="00186853" w:rsidRPr="008C5F4D">
        <w:rPr>
          <w:rFonts w:ascii="Times New Roman" w:hAnsi="Times New Roman" w:cs="Times New Roman"/>
          <w:sz w:val="24"/>
        </w:rPr>
        <w:t>larger</w:t>
      </w:r>
      <w:r w:rsidR="00231288" w:rsidRPr="008C5F4D">
        <w:rPr>
          <w:rFonts w:ascii="Times New Roman" w:hAnsi="Times New Roman" w:cs="Times New Roman"/>
          <w:sz w:val="24"/>
        </w:rPr>
        <w:t xml:space="preserve"> still</w:t>
      </w:r>
      <w:r w:rsidR="00186853" w:rsidRPr="008C5F4D">
        <w:rPr>
          <w:rFonts w:ascii="Times New Roman" w:hAnsi="Times New Roman" w:cs="Times New Roman"/>
          <w:sz w:val="24"/>
        </w:rPr>
        <w:t xml:space="preserve"> </w:t>
      </w:r>
      <w:r w:rsidR="00F65CD9" w:rsidRPr="008C5F4D">
        <w:rPr>
          <w:rFonts w:ascii="Times New Roman" w:hAnsi="Times New Roman" w:cs="Times New Roman"/>
          <w:sz w:val="24"/>
        </w:rPr>
        <w:t xml:space="preserve">for the </w:t>
      </w:r>
      <w:r w:rsidR="008B53D5" w:rsidRPr="008C5F4D">
        <w:rPr>
          <w:rFonts w:ascii="Times New Roman" w:hAnsi="Times New Roman" w:cs="Times New Roman"/>
          <w:sz w:val="24"/>
        </w:rPr>
        <w:t xml:space="preserve">taped hand. </w:t>
      </w:r>
      <w:r w:rsidR="002C3679" w:rsidRPr="008C5F4D">
        <w:rPr>
          <w:rFonts w:ascii="Times New Roman" w:hAnsi="Times New Roman" w:cs="Times New Roman"/>
          <w:sz w:val="24"/>
        </w:rPr>
        <w:t xml:space="preserve">These results demonstrate </w:t>
      </w:r>
      <w:r w:rsidR="002F1694" w:rsidRPr="008C5F4D">
        <w:rPr>
          <w:rFonts w:ascii="Times New Roman" w:hAnsi="Times New Roman" w:cs="Times New Roman"/>
          <w:sz w:val="24"/>
        </w:rPr>
        <w:t xml:space="preserve">that scaling effects </w:t>
      </w:r>
      <w:r w:rsidR="002C3679" w:rsidRPr="008C5F4D">
        <w:rPr>
          <w:rFonts w:ascii="Times New Roman" w:hAnsi="Times New Roman" w:cs="Times New Roman"/>
          <w:sz w:val="24"/>
        </w:rPr>
        <w:t xml:space="preserve">in object grasping studies </w:t>
      </w:r>
      <w:r w:rsidR="002F1694" w:rsidRPr="008C5F4D">
        <w:rPr>
          <w:rFonts w:ascii="Times New Roman" w:hAnsi="Times New Roman" w:cs="Times New Roman"/>
          <w:sz w:val="24"/>
        </w:rPr>
        <w:t xml:space="preserve">can be eliminated when </w:t>
      </w:r>
      <w:r w:rsidR="002C3679" w:rsidRPr="008C5F4D">
        <w:rPr>
          <w:rFonts w:ascii="Times New Roman" w:hAnsi="Times New Roman" w:cs="Times New Roman"/>
          <w:sz w:val="24"/>
        </w:rPr>
        <w:t xml:space="preserve">experimental </w:t>
      </w:r>
      <w:r w:rsidR="002F1694" w:rsidRPr="008C5F4D">
        <w:rPr>
          <w:rFonts w:ascii="Times New Roman" w:hAnsi="Times New Roman" w:cs="Times New Roman"/>
          <w:sz w:val="24"/>
        </w:rPr>
        <w:t>task demands are minimised</w:t>
      </w:r>
      <w:r w:rsidR="00F65CD9" w:rsidRPr="008C5F4D">
        <w:rPr>
          <w:rFonts w:ascii="Times New Roman" w:hAnsi="Times New Roman" w:cs="Times New Roman"/>
          <w:sz w:val="24"/>
        </w:rPr>
        <w:t>.</w:t>
      </w:r>
    </w:p>
    <w:p w14:paraId="3A4624C6" w14:textId="77777777" w:rsidR="00185F12" w:rsidRPr="008C5F4D" w:rsidRDefault="00380011" w:rsidP="00CC7D17">
      <w:pPr>
        <w:spacing w:line="480" w:lineRule="auto"/>
        <w:jc w:val="both"/>
        <w:rPr>
          <w:rFonts w:ascii="Times New Roman" w:hAnsi="Times New Roman" w:cs="Times New Roman"/>
          <w:sz w:val="24"/>
        </w:rPr>
      </w:pPr>
      <w:r w:rsidRPr="008C5F4D">
        <w:rPr>
          <w:rFonts w:ascii="Times New Roman" w:hAnsi="Times New Roman" w:cs="Times New Roman"/>
          <w:sz w:val="24"/>
        </w:rPr>
        <w:tab/>
      </w:r>
    </w:p>
    <w:p w14:paraId="2FFD8A69" w14:textId="4C67038A" w:rsidR="0018348A" w:rsidRPr="008C5F4D" w:rsidRDefault="00DD000A" w:rsidP="00DA2FE0">
      <w:pPr>
        <w:spacing w:line="480" w:lineRule="auto"/>
        <w:ind w:firstLine="720"/>
        <w:jc w:val="both"/>
        <w:rPr>
          <w:rFonts w:ascii="Times New Roman" w:hAnsi="Times New Roman" w:cs="Times New Roman"/>
          <w:b/>
          <w:sz w:val="24"/>
        </w:rPr>
      </w:pPr>
      <w:r w:rsidRPr="008C5F4D">
        <w:rPr>
          <w:rFonts w:ascii="Times New Roman" w:hAnsi="Times New Roman" w:cs="Times New Roman"/>
          <w:b/>
          <w:sz w:val="24"/>
        </w:rPr>
        <w:t>6</w:t>
      </w:r>
      <w:r w:rsidR="00380011" w:rsidRPr="008C5F4D">
        <w:rPr>
          <w:rFonts w:ascii="Times New Roman" w:hAnsi="Times New Roman" w:cs="Times New Roman"/>
          <w:b/>
          <w:sz w:val="24"/>
        </w:rPr>
        <w:t>.</w:t>
      </w:r>
      <w:r w:rsidR="00247453" w:rsidRPr="008C5F4D">
        <w:rPr>
          <w:rFonts w:ascii="Times New Roman" w:hAnsi="Times New Roman" w:cs="Times New Roman"/>
          <w:b/>
          <w:sz w:val="24"/>
        </w:rPr>
        <w:t>3</w:t>
      </w:r>
      <w:r w:rsidR="00380011" w:rsidRPr="008C5F4D">
        <w:rPr>
          <w:rFonts w:ascii="Times New Roman" w:hAnsi="Times New Roman" w:cs="Times New Roman"/>
          <w:b/>
          <w:sz w:val="24"/>
        </w:rPr>
        <w:t xml:space="preserve">. Pitfall #4: </w:t>
      </w:r>
      <w:r w:rsidR="00AB1E11" w:rsidRPr="008C5F4D">
        <w:rPr>
          <w:rFonts w:ascii="Times New Roman" w:hAnsi="Times New Roman" w:cs="Times New Roman"/>
          <w:b/>
          <w:sz w:val="24"/>
        </w:rPr>
        <w:t>Visua</w:t>
      </w:r>
      <w:r w:rsidR="00380011" w:rsidRPr="008C5F4D">
        <w:rPr>
          <w:rFonts w:ascii="Times New Roman" w:hAnsi="Times New Roman" w:cs="Times New Roman"/>
          <w:b/>
          <w:sz w:val="24"/>
        </w:rPr>
        <w:t>l differences</w:t>
      </w:r>
    </w:p>
    <w:p w14:paraId="21AFC446" w14:textId="397C94D2" w:rsidR="00275834" w:rsidRPr="008C5F4D" w:rsidRDefault="003239D3" w:rsidP="000A2DD2">
      <w:pPr>
        <w:spacing w:line="480" w:lineRule="auto"/>
        <w:jc w:val="both"/>
        <w:rPr>
          <w:rFonts w:ascii="Times New Roman" w:hAnsi="Times New Roman" w:cs="Times New Roman"/>
          <w:sz w:val="24"/>
        </w:rPr>
      </w:pPr>
      <w:r w:rsidRPr="008C5F4D">
        <w:rPr>
          <w:rFonts w:ascii="Times New Roman" w:hAnsi="Times New Roman" w:cs="Times New Roman"/>
          <w:sz w:val="24"/>
        </w:rPr>
        <w:tab/>
      </w:r>
      <w:r w:rsidR="007C1445" w:rsidRPr="008C5F4D">
        <w:rPr>
          <w:rFonts w:ascii="Times New Roman" w:hAnsi="Times New Roman" w:cs="Times New Roman"/>
          <w:sz w:val="24"/>
        </w:rPr>
        <w:t>Many studies investigating the influence of grasping capacity on estimates of object size manipulate apparent grasping capacity by changing the visually perceived size of the hand (e.g.</w:t>
      </w:r>
      <w:r w:rsidR="001B7CB6" w:rsidRPr="008C5F4D">
        <w:rPr>
          <w:rFonts w:ascii="Times New Roman" w:hAnsi="Times New Roman" w:cs="Times New Roman"/>
          <w:sz w:val="24"/>
        </w:rPr>
        <w:t>,</w:t>
      </w:r>
      <w:r w:rsidR="007C1445" w:rsidRPr="008C5F4D">
        <w:rPr>
          <w:rFonts w:ascii="Times New Roman" w:hAnsi="Times New Roman" w:cs="Times New Roman"/>
          <w:sz w:val="24"/>
        </w:rPr>
        <w:t xml:space="preserve"> Linkenauger</w:t>
      </w:r>
      <w:r w:rsidR="006D2B59" w:rsidRPr="008C5F4D">
        <w:rPr>
          <w:rFonts w:ascii="Times New Roman" w:hAnsi="Times New Roman" w:cs="Times New Roman"/>
          <w:sz w:val="24"/>
        </w:rPr>
        <w:t>, Witt</w:t>
      </w:r>
      <w:r w:rsidR="007C1445" w:rsidRPr="008C5F4D">
        <w:rPr>
          <w:rFonts w:ascii="Times New Roman" w:hAnsi="Times New Roman" w:cs="Times New Roman"/>
          <w:sz w:val="24"/>
        </w:rPr>
        <w:t xml:space="preserve"> </w:t>
      </w:r>
      <w:r w:rsidR="004511D1" w:rsidRPr="008C5F4D">
        <w:rPr>
          <w:rFonts w:ascii="Times New Roman" w:hAnsi="Times New Roman" w:cs="Times New Roman"/>
          <w:sz w:val="24"/>
        </w:rPr>
        <w:t>&amp; Proffitt</w:t>
      </w:r>
      <w:r w:rsidR="007C1445" w:rsidRPr="008C5F4D">
        <w:rPr>
          <w:rFonts w:ascii="Times New Roman" w:hAnsi="Times New Roman" w:cs="Times New Roman"/>
          <w:sz w:val="24"/>
        </w:rPr>
        <w:t>, 2011</w:t>
      </w:r>
      <w:r w:rsidR="00EF75EC" w:rsidRPr="008C5F4D">
        <w:rPr>
          <w:rFonts w:ascii="Times New Roman" w:hAnsi="Times New Roman" w:cs="Times New Roman"/>
          <w:sz w:val="24"/>
        </w:rPr>
        <w:t>, Experiment 3</w:t>
      </w:r>
      <w:r w:rsidR="007C1445" w:rsidRPr="008C5F4D">
        <w:rPr>
          <w:rFonts w:ascii="Times New Roman" w:hAnsi="Times New Roman" w:cs="Times New Roman"/>
          <w:sz w:val="24"/>
        </w:rPr>
        <w:t xml:space="preserve">; </w:t>
      </w:r>
      <w:r w:rsidR="006D2B59" w:rsidRPr="008C5F4D">
        <w:rPr>
          <w:rFonts w:ascii="Times New Roman" w:hAnsi="Times New Roman" w:cs="Times New Roman"/>
          <w:sz w:val="24"/>
        </w:rPr>
        <w:t xml:space="preserve">Linkenauger et al., </w:t>
      </w:r>
      <w:r w:rsidR="007C1445" w:rsidRPr="008C5F4D">
        <w:rPr>
          <w:rFonts w:ascii="Times New Roman" w:hAnsi="Times New Roman" w:cs="Times New Roman"/>
          <w:sz w:val="24"/>
        </w:rPr>
        <w:t xml:space="preserve">2013). </w:t>
      </w:r>
      <w:r w:rsidR="00FB79DB">
        <w:rPr>
          <w:rFonts w:ascii="Times New Roman" w:hAnsi="Times New Roman" w:cs="Times New Roman"/>
          <w:sz w:val="24"/>
        </w:rPr>
        <w:t xml:space="preserve">In her third case study, </w:t>
      </w:r>
      <w:r w:rsidRPr="008C5F4D">
        <w:rPr>
          <w:rFonts w:ascii="Times New Roman" w:hAnsi="Times New Roman" w:cs="Times New Roman"/>
          <w:sz w:val="24"/>
        </w:rPr>
        <w:t xml:space="preserve">Witt </w:t>
      </w:r>
      <w:r w:rsidR="00941000" w:rsidRPr="008C5F4D">
        <w:rPr>
          <w:rFonts w:ascii="Times New Roman" w:hAnsi="Times New Roman" w:cs="Times New Roman"/>
          <w:sz w:val="24"/>
        </w:rPr>
        <w:t>(</w:t>
      </w:r>
      <w:r w:rsidR="00CF20F1" w:rsidRPr="008C5F4D">
        <w:rPr>
          <w:rFonts w:ascii="Times New Roman" w:hAnsi="Times New Roman" w:cs="Times New Roman"/>
          <w:sz w:val="24"/>
        </w:rPr>
        <w:t>2017</w:t>
      </w:r>
      <w:r w:rsidR="00941000" w:rsidRPr="008C5F4D">
        <w:rPr>
          <w:rFonts w:ascii="Times New Roman" w:hAnsi="Times New Roman" w:cs="Times New Roman"/>
          <w:sz w:val="24"/>
        </w:rPr>
        <w:t xml:space="preserve">) </w:t>
      </w:r>
      <w:r w:rsidR="00FE5B8D" w:rsidRPr="008C5F4D">
        <w:rPr>
          <w:rFonts w:ascii="Times New Roman" w:hAnsi="Times New Roman" w:cs="Times New Roman"/>
          <w:sz w:val="24"/>
        </w:rPr>
        <w:t xml:space="preserve">acknowledges </w:t>
      </w:r>
      <w:r w:rsidR="007C1445" w:rsidRPr="008C5F4D">
        <w:rPr>
          <w:rFonts w:ascii="Times New Roman" w:hAnsi="Times New Roman" w:cs="Times New Roman"/>
          <w:sz w:val="24"/>
        </w:rPr>
        <w:t xml:space="preserve">the possibility that </w:t>
      </w:r>
      <w:r w:rsidR="004050D0" w:rsidRPr="008C5F4D">
        <w:rPr>
          <w:rFonts w:ascii="Times New Roman" w:hAnsi="Times New Roman" w:cs="Times New Roman"/>
          <w:sz w:val="24"/>
        </w:rPr>
        <w:t>the effects obtained in such studies could</w:t>
      </w:r>
      <w:r w:rsidR="007C1445" w:rsidRPr="008C5F4D">
        <w:rPr>
          <w:rFonts w:ascii="Times New Roman" w:hAnsi="Times New Roman" w:cs="Times New Roman"/>
          <w:sz w:val="24"/>
        </w:rPr>
        <w:t xml:space="preserve"> be caused by </w:t>
      </w:r>
      <w:r w:rsidRPr="008C5F4D">
        <w:rPr>
          <w:rFonts w:ascii="Times New Roman" w:hAnsi="Times New Roman" w:cs="Times New Roman"/>
          <w:sz w:val="24"/>
        </w:rPr>
        <w:t>visual differences</w:t>
      </w:r>
      <w:r w:rsidR="007C1445" w:rsidRPr="008C5F4D">
        <w:rPr>
          <w:rFonts w:ascii="Times New Roman" w:hAnsi="Times New Roman" w:cs="Times New Roman"/>
          <w:sz w:val="24"/>
        </w:rPr>
        <w:t xml:space="preserve"> </w:t>
      </w:r>
      <w:r w:rsidR="00AB1E11" w:rsidRPr="008C5F4D">
        <w:rPr>
          <w:rFonts w:ascii="Times New Roman" w:hAnsi="Times New Roman" w:cs="Times New Roman"/>
          <w:sz w:val="24"/>
        </w:rPr>
        <w:t xml:space="preserve">between conditions </w:t>
      </w:r>
      <w:r w:rsidR="007C1445" w:rsidRPr="008C5F4D">
        <w:rPr>
          <w:rFonts w:ascii="Times New Roman" w:hAnsi="Times New Roman" w:cs="Times New Roman"/>
          <w:sz w:val="24"/>
        </w:rPr>
        <w:t>because</w:t>
      </w:r>
      <w:r w:rsidRPr="008C5F4D">
        <w:rPr>
          <w:rFonts w:ascii="Times New Roman" w:hAnsi="Times New Roman" w:cs="Times New Roman"/>
          <w:sz w:val="24"/>
        </w:rPr>
        <w:t xml:space="preserve"> “visual differences in hand </w:t>
      </w:r>
      <w:r w:rsidRPr="008C5F4D">
        <w:rPr>
          <w:rFonts w:ascii="Times New Roman" w:hAnsi="Times New Roman" w:cs="Times New Roman"/>
          <w:sz w:val="24"/>
        </w:rPr>
        <w:lastRenderedPageBreak/>
        <w:t xml:space="preserve">size are key to obtaining these effects” (p. </w:t>
      </w:r>
      <w:r w:rsidR="00CC4600">
        <w:rPr>
          <w:rFonts w:ascii="Times New Roman" w:hAnsi="Times New Roman" w:cs="Times New Roman"/>
          <w:sz w:val="24"/>
        </w:rPr>
        <w:t>1013</w:t>
      </w:r>
      <w:r w:rsidRPr="008C5F4D">
        <w:rPr>
          <w:rFonts w:ascii="Times New Roman" w:hAnsi="Times New Roman" w:cs="Times New Roman"/>
          <w:sz w:val="24"/>
        </w:rPr>
        <w:t>).</w:t>
      </w:r>
      <w:r w:rsidR="00941000" w:rsidRPr="008C5F4D">
        <w:rPr>
          <w:rFonts w:ascii="Times New Roman" w:hAnsi="Times New Roman" w:cs="Times New Roman"/>
          <w:sz w:val="24"/>
        </w:rPr>
        <w:t xml:space="preserve"> </w:t>
      </w:r>
      <w:r w:rsidR="00275834" w:rsidRPr="008C5F4D">
        <w:rPr>
          <w:rFonts w:ascii="Times New Roman" w:hAnsi="Times New Roman" w:cs="Times New Roman"/>
          <w:sz w:val="24"/>
        </w:rPr>
        <w:t>M</w:t>
      </w:r>
      <w:r w:rsidRPr="008C5F4D">
        <w:rPr>
          <w:rFonts w:ascii="Times New Roman" w:hAnsi="Times New Roman" w:cs="Times New Roman"/>
          <w:sz w:val="24"/>
        </w:rPr>
        <w:t xml:space="preserve">anipulations </w:t>
      </w:r>
      <w:r w:rsidR="000A2DD2" w:rsidRPr="008C5F4D">
        <w:rPr>
          <w:rFonts w:ascii="Times New Roman" w:hAnsi="Times New Roman" w:cs="Times New Roman"/>
          <w:sz w:val="24"/>
        </w:rPr>
        <w:t xml:space="preserve">such as taping, </w:t>
      </w:r>
      <w:r w:rsidRPr="008C5F4D">
        <w:rPr>
          <w:rFonts w:ascii="Times New Roman" w:hAnsi="Times New Roman" w:cs="Times New Roman"/>
          <w:sz w:val="24"/>
        </w:rPr>
        <w:t>which alter participants’ grasping capacity</w:t>
      </w:r>
      <w:r w:rsidR="000A2DD2" w:rsidRPr="008C5F4D">
        <w:rPr>
          <w:rFonts w:ascii="Times New Roman" w:hAnsi="Times New Roman" w:cs="Times New Roman"/>
          <w:sz w:val="24"/>
        </w:rPr>
        <w:t xml:space="preserve"> with little effect on hand size, should</w:t>
      </w:r>
      <w:r w:rsidRPr="008C5F4D">
        <w:rPr>
          <w:rFonts w:ascii="Times New Roman" w:hAnsi="Times New Roman" w:cs="Times New Roman"/>
          <w:sz w:val="24"/>
        </w:rPr>
        <w:t xml:space="preserve"> help</w:t>
      </w:r>
      <w:r w:rsidR="000A2DD2" w:rsidRPr="008C5F4D">
        <w:rPr>
          <w:rFonts w:ascii="Times New Roman" w:hAnsi="Times New Roman" w:cs="Times New Roman"/>
          <w:sz w:val="24"/>
        </w:rPr>
        <w:t xml:space="preserve"> to</w:t>
      </w:r>
      <w:r w:rsidRPr="008C5F4D">
        <w:rPr>
          <w:rFonts w:ascii="Times New Roman" w:hAnsi="Times New Roman" w:cs="Times New Roman"/>
          <w:sz w:val="24"/>
        </w:rPr>
        <w:t xml:space="preserve"> rul</w:t>
      </w:r>
      <w:r w:rsidR="000A2DD2" w:rsidRPr="008C5F4D">
        <w:rPr>
          <w:rFonts w:ascii="Times New Roman" w:hAnsi="Times New Roman" w:cs="Times New Roman"/>
          <w:sz w:val="24"/>
        </w:rPr>
        <w:t>e</w:t>
      </w:r>
      <w:r w:rsidRPr="008C5F4D">
        <w:rPr>
          <w:rFonts w:ascii="Times New Roman" w:hAnsi="Times New Roman" w:cs="Times New Roman"/>
          <w:sz w:val="24"/>
        </w:rPr>
        <w:t xml:space="preserve"> out </w:t>
      </w:r>
      <w:r w:rsidR="000A2DD2" w:rsidRPr="008C5F4D">
        <w:rPr>
          <w:rFonts w:ascii="Times New Roman" w:hAnsi="Times New Roman" w:cs="Times New Roman"/>
          <w:sz w:val="24"/>
        </w:rPr>
        <w:t xml:space="preserve">explanations in terms of </w:t>
      </w:r>
      <w:r w:rsidR="00AB1E11" w:rsidRPr="008C5F4D">
        <w:rPr>
          <w:rFonts w:ascii="Times New Roman" w:hAnsi="Times New Roman" w:cs="Times New Roman"/>
          <w:sz w:val="24"/>
        </w:rPr>
        <w:t>visual</w:t>
      </w:r>
      <w:r w:rsidR="008B53D5" w:rsidRPr="008C5F4D">
        <w:rPr>
          <w:rFonts w:ascii="Times New Roman" w:hAnsi="Times New Roman" w:cs="Times New Roman"/>
          <w:sz w:val="24"/>
        </w:rPr>
        <w:t xml:space="preserve"> differences</w:t>
      </w:r>
      <w:r w:rsidR="00931B07" w:rsidRPr="008C5F4D">
        <w:rPr>
          <w:rFonts w:ascii="Times New Roman" w:hAnsi="Times New Roman" w:cs="Times New Roman"/>
          <w:sz w:val="24"/>
        </w:rPr>
        <w:t xml:space="preserve"> because they </w:t>
      </w:r>
      <w:r w:rsidR="000A2DD2" w:rsidRPr="008C5F4D">
        <w:rPr>
          <w:rFonts w:ascii="Times New Roman" w:hAnsi="Times New Roman" w:cs="Times New Roman"/>
          <w:sz w:val="24"/>
        </w:rPr>
        <w:t xml:space="preserve">largely </w:t>
      </w:r>
      <w:r w:rsidR="00931B07" w:rsidRPr="008C5F4D">
        <w:rPr>
          <w:rFonts w:ascii="Times New Roman" w:hAnsi="Times New Roman" w:cs="Times New Roman"/>
          <w:sz w:val="24"/>
        </w:rPr>
        <w:t xml:space="preserve">avoid this </w:t>
      </w:r>
      <w:r w:rsidR="00275834" w:rsidRPr="008C5F4D">
        <w:rPr>
          <w:rFonts w:ascii="Times New Roman" w:hAnsi="Times New Roman" w:cs="Times New Roman"/>
          <w:sz w:val="24"/>
        </w:rPr>
        <w:t xml:space="preserve">fourth </w:t>
      </w:r>
      <w:r w:rsidR="00931B07" w:rsidRPr="008C5F4D">
        <w:rPr>
          <w:rFonts w:ascii="Times New Roman" w:hAnsi="Times New Roman" w:cs="Times New Roman"/>
          <w:sz w:val="24"/>
        </w:rPr>
        <w:t>pitfall</w:t>
      </w:r>
      <w:r w:rsidR="008B53D5" w:rsidRPr="008C5F4D">
        <w:rPr>
          <w:rFonts w:ascii="Times New Roman" w:hAnsi="Times New Roman" w:cs="Times New Roman"/>
          <w:sz w:val="24"/>
        </w:rPr>
        <w:t>. However, w</w:t>
      </w:r>
      <w:r w:rsidRPr="008C5F4D">
        <w:rPr>
          <w:rFonts w:ascii="Times New Roman" w:hAnsi="Times New Roman" w:cs="Times New Roman"/>
          <w:sz w:val="24"/>
        </w:rPr>
        <w:t>hen we</w:t>
      </w:r>
      <w:r w:rsidR="00FB3D71" w:rsidRPr="008C5F4D">
        <w:rPr>
          <w:rFonts w:ascii="Times New Roman" w:hAnsi="Times New Roman" w:cs="Times New Roman"/>
          <w:sz w:val="24"/>
        </w:rPr>
        <w:t xml:space="preserve"> have</w:t>
      </w:r>
      <w:r w:rsidRPr="008C5F4D">
        <w:rPr>
          <w:rFonts w:ascii="Times New Roman" w:hAnsi="Times New Roman" w:cs="Times New Roman"/>
          <w:sz w:val="24"/>
        </w:rPr>
        <w:t xml:space="preserve"> </w:t>
      </w:r>
      <w:r w:rsidR="00941000" w:rsidRPr="008C5F4D">
        <w:rPr>
          <w:rFonts w:ascii="Times New Roman" w:hAnsi="Times New Roman" w:cs="Times New Roman"/>
          <w:sz w:val="24"/>
        </w:rPr>
        <w:t xml:space="preserve">used </w:t>
      </w:r>
      <w:r w:rsidR="000A2DD2" w:rsidRPr="008C5F4D">
        <w:rPr>
          <w:rFonts w:ascii="Times New Roman" w:hAnsi="Times New Roman" w:cs="Times New Roman"/>
          <w:sz w:val="24"/>
        </w:rPr>
        <w:t>a taping</w:t>
      </w:r>
      <w:r w:rsidR="00185F12" w:rsidRPr="008C5F4D">
        <w:rPr>
          <w:rFonts w:ascii="Times New Roman" w:hAnsi="Times New Roman" w:cs="Times New Roman"/>
          <w:sz w:val="24"/>
        </w:rPr>
        <w:t xml:space="preserve"> manipulation,</w:t>
      </w:r>
      <w:r w:rsidR="00941000" w:rsidRPr="008C5F4D">
        <w:rPr>
          <w:rFonts w:ascii="Times New Roman" w:hAnsi="Times New Roman" w:cs="Times New Roman"/>
          <w:sz w:val="24"/>
        </w:rPr>
        <w:t xml:space="preserve"> we </w:t>
      </w:r>
      <w:r w:rsidR="00FB3D71" w:rsidRPr="008C5F4D">
        <w:rPr>
          <w:rFonts w:ascii="Times New Roman" w:hAnsi="Times New Roman" w:cs="Times New Roman"/>
          <w:sz w:val="24"/>
        </w:rPr>
        <w:t xml:space="preserve">have </w:t>
      </w:r>
      <w:r w:rsidR="00941000" w:rsidRPr="008C5F4D">
        <w:rPr>
          <w:rFonts w:ascii="Times New Roman" w:hAnsi="Times New Roman" w:cs="Times New Roman"/>
          <w:sz w:val="24"/>
        </w:rPr>
        <w:t xml:space="preserve">found no influence of grasping capacity on </w:t>
      </w:r>
      <w:r w:rsidR="00185F12" w:rsidRPr="008C5F4D">
        <w:rPr>
          <w:rFonts w:ascii="Times New Roman" w:hAnsi="Times New Roman" w:cs="Times New Roman"/>
          <w:sz w:val="24"/>
        </w:rPr>
        <w:t>estimated object size</w:t>
      </w:r>
      <w:r w:rsidR="00226744" w:rsidRPr="008C5F4D">
        <w:rPr>
          <w:rFonts w:ascii="Times New Roman" w:hAnsi="Times New Roman" w:cs="Times New Roman"/>
          <w:sz w:val="24"/>
        </w:rPr>
        <w:t xml:space="preserve"> when we have controlled for conflation</w:t>
      </w:r>
      <w:r w:rsidR="00557A6A" w:rsidRPr="008C5F4D">
        <w:rPr>
          <w:rFonts w:ascii="Times New Roman" w:hAnsi="Times New Roman" w:cs="Times New Roman"/>
          <w:sz w:val="24"/>
        </w:rPr>
        <w:t xml:space="preserve"> (Coll</w:t>
      </w:r>
      <w:r w:rsidR="00E5019F" w:rsidRPr="008C5F4D">
        <w:rPr>
          <w:rFonts w:ascii="Times New Roman" w:hAnsi="Times New Roman" w:cs="Times New Roman"/>
          <w:sz w:val="24"/>
        </w:rPr>
        <w:t>ier &amp; Lawson, 2017</w:t>
      </w:r>
      <w:r w:rsidR="007C1445" w:rsidRPr="008C5F4D">
        <w:rPr>
          <w:rFonts w:ascii="Times New Roman" w:hAnsi="Times New Roman" w:cs="Times New Roman"/>
          <w:sz w:val="24"/>
        </w:rPr>
        <w:t>a, 2017b</w:t>
      </w:r>
      <w:r w:rsidR="00557A6A" w:rsidRPr="008C5F4D">
        <w:rPr>
          <w:rFonts w:ascii="Times New Roman" w:hAnsi="Times New Roman" w:cs="Times New Roman"/>
          <w:sz w:val="24"/>
        </w:rPr>
        <w:t>).</w:t>
      </w:r>
      <w:r w:rsidR="00941000" w:rsidRPr="008C5F4D">
        <w:rPr>
          <w:rFonts w:ascii="Times New Roman" w:hAnsi="Times New Roman" w:cs="Times New Roman"/>
          <w:sz w:val="24"/>
        </w:rPr>
        <w:t xml:space="preserve"> This </w:t>
      </w:r>
      <w:r w:rsidR="00275834" w:rsidRPr="008C5F4D">
        <w:rPr>
          <w:rFonts w:ascii="Times New Roman" w:hAnsi="Times New Roman" w:cs="Times New Roman"/>
          <w:sz w:val="24"/>
        </w:rPr>
        <w:t>means</w:t>
      </w:r>
      <w:r w:rsidR="00941000" w:rsidRPr="008C5F4D">
        <w:rPr>
          <w:rFonts w:ascii="Times New Roman" w:hAnsi="Times New Roman" w:cs="Times New Roman"/>
          <w:sz w:val="24"/>
        </w:rPr>
        <w:t xml:space="preserve"> that </w:t>
      </w:r>
      <w:r w:rsidR="00204042" w:rsidRPr="008C5F4D">
        <w:rPr>
          <w:rFonts w:ascii="Times New Roman" w:hAnsi="Times New Roman" w:cs="Times New Roman"/>
          <w:sz w:val="24"/>
        </w:rPr>
        <w:t xml:space="preserve">it is possible that </w:t>
      </w:r>
      <w:r w:rsidR="00AB1E11" w:rsidRPr="008C5F4D">
        <w:rPr>
          <w:rFonts w:ascii="Times New Roman" w:hAnsi="Times New Roman" w:cs="Times New Roman"/>
          <w:sz w:val="24"/>
        </w:rPr>
        <w:t>visual</w:t>
      </w:r>
      <w:r w:rsidR="00941000" w:rsidRPr="008C5F4D">
        <w:rPr>
          <w:rFonts w:ascii="Times New Roman" w:hAnsi="Times New Roman" w:cs="Times New Roman"/>
          <w:sz w:val="24"/>
        </w:rPr>
        <w:t xml:space="preserve"> differences could account for at least some of the </w:t>
      </w:r>
      <w:r w:rsidR="000A2DD2" w:rsidRPr="008C5F4D">
        <w:rPr>
          <w:rFonts w:ascii="Times New Roman" w:hAnsi="Times New Roman" w:cs="Times New Roman"/>
          <w:sz w:val="24"/>
        </w:rPr>
        <w:t xml:space="preserve">scaling </w:t>
      </w:r>
      <w:r w:rsidR="00941000" w:rsidRPr="008C5F4D">
        <w:rPr>
          <w:rFonts w:ascii="Times New Roman" w:hAnsi="Times New Roman" w:cs="Times New Roman"/>
          <w:sz w:val="24"/>
        </w:rPr>
        <w:t xml:space="preserve">effects </w:t>
      </w:r>
      <w:r w:rsidR="00275834" w:rsidRPr="008C5F4D">
        <w:rPr>
          <w:rFonts w:ascii="Times New Roman" w:hAnsi="Times New Roman" w:cs="Times New Roman"/>
          <w:sz w:val="24"/>
        </w:rPr>
        <w:t xml:space="preserve">reported </w:t>
      </w:r>
      <w:r w:rsidR="006948BC" w:rsidRPr="008C5F4D">
        <w:rPr>
          <w:rFonts w:ascii="Times New Roman" w:hAnsi="Times New Roman" w:cs="Times New Roman"/>
          <w:sz w:val="24"/>
        </w:rPr>
        <w:t>in other studies</w:t>
      </w:r>
      <w:r w:rsidR="00275834" w:rsidRPr="008C5F4D">
        <w:rPr>
          <w:rFonts w:ascii="Times New Roman" w:hAnsi="Times New Roman" w:cs="Times New Roman"/>
          <w:sz w:val="24"/>
        </w:rPr>
        <w:t xml:space="preserve"> which manipulated hand size using magnification and minification in order to vary grasping capacity</w:t>
      </w:r>
      <w:r w:rsidR="006948BC" w:rsidRPr="008C5F4D">
        <w:rPr>
          <w:rFonts w:ascii="Times New Roman" w:hAnsi="Times New Roman" w:cs="Times New Roman"/>
          <w:sz w:val="24"/>
        </w:rPr>
        <w:t xml:space="preserve"> (e.g., Linkenauger</w:t>
      </w:r>
      <w:r w:rsidR="006D2B59" w:rsidRPr="008C5F4D">
        <w:rPr>
          <w:rFonts w:ascii="Times New Roman" w:hAnsi="Times New Roman" w:cs="Times New Roman"/>
          <w:sz w:val="24"/>
        </w:rPr>
        <w:t>, Witt</w:t>
      </w:r>
      <w:r w:rsidR="006948BC" w:rsidRPr="008C5F4D">
        <w:rPr>
          <w:rFonts w:ascii="Times New Roman" w:hAnsi="Times New Roman" w:cs="Times New Roman"/>
          <w:sz w:val="24"/>
        </w:rPr>
        <w:t xml:space="preserve"> </w:t>
      </w:r>
      <w:r w:rsidR="004511D1" w:rsidRPr="008C5F4D">
        <w:rPr>
          <w:rFonts w:ascii="Times New Roman" w:hAnsi="Times New Roman" w:cs="Times New Roman"/>
          <w:sz w:val="24"/>
        </w:rPr>
        <w:t xml:space="preserve">&amp; Proffitt, </w:t>
      </w:r>
      <w:r w:rsidR="00185F12" w:rsidRPr="008C5F4D">
        <w:rPr>
          <w:rFonts w:ascii="Times New Roman" w:hAnsi="Times New Roman" w:cs="Times New Roman"/>
          <w:sz w:val="24"/>
        </w:rPr>
        <w:t>2011</w:t>
      </w:r>
      <w:r w:rsidR="006D2B59" w:rsidRPr="008C5F4D">
        <w:rPr>
          <w:rFonts w:ascii="Times New Roman" w:hAnsi="Times New Roman" w:cs="Times New Roman"/>
          <w:sz w:val="24"/>
        </w:rPr>
        <w:t>; Linkenauger et al.,</w:t>
      </w:r>
      <w:r w:rsidR="00185F12" w:rsidRPr="008C5F4D">
        <w:rPr>
          <w:rFonts w:ascii="Times New Roman" w:hAnsi="Times New Roman" w:cs="Times New Roman"/>
          <w:sz w:val="24"/>
        </w:rPr>
        <w:t xml:space="preserve"> </w:t>
      </w:r>
      <w:r w:rsidR="006948BC" w:rsidRPr="008C5F4D">
        <w:rPr>
          <w:rFonts w:ascii="Times New Roman" w:hAnsi="Times New Roman" w:cs="Times New Roman"/>
          <w:sz w:val="24"/>
        </w:rPr>
        <w:t>2013).</w:t>
      </w:r>
      <w:r w:rsidR="0064258D" w:rsidRPr="008C5F4D">
        <w:rPr>
          <w:rFonts w:ascii="Times New Roman" w:hAnsi="Times New Roman" w:cs="Times New Roman"/>
          <w:sz w:val="24"/>
        </w:rPr>
        <w:t xml:space="preserve"> </w:t>
      </w:r>
    </w:p>
    <w:p w14:paraId="5667A7E1" w14:textId="21CE011F" w:rsidR="003972C3" w:rsidRPr="008C5F4D" w:rsidRDefault="00275834" w:rsidP="00275834">
      <w:pPr>
        <w:spacing w:line="480" w:lineRule="auto"/>
        <w:jc w:val="both"/>
        <w:rPr>
          <w:rFonts w:ascii="Times New Roman" w:hAnsi="Times New Roman" w:cs="Times New Roman"/>
          <w:sz w:val="24"/>
        </w:rPr>
      </w:pPr>
      <w:r w:rsidRPr="008C5F4D">
        <w:rPr>
          <w:rFonts w:ascii="Times New Roman" w:hAnsi="Times New Roman" w:cs="Times New Roman"/>
          <w:sz w:val="24"/>
        </w:rPr>
        <w:tab/>
      </w:r>
      <w:r w:rsidR="0064258D" w:rsidRPr="008C5F4D">
        <w:rPr>
          <w:rFonts w:ascii="Times New Roman" w:hAnsi="Times New Roman" w:cs="Times New Roman"/>
          <w:sz w:val="24"/>
        </w:rPr>
        <w:t>For example, in Linkenauger</w:t>
      </w:r>
      <w:r w:rsidR="006D2B59" w:rsidRPr="008C5F4D">
        <w:rPr>
          <w:rFonts w:ascii="Times New Roman" w:hAnsi="Times New Roman" w:cs="Times New Roman"/>
          <w:sz w:val="24"/>
        </w:rPr>
        <w:t>, Witt</w:t>
      </w:r>
      <w:r w:rsidR="0064258D" w:rsidRPr="008C5F4D">
        <w:rPr>
          <w:rFonts w:ascii="Times New Roman" w:hAnsi="Times New Roman" w:cs="Times New Roman"/>
          <w:sz w:val="24"/>
        </w:rPr>
        <w:t xml:space="preserve"> </w:t>
      </w:r>
      <w:r w:rsidR="004511D1" w:rsidRPr="008C5F4D">
        <w:rPr>
          <w:rFonts w:ascii="Times New Roman" w:hAnsi="Times New Roman" w:cs="Times New Roman"/>
          <w:sz w:val="24"/>
        </w:rPr>
        <w:t>and Proffitt</w:t>
      </w:r>
      <w:r w:rsidR="0064258D" w:rsidRPr="008C5F4D">
        <w:rPr>
          <w:rFonts w:ascii="Times New Roman" w:hAnsi="Times New Roman" w:cs="Times New Roman"/>
          <w:sz w:val="24"/>
        </w:rPr>
        <w:t xml:space="preserve"> (2011, Experiment 3), participants estimated the grasping capacity of their dominant hand while it was</w:t>
      </w:r>
      <w:r w:rsidR="000A2DD2" w:rsidRPr="008C5F4D">
        <w:rPr>
          <w:rFonts w:ascii="Times New Roman" w:hAnsi="Times New Roman" w:cs="Times New Roman"/>
          <w:sz w:val="24"/>
        </w:rPr>
        <w:t>,</w:t>
      </w:r>
      <w:r w:rsidR="0064258D" w:rsidRPr="008C5F4D">
        <w:rPr>
          <w:rFonts w:ascii="Times New Roman" w:hAnsi="Times New Roman" w:cs="Times New Roman"/>
          <w:sz w:val="24"/>
        </w:rPr>
        <w:t xml:space="preserve"> and was not</w:t>
      </w:r>
      <w:r w:rsidR="000A2DD2" w:rsidRPr="008C5F4D">
        <w:rPr>
          <w:rFonts w:ascii="Times New Roman" w:hAnsi="Times New Roman" w:cs="Times New Roman"/>
          <w:sz w:val="24"/>
        </w:rPr>
        <w:t>,</w:t>
      </w:r>
      <w:r w:rsidR="0064258D" w:rsidRPr="008C5F4D">
        <w:rPr>
          <w:rFonts w:ascii="Times New Roman" w:hAnsi="Times New Roman" w:cs="Times New Roman"/>
          <w:sz w:val="24"/>
        </w:rPr>
        <w:t xml:space="preserve"> magnified</w:t>
      </w:r>
      <w:r w:rsidR="000A2DD2" w:rsidRPr="008C5F4D">
        <w:rPr>
          <w:rFonts w:ascii="Times New Roman" w:hAnsi="Times New Roman" w:cs="Times New Roman"/>
          <w:sz w:val="24"/>
        </w:rPr>
        <w:t xml:space="preserve"> and they </w:t>
      </w:r>
      <w:r w:rsidR="00226744" w:rsidRPr="008C5F4D">
        <w:rPr>
          <w:rFonts w:ascii="Times New Roman" w:hAnsi="Times New Roman" w:cs="Times New Roman"/>
          <w:sz w:val="24"/>
        </w:rPr>
        <w:t xml:space="preserve">also </w:t>
      </w:r>
      <w:r w:rsidR="000A2DD2" w:rsidRPr="008C5F4D">
        <w:rPr>
          <w:rFonts w:ascii="Times New Roman" w:hAnsi="Times New Roman" w:cs="Times New Roman"/>
          <w:sz w:val="24"/>
        </w:rPr>
        <w:t>estimated</w:t>
      </w:r>
      <w:r w:rsidR="0064258D" w:rsidRPr="008C5F4D">
        <w:rPr>
          <w:rFonts w:ascii="Times New Roman" w:hAnsi="Times New Roman" w:cs="Times New Roman"/>
          <w:sz w:val="24"/>
        </w:rPr>
        <w:t xml:space="preserve"> the size of objects placed near their hand. </w:t>
      </w:r>
      <w:r w:rsidRPr="008C5F4D">
        <w:rPr>
          <w:rFonts w:ascii="Times New Roman" w:hAnsi="Times New Roman" w:cs="Times New Roman"/>
          <w:sz w:val="24"/>
        </w:rPr>
        <w:t>O</w:t>
      </w:r>
      <w:r w:rsidR="0064258D" w:rsidRPr="008C5F4D">
        <w:rPr>
          <w:rFonts w:ascii="Times New Roman" w:hAnsi="Times New Roman" w:cs="Times New Roman"/>
          <w:sz w:val="24"/>
        </w:rPr>
        <w:t xml:space="preserve">bjects </w:t>
      </w:r>
      <w:r w:rsidR="00185F12" w:rsidRPr="008C5F4D">
        <w:rPr>
          <w:rFonts w:ascii="Times New Roman" w:hAnsi="Times New Roman" w:cs="Times New Roman"/>
          <w:sz w:val="24"/>
        </w:rPr>
        <w:t>were estimated as</w:t>
      </w:r>
      <w:r w:rsidR="0064258D" w:rsidRPr="008C5F4D">
        <w:rPr>
          <w:rFonts w:ascii="Times New Roman" w:hAnsi="Times New Roman" w:cs="Times New Roman"/>
          <w:sz w:val="24"/>
        </w:rPr>
        <w:t xml:space="preserve"> smaller when placed near to the magnified hand</w:t>
      </w:r>
      <w:r w:rsidRPr="008C5F4D">
        <w:rPr>
          <w:rFonts w:ascii="Times New Roman" w:hAnsi="Times New Roman" w:cs="Times New Roman"/>
          <w:sz w:val="24"/>
        </w:rPr>
        <w:t>.</w:t>
      </w:r>
      <w:r w:rsidR="0064258D" w:rsidRPr="008C5F4D">
        <w:rPr>
          <w:rFonts w:ascii="Times New Roman" w:hAnsi="Times New Roman" w:cs="Times New Roman"/>
          <w:sz w:val="24"/>
        </w:rPr>
        <w:t xml:space="preserve"> </w:t>
      </w:r>
      <w:r w:rsidR="00226744" w:rsidRPr="008C5F4D">
        <w:rPr>
          <w:rFonts w:ascii="Times New Roman" w:hAnsi="Times New Roman" w:cs="Times New Roman"/>
          <w:sz w:val="24"/>
        </w:rPr>
        <w:t>Linkenauger</w:t>
      </w:r>
      <w:r w:rsidRPr="008C5F4D">
        <w:rPr>
          <w:rFonts w:ascii="Times New Roman" w:hAnsi="Times New Roman" w:cs="Times New Roman"/>
          <w:sz w:val="24"/>
        </w:rPr>
        <w:t>, Witt</w:t>
      </w:r>
      <w:r w:rsidR="00226744" w:rsidRPr="008C5F4D">
        <w:rPr>
          <w:rFonts w:ascii="Times New Roman" w:hAnsi="Times New Roman" w:cs="Times New Roman"/>
          <w:sz w:val="24"/>
        </w:rPr>
        <w:t xml:space="preserve"> </w:t>
      </w:r>
      <w:r w:rsidR="004511D1" w:rsidRPr="008C5F4D">
        <w:rPr>
          <w:rFonts w:ascii="Times New Roman" w:hAnsi="Times New Roman" w:cs="Times New Roman"/>
          <w:sz w:val="24"/>
        </w:rPr>
        <w:t>and Proffitt (2011</w:t>
      </w:r>
      <w:r w:rsidRPr="008C5F4D">
        <w:rPr>
          <w:rFonts w:ascii="Times New Roman" w:hAnsi="Times New Roman" w:cs="Times New Roman"/>
          <w:sz w:val="24"/>
        </w:rPr>
        <w:t>, Experiment 3</w:t>
      </w:r>
      <w:r w:rsidR="004511D1" w:rsidRPr="008C5F4D">
        <w:rPr>
          <w:rFonts w:ascii="Times New Roman" w:hAnsi="Times New Roman" w:cs="Times New Roman"/>
          <w:sz w:val="24"/>
        </w:rPr>
        <w:t xml:space="preserve">) </w:t>
      </w:r>
      <w:r w:rsidR="0064258D" w:rsidRPr="008C5F4D">
        <w:rPr>
          <w:rFonts w:ascii="Times New Roman" w:hAnsi="Times New Roman" w:cs="Times New Roman"/>
          <w:sz w:val="24"/>
        </w:rPr>
        <w:t>claimed that this demonstrated a scaling of object size by perceived grasping capacity.</w:t>
      </w:r>
      <w:r w:rsidRPr="008C5F4D">
        <w:rPr>
          <w:rFonts w:ascii="Times New Roman" w:hAnsi="Times New Roman" w:cs="Times New Roman"/>
          <w:sz w:val="24"/>
        </w:rPr>
        <w:t xml:space="preserve"> </w:t>
      </w:r>
      <w:r w:rsidR="007507B5" w:rsidRPr="008C5F4D">
        <w:rPr>
          <w:rFonts w:ascii="Times New Roman" w:hAnsi="Times New Roman" w:cs="Times New Roman"/>
          <w:sz w:val="24"/>
        </w:rPr>
        <w:t>They</w:t>
      </w:r>
      <w:r w:rsidR="000F23EF" w:rsidRPr="008C5F4D">
        <w:rPr>
          <w:rFonts w:ascii="Times New Roman" w:hAnsi="Times New Roman" w:cs="Times New Roman"/>
          <w:sz w:val="24"/>
        </w:rPr>
        <w:t xml:space="preserve"> discussed, but ultimately rejected, </w:t>
      </w:r>
      <w:r w:rsidR="00DA1E3A" w:rsidRPr="008C5F4D">
        <w:rPr>
          <w:rFonts w:ascii="Times New Roman" w:hAnsi="Times New Roman" w:cs="Times New Roman"/>
          <w:sz w:val="24"/>
        </w:rPr>
        <w:t>the explanation t</w:t>
      </w:r>
      <w:r w:rsidR="00104CC4" w:rsidRPr="008C5F4D">
        <w:rPr>
          <w:rFonts w:ascii="Times New Roman" w:hAnsi="Times New Roman" w:cs="Times New Roman"/>
          <w:sz w:val="24"/>
        </w:rPr>
        <w:t xml:space="preserve">hat </w:t>
      </w:r>
      <w:r w:rsidR="00AB1E11" w:rsidRPr="008C5F4D">
        <w:rPr>
          <w:rFonts w:ascii="Times New Roman" w:hAnsi="Times New Roman" w:cs="Times New Roman"/>
          <w:sz w:val="24"/>
        </w:rPr>
        <w:t>visual</w:t>
      </w:r>
      <w:r w:rsidR="000F23EF" w:rsidRPr="008C5F4D">
        <w:rPr>
          <w:rFonts w:ascii="Times New Roman" w:hAnsi="Times New Roman" w:cs="Times New Roman"/>
          <w:sz w:val="24"/>
        </w:rPr>
        <w:t xml:space="preserve"> differences, in the form of </w:t>
      </w:r>
      <w:r w:rsidR="00DA1E3A" w:rsidRPr="008C5F4D">
        <w:rPr>
          <w:rFonts w:ascii="Times New Roman" w:hAnsi="Times New Roman" w:cs="Times New Roman"/>
          <w:sz w:val="24"/>
        </w:rPr>
        <w:t>size-contrast effects</w:t>
      </w:r>
      <w:r w:rsidR="000F23EF" w:rsidRPr="008C5F4D">
        <w:rPr>
          <w:rFonts w:ascii="Times New Roman" w:hAnsi="Times New Roman" w:cs="Times New Roman"/>
          <w:sz w:val="24"/>
        </w:rPr>
        <w:t>,</w:t>
      </w:r>
      <w:r w:rsidR="00104CC4" w:rsidRPr="008C5F4D">
        <w:rPr>
          <w:rFonts w:ascii="Times New Roman" w:hAnsi="Times New Roman" w:cs="Times New Roman"/>
          <w:sz w:val="24"/>
        </w:rPr>
        <w:t xml:space="preserve"> could explain their </w:t>
      </w:r>
      <w:r w:rsidR="00DA1E3A" w:rsidRPr="008C5F4D">
        <w:rPr>
          <w:rFonts w:ascii="Times New Roman" w:hAnsi="Times New Roman" w:cs="Times New Roman"/>
          <w:sz w:val="24"/>
        </w:rPr>
        <w:t xml:space="preserve">result </w:t>
      </w:r>
      <w:r w:rsidR="00104CC4" w:rsidRPr="008C5F4D">
        <w:rPr>
          <w:rFonts w:ascii="Times New Roman" w:hAnsi="Times New Roman" w:cs="Times New Roman"/>
          <w:sz w:val="24"/>
        </w:rPr>
        <w:t xml:space="preserve">because they found that only objects that were perceived as graspable showed the predicted scaling effect. </w:t>
      </w:r>
      <w:r w:rsidR="00DA1E3A" w:rsidRPr="008C5F4D">
        <w:rPr>
          <w:rFonts w:ascii="Times New Roman" w:hAnsi="Times New Roman" w:cs="Times New Roman"/>
          <w:sz w:val="24"/>
        </w:rPr>
        <w:t>They claim</w:t>
      </w:r>
      <w:r w:rsidR="00701878" w:rsidRPr="008C5F4D">
        <w:rPr>
          <w:rFonts w:ascii="Times New Roman" w:hAnsi="Times New Roman" w:cs="Times New Roman"/>
          <w:sz w:val="24"/>
        </w:rPr>
        <w:t>ed</w:t>
      </w:r>
      <w:r w:rsidR="00DA1E3A" w:rsidRPr="008C5F4D">
        <w:rPr>
          <w:rFonts w:ascii="Times New Roman" w:hAnsi="Times New Roman" w:cs="Times New Roman"/>
          <w:sz w:val="24"/>
        </w:rPr>
        <w:t xml:space="preserve"> that a size-contrast explanation would produce contrast effects across all stimulus sizes, regardless of perceived graspability.</w:t>
      </w:r>
      <w:r w:rsidR="00316E2B" w:rsidRPr="008C5F4D">
        <w:rPr>
          <w:rFonts w:ascii="Times New Roman" w:hAnsi="Times New Roman" w:cs="Times New Roman"/>
          <w:sz w:val="24"/>
        </w:rPr>
        <w:t xml:space="preserve"> </w:t>
      </w:r>
    </w:p>
    <w:p w14:paraId="126D64AE" w14:textId="366E9FBD" w:rsidR="00316E2B" w:rsidRPr="008C5F4D" w:rsidRDefault="00316E2B" w:rsidP="00327EAE">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Linkenauger et al. (2013) also tested whether </w:t>
      </w:r>
      <w:r w:rsidR="007507B5" w:rsidRPr="008C5F4D">
        <w:rPr>
          <w:rFonts w:ascii="Times New Roman" w:hAnsi="Times New Roman" w:cs="Times New Roman"/>
          <w:sz w:val="24"/>
        </w:rPr>
        <w:t xml:space="preserve">size-contrast effects could explain </w:t>
      </w:r>
      <w:r w:rsidRPr="008C5F4D">
        <w:rPr>
          <w:rFonts w:ascii="Times New Roman" w:hAnsi="Times New Roman" w:cs="Times New Roman"/>
          <w:sz w:val="24"/>
        </w:rPr>
        <w:t>their finding</w:t>
      </w:r>
      <w:r w:rsidR="007507B5" w:rsidRPr="008C5F4D">
        <w:rPr>
          <w:rFonts w:ascii="Times New Roman" w:hAnsi="Times New Roman" w:cs="Times New Roman"/>
          <w:sz w:val="24"/>
        </w:rPr>
        <w:t>, in their first experiment,</w:t>
      </w:r>
      <w:r w:rsidRPr="008C5F4D">
        <w:rPr>
          <w:rFonts w:ascii="Times New Roman" w:hAnsi="Times New Roman" w:cs="Times New Roman"/>
          <w:sz w:val="24"/>
        </w:rPr>
        <w:t xml:space="preserve"> that objects were estimated as smaller when participants’ hands were enlarged using virtual reality. </w:t>
      </w:r>
      <w:r w:rsidR="007507B5" w:rsidRPr="008C5F4D">
        <w:rPr>
          <w:rFonts w:ascii="Times New Roman" w:hAnsi="Times New Roman" w:cs="Times New Roman"/>
          <w:sz w:val="24"/>
        </w:rPr>
        <w:t>In their second experiment t</w:t>
      </w:r>
      <w:r w:rsidRPr="008C5F4D">
        <w:rPr>
          <w:rFonts w:ascii="Times New Roman" w:hAnsi="Times New Roman" w:cs="Times New Roman"/>
          <w:sz w:val="24"/>
        </w:rPr>
        <w:t>hey manipulated the size of the hands of a virtual avatar and found no effect on estimated object size. Thus</w:t>
      </w:r>
      <w:r w:rsidR="003972C3" w:rsidRPr="008C5F4D">
        <w:rPr>
          <w:rFonts w:ascii="Times New Roman" w:hAnsi="Times New Roman" w:cs="Times New Roman"/>
          <w:sz w:val="24"/>
        </w:rPr>
        <w:t>,</w:t>
      </w:r>
      <w:r w:rsidRPr="008C5F4D">
        <w:rPr>
          <w:rFonts w:ascii="Times New Roman" w:hAnsi="Times New Roman" w:cs="Times New Roman"/>
          <w:sz w:val="24"/>
        </w:rPr>
        <w:t xml:space="preserve"> the combined results of </w:t>
      </w:r>
      <w:r w:rsidR="00B10810" w:rsidRPr="008C5F4D">
        <w:rPr>
          <w:rFonts w:ascii="Times New Roman" w:hAnsi="Times New Roman" w:cs="Times New Roman"/>
          <w:sz w:val="24"/>
        </w:rPr>
        <w:t>Linkenauger, Witt and Proffitt</w:t>
      </w:r>
      <w:r w:rsidRPr="008C5F4D">
        <w:rPr>
          <w:rFonts w:ascii="Times New Roman" w:hAnsi="Times New Roman" w:cs="Times New Roman"/>
          <w:sz w:val="24"/>
        </w:rPr>
        <w:t xml:space="preserve"> (2011, Experiment 3) and Linkenauger et al. (2013, </w:t>
      </w:r>
      <w:r w:rsidRPr="008C5F4D">
        <w:rPr>
          <w:rFonts w:ascii="Times New Roman" w:hAnsi="Times New Roman" w:cs="Times New Roman"/>
          <w:sz w:val="24"/>
        </w:rPr>
        <w:lastRenderedPageBreak/>
        <w:t>Experiment</w:t>
      </w:r>
      <w:r w:rsidR="007507B5" w:rsidRPr="008C5F4D">
        <w:rPr>
          <w:rFonts w:ascii="Times New Roman" w:hAnsi="Times New Roman" w:cs="Times New Roman"/>
          <w:sz w:val="24"/>
        </w:rPr>
        <w:t>s 1 and</w:t>
      </w:r>
      <w:r w:rsidRPr="008C5F4D">
        <w:rPr>
          <w:rFonts w:ascii="Times New Roman" w:hAnsi="Times New Roman" w:cs="Times New Roman"/>
          <w:sz w:val="24"/>
        </w:rPr>
        <w:t xml:space="preserve"> 2) seem to suggest that size-contrast effects cannot explain action-specific scaling effects. </w:t>
      </w:r>
    </w:p>
    <w:p w14:paraId="7B0E5B93" w14:textId="377190CE" w:rsidR="00C20281" w:rsidRDefault="003920A5" w:rsidP="000564E5">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However, this </w:t>
      </w:r>
      <w:r w:rsidR="00057B1C" w:rsidRPr="008C5F4D">
        <w:rPr>
          <w:rFonts w:ascii="Times New Roman" w:hAnsi="Times New Roman" w:cs="Times New Roman"/>
          <w:sz w:val="24"/>
        </w:rPr>
        <w:t>may not</w:t>
      </w:r>
      <w:r w:rsidRPr="008C5F4D">
        <w:rPr>
          <w:rFonts w:ascii="Times New Roman" w:hAnsi="Times New Roman" w:cs="Times New Roman"/>
          <w:sz w:val="24"/>
        </w:rPr>
        <w:t xml:space="preserve"> be the case. For example, </w:t>
      </w:r>
      <w:r w:rsidR="000F23EF" w:rsidRPr="008C5F4D">
        <w:rPr>
          <w:rFonts w:ascii="Times New Roman" w:hAnsi="Times New Roman" w:cs="Times New Roman"/>
          <w:sz w:val="24"/>
        </w:rPr>
        <w:t xml:space="preserve">in </w:t>
      </w:r>
      <w:r w:rsidR="008B53D5" w:rsidRPr="008C5F4D">
        <w:rPr>
          <w:rFonts w:ascii="Times New Roman" w:hAnsi="Times New Roman" w:cs="Times New Roman"/>
          <w:sz w:val="24"/>
        </w:rPr>
        <w:t>a recent</w:t>
      </w:r>
      <w:r w:rsidR="00A770A3" w:rsidRPr="008C5F4D">
        <w:rPr>
          <w:rFonts w:ascii="Times New Roman" w:hAnsi="Times New Roman" w:cs="Times New Roman"/>
          <w:sz w:val="24"/>
        </w:rPr>
        <w:t xml:space="preserve"> </w:t>
      </w:r>
      <w:r w:rsidR="00EF75EC" w:rsidRPr="008C5F4D">
        <w:rPr>
          <w:rFonts w:ascii="Times New Roman" w:hAnsi="Times New Roman" w:cs="Times New Roman"/>
          <w:sz w:val="24"/>
        </w:rPr>
        <w:t>study</w:t>
      </w:r>
      <w:r w:rsidR="008B53D5" w:rsidRPr="008C5F4D">
        <w:rPr>
          <w:rFonts w:ascii="Times New Roman" w:hAnsi="Times New Roman" w:cs="Times New Roman"/>
          <w:sz w:val="24"/>
        </w:rPr>
        <w:t>, we used the same magnification manipulation as Linkenauger</w:t>
      </w:r>
      <w:r w:rsidR="006D2B59" w:rsidRPr="008C5F4D">
        <w:rPr>
          <w:rFonts w:ascii="Times New Roman" w:hAnsi="Times New Roman" w:cs="Times New Roman"/>
          <w:sz w:val="24"/>
        </w:rPr>
        <w:t>, Witt</w:t>
      </w:r>
      <w:r w:rsidR="008B53D5" w:rsidRPr="008C5F4D">
        <w:rPr>
          <w:rFonts w:ascii="Times New Roman" w:hAnsi="Times New Roman" w:cs="Times New Roman"/>
          <w:sz w:val="24"/>
        </w:rPr>
        <w:t xml:space="preserve"> </w:t>
      </w:r>
      <w:r w:rsidR="004511D1" w:rsidRPr="008C5F4D">
        <w:rPr>
          <w:rFonts w:ascii="Times New Roman" w:hAnsi="Times New Roman" w:cs="Times New Roman"/>
          <w:sz w:val="24"/>
        </w:rPr>
        <w:t xml:space="preserve">and Proffitt </w:t>
      </w:r>
      <w:r w:rsidR="008B53D5" w:rsidRPr="008C5F4D">
        <w:rPr>
          <w:rFonts w:ascii="Times New Roman" w:hAnsi="Times New Roman" w:cs="Times New Roman"/>
          <w:sz w:val="24"/>
        </w:rPr>
        <w:t xml:space="preserve">(2011, Experiment 3). </w:t>
      </w:r>
      <w:r w:rsidR="00C41B91" w:rsidRPr="008C5F4D">
        <w:rPr>
          <w:rFonts w:ascii="Times New Roman" w:hAnsi="Times New Roman" w:cs="Times New Roman"/>
          <w:sz w:val="24"/>
        </w:rPr>
        <w:t>We tested four groups of 16 participants. The first group decided whether their right hand could grasp a block that was placed next to it and then they visually matched the size of the block. A second group did the same two tasks but a fake, plastic right hand replaced their own right hand and they were asked if it could grasp the block if it could move. A third and fourth group were matched to these two groups</w:t>
      </w:r>
      <w:r w:rsidR="003972C3" w:rsidRPr="008C5F4D">
        <w:rPr>
          <w:rFonts w:ascii="Times New Roman" w:hAnsi="Times New Roman" w:cs="Times New Roman"/>
          <w:sz w:val="24"/>
        </w:rPr>
        <w:t>,</w:t>
      </w:r>
      <w:r w:rsidR="00C41B91" w:rsidRPr="008C5F4D">
        <w:rPr>
          <w:rFonts w:ascii="Times New Roman" w:hAnsi="Times New Roman" w:cs="Times New Roman"/>
          <w:sz w:val="24"/>
        </w:rPr>
        <w:t xml:space="preserve"> but they only did the size matching task. All groups made estimates while the visible hand</w:t>
      </w:r>
      <w:r w:rsidR="00046D3F" w:rsidRPr="008C5F4D">
        <w:rPr>
          <w:rFonts w:ascii="Times New Roman" w:hAnsi="Times New Roman" w:cs="Times New Roman"/>
          <w:sz w:val="24"/>
        </w:rPr>
        <w:t xml:space="preserve">, </w:t>
      </w:r>
      <w:r w:rsidR="00C41B91" w:rsidRPr="008C5F4D">
        <w:rPr>
          <w:rFonts w:ascii="Times New Roman" w:hAnsi="Times New Roman" w:cs="Times New Roman"/>
          <w:sz w:val="24"/>
        </w:rPr>
        <w:t>whether their own or fake</w:t>
      </w:r>
      <w:r w:rsidR="00046D3F" w:rsidRPr="008C5F4D">
        <w:rPr>
          <w:rFonts w:ascii="Times New Roman" w:hAnsi="Times New Roman" w:cs="Times New Roman"/>
          <w:sz w:val="24"/>
        </w:rPr>
        <w:t>,</w:t>
      </w:r>
      <w:r w:rsidR="00C41B91" w:rsidRPr="008C5F4D">
        <w:rPr>
          <w:rFonts w:ascii="Times New Roman" w:hAnsi="Times New Roman" w:cs="Times New Roman"/>
          <w:sz w:val="24"/>
        </w:rPr>
        <w:t xml:space="preserve"> was both magnified and unmagnified</w:t>
      </w:r>
      <w:r w:rsidR="00046D3F" w:rsidRPr="008C5F4D">
        <w:rPr>
          <w:rFonts w:ascii="Times New Roman" w:hAnsi="Times New Roman" w:cs="Times New Roman"/>
          <w:sz w:val="24"/>
        </w:rPr>
        <w:t xml:space="preserve"> (in </w:t>
      </w:r>
      <w:r w:rsidR="00702EFE" w:rsidRPr="008C5F4D">
        <w:rPr>
          <w:rFonts w:ascii="Times New Roman" w:hAnsi="Times New Roman" w:cs="Times New Roman"/>
          <w:sz w:val="24"/>
        </w:rPr>
        <w:t xml:space="preserve">separate </w:t>
      </w:r>
      <w:r w:rsidR="00E27647" w:rsidRPr="008C5F4D">
        <w:rPr>
          <w:rFonts w:ascii="Times New Roman" w:hAnsi="Times New Roman" w:cs="Times New Roman"/>
          <w:sz w:val="24"/>
        </w:rPr>
        <w:t>sub</w:t>
      </w:r>
      <w:r w:rsidR="00702EFE" w:rsidRPr="008C5F4D">
        <w:rPr>
          <w:rFonts w:ascii="Times New Roman" w:hAnsi="Times New Roman" w:cs="Times New Roman"/>
          <w:sz w:val="24"/>
        </w:rPr>
        <w:t>blocks with a</w:t>
      </w:r>
      <w:r w:rsidR="00046D3F" w:rsidRPr="008C5F4D">
        <w:rPr>
          <w:rFonts w:ascii="Times New Roman" w:hAnsi="Times New Roman" w:cs="Times New Roman"/>
          <w:sz w:val="24"/>
        </w:rPr>
        <w:t xml:space="preserve"> counterbalanced </w:t>
      </w:r>
      <w:r w:rsidR="00702EFE" w:rsidRPr="008C5F4D">
        <w:rPr>
          <w:rFonts w:ascii="Times New Roman" w:hAnsi="Times New Roman" w:cs="Times New Roman"/>
          <w:sz w:val="24"/>
        </w:rPr>
        <w:t>order</w:t>
      </w:r>
      <w:r w:rsidR="00046D3F" w:rsidRPr="008C5F4D">
        <w:rPr>
          <w:rFonts w:ascii="Times New Roman" w:hAnsi="Times New Roman" w:cs="Times New Roman"/>
          <w:sz w:val="24"/>
        </w:rPr>
        <w:t>)</w:t>
      </w:r>
      <w:r w:rsidR="00C41B91" w:rsidRPr="008C5F4D">
        <w:rPr>
          <w:rFonts w:ascii="Times New Roman" w:hAnsi="Times New Roman" w:cs="Times New Roman"/>
          <w:sz w:val="24"/>
        </w:rPr>
        <w:t xml:space="preserve">. </w:t>
      </w:r>
      <w:r w:rsidR="00E27647" w:rsidRPr="008C5F4D">
        <w:rPr>
          <w:rFonts w:ascii="Times New Roman" w:hAnsi="Times New Roman" w:cs="Times New Roman"/>
          <w:sz w:val="24"/>
        </w:rPr>
        <w:t xml:space="preserve">We </w:t>
      </w:r>
      <w:r w:rsidR="00C41B91" w:rsidRPr="008C5F4D">
        <w:rPr>
          <w:rFonts w:ascii="Times New Roman" w:hAnsi="Times New Roman" w:cs="Times New Roman"/>
          <w:sz w:val="24"/>
        </w:rPr>
        <w:t xml:space="preserve">tested </w:t>
      </w:r>
      <w:r w:rsidR="00E27647" w:rsidRPr="008C5F4D">
        <w:rPr>
          <w:rFonts w:ascii="Times New Roman" w:hAnsi="Times New Roman" w:cs="Times New Roman"/>
          <w:sz w:val="24"/>
        </w:rPr>
        <w:t>whether, as predicted by the action-specific account</w:t>
      </w:r>
      <w:r w:rsidR="00484979" w:rsidRPr="008C5F4D">
        <w:rPr>
          <w:rFonts w:ascii="Times New Roman" w:hAnsi="Times New Roman" w:cs="Times New Roman"/>
          <w:sz w:val="24"/>
        </w:rPr>
        <w:t xml:space="preserve"> (Linkenauger, Witt &amp; Proffitt, 2011; Linkenauger et al., 2013)</w:t>
      </w:r>
      <w:r w:rsidR="00E27647" w:rsidRPr="008C5F4D">
        <w:rPr>
          <w:rFonts w:ascii="Times New Roman" w:hAnsi="Times New Roman" w:cs="Times New Roman"/>
          <w:sz w:val="24"/>
        </w:rPr>
        <w:t>, scaling effects</w:t>
      </w:r>
      <w:r w:rsidR="00C41B91" w:rsidRPr="008C5F4D">
        <w:rPr>
          <w:rFonts w:ascii="Times New Roman" w:hAnsi="Times New Roman" w:cs="Times New Roman"/>
          <w:sz w:val="24"/>
        </w:rPr>
        <w:t xml:space="preserve"> would occur</w:t>
      </w:r>
      <w:r w:rsidR="00E27647" w:rsidRPr="008C5F4D">
        <w:rPr>
          <w:rFonts w:ascii="Times New Roman" w:hAnsi="Times New Roman" w:cs="Times New Roman"/>
          <w:sz w:val="24"/>
        </w:rPr>
        <w:t xml:space="preserve"> only for the first</w:t>
      </w:r>
      <w:r w:rsidR="00A91220" w:rsidRPr="008C5F4D">
        <w:rPr>
          <w:rFonts w:ascii="Times New Roman" w:hAnsi="Times New Roman" w:cs="Times New Roman"/>
          <w:sz w:val="24"/>
        </w:rPr>
        <w:t>, OwnHand-GraspabilityThenSize</w:t>
      </w:r>
      <w:r w:rsidR="00E27647" w:rsidRPr="008C5F4D">
        <w:rPr>
          <w:rFonts w:ascii="Times New Roman" w:hAnsi="Times New Roman" w:cs="Times New Roman"/>
          <w:sz w:val="24"/>
        </w:rPr>
        <w:t xml:space="preserve"> group</w:t>
      </w:r>
      <w:r w:rsidR="001A3EBD" w:rsidRPr="008C5F4D">
        <w:rPr>
          <w:rFonts w:ascii="Times New Roman" w:hAnsi="Times New Roman" w:cs="Times New Roman"/>
          <w:sz w:val="24"/>
        </w:rPr>
        <w:t xml:space="preserve"> since </w:t>
      </w:r>
      <w:r w:rsidR="00E27647" w:rsidRPr="008C5F4D">
        <w:rPr>
          <w:rFonts w:ascii="Times New Roman" w:hAnsi="Times New Roman" w:cs="Times New Roman"/>
          <w:sz w:val="24"/>
        </w:rPr>
        <w:t xml:space="preserve">only here did participants both make estimates when their own hand was visible (rather than a fake hand) and intend to act on the block (as they were asked </w:t>
      </w:r>
      <w:r w:rsidR="00A91220" w:rsidRPr="008C5F4D">
        <w:rPr>
          <w:rFonts w:ascii="Times New Roman" w:hAnsi="Times New Roman" w:cs="Times New Roman"/>
          <w:sz w:val="24"/>
        </w:rPr>
        <w:t>about</w:t>
      </w:r>
      <w:r w:rsidR="00E27647" w:rsidRPr="008C5F4D">
        <w:rPr>
          <w:rFonts w:ascii="Times New Roman" w:hAnsi="Times New Roman" w:cs="Times New Roman"/>
          <w:sz w:val="24"/>
        </w:rPr>
        <w:t xml:space="preserve"> grasp</w:t>
      </w:r>
      <w:r w:rsidR="00A91220" w:rsidRPr="008C5F4D">
        <w:rPr>
          <w:rFonts w:ascii="Times New Roman" w:hAnsi="Times New Roman" w:cs="Times New Roman"/>
          <w:sz w:val="24"/>
        </w:rPr>
        <w:t>ing it</w:t>
      </w:r>
      <w:r w:rsidR="00E27647" w:rsidRPr="008C5F4D">
        <w:rPr>
          <w:rFonts w:ascii="Times New Roman" w:hAnsi="Times New Roman" w:cs="Times New Roman"/>
          <w:sz w:val="24"/>
        </w:rPr>
        <w:t xml:space="preserve">). </w:t>
      </w:r>
      <w:r w:rsidR="00484979" w:rsidRPr="008C5F4D">
        <w:rPr>
          <w:rFonts w:ascii="Times New Roman" w:hAnsi="Times New Roman" w:cs="Times New Roman"/>
          <w:sz w:val="24"/>
        </w:rPr>
        <w:t xml:space="preserve">Contrary to these predictions, we instead found that blocks were estimated to be smaller when they were seen next to a magnified (compared to an unmagnified) hand in all four groups, see Figure 2. </w:t>
      </w:r>
      <w:r w:rsidR="00A91220" w:rsidRPr="008C5F4D">
        <w:rPr>
          <w:rFonts w:ascii="Times New Roman" w:hAnsi="Times New Roman" w:cs="Times New Roman"/>
          <w:sz w:val="24"/>
        </w:rPr>
        <w:t>D</w:t>
      </w:r>
      <w:r w:rsidR="0013350F" w:rsidRPr="008C5F4D">
        <w:rPr>
          <w:rFonts w:ascii="Times New Roman" w:hAnsi="Times New Roman" w:cs="Times New Roman"/>
          <w:sz w:val="24"/>
        </w:rPr>
        <w:t>etails of the method and results of this</w:t>
      </w:r>
      <w:r w:rsidR="00EC0A0A" w:rsidRPr="008C5F4D">
        <w:rPr>
          <w:rFonts w:ascii="Times New Roman" w:hAnsi="Times New Roman" w:cs="Times New Roman"/>
          <w:sz w:val="24"/>
        </w:rPr>
        <w:t xml:space="preserve"> previously unpublished</w:t>
      </w:r>
      <w:r w:rsidR="0013350F" w:rsidRPr="008C5F4D">
        <w:rPr>
          <w:rFonts w:ascii="Times New Roman" w:hAnsi="Times New Roman" w:cs="Times New Roman"/>
          <w:sz w:val="24"/>
        </w:rPr>
        <w:t xml:space="preserve"> experiment are given in the supplementary material. </w:t>
      </w:r>
    </w:p>
    <w:p w14:paraId="25679438" w14:textId="7CFCC28A" w:rsidR="0013350F" w:rsidRPr="008C5F4D" w:rsidRDefault="004E41CE" w:rsidP="000564E5">
      <w:pPr>
        <w:spacing w:line="480" w:lineRule="auto"/>
        <w:rPr>
          <w:rFonts w:ascii="Times New Roman" w:hAnsi="Times New Roman" w:cs="Times New Roman"/>
          <w:sz w:val="24"/>
        </w:rPr>
      </w:pPr>
      <w:r>
        <w:rPr>
          <w:rFonts w:ascii="Times New Roman" w:hAnsi="Times New Roman" w:cs="Times New Roman"/>
          <w:noProof/>
          <w:sz w:val="24"/>
          <w:lang w:eastAsia="en-GB"/>
        </w:rPr>
        <w:lastRenderedPageBreak/>
        <w:drawing>
          <wp:inline distT="0" distB="0" distL="0" distR="0" wp14:anchorId="4FDE1DD4" wp14:editId="452A25E6">
            <wp:extent cx="5650230" cy="283232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429" cy="2854479"/>
                    </a:xfrm>
                    <a:prstGeom prst="rect">
                      <a:avLst/>
                    </a:prstGeom>
                    <a:noFill/>
                  </pic:spPr>
                </pic:pic>
              </a:graphicData>
            </a:graphic>
          </wp:inline>
        </w:drawing>
      </w:r>
    </w:p>
    <w:p w14:paraId="52B2B41E" w14:textId="72B592F4" w:rsidR="0013350F" w:rsidRPr="008C5F4D" w:rsidRDefault="0013350F" w:rsidP="00E9025D">
      <w:pPr>
        <w:spacing w:line="240" w:lineRule="auto"/>
        <w:jc w:val="both"/>
        <w:rPr>
          <w:rFonts w:ascii="Times New Roman" w:hAnsi="Times New Roman" w:cs="Times New Roman"/>
          <w:sz w:val="24"/>
        </w:rPr>
      </w:pPr>
      <w:r w:rsidRPr="008C5F4D">
        <w:rPr>
          <w:rFonts w:ascii="Times New Roman" w:hAnsi="Times New Roman" w:cs="Times New Roman"/>
          <w:i/>
          <w:sz w:val="24"/>
        </w:rPr>
        <w:t xml:space="preserve">Figure </w:t>
      </w:r>
      <w:r w:rsidR="007D0E6A" w:rsidRPr="008C5F4D">
        <w:rPr>
          <w:rFonts w:ascii="Times New Roman" w:hAnsi="Times New Roman" w:cs="Times New Roman"/>
          <w:i/>
          <w:sz w:val="24"/>
        </w:rPr>
        <w:t>2</w:t>
      </w:r>
      <w:r w:rsidRPr="008C5F4D">
        <w:rPr>
          <w:rFonts w:ascii="Times New Roman" w:hAnsi="Times New Roman" w:cs="Times New Roman"/>
          <w:sz w:val="24"/>
        </w:rPr>
        <w:t>: Mean ratio (estimated/actual) of block size for the unmagnified and magnified hands in each</w:t>
      </w:r>
      <w:r w:rsidR="00EC0A0A" w:rsidRPr="008C5F4D">
        <w:rPr>
          <w:rFonts w:ascii="Times New Roman" w:hAnsi="Times New Roman" w:cs="Times New Roman"/>
          <w:sz w:val="24"/>
        </w:rPr>
        <w:t xml:space="preserve"> of the four</w:t>
      </w:r>
      <w:r w:rsidRPr="008C5F4D">
        <w:rPr>
          <w:rFonts w:ascii="Times New Roman" w:hAnsi="Times New Roman" w:cs="Times New Roman"/>
          <w:sz w:val="24"/>
        </w:rPr>
        <w:t xml:space="preserve"> group</w:t>
      </w:r>
      <w:r w:rsidR="00EC0A0A" w:rsidRPr="008C5F4D">
        <w:rPr>
          <w:rFonts w:ascii="Times New Roman" w:hAnsi="Times New Roman" w:cs="Times New Roman"/>
          <w:sz w:val="24"/>
        </w:rPr>
        <w:t>s</w:t>
      </w:r>
      <w:r w:rsidRPr="008C5F4D">
        <w:rPr>
          <w:rFonts w:ascii="Times New Roman" w:hAnsi="Times New Roman" w:cs="Times New Roman"/>
          <w:sz w:val="24"/>
        </w:rPr>
        <w:t xml:space="preserve">. A ratio of 1 represents perfect accuracy. Error bars show one standard error of the mean. </w:t>
      </w:r>
    </w:p>
    <w:p w14:paraId="142C93E9" w14:textId="77777777" w:rsidR="00F263A0" w:rsidRPr="008C5F4D" w:rsidRDefault="00F263A0" w:rsidP="00BE1C6A">
      <w:pPr>
        <w:spacing w:line="480" w:lineRule="auto"/>
        <w:ind w:firstLine="720"/>
        <w:jc w:val="both"/>
        <w:rPr>
          <w:rFonts w:ascii="Times New Roman" w:hAnsi="Times New Roman" w:cs="Times New Roman"/>
          <w:sz w:val="24"/>
        </w:rPr>
      </w:pPr>
    </w:p>
    <w:p w14:paraId="0D332006" w14:textId="77777777" w:rsidR="0008711A" w:rsidRPr="008C5F4D" w:rsidRDefault="0008711A" w:rsidP="004511D1">
      <w:pPr>
        <w:pStyle w:val="ListParagraph"/>
        <w:numPr>
          <w:ilvl w:val="0"/>
          <w:numId w:val="9"/>
        </w:numPr>
        <w:spacing w:line="480" w:lineRule="auto"/>
        <w:jc w:val="both"/>
        <w:rPr>
          <w:rFonts w:ascii="Times New Roman" w:hAnsi="Times New Roman" w:cs="Times New Roman"/>
          <w:b/>
          <w:sz w:val="24"/>
        </w:rPr>
      </w:pPr>
      <w:r w:rsidRPr="008C5F4D">
        <w:rPr>
          <w:rFonts w:ascii="Times New Roman" w:hAnsi="Times New Roman" w:cs="Times New Roman"/>
          <w:b/>
          <w:sz w:val="24"/>
        </w:rPr>
        <w:t>Summary and conclusion</w:t>
      </w:r>
    </w:p>
    <w:p w14:paraId="3B496D4C" w14:textId="77777777" w:rsidR="00FB3140" w:rsidRDefault="000C074B" w:rsidP="0072312B">
      <w:pPr>
        <w:spacing w:line="480" w:lineRule="auto"/>
        <w:ind w:firstLine="720"/>
        <w:jc w:val="both"/>
        <w:rPr>
          <w:rFonts w:ascii="Times New Roman" w:hAnsi="Times New Roman" w:cs="Times New Roman"/>
          <w:sz w:val="24"/>
        </w:rPr>
      </w:pPr>
      <w:r>
        <w:rPr>
          <w:rFonts w:ascii="Times New Roman" w:hAnsi="Times New Roman" w:cs="Times New Roman"/>
          <w:sz w:val="24"/>
        </w:rPr>
        <w:t>Firestone and Scholl (2016)</w:t>
      </w:r>
      <w:r w:rsidR="00380011" w:rsidRPr="008C5F4D">
        <w:rPr>
          <w:rFonts w:ascii="Times New Roman" w:hAnsi="Times New Roman" w:cs="Times New Roman"/>
          <w:sz w:val="24"/>
        </w:rPr>
        <w:t xml:space="preserve"> outlined six pitfalls </w:t>
      </w:r>
      <w:r w:rsidR="00AE15A8" w:rsidRPr="008C5F4D">
        <w:rPr>
          <w:rFonts w:ascii="Times New Roman" w:hAnsi="Times New Roman" w:cs="Times New Roman"/>
          <w:sz w:val="24"/>
        </w:rPr>
        <w:t>which</w:t>
      </w:r>
      <w:r w:rsidR="000F215D" w:rsidRPr="008C5F4D">
        <w:rPr>
          <w:rFonts w:ascii="Times New Roman" w:hAnsi="Times New Roman" w:cs="Times New Roman"/>
          <w:sz w:val="24"/>
        </w:rPr>
        <w:t>,</w:t>
      </w:r>
      <w:r w:rsidR="00AE15A8" w:rsidRPr="008C5F4D">
        <w:rPr>
          <w:rFonts w:ascii="Times New Roman" w:hAnsi="Times New Roman" w:cs="Times New Roman"/>
          <w:sz w:val="24"/>
        </w:rPr>
        <w:t xml:space="preserve"> they claimed</w:t>
      </w:r>
      <w:r w:rsidR="000F215D" w:rsidRPr="008C5F4D">
        <w:rPr>
          <w:rFonts w:ascii="Times New Roman" w:hAnsi="Times New Roman" w:cs="Times New Roman"/>
          <w:sz w:val="24"/>
        </w:rPr>
        <w:t>, can explain</w:t>
      </w:r>
      <w:r w:rsidR="00AE15A8" w:rsidRPr="008C5F4D">
        <w:rPr>
          <w:rFonts w:ascii="Times New Roman" w:hAnsi="Times New Roman" w:cs="Times New Roman"/>
          <w:sz w:val="24"/>
        </w:rPr>
        <w:t xml:space="preserve"> nearly all effects which </w:t>
      </w:r>
      <w:r w:rsidR="001449B6" w:rsidRPr="008C5F4D">
        <w:rPr>
          <w:rFonts w:ascii="Times New Roman" w:hAnsi="Times New Roman" w:cs="Times New Roman"/>
          <w:sz w:val="24"/>
        </w:rPr>
        <w:t>claim</w:t>
      </w:r>
      <w:r w:rsidR="00AE15A8" w:rsidRPr="008C5F4D">
        <w:rPr>
          <w:rFonts w:ascii="Times New Roman" w:hAnsi="Times New Roman" w:cs="Times New Roman"/>
          <w:sz w:val="24"/>
        </w:rPr>
        <w:t xml:space="preserve"> to demonstrate a direct</w:t>
      </w:r>
      <w:r w:rsidR="000F215D" w:rsidRPr="008C5F4D">
        <w:rPr>
          <w:rFonts w:ascii="Times New Roman" w:hAnsi="Times New Roman" w:cs="Times New Roman"/>
          <w:sz w:val="24"/>
        </w:rPr>
        <w:t>,</w:t>
      </w:r>
      <w:r w:rsidR="00AE15A8" w:rsidRPr="008C5F4D">
        <w:rPr>
          <w:rFonts w:ascii="Times New Roman" w:hAnsi="Times New Roman" w:cs="Times New Roman"/>
          <w:sz w:val="24"/>
        </w:rPr>
        <w:t xml:space="preserve"> </w:t>
      </w:r>
      <w:r w:rsidR="001449B6" w:rsidRPr="008C5F4D">
        <w:rPr>
          <w:rFonts w:ascii="Times New Roman" w:hAnsi="Times New Roman" w:cs="Times New Roman"/>
          <w:sz w:val="24"/>
        </w:rPr>
        <w:t xml:space="preserve">top-down </w:t>
      </w:r>
      <w:r w:rsidR="00AE15A8" w:rsidRPr="008C5F4D">
        <w:rPr>
          <w:rFonts w:ascii="Times New Roman" w:hAnsi="Times New Roman" w:cs="Times New Roman"/>
          <w:sz w:val="24"/>
        </w:rPr>
        <w:t xml:space="preserve">influence of cognition on perception. </w:t>
      </w:r>
      <w:r w:rsidR="00EC0A0A" w:rsidRPr="008C5F4D">
        <w:rPr>
          <w:rFonts w:ascii="Times New Roman" w:hAnsi="Times New Roman" w:cs="Times New Roman"/>
          <w:sz w:val="24"/>
        </w:rPr>
        <w:t xml:space="preserve">They argued that if </w:t>
      </w:r>
      <w:r w:rsidR="00AE15A8" w:rsidRPr="008C5F4D">
        <w:rPr>
          <w:rFonts w:ascii="Times New Roman" w:hAnsi="Times New Roman" w:cs="Times New Roman"/>
          <w:sz w:val="24"/>
        </w:rPr>
        <w:t xml:space="preserve">an effect falls into just one of these pitfalls, it should not be considered a </w:t>
      </w:r>
      <w:r w:rsidR="001449B6" w:rsidRPr="008C5F4D">
        <w:rPr>
          <w:rFonts w:ascii="Times New Roman" w:hAnsi="Times New Roman" w:cs="Times New Roman"/>
          <w:sz w:val="24"/>
        </w:rPr>
        <w:t xml:space="preserve">true demonstration of cognitive penetrability. </w:t>
      </w:r>
      <w:r w:rsidR="000F215D" w:rsidRPr="008C5F4D">
        <w:rPr>
          <w:rFonts w:ascii="Times New Roman" w:hAnsi="Times New Roman" w:cs="Times New Roman"/>
          <w:sz w:val="24"/>
        </w:rPr>
        <w:t xml:space="preserve">An important test of this approach </w:t>
      </w:r>
      <w:r w:rsidR="002F7741" w:rsidRPr="008C5F4D">
        <w:rPr>
          <w:rFonts w:ascii="Times New Roman" w:hAnsi="Times New Roman" w:cs="Times New Roman"/>
          <w:sz w:val="24"/>
        </w:rPr>
        <w:t>are the results used to support</w:t>
      </w:r>
      <w:r w:rsidR="000F215D" w:rsidRPr="008C5F4D">
        <w:rPr>
          <w:rFonts w:ascii="Times New Roman" w:hAnsi="Times New Roman" w:cs="Times New Roman"/>
          <w:sz w:val="24"/>
        </w:rPr>
        <w:t xml:space="preserve"> t</w:t>
      </w:r>
      <w:r w:rsidR="00AE15A8" w:rsidRPr="008C5F4D">
        <w:rPr>
          <w:rFonts w:ascii="Times New Roman" w:hAnsi="Times New Roman" w:cs="Times New Roman"/>
          <w:sz w:val="24"/>
        </w:rPr>
        <w:t>he action-specific account</w:t>
      </w:r>
      <w:r w:rsidR="00046D3F" w:rsidRPr="008C5F4D">
        <w:rPr>
          <w:rFonts w:ascii="Times New Roman" w:hAnsi="Times New Roman" w:cs="Times New Roman"/>
          <w:sz w:val="24"/>
        </w:rPr>
        <w:t xml:space="preserve">, which claims that </w:t>
      </w:r>
      <w:r w:rsidR="00AE15A8" w:rsidRPr="008C5F4D">
        <w:rPr>
          <w:rFonts w:ascii="Times New Roman" w:hAnsi="Times New Roman" w:cs="Times New Roman"/>
          <w:sz w:val="24"/>
        </w:rPr>
        <w:t xml:space="preserve">what </w:t>
      </w:r>
      <w:r w:rsidR="00EC0A0A" w:rsidRPr="008C5F4D">
        <w:rPr>
          <w:rFonts w:ascii="Times New Roman" w:hAnsi="Times New Roman" w:cs="Times New Roman"/>
          <w:sz w:val="24"/>
        </w:rPr>
        <w:t xml:space="preserve">we </w:t>
      </w:r>
      <w:r w:rsidR="00AE15A8" w:rsidRPr="008C5F4D">
        <w:rPr>
          <w:rFonts w:ascii="Times New Roman" w:hAnsi="Times New Roman" w:cs="Times New Roman"/>
          <w:sz w:val="24"/>
        </w:rPr>
        <w:t xml:space="preserve">perceive is scaled according to </w:t>
      </w:r>
      <w:r w:rsidR="00046D3F" w:rsidRPr="008C5F4D">
        <w:rPr>
          <w:rFonts w:ascii="Times New Roman" w:hAnsi="Times New Roman" w:cs="Times New Roman"/>
          <w:sz w:val="24"/>
        </w:rPr>
        <w:t xml:space="preserve">our </w:t>
      </w:r>
      <w:r w:rsidR="00AE15A8" w:rsidRPr="008C5F4D">
        <w:rPr>
          <w:rFonts w:ascii="Times New Roman" w:hAnsi="Times New Roman" w:cs="Times New Roman"/>
          <w:sz w:val="24"/>
        </w:rPr>
        <w:t xml:space="preserve">action </w:t>
      </w:r>
      <w:r w:rsidR="00046D3F" w:rsidRPr="008C5F4D">
        <w:rPr>
          <w:rFonts w:ascii="Times New Roman" w:hAnsi="Times New Roman" w:cs="Times New Roman"/>
          <w:sz w:val="24"/>
        </w:rPr>
        <w:t>capacity</w:t>
      </w:r>
      <w:r w:rsidR="00ED5B24" w:rsidRPr="008C5F4D">
        <w:rPr>
          <w:rFonts w:ascii="Times New Roman" w:hAnsi="Times New Roman" w:cs="Times New Roman"/>
          <w:sz w:val="24"/>
        </w:rPr>
        <w:t xml:space="preserve"> (Proffitt &amp; Linkenauger, 2013; Witt, 2011, </w:t>
      </w:r>
      <w:r w:rsidR="00CF20F1" w:rsidRPr="008C5F4D">
        <w:rPr>
          <w:rFonts w:ascii="Times New Roman" w:hAnsi="Times New Roman" w:cs="Times New Roman"/>
          <w:sz w:val="24"/>
        </w:rPr>
        <w:t>2017</w:t>
      </w:r>
      <w:r w:rsidR="00ED5B24" w:rsidRPr="008C5F4D">
        <w:rPr>
          <w:rFonts w:ascii="Times New Roman" w:hAnsi="Times New Roman" w:cs="Times New Roman"/>
          <w:sz w:val="24"/>
        </w:rPr>
        <w:t>)</w:t>
      </w:r>
      <w:r w:rsidR="00AE15A8" w:rsidRPr="008C5F4D">
        <w:rPr>
          <w:rFonts w:ascii="Times New Roman" w:hAnsi="Times New Roman" w:cs="Times New Roman"/>
          <w:sz w:val="24"/>
        </w:rPr>
        <w:t>. Witt (</w:t>
      </w:r>
      <w:r w:rsidR="00CF20F1" w:rsidRPr="008C5F4D">
        <w:rPr>
          <w:rFonts w:ascii="Times New Roman" w:hAnsi="Times New Roman" w:cs="Times New Roman"/>
          <w:sz w:val="24"/>
        </w:rPr>
        <w:t>2017</w:t>
      </w:r>
      <w:r w:rsidR="00AE15A8" w:rsidRPr="008C5F4D">
        <w:rPr>
          <w:rFonts w:ascii="Times New Roman" w:hAnsi="Times New Roman" w:cs="Times New Roman"/>
          <w:sz w:val="24"/>
        </w:rPr>
        <w:t>) responded</w:t>
      </w:r>
      <w:r w:rsidR="0079398F" w:rsidRPr="008C5F4D">
        <w:rPr>
          <w:rFonts w:ascii="Times New Roman" w:hAnsi="Times New Roman" w:cs="Times New Roman"/>
          <w:sz w:val="24"/>
        </w:rPr>
        <w:t xml:space="preserve"> to </w:t>
      </w:r>
      <w:r>
        <w:rPr>
          <w:rFonts w:ascii="Times New Roman" w:hAnsi="Times New Roman" w:cs="Times New Roman"/>
          <w:sz w:val="24"/>
        </w:rPr>
        <w:t>Firestone and Scholl (2016)</w:t>
      </w:r>
      <w:r w:rsidR="0079398F" w:rsidRPr="008C5F4D">
        <w:rPr>
          <w:rFonts w:ascii="Times New Roman" w:hAnsi="Times New Roman" w:cs="Times New Roman"/>
          <w:sz w:val="24"/>
        </w:rPr>
        <w:t xml:space="preserve"> </w:t>
      </w:r>
      <w:r w:rsidR="00AE15A8" w:rsidRPr="008C5F4D">
        <w:rPr>
          <w:rFonts w:ascii="Times New Roman" w:hAnsi="Times New Roman" w:cs="Times New Roman"/>
          <w:sz w:val="24"/>
        </w:rPr>
        <w:t xml:space="preserve">by claiming that at least four action-specific effects withstand </w:t>
      </w:r>
      <w:r w:rsidR="00ED5B24" w:rsidRPr="008C5F4D">
        <w:rPr>
          <w:rFonts w:ascii="Times New Roman" w:hAnsi="Times New Roman" w:cs="Times New Roman"/>
          <w:sz w:val="24"/>
        </w:rPr>
        <w:t xml:space="preserve">all </w:t>
      </w:r>
      <w:r w:rsidR="00AE15A8" w:rsidRPr="008C5F4D">
        <w:rPr>
          <w:rFonts w:ascii="Times New Roman" w:hAnsi="Times New Roman" w:cs="Times New Roman"/>
          <w:sz w:val="24"/>
        </w:rPr>
        <w:t xml:space="preserve">six </w:t>
      </w:r>
      <w:r w:rsidR="00ED5B24" w:rsidRPr="008C5F4D">
        <w:rPr>
          <w:rFonts w:ascii="Times New Roman" w:hAnsi="Times New Roman" w:cs="Times New Roman"/>
          <w:sz w:val="24"/>
        </w:rPr>
        <w:t xml:space="preserve">of their </w:t>
      </w:r>
      <w:r w:rsidR="00AE15A8" w:rsidRPr="008C5F4D">
        <w:rPr>
          <w:rFonts w:ascii="Times New Roman" w:hAnsi="Times New Roman" w:cs="Times New Roman"/>
          <w:sz w:val="24"/>
        </w:rPr>
        <w:t xml:space="preserve">pitfalls. </w:t>
      </w:r>
    </w:p>
    <w:p w14:paraId="5A381569" w14:textId="180A4406" w:rsidR="000549DB" w:rsidRDefault="00FB79DB" w:rsidP="0072312B">
      <w:pPr>
        <w:spacing w:line="480" w:lineRule="auto"/>
        <w:ind w:firstLine="720"/>
        <w:jc w:val="both"/>
        <w:rPr>
          <w:rFonts w:ascii="Times New Roman" w:hAnsi="Times New Roman" w:cs="Times New Roman"/>
          <w:sz w:val="24"/>
        </w:rPr>
      </w:pPr>
      <w:r>
        <w:rPr>
          <w:rFonts w:ascii="Times New Roman" w:hAnsi="Times New Roman" w:cs="Times New Roman"/>
          <w:sz w:val="24"/>
        </w:rPr>
        <w:t>The third case</w:t>
      </w:r>
      <w:r w:rsidR="00F57D32" w:rsidRPr="008C5F4D">
        <w:rPr>
          <w:rFonts w:ascii="Times New Roman" w:hAnsi="Times New Roman" w:cs="Times New Roman"/>
          <w:sz w:val="24"/>
        </w:rPr>
        <w:t xml:space="preserve"> </w:t>
      </w:r>
      <w:r w:rsidR="00EC0A0A" w:rsidRPr="008C5F4D">
        <w:rPr>
          <w:rFonts w:ascii="Times New Roman" w:hAnsi="Times New Roman" w:cs="Times New Roman"/>
          <w:sz w:val="24"/>
        </w:rPr>
        <w:t xml:space="preserve">that </w:t>
      </w:r>
      <w:r w:rsidR="00F57D32" w:rsidRPr="008C5F4D">
        <w:rPr>
          <w:rFonts w:ascii="Times New Roman" w:hAnsi="Times New Roman" w:cs="Times New Roman"/>
          <w:sz w:val="24"/>
        </w:rPr>
        <w:t>Witt (</w:t>
      </w:r>
      <w:r w:rsidR="00CF20F1" w:rsidRPr="008C5F4D">
        <w:rPr>
          <w:rFonts w:ascii="Times New Roman" w:hAnsi="Times New Roman" w:cs="Times New Roman"/>
          <w:sz w:val="24"/>
        </w:rPr>
        <w:t>2017</w:t>
      </w:r>
      <w:r w:rsidR="00F57D32" w:rsidRPr="008C5F4D">
        <w:rPr>
          <w:rFonts w:ascii="Times New Roman" w:hAnsi="Times New Roman" w:cs="Times New Roman"/>
          <w:sz w:val="24"/>
        </w:rPr>
        <w:t>) discussed</w:t>
      </w:r>
      <w:r w:rsidR="00EC0A0A" w:rsidRPr="008C5F4D">
        <w:rPr>
          <w:rFonts w:ascii="Times New Roman" w:hAnsi="Times New Roman" w:cs="Times New Roman"/>
          <w:sz w:val="24"/>
        </w:rPr>
        <w:t xml:space="preserve"> </w:t>
      </w:r>
      <w:r w:rsidR="00AE15A8" w:rsidRPr="008C5F4D">
        <w:rPr>
          <w:rFonts w:ascii="Times New Roman" w:hAnsi="Times New Roman" w:cs="Times New Roman"/>
          <w:sz w:val="24"/>
        </w:rPr>
        <w:t xml:space="preserve">was the influence of apparent grasping capacity on perceived object size. </w:t>
      </w:r>
      <w:r w:rsidR="00E662C5" w:rsidRPr="008C5F4D">
        <w:rPr>
          <w:rFonts w:ascii="Times New Roman" w:hAnsi="Times New Roman" w:cs="Times New Roman"/>
          <w:sz w:val="24"/>
        </w:rPr>
        <w:t xml:space="preserve">In this article we </w:t>
      </w:r>
      <w:r w:rsidR="00ED5B24" w:rsidRPr="008C5F4D">
        <w:rPr>
          <w:rFonts w:ascii="Times New Roman" w:hAnsi="Times New Roman" w:cs="Times New Roman"/>
          <w:sz w:val="24"/>
        </w:rPr>
        <w:t xml:space="preserve">have challenged </w:t>
      </w:r>
      <w:r w:rsidR="002F7741" w:rsidRPr="008C5F4D">
        <w:rPr>
          <w:rFonts w:ascii="Times New Roman" w:hAnsi="Times New Roman" w:cs="Times New Roman"/>
          <w:sz w:val="24"/>
        </w:rPr>
        <w:t>Witt's</w:t>
      </w:r>
      <w:r w:rsidR="00ED5B24" w:rsidRPr="008C5F4D">
        <w:rPr>
          <w:rFonts w:ascii="Times New Roman" w:hAnsi="Times New Roman" w:cs="Times New Roman"/>
          <w:sz w:val="24"/>
        </w:rPr>
        <w:t xml:space="preserve"> claim</w:t>
      </w:r>
      <w:r w:rsidR="002F7741" w:rsidRPr="008C5F4D">
        <w:rPr>
          <w:rFonts w:ascii="Times New Roman" w:hAnsi="Times New Roman" w:cs="Times New Roman"/>
          <w:sz w:val="24"/>
        </w:rPr>
        <w:t xml:space="preserve"> with respect to this effect</w:t>
      </w:r>
      <w:r w:rsidR="00ED5B24" w:rsidRPr="008C5F4D">
        <w:rPr>
          <w:rFonts w:ascii="Times New Roman" w:hAnsi="Times New Roman" w:cs="Times New Roman"/>
          <w:sz w:val="24"/>
        </w:rPr>
        <w:t xml:space="preserve">. We </w:t>
      </w:r>
      <w:r w:rsidR="002F7741" w:rsidRPr="008C5F4D">
        <w:rPr>
          <w:rFonts w:ascii="Times New Roman" w:hAnsi="Times New Roman" w:cs="Times New Roman"/>
          <w:sz w:val="24"/>
        </w:rPr>
        <w:t>argue</w:t>
      </w:r>
      <w:r w:rsidR="00263197" w:rsidRPr="008C5F4D">
        <w:rPr>
          <w:rFonts w:ascii="Times New Roman" w:hAnsi="Times New Roman" w:cs="Times New Roman"/>
          <w:sz w:val="24"/>
        </w:rPr>
        <w:t>d</w:t>
      </w:r>
      <w:r w:rsidR="002F7741" w:rsidRPr="008C5F4D">
        <w:rPr>
          <w:rFonts w:ascii="Times New Roman" w:hAnsi="Times New Roman" w:cs="Times New Roman"/>
          <w:sz w:val="24"/>
        </w:rPr>
        <w:t xml:space="preserve"> </w:t>
      </w:r>
      <w:r w:rsidR="00ED5B24" w:rsidRPr="008C5F4D">
        <w:rPr>
          <w:rFonts w:ascii="Times New Roman" w:hAnsi="Times New Roman" w:cs="Times New Roman"/>
          <w:sz w:val="24"/>
        </w:rPr>
        <w:t>that grasping capacity</w:t>
      </w:r>
      <w:r w:rsidR="00E662C5" w:rsidRPr="008C5F4D">
        <w:rPr>
          <w:rFonts w:ascii="Times New Roman" w:hAnsi="Times New Roman" w:cs="Times New Roman"/>
          <w:sz w:val="24"/>
        </w:rPr>
        <w:t xml:space="preserve"> (</w:t>
      </w:r>
      <w:r w:rsidR="002F7741" w:rsidRPr="008C5F4D">
        <w:rPr>
          <w:rFonts w:ascii="Times New Roman" w:hAnsi="Times New Roman" w:cs="Times New Roman"/>
          <w:sz w:val="24"/>
        </w:rPr>
        <w:t>whether</w:t>
      </w:r>
      <w:r w:rsidR="00E662C5" w:rsidRPr="008C5F4D">
        <w:rPr>
          <w:rFonts w:ascii="Times New Roman" w:hAnsi="Times New Roman" w:cs="Times New Roman"/>
          <w:sz w:val="24"/>
        </w:rPr>
        <w:t xml:space="preserve"> actual or perceived) does not directly influence perceived object size. To this end</w:t>
      </w:r>
      <w:r w:rsidR="0047401D" w:rsidRPr="008C5F4D">
        <w:rPr>
          <w:rFonts w:ascii="Times New Roman" w:hAnsi="Times New Roman" w:cs="Times New Roman"/>
          <w:sz w:val="24"/>
        </w:rPr>
        <w:t>,</w:t>
      </w:r>
      <w:r w:rsidR="00E662C5" w:rsidRPr="008C5F4D">
        <w:rPr>
          <w:rFonts w:ascii="Times New Roman" w:hAnsi="Times New Roman" w:cs="Times New Roman"/>
          <w:sz w:val="24"/>
        </w:rPr>
        <w:t xml:space="preserve"> we critically examined the claims Witt (</w:t>
      </w:r>
      <w:r w:rsidR="00CF20F1" w:rsidRPr="008C5F4D">
        <w:rPr>
          <w:rFonts w:ascii="Times New Roman" w:hAnsi="Times New Roman" w:cs="Times New Roman"/>
          <w:sz w:val="24"/>
        </w:rPr>
        <w:t>2017</w:t>
      </w:r>
      <w:r w:rsidR="00E662C5" w:rsidRPr="008C5F4D">
        <w:rPr>
          <w:rFonts w:ascii="Times New Roman" w:hAnsi="Times New Roman" w:cs="Times New Roman"/>
          <w:sz w:val="24"/>
        </w:rPr>
        <w:t xml:space="preserve">) </w:t>
      </w:r>
      <w:r w:rsidR="00E662C5" w:rsidRPr="008C5F4D">
        <w:rPr>
          <w:rFonts w:ascii="Times New Roman" w:hAnsi="Times New Roman" w:cs="Times New Roman"/>
          <w:sz w:val="24"/>
        </w:rPr>
        <w:lastRenderedPageBreak/>
        <w:t>made</w:t>
      </w:r>
      <w:r>
        <w:rPr>
          <w:rFonts w:ascii="Times New Roman" w:hAnsi="Times New Roman" w:cs="Times New Roman"/>
          <w:sz w:val="24"/>
        </w:rPr>
        <w:t xml:space="preserve"> in her third case study</w:t>
      </w:r>
      <w:r w:rsidR="00E662C5" w:rsidRPr="008C5F4D">
        <w:rPr>
          <w:rFonts w:ascii="Times New Roman" w:hAnsi="Times New Roman" w:cs="Times New Roman"/>
          <w:sz w:val="24"/>
        </w:rPr>
        <w:t>, and</w:t>
      </w:r>
      <w:r w:rsidR="00FB3D71" w:rsidRPr="008C5F4D">
        <w:rPr>
          <w:rFonts w:ascii="Times New Roman" w:hAnsi="Times New Roman" w:cs="Times New Roman"/>
          <w:sz w:val="24"/>
        </w:rPr>
        <w:t xml:space="preserve"> </w:t>
      </w:r>
      <w:r w:rsidR="0047401D" w:rsidRPr="008C5F4D">
        <w:rPr>
          <w:rFonts w:ascii="Times New Roman" w:hAnsi="Times New Roman" w:cs="Times New Roman"/>
          <w:sz w:val="24"/>
        </w:rPr>
        <w:t xml:space="preserve">we </w:t>
      </w:r>
      <w:r w:rsidR="00FB3D71" w:rsidRPr="008C5F4D">
        <w:rPr>
          <w:rFonts w:ascii="Times New Roman" w:hAnsi="Times New Roman" w:cs="Times New Roman"/>
          <w:sz w:val="24"/>
        </w:rPr>
        <w:t xml:space="preserve">provided </w:t>
      </w:r>
      <w:r w:rsidR="0089301B" w:rsidRPr="008C5F4D">
        <w:rPr>
          <w:rFonts w:ascii="Times New Roman" w:hAnsi="Times New Roman" w:cs="Times New Roman"/>
          <w:sz w:val="24"/>
        </w:rPr>
        <w:t>new interpretations of previous results claiming to support the action-specific account</w:t>
      </w:r>
      <w:r w:rsidR="0008711A" w:rsidRPr="008C5F4D">
        <w:rPr>
          <w:rFonts w:ascii="Times New Roman" w:hAnsi="Times New Roman" w:cs="Times New Roman"/>
          <w:sz w:val="24"/>
        </w:rPr>
        <w:t xml:space="preserve">. </w:t>
      </w:r>
      <w:r w:rsidR="00765C6B" w:rsidRPr="008C5F4D">
        <w:rPr>
          <w:rFonts w:ascii="Times New Roman" w:hAnsi="Times New Roman" w:cs="Times New Roman"/>
          <w:sz w:val="24"/>
        </w:rPr>
        <w:t>W</w:t>
      </w:r>
      <w:r w:rsidR="008E2D49" w:rsidRPr="008C5F4D">
        <w:rPr>
          <w:rFonts w:ascii="Times New Roman" w:hAnsi="Times New Roman" w:cs="Times New Roman"/>
          <w:sz w:val="24"/>
        </w:rPr>
        <w:t xml:space="preserve">e noted that </w:t>
      </w:r>
      <w:r w:rsidR="00661D15" w:rsidRPr="008C5F4D">
        <w:rPr>
          <w:rFonts w:ascii="Times New Roman" w:hAnsi="Times New Roman" w:cs="Times New Roman"/>
          <w:sz w:val="24"/>
        </w:rPr>
        <w:t>many of the studies cited by Witt (</w:t>
      </w:r>
      <w:r w:rsidR="00CF20F1" w:rsidRPr="008C5F4D">
        <w:rPr>
          <w:rFonts w:ascii="Times New Roman" w:hAnsi="Times New Roman" w:cs="Times New Roman"/>
          <w:sz w:val="24"/>
        </w:rPr>
        <w:t>2017</w:t>
      </w:r>
      <w:r w:rsidR="00661D15" w:rsidRPr="008C5F4D">
        <w:rPr>
          <w:rFonts w:ascii="Times New Roman" w:hAnsi="Times New Roman" w:cs="Times New Roman"/>
          <w:sz w:val="24"/>
        </w:rPr>
        <w:t xml:space="preserve">) </w:t>
      </w:r>
      <w:r>
        <w:rPr>
          <w:rFonts w:ascii="Times New Roman" w:hAnsi="Times New Roman" w:cs="Times New Roman"/>
          <w:sz w:val="24"/>
        </w:rPr>
        <w:t xml:space="preserve">in her third case study </w:t>
      </w:r>
      <w:r w:rsidR="00661D15" w:rsidRPr="008C5F4D">
        <w:rPr>
          <w:rFonts w:ascii="Times New Roman" w:hAnsi="Times New Roman" w:cs="Times New Roman"/>
          <w:sz w:val="24"/>
        </w:rPr>
        <w:t xml:space="preserve">did not directly manipulate grasping capacity </w:t>
      </w:r>
      <w:r w:rsidR="0047401D" w:rsidRPr="008C5F4D">
        <w:rPr>
          <w:rFonts w:ascii="Times New Roman" w:hAnsi="Times New Roman" w:cs="Times New Roman"/>
          <w:sz w:val="24"/>
        </w:rPr>
        <w:t>but</w:t>
      </w:r>
      <w:r w:rsidR="009E6DC2" w:rsidRPr="008C5F4D">
        <w:rPr>
          <w:rFonts w:ascii="Times New Roman" w:hAnsi="Times New Roman" w:cs="Times New Roman"/>
          <w:sz w:val="24"/>
        </w:rPr>
        <w:t>,</w:t>
      </w:r>
      <w:r w:rsidR="0047401D" w:rsidRPr="008C5F4D">
        <w:rPr>
          <w:rFonts w:ascii="Times New Roman" w:hAnsi="Times New Roman" w:cs="Times New Roman"/>
          <w:sz w:val="24"/>
        </w:rPr>
        <w:t xml:space="preserve"> </w:t>
      </w:r>
      <w:r w:rsidR="00661D15" w:rsidRPr="008C5F4D">
        <w:rPr>
          <w:rFonts w:ascii="Times New Roman" w:hAnsi="Times New Roman" w:cs="Times New Roman"/>
          <w:sz w:val="24"/>
        </w:rPr>
        <w:t>instead</w:t>
      </w:r>
      <w:r w:rsidR="009E6DC2" w:rsidRPr="008C5F4D">
        <w:rPr>
          <w:rFonts w:ascii="Times New Roman" w:hAnsi="Times New Roman" w:cs="Times New Roman"/>
          <w:sz w:val="24"/>
        </w:rPr>
        <w:t>,</w:t>
      </w:r>
      <w:r w:rsidR="00661D15" w:rsidRPr="008C5F4D">
        <w:rPr>
          <w:rFonts w:ascii="Times New Roman" w:hAnsi="Times New Roman" w:cs="Times New Roman"/>
          <w:sz w:val="24"/>
        </w:rPr>
        <w:t xml:space="preserve"> </w:t>
      </w:r>
      <w:r w:rsidR="0047401D" w:rsidRPr="008C5F4D">
        <w:rPr>
          <w:rFonts w:ascii="Times New Roman" w:hAnsi="Times New Roman" w:cs="Times New Roman"/>
          <w:sz w:val="24"/>
        </w:rPr>
        <w:t xml:space="preserve">altered perceived </w:t>
      </w:r>
      <w:r w:rsidR="00181DC9" w:rsidRPr="008C5F4D">
        <w:rPr>
          <w:rFonts w:ascii="Times New Roman" w:hAnsi="Times New Roman" w:cs="Times New Roman"/>
          <w:sz w:val="24"/>
        </w:rPr>
        <w:t>hand size</w:t>
      </w:r>
      <w:r w:rsidR="00046D3F" w:rsidRPr="008C5F4D">
        <w:rPr>
          <w:rFonts w:ascii="Times New Roman" w:hAnsi="Times New Roman" w:cs="Times New Roman"/>
          <w:sz w:val="24"/>
        </w:rPr>
        <w:t xml:space="preserve"> </w:t>
      </w:r>
      <w:r w:rsidR="00181DC9" w:rsidRPr="008C5F4D">
        <w:rPr>
          <w:rFonts w:ascii="Times New Roman" w:hAnsi="Times New Roman" w:cs="Times New Roman"/>
          <w:sz w:val="24"/>
        </w:rPr>
        <w:t>using</w:t>
      </w:r>
      <w:r w:rsidR="00046D3F" w:rsidRPr="008C5F4D">
        <w:rPr>
          <w:rFonts w:ascii="Times New Roman" w:hAnsi="Times New Roman" w:cs="Times New Roman"/>
          <w:sz w:val="24"/>
        </w:rPr>
        <w:t>, for example,</w:t>
      </w:r>
      <w:r w:rsidR="002C14EC" w:rsidRPr="008C5F4D">
        <w:rPr>
          <w:rFonts w:ascii="Times New Roman" w:hAnsi="Times New Roman" w:cs="Times New Roman"/>
          <w:sz w:val="24"/>
        </w:rPr>
        <w:t xml:space="preserve"> handedness effects,</w:t>
      </w:r>
      <w:r w:rsidR="00181DC9" w:rsidRPr="008C5F4D">
        <w:rPr>
          <w:rFonts w:ascii="Times New Roman" w:hAnsi="Times New Roman" w:cs="Times New Roman"/>
          <w:sz w:val="24"/>
        </w:rPr>
        <w:t xml:space="preserve"> magnification</w:t>
      </w:r>
      <w:r w:rsidR="0047401D" w:rsidRPr="008C5F4D">
        <w:rPr>
          <w:rFonts w:ascii="Times New Roman" w:hAnsi="Times New Roman" w:cs="Times New Roman"/>
          <w:sz w:val="24"/>
        </w:rPr>
        <w:t xml:space="preserve"> or virtual reality</w:t>
      </w:r>
      <w:r w:rsidR="00FB3140">
        <w:rPr>
          <w:rFonts w:ascii="Times New Roman" w:hAnsi="Times New Roman" w:cs="Times New Roman"/>
          <w:sz w:val="24"/>
        </w:rPr>
        <w:t>, and that this may have introduced confounds</w:t>
      </w:r>
      <w:r w:rsidR="00181DC9" w:rsidRPr="008C5F4D">
        <w:rPr>
          <w:rFonts w:ascii="Times New Roman" w:hAnsi="Times New Roman" w:cs="Times New Roman"/>
          <w:sz w:val="24"/>
        </w:rPr>
        <w:t xml:space="preserve">. </w:t>
      </w:r>
      <w:r w:rsidR="00765C6B" w:rsidRPr="008C5F4D">
        <w:rPr>
          <w:rFonts w:ascii="Times New Roman" w:hAnsi="Times New Roman" w:cs="Times New Roman"/>
          <w:sz w:val="24"/>
        </w:rPr>
        <w:t>W</w:t>
      </w:r>
      <w:r w:rsidR="00181DC9" w:rsidRPr="008C5F4D">
        <w:rPr>
          <w:rFonts w:ascii="Times New Roman" w:hAnsi="Times New Roman" w:cs="Times New Roman"/>
          <w:sz w:val="24"/>
        </w:rPr>
        <w:t xml:space="preserve">e </w:t>
      </w:r>
      <w:r w:rsidR="00765C6B" w:rsidRPr="008C5F4D">
        <w:rPr>
          <w:rFonts w:ascii="Times New Roman" w:hAnsi="Times New Roman" w:cs="Times New Roman"/>
          <w:sz w:val="24"/>
        </w:rPr>
        <w:t xml:space="preserve">also </w:t>
      </w:r>
      <w:r w:rsidR="00181DC9" w:rsidRPr="008C5F4D">
        <w:rPr>
          <w:rFonts w:ascii="Times New Roman" w:hAnsi="Times New Roman" w:cs="Times New Roman"/>
          <w:sz w:val="24"/>
        </w:rPr>
        <w:t>noted that many action-specific effects</w:t>
      </w:r>
      <w:r w:rsidR="0038602E" w:rsidRPr="008C5F4D">
        <w:rPr>
          <w:rFonts w:ascii="Times New Roman" w:hAnsi="Times New Roman" w:cs="Times New Roman"/>
          <w:sz w:val="24"/>
        </w:rPr>
        <w:t xml:space="preserve">, including the purported effect of grasping capacity on </w:t>
      </w:r>
      <w:r w:rsidR="002C14EC" w:rsidRPr="008C5F4D">
        <w:rPr>
          <w:rFonts w:ascii="Times New Roman" w:hAnsi="Times New Roman" w:cs="Times New Roman"/>
          <w:sz w:val="24"/>
        </w:rPr>
        <w:t xml:space="preserve">estimates of </w:t>
      </w:r>
      <w:r w:rsidR="0038602E" w:rsidRPr="008C5F4D">
        <w:rPr>
          <w:rFonts w:ascii="Times New Roman" w:hAnsi="Times New Roman" w:cs="Times New Roman"/>
          <w:sz w:val="24"/>
        </w:rPr>
        <w:t>object size,</w:t>
      </w:r>
      <w:r w:rsidR="00181DC9" w:rsidRPr="008C5F4D">
        <w:rPr>
          <w:rFonts w:ascii="Times New Roman" w:hAnsi="Times New Roman" w:cs="Times New Roman"/>
          <w:sz w:val="24"/>
        </w:rPr>
        <w:t xml:space="preserve"> have been difficult to replicate. Then</w:t>
      </w:r>
      <w:r w:rsidR="008E2D49" w:rsidRPr="008C5F4D">
        <w:rPr>
          <w:rFonts w:ascii="Times New Roman" w:hAnsi="Times New Roman" w:cs="Times New Roman"/>
          <w:sz w:val="24"/>
        </w:rPr>
        <w:t xml:space="preserve"> </w:t>
      </w:r>
      <w:r w:rsidR="004214FE" w:rsidRPr="008C5F4D">
        <w:rPr>
          <w:rFonts w:ascii="Times New Roman" w:hAnsi="Times New Roman" w:cs="Times New Roman"/>
          <w:sz w:val="24"/>
        </w:rPr>
        <w:t xml:space="preserve">we provided empirical evidence from our own work which suggests that </w:t>
      </w:r>
      <w:r w:rsidR="00181DC9" w:rsidRPr="008C5F4D">
        <w:rPr>
          <w:rFonts w:ascii="Times New Roman" w:hAnsi="Times New Roman" w:cs="Times New Roman"/>
          <w:sz w:val="24"/>
        </w:rPr>
        <w:t xml:space="preserve">studies claiming to demonstrate this </w:t>
      </w:r>
      <w:r w:rsidR="000F23EF" w:rsidRPr="008C5F4D">
        <w:rPr>
          <w:rFonts w:ascii="Times New Roman" w:hAnsi="Times New Roman" w:cs="Times New Roman"/>
          <w:sz w:val="24"/>
        </w:rPr>
        <w:t xml:space="preserve">effect </w:t>
      </w:r>
      <w:r w:rsidR="00181DC9" w:rsidRPr="008C5F4D">
        <w:rPr>
          <w:rFonts w:ascii="Times New Roman" w:hAnsi="Times New Roman" w:cs="Times New Roman"/>
          <w:sz w:val="24"/>
        </w:rPr>
        <w:t xml:space="preserve">in fact </w:t>
      </w:r>
      <w:r w:rsidR="0047401D" w:rsidRPr="008C5F4D">
        <w:rPr>
          <w:rFonts w:ascii="Times New Roman" w:hAnsi="Times New Roman" w:cs="Times New Roman"/>
          <w:sz w:val="24"/>
        </w:rPr>
        <w:t>appear to fall prey to</w:t>
      </w:r>
      <w:r w:rsidR="00181DC9" w:rsidRPr="008C5F4D">
        <w:rPr>
          <w:rFonts w:ascii="Times New Roman" w:hAnsi="Times New Roman" w:cs="Times New Roman"/>
          <w:sz w:val="24"/>
        </w:rPr>
        <w:t xml:space="preserve"> </w:t>
      </w:r>
      <w:r w:rsidR="0047401D" w:rsidRPr="008C5F4D">
        <w:rPr>
          <w:rFonts w:ascii="Times New Roman" w:hAnsi="Times New Roman" w:cs="Times New Roman"/>
          <w:sz w:val="24"/>
        </w:rPr>
        <w:t>at least one</w:t>
      </w:r>
      <w:r w:rsidR="00046D3F" w:rsidRPr="008C5F4D">
        <w:rPr>
          <w:rFonts w:ascii="Times New Roman" w:hAnsi="Times New Roman" w:cs="Times New Roman"/>
          <w:sz w:val="24"/>
        </w:rPr>
        <w:t>, and possibly several,</w:t>
      </w:r>
      <w:r w:rsidR="0047401D" w:rsidRPr="008C5F4D">
        <w:rPr>
          <w:rFonts w:ascii="Times New Roman" w:hAnsi="Times New Roman" w:cs="Times New Roman"/>
          <w:sz w:val="24"/>
        </w:rPr>
        <w:t xml:space="preserve"> </w:t>
      </w:r>
      <w:r w:rsidR="00181DC9" w:rsidRPr="008C5F4D">
        <w:rPr>
          <w:rFonts w:ascii="Times New Roman" w:hAnsi="Times New Roman" w:cs="Times New Roman"/>
          <w:sz w:val="24"/>
        </w:rPr>
        <w:t xml:space="preserve">of the pitfalls outlined by </w:t>
      </w:r>
      <w:r w:rsidR="000C074B">
        <w:rPr>
          <w:rFonts w:ascii="Times New Roman" w:hAnsi="Times New Roman" w:cs="Times New Roman"/>
          <w:sz w:val="24"/>
        </w:rPr>
        <w:t>Firestone and Scholl (2016)</w:t>
      </w:r>
      <w:r w:rsidR="004214FE" w:rsidRPr="008C5F4D">
        <w:rPr>
          <w:rFonts w:ascii="Times New Roman" w:hAnsi="Times New Roman" w:cs="Times New Roman"/>
          <w:sz w:val="24"/>
        </w:rPr>
        <w:t xml:space="preserve">. </w:t>
      </w:r>
      <w:r w:rsidR="000549DB">
        <w:rPr>
          <w:rFonts w:ascii="Times New Roman" w:hAnsi="Times New Roman" w:cs="Times New Roman"/>
          <w:sz w:val="24"/>
        </w:rPr>
        <w:t>It is important to emphasise that we are not arguing that the entire action-specific account is necessarily incorrect. Rather, we are arguing that this specific case that Witt (2017) claimed withstands all six pitfalls does not provide strong evidence in favour of the account.</w:t>
      </w:r>
    </w:p>
    <w:p w14:paraId="54F8FB8D" w14:textId="349A32DD" w:rsidR="008E2D49" w:rsidRPr="008C5F4D" w:rsidRDefault="008E2D49" w:rsidP="0072312B">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To summarise our findings across several experiments:</w:t>
      </w:r>
    </w:p>
    <w:p w14:paraId="6ED729FC" w14:textId="57138B28" w:rsidR="008E2D49" w:rsidRPr="008C5F4D" w:rsidRDefault="007C14C9" w:rsidP="008E2D49">
      <w:pPr>
        <w:pStyle w:val="ListParagraph"/>
        <w:numPr>
          <w:ilvl w:val="0"/>
          <w:numId w:val="8"/>
        </w:numPr>
        <w:spacing w:line="480" w:lineRule="auto"/>
        <w:jc w:val="both"/>
        <w:rPr>
          <w:rFonts w:ascii="Times New Roman" w:hAnsi="Times New Roman" w:cs="Times New Roman"/>
          <w:sz w:val="24"/>
        </w:rPr>
      </w:pPr>
      <w:r w:rsidRPr="008C5F4D">
        <w:rPr>
          <w:rFonts w:ascii="Times New Roman" w:hAnsi="Times New Roman" w:cs="Times New Roman"/>
          <w:sz w:val="24"/>
        </w:rPr>
        <w:t xml:space="preserve">We </w:t>
      </w:r>
      <w:r w:rsidR="008E2D49" w:rsidRPr="008C5F4D">
        <w:rPr>
          <w:rFonts w:ascii="Times New Roman" w:hAnsi="Times New Roman" w:cs="Times New Roman"/>
          <w:sz w:val="24"/>
        </w:rPr>
        <w:t xml:space="preserve">failed to replicate the </w:t>
      </w:r>
      <w:r w:rsidRPr="008C5F4D">
        <w:rPr>
          <w:rFonts w:ascii="Times New Roman" w:hAnsi="Times New Roman" w:cs="Times New Roman"/>
          <w:sz w:val="24"/>
        </w:rPr>
        <w:t>finding that</w:t>
      </w:r>
      <w:r w:rsidR="008E2D49" w:rsidRPr="008C5F4D">
        <w:rPr>
          <w:rFonts w:ascii="Times New Roman" w:hAnsi="Times New Roman" w:cs="Times New Roman"/>
          <w:sz w:val="24"/>
        </w:rPr>
        <w:t xml:space="preserve"> the </w:t>
      </w:r>
      <w:r w:rsidRPr="008C5F4D">
        <w:rPr>
          <w:rFonts w:ascii="Times New Roman" w:hAnsi="Times New Roman" w:cs="Times New Roman"/>
          <w:sz w:val="24"/>
        </w:rPr>
        <w:t xml:space="preserve">greater </w:t>
      </w:r>
      <w:r w:rsidR="008E2D49" w:rsidRPr="008C5F4D">
        <w:rPr>
          <w:rFonts w:ascii="Times New Roman" w:hAnsi="Times New Roman" w:cs="Times New Roman"/>
          <w:sz w:val="24"/>
        </w:rPr>
        <w:t xml:space="preserve">perceived grasping capacity of the right </w:t>
      </w:r>
      <w:r w:rsidRPr="008C5F4D">
        <w:rPr>
          <w:rFonts w:ascii="Times New Roman" w:hAnsi="Times New Roman" w:cs="Times New Roman"/>
          <w:sz w:val="24"/>
        </w:rPr>
        <w:t xml:space="preserve">compared to the left </w:t>
      </w:r>
      <w:r w:rsidR="008E2D49" w:rsidRPr="008C5F4D">
        <w:rPr>
          <w:rFonts w:ascii="Times New Roman" w:hAnsi="Times New Roman" w:cs="Times New Roman"/>
          <w:sz w:val="24"/>
        </w:rPr>
        <w:t>hand</w:t>
      </w:r>
      <w:r w:rsidR="0047401D" w:rsidRPr="008C5F4D">
        <w:rPr>
          <w:rFonts w:ascii="Times New Roman" w:hAnsi="Times New Roman" w:cs="Times New Roman"/>
          <w:sz w:val="24"/>
        </w:rPr>
        <w:t xml:space="preserve"> for right-handers</w:t>
      </w:r>
      <w:r w:rsidR="008E2D49" w:rsidRPr="008C5F4D">
        <w:rPr>
          <w:rFonts w:ascii="Times New Roman" w:hAnsi="Times New Roman" w:cs="Times New Roman"/>
          <w:sz w:val="24"/>
        </w:rPr>
        <w:t xml:space="preserve"> </w:t>
      </w:r>
      <w:r w:rsidRPr="008C5F4D">
        <w:rPr>
          <w:rFonts w:ascii="Times New Roman" w:hAnsi="Times New Roman" w:cs="Times New Roman"/>
          <w:sz w:val="24"/>
        </w:rPr>
        <w:t>increases</w:t>
      </w:r>
      <w:r w:rsidR="008E2D49" w:rsidRPr="008C5F4D">
        <w:rPr>
          <w:rFonts w:ascii="Times New Roman" w:hAnsi="Times New Roman" w:cs="Times New Roman"/>
          <w:sz w:val="24"/>
        </w:rPr>
        <w:t xml:space="preserve"> estimate</w:t>
      </w:r>
      <w:r w:rsidR="00765C6B" w:rsidRPr="008C5F4D">
        <w:rPr>
          <w:rFonts w:ascii="Times New Roman" w:hAnsi="Times New Roman" w:cs="Times New Roman"/>
          <w:sz w:val="24"/>
        </w:rPr>
        <w:t xml:space="preserve">s of the size of objects that are intended to be grasped by </w:t>
      </w:r>
      <w:r w:rsidR="0047401D" w:rsidRPr="008C5F4D">
        <w:rPr>
          <w:rFonts w:ascii="Times New Roman" w:hAnsi="Times New Roman" w:cs="Times New Roman"/>
          <w:sz w:val="24"/>
        </w:rPr>
        <w:t xml:space="preserve">the right </w:t>
      </w:r>
      <w:r w:rsidR="00765C6B" w:rsidRPr="008C5F4D">
        <w:rPr>
          <w:rFonts w:ascii="Times New Roman" w:hAnsi="Times New Roman" w:cs="Times New Roman"/>
          <w:sz w:val="24"/>
        </w:rPr>
        <w:t xml:space="preserve">hand </w:t>
      </w:r>
      <w:r w:rsidR="008E2D49" w:rsidRPr="008C5F4D">
        <w:rPr>
          <w:rFonts w:ascii="Times New Roman" w:hAnsi="Times New Roman" w:cs="Times New Roman"/>
          <w:sz w:val="24"/>
        </w:rPr>
        <w:t>(Collier &amp; Lawson, 2017</w:t>
      </w:r>
      <w:r w:rsidR="00181DC9" w:rsidRPr="008C5F4D">
        <w:rPr>
          <w:rFonts w:ascii="Times New Roman" w:hAnsi="Times New Roman" w:cs="Times New Roman"/>
          <w:sz w:val="24"/>
        </w:rPr>
        <w:t>a</w:t>
      </w:r>
      <w:r w:rsidR="000C5A13" w:rsidRPr="008C5F4D">
        <w:rPr>
          <w:rFonts w:ascii="Times New Roman" w:hAnsi="Times New Roman" w:cs="Times New Roman"/>
          <w:sz w:val="24"/>
        </w:rPr>
        <w:t>, Experiments 2 &amp; 3</w:t>
      </w:r>
      <w:r w:rsidR="008E2D49" w:rsidRPr="008C5F4D">
        <w:rPr>
          <w:rFonts w:ascii="Times New Roman" w:hAnsi="Times New Roman" w:cs="Times New Roman"/>
          <w:sz w:val="24"/>
        </w:rPr>
        <w:t xml:space="preserve">). </w:t>
      </w:r>
    </w:p>
    <w:p w14:paraId="4F72999D" w14:textId="3C8F32C8" w:rsidR="008E2D49" w:rsidRPr="008C5F4D" w:rsidRDefault="008E2D49" w:rsidP="008E2D49">
      <w:pPr>
        <w:pStyle w:val="ListParagraph"/>
        <w:numPr>
          <w:ilvl w:val="0"/>
          <w:numId w:val="8"/>
        </w:numPr>
        <w:spacing w:line="480" w:lineRule="auto"/>
        <w:jc w:val="both"/>
        <w:rPr>
          <w:rFonts w:ascii="Times New Roman" w:hAnsi="Times New Roman" w:cs="Times New Roman"/>
          <w:sz w:val="24"/>
        </w:rPr>
      </w:pPr>
      <w:r w:rsidRPr="008C5F4D">
        <w:rPr>
          <w:rFonts w:ascii="Times New Roman" w:hAnsi="Times New Roman" w:cs="Times New Roman"/>
          <w:sz w:val="24"/>
        </w:rPr>
        <w:t xml:space="preserve">We found no effect of directly manipulating </w:t>
      </w:r>
      <w:r w:rsidR="007C14C9" w:rsidRPr="008C5F4D">
        <w:rPr>
          <w:rFonts w:ascii="Times New Roman" w:hAnsi="Times New Roman" w:cs="Times New Roman"/>
          <w:sz w:val="24"/>
        </w:rPr>
        <w:t xml:space="preserve">perceived </w:t>
      </w:r>
      <w:r w:rsidRPr="008C5F4D">
        <w:rPr>
          <w:rFonts w:ascii="Times New Roman" w:hAnsi="Times New Roman" w:cs="Times New Roman"/>
          <w:sz w:val="24"/>
        </w:rPr>
        <w:t>grasping capacity</w:t>
      </w:r>
      <w:r w:rsidR="007C14C9" w:rsidRPr="008C5F4D">
        <w:rPr>
          <w:rFonts w:ascii="Times New Roman" w:hAnsi="Times New Roman" w:cs="Times New Roman"/>
          <w:sz w:val="24"/>
        </w:rPr>
        <w:t>,</w:t>
      </w:r>
      <w:r w:rsidRPr="008C5F4D">
        <w:rPr>
          <w:rFonts w:ascii="Times New Roman" w:hAnsi="Times New Roman" w:cs="Times New Roman"/>
          <w:sz w:val="24"/>
        </w:rPr>
        <w:t xml:space="preserve"> </w:t>
      </w:r>
      <w:r w:rsidR="007C14C9" w:rsidRPr="008C5F4D">
        <w:rPr>
          <w:rFonts w:ascii="Times New Roman" w:hAnsi="Times New Roman" w:cs="Times New Roman"/>
          <w:sz w:val="24"/>
        </w:rPr>
        <w:t xml:space="preserve">by taping together the fingers of a hand, </w:t>
      </w:r>
      <w:r w:rsidRPr="008C5F4D">
        <w:rPr>
          <w:rFonts w:ascii="Times New Roman" w:hAnsi="Times New Roman" w:cs="Times New Roman"/>
          <w:sz w:val="24"/>
        </w:rPr>
        <w:t xml:space="preserve">on </w:t>
      </w:r>
      <w:r w:rsidR="00765C6B" w:rsidRPr="008C5F4D">
        <w:rPr>
          <w:rFonts w:ascii="Times New Roman" w:hAnsi="Times New Roman" w:cs="Times New Roman"/>
          <w:sz w:val="24"/>
        </w:rPr>
        <w:t>estimates of the size of objects to be grasped by the taped hand</w:t>
      </w:r>
      <w:r w:rsidRPr="008C5F4D">
        <w:rPr>
          <w:rFonts w:ascii="Times New Roman" w:hAnsi="Times New Roman" w:cs="Times New Roman"/>
          <w:sz w:val="24"/>
        </w:rPr>
        <w:t xml:space="preserve"> (Collier &amp; Lawson, 2017</w:t>
      </w:r>
      <w:r w:rsidR="00181DC9" w:rsidRPr="008C5F4D">
        <w:rPr>
          <w:rFonts w:ascii="Times New Roman" w:hAnsi="Times New Roman" w:cs="Times New Roman"/>
          <w:sz w:val="24"/>
        </w:rPr>
        <w:t>a</w:t>
      </w:r>
      <w:r w:rsidRPr="008C5F4D">
        <w:rPr>
          <w:rFonts w:ascii="Times New Roman" w:hAnsi="Times New Roman" w:cs="Times New Roman"/>
          <w:sz w:val="24"/>
        </w:rPr>
        <w:t xml:space="preserve">, </w:t>
      </w:r>
      <w:r w:rsidR="000C5A13" w:rsidRPr="008C5F4D">
        <w:rPr>
          <w:rFonts w:ascii="Times New Roman" w:hAnsi="Times New Roman" w:cs="Times New Roman"/>
          <w:sz w:val="24"/>
        </w:rPr>
        <w:t xml:space="preserve">Experiments 4 &amp; 5; </w:t>
      </w:r>
      <w:r w:rsidR="00181DC9" w:rsidRPr="008C5F4D">
        <w:rPr>
          <w:rFonts w:ascii="Times New Roman" w:hAnsi="Times New Roman" w:cs="Times New Roman"/>
          <w:sz w:val="24"/>
        </w:rPr>
        <w:t>2017b</w:t>
      </w:r>
      <w:r w:rsidRPr="008C5F4D">
        <w:rPr>
          <w:rFonts w:ascii="Times New Roman" w:hAnsi="Times New Roman" w:cs="Times New Roman"/>
          <w:sz w:val="24"/>
        </w:rPr>
        <w:t xml:space="preserve">). </w:t>
      </w:r>
    </w:p>
    <w:p w14:paraId="7A7BF99E" w14:textId="2AFB413F" w:rsidR="008E2D49" w:rsidRPr="008C5F4D" w:rsidRDefault="008E2D49" w:rsidP="008E2D49">
      <w:pPr>
        <w:pStyle w:val="ListParagraph"/>
        <w:numPr>
          <w:ilvl w:val="0"/>
          <w:numId w:val="8"/>
        </w:numPr>
        <w:spacing w:line="480" w:lineRule="auto"/>
        <w:jc w:val="both"/>
        <w:rPr>
          <w:rFonts w:ascii="Times New Roman" w:hAnsi="Times New Roman" w:cs="Times New Roman"/>
          <w:sz w:val="24"/>
        </w:rPr>
      </w:pPr>
      <w:r w:rsidRPr="008C5F4D">
        <w:rPr>
          <w:rFonts w:ascii="Times New Roman" w:hAnsi="Times New Roman" w:cs="Times New Roman"/>
          <w:sz w:val="24"/>
        </w:rPr>
        <w:t xml:space="preserve">We </w:t>
      </w:r>
      <w:r w:rsidR="007C14C9" w:rsidRPr="008C5F4D">
        <w:rPr>
          <w:rFonts w:ascii="Times New Roman" w:hAnsi="Times New Roman" w:cs="Times New Roman"/>
          <w:sz w:val="24"/>
        </w:rPr>
        <w:t>only found</w:t>
      </w:r>
      <w:r w:rsidRPr="008C5F4D">
        <w:rPr>
          <w:rFonts w:ascii="Times New Roman" w:hAnsi="Times New Roman" w:cs="Times New Roman"/>
          <w:sz w:val="24"/>
        </w:rPr>
        <w:t xml:space="preserve"> </w:t>
      </w:r>
      <w:r w:rsidR="007C14C9" w:rsidRPr="008C5F4D">
        <w:rPr>
          <w:rFonts w:ascii="Times New Roman" w:hAnsi="Times New Roman" w:cs="Times New Roman"/>
          <w:sz w:val="24"/>
        </w:rPr>
        <w:t xml:space="preserve">scaling </w:t>
      </w:r>
      <w:r w:rsidRPr="008C5F4D">
        <w:rPr>
          <w:rFonts w:ascii="Times New Roman" w:hAnsi="Times New Roman" w:cs="Times New Roman"/>
          <w:sz w:val="24"/>
        </w:rPr>
        <w:t xml:space="preserve">effects consistent with the action-specific account under </w:t>
      </w:r>
      <w:r w:rsidR="007C14C9" w:rsidRPr="008C5F4D">
        <w:rPr>
          <w:rFonts w:ascii="Times New Roman" w:hAnsi="Times New Roman" w:cs="Times New Roman"/>
          <w:sz w:val="24"/>
        </w:rPr>
        <w:t>restricted, non-ecological</w:t>
      </w:r>
      <w:r w:rsidRPr="008C5F4D">
        <w:rPr>
          <w:rFonts w:ascii="Times New Roman" w:hAnsi="Times New Roman" w:cs="Times New Roman"/>
          <w:sz w:val="24"/>
        </w:rPr>
        <w:t xml:space="preserve"> circumstances, </w:t>
      </w:r>
      <w:r w:rsidR="007C14C9" w:rsidRPr="008C5F4D">
        <w:rPr>
          <w:rFonts w:ascii="Times New Roman" w:hAnsi="Times New Roman" w:cs="Times New Roman"/>
          <w:sz w:val="24"/>
        </w:rPr>
        <w:t>namely</w:t>
      </w:r>
      <w:r w:rsidRPr="008C5F4D">
        <w:rPr>
          <w:rFonts w:ascii="Times New Roman" w:hAnsi="Times New Roman" w:cs="Times New Roman"/>
          <w:sz w:val="24"/>
        </w:rPr>
        <w:t xml:space="preserve"> when </w:t>
      </w:r>
      <w:r w:rsidR="0047401D" w:rsidRPr="008C5F4D">
        <w:rPr>
          <w:rFonts w:ascii="Times New Roman" w:hAnsi="Times New Roman" w:cs="Times New Roman"/>
          <w:sz w:val="24"/>
        </w:rPr>
        <w:t xml:space="preserve">estimates of </w:t>
      </w:r>
      <w:r w:rsidR="007C14C9" w:rsidRPr="008C5F4D">
        <w:rPr>
          <w:rFonts w:ascii="Times New Roman" w:hAnsi="Times New Roman" w:cs="Times New Roman"/>
          <w:sz w:val="24"/>
        </w:rPr>
        <w:t xml:space="preserve">perceived object size </w:t>
      </w:r>
      <w:r w:rsidR="0047401D" w:rsidRPr="008C5F4D">
        <w:rPr>
          <w:rFonts w:ascii="Times New Roman" w:hAnsi="Times New Roman" w:cs="Times New Roman"/>
          <w:sz w:val="24"/>
        </w:rPr>
        <w:t xml:space="preserve">could be </w:t>
      </w:r>
      <w:r w:rsidR="007C14C9" w:rsidRPr="008C5F4D">
        <w:rPr>
          <w:rFonts w:ascii="Times New Roman" w:hAnsi="Times New Roman" w:cs="Times New Roman"/>
          <w:sz w:val="24"/>
        </w:rPr>
        <w:t>conflated with perceived</w:t>
      </w:r>
      <w:r w:rsidRPr="008C5F4D">
        <w:rPr>
          <w:rFonts w:ascii="Times New Roman" w:hAnsi="Times New Roman" w:cs="Times New Roman"/>
          <w:sz w:val="24"/>
        </w:rPr>
        <w:t xml:space="preserve"> action capacity </w:t>
      </w:r>
      <w:r w:rsidR="0047401D" w:rsidRPr="008C5F4D">
        <w:rPr>
          <w:rFonts w:ascii="Times New Roman" w:hAnsi="Times New Roman" w:cs="Times New Roman"/>
          <w:sz w:val="24"/>
        </w:rPr>
        <w:t>because</w:t>
      </w:r>
      <w:r w:rsidR="007C14C9" w:rsidRPr="008C5F4D">
        <w:rPr>
          <w:rFonts w:ascii="Times New Roman" w:hAnsi="Times New Roman" w:cs="Times New Roman"/>
          <w:sz w:val="24"/>
        </w:rPr>
        <w:t xml:space="preserve"> </w:t>
      </w:r>
      <w:r w:rsidR="00765C6B" w:rsidRPr="008C5F4D">
        <w:rPr>
          <w:rFonts w:ascii="Times New Roman" w:hAnsi="Times New Roman" w:cs="Times New Roman"/>
          <w:sz w:val="24"/>
        </w:rPr>
        <w:t xml:space="preserve">participants </w:t>
      </w:r>
      <w:r w:rsidR="0047401D" w:rsidRPr="008C5F4D">
        <w:rPr>
          <w:rFonts w:ascii="Times New Roman" w:hAnsi="Times New Roman" w:cs="Times New Roman"/>
          <w:sz w:val="24"/>
        </w:rPr>
        <w:t xml:space="preserve">were asked to </w:t>
      </w:r>
      <w:r w:rsidR="007C14C9" w:rsidRPr="008C5F4D">
        <w:rPr>
          <w:rFonts w:ascii="Times New Roman" w:hAnsi="Times New Roman" w:cs="Times New Roman"/>
          <w:sz w:val="24"/>
        </w:rPr>
        <w:t xml:space="preserve">estimate </w:t>
      </w:r>
      <w:r w:rsidR="00765C6B" w:rsidRPr="008C5F4D">
        <w:rPr>
          <w:rFonts w:ascii="Times New Roman" w:hAnsi="Times New Roman" w:cs="Times New Roman"/>
          <w:sz w:val="24"/>
        </w:rPr>
        <w:t>their ability to grasp an object</w:t>
      </w:r>
      <w:r w:rsidR="007C14C9" w:rsidRPr="008C5F4D">
        <w:rPr>
          <w:rFonts w:ascii="Times New Roman" w:hAnsi="Times New Roman" w:cs="Times New Roman"/>
          <w:sz w:val="24"/>
        </w:rPr>
        <w:t xml:space="preserve"> immediately before </w:t>
      </w:r>
      <w:r w:rsidR="0047401D" w:rsidRPr="008C5F4D">
        <w:rPr>
          <w:rFonts w:ascii="Times New Roman" w:hAnsi="Times New Roman" w:cs="Times New Roman"/>
          <w:sz w:val="24"/>
        </w:rPr>
        <w:t xml:space="preserve">being </w:t>
      </w:r>
      <w:r w:rsidR="00765C6B" w:rsidRPr="008C5F4D">
        <w:rPr>
          <w:rFonts w:ascii="Times New Roman" w:hAnsi="Times New Roman" w:cs="Times New Roman"/>
          <w:sz w:val="24"/>
        </w:rPr>
        <w:t>ask</w:t>
      </w:r>
      <w:r w:rsidR="0047401D" w:rsidRPr="008C5F4D">
        <w:rPr>
          <w:rFonts w:ascii="Times New Roman" w:hAnsi="Times New Roman" w:cs="Times New Roman"/>
          <w:sz w:val="24"/>
        </w:rPr>
        <w:t>ed</w:t>
      </w:r>
      <w:r w:rsidR="00765C6B" w:rsidRPr="008C5F4D">
        <w:rPr>
          <w:rFonts w:ascii="Times New Roman" w:hAnsi="Times New Roman" w:cs="Times New Roman"/>
          <w:sz w:val="24"/>
        </w:rPr>
        <w:t xml:space="preserve"> to </w:t>
      </w:r>
      <w:r w:rsidR="007C14C9" w:rsidRPr="008C5F4D">
        <w:rPr>
          <w:rFonts w:ascii="Times New Roman" w:hAnsi="Times New Roman" w:cs="Times New Roman"/>
          <w:sz w:val="24"/>
        </w:rPr>
        <w:t xml:space="preserve">estimate </w:t>
      </w:r>
      <w:r w:rsidR="00765C6B" w:rsidRPr="008C5F4D">
        <w:rPr>
          <w:rFonts w:ascii="Times New Roman" w:hAnsi="Times New Roman" w:cs="Times New Roman"/>
          <w:sz w:val="24"/>
        </w:rPr>
        <w:t>its</w:t>
      </w:r>
      <w:r w:rsidR="007C14C9" w:rsidRPr="008C5F4D">
        <w:rPr>
          <w:rFonts w:ascii="Times New Roman" w:hAnsi="Times New Roman" w:cs="Times New Roman"/>
          <w:sz w:val="24"/>
        </w:rPr>
        <w:t xml:space="preserve"> size</w:t>
      </w:r>
      <w:r w:rsidRPr="008C5F4D">
        <w:rPr>
          <w:rFonts w:ascii="Times New Roman" w:hAnsi="Times New Roman" w:cs="Times New Roman"/>
          <w:sz w:val="24"/>
        </w:rPr>
        <w:t xml:space="preserve"> (Collier &amp; Lawson, </w:t>
      </w:r>
      <w:r w:rsidR="00181DC9" w:rsidRPr="008C5F4D">
        <w:rPr>
          <w:rFonts w:ascii="Times New Roman" w:hAnsi="Times New Roman" w:cs="Times New Roman"/>
          <w:sz w:val="24"/>
        </w:rPr>
        <w:t>2017b</w:t>
      </w:r>
      <w:r w:rsidRPr="008C5F4D">
        <w:rPr>
          <w:rFonts w:ascii="Times New Roman" w:hAnsi="Times New Roman" w:cs="Times New Roman"/>
          <w:sz w:val="24"/>
        </w:rPr>
        <w:t>).</w:t>
      </w:r>
    </w:p>
    <w:p w14:paraId="01241D96" w14:textId="672331BC" w:rsidR="008E2D49" w:rsidRPr="008C5F4D" w:rsidRDefault="008E2D49" w:rsidP="00BE1C6A">
      <w:pPr>
        <w:pStyle w:val="ListParagraph"/>
        <w:numPr>
          <w:ilvl w:val="0"/>
          <w:numId w:val="8"/>
        </w:numPr>
        <w:spacing w:line="480" w:lineRule="auto"/>
        <w:jc w:val="both"/>
        <w:rPr>
          <w:rFonts w:ascii="Times New Roman" w:hAnsi="Times New Roman" w:cs="Times New Roman"/>
          <w:sz w:val="24"/>
        </w:rPr>
      </w:pPr>
      <w:r w:rsidRPr="008C5F4D">
        <w:rPr>
          <w:rFonts w:ascii="Times New Roman" w:hAnsi="Times New Roman" w:cs="Times New Roman"/>
          <w:sz w:val="24"/>
        </w:rPr>
        <w:lastRenderedPageBreak/>
        <w:t xml:space="preserve">We found that using a </w:t>
      </w:r>
      <w:r w:rsidR="007C14C9" w:rsidRPr="008C5F4D">
        <w:rPr>
          <w:rFonts w:ascii="Times New Roman" w:hAnsi="Times New Roman" w:cs="Times New Roman"/>
          <w:sz w:val="24"/>
        </w:rPr>
        <w:t xml:space="preserve">convincing </w:t>
      </w:r>
      <w:r w:rsidRPr="008C5F4D">
        <w:rPr>
          <w:rFonts w:ascii="Times New Roman" w:hAnsi="Times New Roman" w:cs="Times New Roman"/>
          <w:sz w:val="24"/>
        </w:rPr>
        <w:t xml:space="preserve">cover story to minimise </w:t>
      </w:r>
      <w:r w:rsidR="005607BE" w:rsidRPr="008C5F4D">
        <w:rPr>
          <w:rFonts w:ascii="Times New Roman" w:hAnsi="Times New Roman" w:cs="Times New Roman"/>
          <w:sz w:val="24"/>
        </w:rPr>
        <w:t xml:space="preserve">experimental </w:t>
      </w:r>
      <w:r w:rsidRPr="008C5F4D">
        <w:rPr>
          <w:rFonts w:ascii="Times New Roman" w:hAnsi="Times New Roman" w:cs="Times New Roman"/>
          <w:sz w:val="24"/>
        </w:rPr>
        <w:t xml:space="preserve">demand characteristics </w:t>
      </w:r>
      <w:r w:rsidR="007C14C9" w:rsidRPr="008C5F4D">
        <w:rPr>
          <w:rFonts w:ascii="Times New Roman" w:hAnsi="Times New Roman" w:cs="Times New Roman"/>
          <w:sz w:val="24"/>
        </w:rPr>
        <w:t xml:space="preserve">and conflation effects </w:t>
      </w:r>
      <w:r w:rsidRPr="008C5F4D">
        <w:rPr>
          <w:rFonts w:ascii="Times New Roman" w:hAnsi="Times New Roman" w:cs="Times New Roman"/>
          <w:sz w:val="24"/>
        </w:rPr>
        <w:t>eliminate</w:t>
      </w:r>
      <w:r w:rsidR="009E6DC2" w:rsidRPr="008C5F4D">
        <w:rPr>
          <w:rFonts w:ascii="Times New Roman" w:hAnsi="Times New Roman" w:cs="Times New Roman"/>
          <w:sz w:val="24"/>
        </w:rPr>
        <w:t>d</w:t>
      </w:r>
      <w:r w:rsidRPr="008C5F4D">
        <w:rPr>
          <w:rFonts w:ascii="Times New Roman" w:hAnsi="Times New Roman" w:cs="Times New Roman"/>
          <w:sz w:val="24"/>
        </w:rPr>
        <w:t xml:space="preserve"> </w:t>
      </w:r>
      <w:r w:rsidR="00E0038E" w:rsidRPr="008C5F4D">
        <w:rPr>
          <w:rFonts w:ascii="Times New Roman" w:hAnsi="Times New Roman" w:cs="Times New Roman"/>
          <w:sz w:val="24"/>
        </w:rPr>
        <w:t xml:space="preserve">the effect of grasping capacity on </w:t>
      </w:r>
      <w:r w:rsidR="009566B5" w:rsidRPr="008C5F4D">
        <w:rPr>
          <w:rFonts w:ascii="Times New Roman" w:hAnsi="Times New Roman" w:cs="Times New Roman"/>
          <w:sz w:val="24"/>
        </w:rPr>
        <w:t xml:space="preserve">estimates of </w:t>
      </w:r>
      <w:r w:rsidR="00E0038E" w:rsidRPr="008C5F4D">
        <w:rPr>
          <w:rFonts w:ascii="Times New Roman" w:hAnsi="Times New Roman" w:cs="Times New Roman"/>
          <w:sz w:val="24"/>
        </w:rPr>
        <w:t>object size</w:t>
      </w:r>
      <w:r w:rsidRPr="008C5F4D">
        <w:rPr>
          <w:rFonts w:ascii="Times New Roman" w:hAnsi="Times New Roman" w:cs="Times New Roman"/>
          <w:sz w:val="24"/>
        </w:rPr>
        <w:t xml:space="preserve"> (Collier &amp; Lawson, 2017</w:t>
      </w:r>
      <w:r w:rsidR="00181DC9" w:rsidRPr="008C5F4D">
        <w:rPr>
          <w:rFonts w:ascii="Times New Roman" w:hAnsi="Times New Roman" w:cs="Times New Roman"/>
          <w:sz w:val="24"/>
        </w:rPr>
        <w:t>a</w:t>
      </w:r>
      <w:r w:rsidR="000C5A13" w:rsidRPr="008C5F4D">
        <w:rPr>
          <w:rFonts w:ascii="Times New Roman" w:hAnsi="Times New Roman" w:cs="Times New Roman"/>
          <w:sz w:val="24"/>
        </w:rPr>
        <w:t>, Experiment 5</w:t>
      </w:r>
      <w:r w:rsidRPr="008C5F4D">
        <w:rPr>
          <w:rFonts w:ascii="Times New Roman" w:hAnsi="Times New Roman" w:cs="Times New Roman"/>
          <w:sz w:val="24"/>
        </w:rPr>
        <w:t xml:space="preserve">). </w:t>
      </w:r>
    </w:p>
    <w:p w14:paraId="618FA848" w14:textId="26F6CFEA" w:rsidR="008E2D49" w:rsidRPr="008C5F4D" w:rsidRDefault="008E2D49" w:rsidP="00BE1C6A">
      <w:pPr>
        <w:pStyle w:val="ListParagraph"/>
        <w:numPr>
          <w:ilvl w:val="0"/>
          <w:numId w:val="8"/>
        </w:numPr>
        <w:spacing w:line="480" w:lineRule="auto"/>
        <w:jc w:val="both"/>
        <w:rPr>
          <w:rFonts w:ascii="Times New Roman" w:hAnsi="Times New Roman" w:cs="Times New Roman"/>
          <w:sz w:val="24"/>
        </w:rPr>
      </w:pPr>
      <w:r w:rsidRPr="008C5F4D">
        <w:rPr>
          <w:rFonts w:ascii="Times New Roman" w:hAnsi="Times New Roman" w:cs="Times New Roman"/>
          <w:sz w:val="24"/>
        </w:rPr>
        <w:t xml:space="preserve">We found that </w:t>
      </w:r>
      <w:r w:rsidR="00AB1E11" w:rsidRPr="008C5F4D">
        <w:rPr>
          <w:rFonts w:ascii="Times New Roman" w:hAnsi="Times New Roman" w:cs="Times New Roman"/>
          <w:sz w:val="24"/>
        </w:rPr>
        <w:t>visual</w:t>
      </w:r>
      <w:r w:rsidRPr="008C5F4D">
        <w:rPr>
          <w:rFonts w:ascii="Times New Roman" w:hAnsi="Times New Roman" w:cs="Times New Roman"/>
          <w:sz w:val="24"/>
        </w:rPr>
        <w:t xml:space="preserve"> differences resulting from, for example, magnification, could explain the apparent influence of grasping capacity on </w:t>
      </w:r>
      <w:r w:rsidR="009566B5" w:rsidRPr="008C5F4D">
        <w:rPr>
          <w:rFonts w:ascii="Times New Roman" w:hAnsi="Times New Roman" w:cs="Times New Roman"/>
          <w:sz w:val="24"/>
        </w:rPr>
        <w:t xml:space="preserve">estimates of </w:t>
      </w:r>
      <w:r w:rsidRPr="008C5F4D">
        <w:rPr>
          <w:rFonts w:ascii="Times New Roman" w:hAnsi="Times New Roman" w:cs="Times New Roman"/>
          <w:sz w:val="24"/>
        </w:rPr>
        <w:t>object size (</w:t>
      </w:r>
      <w:r w:rsidR="0047401D" w:rsidRPr="008C5F4D">
        <w:rPr>
          <w:rFonts w:ascii="Times New Roman" w:hAnsi="Times New Roman" w:cs="Times New Roman"/>
          <w:sz w:val="24"/>
        </w:rPr>
        <w:t>new data reported in this paper; see also supplementary materials</w:t>
      </w:r>
      <w:r w:rsidRPr="008C5F4D">
        <w:rPr>
          <w:rFonts w:ascii="Times New Roman" w:hAnsi="Times New Roman" w:cs="Times New Roman"/>
          <w:sz w:val="24"/>
        </w:rPr>
        <w:t xml:space="preserve">). </w:t>
      </w:r>
    </w:p>
    <w:p w14:paraId="5F37B31D" w14:textId="77777777" w:rsidR="000C5A13" w:rsidRPr="008C5F4D" w:rsidRDefault="000C5A13" w:rsidP="008E2D49">
      <w:pPr>
        <w:spacing w:line="480" w:lineRule="auto"/>
        <w:ind w:firstLine="720"/>
        <w:jc w:val="both"/>
        <w:rPr>
          <w:rFonts w:ascii="Times New Roman" w:hAnsi="Times New Roman" w:cs="Times New Roman"/>
          <w:sz w:val="24"/>
        </w:rPr>
      </w:pPr>
    </w:p>
    <w:p w14:paraId="76DF467C" w14:textId="28F7DFD3" w:rsidR="00097072" w:rsidRPr="008C5F4D" w:rsidRDefault="00495C54" w:rsidP="008E2D49">
      <w:pPr>
        <w:spacing w:line="480" w:lineRule="auto"/>
        <w:ind w:firstLine="720"/>
        <w:jc w:val="both"/>
        <w:rPr>
          <w:rFonts w:ascii="Times New Roman" w:hAnsi="Times New Roman" w:cs="Times New Roman"/>
          <w:sz w:val="24"/>
        </w:rPr>
      </w:pPr>
      <w:r w:rsidRPr="008C5F4D">
        <w:rPr>
          <w:rFonts w:ascii="Times New Roman" w:hAnsi="Times New Roman" w:cs="Times New Roman"/>
          <w:sz w:val="24"/>
        </w:rPr>
        <w:t xml:space="preserve">In conclusion, </w:t>
      </w:r>
      <w:r w:rsidR="007F6E23" w:rsidRPr="008C5F4D">
        <w:rPr>
          <w:rFonts w:ascii="Times New Roman" w:hAnsi="Times New Roman" w:cs="Times New Roman"/>
          <w:sz w:val="24"/>
        </w:rPr>
        <w:t>many</w:t>
      </w:r>
      <w:r w:rsidR="004214FE" w:rsidRPr="008C5F4D">
        <w:rPr>
          <w:rFonts w:ascii="Times New Roman" w:hAnsi="Times New Roman" w:cs="Times New Roman"/>
          <w:sz w:val="24"/>
        </w:rPr>
        <w:t xml:space="preserve"> studies claiming to show an effect of grasping capacity on perceived object size fall into </w:t>
      </w:r>
      <w:r w:rsidR="000C5A13" w:rsidRPr="008C5F4D">
        <w:rPr>
          <w:rFonts w:ascii="Times New Roman" w:hAnsi="Times New Roman" w:cs="Times New Roman"/>
          <w:sz w:val="24"/>
        </w:rPr>
        <w:t xml:space="preserve">at least </w:t>
      </w:r>
      <w:r w:rsidRPr="008C5F4D">
        <w:rPr>
          <w:rFonts w:ascii="Times New Roman" w:hAnsi="Times New Roman" w:cs="Times New Roman"/>
          <w:sz w:val="24"/>
        </w:rPr>
        <w:t>one</w:t>
      </w:r>
      <w:r w:rsidR="004214FE" w:rsidRPr="008C5F4D">
        <w:rPr>
          <w:rFonts w:ascii="Times New Roman" w:hAnsi="Times New Roman" w:cs="Times New Roman"/>
          <w:sz w:val="24"/>
        </w:rPr>
        <w:t xml:space="preserve"> </w:t>
      </w:r>
      <w:r w:rsidRPr="008C5F4D">
        <w:rPr>
          <w:rFonts w:ascii="Times New Roman" w:hAnsi="Times New Roman" w:cs="Times New Roman"/>
          <w:sz w:val="24"/>
        </w:rPr>
        <w:t xml:space="preserve">of the </w:t>
      </w:r>
      <w:r w:rsidR="004214FE" w:rsidRPr="008C5F4D">
        <w:rPr>
          <w:rFonts w:ascii="Times New Roman" w:hAnsi="Times New Roman" w:cs="Times New Roman"/>
          <w:sz w:val="24"/>
        </w:rPr>
        <w:t xml:space="preserve">pitfalls outlined by </w:t>
      </w:r>
      <w:r w:rsidR="000C074B">
        <w:rPr>
          <w:rFonts w:ascii="Times New Roman" w:hAnsi="Times New Roman" w:cs="Times New Roman"/>
          <w:sz w:val="24"/>
        </w:rPr>
        <w:t>Firestone and Scholl (2016)</w:t>
      </w:r>
      <w:r w:rsidRPr="008C5F4D">
        <w:rPr>
          <w:rFonts w:ascii="Times New Roman" w:hAnsi="Times New Roman" w:cs="Times New Roman"/>
          <w:sz w:val="24"/>
        </w:rPr>
        <w:t>. Furthermore, the results from our own studies do not suggest that grasping capacity influences perceived object size</w:t>
      </w:r>
      <w:r w:rsidR="004214FE" w:rsidRPr="008C5F4D">
        <w:rPr>
          <w:rFonts w:ascii="Times New Roman" w:hAnsi="Times New Roman" w:cs="Times New Roman"/>
          <w:sz w:val="24"/>
        </w:rPr>
        <w:t xml:space="preserve">. </w:t>
      </w:r>
      <w:r w:rsidRPr="008C5F4D">
        <w:rPr>
          <w:rFonts w:ascii="Times New Roman" w:hAnsi="Times New Roman" w:cs="Times New Roman"/>
          <w:sz w:val="24"/>
        </w:rPr>
        <w:t xml:space="preserve">We argue that the scaling effects that have been reported </w:t>
      </w:r>
      <w:r w:rsidR="00A770A3" w:rsidRPr="008C5F4D">
        <w:rPr>
          <w:rFonts w:ascii="Times New Roman" w:hAnsi="Times New Roman" w:cs="Times New Roman"/>
          <w:sz w:val="24"/>
        </w:rPr>
        <w:t xml:space="preserve">in this case </w:t>
      </w:r>
      <w:r w:rsidRPr="008C5F4D">
        <w:rPr>
          <w:rFonts w:ascii="Times New Roman" w:hAnsi="Times New Roman" w:cs="Times New Roman"/>
          <w:sz w:val="24"/>
        </w:rPr>
        <w:t>need not be interpreted as revealing</w:t>
      </w:r>
      <w:r w:rsidR="00881B48" w:rsidRPr="008C5F4D">
        <w:rPr>
          <w:rFonts w:ascii="Times New Roman" w:hAnsi="Times New Roman" w:cs="Times New Roman"/>
          <w:sz w:val="24"/>
        </w:rPr>
        <w:t xml:space="preserve"> a true perceptual change </w:t>
      </w:r>
      <w:r w:rsidRPr="008C5F4D">
        <w:rPr>
          <w:rFonts w:ascii="Times New Roman" w:hAnsi="Times New Roman" w:cs="Times New Roman"/>
          <w:sz w:val="24"/>
        </w:rPr>
        <w:t>caused by altering</w:t>
      </w:r>
      <w:r w:rsidR="00881B48" w:rsidRPr="008C5F4D">
        <w:rPr>
          <w:rFonts w:ascii="Times New Roman" w:hAnsi="Times New Roman" w:cs="Times New Roman"/>
          <w:sz w:val="24"/>
        </w:rPr>
        <w:t xml:space="preserve"> action capacity</w:t>
      </w:r>
      <w:r w:rsidRPr="008C5F4D">
        <w:rPr>
          <w:rFonts w:ascii="Times New Roman" w:hAnsi="Times New Roman" w:cs="Times New Roman"/>
          <w:sz w:val="24"/>
        </w:rPr>
        <w:t xml:space="preserve"> and therefore that these effects do not challenge cognitive impenetrability</w:t>
      </w:r>
      <w:r w:rsidR="00881B48" w:rsidRPr="008C5F4D">
        <w:rPr>
          <w:rFonts w:ascii="Times New Roman" w:hAnsi="Times New Roman" w:cs="Times New Roman"/>
          <w:sz w:val="24"/>
        </w:rPr>
        <w:t xml:space="preserve">. </w:t>
      </w:r>
    </w:p>
    <w:p w14:paraId="6E9FF2EA" w14:textId="77777777" w:rsidR="00C40CBC" w:rsidRPr="008C5F4D" w:rsidRDefault="00C40CBC" w:rsidP="0079398F">
      <w:pPr>
        <w:spacing w:line="480" w:lineRule="auto"/>
        <w:ind w:firstLine="360"/>
        <w:jc w:val="both"/>
        <w:rPr>
          <w:rFonts w:ascii="Times New Roman" w:hAnsi="Times New Roman" w:cs="Times New Roman"/>
          <w:sz w:val="24"/>
        </w:rPr>
      </w:pPr>
    </w:p>
    <w:p w14:paraId="0936DC32" w14:textId="77777777" w:rsidR="00E72226" w:rsidRPr="008C5F4D" w:rsidRDefault="00E72226" w:rsidP="00AF6A18">
      <w:pPr>
        <w:jc w:val="center"/>
        <w:rPr>
          <w:rFonts w:ascii="Times New Roman" w:hAnsi="Times New Roman" w:cs="Times New Roman"/>
          <w:b/>
          <w:sz w:val="24"/>
        </w:rPr>
      </w:pPr>
      <w:r w:rsidRPr="008C5F4D">
        <w:rPr>
          <w:rFonts w:ascii="Times New Roman" w:hAnsi="Times New Roman" w:cs="Times New Roman"/>
          <w:b/>
          <w:sz w:val="24"/>
        </w:rPr>
        <w:t>References</w:t>
      </w:r>
    </w:p>
    <w:p w14:paraId="6ECFFD1A" w14:textId="77777777" w:rsidR="00A770A3" w:rsidRPr="008C5F4D" w:rsidRDefault="00A770A3" w:rsidP="00AF6A18">
      <w:pPr>
        <w:jc w:val="center"/>
        <w:rPr>
          <w:rFonts w:ascii="Times New Roman" w:hAnsi="Times New Roman" w:cs="Times New Roman"/>
          <w:b/>
          <w:sz w:val="24"/>
        </w:rPr>
      </w:pPr>
    </w:p>
    <w:p w14:paraId="07C38AE8"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Balcetis, E., &amp; Dunning, D. (2010). Wishful seeing: Motivational influences on visual perception of the physical environment. </w:t>
      </w:r>
      <w:r w:rsidRPr="008C5F4D">
        <w:rPr>
          <w:rFonts w:ascii="Times New Roman" w:hAnsi="Times New Roman" w:cs="Times New Roman"/>
          <w:i/>
          <w:iCs/>
          <w:sz w:val="24"/>
        </w:rPr>
        <w:t>Psychological Science</w:t>
      </w:r>
      <w:r w:rsidRPr="008C5F4D">
        <w:rPr>
          <w:rFonts w:ascii="Times New Roman" w:hAnsi="Times New Roman" w:cs="Times New Roman"/>
          <w:sz w:val="24"/>
        </w:rPr>
        <w:t xml:space="preserve">, </w:t>
      </w:r>
      <w:r w:rsidRPr="008C5F4D">
        <w:rPr>
          <w:rFonts w:ascii="Times New Roman" w:hAnsi="Times New Roman" w:cs="Times New Roman"/>
          <w:i/>
          <w:iCs/>
          <w:sz w:val="24"/>
        </w:rPr>
        <w:t>21</w:t>
      </w:r>
      <w:r w:rsidRPr="008C5F4D">
        <w:rPr>
          <w:rFonts w:ascii="Times New Roman" w:hAnsi="Times New Roman" w:cs="Times New Roman"/>
          <w:sz w:val="24"/>
        </w:rPr>
        <w:t>(1), 147-152.</w:t>
      </w:r>
    </w:p>
    <w:p w14:paraId="73B4A059"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Berti, A., &amp; Frassinetti, F. (2000). When far becomes near: Remapping of space by tool use. </w:t>
      </w:r>
      <w:r w:rsidRPr="008C5F4D">
        <w:rPr>
          <w:rFonts w:ascii="Times New Roman" w:hAnsi="Times New Roman" w:cs="Times New Roman"/>
          <w:i/>
          <w:iCs/>
          <w:sz w:val="24"/>
        </w:rPr>
        <w:t>Journal of Cognitive Neuroscience</w:t>
      </w:r>
      <w:r w:rsidRPr="008C5F4D">
        <w:rPr>
          <w:rFonts w:ascii="Times New Roman" w:hAnsi="Times New Roman" w:cs="Times New Roman"/>
          <w:sz w:val="24"/>
        </w:rPr>
        <w:t>, </w:t>
      </w:r>
      <w:r w:rsidRPr="008C5F4D">
        <w:rPr>
          <w:rFonts w:ascii="Times New Roman" w:hAnsi="Times New Roman" w:cs="Times New Roman"/>
          <w:i/>
          <w:iCs/>
          <w:sz w:val="24"/>
        </w:rPr>
        <w:t>12</w:t>
      </w:r>
      <w:r w:rsidRPr="008C5F4D">
        <w:rPr>
          <w:rFonts w:ascii="Times New Roman" w:hAnsi="Times New Roman" w:cs="Times New Roman"/>
          <w:sz w:val="24"/>
        </w:rPr>
        <w:t>(3), 415-420.</w:t>
      </w:r>
    </w:p>
    <w:p w14:paraId="73786DC4"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Bhalla, M., &amp; Proffitt, D. R. (1999). Visual–motor recalibration in geographical slant perception. </w:t>
      </w:r>
      <w:r w:rsidRPr="008C5F4D">
        <w:rPr>
          <w:rFonts w:ascii="Times New Roman" w:hAnsi="Times New Roman" w:cs="Times New Roman"/>
          <w:i/>
          <w:iCs/>
          <w:sz w:val="24"/>
        </w:rPr>
        <w:t>Journal of Experimental Psychology: Human Perception and Performance</w:t>
      </w:r>
      <w:r w:rsidRPr="008C5F4D">
        <w:rPr>
          <w:rFonts w:ascii="Times New Roman" w:hAnsi="Times New Roman" w:cs="Times New Roman"/>
          <w:sz w:val="24"/>
        </w:rPr>
        <w:t>, </w:t>
      </w:r>
      <w:r w:rsidRPr="008C5F4D">
        <w:rPr>
          <w:rFonts w:ascii="Times New Roman" w:hAnsi="Times New Roman" w:cs="Times New Roman"/>
          <w:i/>
          <w:iCs/>
          <w:sz w:val="24"/>
        </w:rPr>
        <w:t>25</w:t>
      </w:r>
      <w:r w:rsidRPr="008C5F4D">
        <w:rPr>
          <w:rFonts w:ascii="Times New Roman" w:hAnsi="Times New Roman" w:cs="Times New Roman"/>
          <w:sz w:val="24"/>
        </w:rPr>
        <w:t>(4), 1076-1096.</w:t>
      </w:r>
    </w:p>
    <w:p w14:paraId="6E17E6B8" w14:textId="77777777" w:rsidR="00046D3F" w:rsidRPr="008C5F4D" w:rsidRDefault="00046D3F" w:rsidP="00046D3F">
      <w:pPr>
        <w:spacing w:line="480" w:lineRule="auto"/>
        <w:jc w:val="both"/>
        <w:rPr>
          <w:rFonts w:ascii="Times New Roman" w:hAnsi="Times New Roman" w:cs="Times New Roman"/>
          <w:sz w:val="24"/>
          <w:lang w:val="en-US"/>
        </w:rPr>
      </w:pPr>
      <w:r w:rsidRPr="008C5F4D">
        <w:rPr>
          <w:rFonts w:ascii="Times New Roman" w:hAnsi="Times New Roman" w:cs="Times New Roman"/>
          <w:sz w:val="24"/>
          <w:lang w:val="en-US"/>
        </w:rPr>
        <w:lastRenderedPageBreak/>
        <w:t xml:space="preserve">Buckingham, G. (2014). Getting a grip on heaviness perception: a review of weight illusions and their probable causes. </w:t>
      </w:r>
      <w:r w:rsidRPr="008C5F4D">
        <w:rPr>
          <w:rFonts w:ascii="Times New Roman" w:hAnsi="Times New Roman" w:cs="Times New Roman"/>
          <w:i/>
          <w:iCs/>
          <w:sz w:val="24"/>
          <w:lang w:val="en-US"/>
        </w:rPr>
        <w:t>Experimental Brain Research</w:t>
      </w:r>
      <w:r w:rsidRPr="008C5F4D">
        <w:rPr>
          <w:rFonts w:ascii="Times New Roman" w:hAnsi="Times New Roman" w:cs="Times New Roman"/>
          <w:sz w:val="24"/>
          <w:lang w:val="en-US"/>
        </w:rPr>
        <w:t xml:space="preserve">, </w:t>
      </w:r>
      <w:r w:rsidRPr="008C5F4D">
        <w:rPr>
          <w:rFonts w:ascii="Times New Roman" w:hAnsi="Times New Roman" w:cs="Times New Roman"/>
          <w:i/>
          <w:iCs/>
          <w:sz w:val="24"/>
          <w:lang w:val="en-US"/>
        </w:rPr>
        <w:t>232</w:t>
      </w:r>
      <w:r w:rsidRPr="008C5F4D">
        <w:rPr>
          <w:rFonts w:ascii="Times New Roman" w:hAnsi="Times New Roman" w:cs="Times New Roman"/>
          <w:sz w:val="24"/>
          <w:lang w:val="en-US"/>
        </w:rPr>
        <w:t>(6), 1623-1629.</w:t>
      </w:r>
    </w:p>
    <w:p w14:paraId="25FB1E0D" w14:textId="77777777" w:rsidR="00046D3F" w:rsidRPr="008C5F4D" w:rsidRDefault="00046D3F" w:rsidP="00046D3F">
      <w:pPr>
        <w:spacing w:line="480" w:lineRule="auto"/>
        <w:jc w:val="both"/>
        <w:rPr>
          <w:rFonts w:ascii="Times New Roman" w:hAnsi="Times New Roman" w:cs="Times New Roman"/>
          <w:i/>
          <w:sz w:val="24"/>
        </w:rPr>
      </w:pPr>
      <w:r w:rsidRPr="008C5F4D">
        <w:rPr>
          <w:rFonts w:ascii="Times New Roman" w:hAnsi="Times New Roman" w:cs="Times New Roman"/>
          <w:sz w:val="24"/>
        </w:rPr>
        <w:t xml:space="preserve">Collier, E. S., &amp; Lawson, R. (2017a). It’s out of my hands! Grasping capacity may not influence estimated object size. </w:t>
      </w:r>
      <w:r w:rsidRPr="008C5F4D">
        <w:rPr>
          <w:rFonts w:ascii="Times New Roman" w:hAnsi="Times New Roman" w:cs="Times New Roman"/>
          <w:i/>
          <w:sz w:val="24"/>
        </w:rPr>
        <w:t>Journal of Experimental Psychology: Human Perception and Performance.</w:t>
      </w:r>
      <w:r w:rsidRPr="008C5F4D">
        <w:rPr>
          <w:i/>
          <w:iCs/>
        </w:rPr>
        <w:t xml:space="preserve"> </w:t>
      </w:r>
      <w:r w:rsidRPr="008C5F4D">
        <w:rPr>
          <w:rFonts w:ascii="Times New Roman" w:hAnsi="Times New Roman" w:cs="Times New Roman"/>
          <w:iCs/>
          <w:sz w:val="24"/>
        </w:rPr>
        <w:t>43</w:t>
      </w:r>
      <w:r w:rsidRPr="008C5F4D">
        <w:rPr>
          <w:rFonts w:ascii="Times New Roman" w:hAnsi="Times New Roman" w:cs="Times New Roman"/>
          <w:sz w:val="24"/>
        </w:rPr>
        <w:t>(4), 749-769.</w:t>
      </w:r>
    </w:p>
    <w:p w14:paraId="2DBCA048"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 xml:space="preserve">Collier, E. S., &amp; Lawson, R. (2017b). Does grasping capacity influence object size estimates? It depends on the context. </w:t>
      </w:r>
      <w:r w:rsidRPr="008C5F4D">
        <w:rPr>
          <w:rFonts w:ascii="Times New Roman" w:hAnsi="Times New Roman" w:cs="Times New Roman"/>
          <w:i/>
          <w:sz w:val="24"/>
        </w:rPr>
        <w:t>Attention, Perception &amp; Psychophysics.</w:t>
      </w:r>
      <w:r w:rsidRPr="008C5F4D">
        <w:rPr>
          <w:rFonts w:ascii="Times New Roman" w:hAnsi="Times New Roman" w:cs="Times New Roman"/>
          <w:sz w:val="24"/>
        </w:rPr>
        <w:t xml:space="preserve"> </w:t>
      </w:r>
      <w:r w:rsidRPr="008C5F4D">
        <w:rPr>
          <w:rFonts w:ascii="Times New Roman" w:hAnsi="Times New Roman" w:cs="Times New Roman"/>
          <w:i/>
          <w:iCs/>
          <w:sz w:val="24"/>
        </w:rPr>
        <w:t>79</w:t>
      </w:r>
      <w:r w:rsidRPr="008C5F4D">
        <w:rPr>
          <w:rFonts w:ascii="Times New Roman" w:hAnsi="Times New Roman" w:cs="Times New Roman"/>
          <w:sz w:val="24"/>
        </w:rPr>
        <w:t>(7), 2117-2131.</w:t>
      </w:r>
    </w:p>
    <w:p w14:paraId="385DAF8A"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 xml:space="preserve">Collier, E. S., &amp; Lawson, R. (2018). Trapped in a tight spot: action-specific scaling effects occur when they should not, and fail to occur when they should. </w:t>
      </w:r>
      <w:r w:rsidRPr="008C5F4D">
        <w:rPr>
          <w:rFonts w:ascii="Times New Roman" w:hAnsi="Times New Roman" w:cs="Times New Roman"/>
          <w:i/>
          <w:sz w:val="24"/>
        </w:rPr>
        <w:t xml:space="preserve">Attention, Perception &amp; Psychophysics. </w:t>
      </w:r>
      <w:r w:rsidRPr="008C5F4D">
        <w:rPr>
          <w:rFonts w:ascii="Times New Roman" w:hAnsi="Times New Roman" w:cs="Times New Roman"/>
          <w:sz w:val="24"/>
        </w:rPr>
        <w:t>DOI: 10.3758/s13414-017-1454-y</w:t>
      </w:r>
    </w:p>
    <w:p w14:paraId="7D24229C" w14:textId="77777777" w:rsidR="00046D3F" w:rsidRPr="008C5F4D" w:rsidRDefault="00046D3F" w:rsidP="00046D3F">
      <w:pPr>
        <w:spacing w:line="480" w:lineRule="auto"/>
        <w:jc w:val="both"/>
        <w:rPr>
          <w:rFonts w:ascii="Times New Roman" w:hAnsi="Times New Roman" w:cs="Times New Roman"/>
          <w:sz w:val="24"/>
          <w:lang w:val="en-US"/>
        </w:rPr>
      </w:pPr>
      <w:r w:rsidRPr="00B447D8">
        <w:rPr>
          <w:rFonts w:ascii="Times New Roman" w:hAnsi="Times New Roman" w:cs="Times New Roman"/>
          <w:sz w:val="24"/>
        </w:rPr>
        <w:t xml:space="preserve">De Grave, D. D., Brenner, E., &amp; Smeets, J. B. (2011). </w:t>
      </w:r>
      <w:r w:rsidRPr="008C5F4D">
        <w:rPr>
          <w:rFonts w:ascii="Times New Roman" w:hAnsi="Times New Roman" w:cs="Times New Roman"/>
          <w:sz w:val="24"/>
          <w:lang w:val="en-US"/>
        </w:rPr>
        <w:t xml:space="preserve">Using a stick does not necessarily alter judged distances or reachability. </w:t>
      </w:r>
      <w:r w:rsidRPr="008C5F4D">
        <w:rPr>
          <w:rFonts w:ascii="Times New Roman" w:hAnsi="Times New Roman" w:cs="Times New Roman"/>
          <w:i/>
          <w:iCs/>
          <w:sz w:val="24"/>
          <w:lang w:val="en-US"/>
        </w:rPr>
        <w:t>PLoS One</w:t>
      </w:r>
      <w:r w:rsidRPr="008C5F4D">
        <w:rPr>
          <w:rFonts w:ascii="Times New Roman" w:hAnsi="Times New Roman" w:cs="Times New Roman"/>
          <w:sz w:val="24"/>
          <w:lang w:val="en-US"/>
        </w:rPr>
        <w:t xml:space="preserve">, </w:t>
      </w:r>
      <w:r w:rsidRPr="008C5F4D">
        <w:rPr>
          <w:rFonts w:ascii="Times New Roman" w:hAnsi="Times New Roman" w:cs="Times New Roman"/>
          <w:i/>
          <w:iCs/>
          <w:sz w:val="24"/>
          <w:lang w:val="en-US"/>
        </w:rPr>
        <w:t>6</w:t>
      </w:r>
      <w:r w:rsidRPr="008C5F4D">
        <w:rPr>
          <w:rFonts w:ascii="Times New Roman" w:hAnsi="Times New Roman" w:cs="Times New Roman"/>
          <w:sz w:val="24"/>
          <w:lang w:val="en-US"/>
        </w:rPr>
        <w:t>(2), e16697.</w:t>
      </w:r>
    </w:p>
    <w:p w14:paraId="6E50C6EF"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Durgin, F. H., Baird, J. A., Greenburg, M., Russell, R., Shaughnessy, K., &amp; Waymouth, S. (2009). Who is being deceived? The experimental demands of wearing a backpack. </w:t>
      </w:r>
      <w:r w:rsidRPr="008C5F4D">
        <w:rPr>
          <w:rFonts w:ascii="Times New Roman" w:hAnsi="Times New Roman" w:cs="Times New Roman"/>
          <w:i/>
          <w:iCs/>
          <w:sz w:val="24"/>
        </w:rPr>
        <w:t>Psychonomic Bulletin &amp; Review</w:t>
      </w:r>
      <w:r w:rsidRPr="008C5F4D">
        <w:rPr>
          <w:rFonts w:ascii="Times New Roman" w:hAnsi="Times New Roman" w:cs="Times New Roman"/>
          <w:sz w:val="24"/>
        </w:rPr>
        <w:t>, </w:t>
      </w:r>
      <w:r w:rsidRPr="008C5F4D">
        <w:rPr>
          <w:rFonts w:ascii="Times New Roman" w:hAnsi="Times New Roman" w:cs="Times New Roman"/>
          <w:i/>
          <w:iCs/>
          <w:sz w:val="24"/>
        </w:rPr>
        <w:t>16</w:t>
      </w:r>
      <w:r w:rsidRPr="008C5F4D">
        <w:rPr>
          <w:rFonts w:ascii="Times New Roman" w:hAnsi="Times New Roman" w:cs="Times New Roman"/>
          <w:sz w:val="24"/>
        </w:rPr>
        <w:t>(5), 964-969.</w:t>
      </w:r>
    </w:p>
    <w:p w14:paraId="2BECC03A"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Firestone, C. (2013). How “paternalistic” is spatial perception? Why wearing a heavy backpack doesn’t—and couldn’t—make hills look steeper. </w:t>
      </w:r>
      <w:r w:rsidRPr="008C5F4D">
        <w:rPr>
          <w:rFonts w:ascii="Times New Roman" w:hAnsi="Times New Roman" w:cs="Times New Roman"/>
          <w:i/>
          <w:iCs/>
          <w:sz w:val="24"/>
        </w:rPr>
        <w:t>Perspectives on Psychological Science</w:t>
      </w:r>
      <w:r w:rsidRPr="008C5F4D">
        <w:rPr>
          <w:rFonts w:ascii="Times New Roman" w:hAnsi="Times New Roman" w:cs="Times New Roman"/>
          <w:sz w:val="24"/>
        </w:rPr>
        <w:t>, </w:t>
      </w:r>
      <w:r w:rsidRPr="008C5F4D">
        <w:rPr>
          <w:rFonts w:ascii="Times New Roman" w:hAnsi="Times New Roman" w:cs="Times New Roman"/>
          <w:i/>
          <w:iCs/>
          <w:sz w:val="24"/>
        </w:rPr>
        <w:t>8</w:t>
      </w:r>
      <w:r w:rsidRPr="008C5F4D">
        <w:rPr>
          <w:rFonts w:ascii="Times New Roman" w:hAnsi="Times New Roman" w:cs="Times New Roman"/>
          <w:sz w:val="24"/>
        </w:rPr>
        <w:t>(4), 455-473.</w:t>
      </w:r>
    </w:p>
    <w:p w14:paraId="4CA002C1" w14:textId="6BAA080A"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 xml:space="preserve">Firestone, C., &amp; Scholl, B. J. (2014). “Top-down” effects where none should be found: The El Greco fallacy in perception research. </w:t>
      </w:r>
      <w:r w:rsidRPr="008C5F4D">
        <w:rPr>
          <w:rFonts w:ascii="Times New Roman" w:hAnsi="Times New Roman" w:cs="Times New Roman"/>
          <w:i/>
          <w:iCs/>
          <w:sz w:val="24"/>
        </w:rPr>
        <w:t>Psychological Science</w:t>
      </w:r>
      <w:r w:rsidRPr="008C5F4D">
        <w:rPr>
          <w:rFonts w:ascii="Times New Roman" w:hAnsi="Times New Roman" w:cs="Times New Roman"/>
          <w:sz w:val="24"/>
        </w:rPr>
        <w:t xml:space="preserve">, </w:t>
      </w:r>
      <w:r w:rsidRPr="008C5F4D">
        <w:rPr>
          <w:rFonts w:ascii="Times New Roman" w:hAnsi="Times New Roman" w:cs="Times New Roman"/>
          <w:i/>
          <w:iCs/>
          <w:sz w:val="24"/>
        </w:rPr>
        <w:t>25</w:t>
      </w:r>
      <w:r w:rsidRPr="008C5F4D">
        <w:rPr>
          <w:rFonts w:ascii="Times New Roman" w:hAnsi="Times New Roman" w:cs="Times New Roman"/>
          <w:sz w:val="24"/>
        </w:rPr>
        <w:t>(1), 38-46.</w:t>
      </w:r>
    </w:p>
    <w:p w14:paraId="0119270A" w14:textId="3A10CDD2" w:rsidR="000C074B" w:rsidRPr="008C5F4D" w:rsidRDefault="000C074B" w:rsidP="00046D3F">
      <w:pPr>
        <w:spacing w:line="480" w:lineRule="auto"/>
        <w:jc w:val="both"/>
        <w:rPr>
          <w:rFonts w:ascii="Times New Roman" w:hAnsi="Times New Roman" w:cs="Times New Roman"/>
          <w:sz w:val="24"/>
        </w:rPr>
      </w:pPr>
      <w:r w:rsidRPr="000C074B">
        <w:rPr>
          <w:rFonts w:ascii="Times New Roman" w:hAnsi="Times New Roman" w:cs="Times New Roman"/>
          <w:sz w:val="24"/>
        </w:rPr>
        <w:t>Firestone, C., &amp; Scholl, B. J. (2016). Cognition does not affect perception: Evaluating the evidence for" top-down" effects. </w:t>
      </w:r>
      <w:r w:rsidRPr="000C074B">
        <w:rPr>
          <w:rFonts w:ascii="Times New Roman" w:hAnsi="Times New Roman" w:cs="Times New Roman"/>
          <w:i/>
          <w:iCs/>
          <w:sz w:val="24"/>
        </w:rPr>
        <w:t xml:space="preserve">Behavioral and </w:t>
      </w:r>
      <w:r>
        <w:rPr>
          <w:rFonts w:ascii="Times New Roman" w:hAnsi="Times New Roman" w:cs="Times New Roman"/>
          <w:i/>
          <w:iCs/>
          <w:sz w:val="24"/>
        </w:rPr>
        <w:t>B</w:t>
      </w:r>
      <w:r w:rsidRPr="000C074B">
        <w:rPr>
          <w:rFonts w:ascii="Times New Roman" w:hAnsi="Times New Roman" w:cs="Times New Roman"/>
          <w:i/>
          <w:iCs/>
          <w:sz w:val="24"/>
        </w:rPr>
        <w:t xml:space="preserve">rain </w:t>
      </w:r>
      <w:r>
        <w:rPr>
          <w:rFonts w:ascii="Times New Roman" w:hAnsi="Times New Roman" w:cs="Times New Roman"/>
          <w:i/>
          <w:iCs/>
          <w:sz w:val="24"/>
        </w:rPr>
        <w:t>S</w:t>
      </w:r>
      <w:r w:rsidRPr="000C074B">
        <w:rPr>
          <w:rFonts w:ascii="Times New Roman" w:hAnsi="Times New Roman" w:cs="Times New Roman"/>
          <w:i/>
          <w:iCs/>
          <w:sz w:val="24"/>
        </w:rPr>
        <w:t>ciences</w:t>
      </w:r>
      <w:r w:rsidRPr="000C074B">
        <w:rPr>
          <w:rFonts w:ascii="Times New Roman" w:hAnsi="Times New Roman" w:cs="Times New Roman"/>
          <w:sz w:val="24"/>
        </w:rPr>
        <w:t>, </w:t>
      </w:r>
      <w:r w:rsidRPr="000C074B">
        <w:rPr>
          <w:rFonts w:ascii="Times New Roman" w:hAnsi="Times New Roman" w:cs="Times New Roman"/>
          <w:i/>
          <w:iCs/>
          <w:sz w:val="24"/>
        </w:rPr>
        <w:t>39</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1-77.</w:t>
      </w:r>
    </w:p>
    <w:p w14:paraId="2961327E"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lastRenderedPageBreak/>
        <w:t>Firestone, C., &amp; Scholl, B. J. (2017). Seeing and Thinking in Studies of Embodied “Perception” How (Not) to Integrate Vision Science and Social Psychology. </w:t>
      </w:r>
      <w:r w:rsidRPr="008C5F4D">
        <w:rPr>
          <w:rFonts w:ascii="Times New Roman" w:hAnsi="Times New Roman" w:cs="Times New Roman"/>
          <w:i/>
          <w:iCs/>
          <w:sz w:val="24"/>
        </w:rPr>
        <w:t>Perspectives on Psychological Science</w:t>
      </w:r>
      <w:r w:rsidRPr="008C5F4D">
        <w:rPr>
          <w:rFonts w:ascii="Times New Roman" w:hAnsi="Times New Roman" w:cs="Times New Roman"/>
          <w:sz w:val="24"/>
        </w:rPr>
        <w:t>, </w:t>
      </w:r>
      <w:r w:rsidRPr="008C5F4D">
        <w:rPr>
          <w:rFonts w:ascii="Times New Roman" w:hAnsi="Times New Roman" w:cs="Times New Roman"/>
          <w:i/>
          <w:iCs/>
          <w:sz w:val="24"/>
        </w:rPr>
        <w:t>12</w:t>
      </w:r>
      <w:r w:rsidRPr="008C5F4D">
        <w:rPr>
          <w:rFonts w:ascii="Times New Roman" w:hAnsi="Times New Roman" w:cs="Times New Roman"/>
          <w:sz w:val="24"/>
        </w:rPr>
        <w:t>(2), 341-343.</w:t>
      </w:r>
    </w:p>
    <w:p w14:paraId="10DADBE0"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Franchak, J. M., &amp; Adolph, K. E. (2014). Gut estimates: Pregnant women adapt to changing possibilities for squeezing through doorways. </w:t>
      </w:r>
      <w:r w:rsidRPr="008C5F4D">
        <w:rPr>
          <w:rFonts w:ascii="Times New Roman" w:hAnsi="Times New Roman" w:cs="Times New Roman"/>
          <w:i/>
          <w:iCs/>
          <w:sz w:val="24"/>
        </w:rPr>
        <w:t>Attention, Perception, &amp; Psychophysics</w:t>
      </w:r>
      <w:r w:rsidRPr="008C5F4D">
        <w:rPr>
          <w:rFonts w:ascii="Times New Roman" w:hAnsi="Times New Roman" w:cs="Times New Roman"/>
          <w:sz w:val="24"/>
        </w:rPr>
        <w:t>, </w:t>
      </w:r>
      <w:r w:rsidRPr="008C5F4D">
        <w:rPr>
          <w:rFonts w:ascii="Times New Roman" w:hAnsi="Times New Roman" w:cs="Times New Roman"/>
          <w:i/>
          <w:iCs/>
          <w:sz w:val="24"/>
        </w:rPr>
        <w:t>76</w:t>
      </w:r>
      <w:r w:rsidRPr="008C5F4D">
        <w:rPr>
          <w:rFonts w:ascii="Times New Roman" w:hAnsi="Times New Roman" w:cs="Times New Roman"/>
          <w:sz w:val="24"/>
        </w:rPr>
        <w:t>(2), 460-472.</w:t>
      </w:r>
    </w:p>
    <w:p w14:paraId="3731DA8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Franchak, J. M., van der Zalm, D. J., &amp; Adolph, K. E. (2010). Learning by doing: Action performance facilitates affordance perception. </w:t>
      </w:r>
      <w:r w:rsidRPr="008C5F4D">
        <w:rPr>
          <w:rFonts w:ascii="Times New Roman" w:hAnsi="Times New Roman" w:cs="Times New Roman"/>
          <w:i/>
          <w:iCs/>
          <w:sz w:val="24"/>
        </w:rPr>
        <w:t>Vision Research</w:t>
      </w:r>
      <w:r w:rsidRPr="008C5F4D">
        <w:rPr>
          <w:rFonts w:ascii="Times New Roman" w:hAnsi="Times New Roman" w:cs="Times New Roman"/>
          <w:sz w:val="24"/>
        </w:rPr>
        <w:t>, </w:t>
      </w:r>
      <w:r w:rsidRPr="008C5F4D">
        <w:rPr>
          <w:rFonts w:ascii="Times New Roman" w:hAnsi="Times New Roman" w:cs="Times New Roman"/>
          <w:i/>
          <w:iCs/>
          <w:sz w:val="24"/>
        </w:rPr>
        <w:t>50</w:t>
      </w:r>
      <w:r w:rsidRPr="008C5F4D">
        <w:rPr>
          <w:rFonts w:ascii="Times New Roman" w:hAnsi="Times New Roman" w:cs="Times New Roman"/>
          <w:sz w:val="24"/>
        </w:rPr>
        <w:t>(24), 2758-2765.</w:t>
      </w:r>
    </w:p>
    <w:p w14:paraId="0E98F85C"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Gantman, A. P., &amp; Van Bavel, J. J. (2014). The moral pop-out effect: Enhanced perceptual awareness of morally relevant stimuli. </w:t>
      </w:r>
      <w:r w:rsidRPr="008C5F4D">
        <w:rPr>
          <w:rFonts w:ascii="Times New Roman" w:hAnsi="Times New Roman" w:cs="Times New Roman"/>
          <w:i/>
          <w:iCs/>
          <w:sz w:val="24"/>
        </w:rPr>
        <w:t>Cognition</w:t>
      </w:r>
      <w:r w:rsidRPr="008C5F4D">
        <w:rPr>
          <w:rFonts w:ascii="Times New Roman" w:hAnsi="Times New Roman" w:cs="Times New Roman"/>
          <w:sz w:val="24"/>
        </w:rPr>
        <w:t>, </w:t>
      </w:r>
      <w:r w:rsidRPr="008C5F4D">
        <w:rPr>
          <w:rFonts w:ascii="Times New Roman" w:hAnsi="Times New Roman" w:cs="Times New Roman"/>
          <w:i/>
          <w:iCs/>
          <w:sz w:val="24"/>
        </w:rPr>
        <w:t>132</w:t>
      </w:r>
      <w:r w:rsidRPr="008C5F4D">
        <w:rPr>
          <w:rFonts w:ascii="Times New Roman" w:hAnsi="Times New Roman" w:cs="Times New Roman"/>
          <w:sz w:val="24"/>
        </w:rPr>
        <w:t>(1), 22-29.</w:t>
      </w:r>
    </w:p>
    <w:p w14:paraId="0F2B84A1" w14:textId="4FA7EF2D" w:rsidR="0089366E" w:rsidRDefault="0089366E" w:rsidP="00046D3F">
      <w:pPr>
        <w:spacing w:line="480" w:lineRule="auto"/>
        <w:jc w:val="both"/>
        <w:rPr>
          <w:rFonts w:ascii="Times New Roman" w:hAnsi="Times New Roman" w:cs="Times New Roman"/>
          <w:sz w:val="24"/>
          <w:lang w:val="en-US"/>
        </w:rPr>
      </w:pPr>
      <w:r w:rsidRPr="0089366E">
        <w:rPr>
          <w:rFonts w:ascii="Times New Roman" w:hAnsi="Times New Roman" w:cs="Times New Roman"/>
          <w:sz w:val="24"/>
        </w:rPr>
        <w:t>Haggard, P., &amp; Jundi, S. (2009). Rubber hand illusions and size–weight illusions: self-representation modulates representation of external objects. </w:t>
      </w:r>
      <w:r w:rsidRPr="0089366E">
        <w:rPr>
          <w:rFonts w:ascii="Times New Roman" w:hAnsi="Times New Roman" w:cs="Times New Roman"/>
          <w:i/>
          <w:iCs/>
          <w:sz w:val="24"/>
        </w:rPr>
        <w:t>Perception</w:t>
      </w:r>
      <w:r w:rsidRPr="0089366E">
        <w:rPr>
          <w:rFonts w:ascii="Times New Roman" w:hAnsi="Times New Roman" w:cs="Times New Roman"/>
          <w:sz w:val="24"/>
        </w:rPr>
        <w:t>, </w:t>
      </w:r>
      <w:r w:rsidRPr="0089366E">
        <w:rPr>
          <w:rFonts w:ascii="Times New Roman" w:hAnsi="Times New Roman" w:cs="Times New Roman"/>
          <w:i/>
          <w:iCs/>
          <w:sz w:val="24"/>
        </w:rPr>
        <w:t>38</w:t>
      </w:r>
      <w:r w:rsidRPr="0089366E">
        <w:rPr>
          <w:rFonts w:ascii="Times New Roman" w:hAnsi="Times New Roman" w:cs="Times New Roman"/>
          <w:sz w:val="24"/>
        </w:rPr>
        <w:t>(12), 1796-1803.</w:t>
      </w:r>
    </w:p>
    <w:p w14:paraId="1D7CA54F" w14:textId="43E04E60" w:rsidR="00046D3F" w:rsidRPr="008C5F4D" w:rsidRDefault="00046D3F" w:rsidP="00046D3F">
      <w:pPr>
        <w:spacing w:line="480" w:lineRule="auto"/>
        <w:jc w:val="both"/>
        <w:rPr>
          <w:rFonts w:ascii="Times New Roman" w:hAnsi="Times New Roman" w:cs="Times New Roman"/>
          <w:sz w:val="24"/>
          <w:lang w:val="en-US"/>
        </w:rPr>
      </w:pPr>
      <w:r w:rsidRPr="008C5F4D">
        <w:rPr>
          <w:rFonts w:ascii="Times New Roman" w:hAnsi="Times New Roman" w:cs="Times New Roman"/>
          <w:sz w:val="24"/>
          <w:lang w:val="en-US"/>
        </w:rPr>
        <w:t xml:space="preserve">Hutchison, J. J., &amp; Loomis, J. M. (2006). Does energy expenditure affect the perception of egocentric distance? A failure to replicate Experiment 1 of Proffitt, Stefanucci, Banton, and Epstein (2003). </w:t>
      </w:r>
      <w:r w:rsidRPr="008C5F4D">
        <w:rPr>
          <w:rFonts w:ascii="Times New Roman" w:hAnsi="Times New Roman" w:cs="Times New Roman"/>
          <w:i/>
          <w:iCs/>
          <w:sz w:val="24"/>
          <w:lang w:val="en-US"/>
        </w:rPr>
        <w:t>The Spanish Journal of Psychology</w:t>
      </w:r>
      <w:r w:rsidRPr="008C5F4D">
        <w:rPr>
          <w:rFonts w:ascii="Times New Roman" w:hAnsi="Times New Roman" w:cs="Times New Roman"/>
          <w:sz w:val="24"/>
          <w:lang w:val="en-US"/>
        </w:rPr>
        <w:t xml:space="preserve">, </w:t>
      </w:r>
      <w:r w:rsidRPr="008C5F4D">
        <w:rPr>
          <w:rFonts w:ascii="Times New Roman" w:hAnsi="Times New Roman" w:cs="Times New Roman"/>
          <w:i/>
          <w:iCs/>
          <w:sz w:val="24"/>
          <w:lang w:val="en-US"/>
        </w:rPr>
        <w:t>9</w:t>
      </w:r>
      <w:r w:rsidRPr="008C5F4D">
        <w:rPr>
          <w:rFonts w:ascii="Times New Roman" w:hAnsi="Times New Roman" w:cs="Times New Roman"/>
          <w:sz w:val="24"/>
          <w:lang w:val="en-US"/>
        </w:rPr>
        <w:t>(2), 332-339.</w:t>
      </w:r>
    </w:p>
    <w:p w14:paraId="51DE90E7"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Linkenauger, S. A., Witt, J. K., Stefanucci, J. K., Bakdash, J. Z., &amp; Proffitt, D. R. (2009). The effects of handedness and reachability on perceived distance. </w:t>
      </w:r>
      <w:r w:rsidRPr="008C5F4D">
        <w:rPr>
          <w:rFonts w:ascii="Times New Roman" w:hAnsi="Times New Roman" w:cs="Times New Roman"/>
          <w:i/>
          <w:iCs/>
          <w:sz w:val="24"/>
        </w:rPr>
        <w:t>Journal of Experimental Psychology: Human Perception and Performance</w:t>
      </w:r>
      <w:r w:rsidRPr="008C5F4D">
        <w:rPr>
          <w:rFonts w:ascii="Times New Roman" w:hAnsi="Times New Roman" w:cs="Times New Roman"/>
          <w:sz w:val="24"/>
        </w:rPr>
        <w:t>, </w:t>
      </w:r>
      <w:r w:rsidRPr="008C5F4D">
        <w:rPr>
          <w:rFonts w:ascii="Times New Roman" w:hAnsi="Times New Roman" w:cs="Times New Roman"/>
          <w:i/>
          <w:iCs/>
          <w:sz w:val="24"/>
        </w:rPr>
        <w:t>35</w:t>
      </w:r>
      <w:r w:rsidRPr="008C5F4D">
        <w:rPr>
          <w:rFonts w:ascii="Times New Roman" w:hAnsi="Times New Roman" w:cs="Times New Roman"/>
          <w:sz w:val="24"/>
        </w:rPr>
        <w:t>(6), 1649-1660.</w:t>
      </w:r>
    </w:p>
    <w:p w14:paraId="6269D983"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lang w:val="sv-SE"/>
        </w:rPr>
        <w:t xml:space="preserve">Linkenauger, S. A., Ramenzoni, V., &amp; Proffitt, D. R. (2010). </w:t>
      </w:r>
      <w:r w:rsidRPr="008C5F4D">
        <w:rPr>
          <w:rFonts w:ascii="Times New Roman" w:hAnsi="Times New Roman" w:cs="Times New Roman"/>
          <w:sz w:val="24"/>
        </w:rPr>
        <w:t>Illusory shrinkage and growth body-based rescaling affects the perception of size. </w:t>
      </w:r>
      <w:r w:rsidRPr="008C5F4D">
        <w:rPr>
          <w:rFonts w:ascii="Times New Roman" w:hAnsi="Times New Roman" w:cs="Times New Roman"/>
          <w:i/>
          <w:iCs/>
          <w:sz w:val="24"/>
        </w:rPr>
        <w:t>Psychological Science</w:t>
      </w:r>
      <w:r w:rsidRPr="008C5F4D">
        <w:rPr>
          <w:rFonts w:ascii="Times New Roman" w:hAnsi="Times New Roman" w:cs="Times New Roman"/>
          <w:sz w:val="24"/>
        </w:rPr>
        <w:t>, </w:t>
      </w:r>
      <w:r w:rsidRPr="008C5F4D">
        <w:rPr>
          <w:rFonts w:ascii="Times New Roman" w:hAnsi="Times New Roman" w:cs="Times New Roman"/>
          <w:i/>
          <w:iCs/>
          <w:sz w:val="24"/>
        </w:rPr>
        <w:t>21</w:t>
      </w:r>
      <w:r w:rsidRPr="008C5F4D">
        <w:rPr>
          <w:rFonts w:ascii="Times New Roman" w:hAnsi="Times New Roman" w:cs="Times New Roman"/>
          <w:sz w:val="24"/>
        </w:rPr>
        <w:t>(9), 1318-1325.</w:t>
      </w:r>
    </w:p>
    <w:p w14:paraId="11CA7080"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Linkenauger, S. A., Witt, J. K., &amp; Proffitt, D. R. (2011). Taking a hands-on approach: apparent grasping ability scales the perception of object size. </w:t>
      </w:r>
      <w:r w:rsidRPr="008C5F4D">
        <w:rPr>
          <w:rFonts w:ascii="Times New Roman" w:hAnsi="Times New Roman" w:cs="Times New Roman"/>
          <w:i/>
          <w:iCs/>
          <w:sz w:val="24"/>
        </w:rPr>
        <w:t>Journal of Experimental Psychology: Human Perception and Performance</w:t>
      </w:r>
      <w:r w:rsidRPr="008C5F4D">
        <w:rPr>
          <w:rFonts w:ascii="Times New Roman" w:hAnsi="Times New Roman" w:cs="Times New Roman"/>
          <w:sz w:val="24"/>
        </w:rPr>
        <w:t>, </w:t>
      </w:r>
      <w:r w:rsidRPr="008C5F4D">
        <w:rPr>
          <w:rFonts w:ascii="Times New Roman" w:hAnsi="Times New Roman" w:cs="Times New Roman"/>
          <w:i/>
          <w:iCs/>
          <w:sz w:val="24"/>
        </w:rPr>
        <w:t>37</w:t>
      </w:r>
      <w:r w:rsidRPr="008C5F4D">
        <w:rPr>
          <w:rFonts w:ascii="Times New Roman" w:hAnsi="Times New Roman" w:cs="Times New Roman"/>
          <w:sz w:val="24"/>
        </w:rPr>
        <w:t>(5), 1432-1441.</w:t>
      </w:r>
    </w:p>
    <w:p w14:paraId="1E4AA649"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lang w:val="en-US"/>
        </w:rPr>
        <w:lastRenderedPageBreak/>
        <w:t xml:space="preserve">Linkenauger, S. A., Mohler, B. J., &amp; Proffitt, D. R. (2011). </w:t>
      </w:r>
      <w:r w:rsidRPr="008C5F4D">
        <w:rPr>
          <w:rFonts w:ascii="Times New Roman" w:hAnsi="Times New Roman" w:cs="Times New Roman"/>
          <w:sz w:val="24"/>
        </w:rPr>
        <w:t>Body-Based Perceptual Rescaling Revealed through the Size—Weight Illusion. </w:t>
      </w:r>
      <w:r w:rsidRPr="008C5F4D">
        <w:rPr>
          <w:rFonts w:ascii="Times New Roman" w:hAnsi="Times New Roman" w:cs="Times New Roman"/>
          <w:i/>
          <w:iCs/>
          <w:sz w:val="24"/>
        </w:rPr>
        <w:t>Perception</w:t>
      </w:r>
      <w:r w:rsidRPr="008C5F4D">
        <w:rPr>
          <w:rFonts w:ascii="Times New Roman" w:hAnsi="Times New Roman" w:cs="Times New Roman"/>
          <w:sz w:val="24"/>
        </w:rPr>
        <w:t>, </w:t>
      </w:r>
      <w:r w:rsidRPr="008C5F4D">
        <w:rPr>
          <w:rFonts w:ascii="Times New Roman" w:hAnsi="Times New Roman" w:cs="Times New Roman"/>
          <w:i/>
          <w:iCs/>
          <w:sz w:val="24"/>
        </w:rPr>
        <w:t>40</w:t>
      </w:r>
      <w:r w:rsidRPr="008C5F4D">
        <w:rPr>
          <w:rFonts w:ascii="Times New Roman" w:hAnsi="Times New Roman" w:cs="Times New Roman"/>
          <w:sz w:val="24"/>
        </w:rPr>
        <w:t>(10), 1251-1253.</w:t>
      </w:r>
    </w:p>
    <w:p w14:paraId="30D9F272" w14:textId="75A3A853" w:rsidR="00046D3F"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Linkenauger, S. A., Leyrer, M., Bülthoff, H. H., &amp; Mohler, B. J. (2013). Welcome to wonderland: The influence of the size and shape of a virtual hand on the perceived size and shape of virtual objects. </w:t>
      </w:r>
      <w:r w:rsidRPr="008C5F4D">
        <w:rPr>
          <w:rFonts w:ascii="Times New Roman" w:hAnsi="Times New Roman" w:cs="Times New Roman"/>
          <w:i/>
          <w:iCs/>
          <w:sz w:val="24"/>
        </w:rPr>
        <w:t>PloS one</w:t>
      </w:r>
      <w:r w:rsidRPr="008C5F4D">
        <w:rPr>
          <w:rFonts w:ascii="Times New Roman" w:hAnsi="Times New Roman" w:cs="Times New Roman"/>
          <w:sz w:val="24"/>
        </w:rPr>
        <w:t>, </w:t>
      </w:r>
      <w:r w:rsidRPr="008C5F4D">
        <w:rPr>
          <w:rFonts w:ascii="Times New Roman" w:hAnsi="Times New Roman" w:cs="Times New Roman"/>
          <w:i/>
          <w:iCs/>
          <w:sz w:val="24"/>
        </w:rPr>
        <w:t>8</w:t>
      </w:r>
      <w:r w:rsidRPr="008C5F4D">
        <w:rPr>
          <w:rFonts w:ascii="Times New Roman" w:hAnsi="Times New Roman" w:cs="Times New Roman"/>
          <w:sz w:val="24"/>
        </w:rPr>
        <w:t>(7), e68594.</w:t>
      </w:r>
    </w:p>
    <w:p w14:paraId="227D6F71" w14:textId="102164BE" w:rsidR="00FA05CF" w:rsidRPr="008C5F4D" w:rsidRDefault="00FA05CF" w:rsidP="00046D3F">
      <w:pPr>
        <w:spacing w:line="480" w:lineRule="auto"/>
        <w:jc w:val="both"/>
        <w:rPr>
          <w:rFonts w:ascii="Times New Roman" w:hAnsi="Times New Roman" w:cs="Times New Roman"/>
          <w:sz w:val="24"/>
        </w:rPr>
      </w:pPr>
      <w:r w:rsidRPr="00FA05CF">
        <w:rPr>
          <w:rFonts w:ascii="Times New Roman" w:hAnsi="Times New Roman" w:cs="Times New Roman"/>
          <w:sz w:val="24"/>
        </w:rPr>
        <w:t>Linkenauger, S. A., Geuss, M. N., Stefanucci, J. K., Leyrer, M., Richardson, B. H., Proffitt, D. R., ... &amp; Mohler, B. J. (2014). Evidence for hand-size constancy: the dominant hand as a natural perceptual metric. </w:t>
      </w:r>
      <w:r w:rsidRPr="00FA05CF">
        <w:rPr>
          <w:rFonts w:ascii="Times New Roman" w:hAnsi="Times New Roman" w:cs="Times New Roman"/>
          <w:i/>
          <w:iCs/>
          <w:sz w:val="24"/>
        </w:rPr>
        <w:t xml:space="preserve">Psychological </w:t>
      </w:r>
      <w:r>
        <w:rPr>
          <w:rFonts w:ascii="Times New Roman" w:hAnsi="Times New Roman" w:cs="Times New Roman"/>
          <w:i/>
          <w:iCs/>
          <w:sz w:val="24"/>
        </w:rPr>
        <w:t>S</w:t>
      </w:r>
      <w:r w:rsidRPr="00FA05CF">
        <w:rPr>
          <w:rFonts w:ascii="Times New Roman" w:hAnsi="Times New Roman" w:cs="Times New Roman"/>
          <w:i/>
          <w:iCs/>
          <w:sz w:val="24"/>
        </w:rPr>
        <w:t>cience</w:t>
      </w:r>
      <w:r w:rsidRPr="00FA05CF">
        <w:rPr>
          <w:rFonts w:ascii="Times New Roman" w:hAnsi="Times New Roman" w:cs="Times New Roman"/>
          <w:sz w:val="24"/>
        </w:rPr>
        <w:t>, </w:t>
      </w:r>
      <w:r w:rsidRPr="00FA05CF">
        <w:rPr>
          <w:rFonts w:ascii="Times New Roman" w:hAnsi="Times New Roman" w:cs="Times New Roman"/>
          <w:i/>
          <w:iCs/>
          <w:sz w:val="24"/>
        </w:rPr>
        <w:t>25</w:t>
      </w:r>
      <w:r w:rsidRPr="00FA05CF">
        <w:rPr>
          <w:rFonts w:ascii="Times New Roman" w:hAnsi="Times New Roman" w:cs="Times New Roman"/>
          <w:sz w:val="24"/>
        </w:rPr>
        <w:t>(11), 2086-2094.</w:t>
      </w:r>
    </w:p>
    <w:p w14:paraId="3436D489" w14:textId="77777777" w:rsidR="00046D3F" w:rsidRPr="008C5F4D" w:rsidRDefault="00046D3F" w:rsidP="00046D3F">
      <w:pPr>
        <w:spacing w:line="480" w:lineRule="auto"/>
        <w:jc w:val="both"/>
        <w:rPr>
          <w:rFonts w:ascii="Times New Roman" w:hAnsi="Times New Roman" w:cs="Times New Roman"/>
          <w:sz w:val="24"/>
          <w:lang w:val="en-US"/>
        </w:rPr>
      </w:pPr>
      <w:r w:rsidRPr="008C5F4D">
        <w:rPr>
          <w:rFonts w:ascii="Times New Roman" w:hAnsi="Times New Roman" w:cs="Times New Roman"/>
          <w:sz w:val="24"/>
          <w:lang w:val="en-US"/>
        </w:rPr>
        <w:t xml:space="preserve">Obonai, T. (1954). Induction effects in estimates of extent. </w:t>
      </w:r>
      <w:r w:rsidRPr="008C5F4D">
        <w:rPr>
          <w:rFonts w:ascii="Times New Roman" w:hAnsi="Times New Roman" w:cs="Times New Roman"/>
          <w:i/>
          <w:iCs/>
          <w:sz w:val="24"/>
          <w:lang w:val="en-US"/>
        </w:rPr>
        <w:t>Journal of Experimental Psychology</w:t>
      </w:r>
      <w:r w:rsidRPr="008C5F4D">
        <w:rPr>
          <w:rFonts w:ascii="Times New Roman" w:hAnsi="Times New Roman" w:cs="Times New Roman"/>
          <w:sz w:val="24"/>
          <w:lang w:val="en-US"/>
        </w:rPr>
        <w:t xml:space="preserve">, </w:t>
      </w:r>
      <w:r w:rsidRPr="008C5F4D">
        <w:rPr>
          <w:rFonts w:ascii="Times New Roman" w:hAnsi="Times New Roman" w:cs="Times New Roman"/>
          <w:i/>
          <w:iCs/>
          <w:sz w:val="24"/>
          <w:lang w:val="en-US"/>
        </w:rPr>
        <w:t>47</w:t>
      </w:r>
      <w:r w:rsidRPr="008C5F4D">
        <w:rPr>
          <w:rFonts w:ascii="Times New Roman" w:hAnsi="Times New Roman" w:cs="Times New Roman"/>
          <w:sz w:val="24"/>
          <w:lang w:val="en-US"/>
        </w:rPr>
        <w:t>(1), 57-60.</w:t>
      </w:r>
    </w:p>
    <w:p w14:paraId="36844C6F"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Philbeck, J. W., &amp; Witt, J. K. (2015). Action-specific influences on perception and postperceptual processes: Present controversies and future directions. </w:t>
      </w:r>
      <w:r w:rsidRPr="008C5F4D">
        <w:rPr>
          <w:rFonts w:ascii="Times New Roman" w:hAnsi="Times New Roman" w:cs="Times New Roman"/>
          <w:i/>
          <w:iCs/>
          <w:sz w:val="24"/>
        </w:rPr>
        <w:t>Psychological Bulletin</w:t>
      </w:r>
      <w:r w:rsidRPr="008C5F4D">
        <w:rPr>
          <w:rFonts w:ascii="Times New Roman" w:hAnsi="Times New Roman" w:cs="Times New Roman"/>
          <w:sz w:val="24"/>
        </w:rPr>
        <w:t>, </w:t>
      </w:r>
      <w:r w:rsidRPr="008C5F4D">
        <w:rPr>
          <w:rFonts w:ascii="Times New Roman" w:hAnsi="Times New Roman" w:cs="Times New Roman"/>
          <w:i/>
          <w:iCs/>
          <w:sz w:val="24"/>
        </w:rPr>
        <w:t>141</w:t>
      </w:r>
      <w:r w:rsidRPr="008C5F4D">
        <w:rPr>
          <w:rFonts w:ascii="Times New Roman" w:hAnsi="Times New Roman" w:cs="Times New Roman"/>
          <w:sz w:val="24"/>
        </w:rPr>
        <w:t>(6), 1120-1144.</w:t>
      </w:r>
    </w:p>
    <w:p w14:paraId="0C750ECD"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 xml:space="preserve">Proffitt, D. R. (2013). An embodied approach to perception by what units are visual perceptions scaled? </w:t>
      </w:r>
      <w:r w:rsidRPr="008C5F4D">
        <w:rPr>
          <w:rFonts w:ascii="Times New Roman" w:hAnsi="Times New Roman" w:cs="Times New Roman"/>
          <w:i/>
          <w:iCs/>
          <w:sz w:val="24"/>
        </w:rPr>
        <w:t>Perspectives on Psychological Science</w:t>
      </w:r>
      <w:r w:rsidRPr="008C5F4D">
        <w:rPr>
          <w:rFonts w:ascii="Times New Roman" w:hAnsi="Times New Roman" w:cs="Times New Roman"/>
          <w:sz w:val="24"/>
        </w:rPr>
        <w:t>, </w:t>
      </w:r>
      <w:r w:rsidRPr="008C5F4D">
        <w:rPr>
          <w:rFonts w:ascii="Times New Roman" w:hAnsi="Times New Roman" w:cs="Times New Roman"/>
          <w:i/>
          <w:iCs/>
          <w:sz w:val="24"/>
        </w:rPr>
        <w:t>8</w:t>
      </w:r>
      <w:r w:rsidRPr="008C5F4D">
        <w:rPr>
          <w:rFonts w:ascii="Times New Roman" w:hAnsi="Times New Roman" w:cs="Times New Roman"/>
          <w:sz w:val="24"/>
        </w:rPr>
        <w:t>(4), 474-483.</w:t>
      </w:r>
    </w:p>
    <w:p w14:paraId="01C58519" w14:textId="77777777" w:rsidR="00046D3F" w:rsidRPr="008C5F4D" w:rsidRDefault="00046D3F" w:rsidP="00046D3F">
      <w:pPr>
        <w:spacing w:line="480" w:lineRule="auto"/>
        <w:jc w:val="both"/>
        <w:rPr>
          <w:rFonts w:ascii="Times New Roman" w:hAnsi="Times New Roman" w:cs="Times New Roman"/>
          <w:sz w:val="24"/>
        </w:rPr>
      </w:pPr>
      <w:r w:rsidRPr="00B447D8">
        <w:rPr>
          <w:rFonts w:ascii="Times New Roman" w:hAnsi="Times New Roman" w:cs="Times New Roman"/>
          <w:sz w:val="24"/>
        </w:rPr>
        <w:t xml:space="preserve">Proffitt, D. R., Bhalla, M., Gossweiler, R., &amp; Midgett, J. (1995). </w:t>
      </w:r>
      <w:r w:rsidRPr="008C5F4D">
        <w:rPr>
          <w:rFonts w:ascii="Times New Roman" w:hAnsi="Times New Roman" w:cs="Times New Roman"/>
          <w:sz w:val="24"/>
        </w:rPr>
        <w:t>Perceiving geographical slant. </w:t>
      </w:r>
      <w:r w:rsidRPr="008C5F4D">
        <w:rPr>
          <w:rFonts w:ascii="Times New Roman" w:hAnsi="Times New Roman" w:cs="Times New Roman"/>
          <w:i/>
          <w:iCs/>
          <w:sz w:val="24"/>
        </w:rPr>
        <w:t>Psychonomic Bulletin &amp; Review</w:t>
      </w:r>
      <w:r w:rsidRPr="008C5F4D">
        <w:rPr>
          <w:rFonts w:ascii="Times New Roman" w:hAnsi="Times New Roman" w:cs="Times New Roman"/>
          <w:sz w:val="24"/>
        </w:rPr>
        <w:t>, </w:t>
      </w:r>
      <w:r w:rsidRPr="008C5F4D">
        <w:rPr>
          <w:rFonts w:ascii="Times New Roman" w:hAnsi="Times New Roman" w:cs="Times New Roman"/>
          <w:i/>
          <w:iCs/>
          <w:sz w:val="24"/>
        </w:rPr>
        <w:t>2</w:t>
      </w:r>
      <w:r w:rsidRPr="008C5F4D">
        <w:rPr>
          <w:rFonts w:ascii="Times New Roman" w:hAnsi="Times New Roman" w:cs="Times New Roman"/>
          <w:sz w:val="24"/>
        </w:rPr>
        <w:t>(4), 409-428.</w:t>
      </w:r>
    </w:p>
    <w:p w14:paraId="118FD385" w14:textId="77777777" w:rsidR="00046D3F" w:rsidRPr="008C5F4D" w:rsidRDefault="00046D3F" w:rsidP="00046D3F">
      <w:pPr>
        <w:spacing w:line="480" w:lineRule="auto"/>
        <w:jc w:val="both"/>
        <w:rPr>
          <w:rFonts w:ascii="Times New Roman" w:hAnsi="Times New Roman" w:cs="Times New Roman"/>
          <w:color w:val="222222"/>
          <w:sz w:val="24"/>
          <w:szCs w:val="24"/>
          <w:shd w:val="clear" w:color="auto" w:fill="FFFFFF"/>
        </w:rPr>
      </w:pPr>
      <w:r w:rsidRPr="008C5F4D">
        <w:rPr>
          <w:rFonts w:ascii="Times New Roman" w:hAnsi="Times New Roman" w:cs="Times New Roman"/>
          <w:color w:val="222222"/>
          <w:sz w:val="24"/>
          <w:szCs w:val="24"/>
          <w:shd w:val="clear" w:color="auto" w:fill="FFFFFF"/>
        </w:rPr>
        <w:t xml:space="preserve">Proffitt, D. R., &amp; Linkenauger, S. A. (2013). Perception viewed as a phenotypic expression. In Prinz, W., Beisert, M., &amp; Herwig, A. (Eds.). </w:t>
      </w:r>
      <w:r w:rsidRPr="008C5F4D">
        <w:rPr>
          <w:rFonts w:ascii="Times New Roman" w:hAnsi="Times New Roman" w:cs="Times New Roman"/>
          <w:i/>
          <w:iCs/>
          <w:color w:val="222222"/>
          <w:sz w:val="24"/>
          <w:szCs w:val="24"/>
          <w:shd w:val="clear" w:color="auto" w:fill="FFFFFF"/>
        </w:rPr>
        <w:t xml:space="preserve">Action Science: Foundations of an Emerging Discipline </w:t>
      </w:r>
      <w:r w:rsidRPr="008C5F4D">
        <w:rPr>
          <w:rFonts w:ascii="Times New Roman" w:hAnsi="Times New Roman" w:cs="Times New Roman"/>
          <w:color w:val="222222"/>
          <w:sz w:val="24"/>
          <w:szCs w:val="24"/>
          <w:shd w:val="clear" w:color="auto" w:fill="FFFFFF"/>
        </w:rPr>
        <w:t>(pp. 171-197). Cambridge, Massachusetts: MIT Press.</w:t>
      </w:r>
    </w:p>
    <w:p w14:paraId="55B25B13"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Pylyshyn, Z. (1999). Is vision continuous with cognition? The case for cognitive impenetrability of visual perception. </w:t>
      </w:r>
      <w:r w:rsidRPr="008C5F4D">
        <w:rPr>
          <w:rFonts w:ascii="Times New Roman" w:hAnsi="Times New Roman" w:cs="Times New Roman"/>
          <w:i/>
          <w:iCs/>
          <w:sz w:val="24"/>
        </w:rPr>
        <w:t>Behavioral and Brain Sciences</w:t>
      </w:r>
      <w:r w:rsidRPr="008C5F4D">
        <w:rPr>
          <w:rFonts w:ascii="Times New Roman" w:hAnsi="Times New Roman" w:cs="Times New Roman"/>
          <w:sz w:val="24"/>
        </w:rPr>
        <w:t>, </w:t>
      </w:r>
      <w:r w:rsidRPr="008C5F4D">
        <w:rPr>
          <w:rFonts w:ascii="Times New Roman" w:hAnsi="Times New Roman" w:cs="Times New Roman"/>
          <w:i/>
          <w:iCs/>
          <w:sz w:val="24"/>
        </w:rPr>
        <w:t>22</w:t>
      </w:r>
      <w:r w:rsidRPr="008C5F4D">
        <w:rPr>
          <w:rFonts w:ascii="Times New Roman" w:hAnsi="Times New Roman" w:cs="Times New Roman"/>
          <w:sz w:val="24"/>
        </w:rPr>
        <w:t>(03), 341-365.</w:t>
      </w:r>
    </w:p>
    <w:p w14:paraId="365CDCDE"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lastRenderedPageBreak/>
        <w:t>Schnall, S., Zadra, J. R., &amp; Proffitt, D. R. (2010). Direct evidence for the economy of action: Glucose and the perception of geographical slant. </w:t>
      </w:r>
      <w:r w:rsidRPr="008C5F4D">
        <w:rPr>
          <w:rFonts w:ascii="Times New Roman" w:hAnsi="Times New Roman" w:cs="Times New Roman"/>
          <w:i/>
          <w:iCs/>
          <w:sz w:val="24"/>
        </w:rPr>
        <w:t>Perception</w:t>
      </w:r>
      <w:r w:rsidRPr="008C5F4D">
        <w:rPr>
          <w:rFonts w:ascii="Times New Roman" w:hAnsi="Times New Roman" w:cs="Times New Roman"/>
          <w:sz w:val="24"/>
        </w:rPr>
        <w:t>, </w:t>
      </w:r>
      <w:r w:rsidRPr="008C5F4D">
        <w:rPr>
          <w:rFonts w:ascii="Times New Roman" w:hAnsi="Times New Roman" w:cs="Times New Roman"/>
          <w:i/>
          <w:iCs/>
          <w:sz w:val="24"/>
        </w:rPr>
        <w:t>39</w:t>
      </w:r>
      <w:r w:rsidRPr="008C5F4D">
        <w:rPr>
          <w:rFonts w:ascii="Times New Roman" w:hAnsi="Times New Roman" w:cs="Times New Roman"/>
          <w:sz w:val="24"/>
        </w:rPr>
        <w:t>(4), 464-482.</w:t>
      </w:r>
    </w:p>
    <w:p w14:paraId="2391F8E2"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Stefanucci, J. K., &amp; Proffitt, D. R. (2009). The roles of altitude and fear in the perception of height. </w:t>
      </w:r>
      <w:r w:rsidRPr="008C5F4D">
        <w:rPr>
          <w:rFonts w:ascii="Times New Roman" w:hAnsi="Times New Roman" w:cs="Times New Roman"/>
          <w:i/>
          <w:iCs/>
          <w:sz w:val="24"/>
        </w:rPr>
        <w:t>Journal of Experimental Psychology: Human Perception and Performance</w:t>
      </w:r>
      <w:r w:rsidRPr="008C5F4D">
        <w:rPr>
          <w:rFonts w:ascii="Times New Roman" w:hAnsi="Times New Roman" w:cs="Times New Roman"/>
          <w:sz w:val="24"/>
        </w:rPr>
        <w:t>, </w:t>
      </w:r>
      <w:r w:rsidRPr="008C5F4D">
        <w:rPr>
          <w:rFonts w:ascii="Times New Roman" w:hAnsi="Times New Roman" w:cs="Times New Roman"/>
          <w:i/>
          <w:iCs/>
          <w:sz w:val="24"/>
        </w:rPr>
        <w:t>35</w:t>
      </w:r>
      <w:r w:rsidRPr="008C5F4D">
        <w:rPr>
          <w:rFonts w:ascii="Times New Roman" w:hAnsi="Times New Roman" w:cs="Times New Roman"/>
          <w:sz w:val="24"/>
        </w:rPr>
        <w:t>(2), 424.</w:t>
      </w:r>
    </w:p>
    <w:p w14:paraId="3205AD7A"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Stefanucci, J. K., &amp; Geuss, M. N. (2009). Big people, little world: The body influences size perception. </w:t>
      </w:r>
      <w:r w:rsidRPr="008C5F4D">
        <w:rPr>
          <w:rFonts w:ascii="Times New Roman" w:hAnsi="Times New Roman" w:cs="Times New Roman"/>
          <w:i/>
          <w:iCs/>
          <w:sz w:val="24"/>
        </w:rPr>
        <w:t>Perception</w:t>
      </w:r>
      <w:r w:rsidRPr="008C5F4D">
        <w:rPr>
          <w:rFonts w:ascii="Times New Roman" w:hAnsi="Times New Roman" w:cs="Times New Roman"/>
          <w:sz w:val="24"/>
        </w:rPr>
        <w:t>, </w:t>
      </w:r>
      <w:r w:rsidRPr="008C5F4D">
        <w:rPr>
          <w:rFonts w:ascii="Times New Roman" w:hAnsi="Times New Roman" w:cs="Times New Roman"/>
          <w:i/>
          <w:iCs/>
          <w:sz w:val="24"/>
        </w:rPr>
        <w:t>38</w:t>
      </w:r>
      <w:r w:rsidRPr="008C5F4D">
        <w:rPr>
          <w:rFonts w:ascii="Times New Roman" w:hAnsi="Times New Roman" w:cs="Times New Roman"/>
          <w:sz w:val="24"/>
        </w:rPr>
        <w:t>(12), 1782-1795.</w:t>
      </w:r>
    </w:p>
    <w:p w14:paraId="1EDCDDB7"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Stokes, D. (2012). Perceiving and desiring: A new look at the cognitive penetrability of experience. </w:t>
      </w:r>
      <w:r w:rsidRPr="008C5F4D">
        <w:rPr>
          <w:rFonts w:ascii="Times New Roman" w:hAnsi="Times New Roman" w:cs="Times New Roman"/>
          <w:i/>
          <w:iCs/>
          <w:sz w:val="24"/>
        </w:rPr>
        <w:t>Philosophical Studies</w:t>
      </w:r>
      <w:r w:rsidRPr="008C5F4D">
        <w:rPr>
          <w:rFonts w:ascii="Times New Roman" w:hAnsi="Times New Roman" w:cs="Times New Roman"/>
          <w:sz w:val="24"/>
        </w:rPr>
        <w:t>, </w:t>
      </w:r>
      <w:r w:rsidRPr="008C5F4D">
        <w:rPr>
          <w:rFonts w:ascii="Times New Roman" w:hAnsi="Times New Roman" w:cs="Times New Roman"/>
          <w:i/>
          <w:iCs/>
          <w:sz w:val="24"/>
        </w:rPr>
        <w:t>158</w:t>
      </w:r>
      <w:r w:rsidRPr="008C5F4D">
        <w:rPr>
          <w:rFonts w:ascii="Times New Roman" w:hAnsi="Times New Roman" w:cs="Times New Roman"/>
          <w:sz w:val="24"/>
        </w:rPr>
        <w:t>(3), 477-492.</w:t>
      </w:r>
    </w:p>
    <w:p w14:paraId="1A32786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Sugovic, M., Turk, P., &amp; Witt, J. K. (2016). Perceived distance and obesity: It's what you weigh, not what you think. </w:t>
      </w:r>
      <w:r w:rsidRPr="008C5F4D">
        <w:rPr>
          <w:rFonts w:ascii="Times New Roman" w:hAnsi="Times New Roman" w:cs="Times New Roman"/>
          <w:i/>
          <w:iCs/>
          <w:sz w:val="24"/>
        </w:rPr>
        <w:t>Acta Psychologica</w:t>
      </w:r>
      <w:r w:rsidRPr="008C5F4D">
        <w:rPr>
          <w:rFonts w:ascii="Times New Roman" w:hAnsi="Times New Roman" w:cs="Times New Roman"/>
          <w:sz w:val="24"/>
        </w:rPr>
        <w:t>, </w:t>
      </w:r>
      <w:r w:rsidRPr="008C5F4D">
        <w:rPr>
          <w:rFonts w:ascii="Times New Roman" w:hAnsi="Times New Roman" w:cs="Times New Roman"/>
          <w:i/>
          <w:iCs/>
          <w:sz w:val="24"/>
        </w:rPr>
        <w:t>165</w:t>
      </w:r>
      <w:r w:rsidRPr="008C5F4D">
        <w:rPr>
          <w:rFonts w:ascii="Times New Roman" w:hAnsi="Times New Roman" w:cs="Times New Roman"/>
          <w:sz w:val="24"/>
        </w:rPr>
        <w:t>, 1-8.</w:t>
      </w:r>
    </w:p>
    <w:p w14:paraId="735A0BB6"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Vetter, P., &amp; Newen, A. (2014). Varieties of cognitive penetration in visual perception. </w:t>
      </w:r>
      <w:r w:rsidRPr="008C5F4D">
        <w:rPr>
          <w:rFonts w:ascii="Times New Roman" w:hAnsi="Times New Roman" w:cs="Times New Roman"/>
          <w:i/>
          <w:iCs/>
          <w:sz w:val="24"/>
        </w:rPr>
        <w:t>Consciousness and Cognition</w:t>
      </w:r>
      <w:r w:rsidRPr="008C5F4D">
        <w:rPr>
          <w:rFonts w:ascii="Times New Roman" w:hAnsi="Times New Roman" w:cs="Times New Roman"/>
          <w:sz w:val="24"/>
        </w:rPr>
        <w:t>, </w:t>
      </w:r>
      <w:r w:rsidRPr="008C5F4D">
        <w:rPr>
          <w:rFonts w:ascii="Times New Roman" w:hAnsi="Times New Roman" w:cs="Times New Roman"/>
          <w:i/>
          <w:iCs/>
          <w:sz w:val="24"/>
        </w:rPr>
        <w:t>27</w:t>
      </w:r>
      <w:r w:rsidRPr="008C5F4D">
        <w:rPr>
          <w:rFonts w:ascii="Times New Roman" w:hAnsi="Times New Roman" w:cs="Times New Roman"/>
          <w:sz w:val="24"/>
        </w:rPr>
        <w:t>, 62-75.</w:t>
      </w:r>
    </w:p>
    <w:p w14:paraId="60803A27"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Walker, P. (2012). Cross-sensory correspondences and cross talk between dimensions of connotative meaning: Visual angularity is hard, high-pitched, and bright. </w:t>
      </w:r>
      <w:r w:rsidRPr="008C5F4D">
        <w:rPr>
          <w:rFonts w:ascii="Times New Roman" w:hAnsi="Times New Roman" w:cs="Times New Roman"/>
          <w:i/>
          <w:iCs/>
          <w:sz w:val="24"/>
        </w:rPr>
        <w:t>Attention, Perception, &amp; Psychophysics</w:t>
      </w:r>
      <w:r w:rsidRPr="008C5F4D">
        <w:rPr>
          <w:rFonts w:ascii="Times New Roman" w:hAnsi="Times New Roman" w:cs="Times New Roman"/>
          <w:sz w:val="24"/>
        </w:rPr>
        <w:t>, </w:t>
      </w:r>
      <w:r w:rsidRPr="008C5F4D">
        <w:rPr>
          <w:rFonts w:ascii="Times New Roman" w:hAnsi="Times New Roman" w:cs="Times New Roman"/>
          <w:i/>
          <w:iCs/>
          <w:sz w:val="24"/>
        </w:rPr>
        <w:t>74</w:t>
      </w:r>
      <w:r w:rsidRPr="008C5F4D">
        <w:rPr>
          <w:rFonts w:ascii="Times New Roman" w:hAnsi="Times New Roman" w:cs="Times New Roman"/>
          <w:sz w:val="24"/>
        </w:rPr>
        <w:t>(8), 1792-1809.</w:t>
      </w:r>
    </w:p>
    <w:p w14:paraId="3243DFE2"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Witt, J. K. (2011). Action’s effect on perception. </w:t>
      </w:r>
      <w:r w:rsidRPr="008C5F4D">
        <w:rPr>
          <w:rFonts w:ascii="Times New Roman" w:hAnsi="Times New Roman" w:cs="Times New Roman"/>
          <w:i/>
          <w:iCs/>
          <w:sz w:val="24"/>
        </w:rPr>
        <w:t>Current Directions in Psychological Science</w:t>
      </w:r>
      <w:r w:rsidRPr="008C5F4D">
        <w:rPr>
          <w:rFonts w:ascii="Times New Roman" w:hAnsi="Times New Roman" w:cs="Times New Roman"/>
          <w:sz w:val="24"/>
        </w:rPr>
        <w:t>, </w:t>
      </w:r>
      <w:r w:rsidRPr="008C5F4D">
        <w:rPr>
          <w:rFonts w:ascii="Times New Roman" w:hAnsi="Times New Roman" w:cs="Times New Roman"/>
          <w:i/>
          <w:iCs/>
          <w:sz w:val="24"/>
        </w:rPr>
        <w:t>20</w:t>
      </w:r>
      <w:r w:rsidRPr="008C5F4D">
        <w:rPr>
          <w:rFonts w:ascii="Times New Roman" w:hAnsi="Times New Roman" w:cs="Times New Roman"/>
          <w:sz w:val="24"/>
        </w:rPr>
        <w:t>(3), 201-206.</w:t>
      </w:r>
    </w:p>
    <w:p w14:paraId="6DBDDB3E" w14:textId="7FFD510C" w:rsidR="005534F6" w:rsidRPr="008C5F4D" w:rsidRDefault="005534F6" w:rsidP="00046D3F">
      <w:pPr>
        <w:spacing w:line="480" w:lineRule="auto"/>
        <w:jc w:val="both"/>
        <w:rPr>
          <w:rFonts w:ascii="Times New Roman" w:hAnsi="Times New Roman" w:cs="Times New Roman"/>
          <w:sz w:val="24"/>
        </w:rPr>
      </w:pPr>
      <w:r w:rsidRPr="0069616F">
        <w:rPr>
          <w:rFonts w:ascii="Times New Roman" w:hAnsi="Times New Roman" w:cs="Times New Roman"/>
          <w:sz w:val="24"/>
        </w:rPr>
        <w:t>Witt, J. K. (2017). Action potential influences spatial perception: Evidence for genuine top-down effects on perception. </w:t>
      </w:r>
      <w:r w:rsidRPr="0069616F">
        <w:rPr>
          <w:rFonts w:ascii="Times New Roman" w:hAnsi="Times New Roman" w:cs="Times New Roman"/>
          <w:i/>
          <w:iCs/>
          <w:sz w:val="24"/>
        </w:rPr>
        <w:t xml:space="preserve">Psychonomic </w:t>
      </w:r>
      <w:r>
        <w:rPr>
          <w:rFonts w:ascii="Times New Roman" w:hAnsi="Times New Roman" w:cs="Times New Roman"/>
          <w:i/>
          <w:iCs/>
          <w:sz w:val="24"/>
        </w:rPr>
        <w:t>B</w:t>
      </w:r>
      <w:r w:rsidRPr="0069616F">
        <w:rPr>
          <w:rFonts w:ascii="Times New Roman" w:hAnsi="Times New Roman" w:cs="Times New Roman"/>
          <w:i/>
          <w:iCs/>
          <w:sz w:val="24"/>
        </w:rPr>
        <w:t xml:space="preserve">ulletin &amp; </w:t>
      </w:r>
      <w:r>
        <w:rPr>
          <w:rFonts w:ascii="Times New Roman" w:hAnsi="Times New Roman" w:cs="Times New Roman"/>
          <w:i/>
          <w:iCs/>
          <w:sz w:val="24"/>
        </w:rPr>
        <w:t>R</w:t>
      </w:r>
      <w:r w:rsidRPr="0069616F">
        <w:rPr>
          <w:rFonts w:ascii="Times New Roman" w:hAnsi="Times New Roman" w:cs="Times New Roman"/>
          <w:i/>
          <w:iCs/>
          <w:sz w:val="24"/>
        </w:rPr>
        <w:t>eview</w:t>
      </w:r>
      <w:r w:rsidRPr="0069616F">
        <w:rPr>
          <w:rFonts w:ascii="Times New Roman" w:hAnsi="Times New Roman" w:cs="Times New Roman"/>
          <w:sz w:val="24"/>
        </w:rPr>
        <w:t>, </w:t>
      </w:r>
      <w:r w:rsidRPr="0069616F">
        <w:rPr>
          <w:rFonts w:ascii="Times New Roman" w:hAnsi="Times New Roman" w:cs="Times New Roman"/>
          <w:i/>
          <w:iCs/>
          <w:sz w:val="24"/>
        </w:rPr>
        <w:t>24</w:t>
      </w:r>
      <w:r w:rsidRPr="0069616F">
        <w:rPr>
          <w:rFonts w:ascii="Times New Roman" w:hAnsi="Times New Roman" w:cs="Times New Roman"/>
          <w:sz w:val="24"/>
        </w:rPr>
        <w:t>(4), 999-1021.</w:t>
      </w:r>
    </w:p>
    <w:p w14:paraId="5A8ECBC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Witt, J. K., &amp; Riley, M. A. (2014). Discovering your inner Gibson: Reconciling action-specific and ecological approaches to perception–action. </w:t>
      </w:r>
      <w:r w:rsidRPr="008C5F4D">
        <w:rPr>
          <w:rFonts w:ascii="Times New Roman" w:hAnsi="Times New Roman" w:cs="Times New Roman"/>
          <w:i/>
          <w:iCs/>
          <w:sz w:val="24"/>
        </w:rPr>
        <w:t>Psychonomic bulletin &amp; review</w:t>
      </w:r>
      <w:r w:rsidRPr="008C5F4D">
        <w:rPr>
          <w:rFonts w:ascii="Times New Roman" w:hAnsi="Times New Roman" w:cs="Times New Roman"/>
          <w:sz w:val="24"/>
        </w:rPr>
        <w:t>, </w:t>
      </w:r>
      <w:r w:rsidRPr="008C5F4D">
        <w:rPr>
          <w:rFonts w:ascii="Times New Roman" w:hAnsi="Times New Roman" w:cs="Times New Roman"/>
          <w:i/>
          <w:iCs/>
          <w:sz w:val="24"/>
        </w:rPr>
        <w:t>21</w:t>
      </w:r>
      <w:r w:rsidRPr="008C5F4D">
        <w:rPr>
          <w:rFonts w:ascii="Times New Roman" w:hAnsi="Times New Roman" w:cs="Times New Roman"/>
          <w:sz w:val="24"/>
        </w:rPr>
        <w:t>(6), 1353-1370.</w:t>
      </w:r>
    </w:p>
    <w:p w14:paraId="332C2B2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lastRenderedPageBreak/>
        <w:t>Witt, J. K., Linkenauger, S. A., Bakdash, J. Z., &amp; Proffitt, D. R. (2008). Putting to a bigger hole: Golf performance relates to perceived size. </w:t>
      </w:r>
      <w:r w:rsidRPr="008C5F4D">
        <w:rPr>
          <w:rFonts w:ascii="Times New Roman" w:hAnsi="Times New Roman" w:cs="Times New Roman"/>
          <w:i/>
          <w:iCs/>
          <w:sz w:val="24"/>
        </w:rPr>
        <w:t>Psychonomic Bulletin &amp; Review</w:t>
      </w:r>
      <w:r w:rsidRPr="008C5F4D">
        <w:rPr>
          <w:rFonts w:ascii="Times New Roman" w:hAnsi="Times New Roman" w:cs="Times New Roman"/>
          <w:sz w:val="24"/>
        </w:rPr>
        <w:t>, </w:t>
      </w:r>
      <w:r w:rsidRPr="008C5F4D">
        <w:rPr>
          <w:rFonts w:ascii="Times New Roman" w:hAnsi="Times New Roman" w:cs="Times New Roman"/>
          <w:i/>
          <w:iCs/>
          <w:sz w:val="24"/>
        </w:rPr>
        <w:t>15</w:t>
      </w:r>
      <w:r w:rsidRPr="008C5F4D">
        <w:rPr>
          <w:rFonts w:ascii="Times New Roman" w:hAnsi="Times New Roman" w:cs="Times New Roman"/>
          <w:sz w:val="24"/>
        </w:rPr>
        <w:t>(3), 581-585.</w:t>
      </w:r>
    </w:p>
    <w:p w14:paraId="084585F2"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Witt, J. K., &amp; Proffitt, D. R. (2005). See the ball, hit the ball apparent ball size is correlated with batting average. </w:t>
      </w:r>
      <w:r w:rsidRPr="008C5F4D">
        <w:rPr>
          <w:rFonts w:ascii="Times New Roman" w:hAnsi="Times New Roman" w:cs="Times New Roman"/>
          <w:i/>
          <w:iCs/>
          <w:sz w:val="24"/>
        </w:rPr>
        <w:t>Psychological Science</w:t>
      </w:r>
      <w:r w:rsidRPr="008C5F4D">
        <w:rPr>
          <w:rFonts w:ascii="Times New Roman" w:hAnsi="Times New Roman" w:cs="Times New Roman"/>
          <w:sz w:val="24"/>
        </w:rPr>
        <w:t>, </w:t>
      </w:r>
      <w:r w:rsidRPr="008C5F4D">
        <w:rPr>
          <w:rFonts w:ascii="Times New Roman" w:hAnsi="Times New Roman" w:cs="Times New Roman"/>
          <w:i/>
          <w:iCs/>
          <w:sz w:val="24"/>
        </w:rPr>
        <w:t>16</w:t>
      </w:r>
      <w:r w:rsidRPr="008C5F4D">
        <w:rPr>
          <w:rFonts w:ascii="Times New Roman" w:hAnsi="Times New Roman" w:cs="Times New Roman"/>
          <w:sz w:val="24"/>
        </w:rPr>
        <w:t>(12), 937-938.</w:t>
      </w:r>
    </w:p>
    <w:p w14:paraId="6E305619"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Witt, J. K., &amp; Sugovic, M. (2010). Performance and ease influence perceived speed. </w:t>
      </w:r>
      <w:r w:rsidRPr="008C5F4D">
        <w:rPr>
          <w:rFonts w:ascii="Times New Roman" w:hAnsi="Times New Roman" w:cs="Times New Roman"/>
          <w:i/>
          <w:iCs/>
          <w:sz w:val="24"/>
        </w:rPr>
        <w:t>Perception</w:t>
      </w:r>
      <w:r w:rsidRPr="008C5F4D">
        <w:rPr>
          <w:rFonts w:ascii="Times New Roman" w:hAnsi="Times New Roman" w:cs="Times New Roman"/>
          <w:sz w:val="24"/>
        </w:rPr>
        <w:t>, </w:t>
      </w:r>
      <w:r w:rsidRPr="008C5F4D">
        <w:rPr>
          <w:rFonts w:ascii="Times New Roman" w:hAnsi="Times New Roman" w:cs="Times New Roman"/>
          <w:i/>
          <w:iCs/>
          <w:sz w:val="24"/>
        </w:rPr>
        <w:t>39</w:t>
      </w:r>
      <w:r w:rsidRPr="008C5F4D">
        <w:rPr>
          <w:rFonts w:ascii="Times New Roman" w:hAnsi="Times New Roman" w:cs="Times New Roman"/>
          <w:sz w:val="24"/>
        </w:rPr>
        <w:t>(10), 1341-1353.</w:t>
      </w:r>
    </w:p>
    <w:p w14:paraId="4F63FE5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rPr>
        <w:t>Witt, J. K., Schuck, D. M., &amp; Taylor, J. E. T. (2011). Action-specific effects underwater. </w:t>
      </w:r>
      <w:r w:rsidRPr="008C5F4D">
        <w:rPr>
          <w:rFonts w:ascii="Times New Roman" w:hAnsi="Times New Roman" w:cs="Times New Roman"/>
          <w:i/>
          <w:iCs/>
          <w:sz w:val="24"/>
        </w:rPr>
        <w:t>Perception</w:t>
      </w:r>
      <w:r w:rsidRPr="008C5F4D">
        <w:rPr>
          <w:rFonts w:ascii="Times New Roman" w:hAnsi="Times New Roman" w:cs="Times New Roman"/>
          <w:sz w:val="24"/>
        </w:rPr>
        <w:t>, </w:t>
      </w:r>
      <w:r w:rsidRPr="008C5F4D">
        <w:rPr>
          <w:rFonts w:ascii="Times New Roman" w:hAnsi="Times New Roman" w:cs="Times New Roman"/>
          <w:i/>
          <w:iCs/>
          <w:sz w:val="24"/>
        </w:rPr>
        <w:t>40</w:t>
      </w:r>
      <w:r w:rsidRPr="008C5F4D">
        <w:rPr>
          <w:rFonts w:ascii="Times New Roman" w:hAnsi="Times New Roman" w:cs="Times New Roman"/>
          <w:sz w:val="24"/>
        </w:rPr>
        <w:t>(5), 530-537.</w:t>
      </w:r>
    </w:p>
    <w:p w14:paraId="4A20E975" w14:textId="77777777" w:rsidR="00046D3F" w:rsidRPr="008C5F4D" w:rsidRDefault="00046D3F" w:rsidP="00046D3F">
      <w:pPr>
        <w:spacing w:line="480" w:lineRule="auto"/>
        <w:jc w:val="both"/>
        <w:rPr>
          <w:rFonts w:ascii="Times New Roman" w:hAnsi="Times New Roman" w:cs="Times New Roman"/>
          <w:sz w:val="24"/>
        </w:rPr>
      </w:pPr>
      <w:r w:rsidRPr="008C5F4D">
        <w:rPr>
          <w:rFonts w:ascii="Times New Roman" w:hAnsi="Times New Roman" w:cs="Times New Roman"/>
          <w:sz w:val="24"/>
          <w:lang w:val="sv-SE"/>
        </w:rPr>
        <w:t xml:space="preserve">Witt, J. K., Proffitt, D. R., &amp; Epstein, W. (2005). </w:t>
      </w:r>
      <w:r w:rsidRPr="008C5F4D">
        <w:rPr>
          <w:rFonts w:ascii="Times New Roman" w:hAnsi="Times New Roman" w:cs="Times New Roman"/>
          <w:sz w:val="24"/>
        </w:rPr>
        <w:t>Tool use affects perceived distance, but only when you intend to use it. </w:t>
      </w:r>
      <w:r w:rsidRPr="008C5F4D">
        <w:rPr>
          <w:rFonts w:ascii="Times New Roman" w:hAnsi="Times New Roman" w:cs="Times New Roman"/>
          <w:i/>
          <w:iCs/>
          <w:sz w:val="24"/>
        </w:rPr>
        <w:t>Journal of Experimental Psychology: Human Perception and Performance</w:t>
      </w:r>
      <w:r w:rsidRPr="008C5F4D">
        <w:rPr>
          <w:rFonts w:ascii="Times New Roman" w:hAnsi="Times New Roman" w:cs="Times New Roman"/>
          <w:sz w:val="24"/>
        </w:rPr>
        <w:t>, </w:t>
      </w:r>
      <w:r w:rsidRPr="008C5F4D">
        <w:rPr>
          <w:rFonts w:ascii="Times New Roman" w:hAnsi="Times New Roman" w:cs="Times New Roman"/>
          <w:i/>
          <w:iCs/>
          <w:sz w:val="24"/>
        </w:rPr>
        <w:t>31</w:t>
      </w:r>
      <w:r w:rsidRPr="008C5F4D">
        <w:rPr>
          <w:rFonts w:ascii="Times New Roman" w:hAnsi="Times New Roman" w:cs="Times New Roman"/>
          <w:sz w:val="24"/>
        </w:rPr>
        <w:t>(5), 880-888.</w:t>
      </w:r>
    </w:p>
    <w:p w14:paraId="6BA8FA87" w14:textId="77777777" w:rsidR="00046D3F" w:rsidRPr="00011737" w:rsidRDefault="00046D3F" w:rsidP="00046D3F">
      <w:pPr>
        <w:spacing w:line="480" w:lineRule="auto"/>
        <w:jc w:val="both"/>
        <w:rPr>
          <w:rFonts w:ascii="Times New Roman" w:hAnsi="Times New Roman" w:cs="Times New Roman"/>
          <w:sz w:val="24"/>
          <w:lang w:val="en-US"/>
        </w:rPr>
      </w:pPr>
      <w:r w:rsidRPr="008C5F4D">
        <w:rPr>
          <w:rFonts w:ascii="Times New Roman" w:hAnsi="Times New Roman" w:cs="Times New Roman"/>
          <w:sz w:val="24"/>
          <w:lang w:val="en-US"/>
        </w:rPr>
        <w:t xml:space="preserve">Woods, A. J., Philbeck, J. W., &amp; Danoff, J. V. (2009). The various perceptions of distance: an alternative view of how effort affects distance judgments. </w:t>
      </w:r>
      <w:r w:rsidRPr="008C5F4D">
        <w:rPr>
          <w:rFonts w:ascii="Times New Roman" w:hAnsi="Times New Roman" w:cs="Times New Roman"/>
          <w:i/>
          <w:iCs/>
          <w:sz w:val="24"/>
          <w:lang w:val="en-US"/>
        </w:rPr>
        <w:t>Journal of Experimental Psychology: Human Perception and Performance</w:t>
      </w:r>
      <w:r w:rsidRPr="008C5F4D">
        <w:rPr>
          <w:rFonts w:ascii="Times New Roman" w:hAnsi="Times New Roman" w:cs="Times New Roman"/>
          <w:sz w:val="24"/>
          <w:lang w:val="en-US"/>
        </w:rPr>
        <w:t xml:space="preserve">, </w:t>
      </w:r>
      <w:r w:rsidRPr="008C5F4D">
        <w:rPr>
          <w:rFonts w:ascii="Times New Roman" w:hAnsi="Times New Roman" w:cs="Times New Roman"/>
          <w:i/>
          <w:iCs/>
          <w:sz w:val="24"/>
          <w:lang w:val="en-US"/>
        </w:rPr>
        <w:t>35</w:t>
      </w:r>
      <w:r w:rsidRPr="008C5F4D">
        <w:rPr>
          <w:rFonts w:ascii="Times New Roman" w:hAnsi="Times New Roman" w:cs="Times New Roman"/>
          <w:sz w:val="24"/>
          <w:lang w:val="en-US"/>
        </w:rPr>
        <w:t>(4), 1104-1117.</w:t>
      </w:r>
    </w:p>
    <w:p w14:paraId="63F52816" w14:textId="502CCC8C" w:rsidR="00E72226" w:rsidRPr="00245115" w:rsidRDefault="00E72226" w:rsidP="00046D3F">
      <w:pPr>
        <w:spacing w:line="480" w:lineRule="auto"/>
        <w:jc w:val="both"/>
        <w:rPr>
          <w:rFonts w:ascii="Times New Roman" w:hAnsi="Times New Roman" w:cs="Times New Roman"/>
          <w:sz w:val="24"/>
        </w:rPr>
      </w:pPr>
    </w:p>
    <w:sectPr w:rsidR="00E72226" w:rsidRPr="00245115" w:rsidSect="00BB32B8">
      <w:headerReference w:type="default" r:id="rId1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521D" w14:textId="77777777" w:rsidR="009A4F2F" w:rsidRDefault="009A4F2F" w:rsidP="0060274D">
      <w:pPr>
        <w:spacing w:after="0" w:line="240" w:lineRule="auto"/>
      </w:pPr>
      <w:r>
        <w:separator/>
      </w:r>
    </w:p>
  </w:endnote>
  <w:endnote w:type="continuationSeparator" w:id="0">
    <w:p w14:paraId="0C11FA8B" w14:textId="77777777" w:rsidR="009A4F2F" w:rsidRDefault="009A4F2F" w:rsidP="006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25D1" w14:textId="77777777" w:rsidR="009A4F2F" w:rsidRDefault="009A4F2F" w:rsidP="0060274D">
      <w:pPr>
        <w:spacing w:after="0" w:line="240" w:lineRule="auto"/>
      </w:pPr>
      <w:r>
        <w:separator/>
      </w:r>
    </w:p>
  </w:footnote>
  <w:footnote w:type="continuationSeparator" w:id="0">
    <w:p w14:paraId="47260A96" w14:textId="77777777" w:rsidR="009A4F2F" w:rsidRDefault="009A4F2F" w:rsidP="0060274D">
      <w:pPr>
        <w:spacing w:after="0" w:line="240" w:lineRule="auto"/>
      </w:pPr>
      <w:r>
        <w:continuationSeparator/>
      </w:r>
    </w:p>
  </w:footnote>
  <w:footnote w:id="1">
    <w:p w14:paraId="09159938" w14:textId="48467BF7" w:rsidR="00A03B45" w:rsidRPr="00247453" w:rsidRDefault="00A03B45" w:rsidP="0055697F">
      <w:pPr>
        <w:pStyle w:val="FootnoteText"/>
        <w:jc w:val="both"/>
        <w:rPr>
          <w:rFonts w:ascii="Times New Roman" w:hAnsi="Times New Roman" w:cs="Times New Roman"/>
        </w:rPr>
      </w:pPr>
      <w:r w:rsidRPr="00247453">
        <w:rPr>
          <w:rStyle w:val="FootnoteReference"/>
          <w:rFonts w:ascii="Times New Roman" w:hAnsi="Times New Roman" w:cs="Times New Roman"/>
        </w:rPr>
        <w:footnoteRef/>
      </w:r>
      <w:r w:rsidRPr="00247453">
        <w:rPr>
          <w:rFonts w:ascii="Times New Roman" w:hAnsi="Times New Roman" w:cs="Times New Roman"/>
        </w:rPr>
        <w:t xml:space="preserve"> However, there is some evidence against this alternative account. For example, in our studies (Collier &amp; Lawson, 2017a, 2017b; see also Collier &amp; Lawson,</w:t>
      </w:r>
      <w:r>
        <w:rPr>
          <w:rFonts w:ascii="Times New Roman" w:hAnsi="Times New Roman" w:cs="Times New Roman"/>
        </w:rPr>
        <w:t xml:space="preserve"> 2018</w:t>
      </w:r>
      <w:r w:rsidRPr="00247453">
        <w:rPr>
          <w:rFonts w:ascii="Times New Roman" w:hAnsi="Times New Roman" w:cs="Times New Roman"/>
        </w:rPr>
        <w:t>) we taped together the fingers of one hand, restricting both actual and perceived grasping capacity. Since participants actually</w:t>
      </w:r>
      <w:r>
        <w:rPr>
          <w:rFonts w:ascii="Times New Roman" w:hAnsi="Times New Roman" w:cs="Times New Roman"/>
        </w:rPr>
        <w:t xml:space="preserve"> </w:t>
      </w:r>
      <w:r w:rsidRPr="00247453">
        <w:rPr>
          <w:rFonts w:ascii="Times New Roman" w:hAnsi="Times New Roman" w:cs="Times New Roman"/>
        </w:rPr>
        <w:t xml:space="preserve">acted in our experiments, they received motor feedback about the restricted grasping capacity of their taped hand relative to their untaped hand. If action-specific effects were driven by such </w:t>
      </w:r>
      <w:r>
        <w:rPr>
          <w:rFonts w:ascii="Times New Roman" w:hAnsi="Times New Roman" w:cs="Times New Roman"/>
        </w:rPr>
        <w:t xml:space="preserve">motor </w:t>
      </w:r>
      <w:r w:rsidRPr="00247453">
        <w:rPr>
          <w:rFonts w:ascii="Times New Roman" w:hAnsi="Times New Roman" w:cs="Times New Roman"/>
        </w:rPr>
        <w:t xml:space="preserve">feedback, we should have found effects consistent with the action-specific account in </w:t>
      </w:r>
      <w:r>
        <w:rPr>
          <w:rFonts w:ascii="Times New Roman" w:hAnsi="Times New Roman" w:cs="Times New Roman"/>
        </w:rPr>
        <w:t>our</w:t>
      </w:r>
      <w:r w:rsidRPr="00247453">
        <w:rPr>
          <w:rFonts w:ascii="Times New Roman" w:hAnsi="Times New Roman" w:cs="Times New Roman"/>
        </w:rPr>
        <w:t xml:space="preserve"> experiments. However, we found no indication that changes in </w:t>
      </w:r>
      <w:r>
        <w:rPr>
          <w:rFonts w:ascii="Times New Roman" w:hAnsi="Times New Roman" w:cs="Times New Roman"/>
        </w:rPr>
        <w:t xml:space="preserve">either </w:t>
      </w:r>
      <w:r w:rsidRPr="00247453">
        <w:rPr>
          <w:rFonts w:ascii="Times New Roman" w:hAnsi="Times New Roman" w:cs="Times New Roman"/>
        </w:rPr>
        <w:t>actual or perceived grasping capacity influenced estimates of object size. Thus</w:t>
      </w:r>
      <w:r>
        <w:rPr>
          <w:rFonts w:ascii="Times New Roman" w:hAnsi="Times New Roman" w:cs="Times New Roman"/>
        </w:rPr>
        <w:t>,</w:t>
      </w:r>
      <w:r w:rsidRPr="00247453">
        <w:rPr>
          <w:rFonts w:ascii="Times New Roman" w:hAnsi="Times New Roman" w:cs="Times New Roman"/>
        </w:rPr>
        <w:t xml:space="preserve"> for this action-specific effect</w:t>
      </w:r>
      <w:r>
        <w:rPr>
          <w:rFonts w:ascii="Times New Roman" w:hAnsi="Times New Roman" w:cs="Times New Roman"/>
        </w:rPr>
        <w:t xml:space="preserve"> we found no </w:t>
      </w:r>
      <w:r w:rsidRPr="00247453">
        <w:rPr>
          <w:rFonts w:ascii="Times New Roman" w:hAnsi="Times New Roman" w:cs="Times New Roman"/>
        </w:rPr>
        <w:t xml:space="preserve">evidence </w:t>
      </w:r>
      <w:r>
        <w:rPr>
          <w:rFonts w:ascii="Times New Roman" w:hAnsi="Times New Roman" w:cs="Times New Roman"/>
        </w:rPr>
        <w:t>that it was</w:t>
      </w:r>
      <w:r w:rsidRPr="00247453">
        <w:rPr>
          <w:rFonts w:ascii="Times New Roman" w:hAnsi="Times New Roman" w:cs="Times New Roman"/>
        </w:rPr>
        <w:t xml:space="preserve"> driven by motor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22235"/>
      <w:docPartObj>
        <w:docPartGallery w:val="Page Numbers (Top of Page)"/>
        <w:docPartUnique/>
      </w:docPartObj>
    </w:sdtPr>
    <w:sdtEndPr>
      <w:rPr>
        <w:noProof/>
      </w:rPr>
    </w:sdtEndPr>
    <w:sdtContent>
      <w:p w14:paraId="76999C6F" w14:textId="2E26C51E" w:rsidR="00A03B45" w:rsidRDefault="00A03B45">
        <w:pPr>
          <w:pStyle w:val="Header"/>
          <w:jc w:val="right"/>
        </w:pPr>
        <w:r>
          <w:fldChar w:fldCharType="begin"/>
        </w:r>
        <w:r>
          <w:instrText xml:space="preserve"> PAGE   \* MERGEFORMAT </w:instrText>
        </w:r>
        <w:r>
          <w:fldChar w:fldCharType="separate"/>
        </w:r>
        <w:r w:rsidR="00F17432">
          <w:rPr>
            <w:noProof/>
          </w:rPr>
          <w:t>18</w:t>
        </w:r>
        <w:r>
          <w:rPr>
            <w:noProof/>
          </w:rPr>
          <w:fldChar w:fldCharType="end"/>
        </w:r>
      </w:p>
    </w:sdtContent>
  </w:sdt>
  <w:p w14:paraId="7E1339C5" w14:textId="77777777" w:rsidR="00A03B45" w:rsidRDefault="00A0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994"/>
    <w:multiLevelType w:val="hybridMultilevel"/>
    <w:tmpl w:val="BA1662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85741"/>
    <w:multiLevelType w:val="hybridMultilevel"/>
    <w:tmpl w:val="27DEBC68"/>
    <w:lvl w:ilvl="0" w:tplc="06A06FD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B0328"/>
    <w:multiLevelType w:val="hybridMultilevel"/>
    <w:tmpl w:val="6C98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856BF"/>
    <w:multiLevelType w:val="hybridMultilevel"/>
    <w:tmpl w:val="46D4C3D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CB143C"/>
    <w:multiLevelType w:val="hybridMultilevel"/>
    <w:tmpl w:val="8916A5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BA1C74"/>
    <w:multiLevelType w:val="hybridMultilevel"/>
    <w:tmpl w:val="8AD44816"/>
    <w:lvl w:ilvl="0" w:tplc="46F45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471D75"/>
    <w:multiLevelType w:val="hybridMultilevel"/>
    <w:tmpl w:val="863A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17465"/>
    <w:multiLevelType w:val="hybridMultilevel"/>
    <w:tmpl w:val="B41E7CAE"/>
    <w:lvl w:ilvl="0" w:tplc="4808D2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680BDC"/>
    <w:multiLevelType w:val="hybridMultilevel"/>
    <w:tmpl w:val="52167B00"/>
    <w:lvl w:ilvl="0" w:tplc="E7D0928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FE"/>
    <w:rsid w:val="000009B6"/>
    <w:rsid w:val="0000414A"/>
    <w:rsid w:val="000046DF"/>
    <w:rsid w:val="00004DC5"/>
    <w:rsid w:val="000072EC"/>
    <w:rsid w:val="00017980"/>
    <w:rsid w:val="000201E3"/>
    <w:rsid w:val="00020918"/>
    <w:rsid w:val="00022325"/>
    <w:rsid w:val="0002482C"/>
    <w:rsid w:val="00030518"/>
    <w:rsid w:val="00031442"/>
    <w:rsid w:val="000368CC"/>
    <w:rsid w:val="0004526B"/>
    <w:rsid w:val="00046D3F"/>
    <w:rsid w:val="00047019"/>
    <w:rsid w:val="000504D7"/>
    <w:rsid w:val="000549DB"/>
    <w:rsid w:val="000557D0"/>
    <w:rsid w:val="000558EB"/>
    <w:rsid w:val="000564E5"/>
    <w:rsid w:val="00056575"/>
    <w:rsid w:val="00057B1C"/>
    <w:rsid w:val="00061F64"/>
    <w:rsid w:val="00063246"/>
    <w:rsid w:val="000637EF"/>
    <w:rsid w:val="00066807"/>
    <w:rsid w:val="000802B7"/>
    <w:rsid w:val="0008642A"/>
    <w:rsid w:val="0008711A"/>
    <w:rsid w:val="00090098"/>
    <w:rsid w:val="00092787"/>
    <w:rsid w:val="000959EA"/>
    <w:rsid w:val="00097072"/>
    <w:rsid w:val="000A1D7A"/>
    <w:rsid w:val="000A2632"/>
    <w:rsid w:val="000A2DD2"/>
    <w:rsid w:val="000A3F3F"/>
    <w:rsid w:val="000A7DA4"/>
    <w:rsid w:val="000C00F1"/>
    <w:rsid w:val="000C074B"/>
    <w:rsid w:val="000C0B66"/>
    <w:rsid w:val="000C4308"/>
    <w:rsid w:val="000C5A13"/>
    <w:rsid w:val="000D28B3"/>
    <w:rsid w:val="000D6FE0"/>
    <w:rsid w:val="000D7515"/>
    <w:rsid w:val="000D7C58"/>
    <w:rsid w:val="000E18D3"/>
    <w:rsid w:val="000E2D87"/>
    <w:rsid w:val="000E4374"/>
    <w:rsid w:val="000E5060"/>
    <w:rsid w:val="000F10BE"/>
    <w:rsid w:val="000F215D"/>
    <w:rsid w:val="000F23EF"/>
    <w:rsid w:val="000F7754"/>
    <w:rsid w:val="00104CC4"/>
    <w:rsid w:val="0012247E"/>
    <w:rsid w:val="0012422F"/>
    <w:rsid w:val="001250D5"/>
    <w:rsid w:val="0013350F"/>
    <w:rsid w:val="00135A76"/>
    <w:rsid w:val="00135A8A"/>
    <w:rsid w:val="0013743D"/>
    <w:rsid w:val="00141F43"/>
    <w:rsid w:val="00141F92"/>
    <w:rsid w:val="001443BB"/>
    <w:rsid w:val="001449B6"/>
    <w:rsid w:val="0015081C"/>
    <w:rsid w:val="00167763"/>
    <w:rsid w:val="00170544"/>
    <w:rsid w:val="00181DC9"/>
    <w:rsid w:val="001833D2"/>
    <w:rsid w:val="0018348A"/>
    <w:rsid w:val="00185F12"/>
    <w:rsid w:val="00186853"/>
    <w:rsid w:val="00186C02"/>
    <w:rsid w:val="0019205D"/>
    <w:rsid w:val="00193569"/>
    <w:rsid w:val="00194C82"/>
    <w:rsid w:val="00196E3B"/>
    <w:rsid w:val="001A1E93"/>
    <w:rsid w:val="001A3EBD"/>
    <w:rsid w:val="001A72BE"/>
    <w:rsid w:val="001B549D"/>
    <w:rsid w:val="001B7CB6"/>
    <w:rsid w:val="001C1FC3"/>
    <w:rsid w:val="001C43EA"/>
    <w:rsid w:val="001C56C2"/>
    <w:rsid w:val="001C5E36"/>
    <w:rsid w:val="001D0254"/>
    <w:rsid w:val="001D5167"/>
    <w:rsid w:val="001E3454"/>
    <w:rsid w:val="001F21A9"/>
    <w:rsid w:val="001F700D"/>
    <w:rsid w:val="002008D5"/>
    <w:rsid w:val="00204042"/>
    <w:rsid w:val="00205A43"/>
    <w:rsid w:val="002060CE"/>
    <w:rsid w:val="00207F73"/>
    <w:rsid w:val="00210DEE"/>
    <w:rsid w:val="00211929"/>
    <w:rsid w:val="002175BA"/>
    <w:rsid w:val="0022147E"/>
    <w:rsid w:val="00226744"/>
    <w:rsid w:val="00231288"/>
    <w:rsid w:val="00233DA7"/>
    <w:rsid w:val="00236F35"/>
    <w:rsid w:val="00241FD5"/>
    <w:rsid w:val="00245115"/>
    <w:rsid w:val="00245E1B"/>
    <w:rsid w:val="00247453"/>
    <w:rsid w:val="00251143"/>
    <w:rsid w:val="002530FE"/>
    <w:rsid w:val="0025784A"/>
    <w:rsid w:val="00263197"/>
    <w:rsid w:val="00265B0A"/>
    <w:rsid w:val="00275834"/>
    <w:rsid w:val="0027590F"/>
    <w:rsid w:val="00280E9C"/>
    <w:rsid w:val="00281664"/>
    <w:rsid w:val="00283806"/>
    <w:rsid w:val="0028409B"/>
    <w:rsid w:val="00290392"/>
    <w:rsid w:val="00292AAA"/>
    <w:rsid w:val="00296636"/>
    <w:rsid w:val="00297642"/>
    <w:rsid w:val="002A46F8"/>
    <w:rsid w:val="002A5CBD"/>
    <w:rsid w:val="002B1567"/>
    <w:rsid w:val="002C0515"/>
    <w:rsid w:val="002C14EC"/>
    <w:rsid w:val="002C217D"/>
    <w:rsid w:val="002C2D97"/>
    <w:rsid w:val="002C2E8E"/>
    <w:rsid w:val="002C3679"/>
    <w:rsid w:val="002C40EC"/>
    <w:rsid w:val="002C7D65"/>
    <w:rsid w:val="002D2A81"/>
    <w:rsid w:val="002D396E"/>
    <w:rsid w:val="002D7816"/>
    <w:rsid w:val="002E098F"/>
    <w:rsid w:val="002E25DB"/>
    <w:rsid w:val="002E2BC8"/>
    <w:rsid w:val="002E5F3C"/>
    <w:rsid w:val="002E6404"/>
    <w:rsid w:val="002F0716"/>
    <w:rsid w:val="002F1694"/>
    <w:rsid w:val="002F24E1"/>
    <w:rsid w:val="002F4CC5"/>
    <w:rsid w:val="002F7741"/>
    <w:rsid w:val="00310CFF"/>
    <w:rsid w:val="00310F38"/>
    <w:rsid w:val="00311F47"/>
    <w:rsid w:val="00316E2B"/>
    <w:rsid w:val="00317186"/>
    <w:rsid w:val="0032108A"/>
    <w:rsid w:val="003239D3"/>
    <w:rsid w:val="00327EAE"/>
    <w:rsid w:val="0033332A"/>
    <w:rsid w:val="0033469C"/>
    <w:rsid w:val="003375C4"/>
    <w:rsid w:val="003407AA"/>
    <w:rsid w:val="0034088C"/>
    <w:rsid w:val="00343DFE"/>
    <w:rsid w:val="0034710E"/>
    <w:rsid w:val="00347AEE"/>
    <w:rsid w:val="00350FEA"/>
    <w:rsid w:val="00352AA9"/>
    <w:rsid w:val="003564B8"/>
    <w:rsid w:val="00362EF1"/>
    <w:rsid w:val="00371CDA"/>
    <w:rsid w:val="00380011"/>
    <w:rsid w:val="00383DB3"/>
    <w:rsid w:val="00385BA1"/>
    <w:rsid w:val="0038602E"/>
    <w:rsid w:val="00386D3F"/>
    <w:rsid w:val="003901D0"/>
    <w:rsid w:val="003920A5"/>
    <w:rsid w:val="003923BE"/>
    <w:rsid w:val="003972C3"/>
    <w:rsid w:val="003A11BC"/>
    <w:rsid w:val="003A1D50"/>
    <w:rsid w:val="003A496C"/>
    <w:rsid w:val="003A682E"/>
    <w:rsid w:val="003B2491"/>
    <w:rsid w:val="003B65A5"/>
    <w:rsid w:val="003B6D79"/>
    <w:rsid w:val="003C0BD6"/>
    <w:rsid w:val="003C2547"/>
    <w:rsid w:val="003C2BC9"/>
    <w:rsid w:val="003C608D"/>
    <w:rsid w:val="003C6F1E"/>
    <w:rsid w:val="003C7632"/>
    <w:rsid w:val="003D3F6F"/>
    <w:rsid w:val="003E2ACE"/>
    <w:rsid w:val="003E7989"/>
    <w:rsid w:val="003F06B6"/>
    <w:rsid w:val="003F1322"/>
    <w:rsid w:val="003F4EBC"/>
    <w:rsid w:val="004050D0"/>
    <w:rsid w:val="00407204"/>
    <w:rsid w:val="004114A4"/>
    <w:rsid w:val="00414BDC"/>
    <w:rsid w:val="00421430"/>
    <w:rsid w:val="004214FE"/>
    <w:rsid w:val="00423E94"/>
    <w:rsid w:val="00424C93"/>
    <w:rsid w:val="00427B1E"/>
    <w:rsid w:val="00431798"/>
    <w:rsid w:val="00440AFB"/>
    <w:rsid w:val="0044644F"/>
    <w:rsid w:val="00447555"/>
    <w:rsid w:val="00450F09"/>
    <w:rsid w:val="00450F0C"/>
    <w:rsid w:val="004511D1"/>
    <w:rsid w:val="004558FB"/>
    <w:rsid w:val="0046213D"/>
    <w:rsid w:val="004628D9"/>
    <w:rsid w:val="00463B92"/>
    <w:rsid w:val="004727BE"/>
    <w:rsid w:val="00472E4C"/>
    <w:rsid w:val="0047401D"/>
    <w:rsid w:val="0048132D"/>
    <w:rsid w:val="004816BC"/>
    <w:rsid w:val="00482E83"/>
    <w:rsid w:val="00484954"/>
    <w:rsid w:val="00484979"/>
    <w:rsid w:val="00484C01"/>
    <w:rsid w:val="00487047"/>
    <w:rsid w:val="00495C54"/>
    <w:rsid w:val="004B1AAB"/>
    <w:rsid w:val="004B61CC"/>
    <w:rsid w:val="004B7CA2"/>
    <w:rsid w:val="004C45BC"/>
    <w:rsid w:val="004D146B"/>
    <w:rsid w:val="004D1CA5"/>
    <w:rsid w:val="004E41CE"/>
    <w:rsid w:val="004E52F1"/>
    <w:rsid w:val="004E7A8D"/>
    <w:rsid w:val="004F1F9D"/>
    <w:rsid w:val="00500C95"/>
    <w:rsid w:val="00500F41"/>
    <w:rsid w:val="005027AF"/>
    <w:rsid w:val="00503B1D"/>
    <w:rsid w:val="00504CEE"/>
    <w:rsid w:val="00506A07"/>
    <w:rsid w:val="0051027F"/>
    <w:rsid w:val="00511710"/>
    <w:rsid w:val="00511E92"/>
    <w:rsid w:val="005134D6"/>
    <w:rsid w:val="00514F3F"/>
    <w:rsid w:val="00515DF7"/>
    <w:rsid w:val="00516780"/>
    <w:rsid w:val="005211F4"/>
    <w:rsid w:val="0052471E"/>
    <w:rsid w:val="00527BF3"/>
    <w:rsid w:val="00532B2A"/>
    <w:rsid w:val="00532C53"/>
    <w:rsid w:val="005333DB"/>
    <w:rsid w:val="0053798E"/>
    <w:rsid w:val="00545913"/>
    <w:rsid w:val="00550651"/>
    <w:rsid w:val="005534F6"/>
    <w:rsid w:val="0055697F"/>
    <w:rsid w:val="00556F79"/>
    <w:rsid w:val="00557A6A"/>
    <w:rsid w:val="005607BE"/>
    <w:rsid w:val="005655B3"/>
    <w:rsid w:val="00565A2B"/>
    <w:rsid w:val="0057357B"/>
    <w:rsid w:val="00577500"/>
    <w:rsid w:val="005829C8"/>
    <w:rsid w:val="00582DB3"/>
    <w:rsid w:val="005863CF"/>
    <w:rsid w:val="00597D36"/>
    <w:rsid w:val="005A05CC"/>
    <w:rsid w:val="005B1BE2"/>
    <w:rsid w:val="005B4133"/>
    <w:rsid w:val="005B4293"/>
    <w:rsid w:val="005B70D2"/>
    <w:rsid w:val="005C334F"/>
    <w:rsid w:val="005C5CF8"/>
    <w:rsid w:val="005D691A"/>
    <w:rsid w:val="005E0C3E"/>
    <w:rsid w:val="005E17F6"/>
    <w:rsid w:val="005E3445"/>
    <w:rsid w:val="005E7B7C"/>
    <w:rsid w:val="005F182E"/>
    <w:rsid w:val="005F7394"/>
    <w:rsid w:val="00601C0D"/>
    <w:rsid w:val="0060274D"/>
    <w:rsid w:val="00604729"/>
    <w:rsid w:val="00614B6C"/>
    <w:rsid w:val="00615815"/>
    <w:rsid w:val="00616B33"/>
    <w:rsid w:val="00616D54"/>
    <w:rsid w:val="006227F7"/>
    <w:rsid w:val="00623D43"/>
    <w:rsid w:val="00623E6E"/>
    <w:rsid w:val="006260C5"/>
    <w:rsid w:val="00627697"/>
    <w:rsid w:val="00633F18"/>
    <w:rsid w:val="00637A9C"/>
    <w:rsid w:val="006407A2"/>
    <w:rsid w:val="0064258D"/>
    <w:rsid w:val="00642E89"/>
    <w:rsid w:val="00644190"/>
    <w:rsid w:val="0064471F"/>
    <w:rsid w:val="00644B85"/>
    <w:rsid w:val="00645750"/>
    <w:rsid w:val="006559A6"/>
    <w:rsid w:val="00655EF6"/>
    <w:rsid w:val="006567A2"/>
    <w:rsid w:val="00657805"/>
    <w:rsid w:val="00661D15"/>
    <w:rsid w:val="0066220F"/>
    <w:rsid w:val="0066317F"/>
    <w:rsid w:val="006638F5"/>
    <w:rsid w:val="0066521E"/>
    <w:rsid w:val="00666646"/>
    <w:rsid w:val="00666ED6"/>
    <w:rsid w:val="006674F1"/>
    <w:rsid w:val="006751DC"/>
    <w:rsid w:val="006756AB"/>
    <w:rsid w:val="00677877"/>
    <w:rsid w:val="006814D5"/>
    <w:rsid w:val="00683590"/>
    <w:rsid w:val="006948BC"/>
    <w:rsid w:val="0069616F"/>
    <w:rsid w:val="00697D1F"/>
    <w:rsid w:val="006A110F"/>
    <w:rsid w:val="006A11D3"/>
    <w:rsid w:val="006B67A2"/>
    <w:rsid w:val="006C1F32"/>
    <w:rsid w:val="006C319C"/>
    <w:rsid w:val="006C67D3"/>
    <w:rsid w:val="006D2B59"/>
    <w:rsid w:val="006D4318"/>
    <w:rsid w:val="006D6337"/>
    <w:rsid w:val="006D7446"/>
    <w:rsid w:val="006E111A"/>
    <w:rsid w:val="006E3387"/>
    <w:rsid w:val="006E5F1F"/>
    <w:rsid w:val="006F3196"/>
    <w:rsid w:val="00701878"/>
    <w:rsid w:val="00702EFE"/>
    <w:rsid w:val="0070565D"/>
    <w:rsid w:val="00706374"/>
    <w:rsid w:val="007119CE"/>
    <w:rsid w:val="00720752"/>
    <w:rsid w:val="0072312B"/>
    <w:rsid w:val="007258F6"/>
    <w:rsid w:val="00733C43"/>
    <w:rsid w:val="00736530"/>
    <w:rsid w:val="00741DB4"/>
    <w:rsid w:val="00743DB9"/>
    <w:rsid w:val="007507B5"/>
    <w:rsid w:val="00751E4A"/>
    <w:rsid w:val="007564A4"/>
    <w:rsid w:val="007578BE"/>
    <w:rsid w:val="0076254F"/>
    <w:rsid w:val="00763267"/>
    <w:rsid w:val="00765C6B"/>
    <w:rsid w:val="00771D4C"/>
    <w:rsid w:val="0077267D"/>
    <w:rsid w:val="00777230"/>
    <w:rsid w:val="00780540"/>
    <w:rsid w:val="0078412C"/>
    <w:rsid w:val="007935C0"/>
    <w:rsid w:val="0079398F"/>
    <w:rsid w:val="0079484F"/>
    <w:rsid w:val="00796763"/>
    <w:rsid w:val="007A0884"/>
    <w:rsid w:val="007A08C8"/>
    <w:rsid w:val="007B5087"/>
    <w:rsid w:val="007C1445"/>
    <w:rsid w:val="007C14C9"/>
    <w:rsid w:val="007D0E6A"/>
    <w:rsid w:val="007D3EA1"/>
    <w:rsid w:val="007D7719"/>
    <w:rsid w:val="007E1B2F"/>
    <w:rsid w:val="007E519B"/>
    <w:rsid w:val="007E7C0D"/>
    <w:rsid w:val="007F0965"/>
    <w:rsid w:val="007F0BD5"/>
    <w:rsid w:val="007F2A9A"/>
    <w:rsid w:val="007F3F21"/>
    <w:rsid w:val="007F6290"/>
    <w:rsid w:val="007F6E23"/>
    <w:rsid w:val="00800DA8"/>
    <w:rsid w:val="0081529A"/>
    <w:rsid w:val="00820197"/>
    <w:rsid w:val="0082039A"/>
    <w:rsid w:val="00822579"/>
    <w:rsid w:val="00822FFD"/>
    <w:rsid w:val="00832ED0"/>
    <w:rsid w:val="00857304"/>
    <w:rsid w:val="008630B6"/>
    <w:rsid w:val="0086349F"/>
    <w:rsid w:val="00867983"/>
    <w:rsid w:val="0087165F"/>
    <w:rsid w:val="00871E5D"/>
    <w:rsid w:val="00872142"/>
    <w:rsid w:val="008726A3"/>
    <w:rsid w:val="00873737"/>
    <w:rsid w:val="00874BD6"/>
    <w:rsid w:val="00875450"/>
    <w:rsid w:val="00881B48"/>
    <w:rsid w:val="00890CB8"/>
    <w:rsid w:val="00890EAC"/>
    <w:rsid w:val="00891DA8"/>
    <w:rsid w:val="0089255A"/>
    <w:rsid w:val="0089301B"/>
    <w:rsid w:val="0089366E"/>
    <w:rsid w:val="00894552"/>
    <w:rsid w:val="00896C93"/>
    <w:rsid w:val="00897EA3"/>
    <w:rsid w:val="008A0EAB"/>
    <w:rsid w:val="008A39DC"/>
    <w:rsid w:val="008A7B80"/>
    <w:rsid w:val="008B3185"/>
    <w:rsid w:val="008B45D0"/>
    <w:rsid w:val="008B53D5"/>
    <w:rsid w:val="008B5E52"/>
    <w:rsid w:val="008B7B92"/>
    <w:rsid w:val="008C5F4D"/>
    <w:rsid w:val="008D12C9"/>
    <w:rsid w:val="008D7CB6"/>
    <w:rsid w:val="008E112C"/>
    <w:rsid w:val="008E2D49"/>
    <w:rsid w:val="008E7790"/>
    <w:rsid w:val="008F07A9"/>
    <w:rsid w:val="009000A0"/>
    <w:rsid w:val="00904CC4"/>
    <w:rsid w:val="00904E22"/>
    <w:rsid w:val="009065D3"/>
    <w:rsid w:val="00914AC2"/>
    <w:rsid w:val="00914D8A"/>
    <w:rsid w:val="0091601F"/>
    <w:rsid w:val="00921A67"/>
    <w:rsid w:val="00925A25"/>
    <w:rsid w:val="00931B07"/>
    <w:rsid w:val="0093201F"/>
    <w:rsid w:val="00937266"/>
    <w:rsid w:val="00941000"/>
    <w:rsid w:val="00941299"/>
    <w:rsid w:val="00942169"/>
    <w:rsid w:val="00943246"/>
    <w:rsid w:val="0094794F"/>
    <w:rsid w:val="0095308E"/>
    <w:rsid w:val="0095321F"/>
    <w:rsid w:val="009534C0"/>
    <w:rsid w:val="00953B40"/>
    <w:rsid w:val="009566B5"/>
    <w:rsid w:val="00960331"/>
    <w:rsid w:val="00964EA6"/>
    <w:rsid w:val="00967BD2"/>
    <w:rsid w:val="0097402B"/>
    <w:rsid w:val="009768E0"/>
    <w:rsid w:val="009839A1"/>
    <w:rsid w:val="0099446E"/>
    <w:rsid w:val="009A1123"/>
    <w:rsid w:val="009A4F2F"/>
    <w:rsid w:val="009A6BD1"/>
    <w:rsid w:val="009B02EB"/>
    <w:rsid w:val="009B44D8"/>
    <w:rsid w:val="009B49EE"/>
    <w:rsid w:val="009B6781"/>
    <w:rsid w:val="009C0802"/>
    <w:rsid w:val="009C7D5F"/>
    <w:rsid w:val="009D2EA5"/>
    <w:rsid w:val="009E07CC"/>
    <w:rsid w:val="009E3AC6"/>
    <w:rsid w:val="009E49D6"/>
    <w:rsid w:val="009E5666"/>
    <w:rsid w:val="009E6C5B"/>
    <w:rsid w:val="009E6DC2"/>
    <w:rsid w:val="009F00D1"/>
    <w:rsid w:val="009F21D0"/>
    <w:rsid w:val="009F7AB6"/>
    <w:rsid w:val="00A00475"/>
    <w:rsid w:val="00A01E72"/>
    <w:rsid w:val="00A038CA"/>
    <w:rsid w:val="00A03B45"/>
    <w:rsid w:val="00A04C9C"/>
    <w:rsid w:val="00A0509D"/>
    <w:rsid w:val="00A068CC"/>
    <w:rsid w:val="00A214DE"/>
    <w:rsid w:val="00A236C4"/>
    <w:rsid w:val="00A2695B"/>
    <w:rsid w:val="00A300FE"/>
    <w:rsid w:val="00A30A45"/>
    <w:rsid w:val="00A328E5"/>
    <w:rsid w:val="00A43FBC"/>
    <w:rsid w:val="00A5032C"/>
    <w:rsid w:val="00A5562A"/>
    <w:rsid w:val="00A556E3"/>
    <w:rsid w:val="00A7310A"/>
    <w:rsid w:val="00A73CFE"/>
    <w:rsid w:val="00A75AA2"/>
    <w:rsid w:val="00A76BFF"/>
    <w:rsid w:val="00A770A3"/>
    <w:rsid w:val="00A854F4"/>
    <w:rsid w:val="00A85739"/>
    <w:rsid w:val="00A9056A"/>
    <w:rsid w:val="00A91220"/>
    <w:rsid w:val="00A93149"/>
    <w:rsid w:val="00AA69BA"/>
    <w:rsid w:val="00AB1E11"/>
    <w:rsid w:val="00AB1F8C"/>
    <w:rsid w:val="00AB5176"/>
    <w:rsid w:val="00AB62E5"/>
    <w:rsid w:val="00AD41B4"/>
    <w:rsid w:val="00AD4916"/>
    <w:rsid w:val="00AD564A"/>
    <w:rsid w:val="00AE0B66"/>
    <w:rsid w:val="00AE15A8"/>
    <w:rsid w:val="00AE4127"/>
    <w:rsid w:val="00AE447E"/>
    <w:rsid w:val="00AE6773"/>
    <w:rsid w:val="00AE7A72"/>
    <w:rsid w:val="00AF0F15"/>
    <w:rsid w:val="00AF2A6D"/>
    <w:rsid w:val="00AF6A18"/>
    <w:rsid w:val="00B023DF"/>
    <w:rsid w:val="00B0292F"/>
    <w:rsid w:val="00B04EBB"/>
    <w:rsid w:val="00B10810"/>
    <w:rsid w:val="00B1192F"/>
    <w:rsid w:val="00B164F4"/>
    <w:rsid w:val="00B25AEC"/>
    <w:rsid w:val="00B25E3E"/>
    <w:rsid w:val="00B26AE0"/>
    <w:rsid w:val="00B31A95"/>
    <w:rsid w:val="00B32A87"/>
    <w:rsid w:val="00B3331B"/>
    <w:rsid w:val="00B37964"/>
    <w:rsid w:val="00B40D06"/>
    <w:rsid w:val="00B40D34"/>
    <w:rsid w:val="00B447D8"/>
    <w:rsid w:val="00B454C0"/>
    <w:rsid w:val="00B60936"/>
    <w:rsid w:val="00B6111E"/>
    <w:rsid w:val="00B74ECD"/>
    <w:rsid w:val="00B77864"/>
    <w:rsid w:val="00B91080"/>
    <w:rsid w:val="00B92F6B"/>
    <w:rsid w:val="00B93DC7"/>
    <w:rsid w:val="00B94DEB"/>
    <w:rsid w:val="00BA1C5E"/>
    <w:rsid w:val="00BA45FA"/>
    <w:rsid w:val="00BB0810"/>
    <w:rsid w:val="00BB2CC7"/>
    <w:rsid w:val="00BB32B8"/>
    <w:rsid w:val="00BB3E8A"/>
    <w:rsid w:val="00BB52FE"/>
    <w:rsid w:val="00BC135F"/>
    <w:rsid w:val="00BC7AB3"/>
    <w:rsid w:val="00BD4422"/>
    <w:rsid w:val="00BE1C6A"/>
    <w:rsid w:val="00BE2CBC"/>
    <w:rsid w:val="00BE4281"/>
    <w:rsid w:val="00BE5ED6"/>
    <w:rsid w:val="00BE6AE9"/>
    <w:rsid w:val="00BE74F8"/>
    <w:rsid w:val="00BF0B1D"/>
    <w:rsid w:val="00BF19B9"/>
    <w:rsid w:val="00BF30C3"/>
    <w:rsid w:val="00BF59AE"/>
    <w:rsid w:val="00BF6495"/>
    <w:rsid w:val="00C06F52"/>
    <w:rsid w:val="00C1140E"/>
    <w:rsid w:val="00C13C46"/>
    <w:rsid w:val="00C150A4"/>
    <w:rsid w:val="00C17190"/>
    <w:rsid w:val="00C20281"/>
    <w:rsid w:val="00C30B66"/>
    <w:rsid w:val="00C30CAA"/>
    <w:rsid w:val="00C32505"/>
    <w:rsid w:val="00C34484"/>
    <w:rsid w:val="00C40CBC"/>
    <w:rsid w:val="00C41B91"/>
    <w:rsid w:val="00C43B68"/>
    <w:rsid w:val="00C45DA9"/>
    <w:rsid w:val="00C52600"/>
    <w:rsid w:val="00C53BDC"/>
    <w:rsid w:val="00C578FE"/>
    <w:rsid w:val="00C60ACC"/>
    <w:rsid w:val="00C61DAC"/>
    <w:rsid w:val="00C62047"/>
    <w:rsid w:val="00C6250F"/>
    <w:rsid w:val="00C63030"/>
    <w:rsid w:val="00C63701"/>
    <w:rsid w:val="00C64271"/>
    <w:rsid w:val="00C66221"/>
    <w:rsid w:val="00C70BFD"/>
    <w:rsid w:val="00C72F88"/>
    <w:rsid w:val="00C7443B"/>
    <w:rsid w:val="00C805C6"/>
    <w:rsid w:val="00C8531F"/>
    <w:rsid w:val="00C90B04"/>
    <w:rsid w:val="00C92D85"/>
    <w:rsid w:val="00C96F44"/>
    <w:rsid w:val="00CA2264"/>
    <w:rsid w:val="00CA5B26"/>
    <w:rsid w:val="00CA62E3"/>
    <w:rsid w:val="00CA72DC"/>
    <w:rsid w:val="00CA78A2"/>
    <w:rsid w:val="00CA79BB"/>
    <w:rsid w:val="00CB058C"/>
    <w:rsid w:val="00CB5113"/>
    <w:rsid w:val="00CB7F87"/>
    <w:rsid w:val="00CC0A16"/>
    <w:rsid w:val="00CC1AFB"/>
    <w:rsid w:val="00CC43C7"/>
    <w:rsid w:val="00CC4600"/>
    <w:rsid w:val="00CC7D17"/>
    <w:rsid w:val="00CD2AD2"/>
    <w:rsid w:val="00CE23F9"/>
    <w:rsid w:val="00CE272A"/>
    <w:rsid w:val="00CE335D"/>
    <w:rsid w:val="00CE3EC4"/>
    <w:rsid w:val="00CE791B"/>
    <w:rsid w:val="00CF20F1"/>
    <w:rsid w:val="00CF4142"/>
    <w:rsid w:val="00CF49C3"/>
    <w:rsid w:val="00CF4E55"/>
    <w:rsid w:val="00D00011"/>
    <w:rsid w:val="00D00607"/>
    <w:rsid w:val="00D01200"/>
    <w:rsid w:val="00D0159C"/>
    <w:rsid w:val="00D0159D"/>
    <w:rsid w:val="00D04A1B"/>
    <w:rsid w:val="00D24219"/>
    <w:rsid w:val="00D27A00"/>
    <w:rsid w:val="00D33C5B"/>
    <w:rsid w:val="00D33F02"/>
    <w:rsid w:val="00D36439"/>
    <w:rsid w:val="00D44EB9"/>
    <w:rsid w:val="00D4756D"/>
    <w:rsid w:val="00D65BB8"/>
    <w:rsid w:val="00D6616B"/>
    <w:rsid w:val="00D67887"/>
    <w:rsid w:val="00D74E04"/>
    <w:rsid w:val="00D806B7"/>
    <w:rsid w:val="00D83934"/>
    <w:rsid w:val="00D84C35"/>
    <w:rsid w:val="00D87819"/>
    <w:rsid w:val="00D9653E"/>
    <w:rsid w:val="00DA01B0"/>
    <w:rsid w:val="00DA02BF"/>
    <w:rsid w:val="00DA1E3A"/>
    <w:rsid w:val="00DA2FE0"/>
    <w:rsid w:val="00DA5377"/>
    <w:rsid w:val="00DA633A"/>
    <w:rsid w:val="00DB35D4"/>
    <w:rsid w:val="00DB4556"/>
    <w:rsid w:val="00DB64AF"/>
    <w:rsid w:val="00DB7A59"/>
    <w:rsid w:val="00DC1606"/>
    <w:rsid w:val="00DC2105"/>
    <w:rsid w:val="00DC2604"/>
    <w:rsid w:val="00DC2FF6"/>
    <w:rsid w:val="00DD000A"/>
    <w:rsid w:val="00DD0E27"/>
    <w:rsid w:val="00DD2AE7"/>
    <w:rsid w:val="00DD3B6F"/>
    <w:rsid w:val="00DD4D19"/>
    <w:rsid w:val="00DE74C2"/>
    <w:rsid w:val="00DF1646"/>
    <w:rsid w:val="00DF492E"/>
    <w:rsid w:val="00DF69E5"/>
    <w:rsid w:val="00DF7004"/>
    <w:rsid w:val="00E0038E"/>
    <w:rsid w:val="00E00432"/>
    <w:rsid w:val="00E004BA"/>
    <w:rsid w:val="00E01152"/>
    <w:rsid w:val="00E05086"/>
    <w:rsid w:val="00E06D86"/>
    <w:rsid w:val="00E15150"/>
    <w:rsid w:val="00E151B5"/>
    <w:rsid w:val="00E15AB6"/>
    <w:rsid w:val="00E21211"/>
    <w:rsid w:val="00E22B7B"/>
    <w:rsid w:val="00E22D4D"/>
    <w:rsid w:val="00E23727"/>
    <w:rsid w:val="00E25099"/>
    <w:rsid w:val="00E27647"/>
    <w:rsid w:val="00E356DC"/>
    <w:rsid w:val="00E42841"/>
    <w:rsid w:val="00E5019F"/>
    <w:rsid w:val="00E52787"/>
    <w:rsid w:val="00E54D7B"/>
    <w:rsid w:val="00E5738F"/>
    <w:rsid w:val="00E575F6"/>
    <w:rsid w:val="00E57AAC"/>
    <w:rsid w:val="00E611FD"/>
    <w:rsid w:val="00E65CAD"/>
    <w:rsid w:val="00E662C5"/>
    <w:rsid w:val="00E66AF4"/>
    <w:rsid w:val="00E66BBD"/>
    <w:rsid w:val="00E72226"/>
    <w:rsid w:val="00E7668A"/>
    <w:rsid w:val="00E9025D"/>
    <w:rsid w:val="00E93455"/>
    <w:rsid w:val="00E94213"/>
    <w:rsid w:val="00EA1793"/>
    <w:rsid w:val="00EA2668"/>
    <w:rsid w:val="00EA46B5"/>
    <w:rsid w:val="00EB2C7B"/>
    <w:rsid w:val="00EB3009"/>
    <w:rsid w:val="00EB4A9F"/>
    <w:rsid w:val="00EB770C"/>
    <w:rsid w:val="00EC02AE"/>
    <w:rsid w:val="00EC0A0A"/>
    <w:rsid w:val="00EC2DA8"/>
    <w:rsid w:val="00EC43AC"/>
    <w:rsid w:val="00EC4A48"/>
    <w:rsid w:val="00EC5C1B"/>
    <w:rsid w:val="00EC5F15"/>
    <w:rsid w:val="00ED199B"/>
    <w:rsid w:val="00ED2C95"/>
    <w:rsid w:val="00ED30AA"/>
    <w:rsid w:val="00ED5B24"/>
    <w:rsid w:val="00EE23E6"/>
    <w:rsid w:val="00EE7C9C"/>
    <w:rsid w:val="00EF0F9E"/>
    <w:rsid w:val="00EF198E"/>
    <w:rsid w:val="00EF29CA"/>
    <w:rsid w:val="00EF3326"/>
    <w:rsid w:val="00EF75EC"/>
    <w:rsid w:val="00F05726"/>
    <w:rsid w:val="00F10C66"/>
    <w:rsid w:val="00F10EBE"/>
    <w:rsid w:val="00F17432"/>
    <w:rsid w:val="00F178CB"/>
    <w:rsid w:val="00F24A86"/>
    <w:rsid w:val="00F263A0"/>
    <w:rsid w:val="00F27950"/>
    <w:rsid w:val="00F30DD3"/>
    <w:rsid w:val="00F33022"/>
    <w:rsid w:val="00F3493D"/>
    <w:rsid w:val="00F37619"/>
    <w:rsid w:val="00F53149"/>
    <w:rsid w:val="00F556F1"/>
    <w:rsid w:val="00F57D32"/>
    <w:rsid w:val="00F57DA8"/>
    <w:rsid w:val="00F606AA"/>
    <w:rsid w:val="00F61F4A"/>
    <w:rsid w:val="00F625DF"/>
    <w:rsid w:val="00F65CD9"/>
    <w:rsid w:val="00F7278B"/>
    <w:rsid w:val="00F72BDD"/>
    <w:rsid w:val="00F74EF8"/>
    <w:rsid w:val="00F762CA"/>
    <w:rsid w:val="00F7776A"/>
    <w:rsid w:val="00F82900"/>
    <w:rsid w:val="00F82F1E"/>
    <w:rsid w:val="00F8325B"/>
    <w:rsid w:val="00FA05CF"/>
    <w:rsid w:val="00FA57FE"/>
    <w:rsid w:val="00FB3140"/>
    <w:rsid w:val="00FB3D71"/>
    <w:rsid w:val="00FB740C"/>
    <w:rsid w:val="00FB79DB"/>
    <w:rsid w:val="00FC4BAC"/>
    <w:rsid w:val="00FC7F23"/>
    <w:rsid w:val="00FD143A"/>
    <w:rsid w:val="00FD22DA"/>
    <w:rsid w:val="00FD32C7"/>
    <w:rsid w:val="00FD5564"/>
    <w:rsid w:val="00FD5F7B"/>
    <w:rsid w:val="00FD630F"/>
    <w:rsid w:val="00FE3B50"/>
    <w:rsid w:val="00FE5B8D"/>
    <w:rsid w:val="00FE5F3C"/>
    <w:rsid w:val="00FE6DAC"/>
    <w:rsid w:val="00FE7A64"/>
    <w:rsid w:val="00FF0B4A"/>
    <w:rsid w:val="00FF3F88"/>
    <w:rsid w:val="00FF4060"/>
    <w:rsid w:val="00FF4A37"/>
    <w:rsid w:val="00FF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0CE0"/>
  <w15:chartTrackingRefBased/>
  <w15:docId w15:val="{D6366DDD-4B3F-4358-8CDD-3620085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9F"/>
    <w:pPr>
      <w:ind w:left="720"/>
      <w:contextualSpacing/>
    </w:pPr>
  </w:style>
  <w:style w:type="character" w:styleId="Hyperlink">
    <w:name w:val="Hyperlink"/>
    <w:rsid w:val="0051027F"/>
    <w:rPr>
      <w:color w:val="0000FF"/>
      <w:u w:val="single"/>
    </w:rPr>
  </w:style>
  <w:style w:type="paragraph" w:styleId="Header">
    <w:name w:val="header"/>
    <w:basedOn w:val="Normal"/>
    <w:link w:val="HeaderChar"/>
    <w:uiPriority w:val="99"/>
    <w:unhideWhenUsed/>
    <w:rsid w:val="0060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4D"/>
  </w:style>
  <w:style w:type="paragraph" w:styleId="BalloonText">
    <w:name w:val="Balloon Text"/>
    <w:basedOn w:val="Normal"/>
    <w:link w:val="BalloonTextChar"/>
    <w:uiPriority w:val="99"/>
    <w:semiHidden/>
    <w:unhideWhenUsed/>
    <w:rsid w:val="00E5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F6"/>
    <w:rPr>
      <w:rFonts w:ascii="Segoe UI" w:hAnsi="Segoe UI" w:cs="Segoe UI"/>
      <w:sz w:val="18"/>
      <w:szCs w:val="18"/>
    </w:rPr>
  </w:style>
  <w:style w:type="paragraph" w:styleId="FootnoteText">
    <w:name w:val="footnote text"/>
    <w:basedOn w:val="Normal"/>
    <w:link w:val="FootnoteTextChar"/>
    <w:uiPriority w:val="99"/>
    <w:semiHidden/>
    <w:unhideWhenUsed/>
    <w:rsid w:val="00FC7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F23"/>
    <w:rPr>
      <w:sz w:val="20"/>
      <w:szCs w:val="20"/>
    </w:rPr>
  </w:style>
  <w:style w:type="character" w:styleId="FootnoteReference">
    <w:name w:val="footnote reference"/>
    <w:basedOn w:val="DefaultParagraphFont"/>
    <w:uiPriority w:val="99"/>
    <w:semiHidden/>
    <w:unhideWhenUsed/>
    <w:rsid w:val="00FC7F23"/>
    <w:rPr>
      <w:vertAlign w:val="superscript"/>
    </w:rPr>
  </w:style>
  <w:style w:type="character" w:styleId="CommentReference">
    <w:name w:val="annotation reference"/>
    <w:basedOn w:val="DefaultParagraphFont"/>
    <w:uiPriority w:val="99"/>
    <w:semiHidden/>
    <w:unhideWhenUsed/>
    <w:rsid w:val="00030518"/>
    <w:rPr>
      <w:sz w:val="16"/>
      <w:szCs w:val="16"/>
    </w:rPr>
  </w:style>
  <w:style w:type="paragraph" w:styleId="CommentText">
    <w:name w:val="annotation text"/>
    <w:basedOn w:val="Normal"/>
    <w:link w:val="CommentTextChar"/>
    <w:uiPriority w:val="99"/>
    <w:unhideWhenUsed/>
    <w:rsid w:val="00030518"/>
    <w:pPr>
      <w:spacing w:line="240" w:lineRule="auto"/>
    </w:pPr>
    <w:rPr>
      <w:sz w:val="20"/>
      <w:szCs w:val="20"/>
    </w:rPr>
  </w:style>
  <w:style w:type="character" w:customStyle="1" w:styleId="CommentTextChar">
    <w:name w:val="Comment Text Char"/>
    <w:basedOn w:val="DefaultParagraphFont"/>
    <w:link w:val="CommentText"/>
    <w:uiPriority w:val="99"/>
    <w:rsid w:val="00030518"/>
    <w:rPr>
      <w:sz w:val="20"/>
      <w:szCs w:val="20"/>
    </w:rPr>
  </w:style>
  <w:style w:type="paragraph" w:styleId="CommentSubject">
    <w:name w:val="annotation subject"/>
    <w:basedOn w:val="CommentText"/>
    <w:next w:val="CommentText"/>
    <w:link w:val="CommentSubjectChar"/>
    <w:uiPriority w:val="99"/>
    <w:semiHidden/>
    <w:unhideWhenUsed/>
    <w:rsid w:val="00030518"/>
    <w:rPr>
      <w:b/>
      <w:bCs/>
    </w:rPr>
  </w:style>
  <w:style w:type="character" w:customStyle="1" w:styleId="CommentSubjectChar">
    <w:name w:val="Comment Subject Char"/>
    <w:basedOn w:val="CommentTextChar"/>
    <w:link w:val="CommentSubject"/>
    <w:uiPriority w:val="99"/>
    <w:semiHidden/>
    <w:rsid w:val="00030518"/>
    <w:rPr>
      <w:b/>
      <w:bCs/>
      <w:sz w:val="20"/>
      <w:szCs w:val="20"/>
    </w:rPr>
  </w:style>
  <w:style w:type="paragraph" w:styleId="Revision">
    <w:name w:val="Revision"/>
    <w:hidden/>
    <w:uiPriority w:val="99"/>
    <w:semiHidden/>
    <w:rsid w:val="00F3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7397">
      <w:bodyDiv w:val="1"/>
      <w:marLeft w:val="0"/>
      <w:marRight w:val="0"/>
      <w:marTop w:val="0"/>
      <w:marBottom w:val="0"/>
      <w:divBdr>
        <w:top w:val="none" w:sz="0" w:space="0" w:color="auto"/>
        <w:left w:val="none" w:sz="0" w:space="0" w:color="auto"/>
        <w:bottom w:val="none" w:sz="0" w:space="0" w:color="auto"/>
        <w:right w:val="none" w:sz="0" w:space="0" w:color="auto"/>
      </w:divBdr>
    </w:div>
    <w:div w:id="19611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ollier@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DD7E-C32D-4CD1-875D-B9E5F031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8935</Words>
  <Characters>50933</Characters>
  <Application>Microsoft Office Word</Application>
  <DocSecurity>0</DocSecurity>
  <Lines>424</Lines>
  <Paragraphs>119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Liverpool</Company>
  <LinksUpToDate>false</LinksUpToDate>
  <CharactersWithSpaces>59749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Elizabeth</dc:creator>
  <cp:keywords/>
  <dc:description/>
  <cp:lastModifiedBy>Lawson, Rebecca</cp:lastModifiedBy>
  <cp:revision>3</cp:revision>
  <cp:lastPrinted>2017-01-13T09:43:00Z</cp:lastPrinted>
  <dcterms:created xsi:type="dcterms:W3CDTF">2018-07-06T13:53:00Z</dcterms:created>
  <dcterms:modified xsi:type="dcterms:W3CDTF">2018-07-06T13:54:00Z</dcterms:modified>
</cp:coreProperties>
</file>